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44A17" w14:textId="77777777" w:rsidR="00C16DD2" w:rsidRPr="00235E74" w:rsidRDefault="00C16DD2" w:rsidP="005B54E4">
      <w:pPr>
        <w:spacing w:after="0" w:line="360" w:lineRule="auto"/>
        <w:ind w:left="720" w:hanging="360"/>
        <w:jc w:val="both"/>
        <w:rPr>
          <w:rFonts w:ascii="Arial" w:eastAsia="Times New Roman" w:hAnsi="Arial" w:cs="Arial"/>
          <w:lang w:eastAsia="en-GB"/>
        </w:rPr>
      </w:pPr>
    </w:p>
    <w:p w14:paraId="4250F926" w14:textId="60BCB09C" w:rsidR="00D64A27" w:rsidRPr="00D64A27" w:rsidRDefault="00D64A27" w:rsidP="005B54E4">
      <w:pPr>
        <w:spacing w:after="0" w:line="360" w:lineRule="auto"/>
        <w:ind w:left="720" w:hanging="360"/>
        <w:jc w:val="both"/>
        <w:rPr>
          <w:rFonts w:ascii="Arial" w:eastAsia="Times New Roman" w:hAnsi="Arial" w:cs="Arial"/>
          <w:sz w:val="36"/>
          <w:szCs w:val="36"/>
          <w:lang w:eastAsia="en-GB"/>
        </w:rPr>
      </w:pPr>
    </w:p>
    <w:p w14:paraId="5BE8BA10" w14:textId="5A592405" w:rsidR="00D64A27" w:rsidRPr="00235E74" w:rsidRDefault="00D64A27" w:rsidP="00BB560F">
      <w:pPr>
        <w:spacing w:after="0" w:line="360" w:lineRule="auto"/>
        <w:ind w:left="720" w:hanging="360"/>
        <w:jc w:val="center"/>
        <w:rPr>
          <w:rFonts w:ascii="Arial" w:eastAsia="Times New Roman" w:hAnsi="Arial" w:cs="Arial"/>
          <w:b/>
          <w:bCs/>
          <w:sz w:val="36"/>
          <w:szCs w:val="36"/>
          <w:lang w:eastAsia="en-GB"/>
        </w:rPr>
      </w:pPr>
      <w:r w:rsidRPr="00D64A27">
        <w:rPr>
          <w:rFonts w:ascii="Arial" w:eastAsia="Times New Roman" w:hAnsi="Arial" w:cs="Arial"/>
          <w:b/>
          <w:bCs/>
          <w:sz w:val="36"/>
          <w:szCs w:val="36"/>
          <w:lang w:eastAsia="en-GB"/>
        </w:rPr>
        <w:t>Understanding and Engaging in the Customer Experience</w:t>
      </w:r>
    </w:p>
    <w:p w14:paraId="0D60EC62" w14:textId="77777777" w:rsidR="00D64A27" w:rsidRPr="00235E74" w:rsidRDefault="00D64A27" w:rsidP="00BB560F">
      <w:pPr>
        <w:spacing w:after="0" w:line="360" w:lineRule="auto"/>
        <w:ind w:left="720" w:hanging="360"/>
        <w:jc w:val="center"/>
        <w:rPr>
          <w:rFonts w:ascii="Arial" w:eastAsia="Times New Roman" w:hAnsi="Arial" w:cs="Arial"/>
          <w:b/>
          <w:bCs/>
          <w:sz w:val="36"/>
          <w:szCs w:val="36"/>
          <w:lang w:eastAsia="en-GB"/>
        </w:rPr>
      </w:pPr>
    </w:p>
    <w:p w14:paraId="3772F448" w14:textId="5ECDF872" w:rsidR="00D64A27" w:rsidRPr="00235E74" w:rsidRDefault="00D64A27" w:rsidP="00BB560F">
      <w:pPr>
        <w:spacing w:after="0" w:line="360" w:lineRule="auto"/>
        <w:ind w:left="720" w:hanging="360"/>
        <w:jc w:val="center"/>
        <w:rPr>
          <w:rFonts w:ascii="Arial" w:eastAsia="Times New Roman" w:hAnsi="Arial" w:cs="Arial"/>
          <w:b/>
          <w:bCs/>
          <w:sz w:val="36"/>
          <w:szCs w:val="36"/>
          <w:lang w:val="it-IT" w:eastAsia="en-GB"/>
        </w:rPr>
      </w:pPr>
      <w:r w:rsidRPr="00D64A27">
        <w:rPr>
          <w:rFonts w:ascii="Arial" w:eastAsia="Times New Roman" w:hAnsi="Arial" w:cs="Arial"/>
          <w:b/>
          <w:bCs/>
          <w:sz w:val="36"/>
          <w:szCs w:val="36"/>
          <w:lang w:val="it-IT" w:eastAsia="en-GB"/>
        </w:rPr>
        <w:t>(BMSW5103)</w:t>
      </w:r>
    </w:p>
    <w:p w14:paraId="1EC1042F" w14:textId="6DCA3F96" w:rsidR="00D64A27" w:rsidRPr="00235E74" w:rsidRDefault="00D64A27" w:rsidP="00BB560F">
      <w:pPr>
        <w:spacing w:after="0" w:line="360" w:lineRule="auto"/>
        <w:ind w:left="720" w:hanging="360"/>
        <w:jc w:val="center"/>
        <w:rPr>
          <w:rFonts w:ascii="Arial" w:eastAsia="Times New Roman" w:hAnsi="Arial" w:cs="Arial"/>
          <w:b/>
          <w:bCs/>
          <w:sz w:val="36"/>
          <w:szCs w:val="36"/>
          <w:lang w:val="it-IT" w:eastAsia="en-GB"/>
        </w:rPr>
      </w:pPr>
    </w:p>
    <w:p w14:paraId="02F64665" w14:textId="1898D2FD" w:rsidR="00D64A27" w:rsidRPr="00235E74" w:rsidRDefault="00D64A27" w:rsidP="00BB560F">
      <w:pPr>
        <w:spacing w:after="0" w:line="360" w:lineRule="auto"/>
        <w:ind w:left="720" w:hanging="360"/>
        <w:jc w:val="center"/>
        <w:rPr>
          <w:rFonts w:ascii="Arial" w:eastAsia="Times New Roman" w:hAnsi="Arial" w:cs="Arial"/>
          <w:b/>
          <w:bCs/>
          <w:sz w:val="36"/>
          <w:szCs w:val="36"/>
          <w:u w:val="single"/>
          <w:lang w:val="it-IT" w:eastAsia="en-GB"/>
        </w:rPr>
      </w:pPr>
      <w:r w:rsidRPr="00235E74">
        <w:rPr>
          <w:rFonts w:ascii="Arial" w:eastAsia="Times New Roman" w:hAnsi="Arial" w:cs="Arial"/>
          <w:b/>
          <w:bCs/>
          <w:sz w:val="36"/>
          <w:szCs w:val="36"/>
          <w:u w:val="single"/>
          <w:lang w:val="it-IT" w:eastAsia="en-GB"/>
        </w:rPr>
        <w:t>REPORT</w:t>
      </w:r>
    </w:p>
    <w:p w14:paraId="39E2FEC4" w14:textId="54546A49" w:rsidR="00D64A27" w:rsidRPr="00235E74" w:rsidRDefault="00D64A27" w:rsidP="00BB560F">
      <w:pPr>
        <w:spacing w:after="0" w:line="360" w:lineRule="auto"/>
        <w:ind w:left="720" w:hanging="360"/>
        <w:jc w:val="center"/>
        <w:rPr>
          <w:rFonts w:ascii="Arial" w:eastAsia="Times New Roman" w:hAnsi="Arial" w:cs="Arial"/>
          <w:b/>
          <w:bCs/>
          <w:sz w:val="36"/>
          <w:szCs w:val="36"/>
          <w:u w:val="single"/>
          <w:lang w:val="it-IT" w:eastAsia="en-GB"/>
        </w:rPr>
      </w:pPr>
    </w:p>
    <w:p w14:paraId="7BDA581D" w14:textId="77777777" w:rsidR="00235E74" w:rsidRPr="00235E74" w:rsidRDefault="00D64A27" w:rsidP="00BB560F">
      <w:pPr>
        <w:spacing w:after="0" w:line="360" w:lineRule="auto"/>
        <w:ind w:left="720" w:hanging="360"/>
        <w:jc w:val="center"/>
        <w:rPr>
          <w:rFonts w:ascii="Arial" w:eastAsia="Times New Roman" w:hAnsi="Arial" w:cs="Arial"/>
          <w:b/>
          <w:bCs/>
          <w:sz w:val="36"/>
          <w:szCs w:val="36"/>
          <w:u w:val="single"/>
          <w:lang w:eastAsia="en-GB"/>
        </w:rPr>
      </w:pPr>
      <w:r w:rsidRPr="00235E74">
        <w:rPr>
          <w:rFonts w:ascii="Arial" w:eastAsia="Times New Roman" w:hAnsi="Arial" w:cs="Arial"/>
          <w:b/>
          <w:bCs/>
          <w:sz w:val="36"/>
          <w:szCs w:val="36"/>
          <w:u w:val="single"/>
          <w:lang w:eastAsia="en-GB"/>
        </w:rPr>
        <w:t>Tesco Ethical and Sustainability Policies</w:t>
      </w:r>
      <w:r w:rsidR="00235E74" w:rsidRPr="00235E74">
        <w:rPr>
          <w:rFonts w:ascii="Arial" w:eastAsia="Times New Roman" w:hAnsi="Arial" w:cs="Arial"/>
          <w:b/>
          <w:bCs/>
          <w:sz w:val="36"/>
          <w:szCs w:val="36"/>
          <w:u w:val="single"/>
          <w:lang w:eastAsia="en-GB"/>
        </w:rPr>
        <w:t xml:space="preserve">. </w:t>
      </w:r>
    </w:p>
    <w:p w14:paraId="457E5E7E" w14:textId="1E3F422C" w:rsidR="00D64A27" w:rsidRPr="00235E74" w:rsidRDefault="00235E74" w:rsidP="00BB560F">
      <w:pPr>
        <w:spacing w:after="0" w:line="360" w:lineRule="auto"/>
        <w:ind w:left="720" w:hanging="360"/>
        <w:jc w:val="center"/>
        <w:rPr>
          <w:rFonts w:ascii="Arial" w:eastAsia="Times New Roman" w:hAnsi="Arial" w:cs="Arial"/>
          <w:b/>
          <w:bCs/>
          <w:sz w:val="36"/>
          <w:szCs w:val="36"/>
          <w:u w:val="single"/>
          <w:lang w:eastAsia="en-GB"/>
        </w:rPr>
      </w:pPr>
      <w:r w:rsidRPr="00235E74">
        <w:rPr>
          <w:rFonts w:ascii="Arial" w:eastAsia="Times New Roman" w:hAnsi="Arial" w:cs="Arial"/>
          <w:b/>
          <w:bCs/>
          <w:sz w:val="36"/>
          <w:szCs w:val="36"/>
          <w:u w:val="single"/>
          <w:lang w:eastAsia="en-GB"/>
        </w:rPr>
        <w:t>Quality Models.</w:t>
      </w:r>
    </w:p>
    <w:p w14:paraId="09AD0A6F" w14:textId="77777777" w:rsidR="00D64A27" w:rsidRPr="00235E74" w:rsidRDefault="00D64A27" w:rsidP="00BB560F">
      <w:pPr>
        <w:spacing w:after="0" w:line="360" w:lineRule="auto"/>
        <w:ind w:left="720" w:hanging="360"/>
        <w:jc w:val="center"/>
        <w:rPr>
          <w:rFonts w:ascii="Arial" w:eastAsia="Times New Roman" w:hAnsi="Arial" w:cs="Arial"/>
          <w:b/>
          <w:bCs/>
          <w:sz w:val="36"/>
          <w:szCs w:val="36"/>
          <w:u w:val="single"/>
          <w:lang w:eastAsia="en-GB"/>
        </w:rPr>
      </w:pPr>
    </w:p>
    <w:p w14:paraId="76B3E3A2" w14:textId="0CE3F358" w:rsidR="00D64A27" w:rsidRPr="00235E74" w:rsidRDefault="00D64A27" w:rsidP="00BB560F">
      <w:pPr>
        <w:spacing w:after="0" w:line="360" w:lineRule="auto"/>
        <w:ind w:left="720" w:hanging="360"/>
        <w:jc w:val="center"/>
        <w:rPr>
          <w:rFonts w:ascii="Arial" w:eastAsia="Times New Roman" w:hAnsi="Arial" w:cs="Arial"/>
          <w:b/>
          <w:bCs/>
          <w:sz w:val="36"/>
          <w:szCs w:val="36"/>
          <w:lang w:val="it-IT" w:eastAsia="en-GB"/>
        </w:rPr>
      </w:pPr>
      <w:r w:rsidRPr="00235E74">
        <w:rPr>
          <w:rFonts w:ascii="Arial" w:eastAsia="Times New Roman" w:hAnsi="Arial" w:cs="Arial"/>
          <w:b/>
          <w:bCs/>
          <w:sz w:val="36"/>
          <w:szCs w:val="36"/>
          <w:lang w:val="it-IT" w:eastAsia="en-GB"/>
        </w:rPr>
        <w:t>Slavena Lazarova Panayotova</w:t>
      </w:r>
    </w:p>
    <w:p w14:paraId="1FFB32FD" w14:textId="5825E62F" w:rsidR="00D64A27" w:rsidRPr="00D64A27" w:rsidRDefault="00D64A27" w:rsidP="00BB560F">
      <w:pPr>
        <w:spacing w:after="0" w:line="360" w:lineRule="auto"/>
        <w:ind w:left="720" w:hanging="360"/>
        <w:jc w:val="center"/>
        <w:rPr>
          <w:rFonts w:ascii="Arial" w:eastAsia="Times New Roman" w:hAnsi="Arial" w:cs="Arial"/>
          <w:b/>
          <w:bCs/>
          <w:sz w:val="36"/>
          <w:szCs w:val="36"/>
          <w:lang w:val="it-IT" w:eastAsia="en-GB"/>
        </w:rPr>
      </w:pPr>
      <w:r w:rsidRPr="00235E74">
        <w:rPr>
          <w:rFonts w:ascii="Arial" w:eastAsia="Times New Roman" w:hAnsi="Arial" w:cs="Arial"/>
          <w:b/>
          <w:bCs/>
          <w:sz w:val="36"/>
          <w:szCs w:val="36"/>
          <w:lang w:val="it-IT" w:eastAsia="en-GB"/>
        </w:rPr>
        <w:t>1906636</w:t>
      </w:r>
    </w:p>
    <w:p w14:paraId="501240F4" w14:textId="2B0B049C" w:rsidR="00D64A27" w:rsidRPr="00D64A27" w:rsidRDefault="00D64A27" w:rsidP="00BB560F">
      <w:pPr>
        <w:spacing w:after="0" w:line="360" w:lineRule="auto"/>
        <w:ind w:left="720" w:hanging="360"/>
        <w:jc w:val="center"/>
        <w:rPr>
          <w:rFonts w:ascii="Arial" w:eastAsia="Times New Roman" w:hAnsi="Arial" w:cs="Arial"/>
          <w:lang w:val="it-IT" w:eastAsia="en-GB"/>
        </w:rPr>
      </w:pPr>
    </w:p>
    <w:p w14:paraId="036BB91C" w14:textId="77777777" w:rsidR="00C16DD2" w:rsidRPr="00235E74" w:rsidRDefault="00C16DD2" w:rsidP="00BB560F">
      <w:pPr>
        <w:spacing w:after="0" w:line="360" w:lineRule="auto"/>
        <w:ind w:left="720" w:hanging="360"/>
        <w:jc w:val="center"/>
        <w:rPr>
          <w:rFonts w:ascii="Arial" w:eastAsia="Times New Roman" w:hAnsi="Arial" w:cs="Arial"/>
          <w:lang w:val="it-IT" w:eastAsia="en-GB"/>
        </w:rPr>
      </w:pPr>
    </w:p>
    <w:p w14:paraId="3067845E"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5939803C"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311CBFF7"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2CD99041"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1291824F"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160EEB65"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40D03CCB"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48800933"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2832EA63" w14:textId="0273515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1D043360" w14:textId="77777777" w:rsidR="00235E74" w:rsidRPr="00235E74" w:rsidRDefault="00235E74" w:rsidP="005B54E4">
      <w:pPr>
        <w:spacing w:after="0" w:line="360" w:lineRule="auto"/>
        <w:ind w:left="720" w:hanging="360"/>
        <w:jc w:val="both"/>
        <w:rPr>
          <w:rFonts w:ascii="Arial" w:eastAsia="Times New Roman" w:hAnsi="Arial" w:cs="Arial"/>
          <w:lang w:val="it-IT" w:eastAsia="en-GB"/>
        </w:rPr>
      </w:pPr>
    </w:p>
    <w:p w14:paraId="4D06FC79"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35F4263F"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sdt>
      <w:sdtPr>
        <w:rPr>
          <w:rFonts w:ascii="Arial" w:hAnsi="Arial" w:cs="Arial"/>
        </w:rPr>
        <w:id w:val="1763574363"/>
        <w:docPartObj>
          <w:docPartGallery w:val="Table of Contents"/>
          <w:docPartUnique/>
        </w:docPartObj>
      </w:sdtPr>
      <w:sdtEndPr>
        <w:rPr>
          <w:rFonts w:eastAsiaTheme="minorHAnsi"/>
          <w:b/>
          <w:bCs/>
          <w:noProof/>
          <w:color w:val="auto"/>
          <w:sz w:val="22"/>
          <w:szCs w:val="22"/>
          <w:lang w:val="en-GB"/>
        </w:rPr>
      </w:sdtEndPr>
      <w:sdtContent>
        <w:p w14:paraId="49E5F35E" w14:textId="77965808" w:rsidR="00235E74" w:rsidRPr="00235E74" w:rsidRDefault="00235E74">
          <w:pPr>
            <w:pStyle w:val="TOCHeading"/>
            <w:rPr>
              <w:rFonts w:ascii="Arial" w:hAnsi="Arial" w:cs="Arial"/>
            </w:rPr>
          </w:pPr>
          <w:r w:rsidRPr="00235E74">
            <w:rPr>
              <w:rFonts w:ascii="Arial" w:hAnsi="Arial" w:cs="Arial"/>
            </w:rPr>
            <w:t>Contents</w:t>
          </w:r>
        </w:p>
        <w:p w14:paraId="5DBC2EDA" w14:textId="77777777" w:rsidR="00235E74" w:rsidRPr="00235E74" w:rsidRDefault="00235E74" w:rsidP="00235E74">
          <w:pPr>
            <w:rPr>
              <w:rFonts w:ascii="Arial" w:hAnsi="Arial" w:cs="Arial"/>
              <w:lang w:val="en-US"/>
            </w:rPr>
          </w:pPr>
        </w:p>
        <w:p w14:paraId="1C0207D1" w14:textId="3EB1D780" w:rsidR="004C5222" w:rsidRDefault="00235E74">
          <w:pPr>
            <w:pStyle w:val="TOC1"/>
            <w:rPr>
              <w:rFonts w:eastAsiaTheme="minorEastAsia"/>
              <w:noProof/>
              <w:lang w:eastAsia="en-GB"/>
            </w:rPr>
          </w:pPr>
          <w:r w:rsidRPr="00235E74">
            <w:rPr>
              <w:rFonts w:ascii="Arial" w:hAnsi="Arial" w:cs="Arial"/>
            </w:rPr>
            <w:fldChar w:fldCharType="begin"/>
          </w:r>
          <w:r w:rsidRPr="00235E74">
            <w:rPr>
              <w:rFonts w:ascii="Arial" w:hAnsi="Arial" w:cs="Arial"/>
            </w:rPr>
            <w:instrText xml:space="preserve"> TOC \o "1-3" \h \z \u </w:instrText>
          </w:r>
          <w:r w:rsidRPr="00235E74">
            <w:rPr>
              <w:rFonts w:ascii="Arial" w:hAnsi="Arial" w:cs="Arial"/>
            </w:rPr>
            <w:fldChar w:fldCharType="separate"/>
          </w:r>
          <w:hyperlink w:anchor="_Toc78200168" w:history="1">
            <w:r w:rsidR="004C5222" w:rsidRPr="00830F18">
              <w:rPr>
                <w:rStyle w:val="Hyperlink"/>
                <w:rFonts w:ascii="Arial" w:eastAsia="Times New Roman" w:hAnsi="Arial" w:cs="Arial"/>
                <w:noProof/>
                <w:lang w:eastAsia="en-GB"/>
              </w:rPr>
              <w:t xml:space="preserve">1. </w:t>
            </w:r>
            <w:r w:rsidR="004C5222">
              <w:rPr>
                <w:rFonts w:eastAsiaTheme="minorEastAsia"/>
                <w:noProof/>
                <w:lang w:eastAsia="en-GB"/>
              </w:rPr>
              <w:tab/>
            </w:r>
            <w:r w:rsidR="004C5222" w:rsidRPr="00830F18">
              <w:rPr>
                <w:rStyle w:val="Hyperlink"/>
                <w:rFonts w:ascii="Arial" w:eastAsia="Times New Roman" w:hAnsi="Arial" w:cs="Arial"/>
                <w:noProof/>
                <w:lang w:eastAsia="en-GB"/>
              </w:rPr>
              <w:t>Introduction</w:t>
            </w:r>
            <w:r w:rsidR="004C5222">
              <w:rPr>
                <w:noProof/>
                <w:webHidden/>
              </w:rPr>
              <w:tab/>
            </w:r>
            <w:r w:rsidR="004C5222">
              <w:rPr>
                <w:noProof/>
                <w:webHidden/>
              </w:rPr>
              <w:fldChar w:fldCharType="begin"/>
            </w:r>
            <w:r w:rsidR="004C5222">
              <w:rPr>
                <w:noProof/>
                <w:webHidden/>
              </w:rPr>
              <w:instrText xml:space="preserve"> PAGEREF _Toc78200168 \h </w:instrText>
            </w:r>
            <w:r w:rsidR="004C5222">
              <w:rPr>
                <w:noProof/>
                <w:webHidden/>
              </w:rPr>
            </w:r>
            <w:r w:rsidR="004C5222">
              <w:rPr>
                <w:noProof/>
                <w:webHidden/>
              </w:rPr>
              <w:fldChar w:fldCharType="separate"/>
            </w:r>
            <w:r w:rsidR="004C5222">
              <w:rPr>
                <w:noProof/>
                <w:webHidden/>
              </w:rPr>
              <w:t>3</w:t>
            </w:r>
            <w:r w:rsidR="004C5222">
              <w:rPr>
                <w:noProof/>
                <w:webHidden/>
              </w:rPr>
              <w:fldChar w:fldCharType="end"/>
            </w:r>
          </w:hyperlink>
        </w:p>
        <w:p w14:paraId="14F2AF80" w14:textId="67131A17" w:rsidR="004C5222" w:rsidRDefault="004C5222">
          <w:pPr>
            <w:pStyle w:val="TOC1"/>
            <w:rPr>
              <w:rFonts w:eastAsiaTheme="minorEastAsia"/>
              <w:noProof/>
              <w:lang w:eastAsia="en-GB"/>
            </w:rPr>
          </w:pPr>
          <w:hyperlink w:anchor="_Toc78200169" w:history="1">
            <w:r w:rsidRPr="00830F18">
              <w:rPr>
                <w:rStyle w:val="Hyperlink"/>
                <w:rFonts w:ascii="Arial" w:hAnsi="Arial" w:cs="Arial"/>
                <w:noProof/>
              </w:rPr>
              <w:t xml:space="preserve">2. </w:t>
            </w:r>
            <w:r>
              <w:rPr>
                <w:rFonts w:eastAsiaTheme="minorEastAsia"/>
                <w:noProof/>
                <w:lang w:eastAsia="en-GB"/>
              </w:rPr>
              <w:tab/>
            </w:r>
            <w:r w:rsidRPr="00830F18">
              <w:rPr>
                <w:rStyle w:val="Hyperlink"/>
                <w:rFonts w:ascii="Arial" w:hAnsi="Arial" w:cs="Arial"/>
                <w:noProof/>
              </w:rPr>
              <w:t>Ethical policies. Tesco’s Ethical policies. Sustainability. Tesco’s sustainability policies.</w:t>
            </w:r>
            <w:r>
              <w:rPr>
                <w:noProof/>
                <w:webHidden/>
              </w:rPr>
              <w:tab/>
            </w:r>
            <w:r>
              <w:rPr>
                <w:noProof/>
                <w:webHidden/>
              </w:rPr>
              <w:fldChar w:fldCharType="begin"/>
            </w:r>
            <w:r>
              <w:rPr>
                <w:noProof/>
                <w:webHidden/>
              </w:rPr>
              <w:instrText xml:space="preserve"> PAGEREF _Toc78200169 \h </w:instrText>
            </w:r>
            <w:r>
              <w:rPr>
                <w:noProof/>
                <w:webHidden/>
              </w:rPr>
            </w:r>
            <w:r>
              <w:rPr>
                <w:noProof/>
                <w:webHidden/>
              </w:rPr>
              <w:fldChar w:fldCharType="separate"/>
            </w:r>
            <w:r>
              <w:rPr>
                <w:noProof/>
                <w:webHidden/>
              </w:rPr>
              <w:t>3</w:t>
            </w:r>
            <w:r>
              <w:rPr>
                <w:noProof/>
                <w:webHidden/>
              </w:rPr>
              <w:fldChar w:fldCharType="end"/>
            </w:r>
          </w:hyperlink>
        </w:p>
        <w:p w14:paraId="3D437B6C" w14:textId="5C778725" w:rsidR="004C5222" w:rsidRDefault="004C5222">
          <w:pPr>
            <w:pStyle w:val="TOC2"/>
            <w:tabs>
              <w:tab w:val="left" w:pos="660"/>
              <w:tab w:val="right" w:leader="dot" w:pos="9016"/>
            </w:tabs>
            <w:rPr>
              <w:rFonts w:eastAsiaTheme="minorEastAsia"/>
              <w:noProof/>
              <w:lang w:eastAsia="en-GB"/>
            </w:rPr>
          </w:pPr>
          <w:hyperlink w:anchor="_Toc78200170" w:history="1">
            <w:r w:rsidRPr="00830F18">
              <w:rPr>
                <w:rStyle w:val="Hyperlink"/>
                <w:rFonts w:ascii="Arial" w:eastAsia="Times New Roman" w:hAnsi="Arial" w:cs="Arial"/>
                <w:noProof/>
                <w:lang w:eastAsia="en-GB"/>
              </w:rPr>
              <w:t>a.</w:t>
            </w:r>
            <w:r>
              <w:rPr>
                <w:rFonts w:eastAsiaTheme="minorEastAsia"/>
                <w:noProof/>
                <w:lang w:eastAsia="en-GB"/>
              </w:rPr>
              <w:tab/>
            </w:r>
            <w:r w:rsidRPr="00830F18">
              <w:rPr>
                <w:rStyle w:val="Hyperlink"/>
                <w:rFonts w:ascii="Arial" w:eastAsia="Times New Roman" w:hAnsi="Arial" w:cs="Arial"/>
                <w:noProof/>
                <w:lang w:eastAsia="en-GB"/>
              </w:rPr>
              <w:t>Ethics is and its components.</w:t>
            </w:r>
            <w:r>
              <w:rPr>
                <w:noProof/>
                <w:webHidden/>
              </w:rPr>
              <w:tab/>
            </w:r>
            <w:r>
              <w:rPr>
                <w:noProof/>
                <w:webHidden/>
              </w:rPr>
              <w:fldChar w:fldCharType="begin"/>
            </w:r>
            <w:r>
              <w:rPr>
                <w:noProof/>
                <w:webHidden/>
              </w:rPr>
              <w:instrText xml:space="preserve"> PAGEREF _Toc78200170 \h </w:instrText>
            </w:r>
            <w:r>
              <w:rPr>
                <w:noProof/>
                <w:webHidden/>
              </w:rPr>
            </w:r>
            <w:r>
              <w:rPr>
                <w:noProof/>
                <w:webHidden/>
              </w:rPr>
              <w:fldChar w:fldCharType="separate"/>
            </w:r>
            <w:r>
              <w:rPr>
                <w:noProof/>
                <w:webHidden/>
              </w:rPr>
              <w:t>4</w:t>
            </w:r>
            <w:r>
              <w:rPr>
                <w:noProof/>
                <w:webHidden/>
              </w:rPr>
              <w:fldChar w:fldCharType="end"/>
            </w:r>
          </w:hyperlink>
        </w:p>
        <w:p w14:paraId="60E2A15E" w14:textId="18BE2E8D" w:rsidR="004C5222" w:rsidRDefault="004C5222">
          <w:pPr>
            <w:pStyle w:val="TOC2"/>
            <w:tabs>
              <w:tab w:val="left" w:pos="660"/>
              <w:tab w:val="right" w:leader="dot" w:pos="9016"/>
            </w:tabs>
            <w:rPr>
              <w:rFonts w:eastAsiaTheme="minorEastAsia"/>
              <w:noProof/>
              <w:lang w:eastAsia="en-GB"/>
            </w:rPr>
          </w:pPr>
          <w:hyperlink w:anchor="_Toc78200171" w:history="1">
            <w:r w:rsidRPr="00830F18">
              <w:rPr>
                <w:rStyle w:val="Hyperlink"/>
                <w:rFonts w:ascii="Arial" w:eastAsia="Times New Roman" w:hAnsi="Arial" w:cs="Arial"/>
                <w:noProof/>
                <w:lang w:eastAsia="en-GB"/>
              </w:rPr>
              <w:t>b.</w:t>
            </w:r>
            <w:r>
              <w:rPr>
                <w:rFonts w:eastAsiaTheme="minorEastAsia"/>
                <w:noProof/>
                <w:lang w:eastAsia="en-GB"/>
              </w:rPr>
              <w:tab/>
            </w:r>
            <w:r w:rsidRPr="00830F18">
              <w:rPr>
                <w:rStyle w:val="Hyperlink"/>
                <w:rFonts w:ascii="Arial" w:eastAsia="Times New Roman" w:hAnsi="Arial" w:cs="Arial"/>
                <w:noProof/>
                <w:lang w:eastAsia="en-GB"/>
              </w:rPr>
              <w:t>Ethical policies of Tesco and the impact on customers.</w:t>
            </w:r>
            <w:r>
              <w:rPr>
                <w:noProof/>
                <w:webHidden/>
              </w:rPr>
              <w:tab/>
            </w:r>
            <w:r>
              <w:rPr>
                <w:noProof/>
                <w:webHidden/>
              </w:rPr>
              <w:fldChar w:fldCharType="begin"/>
            </w:r>
            <w:r>
              <w:rPr>
                <w:noProof/>
                <w:webHidden/>
              </w:rPr>
              <w:instrText xml:space="preserve"> PAGEREF _Toc78200171 \h </w:instrText>
            </w:r>
            <w:r>
              <w:rPr>
                <w:noProof/>
                <w:webHidden/>
              </w:rPr>
            </w:r>
            <w:r>
              <w:rPr>
                <w:noProof/>
                <w:webHidden/>
              </w:rPr>
              <w:fldChar w:fldCharType="separate"/>
            </w:r>
            <w:r>
              <w:rPr>
                <w:noProof/>
                <w:webHidden/>
              </w:rPr>
              <w:t>5</w:t>
            </w:r>
            <w:r>
              <w:rPr>
                <w:noProof/>
                <w:webHidden/>
              </w:rPr>
              <w:fldChar w:fldCharType="end"/>
            </w:r>
          </w:hyperlink>
        </w:p>
        <w:p w14:paraId="715589C2" w14:textId="6EE2B576" w:rsidR="004C5222" w:rsidRDefault="004C5222">
          <w:pPr>
            <w:pStyle w:val="TOC1"/>
            <w:rPr>
              <w:rFonts w:eastAsiaTheme="minorEastAsia"/>
              <w:noProof/>
              <w:lang w:eastAsia="en-GB"/>
            </w:rPr>
          </w:pPr>
          <w:hyperlink w:anchor="_Toc78200172" w:history="1">
            <w:r w:rsidRPr="00830F18">
              <w:rPr>
                <w:rStyle w:val="Hyperlink"/>
                <w:rFonts w:ascii="Arial" w:hAnsi="Arial" w:cs="Arial"/>
                <w:noProof/>
              </w:rPr>
              <w:t xml:space="preserve">3. </w:t>
            </w:r>
            <w:r>
              <w:rPr>
                <w:rFonts w:eastAsiaTheme="minorEastAsia"/>
                <w:noProof/>
                <w:lang w:eastAsia="en-GB"/>
              </w:rPr>
              <w:tab/>
            </w:r>
            <w:r w:rsidRPr="00830F18">
              <w:rPr>
                <w:rStyle w:val="Hyperlink"/>
                <w:rFonts w:ascii="Arial" w:hAnsi="Arial" w:cs="Arial"/>
                <w:noProof/>
              </w:rPr>
              <w:t>Sustainability policies. Tesco’s sustainability policies.</w:t>
            </w:r>
            <w:r>
              <w:rPr>
                <w:noProof/>
                <w:webHidden/>
              </w:rPr>
              <w:tab/>
            </w:r>
            <w:r>
              <w:rPr>
                <w:noProof/>
                <w:webHidden/>
              </w:rPr>
              <w:fldChar w:fldCharType="begin"/>
            </w:r>
            <w:r>
              <w:rPr>
                <w:noProof/>
                <w:webHidden/>
              </w:rPr>
              <w:instrText xml:space="preserve"> PAGEREF _Toc78200172 \h </w:instrText>
            </w:r>
            <w:r>
              <w:rPr>
                <w:noProof/>
                <w:webHidden/>
              </w:rPr>
            </w:r>
            <w:r>
              <w:rPr>
                <w:noProof/>
                <w:webHidden/>
              </w:rPr>
              <w:fldChar w:fldCharType="separate"/>
            </w:r>
            <w:r>
              <w:rPr>
                <w:noProof/>
                <w:webHidden/>
              </w:rPr>
              <w:t>6</w:t>
            </w:r>
            <w:r>
              <w:rPr>
                <w:noProof/>
                <w:webHidden/>
              </w:rPr>
              <w:fldChar w:fldCharType="end"/>
            </w:r>
          </w:hyperlink>
        </w:p>
        <w:p w14:paraId="7992C5EB" w14:textId="60482602" w:rsidR="004C5222" w:rsidRDefault="004C5222">
          <w:pPr>
            <w:pStyle w:val="TOC2"/>
            <w:tabs>
              <w:tab w:val="left" w:pos="880"/>
              <w:tab w:val="right" w:leader="dot" w:pos="9016"/>
            </w:tabs>
            <w:rPr>
              <w:rFonts w:eastAsiaTheme="minorEastAsia"/>
              <w:noProof/>
              <w:lang w:eastAsia="en-GB"/>
            </w:rPr>
          </w:pPr>
          <w:hyperlink w:anchor="_Toc78200173" w:history="1">
            <w:r w:rsidRPr="00830F18">
              <w:rPr>
                <w:rStyle w:val="Hyperlink"/>
                <w:rFonts w:ascii="Arial" w:eastAsia="Times New Roman" w:hAnsi="Arial" w:cs="Arial"/>
                <w:noProof/>
                <w:lang w:eastAsia="en-GB"/>
              </w:rPr>
              <w:t xml:space="preserve">a. </w:t>
            </w:r>
            <w:r>
              <w:rPr>
                <w:rFonts w:eastAsiaTheme="minorEastAsia"/>
                <w:noProof/>
                <w:lang w:eastAsia="en-GB"/>
              </w:rPr>
              <w:tab/>
            </w:r>
            <w:r w:rsidRPr="00830F18">
              <w:rPr>
                <w:rStyle w:val="Hyperlink"/>
                <w:rFonts w:ascii="Arial" w:eastAsia="Times New Roman" w:hAnsi="Arial" w:cs="Arial"/>
                <w:noProof/>
                <w:lang w:eastAsia="en-GB"/>
              </w:rPr>
              <w:t>Sustainability and its components.</w:t>
            </w:r>
            <w:r>
              <w:rPr>
                <w:noProof/>
                <w:webHidden/>
              </w:rPr>
              <w:tab/>
            </w:r>
            <w:r>
              <w:rPr>
                <w:noProof/>
                <w:webHidden/>
              </w:rPr>
              <w:fldChar w:fldCharType="begin"/>
            </w:r>
            <w:r>
              <w:rPr>
                <w:noProof/>
                <w:webHidden/>
              </w:rPr>
              <w:instrText xml:space="preserve"> PAGEREF _Toc78200173 \h </w:instrText>
            </w:r>
            <w:r>
              <w:rPr>
                <w:noProof/>
                <w:webHidden/>
              </w:rPr>
            </w:r>
            <w:r>
              <w:rPr>
                <w:noProof/>
                <w:webHidden/>
              </w:rPr>
              <w:fldChar w:fldCharType="separate"/>
            </w:r>
            <w:r>
              <w:rPr>
                <w:noProof/>
                <w:webHidden/>
              </w:rPr>
              <w:t>6</w:t>
            </w:r>
            <w:r>
              <w:rPr>
                <w:noProof/>
                <w:webHidden/>
              </w:rPr>
              <w:fldChar w:fldCharType="end"/>
            </w:r>
          </w:hyperlink>
        </w:p>
        <w:p w14:paraId="0EBFBEB0" w14:textId="09E9AF0A" w:rsidR="004C5222" w:rsidRDefault="004C5222">
          <w:pPr>
            <w:pStyle w:val="TOC2"/>
            <w:tabs>
              <w:tab w:val="left" w:pos="880"/>
              <w:tab w:val="right" w:leader="dot" w:pos="9016"/>
            </w:tabs>
            <w:rPr>
              <w:rFonts w:eastAsiaTheme="minorEastAsia"/>
              <w:noProof/>
              <w:lang w:eastAsia="en-GB"/>
            </w:rPr>
          </w:pPr>
          <w:hyperlink w:anchor="_Toc78200174" w:history="1">
            <w:r w:rsidRPr="00830F18">
              <w:rPr>
                <w:rStyle w:val="Hyperlink"/>
                <w:rFonts w:ascii="Arial" w:eastAsia="Times New Roman" w:hAnsi="Arial" w:cs="Arial"/>
                <w:noProof/>
                <w:lang w:eastAsia="en-GB"/>
              </w:rPr>
              <w:t xml:space="preserve">b. </w:t>
            </w:r>
            <w:r>
              <w:rPr>
                <w:rFonts w:eastAsiaTheme="minorEastAsia"/>
                <w:noProof/>
                <w:lang w:eastAsia="en-GB"/>
              </w:rPr>
              <w:tab/>
            </w:r>
            <w:r w:rsidRPr="00830F18">
              <w:rPr>
                <w:rStyle w:val="Hyperlink"/>
                <w:rFonts w:ascii="Arial" w:eastAsia="Times New Roman" w:hAnsi="Arial" w:cs="Arial"/>
                <w:noProof/>
                <w:lang w:eastAsia="en-GB"/>
              </w:rPr>
              <w:t>Sustainability policies of Tesco and its impact.</w:t>
            </w:r>
            <w:r>
              <w:rPr>
                <w:noProof/>
                <w:webHidden/>
              </w:rPr>
              <w:tab/>
            </w:r>
            <w:r>
              <w:rPr>
                <w:noProof/>
                <w:webHidden/>
              </w:rPr>
              <w:fldChar w:fldCharType="begin"/>
            </w:r>
            <w:r>
              <w:rPr>
                <w:noProof/>
                <w:webHidden/>
              </w:rPr>
              <w:instrText xml:space="preserve"> PAGEREF _Toc78200174 \h </w:instrText>
            </w:r>
            <w:r>
              <w:rPr>
                <w:noProof/>
                <w:webHidden/>
              </w:rPr>
            </w:r>
            <w:r>
              <w:rPr>
                <w:noProof/>
                <w:webHidden/>
              </w:rPr>
              <w:fldChar w:fldCharType="separate"/>
            </w:r>
            <w:r>
              <w:rPr>
                <w:noProof/>
                <w:webHidden/>
              </w:rPr>
              <w:t>6</w:t>
            </w:r>
            <w:r>
              <w:rPr>
                <w:noProof/>
                <w:webHidden/>
              </w:rPr>
              <w:fldChar w:fldCharType="end"/>
            </w:r>
          </w:hyperlink>
        </w:p>
        <w:p w14:paraId="6D031238" w14:textId="3BE6EDC1" w:rsidR="004C5222" w:rsidRDefault="004C5222">
          <w:pPr>
            <w:pStyle w:val="TOC1"/>
            <w:rPr>
              <w:rFonts w:eastAsiaTheme="minorEastAsia"/>
              <w:noProof/>
              <w:lang w:eastAsia="en-GB"/>
            </w:rPr>
          </w:pPr>
          <w:hyperlink w:anchor="_Toc78200175" w:history="1">
            <w:r w:rsidRPr="00830F18">
              <w:rPr>
                <w:rStyle w:val="Hyperlink"/>
                <w:rFonts w:ascii="Arial" w:hAnsi="Arial" w:cs="Arial"/>
                <w:noProof/>
              </w:rPr>
              <w:t>4. Quality. Quality Theories</w:t>
            </w:r>
            <w:r>
              <w:rPr>
                <w:noProof/>
                <w:webHidden/>
              </w:rPr>
              <w:tab/>
            </w:r>
            <w:r>
              <w:rPr>
                <w:noProof/>
                <w:webHidden/>
              </w:rPr>
              <w:fldChar w:fldCharType="begin"/>
            </w:r>
            <w:r>
              <w:rPr>
                <w:noProof/>
                <w:webHidden/>
              </w:rPr>
              <w:instrText xml:space="preserve"> PAGEREF _Toc78200175 \h </w:instrText>
            </w:r>
            <w:r>
              <w:rPr>
                <w:noProof/>
                <w:webHidden/>
              </w:rPr>
            </w:r>
            <w:r>
              <w:rPr>
                <w:noProof/>
                <w:webHidden/>
              </w:rPr>
              <w:fldChar w:fldCharType="separate"/>
            </w:r>
            <w:r>
              <w:rPr>
                <w:noProof/>
                <w:webHidden/>
              </w:rPr>
              <w:t>7</w:t>
            </w:r>
            <w:r>
              <w:rPr>
                <w:noProof/>
                <w:webHidden/>
              </w:rPr>
              <w:fldChar w:fldCharType="end"/>
            </w:r>
          </w:hyperlink>
        </w:p>
        <w:p w14:paraId="29DED599" w14:textId="2EF6D5E5" w:rsidR="004C5222" w:rsidRDefault="004C5222">
          <w:pPr>
            <w:pStyle w:val="TOC1"/>
            <w:rPr>
              <w:rFonts w:eastAsiaTheme="minorEastAsia"/>
              <w:noProof/>
              <w:lang w:eastAsia="en-GB"/>
            </w:rPr>
          </w:pPr>
          <w:hyperlink w:anchor="_Toc78200176" w:history="1">
            <w:r w:rsidRPr="00830F18">
              <w:rPr>
                <w:rStyle w:val="Hyperlink"/>
                <w:rFonts w:ascii="Arial" w:hAnsi="Arial" w:cs="Arial"/>
                <w:noProof/>
              </w:rPr>
              <w:t>4.1 Quality and its components</w:t>
            </w:r>
            <w:r>
              <w:rPr>
                <w:noProof/>
                <w:webHidden/>
              </w:rPr>
              <w:tab/>
            </w:r>
            <w:r>
              <w:rPr>
                <w:noProof/>
                <w:webHidden/>
              </w:rPr>
              <w:fldChar w:fldCharType="begin"/>
            </w:r>
            <w:r>
              <w:rPr>
                <w:noProof/>
                <w:webHidden/>
              </w:rPr>
              <w:instrText xml:space="preserve"> PAGEREF _Toc78200176 \h </w:instrText>
            </w:r>
            <w:r>
              <w:rPr>
                <w:noProof/>
                <w:webHidden/>
              </w:rPr>
            </w:r>
            <w:r>
              <w:rPr>
                <w:noProof/>
                <w:webHidden/>
              </w:rPr>
              <w:fldChar w:fldCharType="separate"/>
            </w:r>
            <w:r>
              <w:rPr>
                <w:noProof/>
                <w:webHidden/>
              </w:rPr>
              <w:t>7</w:t>
            </w:r>
            <w:r>
              <w:rPr>
                <w:noProof/>
                <w:webHidden/>
              </w:rPr>
              <w:fldChar w:fldCharType="end"/>
            </w:r>
          </w:hyperlink>
        </w:p>
        <w:p w14:paraId="64B50DBF" w14:textId="107541B0" w:rsidR="004C5222" w:rsidRDefault="004C5222">
          <w:pPr>
            <w:pStyle w:val="TOC2"/>
            <w:tabs>
              <w:tab w:val="right" w:leader="dot" w:pos="9016"/>
            </w:tabs>
            <w:rPr>
              <w:rFonts w:eastAsiaTheme="minorEastAsia"/>
              <w:noProof/>
              <w:lang w:eastAsia="en-GB"/>
            </w:rPr>
          </w:pPr>
          <w:hyperlink w:anchor="_Toc78200177" w:history="1">
            <w:r w:rsidRPr="00830F18">
              <w:rPr>
                <w:rStyle w:val="Hyperlink"/>
                <w:rFonts w:ascii="Arial" w:hAnsi="Arial" w:cs="Arial"/>
                <w:noProof/>
              </w:rPr>
              <w:t>a)     Quality Objectives</w:t>
            </w:r>
            <w:r>
              <w:rPr>
                <w:noProof/>
                <w:webHidden/>
              </w:rPr>
              <w:tab/>
            </w:r>
            <w:r>
              <w:rPr>
                <w:noProof/>
                <w:webHidden/>
              </w:rPr>
              <w:fldChar w:fldCharType="begin"/>
            </w:r>
            <w:r>
              <w:rPr>
                <w:noProof/>
                <w:webHidden/>
              </w:rPr>
              <w:instrText xml:space="preserve"> PAGEREF _Toc78200177 \h </w:instrText>
            </w:r>
            <w:r>
              <w:rPr>
                <w:noProof/>
                <w:webHidden/>
              </w:rPr>
            </w:r>
            <w:r>
              <w:rPr>
                <w:noProof/>
                <w:webHidden/>
              </w:rPr>
              <w:fldChar w:fldCharType="separate"/>
            </w:r>
            <w:r>
              <w:rPr>
                <w:noProof/>
                <w:webHidden/>
              </w:rPr>
              <w:t>8</w:t>
            </w:r>
            <w:r>
              <w:rPr>
                <w:noProof/>
                <w:webHidden/>
              </w:rPr>
              <w:fldChar w:fldCharType="end"/>
            </w:r>
          </w:hyperlink>
        </w:p>
        <w:p w14:paraId="10DD36F3" w14:textId="2B98D795" w:rsidR="004C5222" w:rsidRDefault="004C5222">
          <w:pPr>
            <w:pStyle w:val="TOC2"/>
            <w:tabs>
              <w:tab w:val="left" w:pos="660"/>
              <w:tab w:val="right" w:leader="dot" w:pos="9016"/>
            </w:tabs>
            <w:rPr>
              <w:rFonts w:eastAsiaTheme="minorEastAsia"/>
              <w:noProof/>
              <w:lang w:eastAsia="en-GB"/>
            </w:rPr>
          </w:pPr>
          <w:hyperlink w:anchor="_Toc78200178" w:history="1">
            <w:r w:rsidRPr="00830F18">
              <w:rPr>
                <w:rStyle w:val="Hyperlink"/>
                <w:rFonts w:ascii="Arial" w:hAnsi="Arial" w:cs="Arial"/>
                <w:noProof/>
              </w:rPr>
              <w:t>b.</w:t>
            </w:r>
            <w:r>
              <w:rPr>
                <w:rFonts w:eastAsiaTheme="minorEastAsia"/>
                <w:noProof/>
                <w:lang w:eastAsia="en-GB"/>
              </w:rPr>
              <w:tab/>
            </w:r>
            <w:r w:rsidRPr="00830F18">
              <w:rPr>
                <w:rStyle w:val="Hyperlink"/>
                <w:rFonts w:ascii="Arial" w:hAnsi="Arial" w:cs="Arial"/>
                <w:noProof/>
              </w:rPr>
              <w:t>Quality Manual</w:t>
            </w:r>
            <w:r>
              <w:rPr>
                <w:noProof/>
                <w:webHidden/>
              </w:rPr>
              <w:tab/>
            </w:r>
            <w:r>
              <w:rPr>
                <w:noProof/>
                <w:webHidden/>
              </w:rPr>
              <w:fldChar w:fldCharType="begin"/>
            </w:r>
            <w:r>
              <w:rPr>
                <w:noProof/>
                <w:webHidden/>
              </w:rPr>
              <w:instrText xml:space="preserve"> PAGEREF _Toc78200178 \h </w:instrText>
            </w:r>
            <w:r>
              <w:rPr>
                <w:noProof/>
                <w:webHidden/>
              </w:rPr>
            </w:r>
            <w:r>
              <w:rPr>
                <w:noProof/>
                <w:webHidden/>
              </w:rPr>
              <w:fldChar w:fldCharType="separate"/>
            </w:r>
            <w:r>
              <w:rPr>
                <w:noProof/>
                <w:webHidden/>
              </w:rPr>
              <w:t>8</w:t>
            </w:r>
            <w:r>
              <w:rPr>
                <w:noProof/>
                <w:webHidden/>
              </w:rPr>
              <w:fldChar w:fldCharType="end"/>
            </w:r>
          </w:hyperlink>
        </w:p>
        <w:p w14:paraId="1191C499" w14:textId="0E7B4FAF" w:rsidR="004C5222" w:rsidRDefault="004C5222">
          <w:pPr>
            <w:pStyle w:val="TOC2"/>
            <w:tabs>
              <w:tab w:val="right" w:leader="dot" w:pos="9016"/>
            </w:tabs>
            <w:rPr>
              <w:rFonts w:eastAsiaTheme="minorEastAsia"/>
              <w:noProof/>
              <w:lang w:eastAsia="en-GB"/>
            </w:rPr>
          </w:pPr>
          <w:hyperlink w:anchor="_Toc78200179" w:history="1">
            <w:r w:rsidRPr="00830F18">
              <w:rPr>
                <w:rStyle w:val="Hyperlink"/>
                <w:rFonts w:ascii="Arial" w:hAnsi="Arial" w:cs="Arial"/>
                <w:noProof/>
              </w:rPr>
              <w:t>c.     Organisational Structure and Responsibilities</w:t>
            </w:r>
            <w:r>
              <w:rPr>
                <w:noProof/>
                <w:webHidden/>
              </w:rPr>
              <w:tab/>
            </w:r>
            <w:r>
              <w:rPr>
                <w:noProof/>
                <w:webHidden/>
              </w:rPr>
              <w:fldChar w:fldCharType="begin"/>
            </w:r>
            <w:r>
              <w:rPr>
                <w:noProof/>
                <w:webHidden/>
              </w:rPr>
              <w:instrText xml:space="preserve"> PAGEREF _Toc78200179 \h </w:instrText>
            </w:r>
            <w:r>
              <w:rPr>
                <w:noProof/>
                <w:webHidden/>
              </w:rPr>
            </w:r>
            <w:r>
              <w:rPr>
                <w:noProof/>
                <w:webHidden/>
              </w:rPr>
              <w:fldChar w:fldCharType="separate"/>
            </w:r>
            <w:r>
              <w:rPr>
                <w:noProof/>
                <w:webHidden/>
              </w:rPr>
              <w:t>8</w:t>
            </w:r>
            <w:r>
              <w:rPr>
                <w:noProof/>
                <w:webHidden/>
              </w:rPr>
              <w:fldChar w:fldCharType="end"/>
            </w:r>
          </w:hyperlink>
        </w:p>
        <w:p w14:paraId="202FDD87" w14:textId="6244D6D5" w:rsidR="004C5222" w:rsidRDefault="004C5222">
          <w:pPr>
            <w:pStyle w:val="TOC2"/>
            <w:tabs>
              <w:tab w:val="right" w:leader="dot" w:pos="9016"/>
            </w:tabs>
            <w:rPr>
              <w:rFonts w:eastAsiaTheme="minorEastAsia"/>
              <w:noProof/>
              <w:lang w:eastAsia="en-GB"/>
            </w:rPr>
          </w:pPr>
          <w:hyperlink w:anchor="_Toc78200180" w:history="1">
            <w:r w:rsidRPr="00830F18">
              <w:rPr>
                <w:rStyle w:val="Hyperlink"/>
                <w:rFonts w:ascii="Arial" w:hAnsi="Arial" w:cs="Arial"/>
                <w:noProof/>
              </w:rPr>
              <w:t>d.     Data Management</w:t>
            </w:r>
            <w:r>
              <w:rPr>
                <w:noProof/>
                <w:webHidden/>
              </w:rPr>
              <w:tab/>
            </w:r>
            <w:r>
              <w:rPr>
                <w:noProof/>
                <w:webHidden/>
              </w:rPr>
              <w:fldChar w:fldCharType="begin"/>
            </w:r>
            <w:r>
              <w:rPr>
                <w:noProof/>
                <w:webHidden/>
              </w:rPr>
              <w:instrText xml:space="preserve"> PAGEREF _Toc78200180 \h </w:instrText>
            </w:r>
            <w:r>
              <w:rPr>
                <w:noProof/>
                <w:webHidden/>
              </w:rPr>
            </w:r>
            <w:r>
              <w:rPr>
                <w:noProof/>
                <w:webHidden/>
              </w:rPr>
              <w:fldChar w:fldCharType="separate"/>
            </w:r>
            <w:r>
              <w:rPr>
                <w:noProof/>
                <w:webHidden/>
              </w:rPr>
              <w:t>8</w:t>
            </w:r>
            <w:r>
              <w:rPr>
                <w:noProof/>
                <w:webHidden/>
              </w:rPr>
              <w:fldChar w:fldCharType="end"/>
            </w:r>
          </w:hyperlink>
        </w:p>
        <w:p w14:paraId="67524381" w14:textId="4050011F" w:rsidR="004C5222" w:rsidRDefault="004C5222">
          <w:pPr>
            <w:pStyle w:val="TOC2"/>
            <w:tabs>
              <w:tab w:val="right" w:leader="dot" w:pos="9016"/>
            </w:tabs>
            <w:rPr>
              <w:rFonts w:eastAsiaTheme="minorEastAsia"/>
              <w:noProof/>
              <w:lang w:eastAsia="en-GB"/>
            </w:rPr>
          </w:pPr>
          <w:hyperlink w:anchor="_Toc78200181" w:history="1">
            <w:r w:rsidRPr="00830F18">
              <w:rPr>
                <w:rStyle w:val="Hyperlink"/>
                <w:rFonts w:ascii="Arial" w:eastAsia="Times New Roman" w:hAnsi="Arial" w:cs="Arial"/>
                <w:noProof/>
                <w:lang w:eastAsia="en-GB"/>
              </w:rPr>
              <w:t>e. Processes</w:t>
            </w:r>
            <w:r>
              <w:rPr>
                <w:noProof/>
                <w:webHidden/>
              </w:rPr>
              <w:tab/>
            </w:r>
            <w:r>
              <w:rPr>
                <w:noProof/>
                <w:webHidden/>
              </w:rPr>
              <w:fldChar w:fldCharType="begin"/>
            </w:r>
            <w:r>
              <w:rPr>
                <w:noProof/>
                <w:webHidden/>
              </w:rPr>
              <w:instrText xml:space="preserve"> PAGEREF _Toc78200181 \h </w:instrText>
            </w:r>
            <w:r>
              <w:rPr>
                <w:noProof/>
                <w:webHidden/>
              </w:rPr>
            </w:r>
            <w:r>
              <w:rPr>
                <w:noProof/>
                <w:webHidden/>
              </w:rPr>
              <w:fldChar w:fldCharType="separate"/>
            </w:r>
            <w:r>
              <w:rPr>
                <w:noProof/>
                <w:webHidden/>
              </w:rPr>
              <w:t>9</w:t>
            </w:r>
            <w:r>
              <w:rPr>
                <w:noProof/>
                <w:webHidden/>
              </w:rPr>
              <w:fldChar w:fldCharType="end"/>
            </w:r>
          </w:hyperlink>
        </w:p>
        <w:p w14:paraId="59F4A64B" w14:textId="0BDC8AC3" w:rsidR="004C5222" w:rsidRDefault="004C5222">
          <w:pPr>
            <w:pStyle w:val="TOC2"/>
            <w:tabs>
              <w:tab w:val="right" w:leader="dot" w:pos="9016"/>
            </w:tabs>
            <w:rPr>
              <w:rFonts w:eastAsiaTheme="minorEastAsia"/>
              <w:noProof/>
              <w:lang w:eastAsia="en-GB"/>
            </w:rPr>
          </w:pPr>
          <w:hyperlink w:anchor="_Toc78200182" w:history="1">
            <w:r w:rsidRPr="00830F18">
              <w:rPr>
                <w:rStyle w:val="Hyperlink"/>
                <w:rFonts w:ascii="Arial" w:eastAsia="Times New Roman" w:hAnsi="Arial" w:cs="Arial"/>
                <w:noProof/>
                <w:lang w:eastAsia="en-GB"/>
              </w:rPr>
              <w:t>f. Customer Satisfaction with Product Quality</w:t>
            </w:r>
            <w:r>
              <w:rPr>
                <w:noProof/>
                <w:webHidden/>
              </w:rPr>
              <w:tab/>
            </w:r>
            <w:r>
              <w:rPr>
                <w:noProof/>
                <w:webHidden/>
              </w:rPr>
              <w:fldChar w:fldCharType="begin"/>
            </w:r>
            <w:r>
              <w:rPr>
                <w:noProof/>
                <w:webHidden/>
              </w:rPr>
              <w:instrText xml:space="preserve"> PAGEREF _Toc78200182 \h </w:instrText>
            </w:r>
            <w:r>
              <w:rPr>
                <w:noProof/>
                <w:webHidden/>
              </w:rPr>
            </w:r>
            <w:r>
              <w:rPr>
                <w:noProof/>
                <w:webHidden/>
              </w:rPr>
              <w:fldChar w:fldCharType="separate"/>
            </w:r>
            <w:r>
              <w:rPr>
                <w:noProof/>
                <w:webHidden/>
              </w:rPr>
              <w:t>9</w:t>
            </w:r>
            <w:r>
              <w:rPr>
                <w:noProof/>
                <w:webHidden/>
              </w:rPr>
              <w:fldChar w:fldCharType="end"/>
            </w:r>
          </w:hyperlink>
        </w:p>
        <w:p w14:paraId="199C83CF" w14:textId="0203D7E0" w:rsidR="004C5222" w:rsidRDefault="004C5222">
          <w:pPr>
            <w:pStyle w:val="TOC2"/>
            <w:tabs>
              <w:tab w:val="right" w:leader="dot" w:pos="9016"/>
            </w:tabs>
            <w:rPr>
              <w:rFonts w:eastAsiaTheme="minorEastAsia"/>
              <w:noProof/>
              <w:lang w:eastAsia="en-GB"/>
            </w:rPr>
          </w:pPr>
          <w:hyperlink w:anchor="_Toc78200183" w:history="1">
            <w:r w:rsidRPr="00830F18">
              <w:rPr>
                <w:rStyle w:val="Hyperlink"/>
                <w:rFonts w:ascii="Arial" w:eastAsia="Times New Roman" w:hAnsi="Arial" w:cs="Arial"/>
                <w:noProof/>
                <w:lang w:eastAsia="en-GB"/>
              </w:rPr>
              <w:t>g. Continuous Improvement</w:t>
            </w:r>
            <w:r>
              <w:rPr>
                <w:noProof/>
                <w:webHidden/>
              </w:rPr>
              <w:tab/>
            </w:r>
            <w:r>
              <w:rPr>
                <w:noProof/>
                <w:webHidden/>
              </w:rPr>
              <w:fldChar w:fldCharType="begin"/>
            </w:r>
            <w:r>
              <w:rPr>
                <w:noProof/>
                <w:webHidden/>
              </w:rPr>
              <w:instrText xml:space="preserve"> PAGEREF _Toc78200183 \h </w:instrText>
            </w:r>
            <w:r>
              <w:rPr>
                <w:noProof/>
                <w:webHidden/>
              </w:rPr>
            </w:r>
            <w:r>
              <w:rPr>
                <w:noProof/>
                <w:webHidden/>
              </w:rPr>
              <w:fldChar w:fldCharType="separate"/>
            </w:r>
            <w:r>
              <w:rPr>
                <w:noProof/>
                <w:webHidden/>
              </w:rPr>
              <w:t>9</w:t>
            </w:r>
            <w:r>
              <w:rPr>
                <w:noProof/>
                <w:webHidden/>
              </w:rPr>
              <w:fldChar w:fldCharType="end"/>
            </w:r>
          </w:hyperlink>
        </w:p>
        <w:p w14:paraId="247959A4" w14:textId="7CD477B1" w:rsidR="004C5222" w:rsidRDefault="004C5222">
          <w:pPr>
            <w:pStyle w:val="TOC2"/>
            <w:tabs>
              <w:tab w:val="right" w:leader="dot" w:pos="9016"/>
            </w:tabs>
            <w:rPr>
              <w:rFonts w:eastAsiaTheme="minorEastAsia"/>
              <w:noProof/>
              <w:lang w:eastAsia="en-GB"/>
            </w:rPr>
          </w:pPr>
          <w:hyperlink w:anchor="_Toc78200184" w:history="1">
            <w:r w:rsidRPr="00830F18">
              <w:rPr>
                <w:rStyle w:val="Hyperlink"/>
                <w:rFonts w:ascii="Arial" w:eastAsia="Times New Roman" w:hAnsi="Arial" w:cs="Arial"/>
                <w:noProof/>
                <w:lang w:eastAsia="en-GB"/>
              </w:rPr>
              <w:t>h. Quality Instruments</w:t>
            </w:r>
            <w:r>
              <w:rPr>
                <w:noProof/>
                <w:webHidden/>
              </w:rPr>
              <w:tab/>
            </w:r>
            <w:r>
              <w:rPr>
                <w:noProof/>
                <w:webHidden/>
              </w:rPr>
              <w:fldChar w:fldCharType="begin"/>
            </w:r>
            <w:r>
              <w:rPr>
                <w:noProof/>
                <w:webHidden/>
              </w:rPr>
              <w:instrText xml:space="preserve"> PAGEREF _Toc78200184 \h </w:instrText>
            </w:r>
            <w:r>
              <w:rPr>
                <w:noProof/>
                <w:webHidden/>
              </w:rPr>
            </w:r>
            <w:r>
              <w:rPr>
                <w:noProof/>
                <w:webHidden/>
              </w:rPr>
              <w:fldChar w:fldCharType="separate"/>
            </w:r>
            <w:r>
              <w:rPr>
                <w:noProof/>
                <w:webHidden/>
              </w:rPr>
              <w:t>10</w:t>
            </w:r>
            <w:r>
              <w:rPr>
                <w:noProof/>
                <w:webHidden/>
              </w:rPr>
              <w:fldChar w:fldCharType="end"/>
            </w:r>
          </w:hyperlink>
        </w:p>
        <w:p w14:paraId="5E70C051" w14:textId="52107FB5" w:rsidR="004C5222" w:rsidRDefault="004C5222">
          <w:pPr>
            <w:pStyle w:val="TOC2"/>
            <w:tabs>
              <w:tab w:val="left" w:pos="660"/>
              <w:tab w:val="right" w:leader="dot" w:pos="9016"/>
            </w:tabs>
            <w:rPr>
              <w:rFonts w:eastAsiaTheme="minorEastAsia"/>
              <w:noProof/>
              <w:lang w:eastAsia="en-GB"/>
            </w:rPr>
          </w:pPr>
          <w:hyperlink w:anchor="_Toc78200185" w:history="1">
            <w:r w:rsidRPr="00830F18">
              <w:rPr>
                <w:rStyle w:val="Hyperlink"/>
                <w:rFonts w:ascii="Arial" w:eastAsia="Times New Roman" w:hAnsi="Arial" w:cs="Arial"/>
                <w:noProof/>
                <w:lang w:eastAsia="en-GB"/>
              </w:rPr>
              <w:t>i.</w:t>
            </w:r>
            <w:r>
              <w:rPr>
                <w:rFonts w:eastAsiaTheme="minorEastAsia"/>
                <w:noProof/>
                <w:lang w:eastAsia="en-GB"/>
              </w:rPr>
              <w:tab/>
            </w:r>
            <w:r w:rsidRPr="00830F18">
              <w:rPr>
                <w:rStyle w:val="Hyperlink"/>
                <w:rFonts w:ascii="Arial" w:eastAsia="Times New Roman" w:hAnsi="Arial" w:cs="Arial"/>
                <w:noProof/>
                <w:lang w:eastAsia="en-GB"/>
              </w:rPr>
              <w:t>Document Control</w:t>
            </w:r>
            <w:r>
              <w:rPr>
                <w:noProof/>
                <w:webHidden/>
              </w:rPr>
              <w:tab/>
            </w:r>
            <w:r>
              <w:rPr>
                <w:noProof/>
                <w:webHidden/>
              </w:rPr>
              <w:fldChar w:fldCharType="begin"/>
            </w:r>
            <w:r>
              <w:rPr>
                <w:noProof/>
                <w:webHidden/>
              </w:rPr>
              <w:instrText xml:space="preserve"> PAGEREF _Toc78200185 \h </w:instrText>
            </w:r>
            <w:r>
              <w:rPr>
                <w:noProof/>
                <w:webHidden/>
              </w:rPr>
            </w:r>
            <w:r>
              <w:rPr>
                <w:noProof/>
                <w:webHidden/>
              </w:rPr>
              <w:fldChar w:fldCharType="separate"/>
            </w:r>
            <w:r>
              <w:rPr>
                <w:noProof/>
                <w:webHidden/>
              </w:rPr>
              <w:t>10</w:t>
            </w:r>
            <w:r>
              <w:rPr>
                <w:noProof/>
                <w:webHidden/>
              </w:rPr>
              <w:fldChar w:fldCharType="end"/>
            </w:r>
          </w:hyperlink>
        </w:p>
        <w:p w14:paraId="268ED82A" w14:textId="58E7B29F" w:rsidR="004C5222" w:rsidRDefault="004C5222">
          <w:pPr>
            <w:pStyle w:val="TOC2"/>
            <w:tabs>
              <w:tab w:val="right" w:leader="dot" w:pos="9016"/>
            </w:tabs>
            <w:rPr>
              <w:rFonts w:eastAsiaTheme="minorEastAsia"/>
              <w:noProof/>
              <w:lang w:eastAsia="en-GB"/>
            </w:rPr>
          </w:pPr>
          <w:hyperlink w:anchor="_Toc78200186" w:history="1">
            <w:r w:rsidRPr="00830F18">
              <w:rPr>
                <w:rStyle w:val="Hyperlink"/>
                <w:rFonts w:ascii="Arial" w:eastAsia="Times New Roman" w:hAnsi="Arial" w:cs="Arial"/>
                <w:noProof/>
                <w:lang w:eastAsia="en-GB"/>
              </w:rPr>
              <w:t>a) Deming Theories of Quality</w:t>
            </w:r>
            <w:r>
              <w:rPr>
                <w:noProof/>
                <w:webHidden/>
              </w:rPr>
              <w:tab/>
            </w:r>
            <w:r>
              <w:rPr>
                <w:noProof/>
                <w:webHidden/>
              </w:rPr>
              <w:fldChar w:fldCharType="begin"/>
            </w:r>
            <w:r>
              <w:rPr>
                <w:noProof/>
                <w:webHidden/>
              </w:rPr>
              <w:instrText xml:space="preserve"> PAGEREF _Toc78200186 \h </w:instrText>
            </w:r>
            <w:r>
              <w:rPr>
                <w:noProof/>
                <w:webHidden/>
              </w:rPr>
            </w:r>
            <w:r>
              <w:rPr>
                <w:noProof/>
                <w:webHidden/>
              </w:rPr>
              <w:fldChar w:fldCharType="separate"/>
            </w:r>
            <w:r>
              <w:rPr>
                <w:noProof/>
                <w:webHidden/>
              </w:rPr>
              <w:t>10</w:t>
            </w:r>
            <w:r>
              <w:rPr>
                <w:noProof/>
                <w:webHidden/>
              </w:rPr>
              <w:fldChar w:fldCharType="end"/>
            </w:r>
          </w:hyperlink>
        </w:p>
        <w:p w14:paraId="51079CF2" w14:textId="77C8742C" w:rsidR="004C5222" w:rsidRDefault="004C5222">
          <w:pPr>
            <w:pStyle w:val="TOC2"/>
            <w:tabs>
              <w:tab w:val="right" w:leader="dot" w:pos="9016"/>
            </w:tabs>
            <w:rPr>
              <w:rFonts w:eastAsiaTheme="minorEastAsia"/>
              <w:noProof/>
              <w:lang w:eastAsia="en-GB"/>
            </w:rPr>
          </w:pPr>
          <w:hyperlink w:anchor="_Toc78200187" w:history="1">
            <w:r w:rsidRPr="00830F18">
              <w:rPr>
                <w:rStyle w:val="Hyperlink"/>
                <w:rFonts w:ascii="Arial" w:eastAsia="Times New Roman" w:hAnsi="Arial" w:cs="Arial"/>
                <w:noProof/>
                <w:lang w:eastAsia="en-GB"/>
              </w:rPr>
              <w:t>b) Juran’s Theories of Quality</w:t>
            </w:r>
            <w:r>
              <w:rPr>
                <w:noProof/>
                <w:webHidden/>
              </w:rPr>
              <w:tab/>
            </w:r>
            <w:r>
              <w:rPr>
                <w:noProof/>
                <w:webHidden/>
              </w:rPr>
              <w:fldChar w:fldCharType="begin"/>
            </w:r>
            <w:r>
              <w:rPr>
                <w:noProof/>
                <w:webHidden/>
              </w:rPr>
              <w:instrText xml:space="preserve"> PAGEREF _Toc78200187 \h </w:instrText>
            </w:r>
            <w:r>
              <w:rPr>
                <w:noProof/>
                <w:webHidden/>
              </w:rPr>
            </w:r>
            <w:r>
              <w:rPr>
                <w:noProof/>
                <w:webHidden/>
              </w:rPr>
              <w:fldChar w:fldCharType="separate"/>
            </w:r>
            <w:r>
              <w:rPr>
                <w:noProof/>
                <w:webHidden/>
              </w:rPr>
              <w:t>12</w:t>
            </w:r>
            <w:r>
              <w:rPr>
                <w:noProof/>
                <w:webHidden/>
              </w:rPr>
              <w:fldChar w:fldCharType="end"/>
            </w:r>
          </w:hyperlink>
        </w:p>
        <w:p w14:paraId="2C1CDA04" w14:textId="329060CD" w:rsidR="004C5222" w:rsidRDefault="004C5222">
          <w:pPr>
            <w:pStyle w:val="TOC1"/>
            <w:rPr>
              <w:rFonts w:eastAsiaTheme="minorEastAsia"/>
              <w:noProof/>
              <w:lang w:eastAsia="en-GB"/>
            </w:rPr>
          </w:pPr>
          <w:hyperlink w:anchor="_Toc78200188" w:history="1">
            <w:r w:rsidRPr="00830F18">
              <w:rPr>
                <w:rStyle w:val="Hyperlink"/>
                <w:rFonts w:ascii="Arial" w:hAnsi="Arial" w:cs="Arial"/>
                <w:noProof/>
              </w:rPr>
              <w:t>5.</w:t>
            </w:r>
            <w:r>
              <w:rPr>
                <w:rFonts w:eastAsiaTheme="minorEastAsia"/>
                <w:noProof/>
                <w:lang w:eastAsia="en-GB"/>
              </w:rPr>
              <w:tab/>
            </w:r>
            <w:r w:rsidRPr="00830F1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_Toc78200188 \h </w:instrText>
            </w:r>
            <w:r>
              <w:rPr>
                <w:noProof/>
                <w:webHidden/>
              </w:rPr>
            </w:r>
            <w:r>
              <w:rPr>
                <w:noProof/>
                <w:webHidden/>
              </w:rPr>
              <w:fldChar w:fldCharType="separate"/>
            </w:r>
            <w:r>
              <w:rPr>
                <w:noProof/>
                <w:webHidden/>
              </w:rPr>
              <w:t>13</w:t>
            </w:r>
            <w:r>
              <w:rPr>
                <w:noProof/>
                <w:webHidden/>
              </w:rPr>
              <w:fldChar w:fldCharType="end"/>
            </w:r>
          </w:hyperlink>
        </w:p>
        <w:p w14:paraId="15B645AD" w14:textId="69E486B8" w:rsidR="00235E74" w:rsidRPr="00235E74" w:rsidRDefault="00235E74">
          <w:pPr>
            <w:rPr>
              <w:rFonts w:ascii="Arial" w:hAnsi="Arial" w:cs="Arial"/>
            </w:rPr>
          </w:pPr>
          <w:r w:rsidRPr="00235E74">
            <w:rPr>
              <w:rFonts w:ascii="Arial" w:hAnsi="Arial" w:cs="Arial"/>
              <w:b/>
              <w:bCs/>
              <w:noProof/>
            </w:rPr>
            <w:fldChar w:fldCharType="end"/>
          </w:r>
        </w:p>
      </w:sdtContent>
    </w:sdt>
    <w:p w14:paraId="3767EFF8" w14:textId="32008EAB" w:rsidR="00C16DD2" w:rsidRPr="00235E74" w:rsidRDefault="00C16DD2" w:rsidP="005B54E4">
      <w:pPr>
        <w:spacing w:after="0" w:line="360" w:lineRule="auto"/>
        <w:ind w:left="720" w:hanging="360"/>
        <w:jc w:val="both"/>
        <w:rPr>
          <w:rFonts w:ascii="Arial" w:eastAsia="Times New Roman" w:hAnsi="Arial" w:cs="Arial"/>
          <w:lang w:val="it-IT" w:eastAsia="en-GB"/>
        </w:rPr>
      </w:pPr>
    </w:p>
    <w:p w14:paraId="07099A16" w14:textId="1668E422" w:rsidR="00D64A27" w:rsidRPr="00235E74" w:rsidRDefault="00D64A27" w:rsidP="005B54E4">
      <w:pPr>
        <w:spacing w:after="0" w:line="360" w:lineRule="auto"/>
        <w:ind w:left="720" w:hanging="360"/>
        <w:jc w:val="both"/>
        <w:rPr>
          <w:rFonts w:ascii="Arial" w:eastAsia="Times New Roman" w:hAnsi="Arial" w:cs="Arial"/>
          <w:lang w:val="it-IT" w:eastAsia="en-GB"/>
        </w:rPr>
      </w:pPr>
    </w:p>
    <w:p w14:paraId="5104B149" w14:textId="3C121B8E"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DB7EEDB" w14:textId="3452F9FD" w:rsidR="00D64A27" w:rsidRPr="00235E74" w:rsidRDefault="00D64A27" w:rsidP="005B54E4">
      <w:pPr>
        <w:spacing w:after="0" w:line="360" w:lineRule="auto"/>
        <w:ind w:left="720" w:hanging="360"/>
        <w:jc w:val="both"/>
        <w:rPr>
          <w:rFonts w:ascii="Arial" w:eastAsia="Times New Roman" w:hAnsi="Arial" w:cs="Arial"/>
          <w:lang w:val="it-IT" w:eastAsia="en-GB"/>
        </w:rPr>
      </w:pPr>
    </w:p>
    <w:p w14:paraId="6E4D1BC0" w14:textId="1F2E8179" w:rsidR="00D64A27" w:rsidRPr="00235E74" w:rsidRDefault="00D64A27" w:rsidP="005B54E4">
      <w:pPr>
        <w:spacing w:after="0" w:line="360" w:lineRule="auto"/>
        <w:ind w:left="720" w:hanging="360"/>
        <w:jc w:val="both"/>
        <w:rPr>
          <w:rFonts w:ascii="Arial" w:eastAsia="Times New Roman" w:hAnsi="Arial" w:cs="Arial"/>
          <w:lang w:val="it-IT" w:eastAsia="en-GB"/>
        </w:rPr>
      </w:pPr>
    </w:p>
    <w:p w14:paraId="5629C803" w14:textId="1BEAF8C1"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055B98A" w14:textId="13BBAA2B"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17BEE98" w14:textId="2A7CEED3"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5E2D192" w14:textId="398E9B5E"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EEB2A02" w14:textId="0EB765CC"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CC8F922" w14:textId="350A65C5" w:rsidR="00D64A27" w:rsidRPr="00235E74" w:rsidRDefault="00D64A27" w:rsidP="005B54E4">
      <w:pPr>
        <w:spacing w:after="0" w:line="360" w:lineRule="auto"/>
        <w:ind w:left="720" w:hanging="360"/>
        <w:jc w:val="both"/>
        <w:rPr>
          <w:rFonts w:ascii="Arial" w:eastAsia="Times New Roman" w:hAnsi="Arial" w:cs="Arial"/>
          <w:lang w:val="it-IT" w:eastAsia="en-GB"/>
        </w:rPr>
      </w:pPr>
    </w:p>
    <w:p w14:paraId="6AEEF6ED" w14:textId="6C83E36C"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AB893DB" w14:textId="360D0882"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D0C35CD" w14:textId="4878B364" w:rsidR="00D64A27" w:rsidRPr="00235E74" w:rsidRDefault="00D64A27" w:rsidP="005B54E4">
      <w:pPr>
        <w:spacing w:after="0" w:line="360" w:lineRule="auto"/>
        <w:ind w:left="720" w:hanging="360"/>
        <w:jc w:val="both"/>
        <w:rPr>
          <w:rFonts w:ascii="Arial" w:eastAsia="Times New Roman" w:hAnsi="Arial" w:cs="Arial"/>
          <w:lang w:val="it-IT" w:eastAsia="en-GB"/>
        </w:rPr>
      </w:pPr>
    </w:p>
    <w:p w14:paraId="5986ECD3" w14:textId="28385144"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39265CA" w14:textId="72579FD1"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69AFFED" w14:textId="2358E943"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4F971BA" w14:textId="108CC3DD" w:rsidR="00D64A27" w:rsidRPr="00235E74" w:rsidRDefault="00D64A27" w:rsidP="005B54E4">
      <w:pPr>
        <w:spacing w:after="0" w:line="360" w:lineRule="auto"/>
        <w:ind w:left="720" w:hanging="360"/>
        <w:jc w:val="both"/>
        <w:rPr>
          <w:rFonts w:ascii="Arial" w:eastAsia="Times New Roman" w:hAnsi="Arial" w:cs="Arial"/>
          <w:lang w:val="it-IT" w:eastAsia="en-GB"/>
        </w:rPr>
      </w:pPr>
    </w:p>
    <w:p w14:paraId="0342C038" w14:textId="32D4CA09"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8577CC3" w14:textId="3F5A05E1" w:rsidR="00D64A27" w:rsidRPr="00235E74" w:rsidRDefault="00D64A27" w:rsidP="005B54E4">
      <w:pPr>
        <w:spacing w:after="0" w:line="360" w:lineRule="auto"/>
        <w:ind w:left="720" w:hanging="360"/>
        <w:jc w:val="both"/>
        <w:rPr>
          <w:rFonts w:ascii="Arial" w:eastAsia="Times New Roman" w:hAnsi="Arial" w:cs="Arial"/>
          <w:lang w:val="it-IT" w:eastAsia="en-GB"/>
        </w:rPr>
      </w:pPr>
    </w:p>
    <w:p w14:paraId="7BA055B0" w14:textId="51042FAE"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8A61209" w14:textId="060EA55C" w:rsidR="00D64A27" w:rsidRPr="00235E74" w:rsidRDefault="00D64A27" w:rsidP="005B54E4">
      <w:pPr>
        <w:spacing w:after="0" w:line="360" w:lineRule="auto"/>
        <w:ind w:left="720" w:hanging="360"/>
        <w:jc w:val="both"/>
        <w:rPr>
          <w:rFonts w:ascii="Arial" w:eastAsia="Times New Roman" w:hAnsi="Arial" w:cs="Arial"/>
          <w:lang w:val="it-IT" w:eastAsia="en-GB"/>
        </w:rPr>
      </w:pPr>
    </w:p>
    <w:p w14:paraId="7AEA75D6" w14:textId="0FB79485"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0C97CE0" w14:textId="1CC84697" w:rsidR="00D64A27" w:rsidRPr="00235E74" w:rsidRDefault="00D64A27" w:rsidP="005B54E4">
      <w:pPr>
        <w:spacing w:after="0" w:line="360" w:lineRule="auto"/>
        <w:ind w:left="720" w:hanging="360"/>
        <w:jc w:val="both"/>
        <w:rPr>
          <w:rFonts w:ascii="Arial" w:eastAsia="Times New Roman" w:hAnsi="Arial" w:cs="Arial"/>
          <w:lang w:val="it-IT" w:eastAsia="en-GB"/>
        </w:rPr>
      </w:pPr>
    </w:p>
    <w:p w14:paraId="4A48BE96" w14:textId="63C44F04" w:rsidR="00D64A27" w:rsidRPr="00235E74" w:rsidRDefault="00D64A27" w:rsidP="005B54E4">
      <w:pPr>
        <w:spacing w:after="0" w:line="360" w:lineRule="auto"/>
        <w:ind w:left="720" w:hanging="360"/>
        <w:jc w:val="both"/>
        <w:rPr>
          <w:rFonts w:ascii="Arial" w:eastAsia="Times New Roman" w:hAnsi="Arial" w:cs="Arial"/>
          <w:lang w:val="it-IT" w:eastAsia="en-GB"/>
        </w:rPr>
      </w:pPr>
    </w:p>
    <w:p w14:paraId="327D7048" w14:textId="77777777" w:rsidR="00BB560F" w:rsidRPr="00235E74" w:rsidRDefault="00BB560F" w:rsidP="00BB560F">
      <w:pPr>
        <w:spacing w:after="0" w:line="240" w:lineRule="auto"/>
        <w:ind w:left="720" w:hanging="360"/>
        <w:jc w:val="both"/>
        <w:rPr>
          <w:rFonts w:ascii="Arial" w:eastAsia="Times New Roman" w:hAnsi="Arial" w:cs="Arial"/>
          <w:color w:val="000000"/>
          <w:lang w:eastAsia="en-GB"/>
        </w:rPr>
      </w:pPr>
    </w:p>
    <w:p w14:paraId="3811EBF3" w14:textId="6274B62B" w:rsidR="00BB560F" w:rsidRPr="00235E74" w:rsidRDefault="00BB560F" w:rsidP="00BB560F">
      <w:pPr>
        <w:pStyle w:val="Heading1"/>
        <w:rPr>
          <w:rFonts w:ascii="Arial" w:eastAsia="Times New Roman" w:hAnsi="Arial" w:cs="Arial"/>
          <w:sz w:val="20"/>
          <w:szCs w:val="20"/>
          <w:lang w:eastAsia="en-GB"/>
        </w:rPr>
      </w:pPr>
      <w:bookmarkStart w:id="0" w:name="_Toc78200168"/>
      <w:r w:rsidRPr="00235E74">
        <w:rPr>
          <w:rFonts w:ascii="Arial" w:eastAsia="Times New Roman" w:hAnsi="Arial" w:cs="Arial"/>
          <w:sz w:val="24"/>
          <w:szCs w:val="24"/>
          <w:lang w:eastAsia="en-GB"/>
        </w:rPr>
        <w:t>1.</w:t>
      </w:r>
      <w:r w:rsidRPr="00235E74">
        <w:rPr>
          <w:rFonts w:ascii="Arial" w:eastAsia="Times New Roman" w:hAnsi="Arial" w:cs="Arial"/>
          <w:sz w:val="10"/>
          <w:szCs w:val="10"/>
          <w:lang w:eastAsia="en-GB"/>
        </w:rPr>
        <w:t xml:space="preserve"> </w:t>
      </w:r>
      <w:r w:rsidRPr="00235E74">
        <w:rPr>
          <w:rFonts w:ascii="Arial" w:eastAsia="Times New Roman" w:hAnsi="Arial" w:cs="Arial"/>
          <w:sz w:val="10"/>
          <w:szCs w:val="10"/>
          <w:lang w:eastAsia="en-GB"/>
        </w:rPr>
        <w:tab/>
      </w:r>
      <w:r w:rsidRPr="00235E74">
        <w:rPr>
          <w:rFonts w:ascii="Arial" w:eastAsia="Times New Roman" w:hAnsi="Arial" w:cs="Arial"/>
          <w:sz w:val="24"/>
          <w:szCs w:val="24"/>
          <w:lang w:eastAsia="en-GB"/>
        </w:rPr>
        <w:t>Introduction</w:t>
      </w:r>
      <w:bookmarkEnd w:id="0"/>
    </w:p>
    <w:p w14:paraId="22959F99" w14:textId="77777777" w:rsidR="00BB560F" w:rsidRPr="00BB560F" w:rsidRDefault="00BB560F" w:rsidP="00BB560F">
      <w:pPr>
        <w:spacing w:after="0" w:line="360" w:lineRule="auto"/>
        <w:rPr>
          <w:rFonts w:ascii="Arial" w:eastAsia="Times New Roman" w:hAnsi="Arial" w:cs="Arial"/>
          <w:sz w:val="32"/>
          <w:szCs w:val="32"/>
          <w:lang w:eastAsia="en-GB"/>
        </w:rPr>
      </w:pPr>
    </w:p>
    <w:p w14:paraId="61186DA6" w14:textId="5A329B17" w:rsidR="00BB560F" w:rsidRPr="00BB560F" w:rsidRDefault="00BB560F" w:rsidP="00BB560F">
      <w:pPr>
        <w:spacing w:after="0" w:line="360" w:lineRule="auto"/>
        <w:jc w:val="both"/>
        <w:rPr>
          <w:rFonts w:ascii="Arial" w:eastAsia="Times New Roman" w:hAnsi="Arial" w:cs="Arial"/>
          <w:sz w:val="32"/>
          <w:szCs w:val="32"/>
          <w:lang w:eastAsia="en-GB"/>
        </w:rPr>
      </w:pPr>
      <w:r w:rsidRPr="00BB560F">
        <w:rPr>
          <w:rFonts w:ascii="Arial" w:eastAsia="Times New Roman" w:hAnsi="Arial" w:cs="Arial"/>
          <w:lang w:eastAsia="en-GB"/>
        </w:rPr>
        <w:t xml:space="preserve">It has been officially agreed that customers prefer sustainable companies and products (Harvey, 2018). </w:t>
      </w:r>
      <w:r w:rsidRPr="00235E74">
        <w:rPr>
          <w:rFonts w:ascii="Arial" w:eastAsia="Times New Roman" w:hAnsi="Arial" w:cs="Arial"/>
          <w:lang w:eastAsia="en-GB"/>
        </w:rPr>
        <w:t>More specifically</w:t>
      </w:r>
      <w:r w:rsidRPr="00BB560F">
        <w:rPr>
          <w:rFonts w:ascii="Arial" w:eastAsia="Times New Roman" w:hAnsi="Arial" w:cs="Arial"/>
          <w:lang w:eastAsia="en-GB"/>
        </w:rPr>
        <w:t>, people desire environmentally friendly items from environmentally friendly businesses. This encompasses everything from labour methods to the impact of their products on the environment. This means that firms who can proactively link sustainability to actual behaviour will be well-positioned to benefit from rising consumer expectations and demand. Sustainable market refers to marketing actions aimed at meeting consumers' needs while also maintaining future generations' ability to meet their own which can be achieved only through ethical marketing conduct (Kotler et al, 2017). To stay ahead of the trend, an increasing number of businesses are rethinking their business paradigms.</w:t>
      </w:r>
    </w:p>
    <w:p w14:paraId="01335492" w14:textId="77777777" w:rsidR="00BB560F" w:rsidRPr="00BB560F" w:rsidRDefault="00BB560F" w:rsidP="00BB560F">
      <w:pPr>
        <w:spacing w:after="0" w:line="360" w:lineRule="auto"/>
        <w:rPr>
          <w:rFonts w:ascii="Arial" w:eastAsia="Times New Roman" w:hAnsi="Arial" w:cs="Arial"/>
          <w:sz w:val="32"/>
          <w:szCs w:val="32"/>
          <w:lang w:eastAsia="en-GB"/>
        </w:rPr>
      </w:pPr>
    </w:p>
    <w:p w14:paraId="294021A8" w14:textId="77777777" w:rsidR="00BB560F" w:rsidRPr="00BB560F" w:rsidRDefault="00BB560F" w:rsidP="00BB560F">
      <w:pPr>
        <w:spacing w:after="0" w:line="360" w:lineRule="auto"/>
        <w:jc w:val="both"/>
        <w:rPr>
          <w:rFonts w:ascii="Arial" w:eastAsia="Times New Roman" w:hAnsi="Arial" w:cs="Arial"/>
          <w:sz w:val="32"/>
          <w:szCs w:val="32"/>
          <w:lang w:eastAsia="en-GB"/>
        </w:rPr>
      </w:pPr>
      <w:r w:rsidRPr="00BB560F">
        <w:rPr>
          <w:rFonts w:ascii="Arial" w:eastAsia="Times New Roman" w:hAnsi="Arial" w:cs="Arial"/>
          <w:lang w:eastAsia="en-GB"/>
        </w:rPr>
        <w:t>This report will analyse the customer experience of Tesco Plc, the largest retailer in the UK, based on its ethical and sustainability policies. Likewise, a critical literature assessment of two quality theories is performed which can improve Tesco’s customer relationship management. Ultimately, a suitable recommendation for best practice to increase the quality of Tesco’s CRM systems, based on the findings of this paperwork. </w:t>
      </w:r>
    </w:p>
    <w:p w14:paraId="2CC36703" w14:textId="63106219" w:rsidR="00D64A27" w:rsidRDefault="00D64A27" w:rsidP="005B54E4">
      <w:pPr>
        <w:spacing w:after="0" w:line="360" w:lineRule="auto"/>
        <w:ind w:left="720" w:hanging="360"/>
        <w:jc w:val="both"/>
        <w:rPr>
          <w:rFonts w:ascii="Arial" w:eastAsia="Times New Roman" w:hAnsi="Arial" w:cs="Arial"/>
          <w:lang w:eastAsia="en-GB"/>
        </w:rPr>
      </w:pPr>
    </w:p>
    <w:p w14:paraId="069037F2" w14:textId="77777777" w:rsidR="004C5222" w:rsidRPr="00235E74" w:rsidRDefault="004C5222" w:rsidP="005B54E4">
      <w:pPr>
        <w:spacing w:after="0" w:line="360" w:lineRule="auto"/>
        <w:ind w:left="720" w:hanging="360"/>
        <w:jc w:val="both"/>
        <w:rPr>
          <w:rFonts w:ascii="Arial" w:eastAsia="Times New Roman" w:hAnsi="Arial" w:cs="Arial"/>
          <w:lang w:eastAsia="en-GB"/>
        </w:rPr>
      </w:pPr>
    </w:p>
    <w:p w14:paraId="01A03675" w14:textId="77777777" w:rsidR="00D64A27" w:rsidRPr="00235E74" w:rsidRDefault="0016299C" w:rsidP="005B54E4">
      <w:pPr>
        <w:pStyle w:val="Heading1"/>
        <w:spacing w:line="360" w:lineRule="auto"/>
        <w:jc w:val="both"/>
        <w:rPr>
          <w:rFonts w:ascii="Arial" w:hAnsi="Arial" w:cs="Arial"/>
          <w:sz w:val="24"/>
          <w:szCs w:val="24"/>
        </w:rPr>
      </w:pPr>
      <w:bookmarkStart w:id="1" w:name="_Toc78200169"/>
      <w:r w:rsidRPr="00235E74">
        <w:rPr>
          <w:rFonts w:ascii="Arial" w:hAnsi="Arial" w:cs="Arial"/>
          <w:sz w:val="24"/>
          <w:szCs w:val="24"/>
        </w:rPr>
        <w:lastRenderedPageBreak/>
        <w:t xml:space="preserve">2. </w:t>
      </w:r>
      <w:r w:rsidRPr="00235E74">
        <w:rPr>
          <w:rFonts w:ascii="Arial" w:hAnsi="Arial" w:cs="Arial"/>
          <w:sz w:val="24"/>
          <w:szCs w:val="24"/>
        </w:rPr>
        <w:tab/>
        <w:t>Ethical policies</w:t>
      </w:r>
      <w:r w:rsidR="00D64A27" w:rsidRPr="00235E74">
        <w:rPr>
          <w:rFonts w:ascii="Arial" w:hAnsi="Arial" w:cs="Arial"/>
          <w:sz w:val="24"/>
          <w:szCs w:val="24"/>
        </w:rPr>
        <w:t>. Tesco’s Ethical policies. Sustainability. Tesco’s sustainability policies.</w:t>
      </w:r>
      <w:bookmarkEnd w:id="1"/>
      <w:r w:rsidR="00D64A27" w:rsidRPr="00235E74">
        <w:rPr>
          <w:rFonts w:ascii="Arial" w:hAnsi="Arial" w:cs="Arial"/>
          <w:sz w:val="24"/>
          <w:szCs w:val="24"/>
        </w:rPr>
        <w:t xml:space="preserve"> </w:t>
      </w:r>
    </w:p>
    <w:p w14:paraId="1F07DB44" w14:textId="77777777" w:rsidR="0016299C" w:rsidRPr="0016299C" w:rsidRDefault="0016299C" w:rsidP="005B54E4">
      <w:pPr>
        <w:spacing w:after="0" w:line="360" w:lineRule="auto"/>
        <w:jc w:val="both"/>
        <w:rPr>
          <w:rFonts w:ascii="Arial" w:eastAsia="Times New Roman" w:hAnsi="Arial" w:cs="Arial"/>
          <w:lang w:eastAsia="en-GB"/>
        </w:rPr>
      </w:pPr>
    </w:p>
    <w:p w14:paraId="0B7383BE" w14:textId="4AB30081" w:rsidR="0016299C" w:rsidRPr="00235E74" w:rsidRDefault="0016299C" w:rsidP="00235E74">
      <w:pPr>
        <w:pStyle w:val="Heading2"/>
        <w:numPr>
          <w:ilvl w:val="0"/>
          <w:numId w:val="18"/>
        </w:numPr>
        <w:rPr>
          <w:rFonts w:ascii="Arial" w:eastAsia="Times New Roman" w:hAnsi="Arial" w:cs="Arial"/>
          <w:sz w:val="22"/>
          <w:szCs w:val="22"/>
          <w:lang w:eastAsia="en-GB"/>
        </w:rPr>
      </w:pPr>
      <w:bookmarkStart w:id="2" w:name="_Hlk78157566"/>
      <w:bookmarkStart w:id="3" w:name="_Toc78200170"/>
      <w:r w:rsidRPr="00235E74">
        <w:rPr>
          <w:rFonts w:ascii="Arial" w:eastAsia="Times New Roman" w:hAnsi="Arial" w:cs="Arial"/>
          <w:sz w:val="22"/>
          <w:szCs w:val="22"/>
          <w:lang w:eastAsia="en-GB"/>
        </w:rPr>
        <w:t>Ethics is and its components.</w:t>
      </w:r>
      <w:bookmarkEnd w:id="3"/>
    </w:p>
    <w:p w14:paraId="25550BD0" w14:textId="77777777" w:rsidR="00235E74" w:rsidRPr="00235E74" w:rsidRDefault="00235E74" w:rsidP="00235E74">
      <w:pPr>
        <w:rPr>
          <w:rFonts w:ascii="Arial" w:hAnsi="Arial" w:cs="Arial"/>
          <w:lang w:eastAsia="en-GB"/>
        </w:rPr>
      </w:pPr>
    </w:p>
    <w:p w14:paraId="6991C0CD"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As per Oxford dictionary (2021), ethics is known as the moral values that guide a person's behaviour or the way an activity is conducted. Likewise, ethics is the field of study concerned with moral ideals (Oxford Dictionary, 2021). Business ethics denotes the distinction between right and wrong behaviour (Springer, 2019, p. 327). According to Deigh (2011), ethics is the philosophical study of morality; it is the examination of what constitutes a good or bad end and what constitutes right and wrong behaviour in daily life. However, ethical business practice is rarely as straightforward as it appears. When it comes to ethical behaviour, there are numerous challenges. To understand the ethical aspect of an organisation it must be acknowledged the role of the organisation in society. </w:t>
      </w:r>
    </w:p>
    <w:p w14:paraId="179E5BD5" w14:textId="77777777" w:rsidR="0016299C" w:rsidRPr="0016299C" w:rsidRDefault="0016299C" w:rsidP="005B54E4">
      <w:pPr>
        <w:spacing w:after="0" w:line="360" w:lineRule="auto"/>
        <w:jc w:val="both"/>
        <w:rPr>
          <w:rFonts w:ascii="Arial" w:eastAsia="Times New Roman" w:hAnsi="Arial" w:cs="Arial"/>
          <w:lang w:eastAsia="en-GB"/>
        </w:rPr>
      </w:pPr>
    </w:p>
    <w:p w14:paraId="3135A850" w14:textId="7D6E5A25"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Rasche et al. (2019) defines the role of the organisation in society as the interaction between public and private authority in which the private sector, such as businesses, offers products or services to </w:t>
      </w:r>
      <w:r w:rsidR="005B54E4" w:rsidRPr="00235E74">
        <w:rPr>
          <w:rFonts w:ascii="Arial" w:eastAsia="Times New Roman" w:hAnsi="Arial" w:cs="Arial"/>
          <w:lang w:eastAsia="en-GB"/>
        </w:rPr>
        <w:t>society such</w:t>
      </w:r>
      <w:r w:rsidRPr="0016299C">
        <w:rPr>
          <w:rFonts w:ascii="Arial" w:eastAsia="Times New Roman" w:hAnsi="Arial" w:cs="Arial"/>
          <w:lang w:eastAsia="en-GB"/>
        </w:rPr>
        <w:t xml:space="preserve"> as water, transportation, security, education, and healthcare. Nowadays, businesses are increasingly influential in a variety of facets of community life; they have developed into more powerful players and frequently assume a more political role, either directly or indirectly. As a result, they are also accountable for environmental, economic, and social issues, which is referred to as Corporate Social Responsibility (CSR) (McWilliams et al., 2019, p. 152). </w:t>
      </w:r>
    </w:p>
    <w:p w14:paraId="7286C5CC" w14:textId="77777777" w:rsidR="0016299C" w:rsidRPr="0016299C" w:rsidRDefault="0016299C" w:rsidP="005B54E4">
      <w:pPr>
        <w:spacing w:after="0" w:line="360" w:lineRule="auto"/>
        <w:jc w:val="both"/>
        <w:rPr>
          <w:rFonts w:ascii="Arial" w:eastAsia="Times New Roman" w:hAnsi="Arial" w:cs="Arial"/>
          <w:lang w:eastAsia="en-GB"/>
        </w:rPr>
      </w:pPr>
    </w:p>
    <w:p w14:paraId="375F20EA" w14:textId="34520BA4"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Morality is always at the heart of ethical </w:t>
      </w:r>
      <w:r w:rsidR="005B54E4" w:rsidRPr="00235E74">
        <w:rPr>
          <w:rFonts w:ascii="Arial" w:eastAsia="Times New Roman" w:hAnsi="Arial" w:cs="Arial"/>
          <w:lang w:eastAsia="en-GB"/>
        </w:rPr>
        <w:t>decisions,</w:t>
      </w:r>
      <w:r w:rsidRPr="0016299C">
        <w:rPr>
          <w:rFonts w:ascii="Arial" w:eastAsia="Times New Roman" w:hAnsi="Arial" w:cs="Arial"/>
          <w:lang w:eastAsia="en-GB"/>
        </w:rPr>
        <w:t xml:space="preserve"> and it refers to the society's accepted standards of behaviour and is constantly concerned with fundamental issues of right (</w:t>
      </w:r>
      <w:r w:rsidR="004C5222" w:rsidRPr="00235E74">
        <w:rPr>
          <w:rFonts w:ascii="Arial" w:eastAsia="Times New Roman" w:hAnsi="Arial" w:cs="Arial"/>
          <w:lang w:eastAsia="en-GB"/>
        </w:rPr>
        <w:t>e.g.,</w:t>
      </w:r>
      <w:r w:rsidRPr="0016299C">
        <w:rPr>
          <w:rFonts w:ascii="Arial" w:eastAsia="Times New Roman" w:hAnsi="Arial" w:cs="Arial"/>
          <w:lang w:eastAsia="en-GB"/>
        </w:rPr>
        <w:t xml:space="preserve"> transparency, fairness) and wrong (</w:t>
      </w:r>
      <w:r w:rsidR="004C5222" w:rsidRPr="00235E74">
        <w:rPr>
          <w:rFonts w:ascii="Arial" w:eastAsia="Times New Roman" w:hAnsi="Arial" w:cs="Arial"/>
          <w:lang w:eastAsia="en-GB"/>
        </w:rPr>
        <w:t>e.g.,</w:t>
      </w:r>
      <w:r w:rsidRPr="0016299C">
        <w:rPr>
          <w:rFonts w:ascii="Arial" w:eastAsia="Times New Roman" w:hAnsi="Arial" w:cs="Arial"/>
          <w:lang w:eastAsia="en-GB"/>
        </w:rPr>
        <w:t xml:space="preserve"> bribery, forgery), and how to treat others (Velasquez, 2019, p. 13). Ethics are critical to both the business organisation and the broader community (Mika, 2012, p. 19) Ideally, ethics should pervade all parts and operations of the organisation. However, many organisations are unable to govern ethically due to human nature and other ineffective management control mechanisms. Successful ethical management enables businesses to achieve exceptional performance by attracting and retaining high-quality employees, customers, suppliers, and investors. Establishing an ethical organisation, on the other hand, takes time and effort (Deigh, 2011, p. 73). With the implementation of ethical management, the efficiency of the organisation can be increased over </w:t>
      </w:r>
      <w:r w:rsidR="005B54E4" w:rsidRPr="00235E74">
        <w:rPr>
          <w:rFonts w:ascii="Arial" w:eastAsia="Times New Roman" w:hAnsi="Arial" w:cs="Arial"/>
          <w:lang w:eastAsia="en-GB"/>
        </w:rPr>
        <w:t>time (</w:t>
      </w:r>
      <w:r w:rsidRPr="0016299C">
        <w:rPr>
          <w:rFonts w:ascii="Arial" w:eastAsia="Times New Roman" w:hAnsi="Arial" w:cs="Arial"/>
          <w:lang w:eastAsia="en-GB"/>
        </w:rPr>
        <w:t>Springer, 2019, p. 327). </w:t>
      </w:r>
    </w:p>
    <w:p w14:paraId="577E89F2" w14:textId="77777777" w:rsidR="0016299C" w:rsidRPr="0016299C" w:rsidRDefault="0016299C" w:rsidP="005B54E4">
      <w:pPr>
        <w:spacing w:after="0" w:line="360" w:lineRule="auto"/>
        <w:jc w:val="both"/>
        <w:rPr>
          <w:rFonts w:ascii="Arial" w:eastAsia="Times New Roman" w:hAnsi="Arial" w:cs="Arial"/>
          <w:lang w:eastAsia="en-GB"/>
        </w:rPr>
      </w:pPr>
    </w:p>
    <w:p w14:paraId="2C7EFA0F" w14:textId="5EB33179"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It is widely accepted that ethics encompasses a broader idea than CSR (Podgorodnichenko, Edgar and McAndrew, 2020, p</w:t>
      </w:r>
      <w:r w:rsidR="005B54E4" w:rsidRPr="00235E74">
        <w:rPr>
          <w:rFonts w:ascii="Arial" w:eastAsia="Times New Roman" w:hAnsi="Arial" w:cs="Arial"/>
          <w:lang w:eastAsia="en-GB"/>
        </w:rPr>
        <w:t xml:space="preserve">. </w:t>
      </w:r>
      <w:r w:rsidRPr="0016299C">
        <w:rPr>
          <w:rFonts w:ascii="Arial" w:eastAsia="Times New Roman" w:hAnsi="Arial" w:cs="Arial"/>
          <w:lang w:eastAsia="en-GB"/>
        </w:rPr>
        <w:t>257). While business ethics and corporate social responsibility are inextricably linked, CSR focuses on an organi</w:t>
      </w:r>
      <w:r w:rsidR="00BB560F" w:rsidRPr="00235E74">
        <w:rPr>
          <w:rFonts w:ascii="Arial" w:eastAsia="Times New Roman" w:hAnsi="Arial" w:cs="Arial"/>
          <w:lang w:eastAsia="en-GB"/>
        </w:rPr>
        <w:t>s</w:t>
      </w:r>
      <w:r w:rsidRPr="0016299C">
        <w:rPr>
          <w:rFonts w:ascii="Arial" w:eastAsia="Times New Roman" w:hAnsi="Arial" w:cs="Arial"/>
          <w:lang w:eastAsia="en-GB"/>
        </w:rPr>
        <w:t>ation's responsibilities to society. Business ethics is a far more expansive concept that includes responsibilities to employees, shareholders, consumers, suppliers, and other stakeholders (Deigh, 2011, p. 79).</w:t>
      </w:r>
    </w:p>
    <w:p w14:paraId="1E4BCF91" w14:textId="77777777" w:rsidR="0016299C" w:rsidRPr="0016299C" w:rsidRDefault="0016299C" w:rsidP="005B54E4">
      <w:pPr>
        <w:spacing w:after="0" w:line="360" w:lineRule="auto"/>
        <w:jc w:val="both"/>
        <w:rPr>
          <w:rFonts w:ascii="Arial" w:eastAsia="Times New Roman" w:hAnsi="Arial" w:cs="Arial"/>
          <w:lang w:eastAsia="en-GB"/>
        </w:rPr>
      </w:pPr>
    </w:p>
    <w:p w14:paraId="5D66B767" w14:textId="3EB88C0C" w:rsidR="0016299C" w:rsidRPr="00235E74" w:rsidRDefault="0016299C" w:rsidP="00235E74">
      <w:pPr>
        <w:pStyle w:val="Heading2"/>
        <w:rPr>
          <w:rFonts w:ascii="Arial" w:eastAsia="Times New Roman" w:hAnsi="Arial" w:cs="Arial"/>
          <w:lang w:eastAsia="en-GB"/>
        </w:rPr>
      </w:pPr>
      <w:bookmarkStart w:id="4" w:name="_Toc78200171"/>
      <w:r w:rsidRPr="00235E74">
        <w:rPr>
          <w:rFonts w:ascii="Arial" w:eastAsia="Times New Roman" w:hAnsi="Arial" w:cs="Arial"/>
          <w:sz w:val="22"/>
          <w:szCs w:val="22"/>
          <w:lang w:eastAsia="en-GB"/>
        </w:rPr>
        <w:t>b</w:t>
      </w:r>
      <w:r w:rsidR="00235E74" w:rsidRPr="00235E74">
        <w:rPr>
          <w:rFonts w:ascii="Arial" w:eastAsia="Times New Roman" w:hAnsi="Arial" w:cs="Arial"/>
          <w:sz w:val="22"/>
          <w:szCs w:val="22"/>
          <w:lang w:eastAsia="en-GB"/>
        </w:rPr>
        <w:t>.</w:t>
      </w:r>
      <w:r w:rsidRPr="00235E74">
        <w:rPr>
          <w:rFonts w:ascii="Arial" w:eastAsia="Times New Roman" w:hAnsi="Arial" w:cs="Arial"/>
          <w:sz w:val="22"/>
          <w:szCs w:val="22"/>
          <w:lang w:eastAsia="en-GB"/>
        </w:rPr>
        <w:tab/>
        <w:t>Ethical policies of Tesco and the impact on customers.</w:t>
      </w:r>
      <w:bookmarkEnd w:id="4"/>
    </w:p>
    <w:p w14:paraId="4896E06E" w14:textId="77777777" w:rsidR="0016299C" w:rsidRPr="0016299C" w:rsidRDefault="0016299C" w:rsidP="005B54E4">
      <w:pPr>
        <w:spacing w:after="0" w:line="360" w:lineRule="auto"/>
        <w:jc w:val="both"/>
        <w:rPr>
          <w:rFonts w:ascii="Arial" w:eastAsia="Times New Roman" w:hAnsi="Arial" w:cs="Arial"/>
          <w:lang w:eastAsia="en-GB"/>
        </w:rPr>
      </w:pPr>
    </w:p>
    <w:p w14:paraId="5F2CB905" w14:textId="05D889FE"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Apart from their natural function of profit maximisation, businesses should be accountable to their shareholders, address environmental and social concerns, work in harmony with society, engage in philanthropic activities (for both individuals and other businesses), and produce social value (Podgorodnichenko, Edgar and McAndrew, 2020). Therefore, organisations must set </w:t>
      </w:r>
      <w:r w:rsidR="005B54E4" w:rsidRPr="00235E74">
        <w:rPr>
          <w:rFonts w:ascii="Arial" w:eastAsia="Times New Roman" w:hAnsi="Arial" w:cs="Arial"/>
          <w:lang w:eastAsia="en-GB"/>
        </w:rPr>
        <w:t>objective criteria</w:t>
      </w:r>
      <w:r w:rsidRPr="0016299C">
        <w:rPr>
          <w:rFonts w:ascii="Arial" w:eastAsia="Times New Roman" w:hAnsi="Arial" w:cs="Arial"/>
          <w:lang w:eastAsia="en-GB"/>
        </w:rPr>
        <w:t xml:space="preserve"> for environmental and social performance, accountability, and transparency, as well as the goods and services that people require or desire (HuffPost, 2017). Similar to any business, retailers such as Tesco want to maximise profit by satisfying their consumers ethically. Retailers are the end of the supply chain, where products are sold to the customer (Rosenberg, 1995, pp 21).</w:t>
      </w:r>
    </w:p>
    <w:p w14:paraId="51C2E595" w14:textId="77777777" w:rsidR="0016299C" w:rsidRPr="0016299C" w:rsidRDefault="0016299C" w:rsidP="005B54E4">
      <w:pPr>
        <w:spacing w:after="0" w:line="360" w:lineRule="auto"/>
        <w:jc w:val="both"/>
        <w:rPr>
          <w:rFonts w:ascii="Arial" w:eastAsia="Times New Roman" w:hAnsi="Arial" w:cs="Arial"/>
          <w:lang w:eastAsia="en-GB"/>
        </w:rPr>
      </w:pPr>
    </w:p>
    <w:p w14:paraId="3CEE6D21" w14:textId="6810E35E"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Founded in 1919, Tesco is the largest retail grocer in the United Kingdom, with a market share of 27%, followed by J Sainsbury (15.6%) and Asda (15.1%). (Kantar, 2021). The company has set several policies which fulfil the expected coverage of an ethical business such as Group Anti-Bribery policy, Group Gift &amp; Entertainment policy, Group Conflicts of Interest policy, Group Whistleblowing policy, Tesco’s political donations policy, Cyber Security, Data privacy, Human rights, Responsible sourcing, Tesco’s approach to tax and Responsible retailing of alcohol, </w:t>
      </w:r>
      <w:r w:rsidR="005B54E4" w:rsidRPr="00235E74">
        <w:rPr>
          <w:rFonts w:ascii="Arial" w:eastAsia="Times New Roman" w:hAnsi="Arial" w:cs="Arial"/>
          <w:lang w:eastAsia="en-GB"/>
        </w:rPr>
        <w:t>tobacco,</w:t>
      </w:r>
      <w:r w:rsidRPr="0016299C">
        <w:rPr>
          <w:rFonts w:ascii="Arial" w:eastAsia="Times New Roman" w:hAnsi="Arial" w:cs="Arial"/>
          <w:lang w:eastAsia="en-GB"/>
        </w:rPr>
        <w:t xml:space="preserve"> and other age-restricted products (Tesco, 2021). </w:t>
      </w:r>
    </w:p>
    <w:p w14:paraId="21DD6953" w14:textId="77777777" w:rsidR="0016299C" w:rsidRPr="0016299C" w:rsidRDefault="0016299C" w:rsidP="005B54E4">
      <w:pPr>
        <w:spacing w:after="0" w:line="360" w:lineRule="auto"/>
        <w:jc w:val="both"/>
        <w:rPr>
          <w:rFonts w:ascii="Arial" w:eastAsia="Times New Roman" w:hAnsi="Arial" w:cs="Arial"/>
          <w:lang w:eastAsia="en-GB"/>
        </w:rPr>
      </w:pPr>
    </w:p>
    <w:p w14:paraId="461E62EE" w14:textId="2F75EDC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Although the policies are well defined, the company is not considered an ethical consumer best buy, with major ethical conduct related to the climate change, pollutions and toxics, human rights, environmental reporting, resources, worker's rights, anti-social finance, factory farming, animal </w:t>
      </w:r>
      <w:r w:rsidR="005B54E4" w:rsidRPr="00235E74">
        <w:rPr>
          <w:rFonts w:ascii="Arial" w:eastAsia="Times New Roman" w:hAnsi="Arial" w:cs="Arial"/>
          <w:lang w:eastAsia="en-GB"/>
        </w:rPr>
        <w:t>rights, use</w:t>
      </w:r>
      <w:r w:rsidRPr="0016299C">
        <w:rPr>
          <w:rFonts w:ascii="Arial" w:eastAsia="Times New Roman" w:hAnsi="Arial" w:cs="Arial"/>
          <w:lang w:eastAsia="en-GB"/>
        </w:rPr>
        <w:t xml:space="preserve"> of controversial </w:t>
      </w:r>
      <w:r w:rsidR="005B54E4" w:rsidRPr="00235E74">
        <w:rPr>
          <w:rFonts w:ascii="Arial" w:eastAsia="Times New Roman" w:hAnsi="Arial" w:cs="Arial"/>
          <w:lang w:eastAsia="en-GB"/>
        </w:rPr>
        <w:t>technologies, political</w:t>
      </w:r>
      <w:r w:rsidRPr="0016299C">
        <w:rPr>
          <w:rFonts w:ascii="Arial" w:eastAsia="Times New Roman" w:hAnsi="Arial" w:cs="Arial"/>
          <w:lang w:eastAsia="en-GB"/>
        </w:rPr>
        <w:t xml:space="preserve"> activities, animal testing </w:t>
      </w:r>
      <w:r w:rsidR="005B54E4" w:rsidRPr="00235E74">
        <w:rPr>
          <w:rFonts w:ascii="Arial" w:eastAsia="Times New Roman" w:hAnsi="Arial" w:cs="Arial"/>
          <w:lang w:eastAsia="en-GB"/>
        </w:rPr>
        <w:t>and irresponsible</w:t>
      </w:r>
      <w:r w:rsidRPr="0016299C">
        <w:rPr>
          <w:rFonts w:ascii="Arial" w:eastAsia="Times New Roman" w:hAnsi="Arial" w:cs="Arial"/>
          <w:lang w:eastAsia="en-GB"/>
        </w:rPr>
        <w:t xml:space="preserve"> marketing (Ethical Consumer, 2021). For example, in 2019, Tesco received the highest grade from Ethical Consumer for its supply chain management when the Human Rights policy, Modern Slavery Statement and the Supplier code of Conduct have been </w:t>
      </w:r>
      <w:r w:rsidR="005B54E4" w:rsidRPr="00235E74">
        <w:rPr>
          <w:rFonts w:ascii="Arial" w:eastAsia="Times New Roman" w:hAnsi="Arial" w:cs="Arial"/>
          <w:lang w:eastAsia="en-GB"/>
        </w:rPr>
        <w:t>analysed</w:t>
      </w:r>
      <w:r w:rsidRPr="0016299C">
        <w:rPr>
          <w:rFonts w:ascii="Arial" w:eastAsia="Times New Roman" w:hAnsi="Arial" w:cs="Arial"/>
          <w:lang w:eastAsia="en-GB"/>
        </w:rPr>
        <w:t xml:space="preserve">. However, Tesco as well as other retailers such as Waitrose, Marks &amp; Spencer, Sainsbury's, and Asda, were supplied by farms managed by gang-controlled men </w:t>
      </w:r>
      <w:r w:rsidRPr="0016299C">
        <w:rPr>
          <w:rFonts w:ascii="Arial" w:eastAsia="Times New Roman" w:hAnsi="Arial" w:cs="Arial"/>
          <w:lang w:eastAsia="en-GB"/>
        </w:rPr>
        <w:lastRenderedPageBreak/>
        <w:t>and women (Ethical Consumer, 2021). Such unethical issue demotivates customers to remain loyal, generating loss. </w:t>
      </w:r>
    </w:p>
    <w:p w14:paraId="020761E6" w14:textId="77777777" w:rsidR="00D64A27" w:rsidRPr="00235E74" w:rsidRDefault="00D64A27" w:rsidP="005B54E4">
      <w:pPr>
        <w:spacing w:after="0" w:line="360" w:lineRule="auto"/>
        <w:jc w:val="both"/>
        <w:rPr>
          <w:rFonts w:ascii="Arial" w:eastAsia="Times New Roman" w:hAnsi="Arial" w:cs="Arial"/>
          <w:lang w:eastAsia="en-GB"/>
        </w:rPr>
      </w:pPr>
    </w:p>
    <w:p w14:paraId="23FD4794" w14:textId="77777777" w:rsidR="00D64A27" w:rsidRPr="00235E74" w:rsidRDefault="0016299C" w:rsidP="005B54E4">
      <w:pPr>
        <w:pStyle w:val="Heading1"/>
        <w:spacing w:line="360" w:lineRule="auto"/>
        <w:jc w:val="both"/>
        <w:rPr>
          <w:rFonts w:ascii="Arial" w:hAnsi="Arial" w:cs="Arial"/>
          <w:sz w:val="24"/>
          <w:szCs w:val="24"/>
        </w:rPr>
      </w:pPr>
      <w:bookmarkStart w:id="5" w:name="_Toc78200172"/>
      <w:r w:rsidRPr="00235E74">
        <w:rPr>
          <w:rFonts w:ascii="Arial" w:hAnsi="Arial" w:cs="Arial"/>
          <w:sz w:val="24"/>
          <w:szCs w:val="24"/>
        </w:rPr>
        <w:t xml:space="preserve">3. </w:t>
      </w:r>
      <w:r w:rsidRPr="00235E74">
        <w:rPr>
          <w:rFonts w:ascii="Arial" w:hAnsi="Arial" w:cs="Arial"/>
          <w:sz w:val="24"/>
          <w:szCs w:val="24"/>
        </w:rPr>
        <w:tab/>
        <w:t>Sustainability policies</w:t>
      </w:r>
      <w:r w:rsidR="00D64A27" w:rsidRPr="00235E74">
        <w:rPr>
          <w:rFonts w:ascii="Arial" w:hAnsi="Arial" w:cs="Arial"/>
          <w:sz w:val="24"/>
          <w:szCs w:val="24"/>
        </w:rPr>
        <w:t>. Tesco’s sustainability policies.</w:t>
      </w:r>
      <w:bookmarkEnd w:id="5"/>
      <w:r w:rsidR="00D64A27" w:rsidRPr="00235E74">
        <w:rPr>
          <w:rFonts w:ascii="Arial" w:hAnsi="Arial" w:cs="Arial"/>
          <w:sz w:val="24"/>
          <w:szCs w:val="24"/>
        </w:rPr>
        <w:t xml:space="preserve"> </w:t>
      </w:r>
    </w:p>
    <w:p w14:paraId="283423C2" w14:textId="77777777" w:rsidR="00D64A27" w:rsidRPr="00235E74" w:rsidRDefault="00D64A27" w:rsidP="005B54E4">
      <w:pPr>
        <w:spacing w:after="0" w:line="360" w:lineRule="auto"/>
        <w:ind w:left="1440" w:hanging="360"/>
        <w:jc w:val="both"/>
        <w:rPr>
          <w:rFonts w:ascii="Arial" w:eastAsia="Times New Roman" w:hAnsi="Arial" w:cs="Arial"/>
          <w:lang w:eastAsia="en-GB"/>
        </w:rPr>
      </w:pPr>
    </w:p>
    <w:p w14:paraId="592382ED" w14:textId="04FD2470" w:rsidR="0016299C" w:rsidRPr="00235E74" w:rsidRDefault="0016299C" w:rsidP="00235E74">
      <w:pPr>
        <w:pStyle w:val="Heading2"/>
        <w:rPr>
          <w:rFonts w:ascii="Arial" w:eastAsia="Times New Roman" w:hAnsi="Arial" w:cs="Arial"/>
          <w:lang w:eastAsia="en-GB"/>
        </w:rPr>
      </w:pPr>
      <w:bookmarkStart w:id="6" w:name="_Toc78200173"/>
      <w:r w:rsidRPr="00235E74">
        <w:rPr>
          <w:rFonts w:ascii="Arial" w:eastAsia="Times New Roman" w:hAnsi="Arial" w:cs="Arial"/>
          <w:lang w:eastAsia="en-GB"/>
        </w:rPr>
        <w:t>a</w:t>
      </w:r>
      <w:r w:rsidRPr="00235E74">
        <w:rPr>
          <w:rFonts w:ascii="Arial" w:eastAsia="Times New Roman" w:hAnsi="Arial" w:cs="Arial"/>
          <w:sz w:val="22"/>
          <w:szCs w:val="22"/>
          <w:lang w:eastAsia="en-GB"/>
        </w:rPr>
        <w:t xml:space="preserve">. </w:t>
      </w:r>
      <w:r w:rsidRPr="00235E74">
        <w:rPr>
          <w:rFonts w:ascii="Arial" w:eastAsia="Times New Roman" w:hAnsi="Arial" w:cs="Arial"/>
          <w:sz w:val="22"/>
          <w:szCs w:val="22"/>
          <w:lang w:eastAsia="en-GB"/>
        </w:rPr>
        <w:tab/>
      </w:r>
      <w:r w:rsidR="00D64A27" w:rsidRPr="00235E74">
        <w:rPr>
          <w:rFonts w:ascii="Arial" w:eastAsia="Times New Roman" w:hAnsi="Arial" w:cs="Arial"/>
          <w:sz w:val="22"/>
          <w:szCs w:val="22"/>
          <w:lang w:eastAsia="en-GB"/>
        </w:rPr>
        <w:t>S</w:t>
      </w:r>
      <w:r w:rsidRPr="00235E74">
        <w:rPr>
          <w:rFonts w:ascii="Arial" w:eastAsia="Times New Roman" w:hAnsi="Arial" w:cs="Arial"/>
          <w:sz w:val="22"/>
          <w:szCs w:val="22"/>
          <w:lang w:eastAsia="en-GB"/>
        </w:rPr>
        <w:t>ustainability and its components.</w:t>
      </w:r>
      <w:bookmarkEnd w:id="6"/>
    </w:p>
    <w:p w14:paraId="4262A2CD" w14:textId="77777777" w:rsidR="0016299C" w:rsidRPr="0016299C" w:rsidRDefault="0016299C" w:rsidP="005B54E4">
      <w:pPr>
        <w:spacing w:after="0" w:line="360" w:lineRule="auto"/>
        <w:jc w:val="both"/>
        <w:rPr>
          <w:rFonts w:ascii="Arial" w:eastAsia="Times New Roman" w:hAnsi="Arial" w:cs="Arial"/>
          <w:lang w:eastAsia="en-GB"/>
        </w:rPr>
      </w:pPr>
    </w:p>
    <w:p w14:paraId="5D0C711B"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Sustainability is frequently characterised as satisfying current needs without risking future generations' ability to meet their own (McElroy and Engelen, 2012). It is founded on three fundamental elements: economic, environmental, and social. Informally, these three pillars are attributed to people, planet, and profits. To be sustainable, a company must focus on long-term initiatives that benefit those areas. Sustainability is about framing company decisions in terms of years, if not decades, and taking into account a plethora of considerations other than financial gain. The long-term consumer and corporate welfare objectives of sustainability can be reached only through ethical business conduct, which is the main ingredient (Kotler et al, 2017). Corporate sustainability is becoming a significant concern for investors seeking not only economic gain but also social benefit (Rezaee, 2019).</w:t>
      </w:r>
    </w:p>
    <w:p w14:paraId="415C0275" w14:textId="77777777" w:rsidR="0016299C" w:rsidRPr="0016299C" w:rsidRDefault="0016299C" w:rsidP="005B54E4">
      <w:pPr>
        <w:spacing w:after="0" w:line="360" w:lineRule="auto"/>
        <w:jc w:val="both"/>
        <w:rPr>
          <w:rFonts w:ascii="Arial" w:eastAsia="Times New Roman" w:hAnsi="Arial" w:cs="Arial"/>
          <w:lang w:eastAsia="en-GB"/>
        </w:rPr>
      </w:pPr>
    </w:p>
    <w:p w14:paraId="01D720B1" w14:textId="45DDD17D"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The environmental pillar has the main attention, with focus on reducing the carbon footprints, water </w:t>
      </w:r>
      <w:r w:rsidR="005B54E4" w:rsidRPr="00235E74">
        <w:rPr>
          <w:rFonts w:ascii="Arial" w:eastAsia="Times New Roman" w:hAnsi="Arial" w:cs="Arial"/>
          <w:lang w:eastAsia="en-GB"/>
        </w:rPr>
        <w:t>usage, packaging</w:t>
      </w:r>
      <w:r w:rsidRPr="0016299C">
        <w:rPr>
          <w:rFonts w:ascii="Arial" w:eastAsia="Times New Roman" w:hAnsi="Arial" w:cs="Arial"/>
          <w:lang w:eastAsia="en-GB"/>
        </w:rPr>
        <w:t xml:space="preserve"> waste, and overall environmental impact (Mulligan et al., 2017). Companies that have a positive impact on the environment might also benefit financially where using less packaging material saves overall costs, for example. </w:t>
      </w:r>
    </w:p>
    <w:p w14:paraId="350DE624" w14:textId="77777777" w:rsidR="0016299C" w:rsidRPr="0016299C" w:rsidRDefault="0016299C" w:rsidP="005B54E4">
      <w:pPr>
        <w:spacing w:after="0" w:line="360" w:lineRule="auto"/>
        <w:jc w:val="both"/>
        <w:rPr>
          <w:rFonts w:ascii="Arial" w:eastAsia="Times New Roman" w:hAnsi="Arial" w:cs="Arial"/>
          <w:lang w:eastAsia="en-GB"/>
        </w:rPr>
      </w:pPr>
    </w:p>
    <w:p w14:paraId="7142C3A0"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The social pillar implies that employees, stakeholders, and the community should support and approve of a sustainable business which can be achieved by treating employees properly and being a decent neighbour and community member, both domestically and internationally (Rezaee, 2019). </w:t>
      </w:r>
    </w:p>
    <w:p w14:paraId="2957CC16" w14:textId="77777777" w:rsidR="0016299C" w:rsidRPr="0016299C" w:rsidRDefault="0016299C" w:rsidP="005B54E4">
      <w:pPr>
        <w:spacing w:after="0" w:line="360" w:lineRule="auto"/>
        <w:jc w:val="both"/>
        <w:rPr>
          <w:rFonts w:ascii="Arial" w:eastAsia="Times New Roman" w:hAnsi="Arial" w:cs="Arial"/>
          <w:lang w:eastAsia="en-GB"/>
        </w:rPr>
      </w:pPr>
    </w:p>
    <w:p w14:paraId="283D1E51" w14:textId="557CAAB1"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From the economical pillar view, a business must be profitable to be </w:t>
      </w:r>
      <w:r w:rsidR="005B54E4" w:rsidRPr="00235E74">
        <w:rPr>
          <w:rFonts w:ascii="Arial" w:eastAsia="Times New Roman" w:hAnsi="Arial" w:cs="Arial"/>
          <w:lang w:eastAsia="en-GB"/>
        </w:rPr>
        <w:t>sustainable,</w:t>
      </w:r>
      <w:r w:rsidRPr="0016299C">
        <w:rPr>
          <w:rFonts w:ascii="Arial" w:eastAsia="Times New Roman" w:hAnsi="Arial" w:cs="Arial"/>
          <w:lang w:eastAsia="en-GB"/>
        </w:rPr>
        <w:t xml:space="preserve"> but the profit cannot overcome the other two pillars. Profit at any costs is not the economic pillar's goal. Compliance, proper governance, and risk management are under the economic pillar (Mulligan et al., 2017). The economic pillar refers to good business governance, meaning the company's community, value chains, and end-user customers are aligned with shareholder interests. A company's accounting systems must be precise and transparent, as well as stockholders must be able to vote on crucial concerns. Their assurances may include </w:t>
      </w:r>
      <w:r w:rsidRPr="0016299C">
        <w:rPr>
          <w:rFonts w:ascii="Arial" w:eastAsia="Times New Roman" w:hAnsi="Arial" w:cs="Arial"/>
          <w:lang w:eastAsia="en-GB"/>
        </w:rPr>
        <w:lastRenderedPageBreak/>
        <w:t>avoiding conflicts of interest in board member selection, not using political contributions to gain undue favour, and not engaging in illegal acts.</w:t>
      </w:r>
    </w:p>
    <w:p w14:paraId="4BC0D75A" w14:textId="77777777" w:rsidR="0016299C" w:rsidRPr="0016299C" w:rsidRDefault="0016299C" w:rsidP="005B54E4">
      <w:pPr>
        <w:spacing w:after="0" w:line="360" w:lineRule="auto"/>
        <w:jc w:val="both"/>
        <w:rPr>
          <w:rFonts w:ascii="Arial" w:eastAsia="Times New Roman" w:hAnsi="Arial" w:cs="Arial"/>
          <w:lang w:eastAsia="en-GB"/>
        </w:rPr>
      </w:pPr>
    </w:p>
    <w:p w14:paraId="40126DF0" w14:textId="77777777" w:rsidR="0016299C" w:rsidRPr="00235E74" w:rsidRDefault="0016299C" w:rsidP="00235E74">
      <w:pPr>
        <w:pStyle w:val="Heading2"/>
        <w:rPr>
          <w:rFonts w:ascii="Arial" w:eastAsia="Times New Roman" w:hAnsi="Arial" w:cs="Arial"/>
          <w:lang w:eastAsia="en-GB"/>
        </w:rPr>
      </w:pPr>
      <w:bookmarkStart w:id="7" w:name="_Toc78200174"/>
      <w:r w:rsidRPr="00235E74">
        <w:rPr>
          <w:rFonts w:ascii="Arial" w:eastAsia="Times New Roman" w:hAnsi="Arial" w:cs="Arial"/>
          <w:sz w:val="22"/>
          <w:szCs w:val="22"/>
          <w:lang w:eastAsia="en-GB"/>
        </w:rPr>
        <w:t xml:space="preserve">b. </w:t>
      </w:r>
      <w:r w:rsidRPr="00235E74">
        <w:rPr>
          <w:rFonts w:ascii="Arial" w:eastAsia="Times New Roman" w:hAnsi="Arial" w:cs="Arial"/>
          <w:sz w:val="22"/>
          <w:szCs w:val="22"/>
          <w:lang w:eastAsia="en-GB"/>
        </w:rPr>
        <w:tab/>
        <w:t>Sustainability policies of Tesco and its impact.</w:t>
      </w:r>
      <w:bookmarkEnd w:id="7"/>
    </w:p>
    <w:p w14:paraId="1E106CA7" w14:textId="77777777" w:rsidR="0016299C" w:rsidRPr="0016299C" w:rsidRDefault="0016299C" w:rsidP="005B54E4">
      <w:pPr>
        <w:spacing w:after="0" w:line="360" w:lineRule="auto"/>
        <w:jc w:val="both"/>
        <w:rPr>
          <w:rFonts w:ascii="Arial" w:eastAsia="Times New Roman" w:hAnsi="Arial" w:cs="Arial"/>
          <w:lang w:eastAsia="en-GB"/>
        </w:rPr>
      </w:pPr>
    </w:p>
    <w:p w14:paraId="7724FBAF"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Tesco was the first business in the world to commit to a carbon-neutral future in 2009, and later the first FTSE 100 company to commit to science-based carbon reduction targets on a 1.5-degree trajectory. The launch of its first sustainability-linked bond of £750m, in January 2021, underlines the continued commitment to reducing our environmental footprint and becoming a net zero carbon business in the United Kingdom by 2035 (Tesco, 2021).</w:t>
      </w:r>
    </w:p>
    <w:p w14:paraId="60D8718B" w14:textId="77777777" w:rsidR="0016299C" w:rsidRPr="0016299C" w:rsidRDefault="0016299C" w:rsidP="005B54E4">
      <w:pPr>
        <w:spacing w:after="0" w:line="360" w:lineRule="auto"/>
        <w:jc w:val="both"/>
        <w:rPr>
          <w:rFonts w:ascii="Arial" w:eastAsia="Times New Roman" w:hAnsi="Arial" w:cs="Arial"/>
          <w:lang w:eastAsia="en-GB"/>
        </w:rPr>
      </w:pPr>
    </w:p>
    <w:p w14:paraId="6A88BCD5" w14:textId="4EEF71A8"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Tesco was designated the top FTSE 350 corporation and global retailer by the Carbon Disclosure Project in 2011; also won the Guardian Sustainable Business Award in 2011 and is a member of the FTSE4Good and Dow Jones Sustainability indices (Eurofound, 2013). In 2019, Tesco has announced a variety of initiatives to prevent plastic waste and appeal to consumers' rising need for more ecologically friendly choices, making rival shops' efforts pale in contrast (Retail Insight </w:t>
      </w:r>
      <w:r w:rsidR="005B54E4" w:rsidRPr="00235E74">
        <w:rPr>
          <w:rFonts w:ascii="Arial" w:eastAsia="Times New Roman" w:hAnsi="Arial" w:cs="Arial"/>
          <w:lang w:eastAsia="en-GB"/>
        </w:rPr>
        <w:t>Network, 2019</w:t>
      </w:r>
      <w:r w:rsidRPr="0016299C">
        <w:rPr>
          <w:rFonts w:ascii="Arial" w:eastAsia="Times New Roman" w:hAnsi="Arial" w:cs="Arial"/>
          <w:lang w:eastAsia="en-GB"/>
        </w:rPr>
        <w:t>). Apples, bananas, and avocados are among the 45 lines of plastic-wrapped fruit and vegetables being trialled by Tesco in Watford and Swindon Extra stores. Consumers are already used to buying loose fruit and vegetables, so this is a significant step toward reducing plastic waste.</w:t>
      </w:r>
    </w:p>
    <w:p w14:paraId="1AC12155" w14:textId="77777777" w:rsidR="0016299C" w:rsidRPr="0016299C" w:rsidRDefault="0016299C" w:rsidP="005B54E4">
      <w:pPr>
        <w:spacing w:after="0" w:line="360" w:lineRule="auto"/>
        <w:jc w:val="both"/>
        <w:rPr>
          <w:rFonts w:ascii="Arial" w:eastAsia="Times New Roman" w:hAnsi="Arial" w:cs="Arial"/>
          <w:lang w:eastAsia="en-GB"/>
        </w:rPr>
      </w:pPr>
    </w:p>
    <w:p w14:paraId="7E286735"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The Little Helps Plan serves as the main platform for Tesco’s long-term sustainability strategy and helps to demonstrate, monitor, and improve our performance on critical issues, both within own operations and throughout the supply chain (Tesco, 2021). Through these policies, the company aims to make a difference on topics such as diversity and inclusion, healthy, sustainable diets, climate change, and food poverty through the framework's four pillars. </w:t>
      </w:r>
    </w:p>
    <w:p w14:paraId="6F0C5855" w14:textId="77777777" w:rsidR="0016299C" w:rsidRPr="0016299C" w:rsidRDefault="0016299C" w:rsidP="005B54E4">
      <w:pPr>
        <w:spacing w:after="0" w:line="360" w:lineRule="auto"/>
        <w:jc w:val="both"/>
        <w:rPr>
          <w:rFonts w:ascii="Arial" w:eastAsia="Times New Roman" w:hAnsi="Arial" w:cs="Arial"/>
          <w:lang w:eastAsia="en-GB"/>
        </w:rPr>
      </w:pPr>
    </w:p>
    <w:p w14:paraId="47A5AD4A"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Studies have shown that consumers are increasingly favouring brands that are committed to environmental sustainability where 4 out of 5 respondents say they are inclined to choose a brand that is committed to environmental sustainability (Recycling Lives, 2021). Since more than 80% of the consumer prefer sustainable companies, it can be stated that Tesco’s is a role model as a sustainable company with great achievement and highly attractive for the consumers. </w:t>
      </w:r>
    </w:p>
    <w:p w14:paraId="265C5C8C" w14:textId="77777777" w:rsidR="005B54E4" w:rsidRPr="00235E74" w:rsidRDefault="005B54E4" w:rsidP="005B54E4">
      <w:pPr>
        <w:pStyle w:val="Heading1"/>
        <w:spacing w:line="360" w:lineRule="auto"/>
        <w:jc w:val="both"/>
        <w:rPr>
          <w:rFonts w:ascii="Arial" w:hAnsi="Arial" w:cs="Arial"/>
          <w:sz w:val="24"/>
          <w:szCs w:val="24"/>
        </w:rPr>
      </w:pPr>
    </w:p>
    <w:p w14:paraId="3FFE71E7" w14:textId="1123D2D8" w:rsidR="002B7A46" w:rsidRPr="00235E74" w:rsidRDefault="002B7A46" w:rsidP="005B54E4">
      <w:pPr>
        <w:pStyle w:val="Heading1"/>
        <w:spacing w:line="360" w:lineRule="auto"/>
        <w:jc w:val="both"/>
        <w:rPr>
          <w:rFonts w:ascii="Arial" w:hAnsi="Arial" w:cs="Arial"/>
          <w:sz w:val="24"/>
          <w:szCs w:val="24"/>
        </w:rPr>
      </w:pPr>
      <w:bookmarkStart w:id="8" w:name="_Toc78200175"/>
      <w:r w:rsidRPr="00235E74">
        <w:rPr>
          <w:rFonts w:ascii="Arial" w:hAnsi="Arial" w:cs="Arial"/>
          <w:sz w:val="24"/>
          <w:szCs w:val="24"/>
        </w:rPr>
        <w:t>4. Quality. Quality Theories</w:t>
      </w:r>
      <w:bookmarkEnd w:id="8"/>
    </w:p>
    <w:p w14:paraId="1F6471E1" w14:textId="5064FDCF" w:rsidR="002B7A46" w:rsidRPr="00235E74" w:rsidRDefault="002B7A46" w:rsidP="00235E74">
      <w:pPr>
        <w:pStyle w:val="Heading1"/>
        <w:rPr>
          <w:rFonts w:ascii="Arial" w:hAnsi="Arial" w:cs="Arial"/>
          <w:sz w:val="24"/>
          <w:szCs w:val="24"/>
        </w:rPr>
      </w:pPr>
      <w:bookmarkStart w:id="9" w:name="_Toc78200176"/>
      <w:r w:rsidRPr="00235E74">
        <w:rPr>
          <w:rFonts w:ascii="Arial" w:hAnsi="Arial" w:cs="Arial"/>
          <w:sz w:val="24"/>
          <w:szCs w:val="24"/>
        </w:rPr>
        <w:t>4.1 Quality and its components</w:t>
      </w:r>
      <w:bookmarkEnd w:id="9"/>
    </w:p>
    <w:p w14:paraId="6B7178BC" w14:textId="719841AA"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 xml:space="preserve">The term quality describes the level of efficiency, usefulness, flawlessness and durability of a product, service, </w:t>
      </w:r>
      <w:r w:rsidRPr="00235E74">
        <w:rPr>
          <w:rFonts w:ascii="Arial" w:hAnsi="Arial" w:cs="Arial"/>
          <w:color w:val="000000"/>
          <w:sz w:val="22"/>
          <w:szCs w:val="22"/>
        </w:rPr>
        <w:t>process,</w:t>
      </w:r>
      <w:r w:rsidRPr="00235E74">
        <w:rPr>
          <w:rFonts w:ascii="Arial" w:hAnsi="Arial" w:cs="Arial"/>
          <w:color w:val="000000"/>
          <w:sz w:val="22"/>
          <w:szCs w:val="22"/>
        </w:rPr>
        <w:t xml:space="preserve"> or relationship (Pryor, 1998, p 2.3). Even though it does not have a metric unit it is still a measurable value, measured by the achievements of organisation’s quality objectives. According to one of the most widely implemented </w:t>
      </w:r>
      <w:r w:rsidRPr="004C5222">
        <w:rPr>
          <w:rFonts w:ascii="Arial" w:hAnsi="Arial" w:cs="Arial"/>
          <w:sz w:val="22"/>
          <w:szCs w:val="22"/>
        </w:rPr>
        <w:t>QMS in the world, ISO 9001:2015</w:t>
      </w:r>
      <w:r w:rsidRPr="00235E74">
        <w:rPr>
          <w:rFonts w:ascii="Arial" w:hAnsi="Arial" w:cs="Arial"/>
          <w:color w:val="000000"/>
          <w:sz w:val="22"/>
          <w:szCs w:val="22"/>
        </w:rPr>
        <w:t xml:space="preserve"> there are nine core elements of quality: Objectives, Manual, Organi</w:t>
      </w:r>
      <w:r w:rsidR="00BB560F" w:rsidRPr="00235E74">
        <w:rPr>
          <w:rFonts w:ascii="Arial" w:hAnsi="Arial" w:cs="Arial"/>
          <w:color w:val="000000"/>
          <w:sz w:val="22"/>
          <w:szCs w:val="22"/>
        </w:rPr>
        <w:t>s</w:t>
      </w:r>
      <w:r w:rsidRPr="00235E74">
        <w:rPr>
          <w:rFonts w:ascii="Arial" w:hAnsi="Arial" w:cs="Arial"/>
          <w:color w:val="000000"/>
          <w:sz w:val="22"/>
          <w:szCs w:val="22"/>
        </w:rPr>
        <w:t>ational Structure and Responsibilities, Data Management, Processes, Customer Satisfaction with Product Quality, Continuous Improvement, Instruments, Document Control</w:t>
      </w:r>
      <w:r w:rsidR="004C5222">
        <w:rPr>
          <w:rFonts w:ascii="Arial" w:hAnsi="Arial" w:cs="Arial"/>
          <w:color w:val="000000"/>
          <w:sz w:val="22"/>
          <w:szCs w:val="22"/>
        </w:rPr>
        <w:t xml:space="preserve"> </w:t>
      </w:r>
      <w:r w:rsidR="009C0F49">
        <w:rPr>
          <w:rFonts w:ascii="Arial" w:hAnsi="Arial" w:cs="Arial"/>
          <w:color w:val="000000"/>
          <w:sz w:val="22"/>
          <w:szCs w:val="22"/>
        </w:rPr>
        <w:t xml:space="preserve">(Qualio Blog: </w:t>
      </w:r>
      <w:r w:rsidR="009C0F49" w:rsidRPr="009C0F49">
        <w:rPr>
          <w:rFonts w:ascii="Arial" w:hAnsi="Arial" w:cs="Arial"/>
          <w:color w:val="000000"/>
          <w:sz w:val="22"/>
          <w:szCs w:val="22"/>
        </w:rPr>
        <w:t>Kelderman</w:t>
      </w:r>
      <w:r w:rsidR="009C0F49">
        <w:rPr>
          <w:rFonts w:ascii="Arial" w:hAnsi="Arial" w:cs="Arial"/>
          <w:color w:val="000000"/>
          <w:sz w:val="22"/>
          <w:szCs w:val="22"/>
        </w:rPr>
        <w:t>, 2020)</w:t>
      </w:r>
      <w:r w:rsidRPr="00235E74">
        <w:rPr>
          <w:rFonts w:ascii="Arial" w:hAnsi="Arial" w:cs="Arial"/>
          <w:color w:val="000000"/>
          <w:sz w:val="22"/>
          <w:szCs w:val="22"/>
        </w:rPr>
        <w:t>.</w:t>
      </w:r>
    </w:p>
    <w:p w14:paraId="7B31C6BE" w14:textId="6D019843" w:rsidR="002B7A46" w:rsidRPr="00235E74" w:rsidRDefault="002B7A46" w:rsidP="004C5222">
      <w:pPr>
        <w:pStyle w:val="Heading2"/>
        <w:numPr>
          <w:ilvl w:val="0"/>
          <w:numId w:val="22"/>
        </w:numPr>
        <w:rPr>
          <w:rFonts w:ascii="Arial" w:hAnsi="Arial" w:cs="Arial"/>
          <w:sz w:val="22"/>
          <w:szCs w:val="22"/>
        </w:rPr>
      </w:pPr>
      <w:bookmarkStart w:id="10" w:name="_Toc78200177"/>
      <w:r w:rsidRPr="00235E74">
        <w:rPr>
          <w:rFonts w:ascii="Arial" w:hAnsi="Arial" w:cs="Arial"/>
          <w:sz w:val="10"/>
          <w:szCs w:val="10"/>
        </w:rPr>
        <w:t xml:space="preserve">   </w:t>
      </w:r>
      <w:r w:rsidRPr="00235E74">
        <w:rPr>
          <w:rFonts w:ascii="Arial" w:hAnsi="Arial" w:cs="Arial"/>
          <w:sz w:val="22"/>
          <w:szCs w:val="22"/>
        </w:rPr>
        <w:t>Quality Objectives</w:t>
      </w:r>
      <w:bookmarkEnd w:id="10"/>
      <w:r w:rsidRPr="00235E74">
        <w:rPr>
          <w:rFonts w:ascii="Arial" w:hAnsi="Arial" w:cs="Arial"/>
          <w:sz w:val="22"/>
          <w:szCs w:val="22"/>
        </w:rPr>
        <w:t> </w:t>
      </w:r>
    </w:p>
    <w:p w14:paraId="3FA2705E" w14:textId="64B61DAA"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The Q</w:t>
      </w:r>
      <w:r w:rsidR="00B205FE" w:rsidRPr="00235E74">
        <w:rPr>
          <w:rFonts w:ascii="Arial" w:hAnsi="Arial" w:cs="Arial"/>
          <w:color w:val="000000"/>
          <w:sz w:val="22"/>
          <w:szCs w:val="22"/>
        </w:rPr>
        <w:t xml:space="preserve">uality </w:t>
      </w:r>
      <w:r w:rsidRPr="00235E74">
        <w:rPr>
          <w:rFonts w:ascii="Arial" w:hAnsi="Arial" w:cs="Arial"/>
          <w:color w:val="000000"/>
          <w:sz w:val="22"/>
          <w:szCs w:val="22"/>
        </w:rPr>
        <w:t>M</w:t>
      </w:r>
      <w:r w:rsidR="00B205FE" w:rsidRPr="00235E74">
        <w:rPr>
          <w:rFonts w:ascii="Arial" w:hAnsi="Arial" w:cs="Arial"/>
          <w:color w:val="000000"/>
          <w:sz w:val="22"/>
          <w:szCs w:val="22"/>
        </w:rPr>
        <w:t xml:space="preserve">anagement </w:t>
      </w:r>
      <w:r w:rsidRPr="00235E74">
        <w:rPr>
          <w:rFonts w:ascii="Arial" w:hAnsi="Arial" w:cs="Arial"/>
          <w:color w:val="000000"/>
          <w:sz w:val="22"/>
          <w:szCs w:val="22"/>
        </w:rPr>
        <w:t>S</w:t>
      </w:r>
      <w:r w:rsidR="00B205FE" w:rsidRPr="00235E74">
        <w:rPr>
          <w:rFonts w:ascii="Arial" w:hAnsi="Arial" w:cs="Arial"/>
          <w:color w:val="000000"/>
          <w:sz w:val="22"/>
          <w:szCs w:val="22"/>
        </w:rPr>
        <w:t>ystems’</w:t>
      </w:r>
      <w:r w:rsidRPr="00235E74">
        <w:rPr>
          <w:rFonts w:ascii="Arial" w:hAnsi="Arial" w:cs="Arial"/>
          <w:color w:val="000000"/>
          <w:sz w:val="22"/>
          <w:szCs w:val="22"/>
        </w:rPr>
        <w:t xml:space="preserve"> standards require the definition of quality objectives so that the organisation’s vision and goals about customer relations are met. In other words, the objectives are the means to meet the customer’s expectations. Clearer objectives tend to lead to better understanding of organisations’ purpose and QMS importance among its members. Furthermore, the quality objectives should provide a </w:t>
      </w:r>
      <w:r w:rsidR="0079382F" w:rsidRPr="00235E74">
        <w:rPr>
          <w:rFonts w:ascii="Arial" w:hAnsi="Arial" w:cs="Arial"/>
          <w:color w:val="000000"/>
          <w:sz w:val="22"/>
          <w:szCs w:val="22"/>
        </w:rPr>
        <w:t>strong</w:t>
      </w:r>
      <w:r w:rsidRPr="00235E74">
        <w:rPr>
          <w:rFonts w:ascii="Arial" w:hAnsi="Arial" w:cs="Arial"/>
          <w:color w:val="000000"/>
          <w:sz w:val="22"/>
          <w:szCs w:val="22"/>
        </w:rPr>
        <w:t xml:space="preserve"> metric for </w:t>
      </w:r>
      <w:r w:rsidR="0079382F">
        <w:rPr>
          <w:rFonts w:ascii="Arial" w:hAnsi="Arial" w:cs="Arial"/>
          <w:color w:val="000000"/>
          <w:sz w:val="22"/>
          <w:szCs w:val="22"/>
        </w:rPr>
        <w:t>following up the</w:t>
      </w:r>
      <w:r w:rsidRPr="00235E74">
        <w:rPr>
          <w:rFonts w:ascii="Arial" w:hAnsi="Arial" w:cs="Arial"/>
          <w:color w:val="000000"/>
          <w:sz w:val="22"/>
          <w:szCs w:val="22"/>
        </w:rPr>
        <w:t xml:space="preserve"> progress of strategic goals, including the achievement timeline and a measurable parameter of improvement.</w:t>
      </w:r>
      <w:r w:rsidR="009C0F49">
        <w:rPr>
          <w:rFonts w:ascii="Arial" w:hAnsi="Arial" w:cs="Arial"/>
          <w:color w:val="000000"/>
          <w:sz w:val="22"/>
          <w:szCs w:val="22"/>
        </w:rPr>
        <w:t xml:space="preserve"> </w:t>
      </w:r>
      <w:r w:rsidR="009C0F49">
        <w:rPr>
          <w:rFonts w:ascii="Arial" w:hAnsi="Arial" w:cs="Arial"/>
          <w:color w:val="000000"/>
          <w:sz w:val="22"/>
          <w:szCs w:val="22"/>
        </w:rPr>
        <w:t xml:space="preserve">(Qualio Blog: </w:t>
      </w:r>
      <w:r w:rsidR="009C0F49" w:rsidRPr="009C0F49">
        <w:rPr>
          <w:rFonts w:ascii="Arial" w:hAnsi="Arial" w:cs="Arial"/>
          <w:color w:val="000000"/>
          <w:sz w:val="22"/>
          <w:szCs w:val="22"/>
        </w:rPr>
        <w:t>Kelderman</w:t>
      </w:r>
      <w:r w:rsidR="009C0F49">
        <w:rPr>
          <w:rFonts w:ascii="Arial" w:hAnsi="Arial" w:cs="Arial"/>
          <w:color w:val="000000"/>
          <w:sz w:val="22"/>
          <w:szCs w:val="22"/>
        </w:rPr>
        <w:t>, 2020)</w:t>
      </w:r>
    </w:p>
    <w:p w14:paraId="55BD9E0A" w14:textId="49BEFC05" w:rsidR="002B7A46" w:rsidRPr="00235E74" w:rsidRDefault="002B7A46" w:rsidP="004C5222">
      <w:pPr>
        <w:pStyle w:val="Heading2"/>
        <w:numPr>
          <w:ilvl w:val="0"/>
          <w:numId w:val="18"/>
        </w:numPr>
        <w:ind w:left="720"/>
        <w:rPr>
          <w:rFonts w:ascii="Arial" w:hAnsi="Arial" w:cs="Arial"/>
          <w:sz w:val="22"/>
          <w:szCs w:val="22"/>
        </w:rPr>
      </w:pPr>
      <w:r w:rsidRPr="00235E74">
        <w:rPr>
          <w:rFonts w:ascii="Arial" w:hAnsi="Arial" w:cs="Arial"/>
          <w:sz w:val="10"/>
          <w:szCs w:val="10"/>
        </w:rPr>
        <w:t xml:space="preserve">  </w:t>
      </w:r>
      <w:bookmarkStart w:id="11" w:name="_Toc78200178"/>
      <w:r w:rsidRPr="00235E74">
        <w:rPr>
          <w:rFonts w:ascii="Arial" w:hAnsi="Arial" w:cs="Arial"/>
          <w:sz w:val="22"/>
          <w:szCs w:val="22"/>
        </w:rPr>
        <w:t>Quality Manual</w:t>
      </w:r>
      <w:bookmarkEnd w:id="11"/>
    </w:p>
    <w:p w14:paraId="6664C1F1" w14:textId="13464AF3"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 xml:space="preserve">The quality manual is the primary </w:t>
      </w:r>
      <w:r w:rsidR="00B205FE" w:rsidRPr="00235E74">
        <w:rPr>
          <w:rFonts w:ascii="Arial" w:hAnsi="Arial" w:cs="Arial"/>
          <w:color w:val="000000"/>
          <w:sz w:val="22"/>
          <w:szCs w:val="22"/>
        </w:rPr>
        <w:t>requisite</w:t>
      </w:r>
      <w:r w:rsidRPr="00235E74">
        <w:rPr>
          <w:rFonts w:ascii="Arial" w:hAnsi="Arial" w:cs="Arial"/>
          <w:color w:val="000000"/>
          <w:sz w:val="22"/>
          <w:szCs w:val="22"/>
        </w:rPr>
        <w:t xml:space="preserve"> of </w:t>
      </w:r>
      <w:r w:rsidR="00B205FE" w:rsidRPr="00235E74">
        <w:rPr>
          <w:rFonts w:ascii="Arial" w:hAnsi="Arial" w:cs="Arial"/>
          <w:color w:val="000000"/>
          <w:sz w:val="22"/>
          <w:szCs w:val="22"/>
        </w:rPr>
        <w:t xml:space="preserve">the </w:t>
      </w:r>
      <w:r w:rsidRPr="00235E74">
        <w:rPr>
          <w:rFonts w:ascii="Arial" w:hAnsi="Arial" w:cs="Arial"/>
          <w:color w:val="000000"/>
          <w:sz w:val="22"/>
          <w:szCs w:val="22"/>
        </w:rPr>
        <w:t>Q</w:t>
      </w:r>
      <w:r w:rsidR="00B205FE" w:rsidRPr="00235E74">
        <w:rPr>
          <w:rFonts w:ascii="Arial" w:hAnsi="Arial" w:cs="Arial"/>
          <w:color w:val="000000"/>
          <w:sz w:val="22"/>
          <w:szCs w:val="22"/>
        </w:rPr>
        <w:t xml:space="preserve">uality </w:t>
      </w:r>
      <w:r w:rsidRPr="00235E74">
        <w:rPr>
          <w:rFonts w:ascii="Arial" w:hAnsi="Arial" w:cs="Arial"/>
          <w:color w:val="000000"/>
          <w:sz w:val="22"/>
          <w:szCs w:val="22"/>
        </w:rPr>
        <w:t>M</w:t>
      </w:r>
      <w:r w:rsidR="00B205FE" w:rsidRPr="00235E74">
        <w:rPr>
          <w:rFonts w:ascii="Arial" w:hAnsi="Arial" w:cs="Arial"/>
          <w:color w:val="000000"/>
          <w:sz w:val="22"/>
          <w:szCs w:val="22"/>
        </w:rPr>
        <w:t xml:space="preserve">anagement </w:t>
      </w:r>
      <w:r w:rsidRPr="00235E74">
        <w:rPr>
          <w:rFonts w:ascii="Arial" w:hAnsi="Arial" w:cs="Arial"/>
          <w:color w:val="000000"/>
          <w:sz w:val="22"/>
          <w:szCs w:val="22"/>
        </w:rPr>
        <w:t>S</w:t>
      </w:r>
      <w:r w:rsidR="00B205FE" w:rsidRPr="00235E74">
        <w:rPr>
          <w:rFonts w:ascii="Arial" w:hAnsi="Arial" w:cs="Arial"/>
          <w:color w:val="000000"/>
          <w:sz w:val="22"/>
          <w:szCs w:val="22"/>
        </w:rPr>
        <w:t>ystems</w:t>
      </w:r>
      <w:r w:rsidRPr="00235E74">
        <w:rPr>
          <w:rFonts w:ascii="Arial" w:hAnsi="Arial" w:cs="Arial"/>
          <w:color w:val="000000"/>
          <w:sz w:val="22"/>
          <w:szCs w:val="22"/>
        </w:rPr>
        <w:t xml:space="preserve"> which contains the necessity </w:t>
      </w:r>
      <w:r w:rsidR="00B205FE" w:rsidRPr="00235E74">
        <w:rPr>
          <w:rFonts w:ascii="Arial" w:hAnsi="Arial" w:cs="Arial"/>
          <w:color w:val="000000"/>
          <w:sz w:val="22"/>
          <w:szCs w:val="22"/>
        </w:rPr>
        <w:t>and justification f</w:t>
      </w:r>
      <w:r w:rsidRPr="00235E74">
        <w:rPr>
          <w:rFonts w:ascii="Arial" w:hAnsi="Arial" w:cs="Arial"/>
          <w:color w:val="000000"/>
          <w:sz w:val="22"/>
          <w:szCs w:val="22"/>
        </w:rPr>
        <w:t xml:space="preserve">or implementing </w:t>
      </w:r>
      <w:r w:rsidR="00B205FE" w:rsidRPr="00235E74">
        <w:rPr>
          <w:rFonts w:ascii="Arial" w:hAnsi="Arial" w:cs="Arial"/>
          <w:color w:val="000000"/>
          <w:sz w:val="22"/>
          <w:szCs w:val="22"/>
        </w:rPr>
        <w:t xml:space="preserve">the </w:t>
      </w:r>
      <w:r w:rsidRPr="00235E74">
        <w:rPr>
          <w:rFonts w:ascii="Arial" w:hAnsi="Arial" w:cs="Arial"/>
          <w:color w:val="000000"/>
          <w:sz w:val="22"/>
          <w:szCs w:val="22"/>
        </w:rPr>
        <w:t>QMS framework and defines the level of importance of quality for the organisation. There are different requirements for the content of the document, but generally it needs to clarify the nature of the Quality Management System along with what it requires, and to point out individual quality procedures that need to be improved. The manual should also explain in detail the quality standards and objectives of the organisation.</w:t>
      </w:r>
      <w:r w:rsidR="009C0F49">
        <w:rPr>
          <w:rFonts w:ascii="Arial" w:hAnsi="Arial" w:cs="Arial"/>
          <w:color w:val="000000"/>
          <w:sz w:val="22"/>
          <w:szCs w:val="22"/>
        </w:rPr>
        <w:t xml:space="preserve"> </w:t>
      </w:r>
      <w:r w:rsidR="009C0F49">
        <w:rPr>
          <w:rFonts w:ascii="Arial" w:hAnsi="Arial" w:cs="Arial"/>
          <w:color w:val="000000"/>
          <w:sz w:val="22"/>
          <w:szCs w:val="22"/>
        </w:rPr>
        <w:t xml:space="preserve">(Qualio Blog: </w:t>
      </w:r>
      <w:r w:rsidR="009C0F49" w:rsidRPr="009C0F49">
        <w:rPr>
          <w:rFonts w:ascii="Arial" w:hAnsi="Arial" w:cs="Arial"/>
          <w:color w:val="000000"/>
          <w:sz w:val="22"/>
          <w:szCs w:val="22"/>
        </w:rPr>
        <w:t>Kelderman</w:t>
      </w:r>
      <w:r w:rsidR="009C0F49">
        <w:rPr>
          <w:rFonts w:ascii="Arial" w:hAnsi="Arial" w:cs="Arial"/>
          <w:color w:val="000000"/>
          <w:sz w:val="22"/>
          <w:szCs w:val="22"/>
        </w:rPr>
        <w:t>, 2020)</w:t>
      </w:r>
    </w:p>
    <w:p w14:paraId="4271325C" w14:textId="452B869C" w:rsidR="002B7A46" w:rsidRPr="00235E74" w:rsidRDefault="002B7A46" w:rsidP="00235E74">
      <w:pPr>
        <w:pStyle w:val="Heading2"/>
        <w:rPr>
          <w:rFonts w:ascii="Arial" w:hAnsi="Arial" w:cs="Arial"/>
        </w:rPr>
      </w:pPr>
      <w:bookmarkStart w:id="12" w:name="_Toc78200179"/>
      <w:r w:rsidRPr="00235E74">
        <w:rPr>
          <w:rFonts w:ascii="Arial" w:hAnsi="Arial" w:cs="Arial"/>
          <w:sz w:val="22"/>
          <w:szCs w:val="22"/>
        </w:rPr>
        <w:t>c</w:t>
      </w:r>
      <w:r w:rsidR="00235E74" w:rsidRPr="00235E74">
        <w:rPr>
          <w:rFonts w:ascii="Arial" w:hAnsi="Arial" w:cs="Arial"/>
          <w:sz w:val="22"/>
          <w:szCs w:val="22"/>
        </w:rPr>
        <w:t>.</w:t>
      </w:r>
      <w:r w:rsidRPr="00235E74">
        <w:rPr>
          <w:rFonts w:ascii="Arial" w:hAnsi="Arial" w:cs="Arial"/>
          <w:sz w:val="10"/>
          <w:szCs w:val="10"/>
        </w:rPr>
        <w:t xml:space="preserve">     </w:t>
      </w:r>
      <w:r w:rsidRPr="00235E74">
        <w:rPr>
          <w:rFonts w:ascii="Arial" w:hAnsi="Arial" w:cs="Arial"/>
          <w:sz w:val="22"/>
          <w:szCs w:val="22"/>
        </w:rPr>
        <w:t>Organi</w:t>
      </w:r>
      <w:r w:rsidR="00BB560F" w:rsidRPr="00235E74">
        <w:rPr>
          <w:rFonts w:ascii="Arial" w:hAnsi="Arial" w:cs="Arial"/>
          <w:sz w:val="22"/>
          <w:szCs w:val="22"/>
        </w:rPr>
        <w:t>s</w:t>
      </w:r>
      <w:r w:rsidRPr="00235E74">
        <w:rPr>
          <w:rFonts w:ascii="Arial" w:hAnsi="Arial" w:cs="Arial"/>
          <w:sz w:val="22"/>
          <w:szCs w:val="22"/>
        </w:rPr>
        <w:t>ational Structure and Responsibilities</w:t>
      </w:r>
      <w:bookmarkEnd w:id="12"/>
    </w:p>
    <w:p w14:paraId="0BA5DE46" w14:textId="34982467"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Another very important part of a QMS is a clear and up-to-date model of the company’s structure and duties of its employees, which should include visual guides and detailed explanations.</w:t>
      </w:r>
      <w:r w:rsidR="009C0F49">
        <w:rPr>
          <w:rFonts w:ascii="Arial" w:hAnsi="Arial" w:cs="Arial"/>
          <w:color w:val="000000"/>
          <w:sz w:val="22"/>
          <w:szCs w:val="22"/>
        </w:rPr>
        <w:t xml:space="preserve"> </w:t>
      </w:r>
      <w:r w:rsidR="009C0F49">
        <w:rPr>
          <w:rFonts w:ascii="Arial" w:hAnsi="Arial" w:cs="Arial"/>
          <w:color w:val="000000"/>
          <w:sz w:val="22"/>
          <w:szCs w:val="22"/>
        </w:rPr>
        <w:t xml:space="preserve">(Qualio Blog: </w:t>
      </w:r>
      <w:r w:rsidR="009C0F49" w:rsidRPr="009C0F49">
        <w:rPr>
          <w:rFonts w:ascii="Arial" w:hAnsi="Arial" w:cs="Arial"/>
          <w:color w:val="000000"/>
          <w:sz w:val="22"/>
          <w:szCs w:val="22"/>
        </w:rPr>
        <w:t>Kelderman</w:t>
      </w:r>
      <w:r w:rsidR="009C0F49">
        <w:rPr>
          <w:rFonts w:ascii="Arial" w:hAnsi="Arial" w:cs="Arial"/>
          <w:color w:val="000000"/>
          <w:sz w:val="22"/>
          <w:szCs w:val="22"/>
        </w:rPr>
        <w:t>, 2020)</w:t>
      </w:r>
    </w:p>
    <w:p w14:paraId="754CD7A7" w14:textId="516C9A3F" w:rsidR="002B7A46" w:rsidRPr="00235E74" w:rsidRDefault="002B7A46" w:rsidP="00235E74">
      <w:pPr>
        <w:pStyle w:val="Heading2"/>
        <w:rPr>
          <w:rFonts w:ascii="Arial" w:hAnsi="Arial" w:cs="Arial"/>
          <w:sz w:val="22"/>
          <w:szCs w:val="22"/>
        </w:rPr>
      </w:pPr>
      <w:bookmarkStart w:id="13" w:name="_Toc78200180"/>
      <w:r w:rsidRPr="00235E74">
        <w:rPr>
          <w:rFonts w:ascii="Arial" w:hAnsi="Arial" w:cs="Arial"/>
          <w:sz w:val="22"/>
          <w:szCs w:val="22"/>
        </w:rPr>
        <w:lastRenderedPageBreak/>
        <w:t>d</w:t>
      </w:r>
      <w:r w:rsidR="00235E74" w:rsidRPr="00235E74">
        <w:rPr>
          <w:rFonts w:ascii="Arial" w:hAnsi="Arial" w:cs="Arial"/>
          <w:sz w:val="22"/>
          <w:szCs w:val="22"/>
        </w:rPr>
        <w:t>.</w:t>
      </w:r>
      <w:r w:rsidRPr="00235E74">
        <w:rPr>
          <w:rFonts w:ascii="Arial" w:hAnsi="Arial" w:cs="Arial"/>
          <w:sz w:val="10"/>
          <w:szCs w:val="10"/>
        </w:rPr>
        <w:t xml:space="preserve">     </w:t>
      </w:r>
      <w:r w:rsidRPr="00235E74">
        <w:rPr>
          <w:rFonts w:ascii="Arial" w:hAnsi="Arial" w:cs="Arial"/>
          <w:sz w:val="22"/>
          <w:szCs w:val="22"/>
        </w:rPr>
        <w:t>Data Management</w:t>
      </w:r>
      <w:bookmarkEnd w:id="13"/>
    </w:p>
    <w:p w14:paraId="1FFA12AA" w14:textId="77777777"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Quality management cannot operate without quality data and its availability is crucial for the successful implementation of any QMS framework and framework’s ability to generate improvements constantly or consistently. Data also can play preventative functions in terms of quality- if a company has inefficient data management it may result in losses in profits, customer dissatisfaction, reduced product quality and even increased liability. This is why every company is obliged to provide profound data evidence for its quality control procedures. The Data Management Systems should provide incessant improvement attempts as well as corrective functions by categorising the data collected by the company and its third-party partners. The policies for data management should comply with the local regulations (per example GDPR within EU) and should state what type of data is stored, the methods for collection, the sources, the responsibilities, how it is used and disposed.</w:t>
      </w:r>
    </w:p>
    <w:p w14:paraId="57AAB3F0" w14:textId="474D234B"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 xml:space="preserve">Different organisations could have different requirements for the type of data they need in order to maintain good QMS performance. Nevertheless, it should contain information regarding the customer satisfaction, performance of the suppliers, monitoring of process and product, trends and preventive or corrective action. </w:t>
      </w:r>
      <w:r w:rsidR="009C0F49">
        <w:rPr>
          <w:rFonts w:ascii="Arial" w:hAnsi="Arial" w:cs="Arial"/>
          <w:color w:val="000000"/>
          <w:sz w:val="22"/>
          <w:szCs w:val="22"/>
        </w:rPr>
        <w:t xml:space="preserve">(Qualio Blog: </w:t>
      </w:r>
      <w:r w:rsidR="009C0F49" w:rsidRPr="009C0F49">
        <w:rPr>
          <w:rFonts w:ascii="Arial" w:hAnsi="Arial" w:cs="Arial"/>
          <w:color w:val="000000"/>
          <w:sz w:val="22"/>
          <w:szCs w:val="22"/>
        </w:rPr>
        <w:t>Kelderman</w:t>
      </w:r>
      <w:r w:rsidR="009C0F49">
        <w:rPr>
          <w:rFonts w:ascii="Arial" w:hAnsi="Arial" w:cs="Arial"/>
          <w:color w:val="000000"/>
          <w:sz w:val="22"/>
          <w:szCs w:val="22"/>
        </w:rPr>
        <w:t>, 2020)</w:t>
      </w:r>
    </w:p>
    <w:p w14:paraId="7F6B2AA7" w14:textId="3C2C4051" w:rsidR="00285BB9" w:rsidRPr="00235E74" w:rsidRDefault="00235E74" w:rsidP="00235E74">
      <w:pPr>
        <w:pStyle w:val="Heading2"/>
        <w:rPr>
          <w:rFonts w:ascii="Arial" w:eastAsia="Times New Roman" w:hAnsi="Arial" w:cs="Arial"/>
          <w:sz w:val="22"/>
          <w:szCs w:val="22"/>
          <w:lang w:eastAsia="en-GB"/>
        </w:rPr>
      </w:pPr>
      <w:bookmarkStart w:id="14" w:name="_Toc78200181"/>
      <w:bookmarkEnd w:id="2"/>
      <w:r w:rsidRPr="00235E74">
        <w:rPr>
          <w:rFonts w:ascii="Arial" w:eastAsia="Times New Roman" w:hAnsi="Arial" w:cs="Arial"/>
          <w:sz w:val="22"/>
          <w:szCs w:val="22"/>
          <w:lang w:eastAsia="en-GB"/>
        </w:rPr>
        <w:t xml:space="preserve">e. </w:t>
      </w:r>
      <w:r w:rsidR="00285BB9" w:rsidRPr="00235E74">
        <w:rPr>
          <w:rFonts w:ascii="Arial" w:eastAsia="Times New Roman" w:hAnsi="Arial" w:cs="Arial"/>
          <w:sz w:val="22"/>
          <w:szCs w:val="22"/>
          <w:lang w:eastAsia="en-GB"/>
        </w:rPr>
        <w:t>Processes</w:t>
      </w:r>
      <w:bookmarkEnd w:id="14"/>
    </w:p>
    <w:p w14:paraId="0C9FDA46" w14:textId="1BFB3DA4" w:rsidR="00C16DD2" w:rsidRPr="00285BB9" w:rsidRDefault="00C16DD2" w:rsidP="004C5222">
      <w:pPr>
        <w:spacing w:before="240"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 xml:space="preserve">Quality Management Systems are essentially </w:t>
      </w:r>
      <w:r w:rsidRPr="00235E74">
        <w:rPr>
          <w:rFonts w:ascii="Arial" w:eastAsia="Times New Roman" w:hAnsi="Arial" w:cs="Arial"/>
          <w:lang w:eastAsia="en-GB"/>
        </w:rPr>
        <w:t>Approaches to quality control and assurance that are process-driven</w:t>
      </w:r>
      <w:r w:rsidRPr="00235E74">
        <w:rPr>
          <w:rFonts w:ascii="Arial" w:eastAsia="Times New Roman" w:hAnsi="Arial" w:cs="Arial"/>
          <w:lang w:eastAsia="en-GB"/>
        </w:rPr>
        <w:t>. Companies</w:t>
      </w:r>
      <w:r w:rsidRPr="00235E74">
        <w:rPr>
          <w:rFonts w:ascii="Arial" w:eastAsia="Times New Roman" w:hAnsi="Arial" w:cs="Arial"/>
          <w:lang w:eastAsia="en-GB"/>
        </w:rPr>
        <w:t xml:space="preserve"> must identify and define all organi</w:t>
      </w:r>
      <w:r w:rsidRPr="00235E74">
        <w:rPr>
          <w:rFonts w:ascii="Arial" w:eastAsia="Times New Roman" w:hAnsi="Arial" w:cs="Arial"/>
          <w:lang w:eastAsia="en-GB"/>
        </w:rPr>
        <w:t>s</w:t>
      </w:r>
      <w:r w:rsidRPr="00235E74">
        <w:rPr>
          <w:rFonts w:ascii="Arial" w:eastAsia="Times New Roman" w:hAnsi="Arial" w:cs="Arial"/>
          <w:lang w:eastAsia="en-GB"/>
        </w:rPr>
        <w:t>ational processes that utili</w:t>
      </w:r>
      <w:r w:rsidRPr="00235E74">
        <w:rPr>
          <w:rFonts w:ascii="Arial" w:eastAsia="Times New Roman" w:hAnsi="Arial" w:cs="Arial"/>
          <w:lang w:eastAsia="en-GB"/>
        </w:rPr>
        <w:t>s</w:t>
      </w:r>
      <w:r w:rsidRPr="00235E74">
        <w:rPr>
          <w:rFonts w:ascii="Arial" w:eastAsia="Times New Roman" w:hAnsi="Arial" w:cs="Arial"/>
          <w:lang w:eastAsia="en-GB"/>
        </w:rPr>
        <w:t>e resource</w:t>
      </w:r>
      <w:r w:rsidRPr="00235E74">
        <w:rPr>
          <w:rFonts w:ascii="Arial" w:eastAsia="Times New Roman" w:hAnsi="Arial" w:cs="Arial"/>
          <w:lang w:eastAsia="en-GB"/>
        </w:rPr>
        <w:t>s</w:t>
      </w:r>
      <w:r w:rsidRPr="00235E74">
        <w:rPr>
          <w:rFonts w:ascii="Arial" w:eastAsia="Times New Roman" w:hAnsi="Arial" w:cs="Arial"/>
          <w:lang w:eastAsia="en-GB"/>
        </w:rPr>
        <w:t xml:space="preserve"> to </w:t>
      </w:r>
      <w:r w:rsidRPr="00235E74">
        <w:rPr>
          <w:rFonts w:ascii="Arial" w:eastAsia="Times New Roman" w:hAnsi="Arial" w:cs="Arial"/>
          <w:lang w:eastAsia="en-GB"/>
        </w:rPr>
        <w:t>alter</w:t>
      </w:r>
      <w:r w:rsidRPr="00235E74">
        <w:rPr>
          <w:rFonts w:ascii="Arial" w:eastAsia="Times New Roman" w:hAnsi="Arial" w:cs="Arial"/>
          <w:lang w:eastAsia="en-GB"/>
        </w:rPr>
        <w:t xml:space="preserve"> inputs into outputs in order to comply with quality management standards.</w:t>
      </w:r>
      <w:r w:rsidRPr="00235E74">
        <w:rPr>
          <w:rFonts w:ascii="Arial" w:eastAsia="Times New Roman" w:hAnsi="Arial" w:cs="Arial"/>
          <w:lang w:eastAsia="en-GB"/>
        </w:rPr>
        <w:t xml:space="preserve"> </w:t>
      </w:r>
      <w:r w:rsidRPr="00235E74">
        <w:rPr>
          <w:rFonts w:ascii="Arial" w:eastAsia="Times New Roman" w:hAnsi="Arial" w:cs="Arial"/>
          <w:lang w:eastAsia="en-GB"/>
        </w:rPr>
        <w:t>Almost every responsibility in an organi</w:t>
      </w:r>
      <w:r w:rsidRPr="00235E74">
        <w:rPr>
          <w:rFonts w:ascii="Arial" w:eastAsia="Times New Roman" w:hAnsi="Arial" w:cs="Arial"/>
          <w:lang w:eastAsia="en-GB"/>
        </w:rPr>
        <w:t>s</w:t>
      </w:r>
      <w:r w:rsidRPr="00235E74">
        <w:rPr>
          <w:rFonts w:ascii="Arial" w:eastAsia="Times New Roman" w:hAnsi="Arial" w:cs="Arial"/>
          <w:lang w:eastAsia="en-GB"/>
        </w:rPr>
        <w:t>ation, including purchasing, may be linked to a process.</w:t>
      </w:r>
      <w:r w:rsidRPr="00235E74">
        <w:rPr>
          <w:rFonts w:ascii="Arial" w:eastAsia="Times New Roman" w:hAnsi="Arial" w:cs="Arial"/>
          <w:lang w:eastAsia="en-GB"/>
        </w:rPr>
        <w:t xml:space="preserve"> T</w:t>
      </w:r>
      <w:r w:rsidRPr="00235E74">
        <w:rPr>
          <w:rFonts w:ascii="Arial" w:eastAsia="Times New Roman" w:hAnsi="Arial" w:cs="Arial"/>
          <w:lang w:eastAsia="en-GB"/>
        </w:rPr>
        <w:t xml:space="preserve">he first step in defining processes should be to develop </w:t>
      </w:r>
      <w:r w:rsidRPr="00235E74">
        <w:rPr>
          <w:rFonts w:ascii="Arial" w:eastAsia="Times New Roman" w:hAnsi="Arial" w:cs="Arial"/>
          <w:lang w:eastAsia="en-GB"/>
        </w:rPr>
        <w:t>detailed</w:t>
      </w:r>
      <w:r w:rsidRPr="00235E74">
        <w:rPr>
          <w:rFonts w:ascii="Arial" w:eastAsia="Times New Roman" w:hAnsi="Arial" w:cs="Arial"/>
          <w:lang w:eastAsia="en-GB"/>
        </w:rPr>
        <w:t xml:space="preserve"> picture of how procedures benefit the organi</w:t>
      </w:r>
      <w:r w:rsidRPr="00235E74">
        <w:rPr>
          <w:rFonts w:ascii="Arial" w:eastAsia="Times New Roman" w:hAnsi="Arial" w:cs="Arial"/>
          <w:lang w:eastAsia="en-GB"/>
        </w:rPr>
        <w:t>s</w:t>
      </w:r>
      <w:r w:rsidRPr="00235E74">
        <w:rPr>
          <w:rFonts w:ascii="Arial" w:eastAsia="Times New Roman" w:hAnsi="Arial" w:cs="Arial"/>
          <w:lang w:eastAsia="en-GB"/>
        </w:rPr>
        <w:t>ation and interact with resources such as personnel, machinery, and technology.</w:t>
      </w:r>
      <w:r w:rsidRPr="00235E74">
        <w:rPr>
          <w:rFonts w:ascii="Arial" w:eastAsia="Times New Roman" w:hAnsi="Arial" w:cs="Arial"/>
          <w:lang w:eastAsia="en-GB"/>
        </w:rPr>
        <w:t xml:space="preserve"> </w:t>
      </w:r>
      <w:r w:rsidRPr="00235E74">
        <w:rPr>
          <w:rFonts w:ascii="Arial" w:eastAsia="Times New Roman" w:hAnsi="Arial" w:cs="Arial"/>
          <w:lang w:eastAsia="en-GB"/>
        </w:rPr>
        <w:t>Following the identification of processes, businesses can create standards and success criteria</w:t>
      </w:r>
      <w:r w:rsidR="009C0F49">
        <w:rPr>
          <w:rFonts w:ascii="Arial" w:eastAsia="Times New Roman" w:hAnsi="Arial" w:cs="Arial"/>
          <w:lang w:eastAsia="en-GB"/>
        </w:rPr>
        <w:t xml:space="preserve"> </w:t>
      </w:r>
      <w:r w:rsidR="009C0F49">
        <w:rPr>
          <w:rFonts w:ascii="Arial" w:hAnsi="Arial" w:cs="Arial"/>
          <w:color w:val="000000"/>
        </w:rPr>
        <w:t xml:space="preserve">(Qualio Blog: </w:t>
      </w:r>
      <w:r w:rsidR="009C0F49" w:rsidRPr="009C0F49">
        <w:rPr>
          <w:rFonts w:ascii="Arial" w:hAnsi="Arial" w:cs="Arial"/>
          <w:color w:val="000000"/>
        </w:rPr>
        <w:t>Kelderman</w:t>
      </w:r>
      <w:r w:rsidR="009C0F49">
        <w:rPr>
          <w:rFonts w:ascii="Arial" w:hAnsi="Arial" w:cs="Arial"/>
          <w:color w:val="000000"/>
        </w:rPr>
        <w:t>, 2020)</w:t>
      </w:r>
      <w:r w:rsidR="009C0F49">
        <w:rPr>
          <w:rFonts w:ascii="Arial" w:hAnsi="Arial" w:cs="Arial"/>
          <w:color w:val="000000"/>
        </w:rPr>
        <w:t>.</w:t>
      </w:r>
    </w:p>
    <w:p w14:paraId="3797796C" w14:textId="69B5547A" w:rsidR="00285BB9" w:rsidRPr="00285BB9" w:rsidRDefault="00285BB9" w:rsidP="005B54E4">
      <w:pPr>
        <w:spacing w:after="0" w:line="360" w:lineRule="auto"/>
        <w:ind w:left="720"/>
        <w:jc w:val="both"/>
        <w:textAlignment w:val="baseline"/>
        <w:rPr>
          <w:rFonts w:ascii="Arial" w:eastAsia="Times New Roman" w:hAnsi="Arial" w:cs="Arial"/>
          <w:i/>
          <w:iCs/>
          <w:lang w:eastAsia="en-GB"/>
        </w:rPr>
      </w:pPr>
    </w:p>
    <w:p w14:paraId="4919EC8A" w14:textId="360BDE30" w:rsidR="00285BB9" w:rsidRPr="00235E74" w:rsidRDefault="00235E74" w:rsidP="00235E74">
      <w:pPr>
        <w:pStyle w:val="Heading2"/>
        <w:rPr>
          <w:rFonts w:ascii="Arial" w:eastAsia="Times New Roman" w:hAnsi="Arial" w:cs="Arial"/>
          <w:sz w:val="22"/>
          <w:szCs w:val="22"/>
          <w:lang w:eastAsia="en-GB"/>
        </w:rPr>
      </w:pPr>
      <w:bookmarkStart w:id="15" w:name="_Toc78200182"/>
      <w:r w:rsidRPr="00235E74">
        <w:rPr>
          <w:rFonts w:ascii="Arial" w:eastAsia="Times New Roman" w:hAnsi="Arial" w:cs="Arial"/>
          <w:sz w:val="22"/>
          <w:szCs w:val="22"/>
          <w:lang w:eastAsia="en-GB"/>
        </w:rPr>
        <w:t xml:space="preserve">f. </w:t>
      </w:r>
      <w:r w:rsidR="00285BB9" w:rsidRPr="00235E74">
        <w:rPr>
          <w:rFonts w:ascii="Arial" w:eastAsia="Times New Roman" w:hAnsi="Arial" w:cs="Arial"/>
          <w:sz w:val="22"/>
          <w:szCs w:val="22"/>
          <w:lang w:eastAsia="en-GB"/>
        </w:rPr>
        <w:t>Customer Satisfaction with Product Quality</w:t>
      </w:r>
      <w:bookmarkEnd w:id="15"/>
    </w:p>
    <w:p w14:paraId="0209C9F6" w14:textId="77777777" w:rsidR="005B54E4" w:rsidRPr="00235E74" w:rsidRDefault="005B54E4" w:rsidP="005B54E4">
      <w:pPr>
        <w:spacing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A critical component of a quality management system is the requirement for firms to evaluate customer satisfaction in order to identify whether or not quality targets are being met. Certain standards have no precise recommendations for assessing customer happiness, owing to the fact that the definition of product quality and available data differ widely amongst firms.</w:t>
      </w:r>
    </w:p>
    <w:p w14:paraId="24070890" w14:textId="4C959432" w:rsidR="005B54E4" w:rsidRPr="00285BB9" w:rsidRDefault="005B54E4" w:rsidP="005B54E4">
      <w:pPr>
        <w:spacing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A necessary first step in establishing customer satisfaction monitoring systems is the definition of appropriate methods for measuring customer attitudes and complaints.</w:t>
      </w:r>
    </w:p>
    <w:p w14:paraId="4B2A005B" w14:textId="0E157CA9" w:rsidR="00285BB9" w:rsidRPr="00285BB9" w:rsidRDefault="00285BB9" w:rsidP="005B54E4">
      <w:pPr>
        <w:spacing w:after="0" w:line="360" w:lineRule="auto"/>
        <w:ind w:left="720"/>
        <w:jc w:val="both"/>
        <w:textAlignment w:val="baseline"/>
        <w:rPr>
          <w:rFonts w:ascii="Arial" w:eastAsia="Times New Roman" w:hAnsi="Arial" w:cs="Arial"/>
          <w:i/>
          <w:iCs/>
          <w:lang w:eastAsia="en-GB"/>
        </w:rPr>
      </w:pPr>
    </w:p>
    <w:p w14:paraId="255C8FB5" w14:textId="25E98EAA" w:rsidR="00285BB9" w:rsidRPr="00235E74" w:rsidRDefault="00235E74" w:rsidP="00235E74">
      <w:pPr>
        <w:pStyle w:val="Heading2"/>
        <w:rPr>
          <w:rFonts w:ascii="Arial" w:eastAsia="Times New Roman" w:hAnsi="Arial" w:cs="Arial"/>
          <w:sz w:val="22"/>
          <w:szCs w:val="22"/>
          <w:lang w:eastAsia="en-GB"/>
        </w:rPr>
      </w:pPr>
      <w:bookmarkStart w:id="16" w:name="_Toc78200183"/>
      <w:r w:rsidRPr="00235E74">
        <w:rPr>
          <w:rFonts w:ascii="Arial" w:eastAsia="Times New Roman" w:hAnsi="Arial" w:cs="Arial"/>
          <w:sz w:val="22"/>
          <w:szCs w:val="22"/>
          <w:lang w:eastAsia="en-GB"/>
        </w:rPr>
        <w:t xml:space="preserve">g. </w:t>
      </w:r>
      <w:r w:rsidR="00285BB9" w:rsidRPr="00235E74">
        <w:rPr>
          <w:rFonts w:ascii="Arial" w:eastAsia="Times New Roman" w:hAnsi="Arial" w:cs="Arial"/>
          <w:sz w:val="22"/>
          <w:szCs w:val="22"/>
          <w:lang w:eastAsia="en-GB"/>
        </w:rPr>
        <w:t>Continuous Improvement</w:t>
      </w:r>
      <w:bookmarkEnd w:id="16"/>
    </w:p>
    <w:p w14:paraId="41B2F278" w14:textId="7B7CBA83" w:rsidR="00BB560F" w:rsidRPr="00235E74" w:rsidRDefault="005B54E4" w:rsidP="00BB560F">
      <w:pPr>
        <w:spacing w:before="240"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Organi</w:t>
      </w:r>
      <w:r w:rsidRPr="00235E74">
        <w:rPr>
          <w:rFonts w:ascii="Arial" w:eastAsia="Times New Roman" w:hAnsi="Arial" w:cs="Arial"/>
          <w:lang w:eastAsia="en-GB"/>
        </w:rPr>
        <w:t>s</w:t>
      </w:r>
      <w:r w:rsidRPr="00235E74">
        <w:rPr>
          <w:rFonts w:ascii="Arial" w:eastAsia="Times New Roman" w:hAnsi="Arial" w:cs="Arial"/>
          <w:lang w:eastAsia="en-GB"/>
        </w:rPr>
        <w:t>ations must be constantly improving and adapting in order to maximize the benefits of their QMS and sustain customer satisfaction.</w:t>
      </w:r>
      <w:r w:rsidRPr="00235E74">
        <w:rPr>
          <w:rFonts w:ascii="Arial" w:eastAsia="Times New Roman" w:hAnsi="Arial" w:cs="Arial"/>
          <w:lang w:eastAsia="en-GB"/>
        </w:rPr>
        <w:t xml:space="preserve"> </w:t>
      </w:r>
      <w:r w:rsidRPr="00235E74">
        <w:rPr>
          <w:rFonts w:ascii="Arial" w:eastAsia="Times New Roman" w:hAnsi="Arial" w:cs="Arial"/>
          <w:lang w:eastAsia="en-GB"/>
        </w:rPr>
        <w:t>Constant improvement is an organi</w:t>
      </w:r>
      <w:r w:rsidRPr="00235E74">
        <w:rPr>
          <w:rFonts w:ascii="Arial" w:eastAsia="Times New Roman" w:hAnsi="Arial" w:cs="Arial"/>
          <w:lang w:eastAsia="en-GB"/>
        </w:rPr>
        <w:t>s</w:t>
      </w:r>
      <w:r w:rsidRPr="00235E74">
        <w:rPr>
          <w:rFonts w:ascii="Arial" w:eastAsia="Times New Roman" w:hAnsi="Arial" w:cs="Arial"/>
          <w:lang w:eastAsia="en-GB"/>
        </w:rPr>
        <w:t xml:space="preserve">ational obligation mandated by QMS </w:t>
      </w:r>
      <w:r w:rsidR="009C0F49">
        <w:rPr>
          <w:rFonts w:ascii="Arial" w:hAnsi="Arial" w:cs="Arial"/>
          <w:color w:val="000000"/>
        </w:rPr>
        <w:t xml:space="preserve">(Qualio Blog: </w:t>
      </w:r>
      <w:r w:rsidR="009C0F49" w:rsidRPr="009C0F49">
        <w:rPr>
          <w:rFonts w:ascii="Arial" w:hAnsi="Arial" w:cs="Arial"/>
          <w:color w:val="000000"/>
        </w:rPr>
        <w:t>Kelderman</w:t>
      </w:r>
      <w:r w:rsidR="009C0F49">
        <w:rPr>
          <w:rFonts w:ascii="Arial" w:hAnsi="Arial" w:cs="Arial"/>
          <w:color w:val="000000"/>
        </w:rPr>
        <w:t>, 2020)</w:t>
      </w:r>
      <w:r w:rsidR="009C0F49">
        <w:rPr>
          <w:rFonts w:ascii="Arial" w:hAnsi="Arial" w:cs="Arial"/>
          <w:color w:val="000000"/>
        </w:rPr>
        <w:t>.</w:t>
      </w:r>
    </w:p>
    <w:p w14:paraId="404C3E04" w14:textId="233ED4DE" w:rsidR="00285BB9" w:rsidRPr="00235E74" w:rsidRDefault="00BB560F" w:rsidP="00235E74">
      <w:pPr>
        <w:pStyle w:val="Heading2"/>
        <w:rPr>
          <w:rFonts w:ascii="Arial" w:eastAsia="Times New Roman" w:hAnsi="Arial" w:cs="Arial"/>
          <w:sz w:val="22"/>
          <w:szCs w:val="22"/>
          <w:lang w:eastAsia="en-GB"/>
        </w:rPr>
      </w:pPr>
      <w:bookmarkStart w:id="17" w:name="_Toc78200184"/>
      <w:r w:rsidRPr="00235E74">
        <w:rPr>
          <w:rFonts w:ascii="Arial" w:eastAsia="Times New Roman" w:hAnsi="Arial" w:cs="Arial"/>
          <w:sz w:val="22"/>
          <w:szCs w:val="22"/>
          <w:lang w:eastAsia="en-GB"/>
        </w:rPr>
        <w:t>h</w:t>
      </w:r>
      <w:r w:rsidR="00235E74">
        <w:rPr>
          <w:rFonts w:ascii="Arial" w:eastAsia="Times New Roman" w:hAnsi="Arial" w:cs="Arial"/>
          <w:sz w:val="22"/>
          <w:szCs w:val="22"/>
          <w:lang w:eastAsia="en-GB"/>
        </w:rPr>
        <w:t>.</w:t>
      </w:r>
      <w:r w:rsidRPr="00235E74">
        <w:rPr>
          <w:rFonts w:ascii="Arial" w:eastAsia="Times New Roman" w:hAnsi="Arial" w:cs="Arial"/>
          <w:sz w:val="22"/>
          <w:szCs w:val="22"/>
          <w:lang w:eastAsia="en-GB"/>
        </w:rPr>
        <w:t xml:space="preserve"> </w:t>
      </w:r>
      <w:r w:rsidR="00285BB9" w:rsidRPr="00235E74">
        <w:rPr>
          <w:rFonts w:ascii="Arial" w:eastAsia="Times New Roman" w:hAnsi="Arial" w:cs="Arial"/>
          <w:sz w:val="22"/>
          <w:szCs w:val="22"/>
          <w:lang w:eastAsia="en-GB"/>
        </w:rPr>
        <w:t>Quality Instruments</w:t>
      </w:r>
      <w:bookmarkEnd w:id="17"/>
    </w:p>
    <w:p w14:paraId="04FCBC62" w14:textId="55C5761B" w:rsidR="00BB560F" w:rsidRPr="00235E74" w:rsidRDefault="00BB560F" w:rsidP="00BB560F">
      <w:p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 xml:space="preserve">Control and calibration of quality measurement tools are critical to the success of a QMS. If machines or equipment are used to validate products or processes, they must be closely monitored and calibrated in accordance with industry standards. This may require periodic calibrations or </w:t>
      </w:r>
      <w:r w:rsidRPr="00235E74">
        <w:rPr>
          <w:rFonts w:ascii="Arial" w:eastAsia="Times New Roman" w:hAnsi="Arial" w:cs="Arial"/>
          <w:lang w:eastAsia="en-GB"/>
        </w:rPr>
        <w:t>calibrations</w:t>
      </w:r>
      <w:r w:rsidRPr="00235E74">
        <w:rPr>
          <w:rFonts w:ascii="Arial" w:eastAsia="Times New Roman" w:hAnsi="Arial" w:cs="Arial"/>
          <w:lang w:eastAsia="en-GB"/>
        </w:rPr>
        <w:t xml:space="preserve"> prior to each measurement, depending on the equipment.</w:t>
      </w:r>
    </w:p>
    <w:p w14:paraId="7689FA16" w14:textId="477AE042" w:rsidR="00285BB9" w:rsidRPr="00285BB9" w:rsidRDefault="00BB560F" w:rsidP="00BB560F">
      <w:p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Within an enterprise, the QMS system design should define a clear policy for maintaining quality instruments in accordance with nationally or internationally accepted standards for each piece of quality equipment.</w:t>
      </w:r>
    </w:p>
    <w:p w14:paraId="264C1774" w14:textId="7554D0AF" w:rsidR="00285BB9" w:rsidRPr="00235E74" w:rsidRDefault="00285BB9" w:rsidP="00235E74">
      <w:pPr>
        <w:pStyle w:val="Heading2"/>
        <w:numPr>
          <w:ilvl w:val="0"/>
          <w:numId w:val="19"/>
        </w:numPr>
        <w:rPr>
          <w:rFonts w:ascii="Arial" w:eastAsia="Times New Roman" w:hAnsi="Arial" w:cs="Arial"/>
          <w:sz w:val="22"/>
          <w:szCs w:val="22"/>
          <w:lang w:eastAsia="en-GB"/>
        </w:rPr>
      </w:pPr>
      <w:bookmarkStart w:id="18" w:name="_Toc78200185"/>
      <w:r w:rsidRPr="00235E74">
        <w:rPr>
          <w:rFonts w:ascii="Arial" w:eastAsia="Times New Roman" w:hAnsi="Arial" w:cs="Arial"/>
          <w:sz w:val="22"/>
          <w:szCs w:val="22"/>
          <w:lang w:eastAsia="en-GB"/>
        </w:rPr>
        <w:t>Document Control</w:t>
      </w:r>
      <w:bookmarkEnd w:id="18"/>
    </w:p>
    <w:p w14:paraId="02A9F316" w14:textId="63387B7D" w:rsidR="00285BB9" w:rsidRPr="00285BB9" w:rsidRDefault="00BB560F" w:rsidP="00BB560F">
      <w:pPr>
        <w:spacing w:before="240" w:after="240" w:line="360" w:lineRule="auto"/>
        <w:jc w:val="both"/>
        <w:textAlignment w:val="baseline"/>
        <w:rPr>
          <w:rFonts w:ascii="Arial" w:eastAsia="Times New Roman" w:hAnsi="Arial" w:cs="Arial"/>
          <w:i/>
          <w:iCs/>
          <w:lang w:eastAsia="en-GB"/>
        </w:rPr>
      </w:pPr>
      <w:r w:rsidRPr="00235E74">
        <w:rPr>
          <w:rFonts w:ascii="Arial" w:eastAsia="Times New Roman" w:hAnsi="Arial" w:cs="Arial"/>
          <w:lang w:eastAsia="en-GB"/>
        </w:rPr>
        <w:t>According to ISO</w:t>
      </w:r>
      <w:r w:rsidR="00235E74" w:rsidRPr="00235E74">
        <w:rPr>
          <w:rFonts w:ascii="Arial" w:eastAsia="Times New Roman" w:hAnsi="Arial" w:cs="Arial"/>
          <w:lang w:eastAsia="en-GB"/>
        </w:rPr>
        <w:t xml:space="preserve"> 9001</w:t>
      </w:r>
      <w:r w:rsidRPr="00235E74">
        <w:rPr>
          <w:rFonts w:ascii="Arial" w:eastAsia="Times New Roman" w:hAnsi="Arial" w:cs="Arial"/>
          <w:lang w:eastAsia="en-GB"/>
        </w:rPr>
        <w:t xml:space="preserve">, a document is defined broadly in a quality-driven company. It contains all records </w:t>
      </w:r>
      <w:r w:rsidRPr="00235E74">
        <w:rPr>
          <w:rFonts w:ascii="Arial" w:eastAsia="Times New Roman" w:hAnsi="Arial" w:cs="Arial"/>
          <w:lang w:eastAsia="en-GB"/>
        </w:rPr>
        <w:t>referring</w:t>
      </w:r>
      <w:r w:rsidRPr="00235E74">
        <w:rPr>
          <w:rFonts w:ascii="Arial" w:eastAsia="Times New Roman" w:hAnsi="Arial" w:cs="Arial"/>
          <w:lang w:eastAsia="en-GB"/>
        </w:rPr>
        <w:t xml:space="preserve"> to:</w:t>
      </w:r>
      <w:r w:rsidR="00285BB9" w:rsidRPr="00285BB9">
        <w:rPr>
          <w:rFonts w:ascii="Arial" w:eastAsia="Times New Roman" w:hAnsi="Arial" w:cs="Arial"/>
          <w:i/>
          <w:iCs/>
          <w:lang w:eastAsia="en-GB"/>
        </w:rPr>
        <w:t> </w:t>
      </w:r>
      <w:r w:rsidR="00285BB9" w:rsidRPr="00285BB9">
        <w:rPr>
          <w:rFonts w:ascii="Arial" w:eastAsia="Times New Roman" w:hAnsi="Arial" w:cs="Arial"/>
          <w:lang w:eastAsia="en-GB"/>
        </w:rPr>
        <w:t>Communications</w:t>
      </w:r>
      <w:r w:rsidRPr="00235E74">
        <w:rPr>
          <w:rFonts w:ascii="Arial" w:eastAsia="Times New Roman" w:hAnsi="Arial" w:cs="Arial"/>
          <w:lang w:eastAsia="en-GB"/>
        </w:rPr>
        <w:t xml:space="preserve">, </w:t>
      </w:r>
      <w:r w:rsidR="00285BB9" w:rsidRPr="00285BB9">
        <w:rPr>
          <w:rFonts w:ascii="Arial" w:eastAsia="Times New Roman" w:hAnsi="Arial" w:cs="Arial"/>
          <w:lang w:eastAsia="en-GB"/>
        </w:rPr>
        <w:t>Evidence</w:t>
      </w:r>
      <w:r w:rsidRPr="00235E74">
        <w:rPr>
          <w:rFonts w:ascii="Arial" w:eastAsia="Times New Roman" w:hAnsi="Arial" w:cs="Arial"/>
          <w:lang w:eastAsia="en-GB"/>
        </w:rPr>
        <w:t xml:space="preserve">, </w:t>
      </w:r>
      <w:r w:rsidR="00285BB9" w:rsidRPr="00285BB9">
        <w:rPr>
          <w:rFonts w:ascii="Arial" w:eastAsia="Times New Roman" w:hAnsi="Arial" w:cs="Arial"/>
          <w:lang w:eastAsia="en-GB"/>
        </w:rPr>
        <w:t>QMS Conformity</w:t>
      </w:r>
      <w:r w:rsidRPr="00235E74">
        <w:rPr>
          <w:rFonts w:ascii="Arial" w:eastAsia="Times New Roman" w:hAnsi="Arial" w:cs="Arial"/>
          <w:lang w:eastAsia="en-GB"/>
        </w:rPr>
        <w:t xml:space="preserve">, </w:t>
      </w:r>
      <w:r w:rsidR="00285BB9" w:rsidRPr="00285BB9">
        <w:rPr>
          <w:rFonts w:ascii="Arial" w:eastAsia="Times New Roman" w:hAnsi="Arial" w:cs="Arial"/>
          <w:lang w:eastAsia="en-GB"/>
        </w:rPr>
        <w:t>Knowledge Sharing</w:t>
      </w:r>
      <w:r w:rsidR="00095476" w:rsidRPr="00235E74">
        <w:rPr>
          <w:rFonts w:ascii="Arial" w:eastAsia="Times New Roman" w:hAnsi="Arial" w:cs="Arial"/>
          <w:lang w:eastAsia="en-GB"/>
        </w:rPr>
        <w:t>.</w:t>
      </w:r>
    </w:p>
    <w:p w14:paraId="58B1B0DA" w14:textId="77777777" w:rsidR="00BB560F" w:rsidRPr="00235E74" w:rsidRDefault="00BB560F" w:rsidP="00BB560F">
      <w:pPr>
        <w:spacing w:after="0" w:line="360" w:lineRule="auto"/>
        <w:jc w:val="both"/>
        <w:rPr>
          <w:rFonts w:ascii="Arial" w:eastAsia="Times New Roman" w:hAnsi="Arial" w:cs="Arial"/>
          <w:lang w:eastAsia="en-GB"/>
        </w:rPr>
      </w:pPr>
      <w:r w:rsidRPr="00235E74">
        <w:rPr>
          <w:rFonts w:ascii="Arial" w:eastAsia="Times New Roman" w:hAnsi="Arial" w:cs="Arial"/>
          <w:lang w:eastAsia="en-GB"/>
        </w:rPr>
        <w:t>QMS provide minimal requirements for the sorts of documentation required to support quality management, which may not include all documents required for accurate quality control. This often entails setting quality objectives, creating a quality manual, developing procedures, documenting processes, and maintaining records. Document management systems must contain all evidence necessary to objectively demonstrate QMS performance.</w:t>
      </w:r>
    </w:p>
    <w:p w14:paraId="4CDF5022" w14:textId="25AAA80B" w:rsidR="00285BB9" w:rsidRPr="00285BB9" w:rsidRDefault="00BB560F" w:rsidP="00BB560F">
      <w:pPr>
        <w:spacing w:after="0" w:line="360" w:lineRule="auto"/>
        <w:jc w:val="both"/>
        <w:rPr>
          <w:rFonts w:ascii="Arial" w:eastAsia="Times New Roman" w:hAnsi="Arial" w:cs="Arial"/>
          <w:lang w:eastAsia="en-GB"/>
        </w:rPr>
      </w:pPr>
      <w:r w:rsidRPr="00235E74">
        <w:rPr>
          <w:rFonts w:ascii="Arial" w:eastAsia="Times New Roman" w:hAnsi="Arial" w:cs="Arial"/>
          <w:lang w:eastAsia="en-GB"/>
        </w:rPr>
        <w:t>Effective record-keeping is critical to the QMS's success, certification in accordance with QMS standards, and regulatory compliance. Organi</w:t>
      </w:r>
      <w:r w:rsidR="00BA0C7B" w:rsidRPr="00235E74">
        <w:rPr>
          <w:rFonts w:ascii="Arial" w:eastAsia="Times New Roman" w:hAnsi="Arial" w:cs="Arial"/>
          <w:lang w:eastAsia="en-GB"/>
        </w:rPr>
        <w:t>s</w:t>
      </w:r>
      <w:r w:rsidRPr="00235E74">
        <w:rPr>
          <w:rFonts w:ascii="Arial" w:eastAsia="Times New Roman" w:hAnsi="Arial" w:cs="Arial"/>
          <w:lang w:eastAsia="en-GB"/>
        </w:rPr>
        <w:t>ations should define specific records within the organi</w:t>
      </w:r>
      <w:r w:rsidR="00BA0C7B" w:rsidRPr="00235E74">
        <w:rPr>
          <w:rFonts w:ascii="Arial" w:eastAsia="Times New Roman" w:hAnsi="Arial" w:cs="Arial"/>
          <w:lang w:eastAsia="en-GB"/>
        </w:rPr>
        <w:t>s</w:t>
      </w:r>
      <w:r w:rsidRPr="00235E74">
        <w:rPr>
          <w:rFonts w:ascii="Arial" w:eastAsia="Times New Roman" w:hAnsi="Arial" w:cs="Arial"/>
          <w:lang w:eastAsia="en-GB"/>
        </w:rPr>
        <w:t>ation and establish regulations for document generation, retention, and modification during the QMS design process. While QMS standards do not normally provide a technique for document management, it is generally best to record and keep all supporting evidence using Quality Management Systems software</w:t>
      </w:r>
      <w:r w:rsidR="009C0F49">
        <w:rPr>
          <w:rFonts w:ascii="Arial" w:eastAsia="Times New Roman" w:hAnsi="Arial" w:cs="Arial"/>
          <w:lang w:eastAsia="en-GB"/>
        </w:rPr>
        <w:t xml:space="preserve"> </w:t>
      </w:r>
      <w:r w:rsidR="009C0F49">
        <w:rPr>
          <w:rFonts w:ascii="Arial" w:hAnsi="Arial" w:cs="Arial"/>
          <w:color w:val="000000"/>
        </w:rPr>
        <w:t xml:space="preserve">(Qualio Blog: </w:t>
      </w:r>
      <w:r w:rsidR="009C0F49" w:rsidRPr="009C0F49">
        <w:rPr>
          <w:rFonts w:ascii="Arial" w:hAnsi="Arial" w:cs="Arial"/>
          <w:color w:val="000000"/>
        </w:rPr>
        <w:t>Kelderman</w:t>
      </w:r>
      <w:r w:rsidR="009C0F49">
        <w:rPr>
          <w:rFonts w:ascii="Arial" w:hAnsi="Arial" w:cs="Arial"/>
          <w:color w:val="000000"/>
        </w:rPr>
        <w:t>, 2020)</w:t>
      </w:r>
      <w:r w:rsidR="009C0F49">
        <w:rPr>
          <w:rFonts w:ascii="Arial" w:hAnsi="Arial" w:cs="Arial"/>
          <w:color w:val="000000"/>
        </w:rPr>
        <w:t>.</w:t>
      </w:r>
    </w:p>
    <w:p w14:paraId="1874A1B4" w14:textId="12D06BCD" w:rsidR="00285BB9" w:rsidRPr="004C5222" w:rsidRDefault="00285BB9" w:rsidP="004C5222">
      <w:pPr>
        <w:pStyle w:val="Heading1"/>
        <w:rPr>
          <w:rFonts w:ascii="Arial" w:eastAsia="Times New Roman" w:hAnsi="Arial" w:cs="Arial"/>
          <w:lang w:eastAsia="en-GB"/>
        </w:rPr>
      </w:pPr>
      <w:r w:rsidRPr="00285BB9">
        <w:rPr>
          <w:rFonts w:eastAsia="Times New Roman"/>
          <w:i/>
          <w:iCs/>
          <w:color w:val="auto"/>
          <w:sz w:val="22"/>
          <w:szCs w:val="22"/>
          <w:lang w:eastAsia="en-GB"/>
        </w:rPr>
        <w:lastRenderedPageBreak/>
        <w:br/>
      </w:r>
      <w:r w:rsidRPr="004C5222">
        <w:rPr>
          <w:rFonts w:ascii="Arial" w:eastAsia="Times New Roman" w:hAnsi="Arial" w:cs="Arial"/>
          <w:sz w:val="24"/>
          <w:szCs w:val="24"/>
          <w:lang w:eastAsia="en-GB"/>
        </w:rPr>
        <w:t>4.2 Quality Theories- Deming’s vs Juran’s Analysis</w:t>
      </w:r>
    </w:p>
    <w:p w14:paraId="4D6C3747" w14:textId="77777777" w:rsidR="00285BB9" w:rsidRPr="00235E74" w:rsidRDefault="00285BB9" w:rsidP="00235E74">
      <w:pPr>
        <w:pStyle w:val="Heading2"/>
        <w:rPr>
          <w:rFonts w:ascii="Arial" w:eastAsia="Times New Roman" w:hAnsi="Arial" w:cs="Arial"/>
          <w:sz w:val="22"/>
          <w:szCs w:val="22"/>
          <w:lang w:eastAsia="en-GB"/>
        </w:rPr>
      </w:pPr>
      <w:bookmarkStart w:id="19" w:name="_Toc78200186"/>
      <w:r w:rsidRPr="00235E74">
        <w:rPr>
          <w:rFonts w:ascii="Arial" w:eastAsia="Times New Roman" w:hAnsi="Arial" w:cs="Arial"/>
          <w:sz w:val="22"/>
          <w:szCs w:val="22"/>
          <w:lang w:eastAsia="en-GB"/>
        </w:rPr>
        <w:t>a) Deming Theories of Quality</w:t>
      </w:r>
      <w:bookmarkEnd w:id="19"/>
    </w:p>
    <w:p w14:paraId="4B91842C" w14:textId="33DD51BA" w:rsidR="00285BB9" w:rsidRPr="00285BB9" w:rsidRDefault="0079382F" w:rsidP="005B54E4">
      <w:pPr>
        <w:spacing w:before="240" w:after="240" w:line="360" w:lineRule="auto"/>
        <w:jc w:val="both"/>
        <w:rPr>
          <w:rFonts w:ascii="Arial" w:eastAsia="Times New Roman" w:hAnsi="Arial" w:cs="Arial"/>
          <w:lang w:eastAsia="en-GB"/>
        </w:rPr>
      </w:pPr>
      <w:r>
        <w:rPr>
          <w:rFonts w:ascii="Arial" w:hAnsi="Arial" w:cs="Arial"/>
          <w:color w:val="000000"/>
        </w:rPr>
        <w:t>It would be impossible to discuss quality theories and not talk about W. Edwards Deming’s fourteen points theory.</w:t>
      </w:r>
      <w:r w:rsidR="00285BB9" w:rsidRPr="00285BB9">
        <w:rPr>
          <w:rFonts w:ascii="Arial" w:eastAsia="Times New Roman" w:hAnsi="Arial" w:cs="Arial"/>
          <w:lang w:eastAsia="en-GB"/>
        </w:rPr>
        <w:t xml:space="preserve"> He is broadly credited for his contributions to the quality movement and recognised as an influential figure that triggered the significant change in quality thinking, firstly observed in Japan and later on worldwide (Mauleon and Bergman, 2009, p.161).</w:t>
      </w:r>
    </w:p>
    <w:p w14:paraId="28885C9C" w14:textId="60E33966" w:rsidR="00285BB9" w:rsidRPr="00285BB9" w:rsidRDefault="00285BB9" w:rsidP="005B54E4">
      <w:pPr>
        <w:spacing w:before="240" w:after="240" w:line="360" w:lineRule="auto"/>
        <w:jc w:val="both"/>
        <w:rPr>
          <w:rFonts w:ascii="Arial" w:eastAsia="Times New Roman" w:hAnsi="Arial" w:cs="Arial"/>
          <w:lang w:eastAsia="en-GB"/>
        </w:rPr>
      </w:pPr>
      <w:r w:rsidRPr="00285BB9">
        <w:rPr>
          <w:rFonts w:ascii="Arial" w:eastAsia="Times New Roman" w:hAnsi="Arial" w:cs="Arial"/>
          <w:lang w:eastAsia="en-GB"/>
        </w:rPr>
        <w:t>The main idea he explores throughout his work is focused on the management’s responsibility to optimise the organisation in order to increase employee’s efficiency</w:t>
      </w:r>
      <w:r w:rsidR="00095476" w:rsidRPr="00235E74">
        <w:rPr>
          <w:rFonts w:ascii="Arial" w:eastAsia="Times New Roman" w:hAnsi="Arial" w:cs="Arial"/>
          <w:lang w:eastAsia="en-GB"/>
        </w:rPr>
        <w:t>, and to reach and maintain a high quality</w:t>
      </w:r>
      <w:r w:rsidRPr="00285BB9">
        <w:rPr>
          <w:rFonts w:ascii="Arial" w:eastAsia="Times New Roman" w:hAnsi="Arial" w:cs="Arial"/>
          <w:lang w:eastAsia="en-GB"/>
        </w:rPr>
        <w:t> </w:t>
      </w:r>
      <w:r w:rsidR="004C5222">
        <w:rPr>
          <w:rFonts w:ascii="Arial" w:eastAsia="Times New Roman" w:hAnsi="Arial" w:cs="Arial"/>
          <w:lang w:eastAsia="en-GB"/>
        </w:rPr>
        <w:t>(Deming, 2018).</w:t>
      </w:r>
    </w:p>
    <w:p w14:paraId="69B32540" w14:textId="77777777" w:rsidR="00A13835" w:rsidRPr="00235E74" w:rsidRDefault="00285BB9" w:rsidP="00A13835">
      <w:pPr>
        <w:spacing w:after="240" w:line="360" w:lineRule="auto"/>
        <w:jc w:val="both"/>
        <w:textAlignment w:val="baseline"/>
        <w:rPr>
          <w:rFonts w:ascii="Arial" w:eastAsia="Times New Roman" w:hAnsi="Arial" w:cs="Arial"/>
          <w:lang w:eastAsia="en-GB"/>
        </w:rPr>
      </w:pPr>
      <w:r w:rsidRPr="00285BB9">
        <w:rPr>
          <w:rFonts w:ascii="Arial" w:eastAsia="Times New Roman" w:hAnsi="Arial" w:cs="Arial"/>
          <w:lang w:eastAsia="en-GB"/>
        </w:rPr>
        <w:t xml:space="preserve">Another highlight of his theory is that higher quality ultimately leads to higher productivity, lower </w:t>
      </w:r>
      <w:r w:rsidR="00A13835" w:rsidRPr="00235E74">
        <w:rPr>
          <w:rFonts w:ascii="Arial" w:eastAsia="Times New Roman" w:hAnsi="Arial" w:cs="Arial"/>
          <w:lang w:eastAsia="en-GB"/>
        </w:rPr>
        <w:t>costs,</w:t>
      </w:r>
      <w:r w:rsidRPr="00285BB9">
        <w:rPr>
          <w:rFonts w:ascii="Arial" w:eastAsia="Times New Roman" w:hAnsi="Arial" w:cs="Arial"/>
          <w:lang w:eastAsia="en-GB"/>
        </w:rPr>
        <w:t xml:space="preserve"> and better company’s performance in general.</w:t>
      </w:r>
      <w:r w:rsidR="00095476" w:rsidRPr="00235E74">
        <w:rPr>
          <w:rFonts w:ascii="Arial" w:eastAsia="Times New Roman" w:hAnsi="Arial" w:cs="Arial"/>
          <w:lang w:eastAsia="en-GB"/>
        </w:rPr>
        <w:t xml:space="preserve"> </w:t>
      </w:r>
    </w:p>
    <w:p w14:paraId="20F2E7E0" w14:textId="318F8376" w:rsidR="00A13835" w:rsidRPr="00285BB9" w:rsidRDefault="00A13835" w:rsidP="00A13835">
      <w:pPr>
        <w:spacing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 xml:space="preserve">Deming identifies seven “deadly diseases” within an organisation, which are: </w:t>
      </w:r>
      <w:r w:rsidRPr="00235E74">
        <w:rPr>
          <w:rFonts w:ascii="Arial" w:eastAsia="Times New Roman" w:hAnsi="Arial" w:cs="Arial"/>
          <w:i/>
          <w:iCs/>
          <w:lang w:eastAsia="en-GB"/>
        </w:rPr>
        <w:t xml:space="preserve">the lack of consistency in planning, focusing on a </w:t>
      </w:r>
      <w:r w:rsidRPr="00235E74">
        <w:rPr>
          <w:rFonts w:ascii="Arial" w:eastAsia="Times New Roman" w:hAnsi="Arial" w:cs="Arial"/>
          <w:i/>
          <w:iCs/>
          <w:lang w:eastAsia="en-GB"/>
        </w:rPr>
        <w:t>short-term profit</w:t>
      </w:r>
      <w:r w:rsidRPr="00235E74">
        <w:rPr>
          <w:rFonts w:ascii="Arial" w:eastAsia="Times New Roman" w:hAnsi="Arial" w:cs="Arial"/>
          <w:i/>
          <w:iCs/>
          <w:lang w:eastAsia="en-GB"/>
        </w:rPr>
        <w:t>, excessive focusing on performance reviews, frequent management changes, management focusing on the numbers rather than the data, high medical costs, and high risk of liability issues</w:t>
      </w:r>
      <w:r w:rsidRPr="00235E74">
        <w:rPr>
          <w:rFonts w:ascii="Arial" w:eastAsia="Times New Roman" w:hAnsi="Arial" w:cs="Arial"/>
          <w:lang w:eastAsia="en-GB"/>
        </w:rPr>
        <w:t>.</w:t>
      </w:r>
    </w:p>
    <w:p w14:paraId="46E381AF" w14:textId="21B632ED" w:rsidR="00A13835" w:rsidRPr="00235E74" w:rsidRDefault="00A13835" w:rsidP="005B54E4">
      <w:pPr>
        <w:spacing w:before="240" w:after="240" w:line="360" w:lineRule="auto"/>
        <w:jc w:val="both"/>
        <w:rPr>
          <w:rFonts w:ascii="Arial" w:eastAsia="Times New Roman" w:hAnsi="Arial" w:cs="Arial"/>
          <w:lang w:eastAsia="en-GB"/>
        </w:rPr>
      </w:pPr>
    </w:p>
    <w:p w14:paraId="1255913C" w14:textId="6216343E" w:rsidR="00285BB9" w:rsidRPr="00285BB9" w:rsidRDefault="00095476" w:rsidP="005B54E4">
      <w:p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Th</w:t>
      </w:r>
      <w:r w:rsidR="00A13835" w:rsidRPr="00235E74">
        <w:rPr>
          <w:rFonts w:ascii="Arial" w:eastAsia="Times New Roman" w:hAnsi="Arial" w:cs="Arial"/>
          <w:lang w:eastAsia="en-GB"/>
        </w:rPr>
        <w:t>en he pro</w:t>
      </w:r>
      <w:r w:rsidR="004C5222">
        <w:rPr>
          <w:rFonts w:ascii="Arial" w:eastAsia="Times New Roman" w:hAnsi="Arial" w:cs="Arial"/>
          <w:lang w:eastAsia="en-GB"/>
        </w:rPr>
        <w:t>poses</w:t>
      </w:r>
      <w:r w:rsidRPr="00235E74">
        <w:rPr>
          <w:rFonts w:ascii="Arial" w:eastAsia="Times New Roman" w:hAnsi="Arial" w:cs="Arial"/>
          <w:lang w:eastAsia="en-GB"/>
        </w:rPr>
        <w:t xml:space="preserve"> fourteen points for transformation of management</w:t>
      </w:r>
      <w:r w:rsidR="00A13835" w:rsidRPr="00235E74">
        <w:rPr>
          <w:rFonts w:ascii="Arial" w:eastAsia="Times New Roman" w:hAnsi="Arial" w:cs="Arial"/>
          <w:lang w:eastAsia="en-GB"/>
        </w:rPr>
        <w:t xml:space="preserve"> as “treatment for the </w:t>
      </w:r>
      <w:r w:rsidR="00A13835" w:rsidRPr="00235E74">
        <w:rPr>
          <w:rFonts w:ascii="Arial" w:eastAsia="Times New Roman" w:hAnsi="Arial" w:cs="Arial"/>
          <w:lang w:eastAsia="en-GB"/>
        </w:rPr>
        <w:t>diseases</w:t>
      </w:r>
      <w:r w:rsidR="00A13835" w:rsidRPr="00235E74">
        <w:rPr>
          <w:rFonts w:ascii="Arial" w:eastAsia="Times New Roman" w:hAnsi="Arial" w:cs="Arial"/>
          <w:lang w:eastAsia="en-GB"/>
        </w:rPr>
        <w:t>”</w:t>
      </w:r>
      <w:r w:rsidRPr="00235E74">
        <w:rPr>
          <w:rFonts w:ascii="Arial" w:eastAsia="Times New Roman" w:hAnsi="Arial" w:cs="Arial"/>
          <w:lang w:eastAsia="en-GB"/>
        </w:rPr>
        <w:t>:</w:t>
      </w:r>
      <w:r w:rsidR="00285BB9" w:rsidRPr="00285BB9">
        <w:rPr>
          <w:rFonts w:ascii="Arial" w:eastAsia="Times New Roman" w:hAnsi="Arial" w:cs="Arial"/>
          <w:lang w:eastAsia="en-GB"/>
        </w:rPr>
        <w:t>  </w:t>
      </w:r>
    </w:p>
    <w:p w14:paraId="6BA287C7" w14:textId="194CD8AC" w:rsidR="00285BB9" w:rsidRPr="00285BB9" w:rsidRDefault="00285BB9" w:rsidP="004C5222">
      <w:pPr>
        <w:numPr>
          <w:ilvl w:val="0"/>
          <w:numId w:val="16"/>
        </w:numPr>
        <w:spacing w:before="240"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 xml:space="preserve">Create constancy of purpose for improving </w:t>
      </w:r>
      <w:r w:rsidR="00095476" w:rsidRPr="00235E74">
        <w:rPr>
          <w:rFonts w:ascii="Arial" w:eastAsia="Times New Roman" w:hAnsi="Arial" w:cs="Arial"/>
          <w:lang w:eastAsia="en-GB"/>
        </w:rPr>
        <w:t xml:space="preserve">services, </w:t>
      </w:r>
      <w:r w:rsidR="00A13835" w:rsidRPr="00235E74">
        <w:rPr>
          <w:rFonts w:ascii="Arial" w:eastAsia="Times New Roman" w:hAnsi="Arial" w:cs="Arial"/>
          <w:lang w:eastAsia="en-GB"/>
        </w:rPr>
        <w:t>products,</w:t>
      </w:r>
      <w:r w:rsidRPr="00285BB9">
        <w:rPr>
          <w:rFonts w:ascii="Arial" w:eastAsia="Times New Roman" w:hAnsi="Arial" w:cs="Arial"/>
          <w:lang w:eastAsia="en-GB"/>
        </w:rPr>
        <w:t xml:space="preserve"> and </w:t>
      </w:r>
      <w:r w:rsidR="00095476" w:rsidRPr="00235E74">
        <w:rPr>
          <w:rFonts w:ascii="Arial" w:eastAsia="Times New Roman" w:hAnsi="Arial" w:cs="Arial"/>
          <w:lang w:eastAsia="en-GB"/>
        </w:rPr>
        <w:t>processes.</w:t>
      </w:r>
      <w:r w:rsidRPr="00285BB9">
        <w:rPr>
          <w:rFonts w:ascii="Arial" w:eastAsia="Times New Roman" w:hAnsi="Arial" w:cs="Arial"/>
          <w:lang w:eastAsia="en-GB"/>
        </w:rPr>
        <w:t> </w:t>
      </w:r>
    </w:p>
    <w:p w14:paraId="553FDAA6" w14:textId="54DE7204"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Implementing the new philosophy</w:t>
      </w:r>
      <w:r w:rsidR="00095476" w:rsidRPr="00235E74">
        <w:rPr>
          <w:rFonts w:ascii="Arial" w:eastAsia="Times New Roman" w:hAnsi="Arial" w:cs="Arial"/>
          <w:lang w:eastAsia="en-GB"/>
        </w:rPr>
        <w:t>.</w:t>
      </w:r>
    </w:p>
    <w:p w14:paraId="0DB3E7CD" w14:textId="04F06B31"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Cease dependence on inspection to achieve quality.</w:t>
      </w:r>
      <w:r w:rsidR="00095476" w:rsidRPr="00235E74">
        <w:rPr>
          <w:rFonts w:ascii="Arial" w:eastAsia="Times New Roman" w:hAnsi="Arial" w:cs="Arial"/>
          <w:lang w:eastAsia="en-GB"/>
        </w:rPr>
        <w:t xml:space="preserve"> Focus on the design and optimisation to achieve it.</w:t>
      </w:r>
    </w:p>
    <w:p w14:paraId="49D0609D" w14:textId="5623781D"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 xml:space="preserve">End the practice of awarding business on price alone; instead </w:t>
      </w:r>
      <w:r w:rsidR="00095476" w:rsidRPr="00235E74">
        <w:rPr>
          <w:rFonts w:ascii="Arial" w:eastAsia="Times New Roman" w:hAnsi="Arial" w:cs="Arial"/>
          <w:lang w:eastAsia="en-GB"/>
        </w:rPr>
        <w:t>keep the</w:t>
      </w:r>
      <w:r w:rsidRPr="00285BB9">
        <w:rPr>
          <w:rFonts w:ascii="Arial" w:eastAsia="Times New Roman" w:hAnsi="Arial" w:cs="Arial"/>
          <w:lang w:eastAsia="en-GB"/>
        </w:rPr>
        <w:t xml:space="preserve"> total cost</w:t>
      </w:r>
      <w:r w:rsidR="00095476" w:rsidRPr="00235E74">
        <w:rPr>
          <w:rFonts w:ascii="Arial" w:eastAsia="Times New Roman" w:hAnsi="Arial" w:cs="Arial"/>
          <w:lang w:eastAsia="en-GB"/>
        </w:rPr>
        <w:t>s to minimum</w:t>
      </w:r>
      <w:r w:rsidRPr="00285BB9">
        <w:rPr>
          <w:rFonts w:ascii="Arial" w:eastAsia="Times New Roman" w:hAnsi="Arial" w:cs="Arial"/>
          <w:lang w:eastAsia="en-GB"/>
        </w:rPr>
        <w:t xml:space="preserve"> by working with a single supplier</w:t>
      </w:r>
      <w:r w:rsidR="00095476" w:rsidRPr="00235E74">
        <w:rPr>
          <w:rFonts w:ascii="Arial" w:eastAsia="Times New Roman" w:hAnsi="Arial" w:cs="Arial"/>
          <w:lang w:eastAsia="en-GB"/>
        </w:rPr>
        <w:t xml:space="preserve"> and award for achieving quality, increasing value and efficiency</w:t>
      </w:r>
      <w:r w:rsidRPr="00285BB9">
        <w:rPr>
          <w:rFonts w:ascii="Arial" w:eastAsia="Times New Roman" w:hAnsi="Arial" w:cs="Arial"/>
          <w:lang w:eastAsia="en-GB"/>
        </w:rPr>
        <w:t>.</w:t>
      </w:r>
    </w:p>
    <w:p w14:paraId="5A174944" w14:textId="7632AA16" w:rsidR="00285BB9" w:rsidRPr="00285BB9" w:rsidRDefault="00095476" w:rsidP="004C5222">
      <w:pPr>
        <w:numPr>
          <w:ilvl w:val="0"/>
          <w:numId w:val="16"/>
        </w:numPr>
        <w:spacing w:after="0" w:line="360" w:lineRule="auto"/>
        <w:ind w:left="1440"/>
        <w:jc w:val="both"/>
        <w:textAlignment w:val="baseline"/>
        <w:rPr>
          <w:rFonts w:ascii="Arial" w:eastAsia="Times New Roman" w:hAnsi="Arial" w:cs="Arial"/>
          <w:lang w:eastAsia="en-GB"/>
        </w:rPr>
      </w:pPr>
      <w:r w:rsidRPr="00235E74">
        <w:rPr>
          <w:rFonts w:ascii="Arial" w:eastAsia="Times New Roman" w:hAnsi="Arial" w:cs="Arial"/>
          <w:lang w:eastAsia="en-GB"/>
        </w:rPr>
        <w:t>Constantly i</w:t>
      </w:r>
      <w:r w:rsidR="00285BB9" w:rsidRPr="00285BB9">
        <w:rPr>
          <w:rFonts w:ascii="Arial" w:eastAsia="Times New Roman" w:hAnsi="Arial" w:cs="Arial"/>
          <w:lang w:eastAsia="en-GB"/>
        </w:rPr>
        <w:t xml:space="preserve">mprove every process for planning production and </w:t>
      </w:r>
      <w:r w:rsidRPr="00235E74">
        <w:rPr>
          <w:rFonts w:ascii="Arial" w:eastAsia="Times New Roman" w:hAnsi="Arial" w:cs="Arial"/>
          <w:lang w:eastAsia="en-GB"/>
        </w:rPr>
        <w:t>service.</w:t>
      </w:r>
    </w:p>
    <w:p w14:paraId="4A629490" w14:textId="0B7ED564" w:rsidR="00285BB9" w:rsidRPr="00285BB9" w:rsidRDefault="00095476" w:rsidP="004C5222">
      <w:pPr>
        <w:numPr>
          <w:ilvl w:val="0"/>
          <w:numId w:val="16"/>
        </w:numPr>
        <w:spacing w:after="0" w:line="360" w:lineRule="auto"/>
        <w:ind w:left="1440"/>
        <w:jc w:val="both"/>
        <w:textAlignment w:val="baseline"/>
        <w:rPr>
          <w:rFonts w:ascii="Arial" w:eastAsia="Times New Roman" w:hAnsi="Arial" w:cs="Arial"/>
          <w:lang w:eastAsia="en-GB"/>
        </w:rPr>
      </w:pPr>
      <w:r w:rsidRPr="00235E74">
        <w:rPr>
          <w:rFonts w:ascii="Arial" w:eastAsia="Times New Roman" w:hAnsi="Arial" w:cs="Arial"/>
          <w:lang w:eastAsia="en-GB"/>
        </w:rPr>
        <w:t>Provide</w:t>
      </w:r>
      <w:r w:rsidR="00285BB9" w:rsidRPr="00285BB9">
        <w:rPr>
          <w:rFonts w:ascii="Arial" w:eastAsia="Times New Roman" w:hAnsi="Arial" w:cs="Arial"/>
          <w:lang w:eastAsia="en-GB"/>
        </w:rPr>
        <w:t xml:space="preserve"> </w:t>
      </w:r>
      <w:r w:rsidRPr="00235E74">
        <w:rPr>
          <w:rFonts w:ascii="Arial" w:eastAsia="Times New Roman" w:hAnsi="Arial" w:cs="Arial"/>
          <w:lang w:eastAsia="en-GB"/>
        </w:rPr>
        <w:t xml:space="preserve">as much </w:t>
      </w:r>
      <w:r w:rsidR="00285BB9" w:rsidRPr="00285BB9">
        <w:rPr>
          <w:rFonts w:ascii="Arial" w:eastAsia="Times New Roman" w:hAnsi="Arial" w:cs="Arial"/>
          <w:lang w:eastAsia="en-GB"/>
        </w:rPr>
        <w:t>training on the job</w:t>
      </w:r>
      <w:r w:rsidRPr="00235E74">
        <w:rPr>
          <w:rFonts w:ascii="Arial" w:eastAsia="Times New Roman" w:hAnsi="Arial" w:cs="Arial"/>
          <w:lang w:eastAsia="en-GB"/>
        </w:rPr>
        <w:t xml:space="preserve"> as possible. Create opportunities for personal growth.</w:t>
      </w:r>
    </w:p>
    <w:p w14:paraId="42EA3081" w14:textId="28DC5ACC"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Adopt and Institute leadership</w:t>
      </w:r>
      <w:r w:rsidR="006108B1" w:rsidRPr="00235E74">
        <w:rPr>
          <w:rFonts w:ascii="Arial" w:eastAsia="Times New Roman" w:hAnsi="Arial" w:cs="Arial"/>
          <w:lang w:eastAsia="en-GB"/>
        </w:rPr>
        <w:t xml:space="preserve"> and coaching culture that motivates and inspires the members of the organisation</w:t>
      </w:r>
      <w:r w:rsidR="00095476" w:rsidRPr="00235E74">
        <w:rPr>
          <w:rFonts w:ascii="Arial" w:eastAsia="Times New Roman" w:hAnsi="Arial" w:cs="Arial"/>
          <w:lang w:eastAsia="en-GB"/>
        </w:rPr>
        <w:t>.</w:t>
      </w:r>
    </w:p>
    <w:p w14:paraId="2D5396B0" w14:textId="4038D698" w:rsidR="00285BB9" w:rsidRPr="00285BB9" w:rsidRDefault="006108B1" w:rsidP="004C5222">
      <w:pPr>
        <w:numPr>
          <w:ilvl w:val="0"/>
          <w:numId w:val="16"/>
        </w:numPr>
        <w:spacing w:after="0" w:line="360" w:lineRule="auto"/>
        <w:ind w:left="1440"/>
        <w:jc w:val="both"/>
        <w:textAlignment w:val="baseline"/>
        <w:rPr>
          <w:rFonts w:ascii="Arial" w:eastAsia="Times New Roman" w:hAnsi="Arial" w:cs="Arial"/>
          <w:lang w:eastAsia="en-GB"/>
        </w:rPr>
      </w:pPr>
      <w:r w:rsidRPr="00235E74">
        <w:rPr>
          <w:rFonts w:ascii="Arial" w:eastAsia="Times New Roman" w:hAnsi="Arial" w:cs="Arial"/>
          <w:lang w:eastAsia="en-GB"/>
        </w:rPr>
        <w:lastRenderedPageBreak/>
        <w:t>Reduce the</w:t>
      </w:r>
      <w:r w:rsidR="00285BB9" w:rsidRPr="00285BB9">
        <w:rPr>
          <w:rFonts w:ascii="Arial" w:eastAsia="Times New Roman" w:hAnsi="Arial" w:cs="Arial"/>
          <w:lang w:eastAsia="en-GB"/>
        </w:rPr>
        <w:t xml:space="preserve"> fear</w:t>
      </w:r>
      <w:r w:rsidRPr="00235E74">
        <w:rPr>
          <w:rFonts w:ascii="Arial" w:eastAsia="Times New Roman" w:hAnsi="Arial" w:cs="Arial"/>
          <w:lang w:eastAsia="en-GB"/>
        </w:rPr>
        <w:t xml:space="preserve"> by creating a calm and organised environment, allowing everyone to contribute rather than obey out of fear</w:t>
      </w:r>
      <w:r w:rsidR="00095476" w:rsidRPr="00235E74">
        <w:rPr>
          <w:rFonts w:ascii="Arial" w:eastAsia="Times New Roman" w:hAnsi="Arial" w:cs="Arial"/>
          <w:lang w:eastAsia="en-GB"/>
        </w:rPr>
        <w:t>.</w:t>
      </w:r>
    </w:p>
    <w:p w14:paraId="7AC89EE6" w14:textId="6D785CA6" w:rsidR="00285BB9" w:rsidRPr="00285BB9" w:rsidRDefault="006108B1" w:rsidP="004C5222">
      <w:pPr>
        <w:numPr>
          <w:ilvl w:val="0"/>
          <w:numId w:val="16"/>
        </w:numPr>
        <w:spacing w:after="0" w:line="360" w:lineRule="auto"/>
        <w:ind w:left="1440"/>
        <w:jc w:val="both"/>
        <w:textAlignment w:val="baseline"/>
        <w:rPr>
          <w:rFonts w:ascii="Arial" w:eastAsia="Times New Roman" w:hAnsi="Arial" w:cs="Arial"/>
          <w:i/>
          <w:iCs/>
          <w:lang w:eastAsia="en-GB"/>
        </w:rPr>
      </w:pPr>
      <w:r w:rsidRPr="00235E74">
        <w:rPr>
          <w:rFonts w:ascii="Arial" w:eastAsia="Times New Roman" w:hAnsi="Arial" w:cs="Arial"/>
          <w:lang w:eastAsia="en-GB"/>
        </w:rPr>
        <w:t>Stimulate collaboration between staff and break down barriers.</w:t>
      </w:r>
    </w:p>
    <w:p w14:paraId="7D84C9E6" w14:textId="7BA0A64C"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 Eliminate slogans and targets for the workforce</w:t>
      </w:r>
      <w:r w:rsidR="00095476" w:rsidRPr="00235E74">
        <w:rPr>
          <w:rFonts w:ascii="Arial" w:eastAsia="Times New Roman" w:hAnsi="Arial" w:cs="Arial"/>
          <w:lang w:eastAsia="en-GB"/>
        </w:rPr>
        <w:t>.</w:t>
      </w:r>
    </w:p>
    <w:p w14:paraId="6A426F91" w14:textId="5901CAD3" w:rsidR="00285BB9" w:rsidRPr="00285BB9" w:rsidRDefault="006108B1" w:rsidP="004C5222">
      <w:pPr>
        <w:numPr>
          <w:ilvl w:val="0"/>
          <w:numId w:val="16"/>
        </w:numPr>
        <w:spacing w:after="0" w:line="360" w:lineRule="auto"/>
        <w:ind w:left="1440"/>
        <w:jc w:val="both"/>
        <w:textAlignment w:val="baseline"/>
        <w:rPr>
          <w:rFonts w:ascii="Arial" w:eastAsia="Times New Roman" w:hAnsi="Arial" w:cs="Arial"/>
          <w:lang w:eastAsia="en-GB"/>
        </w:rPr>
      </w:pPr>
      <w:r w:rsidRPr="00235E74">
        <w:rPr>
          <w:rFonts w:ascii="Arial" w:eastAsia="Times New Roman" w:hAnsi="Arial" w:cs="Arial"/>
          <w:lang w:eastAsia="en-GB"/>
        </w:rPr>
        <w:t>Remove</w:t>
      </w:r>
      <w:r w:rsidR="00285BB9" w:rsidRPr="00285BB9">
        <w:rPr>
          <w:rFonts w:ascii="Arial" w:eastAsia="Times New Roman" w:hAnsi="Arial" w:cs="Arial"/>
          <w:lang w:eastAsia="en-GB"/>
        </w:rPr>
        <w:t xml:space="preserve"> numerical quotas for the workforce and the numerical goals for management.</w:t>
      </w:r>
    </w:p>
    <w:p w14:paraId="11BF06FD" w14:textId="5D1898C9"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 Remove of workmanship and eliminate the annual rating or merit system</w:t>
      </w:r>
      <w:r w:rsidR="00095476" w:rsidRPr="00235E74">
        <w:rPr>
          <w:rFonts w:ascii="Arial" w:eastAsia="Times New Roman" w:hAnsi="Arial" w:cs="Arial"/>
          <w:lang w:eastAsia="en-GB"/>
        </w:rPr>
        <w:t>.</w:t>
      </w:r>
    </w:p>
    <w:p w14:paraId="687BCE4E" w14:textId="77777777"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Institute of vigorous programme of education and self-improvement for everyone. </w:t>
      </w:r>
    </w:p>
    <w:p w14:paraId="70A68197" w14:textId="34CEE4AF" w:rsidR="00285BB9" w:rsidRPr="00235E74" w:rsidRDefault="00285BB9" w:rsidP="004C5222">
      <w:pPr>
        <w:numPr>
          <w:ilvl w:val="0"/>
          <w:numId w:val="16"/>
        </w:numPr>
        <w:spacing w:after="24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Put everybody in the company to work accomplishing the transformation</w:t>
      </w:r>
      <w:r w:rsidR="00095476" w:rsidRPr="00235E74">
        <w:rPr>
          <w:rFonts w:ascii="Arial" w:eastAsia="Times New Roman" w:hAnsi="Arial" w:cs="Arial"/>
          <w:lang w:eastAsia="en-GB"/>
        </w:rPr>
        <w:t>.</w:t>
      </w:r>
      <w:r w:rsidRPr="00285BB9">
        <w:rPr>
          <w:rFonts w:ascii="Arial" w:eastAsia="Times New Roman" w:hAnsi="Arial" w:cs="Arial"/>
          <w:lang w:eastAsia="en-GB"/>
        </w:rPr>
        <w:t> </w:t>
      </w:r>
    </w:p>
    <w:p w14:paraId="3EC67657" w14:textId="77777777" w:rsidR="00285BB9" w:rsidRPr="00285BB9" w:rsidRDefault="00285BB9" w:rsidP="005B54E4">
      <w:pPr>
        <w:spacing w:after="0" w:line="360" w:lineRule="auto"/>
        <w:jc w:val="both"/>
        <w:rPr>
          <w:rFonts w:ascii="Arial" w:eastAsia="Times New Roman" w:hAnsi="Arial" w:cs="Arial"/>
          <w:i/>
          <w:iCs/>
          <w:lang w:eastAsia="en-GB"/>
        </w:rPr>
      </w:pPr>
    </w:p>
    <w:p w14:paraId="5EB6C471" w14:textId="77777777" w:rsidR="00285BB9" w:rsidRPr="00235E74" w:rsidRDefault="00285BB9" w:rsidP="00235E74">
      <w:pPr>
        <w:pStyle w:val="Heading2"/>
        <w:rPr>
          <w:rFonts w:ascii="Arial" w:eastAsia="Times New Roman" w:hAnsi="Arial" w:cs="Arial"/>
          <w:sz w:val="22"/>
          <w:szCs w:val="22"/>
          <w:lang w:eastAsia="en-GB"/>
        </w:rPr>
      </w:pPr>
      <w:bookmarkStart w:id="20" w:name="_Toc78200187"/>
      <w:r w:rsidRPr="00235E74">
        <w:rPr>
          <w:rFonts w:ascii="Arial" w:eastAsia="Times New Roman" w:hAnsi="Arial" w:cs="Arial"/>
          <w:sz w:val="22"/>
          <w:szCs w:val="22"/>
          <w:lang w:eastAsia="en-GB"/>
        </w:rPr>
        <w:t>b) Juran’s Theories of Quality</w:t>
      </w:r>
      <w:bookmarkEnd w:id="20"/>
    </w:p>
    <w:p w14:paraId="249AFEEA" w14:textId="788D4E51" w:rsidR="00285BB9" w:rsidRPr="00235E74" w:rsidRDefault="00285BB9" w:rsidP="005B54E4">
      <w:pPr>
        <w:spacing w:before="240" w:after="240" w:line="360" w:lineRule="auto"/>
        <w:jc w:val="both"/>
        <w:rPr>
          <w:rFonts w:ascii="Arial" w:eastAsia="Times New Roman" w:hAnsi="Arial" w:cs="Arial"/>
          <w:lang w:eastAsia="en-GB"/>
        </w:rPr>
      </w:pPr>
      <w:r w:rsidRPr="00285BB9">
        <w:rPr>
          <w:rFonts w:ascii="Arial" w:eastAsia="Times New Roman" w:hAnsi="Arial" w:cs="Arial"/>
          <w:lang w:eastAsia="en-GB"/>
        </w:rPr>
        <w:t xml:space="preserve">Juran’s Quality Theory or as it is most famous - Quality Trilogy, is based on three </w:t>
      </w:r>
      <w:r w:rsidR="00A13835" w:rsidRPr="00235E74">
        <w:rPr>
          <w:rFonts w:ascii="Arial" w:eastAsia="Times New Roman" w:hAnsi="Arial" w:cs="Arial"/>
          <w:lang w:eastAsia="en-GB"/>
        </w:rPr>
        <w:t>correlated factors</w:t>
      </w:r>
      <w:r w:rsidRPr="00285BB9">
        <w:rPr>
          <w:rFonts w:ascii="Arial" w:eastAsia="Times New Roman" w:hAnsi="Arial" w:cs="Arial"/>
          <w:lang w:eastAsia="en-GB"/>
        </w:rPr>
        <w:t xml:space="preserve"> -quality planning, quality control and quality improvement. </w:t>
      </w:r>
      <w:r w:rsidR="00A13835" w:rsidRPr="00235E74">
        <w:rPr>
          <w:rFonts w:ascii="Arial" w:eastAsia="Times New Roman" w:hAnsi="Arial" w:cs="Arial"/>
          <w:lang w:eastAsia="en-GB"/>
        </w:rPr>
        <w:t>His concepts can be applied to develop both a traditional quality system or Strategic Quality Management</w:t>
      </w:r>
      <w:r w:rsidR="004C5222">
        <w:rPr>
          <w:rFonts w:ascii="Arial" w:eastAsia="Times New Roman" w:hAnsi="Arial" w:cs="Arial"/>
          <w:lang w:eastAsia="en-GB"/>
        </w:rPr>
        <w:t xml:space="preserve"> </w:t>
      </w:r>
      <w:r w:rsidR="004C5222" w:rsidRPr="004C5222">
        <w:rPr>
          <w:rFonts w:ascii="Arial" w:eastAsia="Times New Roman" w:hAnsi="Arial" w:cs="Arial"/>
          <w:lang w:eastAsia="en-GB"/>
        </w:rPr>
        <w:t>(Witomski and Juran, 1999)</w:t>
      </w:r>
      <w:r w:rsidR="00A13835" w:rsidRPr="00235E74">
        <w:rPr>
          <w:rFonts w:ascii="Arial" w:eastAsia="Times New Roman" w:hAnsi="Arial" w:cs="Arial"/>
          <w:lang w:eastAsia="en-GB"/>
        </w:rPr>
        <w:t>.</w:t>
      </w:r>
    </w:p>
    <w:p w14:paraId="42A8D5A9" w14:textId="232A778A" w:rsidR="00A13835" w:rsidRPr="00235E74" w:rsidRDefault="00BA0C7B" w:rsidP="00A13835">
      <w:pPr>
        <w:pStyle w:val="ListParagraph"/>
        <w:numPr>
          <w:ilvl w:val="0"/>
          <w:numId w:val="17"/>
        </w:num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Quality Planning phase requires an organisation to define what is their customer’s profile and how to develop a product or service that meet their needs.</w:t>
      </w:r>
    </w:p>
    <w:p w14:paraId="2F38A4ED" w14:textId="673AED07" w:rsidR="00BA0C7B" w:rsidRPr="00235E74" w:rsidRDefault="00BA0C7B" w:rsidP="00A13835">
      <w:pPr>
        <w:pStyle w:val="ListParagraph"/>
        <w:numPr>
          <w:ilvl w:val="0"/>
          <w:numId w:val="17"/>
        </w:num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Quality Control is a defect/malfunction p</w:t>
      </w:r>
      <w:r w:rsidRPr="00235E74">
        <w:rPr>
          <w:rFonts w:ascii="Arial" w:eastAsia="Times New Roman" w:hAnsi="Arial" w:cs="Arial"/>
          <w:lang w:eastAsia="en-GB"/>
        </w:rPr>
        <w:t>revention</w:t>
      </w:r>
      <w:r w:rsidRPr="00235E74">
        <w:rPr>
          <w:rFonts w:ascii="Arial" w:eastAsia="Times New Roman" w:hAnsi="Arial" w:cs="Arial"/>
          <w:lang w:eastAsia="en-GB"/>
        </w:rPr>
        <w:t xml:space="preserve"> tool placed to compare the performance with expected results.</w:t>
      </w:r>
    </w:p>
    <w:p w14:paraId="6134F0BA" w14:textId="66D32AFC" w:rsidR="00BA0C7B" w:rsidRPr="00235E74" w:rsidRDefault="00BA0C7B" w:rsidP="00A13835">
      <w:pPr>
        <w:pStyle w:val="ListParagraph"/>
        <w:numPr>
          <w:ilvl w:val="0"/>
          <w:numId w:val="17"/>
        </w:num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Quality Improvement, as the name suggests, aims to reduce chronic waste and eliminate excessive elements in the processes.</w:t>
      </w:r>
    </w:p>
    <w:p w14:paraId="6B07C6A2" w14:textId="4D69BEBF" w:rsidR="00285BB9" w:rsidRPr="00235E74" w:rsidRDefault="00285BB9" w:rsidP="005B54E4">
      <w:pPr>
        <w:spacing w:line="360" w:lineRule="auto"/>
        <w:jc w:val="both"/>
        <w:rPr>
          <w:rFonts w:ascii="Arial" w:hAnsi="Arial" w:cs="Arial"/>
        </w:rPr>
      </w:pPr>
    </w:p>
    <w:p w14:paraId="6CC78957" w14:textId="3DECB449" w:rsidR="005B54E4" w:rsidRPr="00235E74" w:rsidRDefault="005B54E4" w:rsidP="005B54E4">
      <w:pPr>
        <w:spacing w:line="360" w:lineRule="auto"/>
        <w:jc w:val="both"/>
        <w:rPr>
          <w:rFonts w:ascii="Arial" w:hAnsi="Arial" w:cs="Arial"/>
        </w:rPr>
      </w:pPr>
    </w:p>
    <w:p w14:paraId="3CCD1ABA" w14:textId="55F1572F" w:rsidR="005B54E4" w:rsidRDefault="005B54E4" w:rsidP="005B54E4">
      <w:pPr>
        <w:spacing w:line="360" w:lineRule="auto"/>
        <w:jc w:val="both"/>
        <w:rPr>
          <w:rFonts w:ascii="Arial" w:hAnsi="Arial" w:cs="Arial"/>
        </w:rPr>
      </w:pPr>
    </w:p>
    <w:p w14:paraId="26AA80F7" w14:textId="762243DE" w:rsidR="004C5222" w:rsidRDefault="004C5222" w:rsidP="005B54E4">
      <w:pPr>
        <w:spacing w:line="360" w:lineRule="auto"/>
        <w:jc w:val="both"/>
        <w:rPr>
          <w:rFonts w:ascii="Arial" w:hAnsi="Arial" w:cs="Arial"/>
        </w:rPr>
      </w:pPr>
    </w:p>
    <w:p w14:paraId="1B928812" w14:textId="5F7AEE15" w:rsidR="004C5222" w:rsidRDefault="004C5222" w:rsidP="005B54E4">
      <w:pPr>
        <w:spacing w:line="360" w:lineRule="auto"/>
        <w:jc w:val="both"/>
        <w:rPr>
          <w:rFonts w:ascii="Arial" w:hAnsi="Arial" w:cs="Arial"/>
        </w:rPr>
      </w:pPr>
    </w:p>
    <w:p w14:paraId="0A0C89C7" w14:textId="1E0E4B38" w:rsidR="004C5222" w:rsidRDefault="004C5222" w:rsidP="005B54E4">
      <w:pPr>
        <w:spacing w:line="360" w:lineRule="auto"/>
        <w:jc w:val="both"/>
        <w:rPr>
          <w:rFonts w:ascii="Arial" w:hAnsi="Arial" w:cs="Arial"/>
        </w:rPr>
      </w:pPr>
    </w:p>
    <w:p w14:paraId="25687877" w14:textId="33E22DE5" w:rsidR="004C5222" w:rsidRDefault="004C5222" w:rsidP="005B54E4">
      <w:pPr>
        <w:spacing w:line="360" w:lineRule="auto"/>
        <w:jc w:val="both"/>
        <w:rPr>
          <w:rFonts w:ascii="Arial" w:hAnsi="Arial" w:cs="Arial"/>
        </w:rPr>
      </w:pPr>
    </w:p>
    <w:p w14:paraId="07077AAB" w14:textId="44F9A8BE" w:rsidR="004C5222" w:rsidRDefault="004C5222" w:rsidP="005B54E4">
      <w:pPr>
        <w:spacing w:line="360" w:lineRule="auto"/>
        <w:jc w:val="both"/>
        <w:rPr>
          <w:rFonts w:ascii="Arial" w:hAnsi="Arial" w:cs="Arial"/>
        </w:rPr>
      </w:pPr>
    </w:p>
    <w:p w14:paraId="38CB6AD3" w14:textId="6ECDE668" w:rsidR="004C5222" w:rsidRDefault="004C5222" w:rsidP="005B54E4">
      <w:pPr>
        <w:spacing w:line="360" w:lineRule="auto"/>
        <w:jc w:val="both"/>
        <w:rPr>
          <w:rFonts w:ascii="Arial" w:hAnsi="Arial" w:cs="Arial"/>
        </w:rPr>
      </w:pPr>
    </w:p>
    <w:p w14:paraId="6C0D281A" w14:textId="4FC86541" w:rsidR="004C5222" w:rsidRDefault="004C5222" w:rsidP="005B54E4">
      <w:pPr>
        <w:spacing w:line="360" w:lineRule="auto"/>
        <w:jc w:val="both"/>
        <w:rPr>
          <w:rFonts w:ascii="Arial" w:hAnsi="Arial" w:cs="Arial"/>
        </w:rPr>
      </w:pPr>
    </w:p>
    <w:p w14:paraId="55E15989" w14:textId="4134BE54" w:rsidR="004C5222" w:rsidRDefault="004C5222" w:rsidP="005B54E4">
      <w:pPr>
        <w:spacing w:line="360" w:lineRule="auto"/>
        <w:jc w:val="both"/>
        <w:rPr>
          <w:rFonts w:ascii="Arial" w:hAnsi="Arial" w:cs="Arial"/>
        </w:rPr>
      </w:pPr>
    </w:p>
    <w:p w14:paraId="1F766307" w14:textId="1BC1B419" w:rsidR="004C5222" w:rsidRDefault="004C5222" w:rsidP="005B54E4">
      <w:pPr>
        <w:spacing w:line="360" w:lineRule="auto"/>
        <w:jc w:val="both"/>
        <w:rPr>
          <w:rFonts w:ascii="Arial" w:hAnsi="Arial" w:cs="Arial"/>
        </w:rPr>
      </w:pPr>
    </w:p>
    <w:p w14:paraId="7126F187" w14:textId="77777777" w:rsidR="004C5222" w:rsidRPr="00235E74" w:rsidRDefault="004C5222" w:rsidP="005B54E4">
      <w:pPr>
        <w:spacing w:line="360" w:lineRule="auto"/>
        <w:jc w:val="both"/>
        <w:rPr>
          <w:rFonts w:ascii="Arial" w:hAnsi="Arial" w:cs="Arial"/>
        </w:rPr>
      </w:pPr>
    </w:p>
    <w:p w14:paraId="14BB7FC2" w14:textId="7E0CCF0F" w:rsidR="005B54E4" w:rsidRPr="004C5222" w:rsidRDefault="005B54E4" w:rsidP="004C5222">
      <w:pPr>
        <w:pStyle w:val="Heading1"/>
        <w:numPr>
          <w:ilvl w:val="0"/>
          <w:numId w:val="21"/>
        </w:numPr>
        <w:rPr>
          <w:rFonts w:ascii="Arial" w:hAnsi="Arial" w:cs="Arial"/>
        </w:rPr>
      </w:pPr>
      <w:bookmarkStart w:id="21" w:name="_Toc78200188"/>
      <w:r w:rsidRPr="004C5222">
        <w:rPr>
          <w:rFonts w:ascii="Arial" w:hAnsi="Arial" w:cs="Arial"/>
          <w:sz w:val="24"/>
          <w:szCs w:val="24"/>
        </w:rPr>
        <w:t>REFERENCE LIST:</w:t>
      </w:r>
      <w:bookmarkEnd w:id="21"/>
    </w:p>
    <w:p w14:paraId="4C707EF0" w14:textId="77777777" w:rsidR="004C5222" w:rsidRPr="004C5222" w:rsidRDefault="004C5222" w:rsidP="004C5222"/>
    <w:p w14:paraId="2DF9D4F4"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Deigh, J. (2011) </w:t>
      </w:r>
      <w:r w:rsidRPr="005B54E4">
        <w:rPr>
          <w:rFonts w:ascii="Arial" w:eastAsia="Times New Roman" w:hAnsi="Arial" w:cs="Arial"/>
          <w:i/>
          <w:iCs/>
          <w:sz w:val="18"/>
          <w:szCs w:val="18"/>
          <w:lang w:eastAsia="en-GB"/>
        </w:rPr>
        <w:t>An introduction to ethics</w:t>
      </w:r>
      <w:r w:rsidRPr="005B54E4">
        <w:rPr>
          <w:rFonts w:ascii="Arial" w:eastAsia="Times New Roman" w:hAnsi="Arial" w:cs="Arial"/>
          <w:sz w:val="18"/>
          <w:szCs w:val="18"/>
          <w:lang w:eastAsia="en-GB"/>
        </w:rPr>
        <w:t>. Cambridge: Cambridge University Press.</w:t>
      </w:r>
    </w:p>
    <w:p w14:paraId="646B578D"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050A9DEF"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Ethical Consumer (2021) How ethical is Tesco plc? | Ethical Consumer Available at: &lt;https://www.ethicalconsumer.org/company-profile/tesco-plc&gt; [Accessed 25 July 2021].</w:t>
      </w:r>
    </w:p>
    <w:p w14:paraId="035987E9"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1CBF9DF5"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Eurofound. (2013) </w:t>
      </w:r>
      <w:r w:rsidRPr="005B54E4">
        <w:rPr>
          <w:rFonts w:ascii="Arial" w:eastAsia="Times New Roman" w:hAnsi="Arial" w:cs="Arial"/>
          <w:i/>
          <w:iCs/>
          <w:sz w:val="18"/>
          <w:szCs w:val="18"/>
          <w:lang w:eastAsia="en-GB"/>
        </w:rPr>
        <w:t xml:space="preserve">United Kingdom: Tesco case study report. </w:t>
      </w:r>
      <w:r w:rsidRPr="005B54E4">
        <w:rPr>
          <w:rFonts w:ascii="Arial" w:eastAsia="Times New Roman" w:hAnsi="Arial" w:cs="Arial"/>
          <w:sz w:val="18"/>
          <w:szCs w:val="18"/>
          <w:lang w:eastAsia="en-GB"/>
        </w:rPr>
        <w:t>Available at: &lt;https://www.eurofound.europa.eu/observatories/emcc/case-studies/the-greening-of-industries-in-the-eu/united-kingdom-tesco-case-study-report&gt; [Accessed 25 July 2021].</w:t>
      </w:r>
    </w:p>
    <w:p w14:paraId="7E1B8F33"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02519782"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Harvey, M. (2021)</w:t>
      </w:r>
      <w:r w:rsidRPr="005B54E4">
        <w:rPr>
          <w:rFonts w:ascii="Arial" w:eastAsia="Times New Roman" w:hAnsi="Arial" w:cs="Arial"/>
          <w:i/>
          <w:iCs/>
          <w:sz w:val="18"/>
          <w:szCs w:val="18"/>
          <w:lang w:eastAsia="en-GB"/>
        </w:rPr>
        <w:t xml:space="preserve"> It's Official: Customers Prefer Sustainable Companies</w:t>
      </w:r>
      <w:r w:rsidRPr="005B54E4">
        <w:rPr>
          <w:rFonts w:ascii="Arial" w:eastAsia="Times New Roman" w:hAnsi="Arial" w:cs="Arial"/>
          <w:sz w:val="18"/>
          <w:szCs w:val="18"/>
          <w:lang w:eastAsia="en-GB"/>
        </w:rPr>
        <w:t>.Entrepreneur. Available at: &lt;https://www.entrepreneur.com/article/324001&gt; [Accessed 26 July 2021].</w:t>
      </w:r>
    </w:p>
    <w:p w14:paraId="0F2E12FF"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759B8007"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HuffPost. (2017) What is the Role of Business in Society?. Available at: &lt;https://www.huffpost.com/entry/what-is-the-role-of-busin_b_8527530&gt; Accessed 25 July 2021].</w:t>
      </w:r>
    </w:p>
    <w:p w14:paraId="698B70A5"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256D5D8F"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Kantar. 2020 </w:t>
      </w:r>
      <w:r w:rsidRPr="005B54E4">
        <w:rPr>
          <w:rFonts w:ascii="Arial" w:eastAsia="Times New Roman" w:hAnsi="Arial" w:cs="Arial"/>
          <w:i/>
          <w:iCs/>
          <w:sz w:val="18"/>
          <w:szCs w:val="18"/>
          <w:lang w:eastAsia="en-GB"/>
        </w:rPr>
        <w:t>Grocery Market Share - Kantar</w:t>
      </w:r>
      <w:r w:rsidRPr="005B54E4">
        <w:rPr>
          <w:rFonts w:ascii="Arial" w:eastAsia="Times New Roman" w:hAnsi="Arial" w:cs="Arial"/>
          <w:sz w:val="18"/>
          <w:szCs w:val="18"/>
          <w:lang w:eastAsia="en-GB"/>
        </w:rPr>
        <w:t>. Available at:</w:t>
      </w:r>
    </w:p>
    <w:p w14:paraId="6FAAF4D6"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&amp;lt;https://www.kantarworldpanel.com/en/grocery-market-share/great-britain&amp;gt; [Accessed 30 March 2020].</w:t>
      </w:r>
    </w:p>
    <w:p w14:paraId="0C7FB74C"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1AA79456"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Kotler, P. Armstrong, G. Harris, L. C. and Piercy, N. (2017) </w:t>
      </w:r>
      <w:r w:rsidRPr="005B54E4">
        <w:rPr>
          <w:rFonts w:ascii="Arial" w:eastAsia="Times New Roman" w:hAnsi="Arial" w:cs="Arial"/>
          <w:i/>
          <w:iCs/>
          <w:sz w:val="18"/>
          <w:szCs w:val="18"/>
          <w:lang w:eastAsia="en-GB"/>
        </w:rPr>
        <w:t>Principles of Marketing, 7th European Edition</w:t>
      </w:r>
      <w:r w:rsidRPr="005B54E4">
        <w:rPr>
          <w:rFonts w:ascii="Arial" w:eastAsia="Times New Roman" w:hAnsi="Arial" w:cs="Arial"/>
          <w:sz w:val="18"/>
          <w:szCs w:val="18"/>
          <w:lang w:eastAsia="en-GB"/>
        </w:rPr>
        <w:t>,  Pearson.</w:t>
      </w:r>
    </w:p>
    <w:p w14:paraId="29F263C9"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52EAE6DE"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Lexico Dictionaries | English (2021) </w:t>
      </w:r>
      <w:r w:rsidRPr="005B54E4">
        <w:rPr>
          <w:rFonts w:ascii="Arial" w:eastAsia="Times New Roman" w:hAnsi="Arial" w:cs="Arial"/>
          <w:i/>
          <w:iCs/>
          <w:sz w:val="18"/>
          <w:szCs w:val="18"/>
          <w:lang w:eastAsia="en-GB"/>
        </w:rPr>
        <w:t>ETHICS | Definition of ETHICS by Oxford Dictionary on Lexico.com also meaning of ETHICS.</w:t>
      </w:r>
      <w:r w:rsidRPr="005B54E4">
        <w:rPr>
          <w:rFonts w:ascii="Arial" w:eastAsia="Times New Roman" w:hAnsi="Arial" w:cs="Arial"/>
          <w:sz w:val="18"/>
          <w:szCs w:val="18"/>
          <w:lang w:eastAsia="en-GB"/>
        </w:rPr>
        <w:t xml:space="preserve"> Available at: &lt;https://www.lexico.com/definition/ethics&gt; [Accessed 25 July 2021].</w:t>
      </w:r>
    </w:p>
    <w:p w14:paraId="18A7AC1E"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7382A9BA"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McWilliams, A., Rupp, D., Siegel, D., Stahl, G. and Waldman, D. (2019) The Oxford handbook of corporate social responsibility.</w:t>
      </w:r>
    </w:p>
    <w:p w14:paraId="76B63290"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46BEB107"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McElroy, M. and Engelen, J. (2012) </w:t>
      </w:r>
      <w:r w:rsidRPr="005B54E4">
        <w:rPr>
          <w:rFonts w:ascii="Arial" w:eastAsia="Times New Roman" w:hAnsi="Arial" w:cs="Arial"/>
          <w:i/>
          <w:iCs/>
          <w:sz w:val="18"/>
          <w:szCs w:val="18"/>
          <w:lang w:eastAsia="en-GB"/>
        </w:rPr>
        <w:t>Corporate sustainability managemen</w:t>
      </w:r>
      <w:r w:rsidRPr="005B54E4">
        <w:rPr>
          <w:rFonts w:ascii="Arial" w:eastAsia="Times New Roman" w:hAnsi="Arial" w:cs="Arial"/>
          <w:sz w:val="18"/>
          <w:szCs w:val="18"/>
          <w:lang w:eastAsia="en-GB"/>
        </w:rPr>
        <w:t>t. London: Earthscan.</w:t>
      </w:r>
    </w:p>
    <w:p w14:paraId="1C9A36FB"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633C0210" w14:textId="10786DA9" w:rsidR="005B54E4" w:rsidRDefault="005B54E4" w:rsidP="005B54E4">
      <w:pPr>
        <w:spacing w:after="0" w:line="360" w:lineRule="auto"/>
        <w:jc w:val="both"/>
        <w:rPr>
          <w:rFonts w:ascii="Arial" w:eastAsia="Times New Roman" w:hAnsi="Arial" w:cs="Arial"/>
          <w:sz w:val="18"/>
          <w:szCs w:val="18"/>
          <w:lang w:eastAsia="en-GB"/>
        </w:rPr>
      </w:pPr>
      <w:r w:rsidRPr="005B54E4">
        <w:rPr>
          <w:rFonts w:ascii="Arial" w:eastAsia="Times New Roman" w:hAnsi="Arial" w:cs="Arial"/>
          <w:sz w:val="18"/>
          <w:szCs w:val="18"/>
          <w:lang w:eastAsia="en-GB"/>
        </w:rPr>
        <w:t>Mika, A. (2012) The Importance of Codes of Ethics. Hamburg: Diplomica Verlag.</w:t>
      </w:r>
    </w:p>
    <w:p w14:paraId="77139EE5" w14:textId="4A1B9AF1" w:rsidR="009C0F49" w:rsidRPr="005B54E4" w:rsidRDefault="009C0F49" w:rsidP="005B54E4">
      <w:pPr>
        <w:spacing w:after="0" w:line="360" w:lineRule="auto"/>
        <w:jc w:val="both"/>
        <w:rPr>
          <w:rFonts w:ascii="Arial" w:eastAsia="Times New Roman" w:hAnsi="Arial" w:cs="Arial"/>
          <w:sz w:val="12"/>
          <w:szCs w:val="12"/>
          <w:lang w:eastAsia="en-GB"/>
        </w:rPr>
      </w:pPr>
      <w:r w:rsidRPr="009C0F49">
        <w:rPr>
          <w:rFonts w:ascii="Arial" w:eastAsia="Times New Roman" w:hAnsi="Arial" w:cs="Arial"/>
          <w:sz w:val="18"/>
          <w:szCs w:val="18"/>
          <w:lang w:eastAsia="en-GB"/>
        </w:rPr>
        <w:t>Kelderman</w:t>
      </w:r>
      <w:r w:rsidRPr="009C0F49">
        <w:rPr>
          <w:rFonts w:ascii="Arial" w:eastAsia="Times New Roman" w:hAnsi="Arial" w:cs="Arial"/>
          <w:sz w:val="18"/>
          <w:szCs w:val="18"/>
          <w:lang w:eastAsia="en-GB"/>
        </w:rPr>
        <w:t xml:space="preserve">, E. (2020) </w:t>
      </w:r>
      <w:r w:rsidRPr="009C0F49">
        <w:rPr>
          <w:rFonts w:ascii="Arial" w:eastAsia="Times New Roman" w:hAnsi="Arial" w:cs="Arial"/>
          <w:i/>
          <w:iCs/>
          <w:sz w:val="18"/>
          <w:szCs w:val="18"/>
          <w:lang w:eastAsia="en-GB"/>
        </w:rPr>
        <w:t>The 9 Core Elements of a Quality Management System</w:t>
      </w:r>
      <w:r w:rsidRPr="009C0F49">
        <w:rPr>
          <w:rFonts w:ascii="Arial" w:eastAsia="Times New Roman" w:hAnsi="Arial" w:cs="Arial"/>
          <w:i/>
          <w:iCs/>
          <w:sz w:val="18"/>
          <w:szCs w:val="18"/>
          <w:lang w:eastAsia="en-GB"/>
        </w:rPr>
        <w:t xml:space="preserve"> </w:t>
      </w:r>
      <w:r w:rsidRPr="009C0F49">
        <w:rPr>
          <w:rFonts w:ascii="Arial" w:eastAsia="Times New Roman" w:hAnsi="Arial" w:cs="Arial"/>
          <w:sz w:val="18"/>
          <w:szCs w:val="18"/>
          <w:lang w:eastAsia="en-GB"/>
        </w:rPr>
        <w:t xml:space="preserve">[blog]. Available at: </w:t>
      </w:r>
      <w:hyperlink r:id="rId8" w:history="1">
        <w:r w:rsidRPr="00960A75">
          <w:rPr>
            <w:rStyle w:val="Hyperlink"/>
            <w:rFonts w:ascii="Arial" w:eastAsia="Times New Roman" w:hAnsi="Arial" w:cs="Arial"/>
            <w:sz w:val="18"/>
            <w:szCs w:val="18"/>
            <w:lang w:eastAsia="en-GB"/>
          </w:rPr>
          <w:t>https://www.qualio.com/blog/the-9-core-elements-of-a-quality-management-system</w:t>
        </w:r>
      </w:hyperlink>
      <w:r>
        <w:rPr>
          <w:rFonts w:ascii="Arial" w:eastAsia="Times New Roman" w:hAnsi="Arial" w:cs="Arial"/>
          <w:sz w:val="18"/>
          <w:szCs w:val="18"/>
          <w:lang w:eastAsia="en-GB"/>
        </w:rPr>
        <w:t xml:space="preserve"> </w:t>
      </w:r>
      <w:r w:rsidRPr="009C0F49">
        <w:rPr>
          <w:rFonts w:ascii="Arial" w:hAnsi="Arial" w:cs="Arial"/>
          <w:sz w:val="18"/>
          <w:szCs w:val="18"/>
        </w:rPr>
        <w:t xml:space="preserve">(Accessed: </w:t>
      </w:r>
      <w:r>
        <w:rPr>
          <w:rFonts w:ascii="Arial" w:hAnsi="Arial" w:cs="Arial"/>
          <w:sz w:val="18"/>
          <w:szCs w:val="18"/>
        </w:rPr>
        <w:t>20 July 2021).</w:t>
      </w:r>
    </w:p>
    <w:p w14:paraId="10281993"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6D69D63F"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Mulligan, M., Buxton, M., Lane, R., Neave, M. and Richardson, A. (2017) </w:t>
      </w:r>
      <w:r w:rsidRPr="005B54E4">
        <w:rPr>
          <w:rFonts w:ascii="Arial" w:eastAsia="Times New Roman" w:hAnsi="Arial" w:cs="Arial"/>
          <w:i/>
          <w:iCs/>
          <w:sz w:val="18"/>
          <w:szCs w:val="18"/>
          <w:lang w:eastAsia="en-GB"/>
        </w:rPr>
        <w:t>An introduction to sustainability</w:t>
      </w:r>
      <w:r w:rsidRPr="005B54E4">
        <w:rPr>
          <w:rFonts w:ascii="Arial" w:eastAsia="Times New Roman" w:hAnsi="Arial" w:cs="Arial"/>
          <w:sz w:val="18"/>
          <w:szCs w:val="18"/>
          <w:lang w:eastAsia="en-GB"/>
        </w:rPr>
        <w:t>.</w:t>
      </w:r>
    </w:p>
    <w:p w14:paraId="104D116C"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77A20A50"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Velasquez, M., 2019. </w:t>
      </w:r>
      <w:r w:rsidRPr="005B54E4">
        <w:rPr>
          <w:rFonts w:ascii="Arial" w:eastAsia="Times New Roman" w:hAnsi="Arial" w:cs="Arial"/>
          <w:i/>
          <w:iCs/>
          <w:sz w:val="18"/>
          <w:szCs w:val="18"/>
          <w:lang w:eastAsia="en-GB"/>
        </w:rPr>
        <w:t>Business ethics</w:t>
      </w:r>
      <w:r w:rsidRPr="005B54E4">
        <w:rPr>
          <w:rFonts w:ascii="Arial" w:eastAsia="Times New Roman" w:hAnsi="Arial" w:cs="Arial"/>
          <w:sz w:val="18"/>
          <w:szCs w:val="18"/>
          <w:lang w:eastAsia="en-GB"/>
        </w:rPr>
        <w:t>. Boston: Pearson.</w:t>
      </w:r>
    </w:p>
    <w:p w14:paraId="1E72941A"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2CA878CC"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Rasche, A., Morsing, M. and Moon, J. (2019) </w:t>
      </w:r>
      <w:r w:rsidRPr="005B54E4">
        <w:rPr>
          <w:rFonts w:ascii="Arial" w:eastAsia="Times New Roman" w:hAnsi="Arial" w:cs="Arial"/>
          <w:i/>
          <w:iCs/>
          <w:sz w:val="18"/>
          <w:szCs w:val="18"/>
          <w:lang w:eastAsia="en-GB"/>
        </w:rPr>
        <w:t>Corporate social responsibility.</w:t>
      </w:r>
      <w:r w:rsidRPr="005B54E4">
        <w:rPr>
          <w:rFonts w:ascii="Arial" w:eastAsia="Times New Roman" w:hAnsi="Arial" w:cs="Arial"/>
          <w:sz w:val="18"/>
          <w:szCs w:val="18"/>
          <w:lang w:eastAsia="en-GB"/>
        </w:rPr>
        <w:t xml:space="preserve"> Cambridge: Cambridge University Press.</w:t>
      </w:r>
    </w:p>
    <w:p w14:paraId="562EEB4C"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Rosenberg, J.(1995) </w:t>
      </w:r>
      <w:r w:rsidRPr="005B54E4">
        <w:rPr>
          <w:rFonts w:ascii="Arial" w:eastAsia="Times New Roman" w:hAnsi="Arial" w:cs="Arial"/>
          <w:i/>
          <w:iCs/>
          <w:sz w:val="18"/>
          <w:szCs w:val="18"/>
          <w:lang w:eastAsia="en-GB"/>
        </w:rPr>
        <w:t>Dictionary of retailing and merchandising.</w:t>
      </w:r>
      <w:r w:rsidRPr="005B54E4">
        <w:rPr>
          <w:rFonts w:ascii="Arial" w:eastAsia="Times New Roman" w:hAnsi="Arial" w:cs="Arial"/>
          <w:sz w:val="18"/>
          <w:szCs w:val="18"/>
          <w:lang w:eastAsia="en-GB"/>
        </w:rPr>
        <w:t xml:space="preserve"> New York: John Wiley.</w:t>
      </w:r>
    </w:p>
    <w:p w14:paraId="61059D7F"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2F77F7A4"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Rezaee, Z. (2019)</w:t>
      </w:r>
      <w:r w:rsidRPr="005B54E4">
        <w:rPr>
          <w:rFonts w:ascii="Arial" w:eastAsia="Times New Roman" w:hAnsi="Arial" w:cs="Arial"/>
          <w:i/>
          <w:iCs/>
          <w:sz w:val="18"/>
          <w:szCs w:val="18"/>
          <w:lang w:eastAsia="en-GB"/>
        </w:rPr>
        <w:t xml:space="preserve"> Business sustainability, corporate governance, and professional ethics. </w:t>
      </w:r>
    </w:p>
    <w:p w14:paraId="286414A3"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227884B0"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Retail Insight Network. 2019.</w:t>
      </w:r>
      <w:r w:rsidRPr="005B54E4">
        <w:rPr>
          <w:rFonts w:ascii="Arial" w:eastAsia="Times New Roman" w:hAnsi="Arial" w:cs="Arial"/>
          <w:i/>
          <w:iCs/>
          <w:sz w:val="18"/>
          <w:szCs w:val="18"/>
          <w:lang w:eastAsia="en-GB"/>
        </w:rPr>
        <w:t xml:space="preserve"> Tesco and sustainability: retailer unveils initiatives to capture consumers. </w:t>
      </w:r>
      <w:r w:rsidRPr="005B54E4">
        <w:rPr>
          <w:rFonts w:ascii="Arial" w:eastAsia="Times New Roman" w:hAnsi="Arial" w:cs="Arial"/>
          <w:sz w:val="18"/>
          <w:szCs w:val="18"/>
          <w:lang w:eastAsia="en-GB"/>
        </w:rPr>
        <w:t>Available at: &lt;https://www.retail-insight-network.com/comment/tesco-and-sustainability/&gt; [Accessed 25 July 2021].</w:t>
      </w:r>
    </w:p>
    <w:p w14:paraId="048714C1"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4D33E829"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Recycling Lives. (2021) </w:t>
      </w:r>
      <w:r w:rsidRPr="005B54E4">
        <w:rPr>
          <w:rFonts w:ascii="Arial" w:eastAsia="Times New Roman" w:hAnsi="Arial" w:cs="Arial"/>
          <w:i/>
          <w:iCs/>
          <w:sz w:val="18"/>
          <w:szCs w:val="18"/>
          <w:lang w:eastAsia="en-GB"/>
        </w:rPr>
        <w:t>Report reveals that 81% of people prefer to buy from sustainable sellers - Recycling Lives</w:t>
      </w:r>
      <w:r w:rsidRPr="005B54E4">
        <w:rPr>
          <w:rFonts w:ascii="Arial" w:eastAsia="Times New Roman" w:hAnsi="Arial" w:cs="Arial"/>
          <w:sz w:val="18"/>
          <w:szCs w:val="18"/>
          <w:lang w:eastAsia="en-GB"/>
        </w:rPr>
        <w:t>. Available at: &lt;https://www.recyclinglives.com/news/general/report-reveals-81-people-prefer-buy-sustainable-sellers&gt; [Accessed 26 July 2021].</w:t>
      </w:r>
    </w:p>
    <w:p w14:paraId="5B5E41A3"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4A08F4C3"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Springer, M. (2019) </w:t>
      </w:r>
      <w:r w:rsidRPr="005B54E4">
        <w:rPr>
          <w:rFonts w:ascii="Arial" w:eastAsia="Times New Roman" w:hAnsi="Arial" w:cs="Arial"/>
          <w:i/>
          <w:iCs/>
          <w:sz w:val="18"/>
          <w:szCs w:val="18"/>
          <w:lang w:eastAsia="en-GB"/>
        </w:rPr>
        <w:t>Project and program management.</w:t>
      </w:r>
    </w:p>
    <w:p w14:paraId="54A2C1EB"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02F62F7D"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Podgorodnichenko, N., Edgar, F. and McAndrew, I. (2020)</w:t>
      </w:r>
      <w:r w:rsidRPr="005B54E4">
        <w:rPr>
          <w:rFonts w:ascii="Arial" w:eastAsia="Times New Roman" w:hAnsi="Arial" w:cs="Arial"/>
          <w:i/>
          <w:iCs/>
          <w:sz w:val="18"/>
          <w:szCs w:val="18"/>
          <w:lang w:eastAsia="en-GB"/>
        </w:rPr>
        <w:t xml:space="preserve"> The role of HRM in developing sustainable organizations: Contemporary challenges and contradictions. Human Resource Management Review, 30(3).</w:t>
      </w:r>
    </w:p>
    <w:p w14:paraId="39887D17"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4433BB6A"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Tesco. (2021) Available at: &lt;https://www.tescoplc.com/about/how-we-do-business/ethics-and-compliance-policies/&gt; [Accessed 25 July 2021].</w:t>
      </w:r>
    </w:p>
    <w:p w14:paraId="0FA9BD1C"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7DC8885A" w14:textId="2013F4B5" w:rsidR="005B54E4" w:rsidRDefault="005B54E4" w:rsidP="005B54E4">
      <w:pPr>
        <w:spacing w:after="0" w:line="360" w:lineRule="auto"/>
        <w:jc w:val="both"/>
        <w:rPr>
          <w:rFonts w:ascii="Arial" w:eastAsia="Times New Roman" w:hAnsi="Arial" w:cs="Arial"/>
          <w:sz w:val="18"/>
          <w:szCs w:val="18"/>
          <w:lang w:eastAsia="en-GB"/>
        </w:rPr>
      </w:pPr>
      <w:r w:rsidRPr="005B54E4">
        <w:rPr>
          <w:rFonts w:ascii="Arial" w:eastAsia="Times New Roman" w:hAnsi="Arial" w:cs="Arial"/>
          <w:sz w:val="18"/>
          <w:szCs w:val="18"/>
          <w:lang w:eastAsia="en-GB"/>
        </w:rPr>
        <w:t>Tesco. (2021) Available at: &lt;https://www.tescoplc.com/sustainability/&gt; [Accessed 26 July 2021].</w:t>
      </w:r>
    </w:p>
    <w:p w14:paraId="389F7F79" w14:textId="77777777" w:rsidR="009C0F49" w:rsidRPr="005B54E4" w:rsidRDefault="009C0F49" w:rsidP="005B54E4">
      <w:pPr>
        <w:spacing w:after="0" w:line="360" w:lineRule="auto"/>
        <w:jc w:val="both"/>
        <w:rPr>
          <w:rFonts w:ascii="Arial" w:eastAsia="Times New Roman" w:hAnsi="Arial" w:cs="Arial"/>
          <w:sz w:val="20"/>
          <w:szCs w:val="20"/>
          <w:lang w:eastAsia="en-GB"/>
        </w:rPr>
      </w:pPr>
    </w:p>
    <w:p w14:paraId="439D6954" w14:textId="08513B86" w:rsidR="005B54E4" w:rsidRPr="009C0F49" w:rsidRDefault="009C0F49" w:rsidP="005B54E4">
      <w:pPr>
        <w:spacing w:line="360" w:lineRule="auto"/>
        <w:jc w:val="both"/>
        <w:rPr>
          <w:rFonts w:ascii="Arial" w:hAnsi="Arial" w:cs="Arial"/>
          <w:sz w:val="18"/>
          <w:szCs w:val="18"/>
        </w:rPr>
      </w:pPr>
      <w:r w:rsidRPr="009C0F49">
        <w:rPr>
          <w:rFonts w:ascii="Arial" w:hAnsi="Arial" w:cs="Arial"/>
          <w:sz w:val="18"/>
          <w:szCs w:val="18"/>
        </w:rPr>
        <w:t>Deming, W., Cahill, K. and Allan, K. (2018) Out of the crisis.</w:t>
      </w:r>
    </w:p>
    <w:p w14:paraId="2F652F6E" w14:textId="6627BE3B" w:rsidR="009C0F49" w:rsidRPr="009C0F49" w:rsidRDefault="009C0F49" w:rsidP="005B54E4">
      <w:pPr>
        <w:spacing w:line="360" w:lineRule="auto"/>
        <w:jc w:val="both"/>
        <w:rPr>
          <w:rFonts w:ascii="Arial" w:hAnsi="Arial" w:cs="Arial"/>
          <w:sz w:val="18"/>
          <w:szCs w:val="18"/>
        </w:rPr>
      </w:pPr>
      <w:r w:rsidRPr="009C0F49">
        <w:rPr>
          <w:rFonts w:ascii="Arial" w:hAnsi="Arial" w:cs="Arial"/>
          <w:sz w:val="18"/>
          <w:szCs w:val="18"/>
        </w:rPr>
        <w:t>Witomski, P. and Juran, J. (1999) Juran's quality handbook. New York: McGraw-Hill.</w:t>
      </w:r>
    </w:p>
    <w:sectPr w:rsidR="009C0F49" w:rsidRPr="009C0F49">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8657C" w14:textId="77777777" w:rsidR="003B258F" w:rsidRDefault="003B258F" w:rsidP="00235E74">
      <w:pPr>
        <w:spacing w:after="0" w:line="240" w:lineRule="auto"/>
      </w:pPr>
      <w:r>
        <w:separator/>
      </w:r>
    </w:p>
  </w:endnote>
  <w:endnote w:type="continuationSeparator" w:id="0">
    <w:p w14:paraId="68F2FF1A" w14:textId="77777777" w:rsidR="003B258F" w:rsidRDefault="003B258F" w:rsidP="00235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891930"/>
      <w:docPartObj>
        <w:docPartGallery w:val="Page Numbers (Bottom of Page)"/>
        <w:docPartUnique/>
      </w:docPartObj>
    </w:sdtPr>
    <w:sdtEndPr>
      <w:rPr>
        <w:noProof/>
      </w:rPr>
    </w:sdtEndPr>
    <w:sdtContent>
      <w:p w14:paraId="6BBEB68F" w14:textId="3CF8E00F" w:rsidR="00235E74" w:rsidRDefault="00235E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C0FB26" w14:textId="77777777" w:rsidR="00235E74" w:rsidRDefault="00235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4A705" w14:textId="77777777" w:rsidR="003B258F" w:rsidRDefault="003B258F" w:rsidP="00235E74">
      <w:pPr>
        <w:spacing w:after="0" w:line="240" w:lineRule="auto"/>
      </w:pPr>
      <w:r>
        <w:separator/>
      </w:r>
    </w:p>
  </w:footnote>
  <w:footnote w:type="continuationSeparator" w:id="0">
    <w:p w14:paraId="73DDE574" w14:textId="77777777" w:rsidR="003B258F" w:rsidRDefault="003B258F" w:rsidP="00235E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81FE1"/>
    <w:multiLevelType w:val="multilevel"/>
    <w:tmpl w:val="71183C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DB7D20"/>
    <w:multiLevelType w:val="multilevel"/>
    <w:tmpl w:val="ECDAF38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DC134F"/>
    <w:multiLevelType w:val="multilevel"/>
    <w:tmpl w:val="05A6261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DD55DB"/>
    <w:multiLevelType w:val="hybridMultilevel"/>
    <w:tmpl w:val="7F16F36A"/>
    <w:lvl w:ilvl="0" w:tplc="C2585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24DEC"/>
    <w:multiLevelType w:val="multilevel"/>
    <w:tmpl w:val="40009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B60C0B"/>
    <w:multiLevelType w:val="hybridMultilevel"/>
    <w:tmpl w:val="06DC6F6C"/>
    <w:lvl w:ilvl="0" w:tplc="EFF4295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0352C9D"/>
    <w:multiLevelType w:val="hybridMultilevel"/>
    <w:tmpl w:val="E5E061E2"/>
    <w:lvl w:ilvl="0" w:tplc="09BA748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C606F87"/>
    <w:multiLevelType w:val="multilevel"/>
    <w:tmpl w:val="D568B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36148D"/>
    <w:multiLevelType w:val="multilevel"/>
    <w:tmpl w:val="0FCC6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4C6949"/>
    <w:multiLevelType w:val="multilevel"/>
    <w:tmpl w:val="E2184AB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3AB3F04"/>
    <w:multiLevelType w:val="multilevel"/>
    <w:tmpl w:val="6B506B3A"/>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136C7C"/>
    <w:multiLevelType w:val="multilevel"/>
    <w:tmpl w:val="4B42A1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260C2E"/>
    <w:multiLevelType w:val="hybridMultilevel"/>
    <w:tmpl w:val="35240B32"/>
    <w:lvl w:ilvl="0" w:tplc="D91C906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F16527"/>
    <w:multiLevelType w:val="multilevel"/>
    <w:tmpl w:val="93D6E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D63866"/>
    <w:multiLevelType w:val="hybridMultilevel"/>
    <w:tmpl w:val="E79A90B4"/>
    <w:lvl w:ilvl="0" w:tplc="F5F0BD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2D058C"/>
    <w:multiLevelType w:val="multilevel"/>
    <w:tmpl w:val="FE06B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6D41A9"/>
    <w:multiLevelType w:val="multilevel"/>
    <w:tmpl w:val="76306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7C4101"/>
    <w:multiLevelType w:val="multilevel"/>
    <w:tmpl w:val="0582B51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672222"/>
    <w:multiLevelType w:val="multilevel"/>
    <w:tmpl w:val="5E6E3B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3A050A"/>
    <w:multiLevelType w:val="hybridMultilevel"/>
    <w:tmpl w:val="A09E4E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8B16D7"/>
    <w:multiLevelType w:val="multilevel"/>
    <w:tmpl w:val="CF7E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2043B"/>
    <w:multiLevelType w:val="multilevel"/>
    <w:tmpl w:val="DC7645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10"/>
  </w:num>
  <w:num w:numId="3">
    <w:abstractNumId w:val="0"/>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4">
    <w:abstractNumId w:val="4"/>
  </w:num>
  <w:num w:numId="5">
    <w:abstractNumId w:val="21"/>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6">
    <w:abstractNumId w:val="11"/>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7">
    <w:abstractNumId w:val="16"/>
  </w:num>
  <w:num w:numId="8">
    <w:abstractNumId w:val="17"/>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9">
    <w:abstractNumId w:val="7"/>
  </w:num>
  <w:num w:numId="10">
    <w:abstractNumId w:val="18"/>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1">
    <w:abstractNumId w:val="20"/>
  </w:num>
  <w:num w:numId="12">
    <w:abstractNumId w:val="1"/>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3">
    <w:abstractNumId w:val="2"/>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4">
    <w:abstractNumId w:val="9"/>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5">
    <w:abstractNumId w:val="13"/>
  </w:num>
  <w:num w:numId="16">
    <w:abstractNumId w:val="8"/>
  </w:num>
  <w:num w:numId="17">
    <w:abstractNumId w:val="3"/>
  </w:num>
  <w:num w:numId="18">
    <w:abstractNumId w:val="12"/>
  </w:num>
  <w:num w:numId="19">
    <w:abstractNumId w:val="14"/>
  </w:num>
  <w:num w:numId="20">
    <w:abstractNumId w:val="6"/>
  </w:num>
  <w:num w:numId="21">
    <w:abstractNumId w:val="5"/>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095F"/>
    <w:rsid w:val="00095476"/>
    <w:rsid w:val="000B1615"/>
    <w:rsid w:val="0016299C"/>
    <w:rsid w:val="0017164B"/>
    <w:rsid w:val="001748A4"/>
    <w:rsid w:val="00235E74"/>
    <w:rsid w:val="00285BB9"/>
    <w:rsid w:val="002B7A46"/>
    <w:rsid w:val="00322859"/>
    <w:rsid w:val="0037747B"/>
    <w:rsid w:val="003B258F"/>
    <w:rsid w:val="003D54B9"/>
    <w:rsid w:val="00451FEE"/>
    <w:rsid w:val="004B14B7"/>
    <w:rsid w:val="004C5222"/>
    <w:rsid w:val="005717AE"/>
    <w:rsid w:val="00573116"/>
    <w:rsid w:val="005B54E4"/>
    <w:rsid w:val="006108B1"/>
    <w:rsid w:val="00625CB1"/>
    <w:rsid w:val="006D075F"/>
    <w:rsid w:val="007446F7"/>
    <w:rsid w:val="0079382F"/>
    <w:rsid w:val="00823560"/>
    <w:rsid w:val="008869EC"/>
    <w:rsid w:val="0094248E"/>
    <w:rsid w:val="009C0F49"/>
    <w:rsid w:val="009D19D1"/>
    <w:rsid w:val="00A13835"/>
    <w:rsid w:val="00B205FE"/>
    <w:rsid w:val="00B92F3E"/>
    <w:rsid w:val="00BA0C7B"/>
    <w:rsid w:val="00BB560F"/>
    <w:rsid w:val="00BE439F"/>
    <w:rsid w:val="00C16DD2"/>
    <w:rsid w:val="00CB760C"/>
    <w:rsid w:val="00D53E55"/>
    <w:rsid w:val="00D64A27"/>
    <w:rsid w:val="00E2095F"/>
    <w:rsid w:val="00E90BCE"/>
    <w:rsid w:val="00EA5A38"/>
    <w:rsid w:val="00ED1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93561"/>
  <w15:docId w15:val="{C92F5B12-79EC-4238-A3EE-75913FCE7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5E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09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E2095F"/>
  </w:style>
  <w:style w:type="paragraph" w:styleId="ListParagraph">
    <w:name w:val="List Paragraph"/>
    <w:basedOn w:val="Normal"/>
    <w:uiPriority w:val="34"/>
    <w:qFormat/>
    <w:rsid w:val="001748A4"/>
    <w:pPr>
      <w:ind w:left="720"/>
      <w:contextualSpacing/>
    </w:pPr>
  </w:style>
  <w:style w:type="character" w:styleId="Hyperlink">
    <w:name w:val="Hyperlink"/>
    <w:basedOn w:val="DefaultParagraphFont"/>
    <w:uiPriority w:val="99"/>
    <w:unhideWhenUsed/>
    <w:rsid w:val="00D64A27"/>
    <w:rPr>
      <w:color w:val="0563C1" w:themeColor="hyperlink"/>
      <w:u w:val="single"/>
    </w:rPr>
  </w:style>
  <w:style w:type="character" w:styleId="UnresolvedMention">
    <w:name w:val="Unresolved Mention"/>
    <w:basedOn w:val="DefaultParagraphFont"/>
    <w:uiPriority w:val="99"/>
    <w:semiHidden/>
    <w:unhideWhenUsed/>
    <w:rsid w:val="00D64A27"/>
    <w:rPr>
      <w:color w:val="605E5C"/>
      <w:shd w:val="clear" w:color="auto" w:fill="E1DFDD"/>
    </w:rPr>
  </w:style>
  <w:style w:type="character" w:styleId="FollowedHyperlink">
    <w:name w:val="FollowedHyperlink"/>
    <w:basedOn w:val="DefaultParagraphFont"/>
    <w:uiPriority w:val="99"/>
    <w:semiHidden/>
    <w:unhideWhenUsed/>
    <w:rsid w:val="00D64A27"/>
    <w:rPr>
      <w:color w:val="954F72" w:themeColor="followedHyperlink"/>
      <w:u w:val="single"/>
    </w:rPr>
  </w:style>
  <w:style w:type="character" w:customStyle="1" w:styleId="Heading1Char">
    <w:name w:val="Heading 1 Char"/>
    <w:basedOn w:val="DefaultParagraphFont"/>
    <w:link w:val="Heading1"/>
    <w:uiPriority w:val="9"/>
    <w:rsid w:val="00D64A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5E74"/>
    <w:pPr>
      <w:outlineLvl w:val="9"/>
    </w:pPr>
    <w:rPr>
      <w:lang w:val="en-US"/>
    </w:rPr>
  </w:style>
  <w:style w:type="paragraph" w:styleId="TOC1">
    <w:name w:val="toc 1"/>
    <w:basedOn w:val="Normal"/>
    <w:next w:val="Normal"/>
    <w:autoRedefine/>
    <w:uiPriority w:val="39"/>
    <w:unhideWhenUsed/>
    <w:rsid w:val="00235E74"/>
    <w:pPr>
      <w:tabs>
        <w:tab w:val="left" w:pos="360"/>
        <w:tab w:val="right" w:leader="dot" w:pos="9016"/>
      </w:tabs>
      <w:spacing w:after="100"/>
    </w:pPr>
  </w:style>
  <w:style w:type="character" w:customStyle="1" w:styleId="Heading2Char">
    <w:name w:val="Heading 2 Char"/>
    <w:basedOn w:val="DefaultParagraphFont"/>
    <w:link w:val="Heading2"/>
    <w:uiPriority w:val="9"/>
    <w:rsid w:val="00235E7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5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E74"/>
  </w:style>
  <w:style w:type="paragraph" w:styleId="Footer">
    <w:name w:val="footer"/>
    <w:basedOn w:val="Normal"/>
    <w:link w:val="FooterChar"/>
    <w:uiPriority w:val="99"/>
    <w:unhideWhenUsed/>
    <w:rsid w:val="00235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E74"/>
  </w:style>
  <w:style w:type="paragraph" w:styleId="TOC2">
    <w:name w:val="toc 2"/>
    <w:basedOn w:val="Normal"/>
    <w:next w:val="Normal"/>
    <w:autoRedefine/>
    <w:uiPriority w:val="39"/>
    <w:unhideWhenUsed/>
    <w:rsid w:val="00235E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707161">
      <w:bodyDiv w:val="1"/>
      <w:marLeft w:val="0"/>
      <w:marRight w:val="0"/>
      <w:marTop w:val="0"/>
      <w:marBottom w:val="0"/>
      <w:divBdr>
        <w:top w:val="none" w:sz="0" w:space="0" w:color="auto"/>
        <w:left w:val="none" w:sz="0" w:space="0" w:color="auto"/>
        <w:bottom w:val="none" w:sz="0" w:space="0" w:color="auto"/>
        <w:right w:val="none" w:sz="0" w:space="0" w:color="auto"/>
      </w:divBdr>
    </w:div>
    <w:div w:id="412435950">
      <w:bodyDiv w:val="1"/>
      <w:marLeft w:val="0"/>
      <w:marRight w:val="0"/>
      <w:marTop w:val="0"/>
      <w:marBottom w:val="0"/>
      <w:divBdr>
        <w:top w:val="none" w:sz="0" w:space="0" w:color="auto"/>
        <w:left w:val="none" w:sz="0" w:space="0" w:color="auto"/>
        <w:bottom w:val="none" w:sz="0" w:space="0" w:color="auto"/>
        <w:right w:val="none" w:sz="0" w:space="0" w:color="auto"/>
      </w:divBdr>
    </w:div>
    <w:div w:id="845098956">
      <w:bodyDiv w:val="1"/>
      <w:marLeft w:val="0"/>
      <w:marRight w:val="0"/>
      <w:marTop w:val="0"/>
      <w:marBottom w:val="0"/>
      <w:divBdr>
        <w:top w:val="none" w:sz="0" w:space="0" w:color="auto"/>
        <w:left w:val="none" w:sz="0" w:space="0" w:color="auto"/>
        <w:bottom w:val="none" w:sz="0" w:space="0" w:color="auto"/>
        <w:right w:val="none" w:sz="0" w:space="0" w:color="auto"/>
      </w:divBdr>
    </w:div>
    <w:div w:id="895314334">
      <w:bodyDiv w:val="1"/>
      <w:marLeft w:val="0"/>
      <w:marRight w:val="0"/>
      <w:marTop w:val="0"/>
      <w:marBottom w:val="0"/>
      <w:divBdr>
        <w:top w:val="none" w:sz="0" w:space="0" w:color="auto"/>
        <w:left w:val="none" w:sz="0" w:space="0" w:color="auto"/>
        <w:bottom w:val="none" w:sz="0" w:space="0" w:color="auto"/>
        <w:right w:val="none" w:sz="0" w:space="0" w:color="auto"/>
      </w:divBdr>
    </w:div>
    <w:div w:id="1068261294">
      <w:bodyDiv w:val="1"/>
      <w:marLeft w:val="0"/>
      <w:marRight w:val="0"/>
      <w:marTop w:val="0"/>
      <w:marBottom w:val="0"/>
      <w:divBdr>
        <w:top w:val="none" w:sz="0" w:space="0" w:color="auto"/>
        <w:left w:val="none" w:sz="0" w:space="0" w:color="auto"/>
        <w:bottom w:val="none" w:sz="0" w:space="0" w:color="auto"/>
        <w:right w:val="none" w:sz="0" w:space="0" w:color="auto"/>
      </w:divBdr>
      <w:divsChild>
        <w:div w:id="531576611">
          <w:marLeft w:val="0"/>
          <w:marRight w:val="0"/>
          <w:marTop w:val="0"/>
          <w:marBottom w:val="0"/>
          <w:divBdr>
            <w:top w:val="none" w:sz="0" w:space="0" w:color="auto"/>
            <w:left w:val="none" w:sz="0" w:space="0" w:color="auto"/>
            <w:bottom w:val="none" w:sz="0" w:space="0" w:color="auto"/>
            <w:right w:val="none" w:sz="0" w:space="0" w:color="auto"/>
          </w:divBdr>
          <w:divsChild>
            <w:div w:id="1827436056">
              <w:marLeft w:val="0"/>
              <w:marRight w:val="0"/>
              <w:marTop w:val="0"/>
              <w:marBottom w:val="0"/>
              <w:divBdr>
                <w:top w:val="none" w:sz="0" w:space="0" w:color="auto"/>
                <w:left w:val="none" w:sz="0" w:space="0" w:color="auto"/>
                <w:bottom w:val="none" w:sz="0" w:space="0" w:color="auto"/>
                <w:right w:val="none" w:sz="0" w:space="0" w:color="auto"/>
              </w:divBdr>
              <w:divsChild>
                <w:div w:id="890652166">
                  <w:marLeft w:val="0"/>
                  <w:marRight w:val="0"/>
                  <w:marTop w:val="0"/>
                  <w:marBottom w:val="0"/>
                  <w:divBdr>
                    <w:top w:val="none" w:sz="0" w:space="0" w:color="auto"/>
                    <w:left w:val="none" w:sz="0" w:space="0" w:color="auto"/>
                    <w:bottom w:val="none" w:sz="0" w:space="0" w:color="auto"/>
                    <w:right w:val="none" w:sz="0" w:space="0" w:color="auto"/>
                  </w:divBdr>
                  <w:divsChild>
                    <w:div w:id="44763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221086">
      <w:bodyDiv w:val="1"/>
      <w:marLeft w:val="0"/>
      <w:marRight w:val="0"/>
      <w:marTop w:val="0"/>
      <w:marBottom w:val="0"/>
      <w:divBdr>
        <w:top w:val="none" w:sz="0" w:space="0" w:color="auto"/>
        <w:left w:val="none" w:sz="0" w:space="0" w:color="auto"/>
        <w:bottom w:val="none" w:sz="0" w:space="0" w:color="auto"/>
        <w:right w:val="none" w:sz="0" w:space="0" w:color="auto"/>
      </w:divBdr>
    </w:div>
    <w:div w:id="1452161796">
      <w:bodyDiv w:val="1"/>
      <w:marLeft w:val="0"/>
      <w:marRight w:val="0"/>
      <w:marTop w:val="0"/>
      <w:marBottom w:val="0"/>
      <w:divBdr>
        <w:top w:val="none" w:sz="0" w:space="0" w:color="auto"/>
        <w:left w:val="none" w:sz="0" w:space="0" w:color="auto"/>
        <w:bottom w:val="none" w:sz="0" w:space="0" w:color="auto"/>
        <w:right w:val="none" w:sz="0" w:space="0" w:color="auto"/>
      </w:divBdr>
    </w:div>
    <w:div w:id="1470708678">
      <w:bodyDiv w:val="1"/>
      <w:marLeft w:val="0"/>
      <w:marRight w:val="0"/>
      <w:marTop w:val="0"/>
      <w:marBottom w:val="0"/>
      <w:divBdr>
        <w:top w:val="none" w:sz="0" w:space="0" w:color="auto"/>
        <w:left w:val="none" w:sz="0" w:space="0" w:color="auto"/>
        <w:bottom w:val="none" w:sz="0" w:space="0" w:color="auto"/>
        <w:right w:val="none" w:sz="0" w:space="0" w:color="auto"/>
      </w:divBdr>
    </w:div>
    <w:div w:id="17633377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qualio.com/blog/the-9-core-elements-of-a-quality-management-syste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7BA37F-9BA5-462C-B1EE-DDB8312DB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4068</Words>
  <Characters>23193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Lazarova Panayotova (1906636)</dc:creator>
  <cp:keywords/>
  <dc:description/>
  <cp:lastModifiedBy>Slavena Lazarova Panayotova (1906636)</cp:lastModifiedBy>
  <cp:revision>3</cp:revision>
  <dcterms:created xsi:type="dcterms:W3CDTF">2021-07-26T13:13:00Z</dcterms:created>
  <dcterms:modified xsi:type="dcterms:W3CDTF">2021-07-26T13:25:00Z</dcterms:modified>
</cp:coreProperties>
</file>