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ABF" w:rsidRPr="00975ABF" w:rsidRDefault="00975ABF" w:rsidP="002155C4">
      <w:pPr>
        <w:rPr>
          <w:rFonts w:asciiTheme="majorHAnsi" w:eastAsia="Times New Roman" w:hAnsiTheme="majorHAnsi" w:cstheme="majorHAnsi"/>
          <w:b/>
          <w:bCs/>
          <w:color w:val="000000" w:themeColor="text1"/>
          <w:sz w:val="28"/>
          <w:szCs w:val="28"/>
        </w:rPr>
      </w:pPr>
      <w:r w:rsidRPr="002155C4">
        <w:rPr>
          <w:rFonts w:asciiTheme="majorHAnsi" w:eastAsia="Times New Roman" w:hAnsiTheme="majorHAnsi" w:cstheme="majorHAnsi"/>
          <w:b/>
          <w:bCs/>
          <w:color w:val="000000" w:themeColor="text1"/>
          <w:sz w:val="28"/>
          <w:szCs w:val="28"/>
          <w:shd w:val="clear" w:color="auto" w:fill="FFFFFF"/>
        </w:rPr>
        <w:t>C</w:t>
      </w:r>
      <w:r w:rsidRPr="00975ABF">
        <w:rPr>
          <w:rFonts w:asciiTheme="majorHAnsi" w:eastAsia="Times New Roman" w:hAnsiTheme="majorHAnsi" w:cstheme="majorHAnsi"/>
          <w:b/>
          <w:bCs/>
          <w:color w:val="000000" w:themeColor="text1"/>
          <w:sz w:val="28"/>
          <w:szCs w:val="28"/>
          <w:shd w:val="clear" w:color="auto" w:fill="FFFFFF"/>
        </w:rPr>
        <w:t xml:space="preserve">urriculum </w:t>
      </w:r>
      <w:r w:rsidRPr="002155C4">
        <w:rPr>
          <w:rFonts w:asciiTheme="majorHAnsi" w:eastAsia="Times New Roman" w:hAnsiTheme="majorHAnsi" w:cstheme="majorHAnsi"/>
          <w:b/>
          <w:bCs/>
          <w:color w:val="000000" w:themeColor="text1"/>
          <w:sz w:val="28"/>
          <w:szCs w:val="28"/>
          <w:shd w:val="clear" w:color="auto" w:fill="FFFFFF"/>
        </w:rPr>
        <w:t>Vi</w:t>
      </w:r>
      <w:r w:rsidRPr="00975ABF">
        <w:rPr>
          <w:rFonts w:asciiTheme="majorHAnsi" w:eastAsia="Times New Roman" w:hAnsiTheme="majorHAnsi" w:cstheme="majorHAnsi"/>
          <w:b/>
          <w:bCs/>
          <w:color w:val="000000" w:themeColor="text1"/>
          <w:sz w:val="28"/>
          <w:szCs w:val="28"/>
          <w:shd w:val="clear" w:color="auto" w:fill="FFFFFF"/>
        </w:rPr>
        <w:t>tae</w:t>
      </w:r>
    </w:p>
    <w:p w:rsidR="00975ABF" w:rsidRPr="002155C4" w:rsidRDefault="00975ABF" w:rsidP="002155C4">
      <w:pPr>
        <w:rPr>
          <w:rFonts w:asciiTheme="majorHAnsi" w:hAnsiTheme="majorHAnsi" w:cstheme="majorHAnsi"/>
          <w:color w:val="000000" w:themeColor="text1"/>
          <w:sz w:val="28"/>
          <w:szCs w:val="28"/>
        </w:rPr>
      </w:pPr>
    </w:p>
    <w:p w:rsidR="00276D61" w:rsidRPr="002155C4" w:rsidRDefault="002A7D5C" w:rsidP="002155C4">
      <w:pPr>
        <w:rPr>
          <w:rFonts w:asciiTheme="majorHAnsi" w:eastAsia="Times New Roman" w:hAnsiTheme="majorHAnsi" w:cstheme="majorHAnsi"/>
          <w:color w:val="000000" w:themeColor="text1"/>
          <w:sz w:val="28"/>
          <w:szCs w:val="28"/>
        </w:rPr>
      </w:pPr>
      <w:r w:rsidRPr="002155C4">
        <w:rPr>
          <w:rFonts w:asciiTheme="majorHAnsi" w:hAnsiTheme="majorHAnsi" w:cstheme="majorHAnsi"/>
          <w:color w:val="000000" w:themeColor="text1"/>
          <w:sz w:val="28"/>
          <w:szCs w:val="28"/>
        </w:rPr>
        <w:t xml:space="preserve">According to </w:t>
      </w:r>
      <w:r w:rsidR="00276D61" w:rsidRPr="002155C4">
        <w:rPr>
          <w:rFonts w:asciiTheme="majorHAnsi" w:hAnsiTheme="majorHAnsi" w:cstheme="majorHAnsi"/>
          <w:color w:val="000000" w:themeColor="text1"/>
          <w:sz w:val="28"/>
          <w:szCs w:val="28"/>
        </w:rPr>
        <w:t>Indeed on</w:t>
      </w:r>
      <w:r w:rsidR="00F33ECE" w:rsidRPr="002155C4">
        <w:rPr>
          <w:rFonts w:asciiTheme="majorHAnsi" w:hAnsiTheme="majorHAnsi" w:cstheme="majorHAnsi"/>
          <w:color w:val="000000" w:themeColor="text1"/>
          <w:sz w:val="28"/>
          <w:szCs w:val="28"/>
        </w:rPr>
        <w:t>e of the</w:t>
      </w:r>
      <w:r w:rsidR="00276D61" w:rsidRPr="002155C4">
        <w:rPr>
          <w:rFonts w:asciiTheme="majorHAnsi" w:hAnsiTheme="majorHAnsi" w:cstheme="majorHAnsi"/>
          <w:color w:val="000000" w:themeColor="text1"/>
          <w:sz w:val="28"/>
          <w:szCs w:val="28"/>
        </w:rPr>
        <w:t xml:space="preserve"> </w:t>
      </w:r>
      <w:r w:rsidR="00F33ECE" w:rsidRPr="002155C4">
        <w:rPr>
          <w:rFonts w:asciiTheme="majorHAnsi" w:hAnsiTheme="majorHAnsi" w:cstheme="majorHAnsi"/>
          <w:color w:val="000000" w:themeColor="text1"/>
          <w:sz w:val="28"/>
          <w:szCs w:val="28"/>
        </w:rPr>
        <w:t>bingers</w:t>
      </w:r>
      <w:r w:rsidR="00276D61" w:rsidRPr="002155C4">
        <w:rPr>
          <w:rFonts w:asciiTheme="majorHAnsi" w:hAnsiTheme="majorHAnsi" w:cstheme="majorHAnsi"/>
          <w:color w:val="000000" w:themeColor="text1"/>
          <w:sz w:val="28"/>
          <w:szCs w:val="28"/>
        </w:rPr>
        <w:t xml:space="preserve"> recruitment side the meaning of CV is “</w:t>
      </w:r>
      <w:r w:rsidR="00276D61" w:rsidRPr="002155C4">
        <w:rPr>
          <w:rFonts w:asciiTheme="majorHAnsi" w:eastAsia="Times New Roman" w:hAnsiTheme="majorHAnsi" w:cstheme="majorHAnsi"/>
          <w:color w:val="000000" w:themeColor="text1"/>
          <w:sz w:val="28"/>
          <w:szCs w:val="28"/>
          <w:shd w:val="clear" w:color="auto" w:fill="FFFFFF"/>
        </w:rPr>
        <w:t>A CV (short for the Latin phrase curriculum vitae, which means “course of life”) is a detailed document highlighting your professional and academic history. CVs typically include information like work experience, achievements and awards, scholarships or grants you’ve earned, coursework, research projects and publications of your work.</w:t>
      </w:r>
      <w:r w:rsidR="00276D61" w:rsidRPr="002155C4">
        <w:rPr>
          <w:rFonts w:asciiTheme="majorHAnsi" w:eastAsia="Times New Roman" w:hAnsiTheme="majorHAnsi" w:cstheme="majorHAnsi"/>
          <w:color w:val="000000" w:themeColor="text1"/>
          <w:sz w:val="28"/>
          <w:szCs w:val="28"/>
          <w:shd w:val="clear" w:color="auto" w:fill="FFFFFF"/>
        </w:rPr>
        <w:t>”</w:t>
      </w:r>
    </w:p>
    <w:p w:rsidR="002A7D5C" w:rsidRPr="002155C4" w:rsidRDefault="002A7D5C" w:rsidP="002155C4">
      <w:pPr>
        <w:rPr>
          <w:rFonts w:asciiTheme="majorHAnsi" w:eastAsia="Times New Roman" w:hAnsiTheme="majorHAnsi" w:cstheme="majorHAnsi"/>
          <w:color w:val="000000" w:themeColor="text1"/>
          <w:sz w:val="28"/>
          <w:szCs w:val="28"/>
        </w:rPr>
      </w:pPr>
      <w:r w:rsidRPr="002155C4">
        <w:rPr>
          <w:rFonts w:asciiTheme="majorHAnsi" w:hAnsiTheme="majorHAnsi" w:cstheme="majorHAnsi"/>
          <w:color w:val="000000" w:themeColor="text1"/>
          <w:sz w:val="28"/>
          <w:szCs w:val="28"/>
        </w:rPr>
        <w:t xml:space="preserve"> </w:t>
      </w:r>
    </w:p>
    <w:p w:rsidR="002155C4" w:rsidRPr="002155C4" w:rsidRDefault="002A7D5C" w:rsidP="002155C4">
      <w:pPr>
        <w:pStyle w:val="NormalWeb"/>
        <w:rPr>
          <w:rFonts w:asciiTheme="majorHAnsi" w:hAnsiTheme="majorHAnsi" w:cstheme="majorHAnsi"/>
          <w:color w:val="000000" w:themeColor="text1"/>
          <w:sz w:val="28"/>
          <w:szCs w:val="28"/>
          <w:lang w:val="en-US"/>
        </w:rPr>
      </w:pPr>
      <w:r w:rsidRPr="002155C4">
        <w:rPr>
          <w:rFonts w:asciiTheme="majorHAnsi" w:hAnsiTheme="majorHAnsi" w:cstheme="majorHAnsi"/>
          <w:color w:val="000000" w:themeColor="text1"/>
          <w:sz w:val="28"/>
          <w:szCs w:val="28"/>
        </w:rPr>
        <w:t xml:space="preserve">Job such a head chef </w:t>
      </w:r>
      <w:r w:rsidR="00F33ECE" w:rsidRPr="002155C4">
        <w:rPr>
          <w:rFonts w:asciiTheme="majorHAnsi" w:hAnsiTheme="majorHAnsi" w:cstheme="majorHAnsi"/>
          <w:color w:val="000000" w:themeColor="text1"/>
          <w:sz w:val="28"/>
          <w:szCs w:val="28"/>
        </w:rPr>
        <w:t>requires</w:t>
      </w:r>
      <w:r w:rsidRPr="002155C4">
        <w:rPr>
          <w:rFonts w:asciiTheme="majorHAnsi" w:hAnsiTheme="majorHAnsi" w:cstheme="majorHAnsi"/>
          <w:color w:val="000000" w:themeColor="text1"/>
          <w:sz w:val="28"/>
          <w:szCs w:val="28"/>
        </w:rPr>
        <w:t xml:space="preserve"> very specific CV. </w:t>
      </w:r>
      <w:r w:rsidR="00F33ECE" w:rsidRPr="002155C4">
        <w:rPr>
          <w:rFonts w:asciiTheme="majorHAnsi" w:hAnsiTheme="majorHAnsi" w:cstheme="majorHAnsi"/>
          <w:color w:val="000000" w:themeColor="text1"/>
          <w:sz w:val="28"/>
          <w:szCs w:val="28"/>
        </w:rPr>
        <w:t>For example, including the fact of food safety and hygiene course level 2 is this course is required by law to work in the kitchen as papering food (</w:t>
      </w:r>
      <w:r w:rsidR="00F33ECE" w:rsidRPr="002155C4">
        <w:rPr>
          <w:rFonts w:asciiTheme="majorHAnsi" w:hAnsiTheme="majorHAnsi" w:cstheme="majorHAnsi"/>
          <w:color w:val="000000" w:themeColor="text1"/>
        </w:rPr>
        <w:t>THE FOOD SAFETY ACT 1990</w:t>
      </w:r>
      <w:r w:rsidR="00F33ECE" w:rsidRPr="002155C4">
        <w:rPr>
          <w:rFonts w:asciiTheme="majorHAnsi" w:hAnsiTheme="majorHAnsi" w:cstheme="majorHAnsi"/>
          <w:color w:val="000000" w:themeColor="text1"/>
          <w:sz w:val="28"/>
          <w:szCs w:val="28"/>
        </w:rPr>
        <w:t xml:space="preserve">). Head chef CV should include all the information about knowledge of different cosine, achievements and awards as all the restaurant owners wants to have the best chad chef as an employer you will want to have an awardee head chef so he will attract more coursers. This why employers will look forward to </w:t>
      </w:r>
      <w:r w:rsidR="002155C4" w:rsidRPr="002155C4">
        <w:rPr>
          <w:rFonts w:asciiTheme="majorHAnsi" w:hAnsiTheme="majorHAnsi" w:cstheme="majorHAnsi"/>
          <w:color w:val="000000" w:themeColor="text1"/>
          <w:sz w:val="28"/>
          <w:szCs w:val="28"/>
        </w:rPr>
        <w:t>seeing</w:t>
      </w:r>
      <w:r w:rsidR="00F33ECE" w:rsidRPr="002155C4">
        <w:rPr>
          <w:rFonts w:asciiTheme="majorHAnsi" w:hAnsiTheme="majorHAnsi" w:cstheme="majorHAnsi"/>
          <w:color w:val="000000" w:themeColor="text1"/>
          <w:sz w:val="28"/>
          <w:szCs w:val="28"/>
        </w:rPr>
        <w:t xml:space="preserve"> on CV. Head chef CV must be also very specific about place you worked before </w:t>
      </w:r>
      <w:r w:rsidR="002155C4" w:rsidRPr="002155C4">
        <w:rPr>
          <w:rFonts w:asciiTheme="majorHAnsi" w:hAnsiTheme="majorHAnsi" w:cstheme="majorHAnsi"/>
          <w:color w:val="000000" w:themeColor="text1"/>
          <w:sz w:val="28"/>
          <w:szCs w:val="28"/>
          <w:lang w:val="en-US"/>
        </w:rPr>
        <w:t>e</w:t>
      </w:r>
      <w:r w:rsidR="002155C4" w:rsidRPr="002155C4">
        <w:rPr>
          <w:rFonts w:asciiTheme="majorHAnsi" w:hAnsiTheme="majorHAnsi" w:cstheme="majorHAnsi"/>
          <w:color w:val="000000" w:themeColor="text1"/>
          <w:sz w:val="28"/>
          <w:szCs w:val="28"/>
          <w:lang w:val="en-US"/>
        </w:rPr>
        <w:t xml:space="preserve">xperience of working in different types of kitchen </w:t>
      </w:r>
      <w:r w:rsidR="00BA34C5" w:rsidRPr="002155C4">
        <w:rPr>
          <w:rFonts w:asciiTheme="majorHAnsi" w:hAnsiTheme="majorHAnsi" w:cstheme="majorHAnsi"/>
          <w:color w:val="000000" w:themeColor="text1"/>
          <w:sz w:val="28"/>
          <w:szCs w:val="28"/>
          <w:lang w:val="en-US"/>
        </w:rPr>
        <w:t>small, big</w:t>
      </w:r>
      <w:r w:rsidR="002155C4" w:rsidRPr="002155C4">
        <w:rPr>
          <w:rFonts w:asciiTheme="majorHAnsi" w:hAnsiTheme="majorHAnsi" w:cstheme="majorHAnsi"/>
          <w:color w:val="000000" w:themeColor="text1"/>
          <w:sz w:val="28"/>
          <w:szCs w:val="28"/>
          <w:lang w:val="en-US"/>
        </w:rPr>
        <w:t xml:space="preserve">, busy, quiet including </w:t>
      </w:r>
      <w:r w:rsidR="00BA34C5" w:rsidRPr="002155C4">
        <w:rPr>
          <w:rFonts w:asciiTheme="majorHAnsi" w:hAnsiTheme="majorHAnsi" w:cstheme="majorHAnsi"/>
          <w:color w:val="000000" w:themeColor="text1"/>
          <w:sz w:val="28"/>
          <w:szCs w:val="28"/>
          <w:lang w:val="en-US"/>
        </w:rPr>
        <w:t>that information</w:t>
      </w:r>
      <w:r w:rsidR="002155C4" w:rsidRPr="002155C4">
        <w:rPr>
          <w:rFonts w:asciiTheme="majorHAnsi" w:hAnsiTheme="majorHAnsi" w:cstheme="majorHAnsi"/>
          <w:color w:val="000000" w:themeColor="text1"/>
          <w:sz w:val="28"/>
          <w:szCs w:val="28"/>
          <w:lang w:val="en-US"/>
        </w:rPr>
        <w:t xml:space="preserve"> can be very important to get interview. Working in a big busy kitchen will shows that you have the experience of working in very stressful environment.</w:t>
      </w:r>
    </w:p>
    <w:p w:rsidR="006A49D7" w:rsidRPr="00B602EA" w:rsidRDefault="00BA34C5" w:rsidP="006A49D7">
      <w:pPr>
        <w:pStyle w:val="NormalWeb"/>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Head Chef Job is not an easy one, this why employers very careful when come to choosing the head chef as wrong decision can destroy a restaurant </w:t>
      </w:r>
      <w:r w:rsidRPr="00B602EA">
        <w:rPr>
          <w:rFonts w:asciiTheme="majorHAnsi" w:hAnsiTheme="majorHAnsi" w:cstheme="majorHAnsi"/>
          <w:color w:val="000000" w:themeColor="text1"/>
          <w:sz w:val="28"/>
          <w:szCs w:val="28"/>
        </w:rPr>
        <w:t xml:space="preserve">reputation. This why a good strong specific cv is so important to get the chance of being invited to the interview. </w:t>
      </w:r>
    </w:p>
    <w:p w:rsidR="002155C4" w:rsidRPr="00B602EA" w:rsidRDefault="002155C4" w:rsidP="006A49D7">
      <w:pPr>
        <w:pStyle w:val="NormalWeb"/>
        <w:rPr>
          <w:rFonts w:asciiTheme="majorHAnsi" w:hAnsiTheme="majorHAnsi" w:cstheme="majorHAnsi"/>
          <w:color w:val="000000" w:themeColor="text1"/>
          <w:sz w:val="28"/>
          <w:szCs w:val="28"/>
        </w:rPr>
      </w:pPr>
    </w:p>
    <w:p w:rsidR="006A49D7" w:rsidRPr="006A49D7" w:rsidRDefault="006A49D7" w:rsidP="006A49D7">
      <w:pPr>
        <w:rPr>
          <w:rFonts w:asciiTheme="majorHAnsi" w:eastAsia="Times New Roman" w:hAnsiTheme="majorHAnsi" w:cstheme="majorHAnsi"/>
          <w:color w:val="000000" w:themeColor="text1"/>
          <w:sz w:val="28"/>
          <w:szCs w:val="28"/>
        </w:rPr>
      </w:pPr>
    </w:p>
    <w:p w:rsidR="00B602EA" w:rsidRDefault="00B602EA" w:rsidP="00B602EA">
      <w:pPr>
        <w:pStyle w:val="NormalWeb"/>
        <w:rPr>
          <w:rFonts w:asciiTheme="majorHAnsi" w:hAnsiTheme="majorHAnsi" w:cstheme="majorHAnsi"/>
          <w:sz w:val="28"/>
          <w:szCs w:val="28"/>
        </w:rPr>
      </w:pPr>
      <w:r w:rsidRPr="00B602EA">
        <w:rPr>
          <w:rFonts w:asciiTheme="majorHAnsi" w:hAnsiTheme="majorHAnsi" w:cstheme="majorHAnsi"/>
          <w:color w:val="000000" w:themeColor="text1"/>
          <w:sz w:val="28"/>
          <w:szCs w:val="28"/>
        </w:rPr>
        <w:t>-</w:t>
      </w:r>
      <w:r w:rsidRPr="00B602EA">
        <w:rPr>
          <w:rFonts w:asciiTheme="majorHAnsi" w:hAnsiTheme="majorHAnsi" w:cstheme="majorHAnsi"/>
          <w:sz w:val="28"/>
          <w:szCs w:val="28"/>
        </w:rPr>
        <w:t xml:space="preserve"> </w:t>
      </w:r>
      <w:r w:rsidRPr="00B602EA">
        <w:rPr>
          <w:rFonts w:asciiTheme="majorHAnsi" w:hAnsiTheme="majorHAnsi" w:cstheme="majorHAnsi"/>
          <w:sz w:val="28"/>
          <w:szCs w:val="28"/>
        </w:rPr>
        <w:t>THE FOOD SAFETY ACT 1990 – A GUIDE FOR FOOD BUSINESSES</w:t>
      </w:r>
      <w:r>
        <w:rPr>
          <w:rFonts w:asciiTheme="majorHAnsi" w:hAnsiTheme="majorHAnsi" w:cstheme="majorHAnsi"/>
          <w:sz w:val="28"/>
          <w:szCs w:val="28"/>
        </w:rPr>
        <w:t>, (</w:t>
      </w:r>
      <w:r w:rsidRPr="00B602EA">
        <w:rPr>
          <w:rFonts w:asciiTheme="majorHAnsi" w:hAnsiTheme="majorHAnsi" w:cstheme="majorHAnsi"/>
          <w:sz w:val="28"/>
          <w:szCs w:val="28"/>
        </w:rPr>
        <w:t>2009 Edition</w:t>
      </w:r>
      <w:r>
        <w:rPr>
          <w:rFonts w:asciiTheme="majorHAnsi" w:hAnsiTheme="majorHAnsi" w:cstheme="majorHAnsi"/>
          <w:sz w:val="28"/>
          <w:szCs w:val="28"/>
        </w:rPr>
        <w:t xml:space="preserve">) available at: </w:t>
      </w:r>
      <w:hyperlink r:id="rId5" w:history="1">
        <w:r w:rsidRPr="00C572D0">
          <w:rPr>
            <w:rStyle w:val="Hyperlink"/>
            <w:rFonts w:asciiTheme="majorHAnsi" w:hAnsiTheme="majorHAnsi" w:cstheme="majorHAnsi"/>
            <w:sz w:val="28"/>
            <w:szCs w:val="28"/>
          </w:rPr>
          <w:t>https://www.food.gov.uk/sites/default/files/media/document/Food%20standards%20safety%20act%201990%20PDF.pdf</w:t>
        </w:r>
      </w:hyperlink>
      <w:r>
        <w:rPr>
          <w:rFonts w:asciiTheme="majorHAnsi" w:hAnsiTheme="majorHAnsi" w:cstheme="majorHAnsi"/>
          <w:sz w:val="28"/>
          <w:szCs w:val="28"/>
        </w:rPr>
        <w:t xml:space="preserve"> (accessed 0n 26.06.2019)</w:t>
      </w:r>
    </w:p>
    <w:p w:rsidR="00B602EA" w:rsidRPr="00B602EA" w:rsidRDefault="00B602EA" w:rsidP="00B602EA">
      <w:pPr>
        <w:pStyle w:val="NormalWeb"/>
        <w:rPr>
          <w:rFonts w:asciiTheme="majorHAnsi" w:hAnsiTheme="majorHAnsi" w:cstheme="majorHAnsi"/>
          <w:sz w:val="28"/>
          <w:szCs w:val="28"/>
        </w:rPr>
      </w:pPr>
      <w:r>
        <w:rPr>
          <w:rFonts w:asciiTheme="majorHAnsi" w:hAnsiTheme="majorHAnsi" w:cstheme="majorHAnsi"/>
          <w:sz w:val="28"/>
          <w:szCs w:val="28"/>
        </w:rPr>
        <w:t xml:space="preserve">-Indeed, available at: </w:t>
      </w:r>
      <w:hyperlink r:id="rId6" w:history="1">
        <w:r w:rsidRPr="00C572D0">
          <w:rPr>
            <w:rStyle w:val="Hyperlink"/>
            <w:rFonts w:asciiTheme="majorHAnsi" w:hAnsiTheme="majorHAnsi" w:cstheme="majorHAnsi"/>
            <w:sz w:val="28"/>
            <w:szCs w:val="28"/>
          </w:rPr>
          <w:t>https://www.indeed.com/career-advice/resumes-cover-letters/what-is-a-cv</w:t>
        </w:r>
      </w:hyperlink>
      <w:r>
        <w:rPr>
          <w:rFonts w:asciiTheme="majorHAnsi" w:hAnsiTheme="majorHAnsi" w:cstheme="majorHAnsi"/>
          <w:sz w:val="28"/>
          <w:szCs w:val="28"/>
        </w:rPr>
        <w:t xml:space="preserve"> (</w:t>
      </w:r>
      <w:bookmarkStart w:id="0" w:name="_GoBack"/>
      <w:bookmarkEnd w:id="0"/>
      <w:r>
        <w:rPr>
          <w:rFonts w:asciiTheme="majorHAnsi" w:hAnsiTheme="majorHAnsi" w:cstheme="majorHAnsi"/>
          <w:sz w:val="28"/>
          <w:szCs w:val="28"/>
        </w:rPr>
        <w:t>accessed on 26.06.2019)</w:t>
      </w:r>
    </w:p>
    <w:p w:rsidR="00975ABF" w:rsidRPr="00B602EA" w:rsidRDefault="00975ABF">
      <w:pPr>
        <w:rPr>
          <w:rFonts w:asciiTheme="majorHAnsi" w:hAnsiTheme="majorHAnsi" w:cstheme="majorHAnsi"/>
          <w:color w:val="000000" w:themeColor="text1"/>
          <w:sz w:val="28"/>
          <w:szCs w:val="28"/>
        </w:rPr>
      </w:pPr>
    </w:p>
    <w:sectPr w:rsidR="00975ABF" w:rsidRPr="00B602EA" w:rsidSect="007C797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B555C"/>
    <w:multiLevelType w:val="hybridMultilevel"/>
    <w:tmpl w:val="C3342A36"/>
    <w:lvl w:ilvl="0" w:tplc="E5B607A4">
      <w:start w:val="1"/>
      <w:numFmt w:val="bullet"/>
      <w:lvlText w:val="•"/>
      <w:lvlJc w:val="left"/>
      <w:pPr>
        <w:tabs>
          <w:tab w:val="num" w:pos="720"/>
        </w:tabs>
        <w:ind w:left="720" w:hanging="360"/>
      </w:pPr>
      <w:rPr>
        <w:rFonts w:ascii="Arial" w:hAnsi="Arial" w:hint="default"/>
      </w:rPr>
    </w:lvl>
    <w:lvl w:ilvl="1" w:tplc="7EBEA4DE" w:tentative="1">
      <w:start w:val="1"/>
      <w:numFmt w:val="bullet"/>
      <w:lvlText w:val="•"/>
      <w:lvlJc w:val="left"/>
      <w:pPr>
        <w:tabs>
          <w:tab w:val="num" w:pos="1440"/>
        </w:tabs>
        <w:ind w:left="1440" w:hanging="360"/>
      </w:pPr>
      <w:rPr>
        <w:rFonts w:ascii="Arial" w:hAnsi="Arial" w:hint="default"/>
      </w:rPr>
    </w:lvl>
    <w:lvl w:ilvl="2" w:tplc="70F2748A" w:tentative="1">
      <w:start w:val="1"/>
      <w:numFmt w:val="bullet"/>
      <w:lvlText w:val="•"/>
      <w:lvlJc w:val="left"/>
      <w:pPr>
        <w:tabs>
          <w:tab w:val="num" w:pos="2160"/>
        </w:tabs>
        <w:ind w:left="2160" w:hanging="360"/>
      </w:pPr>
      <w:rPr>
        <w:rFonts w:ascii="Arial" w:hAnsi="Arial" w:hint="default"/>
      </w:rPr>
    </w:lvl>
    <w:lvl w:ilvl="3" w:tplc="608C6F76" w:tentative="1">
      <w:start w:val="1"/>
      <w:numFmt w:val="bullet"/>
      <w:lvlText w:val="•"/>
      <w:lvlJc w:val="left"/>
      <w:pPr>
        <w:tabs>
          <w:tab w:val="num" w:pos="2880"/>
        </w:tabs>
        <w:ind w:left="2880" w:hanging="360"/>
      </w:pPr>
      <w:rPr>
        <w:rFonts w:ascii="Arial" w:hAnsi="Arial" w:hint="default"/>
      </w:rPr>
    </w:lvl>
    <w:lvl w:ilvl="4" w:tplc="7818BF7E" w:tentative="1">
      <w:start w:val="1"/>
      <w:numFmt w:val="bullet"/>
      <w:lvlText w:val="•"/>
      <w:lvlJc w:val="left"/>
      <w:pPr>
        <w:tabs>
          <w:tab w:val="num" w:pos="3600"/>
        </w:tabs>
        <w:ind w:left="3600" w:hanging="360"/>
      </w:pPr>
      <w:rPr>
        <w:rFonts w:ascii="Arial" w:hAnsi="Arial" w:hint="default"/>
      </w:rPr>
    </w:lvl>
    <w:lvl w:ilvl="5" w:tplc="E62837D2" w:tentative="1">
      <w:start w:val="1"/>
      <w:numFmt w:val="bullet"/>
      <w:lvlText w:val="•"/>
      <w:lvlJc w:val="left"/>
      <w:pPr>
        <w:tabs>
          <w:tab w:val="num" w:pos="4320"/>
        </w:tabs>
        <w:ind w:left="4320" w:hanging="360"/>
      </w:pPr>
      <w:rPr>
        <w:rFonts w:ascii="Arial" w:hAnsi="Arial" w:hint="default"/>
      </w:rPr>
    </w:lvl>
    <w:lvl w:ilvl="6" w:tplc="FE746FA0" w:tentative="1">
      <w:start w:val="1"/>
      <w:numFmt w:val="bullet"/>
      <w:lvlText w:val="•"/>
      <w:lvlJc w:val="left"/>
      <w:pPr>
        <w:tabs>
          <w:tab w:val="num" w:pos="5040"/>
        </w:tabs>
        <w:ind w:left="5040" w:hanging="360"/>
      </w:pPr>
      <w:rPr>
        <w:rFonts w:ascii="Arial" w:hAnsi="Arial" w:hint="default"/>
      </w:rPr>
    </w:lvl>
    <w:lvl w:ilvl="7" w:tplc="B9569916" w:tentative="1">
      <w:start w:val="1"/>
      <w:numFmt w:val="bullet"/>
      <w:lvlText w:val="•"/>
      <w:lvlJc w:val="left"/>
      <w:pPr>
        <w:tabs>
          <w:tab w:val="num" w:pos="5760"/>
        </w:tabs>
        <w:ind w:left="5760" w:hanging="360"/>
      </w:pPr>
      <w:rPr>
        <w:rFonts w:ascii="Arial" w:hAnsi="Arial" w:hint="default"/>
      </w:rPr>
    </w:lvl>
    <w:lvl w:ilvl="8" w:tplc="7238581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ABF"/>
    <w:rsid w:val="002155C4"/>
    <w:rsid w:val="00276D61"/>
    <w:rsid w:val="002A7D5C"/>
    <w:rsid w:val="006A49D7"/>
    <w:rsid w:val="007C797A"/>
    <w:rsid w:val="00975ABF"/>
    <w:rsid w:val="00B602EA"/>
    <w:rsid w:val="00BA34C5"/>
    <w:rsid w:val="00F33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050206"/>
  <w15:chartTrackingRefBased/>
  <w15:docId w15:val="{3CD74F27-3C33-A344-A92C-B705E6D4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A49D7"/>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9D7"/>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6A49D7"/>
    <w:rPr>
      <w:color w:val="0000FF"/>
      <w:u w:val="single"/>
    </w:rPr>
  </w:style>
  <w:style w:type="paragraph" w:styleId="NormalWeb">
    <w:name w:val="Normal (Web)"/>
    <w:basedOn w:val="Normal"/>
    <w:uiPriority w:val="99"/>
    <w:unhideWhenUsed/>
    <w:rsid w:val="006A49D7"/>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2155C4"/>
    <w:pPr>
      <w:ind w:left="720"/>
      <w:contextualSpacing/>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B60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204126">
      <w:bodyDiv w:val="1"/>
      <w:marLeft w:val="0"/>
      <w:marRight w:val="0"/>
      <w:marTop w:val="0"/>
      <w:marBottom w:val="0"/>
      <w:divBdr>
        <w:top w:val="none" w:sz="0" w:space="0" w:color="auto"/>
        <w:left w:val="none" w:sz="0" w:space="0" w:color="auto"/>
        <w:bottom w:val="none" w:sz="0" w:space="0" w:color="auto"/>
        <w:right w:val="none" w:sz="0" w:space="0" w:color="auto"/>
      </w:divBdr>
      <w:divsChild>
        <w:div w:id="1887253165">
          <w:marLeft w:val="360"/>
          <w:marRight w:val="0"/>
          <w:marTop w:val="200"/>
          <w:marBottom w:val="0"/>
          <w:divBdr>
            <w:top w:val="none" w:sz="0" w:space="0" w:color="auto"/>
            <w:left w:val="none" w:sz="0" w:space="0" w:color="auto"/>
            <w:bottom w:val="none" w:sz="0" w:space="0" w:color="auto"/>
            <w:right w:val="none" w:sz="0" w:space="0" w:color="auto"/>
          </w:divBdr>
        </w:div>
      </w:divsChild>
    </w:div>
    <w:div w:id="1035423548">
      <w:bodyDiv w:val="1"/>
      <w:marLeft w:val="0"/>
      <w:marRight w:val="0"/>
      <w:marTop w:val="0"/>
      <w:marBottom w:val="0"/>
      <w:divBdr>
        <w:top w:val="none" w:sz="0" w:space="0" w:color="auto"/>
        <w:left w:val="none" w:sz="0" w:space="0" w:color="auto"/>
        <w:bottom w:val="none" w:sz="0" w:space="0" w:color="auto"/>
        <w:right w:val="none" w:sz="0" w:space="0" w:color="auto"/>
      </w:divBdr>
    </w:div>
    <w:div w:id="1106970853">
      <w:bodyDiv w:val="1"/>
      <w:marLeft w:val="0"/>
      <w:marRight w:val="0"/>
      <w:marTop w:val="0"/>
      <w:marBottom w:val="0"/>
      <w:divBdr>
        <w:top w:val="none" w:sz="0" w:space="0" w:color="auto"/>
        <w:left w:val="none" w:sz="0" w:space="0" w:color="auto"/>
        <w:bottom w:val="none" w:sz="0" w:space="0" w:color="auto"/>
        <w:right w:val="none" w:sz="0" w:space="0" w:color="auto"/>
      </w:divBdr>
    </w:div>
    <w:div w:id="1145855935">
      <w:bodyDiv w:val="1"/>
      <w:marLeft w:val="0"/>
      <w:marRight w:val="0"/>
      <w:marTop w:val="0"/>
      <w:marBottom w:val="0"/>
      <w:divBdr>
        <w:top w:val="none" w:sz="0" w:space="0" w:color="auto"/>
        <w:left w:val="none" w:sz="0" w:space="0" w:color="auto"/>
        <w:bottom w:val="none" w:sz="0" w:space="0" w:color="auto"/>
        <w:right w:val="none" w:sz="0" w:space="0" w:color="auto"/>
      </w:divBdr>
      <w:divsChild>
        <w:div w:id="650717339">
          <w:marLeft w:val="0"/>
          <w:marRight w:val="0"/>
          <w:marTop w:val="0"/>
          <w:marBottom w:val="0"/>
          <w:divBdr>
            <w:top w:val="none" w:sz="0" w:space="0" w:color="auto"/>
            <w:left w:val="none" w:sz="0" w:space="0" w:color="auto"/>
            <w:bottom w:val="none" w:sz="0" w:space="0" w:color="auto"/>
            <w:right w:val="none" w:sz="0" w:space="0" w:color="auto"/>
          </w:divBdr>
          <w:divsChild>
            <w:div w:id="1503354854">
              <w:marLeft w:val="0"/>
              <w:marRight w:val="0"/>
              <w:marTop w:val="0"/>
              <w:marBottom w:val="0"/>
              <w:divBdr>
                <w:top w:val="none" w:sz="0" w:space="0" w:color="auto"/>
                <w:left w:val="none" w:sz="0" w:space="0" w:color="auto"/>
                <w:bottom w:val="none" w:sz="0" w:space="0" w:color="auto"/>
                <w:right w:val="none" w:sz="0" w:space="0" w:color="auto"/>
              </w:divBdr>
              <w:divsChild>
                <w:div w:id="143925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320168">
      <w:bodyDiv w:val="1"/>
      <w:marLeft w:val="0"/>
      <w:marRight w:val="0"/>
      <w:marTop w:val="0"/>
      <w:marBottom w:val="0"/>
      <w:divBdr>
        <w:top w:val="none" w:sz="0" w:space="0" w:color="auto"/>
        <w:left w:val="none" w:sz="0" w:space="0" w:color="auto"/>
        <w:bottom w:val="none" w:sz="0" w:space="0" w:color="auto"/>
        <w:right w:val="none" w:sz="0" w:space="0" w:color="auto"/>
      </w:divBdr>
      <w:divsChild>
        <w:div w:id="6567572">
          <w:marLeft w:val="0"/>
          <w:marRight w:val="0"/>
          <w:marTop w:val="0"/>
          <w:marBottom w:val="0"/>
          <w:divBdr>
            <w:top w:val="none" w:sz="0" w:space="0" w:color="auto"/>
            <w:left w:val="none" w:sz="0" w:space="0" w:color="auto"/>
            <w:bottom w:val="none" w:sz="0" w:space="0" w:color="auto"/>
            <w:right w:val="none" w:sz="0" w:space="0" w:color="auto"/>
          </w:divBdr>
          <w:divsChild>
            <w:div w:id="483283373">
              <w:marLeft w:val="0"/>
              <w:marRight w:val="0"/>
              <w:marTop w:val="0"/>
              <w:marBottom w:val="0"/>
              <w:divBdr>
                <w:top w:val="none" w:sz="0" w:space="0" w:color="auto"/>
                <w:left w:val="none" w:sz="0" w:space="0" w:color="auto"/>
                <w:bottom w:val="none" w:sz="0" w:space="0" w:color="auto"/>
                <w:right w:val="none" w:sz="0" w:space="0" w:color="auto"/>
              </w:divBdr>
              <w:divsChild>
                <w:div w:id="65071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206257">
      <w:bodyDiv w:val="1"/>
      <w:marLeft w:val="0"/>
      <w:marRight w:val="0"/>
      <w:marTop w:val="0"/>
      <w:marBottom w:val="0"/>
      <w:divBdr>
        <w:top w:val="none" w:sz="0" w:space="0" w:color="auto"/>
        <w:left w:val="none" w:sz="0" w:space="0" w:color="auto"/>
        <w:bottom w:val="none" w:sz="0" w:space="0" w:color="auto"/>
        <w:right w:val="none" w:sz="0" w:space="0" w:color="auto"/>
      </w:divBdr>
    </w:div>
    <w:div w:id="203364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ed.com/career-advice/resumes-cover-letters/what-is-a-cv" TargetMode="External"/><Relationship Id="rId5" Type="http://schemas.openxmlformats.org/officeDocument/2006/relationships/hyperlink" Target="https://www.food.gov.uk/sites/default/files/media/document/Food%20standards%20safety%20act%201990%20PDF.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Owczarzak (1816228)</dc:creator>
  <cp:keywords/>
  <dc:description/>
  <cp:lastModifiedBy>Monika Owczarzak (1816228)</cp:lastModifiedBy>
  <cp:revision>2</cp:revision>
  <dcterms:created xsi:type="dcterms:W3CDTF">2019-06-25T19:28:00Z</dcterms:created>
  <dcterms:modified xsi:type="dcterms:W3CDTF">2019-06-28T12:07:00Z</dcterms:modified>
</cp:coreProperties>
</file>