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0509DD" w14:textId="77777777" w:rsidR="00603651" w:rsidRDefault="00603651">
      <w:pPr>
        <w:rPr>
          <w:rFonts w:asciiTheme="majorBidi" w:hAnsiTheme="majorBidi" w:cstheme="majorBidi"/>
          <w:color w:val="222222"/>
          <w:sz w:val="24"/>
          <w:szCs w:val="24"/>
          <w:shd w:val="clear" w:color="auto" w:fill="FFFFFF"/>
        </w:rPr>
      </w:pPr>
    </w:p>
    <w:p w14:paraId="025854A8" w14:textId="77777777" w:rsidR="00603651" w:rsidRDefault="00603651">
      <w:pPr>
        <w:rPr>
          <w:rFonts w:asciiTheme="majorBidi" w:hAnsiTheme="majorBidi" w:cstheme="majorBidi"/>
          <w:color w:val="222222"/>
          <w:sz w:val="24"/>
          <w:szCs w:val="24"/>
          <w:shd w:val="clear" w:color="auto" w:fill="FFFFFF"/>
        </w:rPr>
      </w:pPr>
    </w:p>
    <w:p w14:paraId="3EA1E3E6" w14:textId="4EC28D28" w:rsidR="00603651" w:rsidRPr="00BD12EF" w:rsidRDefault="00BD12EF" w:rsidP="00BD12EF">
      <w:pPr>
        <w:spacing w:after="0" w:line="480" w:lineRule="auto"/>
        <w:contextualSpacing/>
        <w:jc w:val="center"/>
        <w:rPr>
          <w:rFonts w:asciiTheme="majorBidi" w:hAnsiTheme="majorBidi" w:cstheme="majorBidi"/>
          <w:color w:val="222222"/>
          <w:sz w:val="40"/>
          <w:szCs w:val="40"/>
          <w:shd w:val="clear" w:color="auto" w:fill="FFFFFF"/>
        </w:rPr>
      </w:pPr>
      <w:r w:rsidRPr="00BD12EF">
        <w:rPr>
          <w:rFonts w:asciiTheme="majorBidi" w:hAnsiTheme="majorBidi" w:cstheme="majorBidi"/>
          <w:color w:val="222222"/>
          <w:sz w:val="40"/>
          <w:szCs w:val="40"/>
          <w:shd w:val="clear" w:color="auto" w:fill="FFFFFF"/>
        </w:rPr>
        <w:t xml:space="preserve">INDIVIDUAL REPORT </w:t>
      </w:r>
    </w:p>
    <w:p w14:paraId="3EA76990" w14:textId="64C9DFB4" w:rsidR="00BD12EF" w:rsidRDefault="00BD12EF" w:rsidP="00BD12EF">
      <w:pPr>
        <w:spacing w:after="0" w:line="480" w:lineRule="auto"/>
        <w:contextualSpacing/>
        <w:rPr>
          <w:rFonts w:asciiTheme="majorBidi" w:hAnsiTheme="majorBidi" w:cstheme="majorBidi"/>
          <w:color w:val="222222"/>
          <w:sz w:val="40"/>
          <w:szCs w:val="40"/>
          <w:shd w:val="clear" w:color="auto" w:fill="FFFFFF"/>
        </w:rPr>
      </w:pPr>
      <w:r>
        <w:rPr>
          <w:rFonts w:asciiTheme="majorBidi" w:hAnsiTheme="majorBidi" w:cstheme="majorBidi"/>
          <w:color w:val="222222"/>
          <w:sz w:val="40"/>
          <w:szCs w:val="40"/>
          <w:shd w:val="clear" w:color="auto" w:fill="FFFFFF"/>
        </w:rPr>
        <w:t>Digital skills and Research Methods</w:t>
      </w:r>
    </w:p>
    <w:p w14:paraId="2F97E42B" w14:textId="7264D872" w:rsidR="00BD12EF" w:rsidRDefault="00BD12EF" w:rsidP="00BD12EF">
      <w:pPr>
        <w:spacing w:after="0" w:line="480" w:lineRule="auto"/>
        <w:contextualSpacing/>
        <w:rPr>
          <w:rFonts w:asciiTheme="majorBidi" w:hAnsiTheme="majorBidi" w:cstheme="majorBidi"/>
          <w:color w:val="222222"/>
          <w:sz w:val="40"/>
          <w:szCs w:val="40"/>
          <w:shd w:val="clear" w:color="auto" w:fill="FFFFFF"/>
        </w:rPr>
      </w:pPr>
      <w:r>
        <w:rPr>
          <w:rFonts w:asciiTheme="majorBidi" w:hAnsiTheme="majorBidi" w:cstheme="majorBidi"/>
          <w:color w:val="222222"/>
          <w:sz w:val="40"/>
          <w:szCs w:val="40"/>
          <w:shd w:val="clear" w:color="auto" w:fill="FFFFFF"/>
        </w:rPr>
        <w:t>LCHS 4007</w:t>
      </w:r>
    </w:p>
    <w:p w14:paraId="21D07D82" w14:textId="1911BCF3" w:rsidR="00BD12EF" w:rsidRDefault="00BD12EF" w:rsidP="00BD12EF">
      <w:pPr>
        <w:spacing w:after="0" w:line="480" w:lineRule="auto"/>
        <w:contextualSpacing/>
        <w:rPr>
          <w:rFonts w:asciiTheme="majorBidi" w:hAnsiTheme="majorBidi" w:cstheme="majorBidi"/>
          <w:color w:val="222222"/>
          <w:sz w:val="40"/>
          <w:szCs w:val="40"/>
          <w:shd w:val="clear" w:color="auto" w:fill="FFFFFF"/>
        </w:rPr>
      </w:pPr>
      <w:r>
        <w:rPr>
          <w:rFonts w:asciiTheme="majorBidi" w:hAnsiTheme="majorBidi" w:cstheme="majorBidi"/>
          <w:color w:val="222222"/>
          <w:sz w:val="40"/>
          <w:szCs w:val="40"/>
          <w:shd w:val="clear" w:color="auto" w:fill="FFFFFF"/>
        </w:rPr>
        <w:t>Zahra Al-</w:t>
      </w:r>
      <w:proofErr w:type="spellStart"/>
      <w:r>
        <w:rPr>
          <w:rFonts w:asciiTheme="majorBidi" w:hAnsiTheme="majorBidi" w:cstheme="majorBidi"/>
          <w:color w:val="222222"/>
          <w:sz w:val="40"/>
          <w:szCs w:val="40"/>
          <w:shd w:val="clear" w:color="auto" w:fill="FFFFFF"/>
        </w:rPr>
        <w:t>Saabri</w:t>
      </w:r>
      <w:proofErr w:type="spellEnd"/>
      <w:r>
        <w:rPr>
          <w:rFonts w:asciiTheme="majorBidi" w:hAnsiTheme="majorBidi" w:cstheme="majorBidi"/>
          <w:color w:val="222222"/>
          <w:sz w:val="40"/>
          <w:szCs w:val="40"/>
          <w:shd w:val="clear" w:color="auto" w:fill="FFFFFF"/>
        </w:rPr>
        <w:t xml:space="preserve"> </w:t>
      </w:r>
    </w:p>
    <w:p w14:paraId="588A80C1" w14:textId="47738A1B" w:rsidR="00BD12EF" w:rsidRDefault="00BD12EF" w:rsidP="00BD12EF">
      <w:pPr>
        <w:spacing w:after="0" w:line="480" w:lineRule="auto"/>
        <w:contextualSpacing/>
        <w:rPr>
          <w:rFonts w:asciiTheme="majorBidi" w:hAnsiTheme="majorBidi" w:cstheme="majorBidi"/>
          <w:color w:val="222222"/>
          <w:sz w:val="40"/>
          <w:szCs w:val="40"/>
          <w:shd w:val="clear" w:color="auto" w:fill="FFFFFF"/>
        </w:rPr>
      </w:pPr>
      <w:r>
        <w:rPr>
          <w:rFonts w:asciiTheme="majorBidi" w:hAnsiTheme="majorBidi" w:cstheme="majorBidi"/>
          <w:color w:val="222222"/>
          <w:sz w:val="40"/>
          <w:szCs w:val="40"/>
          <w:shd w:val="clear" w:color="auto" w:fill="FFFFFF"/>
        </w:rPr>
        <w:t>2441066</w:t>
      </w:r>
    </w:p>
    <w:p w14:paraId="368608C6" w14:textId="5A40A562" w:rsidR="00BD12EF" w:rsidRDefault="00BD12EF" w:rsidP="00BD12EF">
      <w:pPr>
        <w:spacing w:after="0" w:line="480" w:lineRule="auto"/>
        <w:contextualSpacing/>
        <w:rPr>
          <w:rFonts w:asciiTheme="majorBidi" w:hAnsiTheme="majorBidi" w:cstheme="majorBidi"/>
          <w:color w:val="222222"/>
          <w:sz w:val="40"/>
          <w:szCs w:val="40"/>
          <w:shd w:val="clear" w:color="auto" w:fill="FFFFFF"/>
        </w:rPr>
      </w:pPr>
      <w:r>
        <w:rPr>
          <w:rFonts w:asciiTheme="majorBidi" w:hAnsiTheme="majorBidi" w:cstheme="majorBidi"/>
          <w:color w:val="222222"/>
          <w:sz w:val="40"/>
          <w:szCs w:val="40"/>
          <w:shd w:val="clear" w:color="auto" w:fill="FFFFFF"/>
        </w:rPr>
        <w:t>SHAILA HUSSAIN</w:t>
      </w:r>
    </w:p>
    <w:p w14:paraId="7CEDEF81" w14:textId="1A38FD98" w:rsidR="00BD12EF" w:rsidRDefault="00BD12EF" w:rsidP="00BD12EF">
      <w:pPr>
        <w:spacing w:after="0" w:line="480" w:lineRule="auto"/>
        <w:contextualSpacing/>
        <w:jc w:val="center"/>
        <w:rPr>
          <w:rFonts w:asciiTheme="majorBidi" w:hAnsiTheme="majorBidi" w:cstheme="majorBidi"/>
          <w:color w:val="222222"/>
          <w:sz w:val="40"/>
          <w:szCs w:val="40"/>
          <w:shd w:val="clear" w:color="auto" w:fill="FFFFFF"/>
        </w:rPr>
      </w:pPr>
    </w:p>
    <w:p w14:paraId="7DA8C60B" w14:textId="77777777" w:rsidR="00BD12EF" w:rsidRPr="00BD12EF" w:rsidRDefault="00BD12EF" w:rsidP="00BD12EF">
      <w:pPr>
        <w:spacing w:after="0" w:line="480" w:lineRule="auto"/>
        <w:contextualSpacing/>
        <w:jc w:val="center"/>
        <w:rPr>
          <w:rFonts w:asciiTheme="majorBidi" w:hAnsiTheme="majorBidi" w:cstheme="majorBidi"/>
          <w:color w:val="222222"/>
          <w:sz w:val="40"/>
          <w:szCs w:val="40"/>
          <w:shd w:val="clear" w:color="auto" w:fill="FFFFFF"/>
        </w:rPr>
      </w:pPr>
    </w:p>
    <w:p w14:paraId="63B0B7FC" w14:textId="77777777" w:rsidR="00603651" w:rsidRPr="00603651" w:rsidRDefault="00603651" w:rsidP="00603651">
      <w:pPr>
        <w:spacing w:after="0" w:line="480" w:lineRule="auto"/>
        <w:contextualSpacing/>
        <w:jc w:val="center"/>
        <w:rPr>
          <w:rFonts w:asciiTheme="majorBidi" w:hAnsiTheme="majorBidi" w:cstheme="majorBidi"/>
          <w:sz w:val="24"/>
          <w:szCs w:val="24"/>
        </w:rPr>
      </w:pPr>
    </w:p>
    <w:p w14:paraId="0D8F18B0" w14:textId="77777777" w:rsidR="00603651" w:rsidRDefault="00603651">
      <w:pPr>
        <w:rPr>
          <w:rFonts w:asciiTheme="majorBidi" w:hAnsiTheme="majorBidi" w:cstheme="majorBidi"/>
          <w:color w:val="222222"/>
          <w:sz w:val="24"/>
          <w:szCs w:val="24"/>
          <w:shd w:val="clear" w:color="auto" w:fill="FFFFFF"/>
        </w:rPr>
      </w:pPr>
      <w:r>
        <w:rPr>
          <w:rFonts w:asciiTheme="majorBidi" w:hAnsiTheme="majorBidi" w:cstheme="majorBidi"/>
          <w:color w:val="222222"/>
          <w:sz w:val="24"/>
          <w:szCs w:val="24"/>
          <w:shd w:val="clear" w:color="auto" w:fill="FFFFFF"/>
        </w:rPr>
        <w:br w:type="page"/>
      </w:r>
    </w:p>
    <w:sdt>
      <w:sdtPr>
        <w:rPr>
          <w:rFonts w:asciiTheme="majorBidi" w:eastAsiaTheme="minorHAnsi" w:hAnsiTheme="majorBidi" w:cstheme="minorBidi"/>
          <w:b/>
          <w:bCs/>
          <w:color w:val="auto"/>
          <w:sz w:val="24"/>
          <w:szCs w:val="24"/>
          <w:lang w:bidi="ar-AE"/>
        </w:rPr>
        <w:id w:val="1257400823"/>
        <w:docPartObj>
          <w:docPartGallery w:val="Table of Contents"/>
          <w:docPartUnique/>
        </w:docPartObj>
      </w:sdtPr>
      <w:sdtEndPr>
        <w:rPr>
          <w:noProof/>
        </w:rPr>
      </w:sdtEndPr>
      <w:sdtContent>
        <w:p w14:paraId="45B2DF1F" w14:textId="77777777" w:rsidR="00603651" w:rsidRPr="00E863EF" w:rsidRDefault="00603651" w:rsidP="00E863EF">
          <w:pPr>
            <w:pStyle w:val="TOCHeading"/>
            <w:spacing w:before="0" w:line="360" w:lineRule="auto"/>
            <w:contextualSpacing/>
            <w:jc w:val="center"/>
            <w:rPr>
              <w:rFonts w:asciiTheme="majorBidi" w:hAnsiTheme="majorBidi"/>
              <w:b/>
              <w:bCs/>
              <w:color w:val="auto"/>
              <w:sz w:val="24"/>
              <w:szCs w:val="24"/>
            </w:rPr>
          </w:pPr>
          <w:r w:rsidRPr="00E863EF">
            <w:rPr>
              <w:rFonts w:asciiTheme="majorBidi" w:hAnsiTheme="majorBidi"/>
              <w:b/>
              <w:bCs/>
              <w:color w:val="auto"/>
              <w:sz w:val="24"/>
              <w:szCs w:val="24"/>
            </w:rPr>
            <w:t>Table of Contents</w:t>
          </w:r>
        </w:p>
        <w:p w14:paraId="7A26712A" w14:textId="77777777" w:rsidR="00603651" w:rsidRPr="00E863EF" w:rsidRDefault="00603651" w:rsidP="00E863EF">
          <w:pPr>
            <w:pStyle w:val="TOC1"/>
            <w:tabs>
              <w:tab w:val="right" w:leader="dot" w:pos="9350"/>
            </w:tabs>
            <w:spacing w:after="0" w:line="360" w:lineRule="auto"/>
            <w:contextualSpacing/>
            <w:rPr>
              <w:rFonts w:asciiTheme="majorBidi" w:hAnsiTheme="majorBidi" w:cstheme="majorBidi"/>
              <w:noProof/>
              <w:sz w:val="24"/>
              <w:szCs w:val="24"/>
            </w:rPr>
          </w:pPr>
          <w:r w:rsidRPr="00E863EF">
            <w:rPr>
              <w:rFonts w:asciiTheme="majorBidi" w:hAnsiTheme="majorBidi" w:cstheme="majorBidi"/>
              <w:b/>
              <w:bCs/>
              <w:noProof/>
              <w:sz w:val="24"/>
              <w:szCs w:val="24"/>
            </w:rPr>
            <w:fldChar w:fldCharType="begin"/>
          </w:r>
          <w:r w:rsidRPr="00E863EF">
            <w:rPr>
              <w:rFonts w:asciiTheme="majorBidi" w:hAnsiTheme="majorBidi" w:cstheme="majorBidi"/>
              <w:b/>
              <w:bCs/>
              <w:noProof/>
              <w:sz w:val="24"/>
              <w:szCs w:val="24"/>
            </w:rPr>
            <w:instrText xml:space="preserve"> TOC \o "1-3" \h \z \u </w:instrText>
          </w:r>
          <w:r w:rsidRPr="00E863EF">
            <w:rPr>
              <w:rFonts w:asciiTheme="majorBidi" w:hAnsiTheme="majorBidi" w:cstheme="majorBidi"/>
              <w:b/>
              <w:bCs/>
              <w:noProof/>
              <w:sz w:val="24"/>
              <w:szCs w:val="24"/>
            </w:rPr>
            <w:fldChar w:fldCharType="separate"/>
          </w:r>
          <w:hyperlink w:anchor="_Toc216903203" w:history="1">
            <w:r w:rsidRPr="00E863EF">
              <w:rPr>
                <w:rStyle w:val="Hyperlink"/>
                <w:rFonts w:asciiTheme="majorBidi" w:hAnsiTheme="majorBidi" w:cstheme="majorBidi"/>
                <w:noProof/>
                <w:color w:val="auto"/>
                <w:sz w:val="24"/>
                <w:szCs w:val="24"/>
              </w:rPr>
              <w:t>Introduction</w:t>
            </w:r>
            <w:r w:rsidRPr="00E863EF">
              <w:rPr>
                <w:rFonts w:asciiTheme="majorBidi" w:hAnsiTheme="majorBidi" w:cstheme="majorBidi"/>
                <w:noProof/>
                <w:webHidden/>
                <w:sz w:val="24"/>
                <w:szCs w:val="24"/>
              </w:rPr>
              <w:tab/>
            </w:r>
            <w:r w:rsidRPr="00E863EF">
              <w:rPr>
                <w:rFonts w:asciiTheme="majorBidi" w:hAnsiTheme="majorBidi" w:cstheme="majorBidi"/>
                <w:noProof/>
                <w:webHidden/>
                <w:sz w:val="24"/>
                <w:szCs w:val="24"/>
              </w:rPr>
              <w:fldChar w:fldCharType="begin"/>
            </w:r>
            <w:r w:rsidRPr="00E863EF">
              <w:rPr>
                <w:rFonts w:asciiTheme="majorBidi" w:hAnsiTheme="majorBidi" w:cstheme="majorBidi"/>
                <w:noProof/>
                <w:webHidden/>
                <w:sz w:val="24"/>
                <w:szCs w:val="24"/>
              </w:rPr>
              <w:instrText xml:space="preserve"> PAGEREF _Toc216903203 \h </w:instrText>
            </w:r>
            <w:r w:rsidRPr="00E863EF">
              <w:rPr>
                <w:rFonts w:asciiTheme="majorBidi" w:hAnsiTheme="majorBidi" w:cstheme="majorBidi"/>
                <w:noProof/>
                <w:webHidden/>
                <w:sz w:val="24"/>
                <w:szCs w:val="24"/>
              </w:rPr>
            </w:r>
            <w:r w:rsidRPr="00E863EF">
              <w:rPr>
                <w:rFonts w:asciiTheme="majorBidi" w:hAnsiTheme="majorBidi" w:cstheme="majorBidi"/>
                <w:noProof/>
                <w:webHidden/>
                <w:sz w:val="24"/>
                <w:szCs w:val="24"/>
              </w:rPr>
              <w:fldChar w:fldCharType="separate"/>
            </w:r>
            <w:r w:rsidRPr="00E863EF">
              <w:rPr>
                <w:rFonts w:asciiTheme="majorBidi" w:hAnsiTheme="majorBidi" w:cstheme="majorBidi"/>
                <w:noProof/>
                <w:webHidden/>
                <w:sz w:val="24"/>
                <w:szCs w:val="24"/>
              </w:rPr>
              <w:t>3</w:t>
            </w:r>
            <w:r w:rsidRPr="00E863EF">
              <w:rPr>
                <w:rFonts w:asciiTheme="majorBidi" w:hAnsiTheme="majorBidi" w:cstheme="majorBidi"/>
                <w:noProof/>
                <w:webHidden/>
                <w:sz w:val="24"/>
                <w:szCs w:val="24"/>
              </w:rPr>
              <w:fldChar w:fldCharType="end"/>
            </w:r>
          </w:hyperlink>
        </w:p>
        <w:p w14:paraId="2FD04E59" w14:textId="77777777" w:rsidR="00603651" w:rsidRPr="00E863EF" w:rsidRDefault="00070A8E" w:rsidP="00E863EF">
          <w:pPr>
            <w:pStyle w:val="TOC2"/>
            <w:tabs>
              <w:tab w:val="right" w:leader="dot" w:pos="9350"/>
            </w:tabs>
            <w:spacing w:after="0" w:line="360" w:lineRule="auto"/>
            <w:contextualSpacing/>
            <w:rPr>
              <w:rFonts w:asciiTheme="majorBidi" w:hAnsiTheme="majorBidi" w:cstheme="majorBidi"/>
              <w:noProof/>
              <w:sz w:val="24"/>
              <w:szCs w:val="24"/>
            </w:rPr>
          </w:pPr>
          <w:hyperlink w:anchor="_Toc216903204" w:history="1">
            <w:r w:rsidR="00603651" w:rsidRPr="00E863EF">
              <w:rPr>
                <w:rStyle w:val="Hyperlink"/>
                <w:rFonts w:asciiTheme="majorBidi" w:hAnsiTheme="majorBidi" w:cstheme="majorBidi"/>
                <w:noProof/>
                <w:color w:val="auto"/>
                <w:sz w:val="24"/>
                <w:szCs w:val="24"/>
              </w:rPr>
              <w:t>Problem Statement</w:t>
            </w:r>
            <w:r w:rsidR="00603651" w:rsidRPr="00E863EF">
              <w:rPr>
                <w:rFonts w:asciiTheme="majorBidi" w:hAnsiTheme="majorBidi" w:cstheme="majorBidi"/>
                <w:noProof/>
                <w:webHidden/>
                <w:sz w:val="24"/>
                <w:szCs w:val="24"/>
              </w:rPr>
              <w:tab/>
            </w:r>
            <w:r w:rsidR="00603651" w:rsidRPr="00E863EF">
              <w:rPr>
                <w:rFonts w:asciiTheme="majorBidi" w:hAnsiTheme="majorBidi" w:cstheme="majorBidi"/>
                <w:noProof/>
                <w:webHidden/>
                <w:sz w:val="24"/>
                <w:szCs w:val="24"/>
              </w:rPr>
              <w:fldChar w:fldCharType="begin"/>
            </w:r>
            <w:r w:rsidR="00603651" w:rsidRPr="00E863EF">
              <w:rPr>
                <w:rFonts w:asciiTheme="majorBidi" w:hAnsiTheme="majorBidi" w:cstheme="majorBidi"/>
                <w:noProof/>
                <w:webHidden/>
                <w:sz w:val="24"/>
                <w:szCs w:val="24"/>
              </w:rPr>
              <w:instrText xml:space="preserve"> PAGEREF _Toc216903204 \h </w:instrText>
            </w:r>
            <w:r w:rsidR="00603651" w:rsidRPr="00E863EF">
              <w:rPr>
                <w:rFonts w:asciiTheme="majorBidi" w:hAnsiTheme="majorBidi" w:cstheme="majorBidi"/>
                <w:noProof/>
                <w:webHidden/>
                <w:sz w:val="24"/>
                <w:szCs w:val="24"/>
              </w:rPr>
            </w:r>
            <w:r w:rsidR="00603651" w:rsidRPr="00E863EF">
              <w:rPr>
                <w:rFonts w:asciiTheme="majorBidi" w:hAnsiTheme="majorBidi" w:cstheme="majorBidi"/>
                <w:noProof/>
                <w:webHidden/>
                <w:sz w:val="24"/>
                <w:szCs w:val="24"/>
              </w:rPr>
              <w:fldChar w:fldCharType="separate"/>
            </w:r>
            <w:r w:rsidR="00603651" w:rsidRPr="00E863EF">
              <w:rPr>
                <w:rFonts w:asciiTheme="majorBidi" w:hAnsiTheme="majorBidi" w:cstheme="majorBidi"/>
                <w:noProof/>
                <w:webHidden/>
                <w:sz w:val="24"/>
                <w:szCs w:val="24"/>
              </w:rPr>
              <w:t>3</w:t>
            </w:r>
            <w:r w:rsidR="00603651" w:rsidRPr="00E863EF">
              <w:rPr>
                <w:rFonts w:asciiTheme="majorBidi" w:hAnsiTheme="majorBidi" w:cstheme="majorBidi"/>
                <w:noProof/>
                <w:webHidden/>
                <w:sz w:val="24"/>
                <w:szCs w:val="24"/>
              </w:rPr>
              <w:fldChar w:fldCharType="end"/>
            </w:r>
          </w:hyperlink>
        </w:p>
        <w:p w14:paraId="655A69FF" w14:textId="77777777" w:rsidR="00603651" w:rsidRPr="00E863EF" w:rsidRDefault="00070A8E" w:rsidP="00E863EF">
          <w:pPr>
            <w:pStyle w:val="TOC2"/>
            <w:tabs>
              <w:tab w:val="right" w:leader="dot" w:pos="9350"/>
            </w:tabs>
            <w:spacing w:after="0" w:line="360" w:lineRule="auto"/>
            <w:contextualSpacing/>
            <w:rPr>
              <w:rFonts w:asciiTheme="majorBidi" w:hAnsiTheme="majorBidi" w:cstheme="majorBidi"/>
              <w:noProof/>
              <w:sz w:val="24"/>
              <w:szCs w:val="24"/>
            </w:rPr>
          </w:pPr>
          <w:hyperlink w:anchor="_Toc216903205" w:history="1">
            <w:r w:rsidR="00603651" w:rsidRPr="00E863EF">
              <w:rPr>
                <w:rStyle w:val="Hyperlink"/>
                <w:rFonts w:asciiTheme="majorBidi" w:hAnsiTheme="majorBidi" w:cstheme="majorBidi"/>
                <w:noProof/>
                <w:color w:val="auto"/>
                <w:sz w:val="24"/>
                <w:szCs w:val="24"/>
              </w:rPr>
              <w:t>Justification</w:t>
            </w:r>
            <w:r w:rsidR="00603651" w:rsidRPr="00E863EF">
              <w:rPr>
                <w:rFonts w:asciiTheme="majorBidi" w:hAnsiTheme="majorBidi" w:cstheme="majorBidi"/>
                <w:noProof/>
                <w:webHidden/>
                <w:sz w:val="24"/>
                <w:szCs w:val="24"/>
              </w:rPr>
              <w:tab/>
            </w:r>
            <w:r w:rsidR="00603651" w:rsidRPr="00E863EF">
              <w:rPr>
                <w:rFonts w:asciiTheme="majorBidi" w:hAnsiTheme="majorBidi" w:cstheme="majorBidi"/>
                <w:noProof/>
                <w:webHidden/>
                <w:sz w:val="24"/>
                <w:szCs w:val="24"/>
              </w:rPr>
              <w:fldChar w:fldCharType="begin"/>
            </w:r>
            <w:r w:rsidR="00603651" w:rsidRPr="00E863EF">
              <w:rPr>
                <w:rFonts w:asciiTheme="majorBidi" w:hAnsiTheme="majorBidi" w:cstheme="majorBidi"/>
                <w:noProof/>
                <w:webHidden/>
                <w:sz w:val="24"/>
                <w:szCs w:val="24"/>
              </w:rPr>
              <w:instrText xml:space="preserve"> PAGEREF _Toc216903205 \h </w:instrText>
            </w:r>
            <w:r w:rsidR="00603651" w:rsidRPr="00E863EF">
              <w:rPr>
                <w:rFonts w:asciiTheme="majorBidi" w:hAnsiTheme="majorBidi" w:cstheme="majorBidi"/>
                <w:noProof/>
                <w:webHidden/>
                <w:sz w:val="24"/>
                <w:szCs w:val="24"/>
              </w:rPr>
            </w:r>
            <w:r w:rsidR="00603651" w:rsidRPr="00E863EF">
              <w:rPr>
                <w:rFonts w:asciiTheme="majorBidi" w:hAnsiTheme="majorBidi" w:cstheme="majorBidi"/>
                <w:noProof/>
                <w:webHidden/>
                <w:sz w:val="24"/>
                <w:szCs w:val="24"/>
              </w:rPr>
              <w:fldChar w:fldCharType="separate"/>
            </w:r>
            <w:r w:rsidR="00603651" w:rsidRPr="00E863EF">
              <w:rPr>
                <w:rFonts w:asciiTheme="majorBidi" w:hAnsiTheme="majorBidi" w:cstheme="majorBidi"/>
                <w:noProof/>
                <w:webHidden/>
                <w:sz w:val="24"/>
                <w:szCs w:val="24"/>
              </w:rPr>
              <w:t>4</w:t>
            </w:r>
            <w:r w:rsidR="00603651" w:rsidRPr="00E863EF">
              <w:rPr>
                <w:rFonts w:asciiTheme="majorBidi" w:hAnsiTheme="majorBidi" w:cstheme="majorBidi"/>
                <w:noProof/>
                <w:webHidden/>
                <w:sz w:val="24"/>
                <w:szCs w:val="24"/>
              </w:rPr>
              <w:fldChar w:fldCharType="end"/>
            </w:r>
          </w:hyperlink>
        </w:p>
        <w:p w14:paraId="58A14848" w14:textId="77777777" w:rsidR="00603651" w:rsidRPr="00E863EF" w:rsidRDefault="00070A8E" w:rsidP="00E863EF">
          <w:pPr>
            <w:pStyle w:val="TOC2"/>
            <w:tabs>
              <w:tab w:val="right" w:leader="dot" w:pos="9350"/>
            </w:tabs>
            <w:spacing w:after="0" w:line="360" w:lineRule="auto"/>
            <w:contextualSpacing/>
            <w:rPr>
              <w:rFonts w:asciiTheme="majorBidi" w:hAnsiTheme="majorBidi" w:cstheme="majorBidi"/>
              <w:noProof/>
              <w:sz w:val="24"/>
              <w:szCs w:val="24"/>
            </w:rPr>
          </w:pPr>
          <w:hyperlink w:anchor="_Toc216903206" w:history="1">
            <w:r w:rsidR="00603651" w:rsidRPr="00E863EF">
              <w:rPr>
                <w:rStyle w:val="Hyperlink"/>
                <w:rFonts w:asciiTheme="majorBidi" w:hAnsiTheme="majorBidi" w:cstheme="majorBidi"/>
                <w:noProof/>
                <w:color w:val="auto"/>
                <w:sz w:val="24"/>
                <w:szCs w:val="24"/>
              </w:rPr>
              <w:t>Information Sources and Justification</w:t>
            </w:r>
            <w:r w:rsidR="00603651" w:rsidRPr="00E863EF">
              <w:rPr>
                <w:rFonts w:asciiTheme="majorBidi" w:hAnsiTheme="majorBidi" w:cstheme="majorBidi"/>
                <w:noProof/>
                <w:webHidden/>
                <w:sz w:val="24"/>
                <w:szCs w:val="24"/>
              </w:rPr>
              <w:tab/>
            </w:r>
            <w:r w:rsidR="00603651" w:rsidRPr="00E863EF">
              <w:rPr>
                <w:rFonts w:asciiTheme="majorBidi" w:hAnsiTheme="majorBidi" w:cstheme="majorBidi"/>
                <w:noProof/>
                <w:webHidden/>
                <w:sz w:val="24"/>
                <w:szCs w:val="24"/>
              </w:rPr>
              <w:fldChar w:fldCharType="begin"/>
            </w:r>
            <w:r w:rsidR="00603651" w:rsidRPr="00E863EF">
              <w:rPr>
                <w:rFonts w:asciiTheme="majorBidi" w:hAnsiTheme="majorBidi" w:cstheme="majorBidi"/>
                <w:noProof/>
                <w:webHidden/>
                <w:sz w:val="24"/>
                <w:szCs w:val="24"/>
              </w:rPr>
              <w:instrText xml:space="preserve"> PAGEREF _Toc216903206 \h </w:instrText>
            </w:r>
            <w:r w:rsidR="00603651" w:rsidRPr="00E863EF">
              <w:rPr>
                <w:rFonts w:asciiTheme="majorBidi" w:hAnsiTheme="majorBidi" w:cstheme="majorBidi"/>
                <w:noProof/>
                <w:webHidden/>
                <w:sz w:val="24"/>
                <w:szCs w:val="24"/>
              </w:rPr>
            </w:r>
            <w:r w:rsidR="00603651" w:rsidRPr="00E863EF">
              <w:rPr>
                <w:rFonts w:asciiTheme="majorBidi" w:hAnsiTheme="majorBidi" w:cstheme="majorBidi"/>
                <w:noProof/>
                <w:webHidden/>
                <w:sz w:val="24"/>
                <w:szCs w:val="24"/>
              </w:rPr>
              <w:fldChar w:fldCharType="separate"/>
            </w:r>
            <w:r w:rsidR="00603651" w:rsidRPr="00E863EF">
              <w:rPr>
                <w:rFonts w:asciiTheme="majorBidi" w:hAnsiTheme="majorBidi" w:cstheme="majorBidi"/>
                <w:noProof/>
                <w:webHidden/>
                <w:sz w:val="24"/>
                <w:szCs w:val="24"/>
              </w:rPr>
              <w:t>4</w:t>
            </w:r>
            <w:r w:rsidR="00603651" w:rsidRPr="00E863EF">
              <w:rPr>
                <w:rFonts w:asciiTheme="majorBidi" w:hAnsiTheme="majorBidi" w:cstheme="majorBidi"/>
                <w:noProof/>
                <w:webHidden/>
                <w:sz w:val="24"/>
                <w:szCs w:val="24"/>
              </w:rPr>
              <w:fldChar w:fldCharType="end"/>
            </w:r>
          </w:hyperlink>
        </w:p>
        <w:p w14:paraId="3E5EDA88" w14:textId="77777777" w:rsidR="00603651" w:rsidRPr="00E863EF" w:rsidRDefault="00070A8E" w:rsidP="00E863EF">
          <w:pPr>
            <w:pStyle w:val="TOC1"/>
            <w:tabs>
              <w:tab w:val="right" w:leader="dot" w:pos="9350"/>
            </w:tabs>
            <w:spacing w:after="0" w:line="360" w:lineRule="auto"/>
            <w:contextualSpacing/>
            <w:rPr>
              <w:rFonts w:asciiTheme="majorBidi" w:hAnsiTheme="majorBidi" w:cstheme="majorBidi"/>
              <w:noProof/>
              <w:sz w:val="24"/>
              <w:szCs w:val="24"/>
            </w:rPr>
          </w:pPr>
          <w:hyperlink w:anchor="_Toc216903207" w:history="1">
            <w:r w:rsidR="00603651" w:rsidRPr="00E863EF">
              <w:rPr>
                <w:rStyle w:val="Hyperlink"/>
                <w:rFonts w:asciiTheme="majorBidi" w:eastAsia="Times New Roman" w:hAnsiTheme="majorBidi" w:cstheme="majorBidi"/>
                <w:noProof/>
                <w:color w:val="auto"/>
                <w:sz w:val="24"/>
                <w:szCs w:val="24"/>
              </w:rPr>
              <w:t>Task 2: Research Methodologies</w:t>
            </w:r>
            <w:r w:rsidR="00603651" w:rsidRPr="00E863EF">
              <w:rPr>
                <w:rFonts w:asciiTheme="majorBidi" w:hAnsiTheme="majorBidi" w:cstheme="majorBidi"/>
                <w:noProof/>
                <w:webHidden/>
                <w:sz w:val="24"/>
                <w:szCs w:val="24"/>
              </w:rPr>
              <w:tab/>
            </w:r>
            <w:r w:rsidR="00603651" w:rsidRPr="00E863EF">
              <w:rPr>
                <w:rFonts w:asciiTheme="majorBidi" w:hAnsiTheme="majorBidi" w:cstheme="majorBidi"/>
                <w:noProof/>
                <w:webHidden/>
                <w:sz w:val="24"/>
                <w:szCs w:val="24"/>
              </w:rPr>
              <w:fldChar w:fldCharType="begin"/>
            </w:r>
            <w:r w:rsidR="00603651" w:rsidRPr="00E863EF">
              <w:rPr>
                <w:rFonts w:asciiTheme="majorBidi" w:hAnsiTheme="majorBidi" w:cstheme="majorBidi"/>
                <w:noProof/>
                <w:webHidden/>
                <w:sz w:val="24"/>
                <w:szCs w:val="24"/>
              </w:rPr>
              <w:instrText xml:space="preserve"> PAGEREF _Toc216903207 \h </w:instrText>
            </w:r>
            <w:r w:rsidR="00603651" w:rsidRPr="00E863EF">
              <w:rPr>
                <w:rFonts w:asciiTheme="majorBidi" w:hAnsiTheme="majorBidi" w:cstheme="majorBidi"/>
                <w:noProof/>
                <w:webHidden/>
                <w:sz w:val="24"/>
                <w:szCs w:val="24"/>
              </w:rPr>
            </w:r>
            <w:r w:rsidR="00603651" w:rsidRPr="00E863EF">
              <w:rPr>
                <w:rFonts w:asciiTheme="majorBidi" w:hAnsiTheme="majorBidi" w:cstheme="majorBidi"/>
                <w:noProof/>
                <w:webHidden/>
                <w:sz w:val="24"/>
                <w:szCs w:val="24"/>
              </w:rPr>
              <w:fldChar w:fldCharType="separate"/>
            </w:r>
            <w:r w:rsidR="00603651" w:rsidRPr="00E863EF">
              <w:rPr>
                <w:rFonts w:asciiTheme="majorBidi" w:hAnsiTheme="majorBidi" w:cstheme="majorBidi"/>
                <w:noProof/>
                <w:webHidden/>
                <w:sz w:val="24"/>
                <w:szCs w:val="24"/>
              </w:rPr>
              <w:t>5</w:t>
            </w:r>
            <w:r w:rsidR="00603651" w:rsidRPr="00E863EF">
              <w:rPr>
                <w:rFonts w:asciiTheme="majorBidi" w:hAnsiTheme="majorBidi" w:cstheme="majorBidi"/>
                <w:noProof/>
                <w:webHidden/>
                <w:sz w:val="24"/>
                <w:szCs w:val="24"/>
              </w:rPr>
              <w:fldChar w:fldCharType="end"/>
            </w:r>
          </w:hyperlink>
        </w:p>
        <w:p w14:paraId="57F26E38" w14:textId="77777777" w:rsidR="00603651" w:rsidRPr="00E863EF" w:rsidRDefault="00070A8E" w:rsidP="00E863EF">
          <w:pPr>
            <w:pStyle w:val="TOC1"/>
            <w:tabs>
              <w:tab w:val="right" w:leader="dot" w:pos="9350"/>
            </w:tabs>
            <w:spacing w:after="0" w:line="360" w:lineRule="auto"/>
            <w:contextualSpacing/>
            <w:rPr>
              <w:rFonts w:asciiTheme="majorBidi" w:hAnsiTheme="majorBidi" w:cstheme="majorBidi"/>
              <w:noProof/>
              <w:sz w:val="24"/>
              <w:szCs w:val="24"/>
            </w:rPr>
          </w:pPr>
          <w:hyperlink w:anchor="_Toc216903208" w:history="1">
            <w:r w:rsidR="00603651" w:rsidRPr="00E863EF">
              <w:rPr>
                <w:rStyle w:val="Hyperlink"/>
                <w:rFonts w:asciiTheme="majorBidi" w:eastAsia="Times New Roman" w:hAnsiTheme="majorBidi" w:cstheme="majorBidi"/>
                <w:noProof/>
                <w:color w:val="auto"/>
                <w:sz w:val="24"/>
                <w:szCs w:val="24"/>
              </w:rPr>
              <w:t>Task 3: Data Collection</w:t>
            </w:r>
            <w:r w:rsidR="00603651" w:rsidRPr="00E863EF">
              <w:rPr>
                <w:rFonts w:asciiTheme="majorBidi" w:hAnsiTheme="majorBidi" w:cstheme="majorBidi"/>
                <w:noProof/>
                <w:webHidden/>
                <w:sz w:val="24"/>
                <w:szCs w:val="24"/>
              </w:rPr>
              <w:tab/>
            </w:r>
            <w:r w:rsidR="00603651" w:rsidRPr="00E863EF">
              <w:rPr>
                <w:rFonts w:asciiTheme="majorBidi" w:hAnsiTheme="majorBidi" w:cstheme="majorBidi"/>
                <w:noProof/>
                <w:webHidden/>
                <w:sz w:val="24"/>
                <w:szCs w:val="24"/>
              </w:rPr>
              <w:fldChar w:fldCharType="begin"/>
            </w:r>
            <w:r w:rsidR="00603651" w:rsidRPr="00E863EF">
              <w:rPr>
                <w:rFonts w:asciiTheme="majorBidi" w:hAnsiTheme="majorBidi" w:cstheme="majorBidi"/>
                <w:noProof/>
                <w:webHidden/>
                <w:sz w:val="24"/>
                <w:szCs w:val="24"/>
              </w:rPr>
              <w:instrText xml:space="preserve"> PAGEREF _Toc216903208 \h </w:instrText>
            </w:r>
            <w:r w:rsidR="00603651" w:rsidRPr="00E863EF">
              <w:rPr>
                <w:rFonts w:asciiTheme="majorBidi" w:hAnsiTheme="majorBidi" w:cstheme="majorBidi"/>
                <w:noProof/>
                <w:webHidden/>
                <w:sz w:val="24"/>
                <w:szCs w:val="24"/>
              </w:rPr>
            </w:r>
            <w:r w:rsidR="00603651" w:rsidRPr="00E863EF">
              <w:rPr>
                <w:rFonts w:asciiTheme="majorBidi" w:hAnsiTheme="majorBidi" w:cstheme="majorBidi"/>
                <w:noProof/>
                <w:webHidden/>
                <w:sz w:val="24"/>
                <w:szCs w:val="24"/>
              </w:rPr>
              <w:fldChar w:fldCharType="separate"/>
            </w:r>
            <w:r w:rsidR="00603651" w:rsidRPr="00E863EF">
              <w:rPr>
                <w:rFonts w:asciiTheme="majorBidi" w:hAnsiTheme="majorBidi" w:cstheme="majorBidi"/>
                <w:noProof/>
                <w:webHidden/>
                <w:sz w:val="24"/>
                <w:szCs w:val="24"/>
              </w:rPr>
              <w:t>6</w:t>
            </w:r>
            <w:r w:rsidR="00603651" w:rsidRPr="00E863EF">
              <w:rPr>
                <w:rFonts w:asciiTheme="majorBidi" w:hAnsiTheme="majorBidi" w:cstheme="majorBidi"/>
                <w:noProof/>
                <w:webHidden/>
                <w:sz w:val="24"/>
                <w:szCs w:val="24"/>
              </w:rPr>
              <w:fldChar w:fldCharType="end"/>
            </w:r>
          </w:hyperlink>
        </w:p>
        <w:p w14:paraId="0A7B39E2" w14:textId="77777777" w:rsidR="00603651" w:rsidRPr="00E863EF" w:rsidRDefault="00070A8E" w:rsidP="00E863EF">
          <w:pPr>
            <w:pStyle w:val="TOC1"/>
            <w:tabs>
              <w:tab w:val="right" w:leader="dot" w:pos="9350"/>
            </w:tabs>
            <w:spacing w:after="0" w:line="360" w:lineRule="auto"/>
            <w:contextualSpacing/>
            <w:rPr>
              <w:rFonts w:asciiTheme="majorBidi" w:hAnsiTheme="majorBidi" w:cstheme="majorBidi"/>
              <w:noProof/>
              <w:sz w:val="24"/>
              <w:szCs w:val="24"/>
            </w:rPr>
          </w:pPr>
          <w:hyperlink w:anchor="_Toc216903209" w:history="1">
            <w:r w:rsidR="00603651" w:rsidRPr="00E863EF">
              <w:rPr>
                <w:rStyle w:val="Hyperlink"/>
                <w:rFonts w:asciiTheme="majorBidi" w:eastAsia="Times New Roman" w:hAnsiTheme="majorBidi" w:cstheme="majorBidi"/>
                <w:noProof/>
                <w:color w:val="auto"/>
                <w:sz w:val="24"/>
                <w:szCs w:val="24"/>
              </w:rPr>
              <w:t>Conclusion</w:t>
            </w:r>
            <w:r w:rsidR="00603651" w:rsidRPr="00E863EF">
              <w:rPr>
                <w:rFonts w:asciiTheme="majorBidi" w:hAnsiTheme="majorBidi" w:cstheme="majorBidi"/>
                <w:noProof/>
                <w:webHidden/>
                <w:sz w:val="24"/>
                <w:szCs w:val="24"/>
              </w:rPr>
              <w:tab/>
            </w:r>
            <w:r w:rsidR="00603651" w:rsidRPr="00E863EF">
              <w:rPr>
                <w:rFonts w:asciiTheme="majorBidi" w:hAnsiTheme="majorBidi" w:cstheme="majorBidi"/>
                <w:noProof/>
                <w:webHidden/>
                <w:sz w:val="24"/>
                <w:szCs w:val="24"/>
              </w:rPr>
              <w:fldChar w:fldCharType="begin"/>
            </w:r>
            <w:r w:rsidR="00603651" w:rsidRPr="00E863EF">
              <w:rPr>
                <w:rFonts w:asciiTheme="majorBidi" w:hAnsiTheme="majorBidi" w:cstheme="majorBidi"/>
                <w:noProof/>
                <w:webHidden/>
                <w:sz w:val="24"/>
                <w:szCs w:val="24"/>
              </w:rPr>
              <w:instrText xml:space="preserve"> PAGEREF _Toc216903209 \h </w:instrText>
            </w:r>
            <w:r w:rsidR="00603651" w:rsidRPr="00E863EF">
              <w:rPr>
                <w:rFonts w:asciiTheme="majorBidi" w:hAnsiTheme="majorBidi" w:cstheme="majorBidi"/>
                <w:noProof/>
                <w:webHidden/>
                <w:sz w:val="24"/>
                <w:szCs w:val="24"/>
              </w:rPr>
            </w:r>
            <w:r w:rsidR="00603651" w:rsidRPr="00E863EF">
              <w:rPr>
                <w:rFonts w:asciiTheme="majorBidi" w:hAnsiTheme="majorBidi" w:cstheme="majorBidi"/>
                <w:noProof/>
                <w:webHidden/>
                <w:sz w:val="24"/>
                <w:szCs w:val="24"/>
              </w:rPr>
              <w:fldChar w:fldCharType="separate"/>
            </w:r>
            <w:r w:rsidR="00603651" w:rsidRPr="00E863EF">
              <w:rPr>
                <w:rFonts w:asciiTheme="majorBidi" w:hAnsiTheme="majorBidi" w:cstheme="majorBidi"/>
                <w:noProof/>
                <w:webHidden/>
                <w:sz w:val="24"/>
                <w:szCs w:val="24"/>
              </w:rPr>
              <w:t>7</w:t>
            </w:r>
            <w:r w:rsidR="00603651" w:rsidRPr="00E863EF">
              <w:rPr>
                <w:rFonts w:asciiTheme="majorBidi" w:hAnsiTheme="majorBidi" w:cstheme="majorBidi"/>
                <w:noProof/>
                <w:webHidden/>
                <w:sz w:val="24"/>
                <w:szCs w:val="24"/>
              </w:rPr>
              <w:fldChar w:fldCharType="end"/>
            </w:r>
          </w:hyperlink>
        </w:p>
        <w:p w14:paraId="346836EB" w14:textId="77777777" w:rsidR="00603651" w:rsidRPr="00E863EF" w:rsidRDefault="00070A8E" w:rsidP="00E863EF">
          <w:pPr>
            <w:pStyle w:val="TOC1"/>
            <w:tabs>
              <w:tab w:val="right" w:leader="dot" w:pos="9350"/>
            </w:tabs>
            <w:spacing w:after="0" w:line="360" w:lineRule="auto"/>
            <w:contextualSpacing/>
            <w:rPr>
              <w:rFonts w:asciiTheme="majorBidi" w:hAnsiTheme="majorBidi" w:cstheme="majorBidi"/>
              <w:noProof/>
              <w:sz w:val="24"/>
              <w:szCs w:val="24"/>
            </w:rPr>
          </w:pPr>
          <w:hyperlink w:anchor="_Toc216903210" w:history="1">
            <w:r w:rsidR="00603651" w:rsidRPr="00E863EF">
              <w:rPr>
                <w:rStyle w:val="Hyperlink"/>
                <w:rFonts w:asciiTheme="majorBidi" w:hAnsiTheme="majorBidi" w:cstheme="majorBidi"/>
                <w:noProof/>
                <w:color w:val="auto"/>
                <w:sz w:val="24"/>
                <w:szCs w:val="24"/>
              </w:rPr>
              <w:t>References</w:t>
            </w:r>
            <w:r w:rsidR="00603651" w:rsidRPr="00E863EF">
              <w:rPr>
                <w:rFonts w:asciiTheme="majorBidi" w:hAnsiTheme="majorBidi" w:cstheme="majorBidi"/>
                <w:noProof/>
                <w:webHidden/>
                <w:sz w:val="24"/>
                <w:szCs w:val="24"/>
              </w:rPr>
              <w:tab/>
            </w:r>
            <w:r w:rsidR="00603651" w:rsidRPr="00E863EF">
              <w:rPr>
                <w:rFonts w:asciiTheme="majorBidi" w:hAnsiTheme="majorBidi" w:cstheme="majorBidi"/>
                <w:noProof/>
                <w:webHidden/>
                <w:sz w:val="24"/>
                <w:szCs w:val="24"/>
              </w:rPr>
              <w:fldChar w:fldCharType="begin"/>
            </w:r>
            <w:r w:rsidR="00603651" w:rsidRPr="00E863EF">
              <w:rPr>
                <w:rFonts w:asciiTheme="majorBidi" w:hAnsiTheme="majorBidi" w:cstheme="majorBidi"/>
                <w:noProof/>
                <w:webHidden/>
                <w:sz w:val="24"/>
                <w:szCs w:val="24"/>
              </w:rPr>
              <w:instrText xml:space="preserve"> PAGEREF _Toc216903210 \h </w:instrText>
            </w:r>
            <w:r w:rsidR="00603651" w:rsidRPr="00E863EF">
              <w:rPr>
                <w:rFonts w:asciiTheme="majorBidi" w:hAnsiTheme="majorBidi" w:cstheme="majorBidi"/>
                <w:noProof/>
                <w:webHidden/>
                <w:sz w:val="24"/>
                <w:szCs w:val="24"/>
              </w:rPr>
            </w:r>
            <w:r w:rsidR="00603651" w:rsidRPr="00E863EF">
              <w:rPr>
                <w:rFonts w:asciiTheme="majorBidi" w:hAnsiTheme="majorBidi" w:cstheme="majorBidi"/>
                <w:noProof/>
                <w:webHidden/>
                <w:sz w:val="24"/>
                <w:szCs w:val="24"/>
              </w:rPr>
              <w:fldChar w:fldCharType="separate"/>
            </w:r>
            <w:r w:rsidR="00603651" w:rsidRPr="00E863EF">
              <w:rPr>
                <w:rFonts w:asciiTheme="majorBidi" w:hAnsiTheme="majorBidi" w:cstheme="majorBidi"/>
                <w:noProof/>
                <w:webHidden/>
                <w:sz w:val="24"/>
                <w:szCs w:val="24"/>
              </w:rPr>
              <w:t>8</w:t>
            </w:r>
            <w:r w:rsidR="00603651" w:rsidRPr="00E863EF">
              <w:rPr>
                <w:rFonts w:asciiTheme="majorBidi" w:hAnsiTheme="majorBidi" w:cstheme="majorBidi"/>
                <w:noProof/>
                <w:webHidden/>
                <w:sz w:val="24"/>
                <w:szCs w:val="24"/>
              </w:rPr>
              <w:fldChar w:fldCharType="end"/>
            </w:r>
          </w:hyperlink>
        </w:p>
        <w:p w14:paraId="1D0FA878" w14:textId="77777777" w:rsidR="00603651" w:rsidRDefault="00603651" w:rsidP="00E863EF">
          <w:pPr>
            <w:spacing w:after="0" w:line="360" w:lineRule="auto"/>
            <w:contextualSpacing/>
          </w:pPr>
          <w:r w:rsidRPr="00E863EF">
            <w:rPr>
              <w:rFonts w:asciiTheme="majorBidi" w:hAnsiTheme="majorBidi" w:cstheme="majorBidi"/>
              <w:b/>
              <w:bCs/>
              <w:noProof/>
              <w:sz w:val="24"/>
              <w:szCs w:val="24"/>
            </w:rPr>
            <w:fldChar w:fldCharType="end"/>
          </w:r>
        </w:p>
      </w:sdtContent>
    </w:sdt>
    <w:p w14:paraId="7CBEC7ED" w14:textId="77777777" w:rsidR="00603651" w:rsidRDefault="00603651">
      <w:pPr>
        <w:rPr>
          <w:rFonts w:asciiTheme="majorBidi" w:hAnsiTheme="majorBidi" w:cstheme="majorBidi"/>
          <w:color w:val="222222"/>
          <w:sz w:val="24"/>
          <w:szCs w:val="24"/>
          <w:shd w:val="clear" w:color="auto" w:fill="FFFFFF"/>
        </w:rPr>
      </w:pPr>
      <w:r>
        <w:rPr>
          <w:rFonts w:asciiTheme="majorBidi" w:hAnsiTheme="majorBidi" w:cstheme="majorBidi"/>
          <w:color w:val="222222"/>
          <w:sz w:val="24"/>
          <w:szCs w:val="24"/>
          <w:shd w:val="clear" w:color="auto" w:fill="FFFFFF"/>
        </w:rPr>
        <w:br w:type="page"/>
      </w:r>
    </w:p>
    <w:p w14:paraId="3E08C21D" w14:textId="77777777" w:rsidR="00603651" w:rsidRPr="00603651" w:rsidRDefault="00603651" w:rsidP="00603651">
      <w:pPr>
        <w:spacing w:after="0" w:line="480" w:lineRule="auto"/>
        <w:contextualSpacing/>
        <w:jc w:val="center"/>
        <w:rPr>
          <w:rFonts w:asciiTheme="majorBidi" w:hAnsiTheme="majorBidi" w:cstheme="majorBidi"/>
          <w:sz w:val="24"/>
          <w:szCs w:val="24"/>
        </w:rPr>
      </w:pPr>
      <w:r w:rsidRPr="00603651">
        <w:rPr>
          <w:rFonts w:asciiTheme="majorBidi" w:hAnsiTheme="majorBidi" w:cstheme="majorBidi"/>
          <w:color w:val="222222"/>
          <w:sz w:val="24"/>
          <w:szCs w:val="24"/>
          <w:shd w:val="clear" w:color="auto" w:fill="FFFFFF"/>
        </w:rPr>
        <w:lastRenderedPageBreak/>
        <w:t>Impact of Mental Health Services on Social Care Delivery in the UK</w:t>
      </w:r>
    </w:p>
    <w:p w14:paraId="710BA57A" w14:textId="77777777" w:rsidR="0057262E" w:rsidRPr="00603651" w:rsidRDefault="0057262E" w:rsidP="00603651">
      <w:pPr>
        <w:pStyle w:val="Heading1"/>
        <w:spacing w:before="0" w:line="480" w:lineRule="auto"/>
        <w:contextualSpacing/>
      </w:pPr>
      <w:bookmarkStart w:id="0" w:name="_Toc216903203"/>
      <w:r w:rsidRPr="00603651">
        <w:t>Introduction</w:t>
      </w:r>
      <w:bookmarkEnd w:id="0"/>
    </w:p>
    <w:p w14:paraId="66D83C71" w14:textId="77777777" w:rsidR="008207F0" w:rsidRPr="00603651" w:rsidRDefault="008207F0" w:rsidP="00603651">
      <w:pPr>
        <w:spacing w:after="0" w:line="480" w:lineRule="auto"/>
        <w:ind w:firstLine="720"/>
        <w:contextualSpacing/>
        <w:rPr>
          <w:rFonts w:asciiTheme="majorBidi" w:eastAsia="Times New Roman" w:hAnsiTheme="majorBidi" w:cstheme="majorBidi"/>
          <w:sz w:val="24"/>
          <w:szCs w:val="24"/>
          <w:lang w:bidi="ar-SA"/>
        </w:rPr>
      </w:pPr>
      <w:r w:rsidRPr="00603651">
        <w:rPr>
          <w:rFonts w:asciiTheme="majorBidi" w:eastAsia="Times New Roman" w:hAnsiTheme="majorBidi" w:cstheme="majorBidi"/>
          <w:sz w:val="24"/>
          <w:szCs w:val="24"/>
          <w:lang w:bidi="ar-SA"/>
        </w:rPr>
        <w:t xml:space="preserve">The research aims at investigating the Impact of Mental Health Services on Social Care Delivery in the UK, in terms of the effects of the provision of mental health services on the delivery of social care. Mental health services play a vital role in terms of enabling people with mental health conditions to get the services they need, but there are certain challenges in provision of mental health care services that persist in the process, particularly in the context of the UK. The objective of this report is to evaluate these issues, how they are manifested in the delivery of social care, and give a detailed discussion of how mental health care integration impacts on service users, workers in the care activities, and healthcare </w:t>
      </w:r>
      <w:proofErr w:type="spellStart"/>
      <w:r w:rsidRPr="00603651">
        <w:rPr>
          <w:rFonts w:asciiTheme="majorBidi" w:eastAsia="Times New Roman" w:hAnsiTheme="majorBidi" w:cstheme="majorBidi"/>
          <w:sz w:val="24"/>
          <w:szCs w:val="24"/>
          <w:lang w:bidi="ar-SA"/>
        </w:rPr>
        <w:t>organisations</w:t>
      </w:r>
      <w:proofErr w:type="spellEnd"/>
      <w:r w:rsidRPr="00603651">
        <w:rPr>
          <w:rFonts w:asciiTheme="majorBidi" w:eastAsia="Times New Roman" w:hAnsiTheme="majorBidi" w:cstheme="majorBidi"/>
          <w:sz w:val="24"/>
          <w:szCs w:val="24"/>
          <w:lang w:bidi="ar-SA"/>
        </w:rPr>
        <w:t>. In researching this question, it aims to outline the impacts of the policy change, both austerity policies and the COVID-19 pandemic, on the quality and the access to mental health services in the UK social care sector (Cummins, 2018; Johnson et al., 2021).</w:t>
      </w:r>
    </w:p>
    <w:p w14:paraId="1093B650" w14:textId="77777777" w:rsidR="00603651" w:rsidRPr="0057262E" w:rsidRDefault="00603651" w:rsidP="00603651">
      <w:pPr>
        <w:spacing w:after="0" w:line="480" w:lineRule="auto"/>
        <w:ind w:firstLine="720"/>
        <w:contextualSpacing/>
        <w:rPr>
          <w:rFonts w:asciiTheme="majorBidi" w:eastAsia="Times New Roman" w:hAnsiTheme="majorBidi" w:cstheme="majorBidi"/>
          <w:sz w:val="24"/>
          <w:szCs w:val="24"/>
          <w:lang w:bidi="ar-SA"/>
        </w:rPr>
      </w:pPr>
    </w:p>
    <w:p w14:paraId="0DC5C6D3" w14:textId="77777777" w:rsidR="0057262E" w:rsidRPr="00603651" w:rsidRDefault="0057262E" w:rsidP="00603651">
      <w:pPr>
        <w:pStyle w:val="Heading2"/>
        <w:spacing w:before="0" w:line="480" w:lineRule="auto"/>
        <w:contextualSpacing/>
      </w:pPr>
      <w:bookmarkStart w:id="1" w:name="_Toc216903204"/>
      <w:r w:rsidRPr="00603651">
        <w:t>Problem Statement</w:t>
      </w:r>
      <w:bookmarkEnd w:id="1"/>
    </w:p>
    <w:p w14:paraId="7769431F" w14:textId="77777777" w:rsidR="008207F0" w:rsidRDefault="008207F0" w:rsidP="00603651">
      <w:pPr>
        <w:spacing w:after="0" w:line="480" w:lineRule="auto"/>
        <w:ind w:firstLine="720"/>
        <w:contextualSpacing/>
        <w:rPr>
          <w:rFonts w:asciiTheme="majorBidi" w:eastAsia="Times New Roman" w:hAnsiTheme="majorBidi" w:cstheme="majorBidi"/>
          <w:sz w:val="24"/>
          <w:szCs w:val="24"/>
          <w:lang w:bidi="ar-SA"/>
        </w:rPr>
      </w:pPr>
      <w:r w:rsidRPr="00603651">
        <w:rPr>
          <w:rFonts w:asciiTheme="majorBidi" w:eastAsia="Times New Roman" w:hAnsiTheme="majorBidi" w:cstheme="majorBidi"/>
          <w:sz w:val="24"/>
          <w:szCs w:val="24"/>
          <w:lang w:bidi="ar-SA"/>
        </w:rPr>
        <w:t>The Khan (2023) states that one of the challenges that the health and social care sector in the UK faces today is the pressure on the mental health services and how this pressure affects the provision of social care. There is still insufficient integration of mental health into the larger social care system because of the reduction of funds, the growing demand, and the lack of personnel (</w:t>
      </w:r>
      <w:proofErr w:type="spellStart"/>
      <w:r w:rsidRPr="00603651">
        <w:rPr>
          <w:rFonts w:asciiTheme="majorBidi" w:eastAsia="Times New Roman" w:hAnsiTheme="majorBidi" w:cstheme="majorBidi"/>
          <w:sz w:val="24"/>
          <w:szCs w:val="24"/>
          <w:lang w:bidi="ar-SA"/>
        </w:rPr>
        <w:t>Searby</w:t>
      </w:r>
      <w:proofErr w:type="spellEnd"/>
      <w:r w:rsidRPr="00603651">
        <w:rPr>
          <w:rFonts w:asciiTheme="majorBidi" w:eastAsia="Times New Roman" w:hAnsiTheme="majorBidi" w:cstheme="majorBidi"/>
          <w:sz w:val="24"/>
          <w:szCs w:val="24"/>
          <w:lang w:bidi="ar-SA"/>
        </w:rPr>
        <w:t xml:space="preserve"> et al., 2025). Consequently, mentally ill people tend to receive delays or low-quality care and this impact is particularly harmful to the health of the affected individuals as well as to their acceptance into the bigger social care system. This is not only a problem with the patients who consume these services but also to the care workers who are in most cases </w:t>
      </w:r>
      <w:r w:rsidRPr="00603651">
        <w:rPr>
          <w:rFonts w:asciiTheme="majorBidi" w:eastAsia="Times New Roman" w:hAnsiTheme="majorBidi" w:cstheme="majorBidi"/>
          <w:sz w:val="24"/>
          <w:szCs w:val="24"/>
          <w:lang w:bidi="ar-SA"/>
        </w:rPr>
        <w:lastRenderedPageBreak/>
        <w:t xml:space="preserve">unprepared to deal with the complications of the mental health in other social care needs. Another issue facing healthcare </w:t>
      </w:r>
      <w:proofErr w:type="spellStart"/>
      <w:r w:rsidRPr="00603651">
        <w:rPr>
          <w:rFonts w:asciiTheme="majorBidi" w:eastAsia="Times New Roman" w:hAnsiTheme="majorBidi" w:cstheme="majorBidi"/>
          <w:sz w:val="24"/>
          <w:szCs w:val="24"/>
          <w:lang w:bidi="ar-SA"/>
        </w:rPr>
        <w:t>organisations</w:t>
      </w:r>
      <w:proofErr w:type="spellEnd"/>
      <w:r w:rsidRPr="00603651">
        <w:rPr>
          <w:rFonts w:asciiTheme="majorBidi" w:eastAsia="Times New Roman" w:hAnsiTheme="majorBidi" w:cstheme="majorBidi"/>
          <w:sz w:val="24"/>
          <w:szCs w:val="24"/>
          <w:lang w:bidi="ar-SA"/>
        </w:rPr>
        <w:t xml:space="preserve"> is to accommodate their systems to make individuals with mental health requirements well supported in the wider realms of social care (Webb et al., 2021).</w:t>
      </w:r>
    </w:p>
    <w:p w14:paraId="1C40FE7D" w14:textId="77777777" w:rsidR="00603651" w:rsidRPr="00603651" w:rsidRDefault="00603651" w:rsidP="00603651">
      <w:pPr>
        <w:spacing w:after="0" w:line="480" w:lineRule="auto"/>
        <w:ind w:firstLine="720"/>
        <w:contextualSpacing/>
        <w:rPr>
          <w:rFonts w:asciiTheme="majorBidi" w:eastAsia="Times New Roman" w:hAnsiTheme="majorBidi" w:cstheme="majorBidi"/>
          <w:sz w:val="24"/>
          <w:szCs w:val="24"/>
          <w:lang w:bidi="ar-SA"/>
        </w:rPr>
      </w:pPr>
    </w:p>
    <w:p w14:paraId="046FCF6A" w14:textId="77777777" w:rsidR="0057262E" w:rsidRPr="00603651" w:rsidRDefault="0057262E" w:rsidP="00603651">
      <w:pPr>
        <w:pStyle w:val="Heading2"/>
        <w:spacing w:before="0" w:line="480" w:lineRule="auto"/>
        <w:contextualSpacing/>
      </w:pPr>
      <w:bookmarkStart w:id="2" w:name="_Toc216903205"/>
      <w:r w:rsidRPr="00603651">
        <w:t>Justification</w:t>
      </w:r>
      <w:bookmarkEnd w:id="2"/>
    </w:p>
    <w:p w14:paraId="5074CC5B" w14:textId="77777777" w:rsidR="008207F0" w:rsidRPr="00603651" w:rsidRDefault="008207F0" w:rsidP="00603651">
      <w:pPr>
        <w:spacing w:after="0" w:line="480" w:lineRule="auto"/>
        <w:ind w:firstLine="720"/>
        <w:contextualSpacing/>
        <w:rPr>
          <w:rFonts w:asciiTheme="majorBidi" w:eastAsia="Times New Roman" w:hAnsiTheme="majorBidi" w:cstheme="majorBidi"/>
          <w:sz w:val="24"/>
          <w:szCs w:val="24"/>
          <w:lang w:bidi="ar-SA"/>
        </w:rPr>
      </w:pPr>
      <w:r w:rsidRPr="00603651">
        <w:rPr>
          <w:rFonts w:asciiTheme="majorBidi" w:eastAsia="Times New Roman" w:hAnsiTheme="majorBidi" w:cstheme="majorBidi"/>
          <w:sz w:val="24"/>
          <w:szCs w:val="24"/>
          <w:lang w:bidi="ar-SA"/>
        </w:rPr>
        <w:t>Studies about the role of mental health services in delivering social care are also paramount against the backdrop of recent events in that social care is further burdened by recent austerity and COVID-19 developments. Other researchers have shown that mental health services are not sufficiently funded, which results in long queues, lack of resource base, and structural service delivery fragmentation (Cummins, 2018). Since mental health problems have been identified to be part of the broader concept of social care, it is important to comprehend how mental health services can be more effectively incorporated within the social care delivery in order to enhance better outcomes in individuals. The study will be vital in informing policy makers, social care practitioners and mental health professionals on how the system can be redesigned to address the increased demands of people (</w:t>
      </w:r>
      <w:proofErr w:type="spellStart"/>
      <w:r w:rsidRPr="00603651">
        <w:rPr>
          <w:rFonts w:asciiTheme="majorBidi" w:eastAsia="Times New Roman" w:hAnsiTheme="majorBidi" w:cstheme="majorBidi"/>
          <w:sz w:val="24"/>
          <w:szCs w:val="24"/>
          <w:lang w:bidi="ar-SA"/>
        </w:rPr>
        <w:t>Punton</w:t>
      </w:r>
      <w:proofErr w:type="spellEnd"/>
      <w:r w:rsidRPr="00603651">
        <w:rPr>
          <w:rFonts w:asciiTheme="majorBidi" w:eastAsia="Times New Roman" w:hAnsiTheme="majorBidi" w:cstheme="majorBidi"/>
          <w:sz w:val="24"/>
          <w:szCs w:val="24"/>
          <w:lang w:bidi="ar-SA"/>
        </w:rPr>
        <w:t>, Dodd &amp; McNeill, 2022).</w:t>
      </w:r>
    </w:p>
    <w:p w14:paraId="2BD09767" w14:textId="77777777" w:rsidR="008207F0" w:rsidRPr="0057262E" w:rsidRDefault="008207F0" w:rsidP="00603651">
      <w:pPr>
        <w:spacing w:after="0" w:line="480" w:lineRule="auto"/>
        <w:contextualSpacing/>
        <w:rPr>
          <w:rFonts w:asciiTheme="majorBidi" w:eastAsia="Times New Roman" w:hAnsiTheme="majorBidi" w:cstheme="majorBidi"/>
          <w:sz w:val="24"/>
          <w:szCs w:val="24"/>
          <w:lang w:bidi="ar-SA"/>
        </w:rPr>
      </w:pPr>
    </w:p>
    <w:p w14:paraId="7C4D03CF" w14:textId="77777777" w:rsidR="0057262E" w:rsidRPr="00603651" w:rsidRDefault="0057262E" w:rsidP="00603651">
      <w:pPr>
        <w:pStyle w:val="Heading2"/>
        <w:spacing w:before="0" w:line="480" w:lineRule="auto"/>
        <w:contextualSpacing/>
      </w:pPr>
      <w:bookmarkStart w:id="3" w:name="_Toc216903206"/>
      <w:r w:rsidRPr="00603651">
        <w:t>Information Sources and Justification</w:t>
      </w:r>
      <w:bookmarkEnd w:id="3"/>
    </w:p>
    <w:p w14:paraId="319821A6" w14:textId="77777777" w:rsidR="008207F0" w:rsidRPr="00603651" w:rsidRDefault="008207F0" w:rsidP="00603651">
      <w:pPr>
        <w:spacing w:after="0" w:line="480" w:lineRule="auto"/>
        <w:ind w:firstLine="720"/>
        <w:contextualSpacing/>
        <w:rPr>
          <w:rFonts w:asciiTheme="majorBidi" w:eastAsia="Times New Roman" w:hAnsiTheme="majorBidi" w:cstheme="majorBidi"/>
          <w:sz w:val="24"/>
          <w:szCs w:val="24"/>
          <w:lang w:bidi="ar-SA"/>
        </w:rPr>
      </w:pPr>
      <w:r w:rsidRPr="00603651">
        <w:rPr>
          <w:rFonts w:asciiTheme="majorBidi" w:eastAsia="Times New Roman" w:hAnsiTheme="majorBidi" w:cstheme="majorBidi"/>
          <w:sz w:val="24"/>
          <w:szCs w:val="24"/>
          <w:lang w:bidi="ar-SA"/>
        </w:rPr>
        <w:t xml:space="preserve">The chosen sources of information in this research project represent an array of opinions, such as literature on the effects of austerity on the mental health service, outcome of the COVID-19 pandemic, and evaluations of particular issues related to the mental health care system. As an illustration, Cummins (2018) refers to the effects of austerity on the provision of mental health services in the UK, which implies that it is difficult to balance the needs of quality service </w:t>
      </w:r>
      <w:r w:rsidRPr="00603651">
        <w:rPr>
          <w:rFonts w:asciiTheme="majorBidi" w:eastAsia="Times New Roman" w:hAnsiTheme="majorBidi" w:cstheme="majorBidi"/>
          <w:sz w:val="24"/>
          <w:szCs w:val="24"/>
          <w:lang w:bidi="ar-SA"/>
        </w:rPr>
        <w:lastRenderedPageBreak/>
        <w:t>delivery with fiscal limits. This source is applica</w:t>
      </w:r>
      <w:bookmarkStart w:id="4" w:name="_GoBack"/>
      <w:bookmarkEnd w:id="4"/>
      <w:r w:rsidRPr="00603651">
        <w:rPr>
          <w:rFonts w:asciiTheme="majorBidi" w:eastAsia="Times New Roman" w:hAnsiTheme="majorBidi" w:cstheme="majorBidi"/>
          <w:sz w:val="24"/>
          <w:szCs w:val="24"/>
          <w:lang w:bidi="ar-SA"/>
        </w:rPr>
        <w:t xml:space="preserve">ble because it touches on systematic problems that impact social care administration, including decrease in funds and inappropriate lack of workers. </w:t>
      </w:r>
    </w:p>
    <w:p w14:paraId="344FA41D" w14:textId="77777777" w:rsidR="008207F0" w:rsidRDefault="008207F0" w:rsidP="00603651">
      <w:pPr>
        <w:spacing w:after="0" w:line="480" w:lineRule="auto"/>
        <w:ind w:firstLine="720"/>
        <w:contextualSpacing/>
        <w:rPr>
          <w:rFonts w:asciiTheme="majorBidi" w:eastAsia="Times New Roman" w:hAnsiTheme="majorBidi" w:cstheme="majorBidi"/>
          <w:sz w:val="24"/>
          <w:szCs w:val="24"/>
          <w:lang w:bidi="ar-SA"/>
        </w:rPr>
      </w:pPr>
      <w:r w:rsidRPr="00603651">
        <w:rPr>
          <w:rFonts w:asciiTheme="majorBidi" w:eastAsia="Times New Roman" w:hAnsiTheme="majorBidi" w:cstheme="majorBidi"/>
          <w:sz w:val="24"/>
          <w:szCs w:val="24"/>
          <w:lang w:bidi="ar-SA"/>
        </w:rPr>
        <w:t xml:space="preserve">Johnson et al. (2021) provide the information on the increased intensity of these issues because of the COVID-19 pandemic, and the focus on the pressure on mental healthcare services and the following consequences on the service users. This source will be important in terms of gaining insight into the actual situation with mental health services, especially in the context of the pandemic. Moreover, </w:t>
      </w:r>
      <w:proofErr w:type="spellStart"/>
      <w:r w:rsidRPr="00603651">
        <w:rPr>
          <w:rFonts w:asciiTheme="majorBidi" w:eastAsia="Times New Roman" w:hAnsiTheme="majorBidi" w:cstheme="majorBidi"/>
          <w:sz w:val="24"/>
          <w:szCs w:val="24"/>
          <w:lang w:bidi="ar-SA"/>
        </w:rPr>
        <w:t>Punton</w:t>
      </w:r>
      <w:proofErr w:type="spellEnd"/>
      <w:r w:rsidRPr="00603651">
        <w:rPr>
          <w:rFonts w:asciiTheme="majorBidi" w:eastAsia="Times New Roman" w:hAnsiTheme="majorBidi" w:cstheme="majorBidi"/>
          <w:sz w:val="24"/>
          <w:szCs w:val="24"/>
          <w:lang w:bidi="ar-SA"/>
        </w:rPr>
        <w:t>, Dodd, and McNeill (2022) offer a detailed discussion of young adult care waiting list experience and demonstrate the delays and obstacles that transform patients’ lives, making it difficult to receive necessary help at the right time. This fact is significant to the delays and lapses in service delivery to patients and the overall social care system.</w:t>
      </w:r>
    </w:p>
    <w:p w14:paraId="6E57B8F6" w14:textId="77777777" w:rsidR="00603651" w:rsidRPr="00603651" w:rsidRDefault="00603651" w:rsidP="00603651">
      <w:pPr>
        <w:spacing w:after="0" w:line="480" w:lineRule="auto"/>
        <w:ind w:firstLine="720"/>
        <w:contextualSpacing/>
        <w:rPr>
          <w:rFonts w:asciiTheme="majorBidi" w:eastAsia="Times New Roman" w:hAnsiTheme="majorBidi" w:cstheme="majorBidi"/>
          <w:sz w:val="24"/>
          <w:szCs w:val="24"/>
          <w:lang w:bidi="ar-SA"/>
        </w:rPr>
      </w:pPr>
    </w:p>
    <w:p w14:paraId="365F99B2" w14:textId="77777777" w:rsidR="00603651" w:rsidRPr="00603651" w:rsidRDefault="00603651" w:rsidP="00603651">
      <w:pPr>
        <w:pStyle w:val="Heading1"/>
        <w:spacing w:before="0" w:line="480" w:lineRule="auto"/>
        <w:contextualSpacing/>
        <w:rPr>
          <w:rFonts w:eastAsia="Times New Roman"/>
        </w:rPr>
      </w:pPr>
      <w:bookmarkStart w:id="5" w:name="_Toc216903207"/>
      <w:r w:rsidRPr="00603651">
        <w:rPr>
          <w:rFonts w:eastAsia="Times New Roman"/>
        </w:rPr>
        <w:t>Task 2: Research Methodologies</w:t>
      </w:r>
      <w:bookmarkEnd w:id="5"/>
    </w:p>
    <w:p w14:paraId="0C9823E6" w14:textId="77777777" w:rsidR="00603651" w:rsidRDefault="00603651" w:rsidP="00603651">
      <w:pPr>
        <w:spacing w:after="0" w:line="480" w:lineRule="auto"/>
        <w:ind w:firstLine="720"/>
        <w:contextualSpacing/>
        <w:rPr>
          <w:rFonts w:asciiTheme="majorBidi" w:eastAsia="Times New Roman" w:hAnsiTheme="majorBidi" w:cstheme="majorBidi"/>
          <w:sz w:val="24"/>
          <w:szCs w:val="24"/>
          <w:lang w:bidi="ar-SA"/>
        </w:rPr>
      </w:pPr>
      <w:r w:rsidRPr="00603651">
        <w:rPr>
          <w:rFonts w:asciiTheme="majorBidi" w:eastAsia="Times New Roman" w:hAnsiTheme="majorBidi" w:cstheme="majorBidi"/>
          <w:sz w:val="24"/>
          <w:szCs w:val="24"/>
          <w:lang w:bidi="ar-SA"/>
        </w:rPr>
        <w:t xml:space="preserve">Quantitative research focuses on gathering and analyzing numerical data to identify patterns, relationships, and generalizable conclusions. This approach often involves surveys, experiments, or statistical analysis, which allows researchers to draw large-scale, objective insights into specific issues. However, Johnson et al. (2021) noted that qualitative research, on the other hand, examines phenomena in-depth using non-numerical data, such as text or visual material, often through secondary sources like case studies, reports, and other previously collected materials. This methodology is particularly effective for understanding the complex experiences, perceptions, and behaviors of individuals or groups in particular contexts. </w:t>
      </w:r>
      <w:r w:rsidRPr="00603651">
        <w:rPr>
          <w:rFonts w:asciiTheme="majorBidi" w:eastAsia="Times New Roman" w:hAnsiTheme="majorBidi" w:cstheme="majorBidi"/>
          <w:sz w:val="24"/>
          <w:szCs w:val="24"/>
          <w:lang w:bidi="ar-SA"/>
        </w:rPr>
        <w:lastRenderedPageBreak/>
        <w:t>Qualitative research provides rich, detailed insights that are essential for exploring issues that are not easily quantified.</w:t>
      </w:r>
    </w:p>
    <w:p w14:paraId="43A5E70D" w14:textId="77777777" w:rsidR="00603651" w:rsidRPr="00603651" w:rsidRDefault="00603651" w:rsidP="00603651">
      <w:pPr>
        <w:spacing w:after="0" w:line="480" w:lineRule="auto"/>
        <w:ind w:firstLine="720"/>
        <w:contextualSpacing/>
        <w:rPr>
          <w:rFonts w:asciiTheme="majorBidi" w:eastAsia="Times New Roman" w:hAnsiTheme="majorBidi" w:cstheme="majorBidi"/>
          <w:sz w:val="24"/>
          <w:szCs w:val="24"/>
          <w:lang w:bidi="ar-SA"/>
        </w:rPr>
      </w:pPr>
      <w:r w:rsidRPr="00603651">
        <w:rPr>
          <w:rFonts w:asciiTheme="majorBidi" w:eastAsia="Times New Roman" w:hAnsiTheme="majorBidi" w:cstheme="majorBidi"/>
          <w:sz w:val="24"/>
          <w:szCs w:val="24"/>
          <w:lang w:bidi="ar-SA"/>
        </w:rPr>
        <w:t>In this research, a qualitative approach will be used, specifically secondary qualitative research. This is the most suitable methodology for understanding the nuanced influence of mental health services on social care delivery. Secondary qualitative data includes previously published studies, reports, and case studies that explore how mental health services are integrated into social care. This approach will allow the researcher to investigate the challenges faced by both patients and care workers, as well as the broader imp</w:t>
      </w:r>
      <w:r w:rsidR="00B82F52">
        <w:rPr>
          <w:rFonts w:asciiTheme="majorBidi" w:eastAsia="Times New Roman" w:hAnsiTheme="majorBidi" w:cstheme="majorBidi"/>
          <w:sz w:val="24"/>
          <w:szCs w:val="24"/>
          <w:lang w:bidi="ar-SA"/>
        </w:rPr>
        <w:t xml:space="preserve">lications for healthcare </w:t>
      </w:r>
      <w:proofErr w:type="spellStart"/>
      <w:r w:rsidR="00B82F52">
        <w:rPr>
          <w:rFonts w:asciiTheme="majorBidi" w:eastAsia="Times New Roman" w:hAnsiTheme="majorBidi" w:cstheme="majorBidi"/>
          <w:sz w:val="24"/>
          <w:szCs w:val="24"/>
          <w:lang w:bidi="ar-SA"/>
        </w:rPr>
        <w:t>organis</w:t>
      </w:r>
      <w:r w:rsidRPr="00603651">
        <w:rPr>
          <w:rFonts w:asciiTheme="majorBidi" w:eastAsia="Times New Roman" w:hAnsiTheme="majorBidi" w:cstheme="majorBidi"/>
          <w:sz w:val="24"/>
          <w:szCs w:val="24"/>
          <w:lang w:bidi="ar-SA"/>
        </w:rPr>
        <w:t>ations</w:t>
      </w:r>
      <w:proofErr w:type="spellEnd"/>
      <w:r w:rsidRPr="00603651">
        <w:rPr>
          <w:rFonts w:asciiTheme="majorBidi" w:eastAsia="Times New Roman" w:hAnsiTheme="majorBidi" w:cstheme="majorBidi"/>
          <w:sz w:val="24"/>
          <w:szCs w:val="24"/>
          <w:lang w:bidi="ar-SA"/>
        </w:rPr>
        <w:t xml:space="preserve"> (Solomo</w:t>
      </w:r>
      <w:proofErr w:type="spellStart"/>
      <w:r w:rsidRPr="00603651">
        <w:rPr>
          <w:rFonts w:asciiTheme="majorBidi" w:eastAsia="Times New Roman" w:hAnsiTheme="majorBidi" w:cstheme="majorBidi"/>
          <w:sz w:val="24"/>
          <w:szCs w:val="24"/>
          <w:lang w:bidi="ar-SA"/>
        </w:rPr>
        <w:t>n &amp; Draine, 2</w:t>
      </w:r>
      <w:proofErr w:type="spellEnd"/>
      <w:r w:rsidRPr="00603651">
        <w:rPr>
          <w:rFonts w:asciiTheme="majorBidi" w:eastAsia="Times New Roman" w:hAnsiTheme="majorBidi" w:cstheme="majorBidi"/>
          <w:sz w:val="24"/>
          <w:szCs w:val="24"/>
          <w:lang w:bidi="ar-SA"/>
        </w:rPr>
        <w:t>010). Using secondary data will also provide an opportunity to analyze existing research, making it possible to build on previous studies to gain a comprehensive understanding of the issue.</w:t>
      </w:r>
    </w:p>
    <w:p w14:paraId="4E9DB5EA" w14:textId="77777777" w:rsidR="00603651" w:rsidRPr="00603651" w:rsidRDefault="00603651" w:rsidP="00603651">
      <w:pPr>
        <w:spacing w:after="0" w:line="480" w:lineRule="auto"/>
        <w:contextualSpacing/>
        <w:rPr>
          <w:rFonts w:asciiTheme="majorBidi" w:eastAsia="Times New Roman" w:hAnsiTheme="majorBidi" w:cstheme="majorBidi"/>
          <w:sz w:val="24"/>
          <w:szCs w:val="24"/>
          <w:lang w:bidi="ar-SA"/>
        </w:rPr>
      </w:pPr>
    </w:p>
    <w:p w14:paraId="1358A3D5" w14:textId="77777777" w:rsidR="00603651" w:rsidRPr="00603651" w:rsidRDefault="00603651" w:rsidP="00603651">
      <w:pPr>
        <w:pStyle w:val="Heading1"/>
        <w:spacing w:before="0" w:line="480" w:lineRule="auto"/>
        <w:contextualSpacing/>
        <w:rPr>
          <w:rFonts w:eastAsia="Times New Roman"/>
        </w:rPr>
      </w:pPr>
      <w:bookmarkStart w:id="6" w:name="_Toc216903208"/>
      <w:r w:rsidRPr="00603651">
        <w:rPr>
          <w:rFonts w:eastAsia="Times New Roman"/>
        </w:rPr>
        <w:t>Task 3: Data Collection</w:t>
      </w:r>
      <w:bookmarkEnd w:id="6"/>
    </w:p>
    <w:p w14:paraId="4A91E357" w14:textId="77777777" w:rsidR="00603651" w:rsidRPr="00603651" w:rsidRDefault="00603651" w:rsidP="00603651">
      <w:pPr>
        <w:spacing w:after="0" w:line="480" w:lineRule="auto"/>
        <w:ind w:firstLine="720"/>
        <w:contextualSpacing/>
        <w:rPr>
          <w:rFonts w:asciiTheme="majorBidi" w:eastAsia="Times New Roman" w:hAnsiTheme="majorBidi" w:cstheme="majorBidi"/>
          <w:sz w:val="24"/>
          <w:szCs w:val="24"/>
          <w:lang w:bidi="ar-SA"/>
        </w:rPr>
      </w:pPr>
      <w:r w:rsidRPr="00603651">
        <w:rPr>
          <w:rFonts w:asciiTheme="majorBidi" w:eastAsia="Times New Roman" w:hAnsiTheme="majorBidi" w:cstheme="majorBidi"/>
          <w:sz w:val="24"/>
          <w:szCs w:val="24"/>
          <w:lang w:bidi="ar-SA"/>
        </w:rPr>
        <w:t>Primary data collection entails the collection of original information i.e. in form of survey, interviews or observation. Although this ap</w:t>
      </w:r>
      <w:r>
        <w:rPr>
          <w:rFonts w:asciiTheme="majorBidi" w:eastAsia="Times New Roman" w:hAnsiTheme="majorBidi" w:cstheme="majorBidi"/>
          <w:sz w:val="24"/>
          <w:szCs w:val="24"/>
          <w:lang w:bidi="ar-SA"/>
        </w:rPr>
        <w:t xml:space="preserve">proach offers new and </w:t>
      </w:r>
      <w:proofErr w:type="spellStart"/>
      <w:r>
        <w:rPr>
          <w:rFonts w:asciiTheme="majorBidi" w:eastAsia="Times New Roman" w:hAnsiTheme="majorBidi" w:cstheme="majorBidi"/>
          <w:sz w:val="24"/>
          <w:szCs w:val="24"/>
          <w:lang w:bidi="ar-SA"/>
        </w:rPr>
        <w:t>personalis</w:t>
      </w:r>
      <w:r w:rsidRPr="00603651">
        <w:rPr>
          <w:rFonts w:asciiTheme="majorBidi" w:eastAsia="Times New Roman" w:hAnsiTheme="majorBidi" w:cstheme="majorBidi"/>
          <w:sz w:val="24"/>
          <w:szCs w:val="24"/>
          <w:lang w:bidi="ar-SA"/>
        </w:rPr>
        <w:t>ed</w:t>
      </w:r>
      <w:proofErr w:type="spellEnd"/>
      <w:r w:rsidRPr="00603651">
        <w:rPr>
          <w:rFonts w:asciiTheme="majorBidi" w:eastAsia="Times New Roman" w:hAnsiTheme="majorBidi" w:cstheme="majorBidi"/>
          <w:sz w:val="24"/>
          <w:szCs w:val="24"/>
          <w:lang w:bidi="ar-SA"/>
        </w:rPr>
        <w:t xml:space="preserve"> information on the research topic, it is relatively time and money consuming. On the other hand, secondary data is that data which has been already slated by other researchers or institutions. Secondary data is academic journals, government reports, </w:t>
      </w:r>
      <w:r w:rsidR="00B82F52">
        <w:rPr>
          <w:rFonts w:asciiTheme="majorBidi" w:eastAsia="Times New Roman" w:hAnsiTheme="majorBidi" w:cstheme="majorBidi"/>
          <w:sz w:val="24"/>
          <w:szCs w:val="24"/>
          <w:lang w:bidi="ar-SA"/>
        </w:rPr>
        <w:t xml:space="preserve">and </w:t>
      </w:r>
      <w:proofErr w:type="spellStart"/>
      <w:r w:rsidR="00B82F52">
        <w:rPr>
          <w:rFonts w:asciiTheme="majorBidi" w:eastAsia="Times New Roman" w:hAnsiTheme="majorBidi" w:cstheme="majorBidi"/>
          <w:sz w:val="24"/>
          <w:szCs w:val="24"/>
          <w:lang w:bidi="ar-SA"/>
        </w:rPr>
        <w:t>organis</w:t>
      </w:r>
      <w:r w:rsidRPr="00603651">
        <w:rPr>
          <w:rFonts w:asciiTheme="majorBidi" w:eastAsia="Times New Roman" w:hAnsiTheme="majorBidi" w:cstheme="majorBidi"/>
          <w:sz w:val="24"/>
          <w:szCs w:val="24"/>
          <w:lang w:bidi="ar-SA"/>
        </w:rPr>
        <w:t>ation</w:t>
      </w:r>
      <w:proofErr w:type="spellEnd"/>
      <w:r w:rsidRPr="00603651">
        <w:rPr>
          <w:rFonts w:asciiTheme="majorBidi" w:eastAsia="Times New Roman" w:hAnsiTheme="majorBidi" w:cstheme="majorBidi"/>
          <w:sz w:val="24"/>
          <w:szCs w:val="24"/>
          <w:lang w:bidi="ar-SA"/>
        </w:rPr>
        <w:t xml:space="preserve"> work among other sources that had been published before. This kind of data is more often more accessible and cheaper and as such, comes in handy when researching on well-researched [or rather well-trended topics.</w:t>
      </w:r>
    </w:p>
    <w:p w14:paraId="59CB6CF3" w14:textId="77777777" w:rsidR="00603651" w:rsidRDefault="00603651" w:rsidP="00603651">
      <w:pPr>
        <w:spacing w:after="0" w:line="480" w:lineRule="auto"/>
        <w:ind w:firstLine="720"/>
        <w:contextualSpacing/>
        <w:rPr>
          <w:rFonts w:asciiTheme="majorBidi" w:eastAsia="Times New Roman" w:hAnsiTheme="majorBidi" w:cstheme="majorBidi"/>
          <w:sz w:val="24"/>
          <w:szCs w:val="24"/>
          <w:lang w:bidi="ar-SA"/>
        </w:rPr>
      </w:pPr>
      <w:r w:rsidRPr="00603651">
        <w:rPr>
          <w:rFonts w:asciiTheme="majorBidi" w:eastAsia="Times New Roman" w:hAnsiTheme="majorBidi" w:cstheme="majorBidi"/>
          <w:sz w:val="24"/>
          <w:szCs w:val="24"/>
          <w:lang w:bidi="ar-SA"/>
        </w:rPr>
        <w:t>In the proposed research, secondary</w:t>
      </w:r>
      <w:r>
        <w:rPr>
          <w:rFonts w:asciiTheme="majorBidi" w:eastAsia="Times New Roman" w:hAnsiTheme="majorBidi" w:cstheme="majorBidi"/>
          <w:sz w:val="24"/>
          <w:szCs w:val="24"/>
          <w:lang w:bidi="ar-SA"/>
        </w:rPr>
        <w:t xml:space="preserve"> qualitative data will be </w:t>
      </w:r>
      <w:proofErr w:type="spellStart"/>
      <w:r>
        <w:rPr>
          <w:rFonts w:asciiTheme="majorBidi" w:eastAsia="Times New Roman" w:hAnsiTheme="majorBidi" w:cstheme="majorBidi"/>
          <w:sz w:val="24"/>
          <w:szCs w:val="24"/>
          <w:lang w:bidi="ar-SA"/>
        </w:rPr>
        <w:t>utilis</w:t>
      </w:r>
      <w:r w:rsidRPr="00603651">
        <w:rPr>
          <w:rFonts w:asciiTheme="majorBidi" w:eastAsia="Times New Roman" w:hAnsiTheme="majorBidi" w:cstheme="majorBidi"/>
          <w:sz w:val="24"/>
          <w:szCs w:val="24"/>
          <w:lang w:bidi="ar-SA"/>
        </w:rPr>
        <w:t>ed</w:t>
      </w:r>
      <w:proofErr w:type="spellEnd"/>
      <w:r w:rsidRPr="00603651">
        <w:rPr>
          <w:rFonts w:asciiTheme="majorBidi" w:eastAsia="Times New Roman" w:hAnsiTheme="majorBidi" w:cstheme="majorBidi"/>
          <w:sz w:val="24"/>
          <w:szCs w:val="24"/>
          <w:lang w:bidi="ar-SA"/>
        </w:rPr>
        <w:t xml:space="preserve"> to examine the role of the mental health services in delivering social care. The reason behind the secondary data is that </w:t>
      </w:r>
      <w:r w:rsidRPr="00603651">
        <w:rPr>
          <w:rFonts w:asciiTheme="majorBidi" w:eastAsia="Times New Roman" w:hAnsiTheme="majorBidi" w:cstheme="majorBidi"/>
          <w:sz w:val="24"/>
          <w:szCs w:val="24"/>
          <w:lang w:bidi="ar-SA"/>
        </w:rPr>
        <w:lastRenderedPageBreak/>
        <w:t xml:space="preserve">extensive study has already been done on the topic especially the experiences of the mental health service users and the issues social care providers’ experience. These sources will provide useful feedback on the gaps and limitations of the existing system and give possible ways of how it can be improved. The analysis of the available qualitative data will help this study to build upon previous research and provide a detailed image of the issue (Eddy, 2021; </w:t>
      </w:r>
      <w:proofErr w:type="spellStart"/>
      <w:r w:rsidRPr="00603651">
        <w:rPr>
          <w:rFonts w:asciiTheme="majorBidi" w:eastAsia="Times New Roman" w:hAnsiTheme="majorBidi" w:cstheme="majorBidi"/>
          <w:sz w:val="24"/>
          <w:szCs w:val="24"/>
          <w:lang w:bidi="ar-SA"/>
        </w:rPr>
        <w:t>Punton</w:t>
      </w:r>
      <w:proofErr w:type="spellEnd"/>
      <w:r w:rsidRPr="00603651">
        <w:rPr>
          <w:rFonts w:asciiTheme="majorBidi" w:eastAsia="Times New Roman" w:hAnsiTheme="majorBidi" w:cstheme="majorBidi"/>
          <w:sz w:val="24"/>
          <w:szCs w:val="24"/>
          <w:lang w:bidi="ar-SA"/>
        </w:rPr>
        <w:t>, Dodd and McNeill, 2022).</w:t>
      </w:r>
    </w:p>
    <w:p w14:paraId="6C1F9924" w14:textId="77777777" w:rsidR="00603651" w:rsidRPr="0057262E" w:rsidRDefault="00603651" w:rsidP="00603651">
      <w:pPr>
        <w:spacing w:after="0" w:line="480" w:lineRule="auto"/>
        <w:ind w:firstLine="720"/>
        <w:contextualSpacing/>
        <w:rPr>
          <w:rFonts w:asciiTheme="majorBidi" w:eastAsia="Times New Roman" w:hAnsiTheme="majorBidi" w:cstheme="majorBidi"/>
          <w:sz w:val="24"/>
          <w:szCs w:val="24"/>
          <w:lang w:bidi="ar-SA"/>
        </w:rPr>
      </w:pPr>
    </w:p>
    <w:p w14:paraId="1342E561" w14:textId="77777777" w:rsidR="0057262E" w:rsidRPr="00603651" w:rsidRDefault="0057262E" w:rsidP="00603651">
      <w:pPr>
        <w:pStyle w:val="Heading1"/>
        <w:spacing w:before="0" w:line="480" w:lineRule="auto"/>
        <w:contextualSpacing/>
        <w:rPr>
          <w:rFonts w:eastAsia="Times New Roman"/>
        </w:rPr>
      </w:pPr>
      <w:bookmarkStart w:id="7" w:name="_Toc216903209"/>
      <w:r w:rsidRPr="00603651">
        <w:rPr>
          <w:rFonts w:eastAsia="Times New Roman"/>
        </w:rPr>
        <w:t>Conclusion</w:t>
      </w:r>
      <w:bookmarkEnd w:id="7"/>
    </w:p>
    <w:p w14:paraId="086671EA" w14:textId="77777777" w:rsidR="003A2C0D" w:rsidRPr="00603651" w:rsidRDefault="00603651" w:rsidP="00603651">
      <w:pPr>
        <w:spacing w:after="0" w:line="480" w:lineRule="auto"/>
        <w:ind w:firstLine="720"/>
        <w:contextualSpacing/>
        <w:rPr>
          <w:rFonts w:asciiTheme="majorBidi" w:hAnsiTheme="majorBidi" w:cstheme="majorBidi"/>
          <w:sz w:val="24"/>
          <w:szCs w:val="24"/>
        </w:rPr>
      </w:pPr>
      <w:r w:rsidRPr="00603651">
        <w:rPr>
          <w:rFonts w:asciiTheme="majorBidi" w:eastAsia="Times New Roman" w:hAnsiTheme="majorBidi" w:cstheme="majorBidi"/>
          <w:sz w:val="24"/>
          <w:szCs w:val="24"/>
          <w:lang w:bidi="ar-SA"/>
        </w:rPr>
        <w:t>In conclusion</w:t>
      </w:r>
      <w:r w:rsidR="008207F0" w:rsidRPr="00603651">
        <w:rPr>
          <w:rFonts w:asciiTheme="majorBidi" w:eastAsia="Times New Roman" w:hAnsiTheme="majorBidi" w:cstheme="majorBidi"/>
          <w:sz w:val="24"/>
          <w:szCs w:val="24"/>
          <w:lang w:bidi="ar-SA"/>
        </w:rPr>
        <w:t xml:space="preserve">, the study will evaluate how mental health services can positively influence social provision of care in UK that will reveal the challenges encountered by the consumers of mental health services, care workers and the health care </w:t>
      </w:r>
      <w:proofErr w:type="spellStart"/>
      <w:r w:rsidR="008207F0" w:rsidRPr="00603651">
        <w:rPr>
          <w:rFonts w:asciiTheme="majorBidi" w:eastAsia="Times New Roman" w:hAnsiTheme="majorBidi" w:cstheme="majorBidi"/>
          <w:sz w:val="24"/>
          <w:szCs w:val="24"/>
          <w:lang w:bidi="ar-SA"/>
        </w:rPr>
        <w:t>organisations</w:t>
      </w:r>
      <w:proofErr w:type="spellEnd"/>
      <w:r w:rsidR="008207F0" w:rsidRPr="00603651">
        <w:rPr>
          <w:rFonts w:asciiTheme="majorBidi" w:eastAsia="Times New Roman" w:hAnsiTheme="majorBidi" w:cstheme="majorBidi"/>
          <w:sz w:val="24"/>
          <w:szCs w:val="24"/>
          <w:lang w:bidi="ar-SA"/>
        </w:rPr>
        <w:t xml:space="preserve"> involved. Utilizing secondary qualitative data, this report will examine the systemic factors influencing the service provision such as the reduction in funding, service staffing, and influence by the COVID-19 pandemic. The research will be important in understanding how mental health care could be enhanced in the social care structures by highlighting its problems and understanding their impacts on the social care provision techniques. The results will also add to the current debate on the way to enhance mental health care and make sure that people with mental health issues obtain the best care they deserve, being integrated into the social care system.</w:t>
      </w:r>
    </w:p>
    <w:p w14:paraId="5D2CCFE9" w14:textId="77777777" w:rsidR="008207F0" w:rsidRPr="00603651" w:rsidRDefault="008207F0" w:rsidP="00603651">
      <w:pPr>
        <w:spacing w:after="0" w:line="480" w:lineRule="auto"/>
        <w:contextualSpacing/>
        <w:rPr>
          <w:rFonts w:asciiTheme="majorBidi" w:hAnsiTheme="majorBidi" w:cstheme="majorBidi"/>
          <w:sz w:val="24"/>
          <w:szCs w:val="24"/>
        </w:rPr>
      </w:pPr>
    </w:p>
    <w:p w14:paraId="1B30F670" w14:textId="77777777" w:rsidR="008207F0" w:rsidRDefault="008207F0" w:rsidP="00603651">
      <w:pPr>
        <w:spacing w:after="0" w:line="480" w:lineRule="auto"/>
        <w:contextualSpacing/>
        <w:rPr>
          <w:rFonts w:asciiTheme="majorBidi" w:hAnsiTheme="majorBidi" w:cstheme="majorBidi"/>
          <w:sz w:val="24"/>
          <w:szCs w:val="24"/>
        </w:rPr>
      </w:pPr>
    </w:p>
    <w:p w14:paraId="406AE388" w14:textId="77777777" w:rsidR="00603651" w:rsidRDefault="00603651" w:rsidP="00603651">
      <w:pPr>
        <w:spacing w:after="0" w:line="480" w:lineRule="auto"/>
        <w:contextualSpacing/>
        <w:rPr>
          <w:rFonts w:asciiTheme="majorBidi" w:hAnsiTheme="majorBidi" w:cstheme="majorBidi"/>
          <w:sz w:val="24"/>
          <w:szCs w:val="24"/>
        </w:rPr>
      </w:pPr>
    </w:p>
    <w:p w14:paraId="5FA79EC3" w14:textId="77777777" w:rsidR="00603651" w:rsidRDefault="00603651" w:rsidP="00603651">
      <w:pPr>
        <w:spacing w:after="0" w:line="480" w:lineRule="auto"/>
        <w:contextualSpacing/>
        <w:rPr>
          <w:rFonts w:asciiTheme="majorBidi" w:hAnsiTheme="majorBidi" w:cstheme="majorBidi"/>
          <w:sz w:val="24"/>
          <w:szCs w:val="24"/>
        </w:rPr>
      </w:pPr>
    </w:p>
    <w:p w14:paraId="3C828E2F" w14:textId="77777777" w:rsidR="00603651" w:rsidRPr="00603651" w:rsidRDefault="00603651" w:rsidP="00603651">
      <w:pPr>
        <w:spacing w:after="0" w:line="480" w:lineRule="auto"/>
        <w:contextualSpacing/>
        <w:rPr>
          <w:rFonts w:asciiTheme="majorBidi" w:hAnsiTheme="majorBidi" w:cstheme="majorBidi"/>
          <w:sz w:val="24"/>
          <w:szCs w:val="24"/>
        </w:rPr>
      </w:pPr>
    </w:p>
    <w:p w14:paraId="779577C3" w14:textId="77777777" w:rsidR="008207F0" w:rsidRPr="00603651" w:rsidRDefault="008207F0" w:rsidP="00603651">
      <w:pPr>
        <w:spacing w:after="0" w:line="480" w:lineRule="auto"/>
        <w:contextualSpacing/>
        <w:rPr>
          <w:rFonts w:asciiTheme="majorBidi" w:hAnsiTheme="majorBidi" w:cstheme="majorBidi"/>
          <w:sz w:val="24"/>
          <w:szCs w:val="24"/>
        </w:rPr>
      </w:pPr>
    </w:p>
    <w:p w14:paraId="3C207A1D" w14:textId="77777777" w:rsidR="00603651" w:rsidRPr="00603651" w:rsidRDefault="008207F0" w:rsidP="00603651">
      <w:pPr>
        <w:pStyle w:val="Heading1"/>
        <w:spacing w:before="0" w:line="480" w:lineRule="auto"/>
        <w:contextualSpacing/>
        <w:jc w:val="center"/>
        <w:rPr>
          <w:i w:val="0"/>
          <w:iCs w:val="0"/>
        </w:rPr>
      </w:pPr>
      <w:bookmarkStart w:id="8" w:name="_Toc216903210"/>
      <w:r w:rsidRPr="00603651">
        <w:rPr>
          <w:i w:val="0"/>
          <w:iCs w:val="0"/>
        </w:rPr>
        <w:t>References</w:t>
      </w:r>
      <w:bookmarkEnd w:id="8"/>
    </w:p>
    <w:p w14:paraId="44F97131" w14:textId="77777777" w:rsidR="00603651" w:rsidRPr="00603651" w:rsidRDefault="00603651" w:rsidP="00603651">
      <w:pPr>
        <w:pStyle w:val="NormalWeb"/>
        <w:spacing w:before="0" w:beforeAutospacing="0" w:after="0" w:afterAutospacing="0" w:line="480" w:lineRule="auto"/>
        <w:ind w:left="720" w:hanging="720"/>
        <w:contextualSpacing/>
        <w:rPr>
          <w:rFonts w:asciiTheme="majorBidi" w:hAnsiTheme="majorBidi" w:cstheme="majorBidi"/>
        </w:rPr>
      </w:pPr>
      <w:r w:rsidRPr="00603651">
        <w:rPr>
          <w:rFonts w:asciiTheme="majorBidi" w:hAnsiTheme="majorBidi" w:cstheme="majorBidi"/>
        </w:rPr>
        <w:t xml:space="preserve">Cummins, I., 2018. The impact of austerity on mental health service provision: a UK perspective. </w:t>
      </w:r>
      <w:r w:rsidRPr="00603651">
        <w:rPr>
          <w:rStyle w:val="Emphasis"/>
          <w:rFonts w:asciiTheme="majorBidi" w:hAnsiTheme="majorBidi" w:cstheme="majorBidi"/>
        </w:rPr>
        <w:t>International Journal of Environmental Research and Public Health</w:t>
      </w:r>
      <w:r w:rsidRPr="00603651">
        <w:rPr>
          <w:rFonts w:asciiTheme="majorBidi" w:hAnsiTheme="majorBidi" w:cstheme="majorBidi"/>
        </w:rPr>
        <w:t>, 15(6), p.1145.</w:t>
      </w:r>
    </w:p>
    <w:p w14:paraId="307849A8" w14:textId="77777777" w:rsidR="00603651" w:rsidRPr="00603651" w:rsidRDefault="00603651" w:rsidP="00603651">
      <w:pPr>
        <w:pStyle w:val="NormalWeb"/>
        <w:spacing w:before="0" w:beforeAutospacing="0" w:after="0" w:afterAutospacing="0" w:line="480" w:lineRule="auto"/>
        <w:ind w:left="720" w:hanging="720"/>
        <w:contextualSpacing/>
        <w:rPr>
          <w:rFonts w:asciiTheme="majorBidi" w:hAnsiTheme="majorBidi" w:cstheme="majorBidi"/>
        </w:rPr>
      </w:pPr>
      <w:r w:rsidRPr="00603651">
        <w:rPr>
          <w:rFonts w:asciiTheme="majorBidi" w:hAnsiTheme="majorBidi" w:cstheme="majorBidi"/>
        </w:rPr>
        <w:t xml:space="preserve">Eddy, C.M., 2021. The social impact of COVID‐19 as perceived by the employees of a UK mental health service. </w:t>
      </w:r>
      <w:r w:rsidRPr="00603651">
        <w:rPr>
          <w:rStyle w:val="Emphasis"/>
          <w:rFonts w:asciiTheme="majorBidi" w:hAnsiTheme="majorBidi" w:cstheme="majorBidi"/>
        </w:rPr>
        <w:t>International Journal of Mental Health Nursing</w:t>
      </w:r>
      <w:r w:rsidRPr="00603651">
        <w:rPr>
          <w:rFonts w:asciiTheme="majorBidi" w:hAnsiTheme="majorBidi" w:cstheme="majorBidi"/>
        </w:rPr>
        <w:t>, 30, pp.1366-1375.</w:t>
      </w:r>
    </w:p>
    <w:p w14:paraId="11AE783E" w14:textId="77777777" w:rsidR="00603651" w:rsidRPr="00603651" w:rsidRDefault="00603651" w:rsidP="00603651">
      <w:pPr>
        <w:spacing w:after="0" w:line="480" w:lineRule="auto"/>
        <w:ind w:left="720" w:hanging="720"/>
        <w:contextualSpacing/>
        <w:rPr>
          <w:rFonts w:asciiTheme="majorBidi" w:eastAsia="Times New Roman" w:hAnsiTheme="majorBidi" w:cstheme="majorBidi"/>
          <w:sz w:val="24"/>
          <w:szCs w:val="24"/>
          <w:lang w:bidi="ar-SA"/>
        </w:rPr>
      </w:pPr>
      <w:proofErr w:type="spellStart"/>
      <w:r w:rsidRPr="00603651">
        <w:rPr>
          <w:rFonts w:asciiTheme="majorBidi" w:hAnsiTheme="majorBidi" w:cstheme="majorBidi"/>
          <w:color w:val="222222"/>
          <w:sz w:val="24"/>
          <w:szCs w:val="24"/>
          <w:shd w:val="clear" w:color="auto" w:fill="FFFFFF"/>
        </w:rPr>
        <w:t>Ghanad</w:t>
      </w:r>
      <w:proofErr w:type="spellEnd"/>
      <w:r w:rsidRPr="00603651">
        <w:rPr>
          <w:rFonts w:asciiTheme="majorBidi" w:hAnsiTheme="majorBidi" w:cstheme="majorBidi"/>
          <w:color w:val="222222"/>
          <w:sz w:val="24"/>
          <w:szCs w:val="24"/>
          <w:shd w:val="clear" w:color="auto" w:fill="FFFFFF"/>
        </w:rPr>
        <w:t>, A., 2023. An overview of quantitative research methods. </w:t>
      </w:r>
      <w:r w:rsidRPr="00603651">
        <w:rPr>
          <w:rFonts w:asciiTheme="majorBidi" w:hAnsiTheme="majorBidi" w:cstheme="majorBidi"/>
          <w:i/>
          <w:iCs/>
          <w:color w:val="222222"/>
          <w:sz w:val="24"/>
          <w:szCs w:val="24"/>
          <w:shd w:val="clear" w:color="auto" w:fill="FFFFFF"/>
        </w:rPr>
        <w:t>International journal of multidisciplinary research and analysis</w:t>
      </w:r>
      <w:r w:rsidRPr="00603651">
        <w:rPr>
          <w:rFonts w:asciiTheme="majorBidi" w:hAnsiTheme="majorBidi" w:cstheme="majorBidi"/>
          <w:color w:val="222222"/>
          <w:sz w:val="24"/>
          <w:szCs w:val="24"/>
          <w:shd w:val="clear" w:color="auto" w:fill="FFFFFF"/>
        </w:rPr>
        <w:t>, </w:t>
      </w:r>
      <w:r w:rsidRPr="00603651">
        <w:rPr>
          <w:rFonts w:asciiTheme="majorBidi" w:hAnsiTheme="majorBidi" w:cstheme="majorBidi"/>
          <w:i/>
          <w:iCs/>
          <w:color w:val="222222"/>
          <w:sz w:val="24"/>
          <w:szCs w:val="24"/>
          <w:shd w:val="clear" w:color="auto" w:fill="FFFFFF"/>
        </w:rPr>
        <w:t>6</w:t>
      </w:r>
      <w:r w:rsidRPr="00603651">
        <w:rPr>
          <w:rFonts w:asciiTheme="majorBidi" w:hAnsiTheme="majorBidi" w:cstheme="majorBidi"/>
          <w:color w:val="222222"/>
          <w:sz w:val="24"/>
          <w:szCs w:val="24"/>
          <w:shd w:val="clear" w:color="auto" w:fill="FFFFFF"/>
        </w:rPr>
        <w:t>(08), pp.3794-3803.</w:t>
      </w:r>
    </w:p>
    <w:p w14:paraId="6D479D91" w14:textId="77777777" w:rsidR="00603651" w:rsidRPr="00603651" w:rsidRDefault="00603651" w:rsidP="00603651">
      <w:pPr>
        <w:pStyle w:val="NormalWeb"/>
        <w:spacing w:before="0" w:beforeAutospacing="0" w:after="0" w:afterAutospacing="0" w:line="480" w:lineRule="auto"/>
        <w:ind w:left="720" w:hanging="720"/>
        <w:contextualSpacing/>
        <w:rPr>
          <w:rFonts w:asciiTheme="majorBidi" w:hAnsiTheme="majorBidi" w:cstheme="majorBidi"/>
        </w:rPr>
      </w:pPr>
      <w:r w:rsidRPr="00603651">
        <w:rPr>
          <w:rFonts w:asciiTheme="majorBidi" w:hAnsiTheme="majorBidi" w:cstheme="majorBidi"/>
        </w:rPr>
        <w:t xml:space="preserve">Johnson, S., Dalton-Locke, C., Vera San Juan, N., </w:t>
      </w:r>
      <w:proofErr w:type="spellStart"/>
      <w:r w:rsidRPr="00603651">
        <w:rPr>
          <w:rFonts w:asciiTheme="majorBidi" w:hAnsiTheme="majorBidi" w:cstheme="majorBidi"/>
        </w:rPr>
        <w:t>Foye</w:t>
      </w:r>
      <w:proofErr w:type="spellEnd"/>
      <w:r w:rsidRPr="00603651">
        <w:rPr>
          <w:rFonts w:asciiTheme="majorBidi" w:hAnsiTheme="majorBidi" w:cstheme="majorBidi"/>
        </w:rPr>
        <w:t xml:space="preserve">, U., </w:t>
      </w:r>
      <w:proofErr w:type="spellStart"/>
      <w:r w:rsidRPr="00603651">
        <w:rPr>
          <w:rFonts w:asciiTheme="majorBidi" w:hAnsiTheme="majorBidi" w:cstheme="majorBidi"/>
        </w:rPr>
        <w:t>Oram</w:t>
      </w:r>
      <w:proofErr w:type="spellEnd"/>
      <w:r w:rsidRPr="00603651">
        <w:rPr>
          <w:rFonts w:asciiTheme="majorBidi" w:hAnsiTheme="majorBidi" w:cstheme="majorBidi"/>
        </w:rPr>
        <w:t xml:space="preserve">, S., </w:t>
      </w:r>
      <w:proofErr w:type="spellStart"/>
      <w:r w:rsidRPr="00603651">
        <w:rPr>
          <w:rFonts w:asciiTheme="majorBidi" w:hAnsiTheme="majorBidi" w:cstheme="majorBidi"/>
        </w:rPr>
        <w:t>Papamichail</w:t>
      </w:r>
      <w:proofErr w:type="spellEnd"/>
      <w:r w:rsidRPr="00603651">
        <w:rPr>
          <w:rFonts w:asciiTheme="majorBidi" w:hAnsiTheme="majorBidi" w:cstheme="majorBidi"/>
        </w:rPr>
        <w:t xml:space="preserve">, A., Landau, S., Rowan Olive, R., </w:t>
      </w:r>
      <w:proofErr w:type="spellStart"/>
      <w:r w:rsidRPr="00603651">
        <w:rPr>
          <w:rFonts w:asciiTheme="majorBidi" w:hAnsiTheme="majorBidi" w:cstheme="majorBidi"/>
        </w:rPr>
        <w:t>Jeynes</w:t>
      </w:r>
      <w:proofErr w:type="spellEnd"/>
      <w:r w:rsidRPr="00603651">
        <w:rPr>
          <w:rFonts w:asciiTheme="majorBidi" w:hAnsiTheme="majorBidi" w:cstheme="majorBidi"/>
        </w:rPr>
        <w:t xml:space="preserve">, T., Shah, P. and Sheridan Rains, L., 2021. Impact on mental health care and on mental health service users of the COVID-19 pandemic: a mixed methods survey of UK mental health care staff. </w:t>
      </w:r>
      <w:r w:rsidRPr="00603651">
        <w:rPr>
          <w:rStyle w:val="Emphasis"/>
          <w:rFonts w:asciiTheme="majorBidi" w:hAnsiTheme="majorBidi" w:cstheme="majorBidi"/>
        </w:rPr>
        <w:t>Social Psychiatry and Psychiatric Epidemiology</w:t>
      </w:r>
      <w:r w:rsidRPr="00603651">
        <w:rPr>
          <w:rFonts w:asciiTheme="majorBidi" w:hAnsiTheme="majorBidi" w:cstheme="majorBidi"/>
        </w:rPr>
        <w:t>, 56(1), pp.25-37.</w:t>
      </w:r>
    </w:p>
    <w:p w14:paraId="6F74A29B" w14:textId="77777777" w:rsidR="00603651" w:rsidRPr="00603651" w:rsidRDefault="00603651" w:rsidP="00603651">
      <w:pPr>
        <w:pStyle w:val="NormalWeb"/>
        <w:spacing w:before="0" w:beforeAutospacing="0" w:after="0" w:afterAutospacing="0" w:line="480" w:lineRule="auto"/>
        <w:ind w:left="720" w:hanging="720"/>
        <w:contextualSpacing/>
        <w:rPr>
          <w:rFonts w:asciiTheme="majorBidi" w:hAnsiTheme="majorBidi" w:cstheme="majorBidi"/>
        </w:rPr>
      </w:pPr>
      <w:r w:rsidRPr="00603651">
        <w:rPr>
          <w:rFonts w:asciiTheme="majorBidi" w:hAnsiTheme="majorBidi" w:cstheme="majorBidi"/>
        </w:rPr>
        <w:t>Jones, K.C. and Burns, A., 2021. Unit costs of health and social care 2021.</w:t>
      </w:r>
    </w:p>
    <w:p w14:paraId="688F19E7" w14:textId="77777777" w:rsidR="00603651" w:rsidRPr="0057262E" w:rsidRDefault="00603651" w:rsidP="00603651">
      <w:pPr>
        <w:spacing w:after="0" w:line="480" w:lineRule="auto"/>
        <w:ind w:left="720" w:hanging="720"/>
        <w:contextualSpacing/>
        <w:rPr>
          <w:rFonts w:asciiTheme="majorBidi" w:eastAsia="Times New Roman" w:hAnsiTheme="majorBidi" w:cstheme="majorBidi"/>
          <w:sz w:val="24"/>
          <w:szCs w:val="24"/>
          <w:lang w:bidi="ar-SA"/>
        </w:rPr>
      </w:pPr>
      <w:r w:rsidRPr="00603651">
        <w:rPr>
          <w:rFonts w:asciiTheme="majorBidi" w:hAnsiTheme="majorBidi" w:cstheme="majorBidi"/>
          <w:color w:val="222222"/>
          <w:sz w:val="24"/>
          <w:szCs w:val="24"/>
          <w:shd w:val="clear" w:color="auto" w:fill="FFFFFF"/>
        </w:rPr>
        <w:t>Khan, Z., 2023. The emerging challenges and strengths of the National Health Services: a physician perspective. </w:t>
      </w:r>
      <w:proofErr w:type="spellStart"/>
      <w:r w:rsidRPr="00603651">
        <w:rPr>
          <w:rFonts w:asciiTheme="majorBidi" w:hAnsiTheme="majorBidi" w:cstheme="majorBidi"/>
          <w:i/>
          <w:iCs/>
          <w:color w:val="222222"/>
          <w:sz w:val="24"/>
          <w:szCs w:val="24"/>
          <w:shd w:val="clear" w:color="auto" w:fill="FFFFFF"/>
        </w:rPr>
        <w:t>Cureus</w:t>
      </w:r>
      <w:proofErr w:type="spellEnd"/>
      <w:r w:rsidRPr="00603651">
        <w:rPr>
          <w:rFonts w:asciiTheme="majorBidi" w:hAnsiTheme="majorBidi" w:cstheme="majorBidi"/>
          <w:color w:val="222222"/>
          <w:sz w:val="24"/>
          <w:szCs w:val="24"/>
          <w:shd w:val="clear" w:color="auto" w:fill="FFFFFF"/>
        </w:rPr>
        <w:t>, </w:t>
      </w:r>
      <w:r w:rsidRPr="00603651">
        <w:rPr>
          <w:rFonts w:asciiTheme="majorBidi" w:hAnsiTheme="majorBidi" w:cstheme="majorBidi"/>
          <w:i/>
          <w:iCs/>
          <w:color w:val="222222"/>
          <w:sz w:val="24"/>
          <w:szCs w:val="24"/>
          <w:shd w:val="clear" w:color="auto" w:fill="FFFFFF"/>
        </w:rPr>
        <w:t>15</w:t>
      </w:r>
      <w:r w:rsidRPr="00603651">
        <w:rPr>
          <w:rFonts w:asciiTheme="majorBidi" w:hAnsiTheme="majorBidi" w:cstheme="majorBidi"/>
          <w:color w:val="222222"/>
          <w:sz w:val="24"/>
          <w:szCs w:val="24"/>
          <w:shd w:val="clear" w:color="auto" w:fill="FFFFFF"/>
        </w:rPr>
        <w:t>(5).</w:t>
      </w:r>
    </w:p>
    <w:p w14:paraId="54E1AE06" w14:textId="77777777" w:rsidR="00603651" w:rsidRPr="00603651" w:rsidRDefault="00603651" w:rsidP="00603651">
      <w:pPr>
        <w:pStyle w:val="NormalWeb"/>
        <w:spacing w:before="0" w:beforeAutospacing="0" w:after="0" w:afterAutospacing="0" w:line="480" w:lineRule="auto"/>
        <w:ind w:left="720" w:hanging="720"/>
        <w:contextualSpacing/>
        <w:rPr>
          <w:rFonts w:asciiTheme="majorBidi" w:hAnsiTheme="majorBidi" w:cstheme="majorBidi"/>
        </w:rPr>
      </w:pPr>
      <w:r w:rsidRPr="00603651">
        <w:rPr>
          <w:rFonts w:asciiTheme="majorBidi" w:hAnsiTheme="majorBidi" w:cstheme="majorBidi"/>
        </w:rPr>
        <w:t xml:space="preserve">McKinlay, A.R., </w:t>
      </w:r>
      <w:proofErr w:type="spellStart"/>
      <w:r w:rsidRPr="00603651">
        <w:rPr>
          <w:rFonts w:asciiTheme="majorBidi" w:hAnsiTheme="majorBidi" w:cstheme="majorBidi"/>
        </w:rPr>
        <w:t>Fancourt</w:t>
      </w:r>
      <w:proofErr w:type="spellEnd"/>
      <w:r w:rsidRPr="00603651">
        <w:rPr>
          <w:rFonts w:asciiTheme="majorBidi" w:hAnsiTheme="majorBidi" w:cstheme="majorBidi"/>
        </w:rPr>
        <w:t xml:space="preserve">, D. and Burton, A., 2021. A qualitative study about the mental health and wellbeing of older adults in the UK during the COVID-19 pandemic. </w:t>
      </w:r>
      <w:r w:rsidRPr="00603651">
        <w:rPr>
          <w:rStyle w:val="Emphasis"/>
          <w:rFonts w:asciiTheme="majorBidi" w:hAnsiTheme="majorBidi" w:cstheme="majorBidi"/>
        </w:rPr>
        <w:t>BMC Geriatrics</w:t>
      </w:r>
      <w:r w:rsidRPr="00603651">
        <w:rPr>
          <w:rFonts w:asciiTheme="majorBidi" w:hAnsiTheme="majorBidi" w:cstheme="majorBidi"/>
        </w:rPr>
        <w:t>, 21(1), p.439.</w:t>
      </w:r>
    </w:p>
    <w:p w14:paraId="70DE06BA" w14:textId="77777777" w:rsidR="00603651" w:rsidRPr="00603651" w:rsidRDefault="00603651" w:rsidP="00603651">
      <w:pPr>
        <w:pStyle w:val="NormalWeb"/>
        <w:spacing w:before="0" w:beforeAutospacing="0" w:after="0" w:afterAutospacing="0" w:line="480" w:lineRule="auto"/>
        <w:ind w:left="720" w:hanging="720"/>
        <w:contextualSpacing/>
        <w:rPr>
          <w:rFonts w:asciiTheme="majorBidi" w:hAnsiTheme="majorBidi" w:cstheme="majorBidi"/>
        </w:rPr>
      </w:pPr>
      <w:proofErr w:type="spellStart"/>
      <w:r w:rsidRPr="00603651">
        <w:rPr>
          <w:rFonts w:asciiTheme="majorBidi" w:hAnsiTheme="majorBidi" w:cstheme="majorBidi"/>
        </w:rPr>
        <w:lastRenderedPageBreak/>
        <w:t>Punton</w:t>
      </w:r>
      <w:proofErr w:type="spellEnd"/>
      <w:r w:rsidRPr="00603651">
        <w:rPr>
          <w:rFonts w:asciiTheme="majorBidi" w:hAnsiTheme="majorBidi" w:cstheme="majorBidi"/>
        </w:rPr>
        <w:t xml:space="preserve">, G., Dodd, A.L. and McNeill, A., 2022. ‘You’re on the waiting list’: An interpretive phenomenological analysis of young adults’ experiences of waiting lists within mental health services in the UK. </w:t>
      </w:r>
      <w:proofErr w:type="spellStart"/>
      <w:r w:rsidRPr="00603651">
        <w:rPr>
          <w:rStyle w:val="Emphasis"/>
          <w:rFonts w:asciiTheme="majorBidi" w:hAnsiTheme="majorBidi" w:cstheme="majorBidi"/>
        </w:rPr>
        <w:t>Plos</w:t>
      </w:r>
      <w:proofErr w:type="spellEnd"/>
      <w:r w:rsidRPr="00603651">
        <w:rPr>
          <w:rStyle w:val="Emphasis"/>
          <w:rFonts w:asciiTheme="majorBidi" w:hAnsiTheme="majorBidi" w:cstheme="majorBidi"/>
        </w:rPr>
        <w:t xml:space="preserve"> One</w:t>
      </w:r>
      <w:r w:rsidRPr="00603651">
        <w:rPr>
          <w:rFonts w:asciiTheme="majorBidi" w:hAnsiTheme="majorBidi" w:cstheme="majorBidi"/>
        </w:rPr>
        <w:t>, 17(3), p.e0265542.</w:t>
      </w:r>
    </w:p>
    <w:p w14:paraId="10B4F2A7" w14:textId="77777777" w:rsidR="00603651" w:rsidRPr="00603651" w:rsidRDefault="00603651" w:rsidP="00603651">
      <w:pPr>
        <w:spacing w:after="0" w:line="480" w:lineRule="auto"/>
        <w:ind w:left="720" w:hanging="720"/>
        <w:contextualSpacing/>
        <w:rPr>
          <w:rFonts w:asciiTheme="majorBidi" w:eastAsia="Times New Roman" w:hAnsiTheme="majorBidi" w:cstheme="majorBidi"/>
          <w:sz w:val="24"/>
          <w:szCs w:val="24"/>
          <w:lang w:bidi="ar-SA"/>
        </w:rPr>
      </w:pPr>
      <w:proofErr w:type="spellStart"/>
      <w:r w:rsidRPr="00603651">
        <w:rPr>
          <w:rFonts w:asciiTheme="majorBidi" w:hAnsiTheme="majorBidi" w:cstheme="majorBidi"/>
          <w:color w:val="222222"/>
          <w:sz w:val="24"/>
          <w:szCs w:val="24"/>
          <w:shd w:val="clear" w:color="auto" w:fill="FFFFFF"/>
        </w:rPr>
        <w:t>Searby</w:t>
      </w:r>
      <w:proofErr w:type="spellEnd"/>
      <w:r w:rsidRPr="00603651">
        <w:rPr>
          <w:rFonts w:asciiTheme="majorBidi" w:hAnsiTheme="majorBidi" w:cstheme="majorBidi"/>
          <w:color w:val="222222"/>
          <w:sz w:val="24"/>
          <w:szCs w:val="24"/>
          <w:shd w:val="clear" w:color="auto" w:fill="FFFFFF"/>
        </w:rPr>
        <w:t xml:space="preserve">, A., Burr, D., </w:t>
      </w:r>
      <w:proofErr w:type="spellStart"/>
      <w:r w:rsidRPr="00603651">
        <w:rPr>
          <w:rFonts w:asciiTheme="majorBidi" w:hAnsiTheme="majorBidi" w:cstheme="majorBidi"/>
          <w:color w:val="222222"/>
          <w:sz w:val="24"/>
          <w:szCs w:val="24"/>
          <w:shd w:val="clear" w:color="auto" w:fill="FFFFFF"/>
        </w:rPr>
        <w:t>Carolin</w:t>
      </w:r>
      <w:proofErr w:type="spellEnd"/>
      <w:r w:rsidRPr="00603651">
        <w:rPr>
          <w:rFonts w:asciiTheme="majorBidi" w:hAnsiTheme="majorBidi" w:cstheme="majorBidi"/>
          <w:color w:val="222222"/>
          <w:sz w:val="24"/>
          <w:szCs w:val="24"/>
          <w:shd w:val="clear" w:color="auto" w:fill="FFFFFF"/>
        </w:rPr>
        <w:t>, R. and Hutchinson, A., 2025. Barriers and facilitators to mental health service integration: a scoping review. </w:t>
      </w:r>
      <w:r w:rsidRPr="00603651">
        <w:rPr>
          <w:rFonts w:asciiTheme="majorBidi" w:hAnsiTheme="majorBidi" w:cstheme="majorBidi"/>
          <w:i/>
          <w:iCs/>
          <w:color w:val="222222"/>
          <w:sz w:val="24"/>
          <w:szCs w:val="24"/>
          <w:shd w:val="clear" w:color="auto" w:fill="FFFFFF"/>
        </w:rPr>
        <w:t>International Journal of Mental Health Nursing</w:t>
      </w:r>
      <w:r w:rsidRPr="00603651">
        <w:rPr>
          <w:rFonts w:asciiTheme="majorBidi" w:hAnsiTheme="majorBidi" w:cstheme="majorBidi"/>
          <w:color w:val="222222"/>
          <w:sz w:val="24"/>
          <w:szCs w:val="24"/>
          <w:shd w:val="clear" w:color="auto" w:fill="FFFFFF"/>
        </w:rPr>
        <w:t>, </w:t>
      </w:r>
      <w:r w:rsidRPr="00603651">
        <w:rPr>
          <w:rFonts w:asciiTheme="majorBidi" w:hAnsiTheme="majorBidi" w:cstheme="majorBidi"/>
          <w:i/>
          <w:iCs/>
          <w:color w:val="222222"/>
          <w:sz w:val="24"/>
          <w:szCs w:val="24"/>
          <w:shd w:val="clear" w:color="auto" w:fill="FFFFFF"/>
        </w:rPr>
        <w:t>34</w:t>
      </w:r>
      <w:r w:rsidRPr="00603651">
        <w:rPr>
          <w:rFonts w:asciiTheme="majorBidi" w:hAnsiTheme="majorBidi" w:cstheme="majorBidi"/>
          <w:color w:val="222222"/>
          <w:sz w:val="24"/>
          <w:szCs w:val="24"/>
          <w:shd w:val="clear" w:color="auto" w:fill="FFFFFF"/>
        </w:rPr>
        <w:t>(1), p.e13449.</w:t>
      </w:r>
    </w:p>
    <w:p w14:paraId="08CDA57F" w14:textId="77777777" w:rsidR="00603651" w:rsidRPr="0057262E" w:rsidRDefault="00603651" w:rsidP="00603651">
      <w:pPr>
        <w:spacing w:after="0" w:line="480" w:lineRule="auto"/>
        <w:ind w:left="720" w:hanging="720"/>
        <w:contextualSpacing/>
        <w:rPr>
          <w:rFonts w:asciiTheme="majorBidi" w:eastAsia="Times New Roman" w:hAnsiTheme="majorBidi" w:cstheme="majorBidi"/>
          <w:sz w:val="24"/>
          <w:szCs w:val="24"/>
          <w:lang w:bidi="ar-SA"/>
        </w:rPr>
      </w:pPr>
      <w:r w:rsidRPr="00603651">
        <w:rPr>
          <w:rFonts w:asciiTheme="majorBidi" w:hAnsiTheme="majorBidi" w:cstheme="majorBidi"/>
          <w:color w:val="222222"/>
          <w:sz w:val="24"/>
          <w:szCs w:val="24"/>
          <w:shd w:val="clear" w:color="auto" w:fill="FFFFFF"/>
        </w:rPr>
        <w:t xml:space="preserve">Solomon, P. and </w:t>
      </w:r>
      <w:proofErr w:type="spellStart"/>
      <w:r w:rsidRPr="00603651">
        <w:rPr>
          <w:rFonts w:asciiTheme="majorBidi" w:hAnsiTheme="majorBidi" w:cstheme="majorBidi"/>
          <w:color w:val="222222"/>
          <w:sz w:val="24"/>
          <w:szCs w:val="24"/>
          <w:shd w:val="clear" w:color="auto" w:fill="FFFFFF"/>
        </w:rPr>
        <w:t>Draine</w:t>
      </w:r>
      <w:proofErr w:type="spellEnd"/>
      <w:r w:rsidRPr="00603651">
        <w:rPr>
          <w:rFonts w:asciiTheme="majorBidi" w:hAnsiTheme="majorBidi" w:cstheme="majorBidi"/>
          <w:color w:val="222222"/>
          <w:sz w:val="24"/>
          <w:szCs w:val="24"/>
          <w:shd w:val="clear" w:color="auto" w:fill="FFFFFF"/>
        </w:rPr>
        <w:t>, J., 2010. An overview of quantitative research methods. </w:t>
      </w:r>
      <w:r w:rsidRPr="00603651">
        <w:rPr>
          <w:rFonts w:asciiTheme="majorBidi" w:hAnsiTheme="majorBidi" w:cstheme="majorBidi"/>
          <w:i/>
          <w:iCs/>
          <w:color w:val="222222"/>
          <w:sz w:val="24"/>
          <w:szCs w:val="24"/>
          <w:shd w:val="clear" w:color="auto" w:fill="FFFFFF"/>
        </w:rPr>
        <w:t>The handbook of social work methods</w:t>
      </w:r>
      <w:r w:rsidRPr="00603651">
        <w:rPr>
          <w:rFonts w:asciiTheme="majorBidi" w:hAnsiTheme="majorBidi" w:cstheme="majorBidi"/>
          <w:color w:val="222222"/>
          <w:sz w:val="24"/>
          <w:szCs w:val="24"/>
          <w:shd w:val="clear" w:color="auto" w:fill="FFFFFF"/>
        </w:rPr>
        <w:t>, pp.26-32.</w:t>
      </w:r>
    </w:p>
    <w:p w14:paraId="5452AEC9" w14:textId="77777777" w:rsidR="00603651" w:rsidRPr="00603651" w:rsidRDefault="00603651" w:rsidP="00603651">
      <w:pPr>
        <w:pStyle w:val="NormalWeb"/>
        <w:spacing w:before="0" w:beforeAutospacing="0" w:after="0" w:afterAutospacing="0" w:line="480" w:lineRule="auto"/>
        <w:ind w:left="720" w:hanging="720"/>
        <w:contextualSpacing/>
        <w:rPr>
          <w:rFonts w:asciiTheme="majorBidi" w:hAnsiTheme="majorBidi" w:cstheme="majorBidi"/>
        </w:rPr>
      </w:pPr>
      <w:r w:rsidRPr="00603651">
        <w:rPr>
          <w:rFonts w:asciiTheme="majorBidi" w:hAnsiTheme="majorBidi" w:cstheme="majorBidi"/>
        </w:rPr>
        <w:t xml:space="preserve">Webb, R., Uddin, N., Ford, E., Easter, A., Shakespeare, J., Roberts, N., </w:t>
      </w:r>
      <w:proofErr w:type="spellStart"/>
      <w:r w:rsidRPr="00603651">
        <w:rPr>
          <w:rFonts w:asciiTheme="majorBidi" w:hAnsiTheme="majorBidi" w:cstheme="majorBidi"/>
        </w:rPr>
        <w:t>Alderdice</w:t>
      </w:r>
      <w:proofErr w:type="spellEnd"/>
      <w:r w:rsidRPr="00603651">
        <w:rPr>
          <w:rFonts w:asciiTheme="majorBidi" w:hAnsiTheme="majorBidi" w:cstheme="majorBidi"/>
        </w:rPr>
        <w:t xml:space="preserve">, F., Coates, R., Hogg, S., Cheyne, H. and Ayers, S., 2021. Barriers and facilitators to implementing perinatal mental health care in health and social care settings: a systematic review. </w:t>
      </w:r>
      <w:r w:rsidRPr="00603651">
        <w:rPr>
          <w:rStyle w:val="Emphasis"/>
          <w:rFonts w:asciiTheme="majorBidi" w:hAnsiTheme="majorBidi" w:cstheme="majorBidi"/>
        </w:rPr>
        <w:t>The Lancet Psychiatry</w:t>
      </w:r>
      <w:r w:rsidRPr="00603651">
        <w:rPr>
          <w:rFonts w:asciiTheme="majorBidi" w:hAnsiTheme="majorBidi" w:cstheme="majorBidi"/>
        </w:rPr>
        <w:t>, 8(6), pp.521-534.</w:t>
      </w:r>
    </w:p>
    <w:sectPr w:rsidR="00603651" w:rsidRPr="0060365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262E"/>
    <w:rsid w:val="00057A63"/>
    <w:rsid w:val="00070A8E"/>
    <w:rsid w:val="001859DB"/>
    <w:rsid w:val="00280AB4"/>
    <w:rsid w:val="0032393E"/>
    <w:rsid w:val="003A2C0D"/>
    <w:rsid w:val="00470A1F"/>
    <w:rsid w:val="0057262E"/>
    <w:rsid w:val="005C2C94"/>
    <w:rsid w:val="00603651"/>
    <w:rsid w:val="00756F69"/>
    <w:rsid w:val="008047FA"/>
    <w:rsid w:val="008207F0"/>
    <w:rsid w:val="009117D2"/>
    <w:rsid w:val="00A0745F"/>
    <w:rsid w:val="00AC3F73"/>
    <w:rsid w:val="00B82F52"/>
    <w:rsid w:val="00BD12EF"/>
    <w:rsid w:val="00C0338D"/>
    <w:rsid w:val="00E863EF"/>
    <w:rsid w:val="00F142E4"/>
    <w:rsid w:val="00F33404"/>
    <w:rsid w:val="00F92E1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78E4E"/>
  <w15:chartTrackingRefBased/>
  <w15:docId w15:val="{EE5FD8D9-5F86-4545-82BC-9225B2B6F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bidi="ar-AE"/>
    </w:rPr>
  </w:style>
  <w:style w:type="paragraph" w:styleId="Heading1">
    <w:name w:val="heading 1"/>
    <w:basedOn w:val="Normal"/>
    <w:next w:val="Normal"/>
    <w:link w:val="Heading1Char"/>
    <w:uiPriority w:val="9"/>
    <w:qFormat/>
    <w:rsid w:val="00603651"/>
    <w:pPr>
      <w:keepNext/>
      <w:keepLines/>
      <w:spacing w:before="240" w:after="0"/>
      <w:outlineLvl w:val="0"/>
    </w:pPr>
    <w:rPr>
      <w:rFonts w:asciiTheme="majorBidi" w:eastAsiaTheme="majorEastAsia" w:hAnsiTheme="majorBidi" w:cstheme="majorBidi"/>
      <w:b/>
      <w:bCs/>
      <w:i/>
      <w:iCs/>
      <w:sz w:val="24"/>
      <w:szCs w:val="24"/>
      <w:lang w:bidi="ar-SA"/>
    </w:rPr>
  </w:style>
  <w:style w:type="paragraph" w:styleId="Heading2">
    <w:name w:val="heading 2"/>
    <w:basedOn w:val="Normal"/>
    <w:next w:val="Normal"/>
    <w:link w:val="Heading2Char"/>
    <w:uiPriority w:val="9"/>
    <w:unhideWhenUsed/>
    <w:qFormat/>
    <w:rsid w:val="00603651"/>
    <w:pPr>
      <w:keepNext/>
      <w:keepLines/>
      <w:spacing w:before="40" w:after="0"/>
      <w:outlineLvl w:val="1"/>
    </w:pPr>
    <w:rPr>
      <w:rFonts w:asciiTheme="majorBidi" w:eastAsia="Times New Roman" w:hAnsiTheme="majorBidi" w:cstheme="majorBidi"/>
      <w:i/>
      <w:iCs/>
      <w:sz w:val="24"/>
      <w:szCs w:val="24"/>
      <w:lang w:bidi="ar-SA"/>
    </w:rPr>
  </w:style>
  <w:style w:type="paragraph" w:styleId="Heading3">
    <w:name w:val="heading 3"/>
    <w:basedOn w:val="Normal"/>
    <w:link w:val="Heading3Char"/>
    <w:uiPriority w:val="9"/>
    <w:qFormat/>
    <w:rsid w:val="0057262E"/>
    <w:pPr>
      <w:spacing w:before="100" w:beforeAutospacing="1" w:after="100" w:afterAutospacing="1" w:line="240" w:lineRule="auto"/>
      <w:outlineLvl w:val="2"/>
    </w:pPr>
    <w:rPr>
      <w:rFonts w:ascii="Times New Roman" w:eastAsia="Times New Roman" w:hAnsi="Times New Roman" w:cs="Times New Roman"/>
      <w:b/>
      <w:bCs/>
      <w:sz w:val="27"/>
      <w:szCs w:val="27"/>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7262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57262E"/>
    <w:pPr>
      <w:spacing w:before="100" w:beforeAutospacing="1" w:after="100" w:afterAutospacing="1" w:line="240" w:lineRule="auto"/>
    </w:pPr>
    <w:rPr>
      <w:rFonts w:ascii="Times New Roman" w:eastAsia="Times New Roman" w:hAnsi="Times New Roman" w:cs="Times New Roman"/>
      <w:sz w:val="24"/>
      <w:szCs w:val="24"/>
      <w:lang w:bidi="ar-SA"/>
    </w:rPr>
  </w:style>
  <w:style w:type="character" w:styleId="Strong">
    <w:name w:val="Strong"/>
    <w:basedOn w:val="DefaultParagraphFont"/>
    <w:uiPriority w:val="22"/>
    <w:qFormat/>
    <w:rsid w:val="0057262E"/>
    <w:rPr>
      <w:b/>
      <w:bCs/>
    </w:rPr>
  </w:style>
  <w:style w:type="character" w:styleId="Emphasis">
    <w:name w:val="Emphasis"/>
    <w:basedOn w:val="DefaultParagraphFont"/>
    <w:uiPriority w:val="20"/>
    <w:qFormat/>
    <w:rsid w:val="008207F0"/>
    <w:rPr>
      <w:i/>
      <w:iCs/>
    </w:rPr>
  </w:style>
  <w:style w:type="character" w:customStyle="1" w:styleId="Heading1Char">
    <w:name w:val="Heading 1 Char"/>
    <w:basedOn w:val="DefaultParagraphFont"/>
    <w:link w:val="Heading1"/>
    <w:uiPriority w:val="9"/>
    <w:rsid w:val="00603651"/>
    <w:rPr>
      <w:rFonts w:asciiTheme="majorBidi" w:eastAsiaTheme="majorEastAsia" w:hAnsiTheme="majorBidi" w:cstheme="majorBidi"/>
      <w:b/>
      <w:bCs/>
      <w:i/>
      <w:iCs/>
      <w:sz w:val="24"/>
      <w:szCs w:val="24"/>
    </w:rPr>
  </w:style>
  <w:style w:type="character" w:customStyle="1" w:styleId="Heading2Char">
    <w:name w:val="Heading 2 Char"/>
    <w:basedOn w:val="DefaultParagraphFont"/>
    <w:link w:val="Heading2"/>
    <w:uiPriority w:val="9"/>
    <w:rsid w:val="00603651"/>
    <w:rPr>
      <w:rFonts w:asciiTheme="majorBidi" w:eastAsia="Times New Roman" w:hAnsiTheme="majorBidi" w:cstheme="majorBidi"/>
      <w:i/>
      <w:iCs/>
      <w:sz w:val="24"/>
      <w:szCs w:val="24"/>
    </w:rPr>
  </w:style>
  <w:style w:type="paragraph" w:styleId="NoSpacing">
    <w:name w:val="No Spacing"/>
    <w:uiPriority w:val="1"/>
    <w:qFormat/>
    <w:rsid w:val="00603651"/>
    <w:pPr>
      <w:spacing w:after="0" w:line="240" w:lineRule="auto"/>
    </w:pPr>
    <w:rPr>
      <w:lang w:bidi="ar-AE"/>
    </w:rPr>
  </w:style>
  <w:style w:type="paragraph" w:styleId="TOCHeading">
    <w:name w:val="TOC Heading"/>
    <w:basedOn w:val="Heading1"/>
    <w:next w:val="Normal"/>
    <w:uiPriority w:val="39"/>
    <w:unhideWhenUsed/>
    <w:qFormat/>
    <w:rsid w:val="00603651"/>
    <w:pPr>
      <w:outlineLvl w:val="9"/>
    </w:pPr>
    <w:rPr>
      <w:rFonts w:asciiTheme="majorHAnsi" w:hAnsiTheme="majorHAnsi"/>
      <w:b w:val="0"/>
      <w:bCs w:val="0"/>
      <w:i w:val="0"/>
      <w:iCs w:val="0"/>
      <w:color w:val="2E74B5" w:themeColor="accent1" w:themeShade="BF"/>
      <w:sz w:val="32"/>
      <w:szCs w:val="32"/>
    </w:rPr>
  </w:style>
  <w:style w:type="paragraph" w:styleId="TOC1">
    <w:name w:val="toc 1"/>
    <w:basedOn w:val="Normal"/>
    <w:next w:val="Normal"/>
    <w:autoRedefine/>
    <w:uiPriority w:val="39"/>
    <w:unhideWhenUsed/>
    <w:rsid w:val="00603651"/>
    <w:pPr>
      <w:spacing w:after="100"/>
    </w:pPr>
  </w:style>
  <w:style w:type="paragraph" w:styleId="TOC2">
    <w:name w:val="toc 2"/>
    <w:basedOn w:val="Normal"/>
    <w:next w:val="Normal"/>
    <w:autoRedefine/>
    <w:uiPriority w:val="39"/>
    <w:unhideWhenUsed/>
    <w:rsid w:val="00603651"/>
    <w:pPr>
      <w:spacing w:after="100"/>
      <w:ind w:left="220"/>
    </w:pPr>
  </w:style>
  <w:style w:type="character" w:styleId="Hyperlink">
    <w:name w:val="Hyperlink"/>
    <w:basedOn w:val="DefaultParagraphFont"/>
    <w:uiPriority w:val="99"/>
    <w:unhideWhenUsed/>
    <w:rsid w:val="006036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6679097">
      <w:bodyDiv w:val="1"/>
      <w:marLeft w:val="0"/>
      <w:marRight w:val="0"/>
      <w:marTop w:val="0"/>
      <w:marBottom w:val="0"/>
      <w:divBdr>
        <w:top w:val="none" w:sz="0" w:space="0" w:color="auto"/>
        <w:left w:val="none" w:sz="0" w:space="0" w:color="auto"/>
        <w:bottom w:val="none" w:sz="0" w:space="0" w:color="auto"/>
        <w:right w:val="none" w:sz="0" w:space="0" w:color="auto"/>
      </w:divBdr>
    </w:div>
    <w:div w:id="1503934154">
      <w:bodyDiv w:val="1"/>
      <w:marLeft w:val="0"/>
      <w:marRight w:val="0"/>
      <w:marTop w:val="0"/>
      <w:marBottom w:val="0"/>
      <w:divBdr>
        <w:top w:val="none" w:sz="0" w:space="0" w:color="auto"/>
        <w:left w:val="none" w:sz="0" w:space="0" w:color="auto"/>
        <w:bottom w:val="none" w:sz="0" w:space="0" w:color="auto"/>
        <w:right w:val="none" w:sz="0" w:space="0" w:color="auto"/>
      </w:divBdr>
    </w:div>
    <w:div w:id="1854225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E7C643-7D5D-E044-8BBB-9B2B8F2D8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1726</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Zahra Al-Saabri (2441066)</cp:lastModifiedBy>
  <cp:revision>2</cp:revision>
  <dcterms:created xsi:type="dcterms:W3CDTF">2026-01-05T12:57:00Z</dcterms:created>
  <dcterms:modified xsi:type="dcterms:W3CDTF">2026-01-05T12:57:00Z</dcterms:modified>
</cp:coreProperties>
</file>