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65263931" w:rsidP="40176023" w:rsidRDefault="65263931" w14:paraId="442CB6E3" w14:textId="6B319792">
      <w:pPr>
        <w:rPr>
          <w:b w:val="1"/>
          <w:bCs w:val="1"/>
          <w:i w:val="0"/>
          <w:iCs w:val="0"/>
          <w:sz w:val="24"/>
          <w:szCs w:val="24"/>
          <w:u w:val="single"/>
        </w:rPr>
      </w:pPr>
      <w:r w:rsidRPr="40176023" w:rsidR="40176023">
        <w:rPr>
          <w:b w:val="1"/>
          <w:bCs w:val="1"/>
          <w:i w:val="0"/>
          <w:iCs w:val="0"/>
          <w:sz w:val="24"/>
          <w:szCs w:val="24"/>
          <w:u w:val="single"/>
        </w:rPr>
        <w:t>How the professional areas, bands and behaviours in the profession map define and are essential to an HR professional.</w:t>
      </w:r>
      <w:r w:rsidRPr="40176023" w:rsidR="40176023">
        <w:rPr>
          <w:b w:val="1"/>
          <w:bCs w:val="1"/>
          <w:i w:val="0"/>
          <w:iCs w:val="0"/>
          <w:sz w:val="24"/>
          <w:szCs w:val="24"/>
        </w:rPr>
        <w:t xml:space="preserve"> </w:t>
      </w:r>
    </w:p>
    <w:p w:rsidR="40176023" w:rsidP="40176023" w:rsidRDefault="40176023" w14:paraId="4A72D491" w14:textId="47476D34">
      <w:pPr>
        <w:pStyle w:val="Normal"/>
        <w:rPr>
          <w:b w:val="1"/>
          <w:bCs w:val="1"/>
          <w:i w:val="1"/>
          <w:iCs w:val="1"/>
          <w:sz w:val="24"/>
          <w:szCs w:val="24"/>
        </w:rPr>
      </w:pPr>
      <w:r w:rsidRPr="40176023" w:rsidR="40176023">
        <w:rPr>
          <w:b w:val="1"/>
          <w:bCs w:val="1"/>
          <w:i w:val="1"/>
          <w:iCs w:val="1"/>
          <w:sz w:val="24"/>
          <w:szCs w:val="24"/>
        </w:rPr>
        <w:t>Executive summary</w:t>
      </w:r>
    </w:p>
    <w:p w:rsidR="40176023" w:rsidP="40176023" w:rsidRDefault="40176023" w14:paraId="5FED3B0A" w14:textId="666ECD50">
      <w:pPr>
        <w:pStyle w:val="Normal"/>
        <w:rPr>
          <w:b w:val="0"/>
          <w:bCs w:val="0"/>
          <w:i w:val="0"/>
          <w:iCs w:val="0"/>
          <w:sz w:val="22"/>
          <w:szCs w:val="22"/>
        </w:rPr>
      </w:pPr>
      <w:r w:rsidRPr="40176023" w:rsidR="40176023">
        <w:rPr>
          <w:b w:val="0"/>
          <w:bCs w:val="0"/>
          <w:i w:val="0"/>
          <w:iCs w:val="0"/>
          <w:sz w:val="22"/>
          <w:szCs w:val="22"/>
        </w:rPr>
        <w:t xml:space="preserve">This report describes how professional areas, bands and behaviours affect and define the HR profession, and what HR professionals can do to further their knowledge and abilities. </w:t>
      </w:r>
    </w:p>
    <w:p w:rsidR="40176023" w:rsidP="40176023" w:rsidRDefault="40176023" w14:paraId="0E75D634" w14:textId="78620679">
      <w:pPr>
        <w:pStyle w:val="Normal"/>
        <w:rPr>
          <w:b w:val="1"/>
          <w:bCs w:val="1"/>
          <w:i w:val="1"/>
          <w:iCs w:val="1"/>
          <w:sz w:val="24"/>
          <w:szCs w:val="24"/>
        </w:rPr>
      </w:pPr>
      <w:r w:rsidRPr="40176023" w:rsidR="40176023">
        <w:rPr>
          <w:b w:val="1"/>
          <w:bCs w:val="1"/>
          <w:i w:val="1"/>
          <w:iCs w:val="1"/>
          <w:sz w:val="24"/>
          <w:szCs w:val="24"/>
        </w:rPr>
        <w:t>Introduction</w:t>
      </w:r>
    </w:p>
    <w:p w:rsidR="40176023" w:rsidP="40176023" w:rsidRDefault="40176023" w14:paraId="1CD66173" w14:textId="360F796E">
      <w:pPr>
        <w:pStyle w:val="Normal"/>
        <w:rPr>
          <w:b w:val="0"/>
          <w:bCs w:val="0"/>
          <w:i w:val="0"/>
          <w:iCs w:val="0"/>
          <w:sz w:val="22"/>
          <w:szCs w:val="22"/>
        </w:rPr>
      </w:pPr>
      <w:r w:rsidRPr="40176023" w:rsidR="40176023">
        <w:rPr>
          <w:b w:val="0"/>
          <w:bCs w:val="0"/>
          <w:i w:val="0"/>
          <w:iCs w:val="0"/>
          <w:sz w:val="22"/>
          <w:szCs w:val="22"/>
        </w:rPr>
        <w:t xml:space="preserve">The aim of this report is to describe how the HR profession map professional areas and bands define the HR profession, and how behaviours are essential to being an effective HR professional. I will complete this report by reading and understanding the profession map (2013) and reading further information available to me through Moodle. I will be writing my understanding in my own words. </w:t>
      </w:r>
    </w:p>
    <w:p xmlns:wp14="http://schemas.microsoft.com/office/word/2010/wordml" w:rsidR="004169D1" w:rsidRDefault="00DB5612" w14:paraId="658A67A9" wp14:textId="77777777">
      <w:pPr>
        <w:rPr>
          <w:b/>
          <w:i/>
        </w:rPr>
      </w:pPr>
      <w:r w:rsidRPr="00DB5612">
        <w:rPr>
          <w:b/>
          <w:i/>
        </w:rPr>
        <w:t>How the CIPD HRPM professional areas and ban</w:t>
      </w:r>
      <w:r>
        <w:rPr>
          <w:b/>
          <w:i/>
        </w:rPr>
        <w:t>d</w:t>
      </w:r>
      <w:r w:rsidRPr="00DB5612">
        <w:rPr>
          <w:b/>
          <w:i/>
        </w:rPr>
        <w:t>s define the HR profession</w:t>
      </w:r>
    </w:p>
    <w:p xmlns:wp14="http://schemas.microsoft.com/office/word/2010/wordml" w:rsidR="005A711D" w:rsidP="016E0FEE" w:rsidRDefault="4638BD25" w14:paraId="6645D84B" wp14:textId="2F036615">
      <w:pPr>
        <w:rPr>
          <w:rFonts w:ascii="Calibri" w:hAnsi="Calibri" w:eastAsia="Calibri" w:cs="Calibri"/>
        </w:rPr>
      </w:pPr>
      <w:r w:rsidR="7BE30931">
        <w:rPr/>
        <w:t xml:space="preserve">The CIPD HRPM (2013) is set out in a circular map </w:t>
      </w:r>
      <w:r w:rsidR="7BE30931">
        <w:rPr/>
        <w:t>that</w:t>
      </w:r>
      <w:r w:rsidR="7BE30931">
        <w:rPr/>
        <w:t xml:space="preserve"> incorporates the ‘professional areas’ and ‘bands’ in a way that is simple to read, understand and ascertain your level of competence and competencies you will need to achieve. This map consists of eight behaviours, ten professional areas and four bands of professional competence. The CIPD HRPM has been reviewed and shared amongst HR professionals continuously to ensure it incorporates everything an HR professional has done at each stage of their career for others to be able to do the same. As stated in the profession map (2013) ‘The profession map sets HR as a business discipline first and foremost’ and describes how the core professional areas ‘underpin the direction of the profession as an applied business discipline’. HR professionals must have a good understanding of their organisation and its current issues and needs with the aim to tailor strategies and solutions for now and in </w:t>
      </w:r>
      <w:r w:rsidR="7BE30931">
        <w:rPr/>
        <w:t xml:space="preserve">the </w:t>
      </w:r>
      <w:r w:rsidR="7BE30931">
        <w:rPr/>
        <w:t xml:space="preserve">future. </w:t>
      </w:r>
    </w:p>
    <w:p xmlns:wp14="http://schemas.microsoft.com/office/word/2010/wordml" w:rsidR="005A711D" w:rsidP="281E6B13" w:rsidRDefault="4638BD25" w14:paraId="36A1E26B" wp14:textId="00824517">
      <w:pPr>
        <w:rPr>
          <w:rFonts w:ascii="Calibri" w:hAnsi="Calibri" w:eastAsia="Calibri" w:cs="Calibri"/>
        </w:rPr>
      </w:pPr>
      <w:r w:rsidRPr="281E6B13" w:rsidR="281E6B13">
        <w:rPr>
          <w:rFonts w:ascii="Calibri" w:hAnsi="Calibri" w:eastAsia="Calibri" w:cs="Calibri"/>
        </w:rPr>
        <w:t>Whilst I am focusing on the 2013 version of the HRPM, there is a new HRPM (201</w:t>
      </w:r>
      <w:r w:rsidRPr="281E6B13" w:rsidR="281E6B13">
        <w:rPr>
          <w:rFonts w:ascii="Calibri" w:hAnsi="Calibri" w:eastAsia="Calibri" w:cs="Calibri"/>
        </w:rPr>
        <w:t>8</w:t>
      </w:r>
      <w:r w:rsidRPr="281E6B13" w:rsidR="281E6B13">
        <w:rPr>
          <w:rFonts w:ascii="Calibri" w:hAnsi="Calibri" w:eastAsia="Calibri" w:cs="Calibri"/>
        </w:rPr>
        <w:t xml:space="preserve">) which is relevant to all people professionals whether they are a CIPD member or not. This </w:t>
      </w:r>
      <w:r w:rsidRPr="281E6B13" w:rsidR="281E6B13">
        <w:rPr>
          <w:rFonts w:ascii="Calibri" w:hAnsi="Calibri" w:eastAsia="Calibri" w:cs="Calibri"/>
        </w:rPr>
        <w:t xml:space="preserve">new profession </w:t>
      </w:r>
      <w:r w:rsidRPr="281E6B13" w:rsidR="281E6B13">
        <w:rPr>
          <w:rFonts w:ascii="Calibri" w:hAnsi="Calibri" w:eastAsia="Calibri" w:cs="Calibri"/>
        </w:rPr>
        <w:t>map enables people professionals in all organisations to make better decisions.</w:t>
      </w:r>
    </w:p>
    <w:p xmlns:wp14="http://schemas.microsoft.com/office/word/2010/wordml" w:rsidR="005A711D" w:rsidP="281E6B13" w:rsidRDefault="4638BD25" w14:paraId="7BA8D4B7" wp14:textId="08B15518">
      <w:pPr/>
      <w:r w:rsidR="7BE30931">
        <w:rPr/>
        <w:t>The four bands refer to the level you are currently operating at whilst the two core professional areas refer to Insights, Strategy</w:t>
      </w:r>
      <w:r w:rsidR="7BE30931">
        <w:rPr/>
        <w:t>,</w:t>
      </w:r>
      <w:r w:rsidR="7BE30931">
        <w:rPr/>
        <w:t xml:space="preserve"> and Solutions and Leading HR which are applicable to all HR professionals at any level.  </w:t>
      </w:r>
    </w:p>
    <w:p xmlns:wp14="http://schemas.microsoft.com/office/word/2010/wordml" w:rsidR="005A711D" w:rsidP="281E6B13" w:rsidRDefault="4638BD25" w14:paraId="026E5A47" wp14:textId="007D2FEC">
      <w:pPr/>
      <w:r w:rsidR="7BE30931">
        <w:rPr/>
        <w:t>In band one your work will be more based on delivering short term outcomes such as filing, holding return to work meetings and ensuring processes are being followed. In band two you will become more operational and have the ability to influence some decisions. An example of this is carrying out probationary and disciplinary meetings where you would give advice during adjournments. Some decisions and actions at this level add short term value to your organisation. At band three you will create medium to long term value for your organisation and possibly others as your work will be more strategic and complex. Your decision-making process will require you to question information critically in order to make the right decisions. HR professionals at this level are likely to be in a</w:t>
      </w:r>
      <w:r w:rsidR="7BE30931">
        <w:rPr/>
        <w:t>n</w:t>
      </w:r>
      <w:r w:rsidR="7BE30931">
        <w:rPr/>
        <w:t xml:space="preserve"> HR manager role and will have a more influential effect on decisions. At band four you are unlikely to be involved in the day to day operation as your work will be completely strategy based. You will have the ability to influence and shape the HR profession by developing evidence-based thinking in order to propel people change. Someone at this level is likely to be a Director or at an equivalent senior position within an organisation. </w:t>
      </w:r>
    </w:p>
    <w:p xmlns:wp14="http://schemas.microsoft.com/office/word/2010/wordml" w:rsidR="005A711D" w:rsidP="281E6B13" w:rsidRDefault="4638BD25" w14:paraId="1B7300DA" wp14:textId="7AFB7F56">
      <w:pPr/>
      <w:r w:rsidR="7BE30931">
        <w:rPr/>
        <w:t>The professional areas detail what you need to know, achieve and demonstrate in each area to be competent at the four bands and show a list of activities you would need to complete to achieve this. The professional areas cover; organisational design, organisation development, resourcing and talent planning, learning and development, performance and reward, employee engagement, employee relations</w:t>
      </w:r>
      <w:r w:rsidR="7BE30931">
        <w:rPr/>
        <w:t>,</w:t>
      </w:r>
      <w:r w:rsidR="7BE30931">
        <w:rPr/>
        <w:t xml:space="preserve"> and service delivery information. The professional areas can help you to understand the transitional obstacles that often occur with progression. The bands and professional areas define the HR profession by ensuring all HR professionals demonstrate and are able to acquire these behaviours, professional attributes and accomplishments to carry out their role effectively and professionally. </w:t>
      </w:r>
    </w:p>
    <w:p xmlns:wp14="http://schemas.microsoft.com/office/word/2010/wordml" w:rsidR="005A711D" w:rsidRDefault="005A711D" w14:paraId="672A6659" wp14:textId="77777777"/>
    <w:p xmlns:wp14="http://schemas.microsoft.com/office/word/2010/wordml" w:rsidRPr="005A711D" w:rsidR="00DB5612" w:rsidRDefault="4638BD25" w14:paraId="5B7C366C" wp14:textId="77777777">
      <w:pPr>
        <w:rPr>
          <w:b/>
          <w:i/>
        </w:rPr>
      </w:pPr>
      <w:r w:rsidRPr="4638BD25">
        <w:rPr>
          <w:b/>
          <w:bCs/>
          <w:i/>
          <w:iCs/>
        </w:rPr>
        <w:t xml:space="preserve">Why the HRPM behaviours are essential to being an effective HR professional    </w:t>
      </w:r>
    </w:p>
    <w:p w:rsidR="281E6B13" w:rsidP="281E6B13" w:rsidRDefault="281E6B13" w14:paraId="0503893E" w14:textId="3BC800B0">
      <w:pPr>
        <w:pStyle w:val="Normal"/>
      </w:pPr>
      <w:r w:rsidR="7BE30931">
        <w:rPr/>
        <w:t>There are eight behaviours in the CIPD HRPM, all of which are essential to being a professional in HR and are key needs to carry out your role and activities professionally. The eight behaviours are described at each of the four bands of competence; the descriptions in the profession map also contains behaviours that are opposite for fuller understanding. As a</w:t>
      </w:r>
      <w:r w:rsidR="7BE30931">
        <w:rPr/>
        <w:t>n</w:t>
      </w:r>
      <w:r w:rsidR="7BE30931">
        <w:rPr/>
        <w:t xml:space="preserve"> HR professional</w:t>
      </w:r>
      <w:r w:rsidR="7BE30931">
        <w:rPr/>
        <w:t>,</w:t>
      </w:r>
      <w:r w:rsidR="7BE30931">
        <w:rPr/>
        <w:t xml:space="preserve"> you must act as a role model leader and demonstrate the eight behaviours to enable you in supporting your clients and representing your organisation. The eight behaviours consist of; curious, decisive thinker, skilled influencer, personally credible, collaborative, driven to deliver, </w:t>
      </w:r>
      <w:r w:rsidR="7BE30931">
        <w:rPr/>
        <w:t xml:space="preserve">the </w:t>
      </w:r>
      <w:r w:rsidR="7BE30931">
        <w:rPr/>
        <w:t xml:space="preserve">courage to challenge and role model. As you move through the bands and behaviours and increase in knowledge and competence your work will develop into more strategic HR and you will become more influential. You will generally deal with less day to day HR work and be focused on more strategies and influencing change.   </w:t>
      </w:r>
    </w:p>
    <w:p xmlns:wp14="http://schemas.microsoft.com/office/word/2010/wordml" w:rsidR="4638BD25" w:rsidP="4638BD25" w:rsidRDefault="4638BD25" w14:paraId="2842BC22" wp14:textId="1424BE7F">
      <w:pPr/>
      <w:r w:rsidR="6C3940AC">
        <w:rPr/>
        <w:t xml:space="preserve">Someone who curious seeks new and practical ways to help and add value to their organisation; this could be useful when dealing with new challenges or old ones that haven’t been resolved properly in the past, they might have </w:t>
      </w:r>
      <w:r w:rsidR="6C3940AC">
        <w:rPr/>
        <w:t>innovative</w:t>
      </w:r>
      <w:r w:rsidR="6C3940AC">
        <w:rPr/>
        <w:t xml:space="preserve"> ways to deal with them. </w:t>
      </w:r>
    </w:p>
    <w:p xmlns:wp14="http://schemas.microsoft.com/office/word/2010/wordml" w:rsidR="4638BD25" w:rsidP="4638BD25" w:rsidRDefault="4638BD25" w14:paraId="3624DC73" wp14:textId="700AD7B3">
      <w:pPr/>
      <w:r w:rsidR="7BE30931">
        <w:rPr/>
        <w:t>A decisive thinker has the ability to make good decisions quickly by understanding data and information and utilising their own insights, intuition</w:t>
      </w:r>
      <w:r w:rsidR="7BE30931">
        <w:rPr/>
        <w:t>,</w:t>
      </w:r>
      <w:r w:rsidR="7BE30931">
        <w:rPr/>
        <w:t xml:space="preserve"> and experience. This skill in necessary in every organisation as there are times where you have to make important decisions in a timely manner. </w:t>
      </w:r>
    </w:p>
    <w:p xmlns:wp14="http://schemas.microsoft.com/office/word/2010/wordml" w:rsidR="4638BD25" w:rsidP="4638BD25" w:rsidRDefault="4638BD25" w14:paraId="07872473" wp14:textId="45D14AA6">
      <w:pPr/>
      <w:r w:rsidR="6C3940AC">
        <w:rPr/>
        <w:t xml:space="preserve">A skilled influencer gains support and loyalty from stakeholders when striving </w:t>
      </w:r>
      <w:r w:rsidR="6C3940AC">
        <w:rPr/>
        <w:t>towards organisation</w:t>
      </w:r>
      <w:r w:rsidR="6C3940AC">
        <w:rPr/>
        <w:t xml:space="preserve"> value. This skill could be used in a situation to enable discussions between people/stakeholders and influence opinions in the decision-making process. </w:t>
      </w:r>
    </w:p>
    <w:p xmlns:wp14="http://schemas.microsoft.com/office/word/2010/wordml" w:rsidR="4638BD25" w:rsidP="4638BD25" w:rsidRDefault="4638BD25" w14:paraId="332B81D8" wp14:textId="7D706113">
      <w:pPr/>
      <w:r w:rsidR="7BE30931">
        <w:rPr/>
        <w:t>Someone who is personally credible can bring value to an organisation by utilising their own experience, knowledge</w:t>
      </w:r>
      <w:r w:rsidR="7BE30931">
        <w:rPr/>
        <w:t>,</w:t>
      </w:r>
      <w:r w:rsidR="7BE30931">
        <w:rPr/>
        <w:t xml:space="preserve"> and skills. This skill is a must for HR professionals as your clients need to have faith in you and your knowledge and will assist you in your day to day role when giving advice.</w:t>
      </w:r>
    </w:p>
    <w:p xmlns:wp14="http://schemas.microsoft.com/office/word/2010/wordml" w:rsidR="4638BD25" w:rsidP="4638BD25" w:rsidRDefault="4638BD25" w14:paraId="22A58DAD" wp14:textId="562E82F9">
      <w:pPr/>
      <w:r w:rsidR="7BE30931">
        <w:rPr/>
        <w:t>Someone who is collaborative can work with a wide variety of people to achieve their company's goals. They seek and understand people</w:t>
      </w:r>
      <w:r w:rsidR="7BE30931">
        <w:rPr/>
        <w:t>’s</w:t>
      </w:r>
      <w:r w:rsidR="7BE30931">
        <w:rPr/>
        <w:t xml:space="preserve"> specific talents and have the ability to bring people together to utilise them. This skill would be useful for maintaining team morale in getting a task done effectively. </w:t>
      </w:r>
    </w:p>
    <w:p xmlns:wp14="http://schemas.microsoft.com/office/word/2010/wordml" w:rsidR="4638BD25" w:rsidP="4638BD25" w:rsidRDefault="4638BD25" w14:paraId="7C14C5AF" wp14:textId="40C96731">
      <w:pPr/>
      <w:r w:rsidR="6C3940AC">
        <w:rPr/>
        <w:t xml:space="preserve">Being driven to deliver means to be determined, knowledgeable and have the drive to deliver the best outcome of a task for the organisation. This skill is would be useful in situations to pre-empt setbacks and delays with their ability to set clear goals, deadlines and monitor progression. </w:t>
      </w:r>
    </w:p>
    <w:p xmlns:wp14="http://schemas.microsoft.com/office/word/2010/wordml" w:rsidR="4638BD25" w:rsidP="4638BD25" w:rsidRDefault="4638BD25" w14:paraId="266407CB" wp14:textId="7763FFD1">
      <w:pPr/>
      <w:r w:rsidR="6C3940AC">
        <w:rPr/>
        <w:t xml:space="preserve">Having the courage to challenge means to be skilled enough to confidently ask accurate questions even if there is resistance or the situation is unfamiliar. This skill could be useful when having to make decisions and be impartial, factual and not afraid to question others opinions or views. </w:t>
      </w:r>
    </w:p>
    <w:p xmlns:wp14="http://schemas.microsoft.com/office/word/2010/wordml" w:rsidR="4638BD25" w:rsidP="6C3940AC" w:rsidRDefault="4638BD25" w14:paraId="0A37501D" wp14:textId="4405484B">
      <w:pPr>
        <w:pStyle w:val="Normal"/>
        <w:rPr>
          <w:b/>
          <w:bCs/>
          <w:i/>
          <w:iCs/>
        </w:rPr>
      </w:pPr>
      <w:r w:rsidR="40176023">
        <w:rPr/>
        <w:t xml:space="preserve">A role model is someone who always leads by example and is honest, impartial, freethinking, balanced and has sound knowledge in law and company policies. </w:t>
      </w:r>
      <w:r w:rsidR="40176023">
        <w:rPr/>
        <w:t>This person would be conscientiou</w:t>
      </w:r>
      <w:r w:rsidR="40176023">
        <w:rPr/>
        <w:t xml:space="preserve">s in every situation when making decisions or carrying out your day to </w:t>
      </w:r>
      <w:r w:rsidR="40176023">
        <w:rPr/>
        <w:t>day</w:t>
      </w:r>
      <w:r w:rsidR="40176023">
        <w:rPr/>
        <w:t xml:space="preserve"> role.  </w:t>
      </w:r>
    </w:p>
    <w:p w:rsidR="40176023" w:rsidP="40176023" w:rsidRDefault="40176023" w14:paraId="242E3938" w14:textId="52A93634">
      <w:pPr>
        <w:rPr>
          <w:b w:val="1"/>
          <w:bCs w:val="1"/>
          <w:i w:val="1"/>
          <w:iCs w:val="1"/>
        </w:rPr>
      </w:pPr>
    </w:p>
    <w:p xmlns:wp14="http://schemas.microsoft.com/office/word/2010/wordml" w:rsidR="4638BD25" w:rsidP="40176023" w:rsidRDefault="4638BD25" w14:paraId="5DAB6C7B" wp14:textId="51F8D5C8">
      <w:pPr>
        <w:rPr>
          <w:b w:val="1"/>
          <w:bCs w:val="1"/>
          <w:i w:val="1"/>
          <w:iCs w:val="1"/>
        </w:rPr>
      </w:pPr>
      <w:r w:rsidRPr="40176023" w:rsidR="40176023">
        <w:rPr>
          <w:b w:val="1"/>
          <w:bCs w:val="1"/>
          <w:i w:val="1"/>
          <w:iCs w:val="1"/>
        </w:rPr>
        <w:t>Conclusion</w:t>
      </w:r>
    </w:p>
    <w:p w:rsidR="40176023" w:rsidP="40176023" w:rsidRDefault="40176023" w14:paraId="14444D53" w14:textId="7EFEA2E4">
      <w:pPr>
        <w:pStyle w:val="Normal"/>
        <w:rPr>
          <w:b w:val="0"/>
          <w:bCs w:val="0"/>
          <w:i w:val="0"/>
          <w:iCs w:val="0"/>
        </w:rPr>
      </w:pPr>
      <w:r w:rsidRPr="40176023" w:rsidR="40176023">
        <w:rPr>
          <w:b w:val="0"/>
          <w:bCs w:val="0"/>
          <w:i w:val="0"/>
          <w:iCs w:val="0"/>
        </w:rPr>
        <w:t xml:space="preserve">My conclusion is that the HRPM professional areas and bands effectively describe your current ability and how to progress through the bands to your desired level of competence. The behaviours are essential to being perceived as the professional you are; without these behaviours you cannot be an effective role model. </w:t>
      </w:r>
    </w:p>
    <w:p w:rsidR="40176023" w:rsidP="40176023" w:rsidRDefault="40176023" w14:paraId="7C99B274" w14:textId="1543373F">
      <w:pPr>
        <w:pStyle w:val="Normal"/>
        <w:rPr>
          <w:b w:val="1"/>
          <w:bCs w:val="1"/>
          <w:i w:val="1"/>
          <w:iCs w:val="1"/>
        </w:rPr>
      </w:pPr>
      <w:r w:rsidRPr="40176023" w:rsidR="40176023">
        <w:rPr>
          <w:b w:val="1"/>
          <w:bCs w:val="1"/>
          <w:i w:val="1"/>
          <w:iCs w:val="1"/>
        </w:rPr>
        <w:t>Recommendations</w:t>
      </w:r>
    </w:p>
    <w:p w:rsidR="40176023" w:rsidP="40176023" w:rsidRDefault="40176023" w14:paraId="17981D88" w14:textId="3E5C890B">
      <w:pPr>
        <w:pStyle w:val="Normal"/>
        <w:rPr>
          <w:b w:val="1"/>
          <w:bCs w:val="1"/>
          <w:i w:val="1"/>
          <w:iCs w:val="1"/>
        </w:rPr>
      </w:pPr>
      <w:r w:rsidRPr="40176023" w:rsidR="40176023">
        <w:rPr>
          <w:b w:val="0"/>
          <w:bCs w:val="0"/>
          <w:i w:val="0"/>
          <w:iCs w:val="0"/>
        </w:rPr>
        <w:t xml:space="preserve">My recommendation is that the profession map should continue to be at the core of all developing HR professionals learning. This should always be referred to when progressing to ensure you achieve the abilities you need to be as effective as possible.    </w:t>
      </w:r>
    </w:p>
    <w:p xmlns:wp14="http://schemas.microsoft.com/office/word/2010/wordml" w:rsidR="4638BD25" w:rsidP="4638BD25" w:rsidRDefault="4638BD25" w14:paraId="6B9F123D" wp14:textId="77777777">
      <w:pPr>
        <w:rPr>
          <w:b/>
          <w:bCs/>
          <w:i/>
          <w:iCs/>
        </w:rPr>
      </w:pPr>
      <w:r w:rsidRPr="4638BD25">
        <w:rPr>
          <w:b/>
          <w:bCs/>
          <w:i/>
          <w:iCs/>
        </w:rPr>
        <w:t>Bibliography</w:t>
      </w:r>
    </w:p>
    <w:p xmlns:wp14="http://schemas.microsoft.com/office/word/2010/wordml" w:rsidR="4638BD25" w:rsidP="4638BD25" w:rsidRDefault="4638BD25" w14:paraId="1E187AC0" wp14:textId="77777777">
      <w:r w:rsidRPr="40176023" w:rsidR="40176023">
        <w:rPr>
          <w:rFonts w:ascii="Calibri" w:hAnsi="Calibri" w:eastAsia="Calibri" w:cs="Calibri"/>
          <w:color w:val="000000" w:themeColor="text1" w:themeTint="FF" w:themeShade="FF"/>
        </w:rPr>
        <w:t>CIPD.</w:t>
      </w:r>
      <w:r w:rsidRPr="40176023" w:rsidR="40176023">
        <w:rPr>
          <w:rFonts w:ascii="Calibri" w:hAnsi="Calibri" w:eastAsia="Calibri" w:cs="Calibri"/>
          <w:color w:val="000000" w:themeColor="text1" w:themeTint="FF" w:themeShade="FF"/>
        </w:rPr>
        <w:t xml:space="preserve"> (2020). </w:t>
      </w:r>
      <w:r w:rsidRPr="40176023" w:rsidR="40176023">
        <w:rPr>
          <w:rFonts w:ascii="Calibri" w:hAnsi="Calibri" w:eastAsia="Calibri" w:cs="Calibri"/>
          <w:i w:val="1"/>
          <w:iCs w:val="1"/>
          <w:color w:val="000000" w:themeColor="text1" w:themeTint="FF" w:themeShade="FF"/>
        </w:rPr>
        <w:t>The</w:t>
      </w:r>
      <w:r w:rsidRPr="40176023" w:rsidR="40176023">
        <w:rPr>
          <w:rFonts w:ascii="Calibri" w:hAnsi="Calibri" w:eastAsia="Calibri" w:cs="Calibri"/>
          <w:i w:val="1"/>
          <w:iCs w:val="1"/>
          <w:color w:val="000000" w:themeColor="text1" w:themeTint="FF" w:themeShade="FF"/>
        </w:rPr>
        <w:t xml:space="preserve"> 2013 Profession Map for HR and L&amp;D | CIPD</w:t>
      </w:r>
      <w:r w:rsidRPr="40176023" w:rsidR="40176023">
        <w:rPr>
          <w:rFonts w:ascii="Calibri" w:hAnsi="Calibri" w:eastAsia="Calibri" w:cs="Calibri"/>
          <w:color w:val="000000" w:themeColor="text1" w:themeTint="FF" w:themeShade="FF"/>
        </w:rPr>
        <w:t>. [</w:t>
      </w:r>
      <w:r w:rsidRPr="40176023" w:rsidR="40176023">
        <w:rPr>
          <w:rFonts w:ascii="Calibri" w:hAnsi="Calibri" w:eastAsia="Calibri" w:cs="Calibri"/>
          <w:color w:val="000000" w:themeColor="text1" w:themeTint="FF" w:themeShade="FF"/>
        </w:rPr>
        <w:t>online</w:t>
      </w:r>
      <w:r w:rsidRPr="40176023" w:rsidR="40176023">
        <w:rPr>
          <w:rFonts w:ascii="Calibri" w:hAnsi="Calibri" w:eastAsia="Calibri" w:cs="Calibri"/>
          <w:color w:val="000000" w:themeColor="text1" w:themeTint="FF" w:themeShade="FF"/>
        </w:rPr>
        <w:t>] Available at: https://www.cipd.co.uk/learn/profession-map/2013-profession-map [Accessed 6 Jan. 2020].</w:t>
      </w:r>
    </w:p>
    <w:p w:rsidR="40176023" w:rsidP="40176023" w:rsidRDefault="40176023" w14:paraId="38240AAC" w14:textId="0381FA0C">
      <w:pPr>
        <w:pStyle w:val="Normal"/>
      </w:pPr>
      <w:r w:rsidRPr="0EC43F17" w:rsidR="0EC43F17">
        <w:rPr>
          <w:rFonts w:ascii="Calibri" w:hAnsi="Calibri" w:eastAsia="Calibri" w:cs="Calibri"/>
          <w:noProof w:val="0"/>
          <w:color w:val="000000" w:themeColor="text1" w:themeTint="FF" w:themeShade="FF"/>
          <w:sz w:val="22"/>
          <w:szCs w:val="22"/>
          <w:lang w:val="en"/>
        </w:rPr>
        <w:t xml:space="preserve">Taylor, S. and Woodhams, C. (2016). </w:t>
      </w:r>
      <w:r w:rsidRPr="0EC43F17" w:rsidR="0EC43F17">
        <w:rPr>
          <w:rFonts w:ascii="Calibri" w:hAnsi="Calibri" w:eastAsia="Calibri" w:cs="Calibri"/>
          <w:i w:val="1"/>
          <w:iCs w:val="1"/>
          <w:noProof w:val="0"/>
          <w:color w:val="000000" w:themeColor="text1" w:themeTint="FF" w:themeShade="FF"/>
          <w:sz w:val="22"/>
          <w:szCs w:val="22"/>
          <w:lang w:val="en"/>
        </w:rPr>
        <w:t>Studying human resource management</w:t>
      </w:r>
      <w:r w:rsidRPr="0EC43F17" w:rsidR="0EC43F17">
        <w:rPr>
          <w:rFonts w:ascii="Calibri" w:hAnsi="Calibri" w:eastAsia="Calibri" w:cs="Calibri"/>
          <w:noProof w:val="0"/>
          <w:color w:val="000000" w:themeColor="text1" w:themeTint="FF" w:themeShade="FF"/>
          <w:sz w:val="22"/>
          <w:szCs w:val="22"/>
          <w:lang w:val="en"/>
        </w:rPr>
        <w:t>. London: Chartered Institute of Personnel and Development</w:t>
      </w:r>
    </w:p>
    <w:p w:rsidR="0EC43F17" w:rsidP="0EC43F17" w:rsidRDefault="0EC43F17" w14:paraId="33D63938" w14:textId="145DD28C">
      <w:pPr>
        <w:pStyle w:val="Normal"/>
        <w:rPr>
          <w:rFonts w:ascii="Calibri" w:hAnsi="Calibri" w:eastAsia="Calibri" w:cs="Calibri"/>
          <w:noProof w:val="0"/>
          <w:color w:val="000000" w:themeColor="text1" w:themeTint="FF" w:themeShade="FF"/>
          <w:sz w:val="22"/>
          <w:szCs w:val="22"/>
          <w:lang w:val="en"/>
        </w:rPr>
      </w:pPr>
    </w:p>
    <w:p w:rsidR="0EC43F17" w:rsidP="0EC43F17" w:rsidRDefault="0EC43F17" w14:paraId="00105A37" w14:textId="7606120A">
      <w:pPr>
        <w:spacing w:after="200" w:line="276" w:lineRule="auto"/>
        <w:rPr>
          <w:rFonts w:ascii="Calibri" w:hAnsi="Calibri" w:eastAsia="Calibri" w:cs="Calibri"/>
          <w:b w:val="0"/>
          <w:bCs w:val="0"/>
          <w:i w:val="0"/>
          <w:iCs w:val="0"/>
          <w:noProof w:val="0"/>
          <w:sz w:val="24"/>
          <w:szCs w:val="24"/>
          <w:lang w:val="en"/>
        </w:rPr>
      </w:pPr>
      <w:r w:rsidRPr="0EC43F17" w:rsidR="0EC43F17">
        <w:rPr>
          <w:rFonts w:ascii="Calibri" w:hAnsi="Calibri" w:eastAsia="Calibri" w:cs="Calibri"/>
          <w:b w:val="1"/>
          <w:bCs w:val="1"/>
          <w:i w:val="0"/>
          <w:iCs w:val="0"/>
          <w:noProof w:val="0"/>
          <w:sz w:val="24"/>
          <w:szCs w:val="24"/>
          <w:u w:val="single"/>
          <w:lang w:val="en-GB"/>
        </w:rPr>
        <w:t>The concept of group and team dynamics and how political behaviour affects organisational objectives.</w:t>
      </w:r>
      <w:r w:rsidRPr="0EC43F17" w:rsidR="0EC43F17">
        <w:rPr>
          <w:rFonts w:ascii="Calibri" w:hAnsi="Calibri" w:eastAsia="Calibri" w:cs="Calibri"/>
          <w:b w:val="1"/>
          <w:bCs w:val="1"/>
          <w:i w:val="0"/>
          <w:iCs w:val="0"/>
          <w:noProof w:val="0"/>
          <w:sz w:val="24"/>
          <w:szCs w:val="24"/>
          <w:lang w:val="en-GB"/>
        </w:rPr>
        <w:t xml:space="preserve"> </w:t>
      </w:r>
    </w:p>
    <w:p w:rsidR="0EC43F17" w:rsidP="0EC43F17" w:rsidRDefault="0EC43F17" w14:paraId="7A321537" w14:textId="349DA68C">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1"/>
          <w:bCs w:val="1"/>
          <w:i w:val="1"/>
          <w:iCs w:val="1"/>
          <w:noProof w:val="0"/>
          <w:sz w:val="22"/>
          <w:szCs w:val="22"/>
          <w:lang w:val="en-GB"/>
        </w:rPr>
        <w:t>Executive summary</w:t>
      </w:r>
    </w:p>
    <w:p w:rsidR="0EC43F17" w:rsidP="0EC43F17" w:rsidRDefault="0EC43F17" w14:paraId="65FF4465" w14:textId="4DF1081A">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This report details the concept of group and team dynamics and why the different role people take on are important and explains the impact that political behaviour has on an organisation's goals. </w:t>
      </w:r>
    </w:p>
    <w:p w:rsidR="0EC43F17" w:rsidP="0EC43F17" w:rsidRDefault="0EC43F17" w14:paraId="7949EBD1" w14:textId="16C2EBB6">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1"/>
          <w:bCs w:val="1"/>
          <w:i w:val="1"/>
          <w:iCs w:val="1"/>
          <w:noProof w:val="0"/>
          <w:sz w:val="22"/>
          <w:szCs w:val="22"/>
          <w:lang w:val="en-GB"/>
        </w:rPr>
        <w:t>Introduction</w:t>
      </w:r>
    </w:p>
    <w:p w:rsidR="0EC43F17" w:rsidP="0EC43F17" w:rsidRDefault="0EC43F17" w14:paraId="5E655D8E" w14:textId="40620AF4">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The aim of this report is to explain why teams and groups are different and why people have certain roles in team/group work. It is also to explain how political behaviour affects an organisation positively and negatively when trying to achieve the organisations goals. I will do this by reading articles and researching these topics and putting my understanding into my own words.   </w:t>
      </w:r>
    </w:p>
    <w:p w:rsidR="0EC43F17" w:rsidP="0EC43F17" w:rsidRDefault="0EC43F17" w14:paraId="0D89B209" w14:textId="541EEA6D">
      <w:pPr>
        <w:spacing w:after="200" w:line="276" w:lineRule="auto"/>
        <w:rPr>
          <w:rFonts w:ascii="Calibri" w:hAnsi="Calibri" w:eastAsia="Calibri" w:cs="Calibri"/>
          <w:b w:val="0"/>
          <w:bCs w:val="0"/>
          <w:i w:val="0"/>
          <w:iCs w:val="0"/>
          <w:noProof w:val="0"/>
          <w:sz w:val="22"/>
          <w:szCs w:val="22"/>
          <w:lang w:val="en"/>
        </w:rPr>
      </w:pPr>
    </w:p>
    <w:p w:rsidR="0EC43F17" w:rsidP="0EC43F17" w:rsidRDefault="0EC43F17" w14:paraId="06E9B89C" w14:textId="1E3D97A2">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1"/>
          <w:bCs w:val="1"/>
          <w:i w:val="1"/>
          <w:iCs w:val="1"/>
          <w:noProof w:val="0"/>
          <w:sz w:val="22"/>
          <w:szCs w:val="22"/>
          <w:lang w:val="en-GB"/>
        </w:rPr>
        <w:t>Explain the concept of group and/or team dynamics</w:t>
      </w:r>
    </w:p>
    <w:p w:rsidR="0EC43F17" w:rsidP="0EC43F17" w:rsidRDefault="0EC43F17" w14:paraId="3FBC7A6D" w14:textId="4DAC7B10">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A team consists of people who share a common purpose or goal. In teams there is a strong sense of mutual commitment and accountability which has a positive effect on the teams' bond and motivation. A group is a collection of people who work individually towards a goal. The outcome of the groups’ goal is very dependent on individual contribution and generally have less psychological commitment. </w:t>
      </w:r>
    </w:p>
    <w:p w:rsidR="0EC43F17" w:rsidP="0EC43F17" w:rsidRDefault="0EC43F17" w14:paraId="68DEAF20" w14:textId="47E17422">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Belbin defines team roles as ‘A tendency to behave, contribute and interrelate with others in a particular way’ (Business Coaching, 2020)</w:t>
      </w:r>
      <w:r w:rsidRPr="0EC43F17" w:rsidR="0EC43F17">
        <w:rPr>
          <w:rFonts w:ascii="Calibri" w:hAnsi="Calibri" w:eastAsia="Calibri" w:cs="Calibri"/>
          <w:b w:val="0"/>
          <w:bCs w:val="0"/>
          <w:i w:val="1"/>
          <w:iCs w:val="1"/>
          <w:noProof w:val="0"/>
          <w:sz w:val="22"/>
          <w:szCs w:val="22"/>
          <w:lang w:val="en-GB"/>
        </w:rPr>
        <w:t>.</w:t>
      </w:r>
      <w:r w:rsidRPr="0EC43F17" w:rsidR="0EC43F17">
        <w:rPr>
          <w:rFonts w:ascii="Calibri" w:hAnsi="Calibri" w:eastAsia="Calibri" w:cs="Calibri"/>
          <w:b w:val="0"/>
          <w:bCs w:val="0"/>
          <w:i w:val="0"/>
          <w:iCs w:val="0"/>
          <w:noProof w:val="0"/>
          <w:sz w:val="22"/>
          <w:szCs w:val="22"/>
          <w:lang w:val="en-GB"/>
        </w:rPr>
        <w:t xml:space="preserve"> This means that in certain teams you adopt a particular behaviour and tendency. Some people change between two or more different roles to adapt to the needs of their particular team goals. The nine team roles are:</w:t>
      </w:r>
    </w:p>
    <w:p w:rsidR="0EC43F17" w:rsidP="0EC43F17" w:rsidRDefault="0EC43F17" w14:paraId="5BAA1E89" w14:textId="0FFDDD16">
      <w:pPr>
        <w:pStyle w:val="ListParagraph"/>
        <w:numPr>
          <w:ilvl w:val="0"/>
          <w:numId w:val="1"/>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Plant (PL)</w:t>
      </w:r>
    </w:p>
    <w:p w:rsidR="0EC43F17" w:rsidP="0EC43F17" w:rsidRDefault="0EC43F17" w14:paraId="45248FE0" w14:textId="4785755A">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Often clever and innovative who work well on their own. They are imaginative and think outside of the box. Can find it difficult to communicate with others and may have impractical ideas resulting in criticism which they find challenging to receive.</w:t>
      </w:r>
    </w:p>
    <w:p w:rsidR="0EC43F17" w:rsidP="0EC43F17" w:rsidRDefault="0EC43F17" w14:paraId="699107D1" w14:textId="23AFD3C6">
      <w:pPr>
        <w:pStyle w:val="ListParagraph"/>
        <w:numPr>
          <w:ilvl w:val="0"/>
          <w:numId w:val="2"/>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Resource Investigators (RI)</w:t>
      </w:r>
    </w:p>
    <w:p w:rsidR="0EC43F17" w:rsidP="0EC43F17" w:rsidRDefault="0EC43F17" w14:paraId="5361901A" w14:textId="1AF3020B">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Often optimistic, enthusiastic and good communicators. They enjoy challenges and have original ideas where finding out information comes naturally. Can become complacent when not working under pressure and enthusiasm diminishes.  </w:t>
      </w:r>
    </w:p>
    <w:p w:rsidR="0EC43F17" w:rsidP="0EC43F17" w:rsidRDefault="0EC43F17" w14:paraId="480B3AC7" w14:textId="3B574A97">
      <w:pPr>
        <w:pStyle w:val="ListParagraph"/>
        <w:numPr>
          <w:ilvl w:val="0"/>
          <w:numId w:val="3"/>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Monitor Evaluators (ME)</w:t>
      </w:r>
    </w:p>
    <w:p w:rsidR="0EC43F17" w:rsidP="0EC43F17" w:rsidRDefault="0EC43F17" w14:paraId="1DFEFB3E" w14:textId="60BA0634">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Often serious people who don’t appear enthusiastic but ensure the team don’t make errors. They have good judgment and can be objective. They can sometimes come across negative, dry and overly critical. </w:t>
      </w:r>
    </w:p>
    <w:p w:rsidR="0EC43F17" w:rsidP="0EC43F17" w:rsidRDefault="0EC43F17" w14:paraId="4DE0E532" w14:textId="63DAACFE">
      <w:pPr>
        <w:pStyle w:val="ListParagraph"/>
        <w:numPr>
          <w:ilvl w:val="0"/>
          <w:numId w:val="4"/>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Co-Ordinators (CO)</w:t>
      </w:r>
    </w:p>
    <w:p w:rsidR="0EC43F17" w:rsidP="0EC43F17" w:rsidRDefault="0EC43F17" w14:paraId="51FA1943" w14:textId="214F6E45">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Have an ability to work towards goals in a team. They can spot talents in individuals and are effective delegators who are respected and trustworthy. Sometimes come across manipulative in order to rid themselves of their own work. </w:t>
      </w:r>
    </w:p>
    <w:p w:rsidR="0EC43F17" w:rsidP="0EC43F17" w:rsidRDefault="0EC43F17" w14:paraId="74F8F733" w14:textId="7B38C8D3">
      <w:pPr>
        <w:pStyle w:val="ListParagraph"/>
        <w:numPr>
          <w:ilvl w:val="0"/>
          <w:numId w:val="5"/>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Shapers (SH)</w:t>
      </w:r>
    </w:p>
    <w:p w:rsidR="0EC43F17" w:rsidP="0EC43F17" w:rsidRDefault="0EC43F17" w14:paraId="50822A7E" w14:textId="3D92E691">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Often competitive, assertive and have a strong drive. They don’t mind challenging others and overcoming obstacles through determination. They can be provoked easily and lack sensitivity when it comes to other’s feelings. </w:t>
      </w:r>
    </w:p>
    <w:p w:rsidR="0EC43F17" w:rsidP="0EC43F17" w:rsidRDefault="0EC43F17" w14:paraId="70C813A0" w14:textId="64B0A5FE">
      <w:pPr>
        <w:pStyle w:val="ListParagraph"/>
        <w:numPr>
          <w:ilvl w:val="0"/>
          <w:numId w:val="6"/>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  Implementers (IMP)  </w:t>
      </w:r>
    </w:p>
    <w:p w:rsidR="0EC43F17" w:rsidP="0EC43F17" w:rsidRDefault="0EC43F17" w14:paraId="648E7A81" w14:textId="75808544">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Often disciplined with common sense who enjoy completing tasks systematically. They may come across as lacking in inspiration, imagination and can be stubborn. </w:t>
      </w:r>
    </w:p>
    <w:p w:rsidR="0EC43F17" w:rsidP="0EC43F17" w:rsidRDefault="0EC43F17" w14:paraId="147A1E94" w14:textId="15368180">
      <w:pPr>
        <w:pStyle w:val="ListParagraph"/>
        <w:numPr>
          <w:ilvl w:val="0"/>
          <w:numId w:val="7"/>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Team Workers (TW)</w:t>
      </w:r>
    </w:p>
    <w:p w:rsidR="0EC43F17" w:rsidP="0EC43F17" w:rsidRDefault="0EC43F17" w14:paraId="6D9A10AF" w14:textId="2F21E415">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Often supportive and sociable, are good at adapting, listening and liked by their team. Taking onboard other perspectives can make them indecisive.</w:t>
      </w:r>
    </w:p>
    <w:p w:rsidR="0EC43F17" w:rsidP="0EC43F17" w:rsidRDefault="0EC43F17" w14:paraId="7265B6B6" w14:textId="75780B51">
      <w:pPr>
        <w:pStyle w:val="ListParagraph"/>
        <w:numPr>
          <w:ilvl w:val="0"/>
          <w:numId w:val="8"/>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Completer-Finisher (CF)</w:t>
      </w:r>
    </w:p>
    <w:p w:rsidR="0EC43F17" w:rsidP="0EC43F17" w:rsidRDefault="0EC43F17" w14:paraId="5A4A566E" w14:textId="33E79B88">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Good attention to detail and finish tasks they start. They can be worriers and overly concerned with perfectionism. </w:t>
      </w:r>
    </w:p>
    <w:p w:rsidR="0EC43F17" w:rsidP="0EC43F17" w:rsidRDefault="0EC43F17" w14:paraId="5259885C" w14:textId="3AD354BB">
      <w:pPr>
        <w:pStyle w:val="ListParagraph"/>
        <w:numPr>
          <w:ilvl w:val="0"/>
          <w:numId w:val="9"/>
        </w:numPr>
        <w:spacing w:after="200" w:line="276" w:lineRule="auto"/>
        <w:rPr>
          <w:rFonts w:ascii="Calibri" w:hAnsi="Calibri" w:eastAsia="Calibri" w:cs="Calibri" w:asciiTheme="minorAscii" w:hAnsiTheme="minorAscii" w:eastAsiaTheme="minorAscii" w:cstheme="minorAsci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Specialists (SP)</w:t>
      </w:r>
    </w:p>
    <w:p w:rsidR="0EC43F17" w:rsidP="0EC43F17" w:rsidRDefault="0EC43F17" w14:paraId="34C68F16" w14:textId="4872902D">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Dedicated to their work and have specialist knowledge, taking pride in their subject. Can lack when contributing to the team outside of their specialist area and come across as theoretical and unrealistic. </w:t>
      </w:r>
    </w:p>
    <w:p w:rsidR="0EC43F17" w:rsidP="0EC43F17" w:rsidRDefault="0EC43F17" w14:paraId="1B6E60EC" w14:textId="6BFB7A1E">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Tuckman’s stages of team development consist of four stages; forming, storming, norming and performing. As stated in (Teambuilding.co.uk, 2020) this is based on ‘the way in which a team tackles a task from the initial formation of the team through to the completion of the project’. Forming happens when the team is formed and tasks delegated. Whilst the team show goodwill they don’t work collectively as trust hasn’t been established yet. Storming happens when team members start the task and suggest options; this is a fragile stage as relationships are easily made or broken and can have lasting effects. At this stage, the team may agree to avoid conflict but could result in poor decisions being made and so leadership needs to be supportive of ideas. Norming happens when the team have established their roles and are starting to trust each other. At this stage, it is important to continue to strive for the goal and not become lazy. Once the team has made it to the performing stage, they will demonstrate signs of continued motivation, good knowledge, independence, and competence. Their output will be high and gain them respect between team members.   </w:t>
      </w:r>
    </w:p>
    <w:p w:rsidR="0EC43F17" w:rsidP="0EC43F17" w:rsidRDefault="0EC43F17" w14:paraId="5A905C7D" w14:textId="6BFCC51B">
      <w:pPr>
        <w:spacing w:after="200" w:line="276" w:lineRule="auto"/>
        <w:rPr>
          <w:rFonts w:ascii="Calibri" w:hAnsi="Calibri" w:eastAsia="Calibri" w:cs="Calibri"/>
          <w:b w:val="0"/>
          <w:bCs w:val="0"/>
          <w:i w:val="0"/>
          <w:iCs w:val="0"/>
          <w:noProof w:val="0"/>
          <w:sz w:val="22"/>
          <w:szCs w:val="22"/>
          <w:lang w:val="en"/>
        </w:rPr>
      </w:pPr>
    </w:p>
    <w:p w:rsidR="0EC43F17" w:rsidP="0EC43F17" w:rsidRDefault="0EC43F17" w14:paraId="38BCB456" w14:textId="0EEB84E7">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1"/>
          <w:bCs w:val="1"/>
          <w:i w:val="1"/>
          <w:iCs w:val="1"/>
          <w:noProof w:val="0"/>
          <w:sz w:val="22"/>
          <w:szCs w:val="22"/>
          <w:lang w:val="en-GB"/>
        </w:rPr>
        <w:t>Explain political behaviour in organisations and how it can impact on the achievement of organisational objectives</w:t>
      </w:r>
    </w:p>
    <w:p w:rsidR="0EC43F17" w:rsidP="0EC43F17" w:rsidRDefault="0EC43F17" w14:paraId="5E7783A7" w14:textId="007C07DE">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Political behaviour within organisations is always happening whether you acknowledge it or not but has a massive impact on change and objectives. </w:t>
      </w:r>
    </w:p>
    <w:p w:rsidR="0EC43F17" w:rsidP="0EC43F17" w:rsidRDefault="0EC43F17" w14:paraId="6AB43915" w14:textId="695A0FCA">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Political behaviours are usually displayed informally and happen between individuals trying to make sense of a situation. They discuss their ideas and opinions on the subject and make their own minds up about it, often having a collective opinion forming a coalition. Political behaviour can be inaccurate and opinion-based as it happens in the background where facts become blurred. People acting politically are trying to influence others to see and buy into their point of view. This resistance can cause unnecessary delays and over-shadow the true proposition; the opinions of others are often understood between individuals as factual rather than theoretical which creates a hindrance. Some people act politically within their organisation to gain something for themselves as opposed to the organisation such as power or control. This affects organisational culture but often goes unrecognised by the managers trying to impose the change, resulting in the change failing or not receiving desired outcomes. </w:t>
      </w:r>
    </w:p>
    <w:p w:rsidR="0EC43F17" w:rsidP="0EC43F17" w:rsidRDefault="0EC43F17" w14:paraId="672376B2" w14:textId="20A34CD9">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You can influence these behaviours but will never fully control them. The usual way of deciding and implementing change is provocative to political behaviour as it done by managers behind closed doors. This process involves being told of a change from the people at the top without consulting the people affected first. Managers have to change their approach to the best outcome for the organisation's objectives. </w:t>
      </w:r>
    </w:p>
    <w:p w:rsidR="0EC43F17" w:rsidP="0EC43F17" w:rsidRDefault="0EC43F17" w14:paraId="70C34F3A" w14:textId="1EFE5700">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Not all political behaviour is negative, and when recognised can be used in a positive way. This is often a behaviour accommodated by the managers or supervisors trying to enforce the change. They recognise that they cannot control or stop political behaviour and the only way to get the desired outcome is to act politically in an ‘if you can beat them, join them’ sense. This requires the ability to be able to influence people rather than force them into adopting your views. This can be done by justifying views and choosing when to divulge or withhold information. Ideally, the more transparent an organisation is when debating change; the less likely political behaviours will get out of hand. Some examples of this are below:  </w:t>
      </w:r>
    </w:p>
    <w:p w:rsidR="0EC43F17" w:rsidP="0EC43F17" w:rsidRDefault="0EC43F17" w14:paraId="4FD1DF42" w14:textId="6E015B88">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One approach is to identify the change needed and involve the people it will affect. This creates the opportunity for individuals to see things in a different light and gives them and a sense of ownership. As this process creates understanding from the individuals it naturally molds their political views as they have contributed to the decision-making process. When they interact with others and discuss the change, they often have a positive perception as they feel accountable and want this to be perceived well by peers. </w:t>
      </w:r>
    </w:p>
    <w:p w:rsidR="0EC43F17" w:rsidP="0EC43F17" w:rsidRDefault="0EC43F17" w14:paraId="73CAD2D9" w14:textId="511E8F0C">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Another approach is through educating and training people. Through this approach you can persuade them of the advantages which motivate and alter their behaviours in favor of said change. This approach requires consistent efforts and requires structure including learning and development opportunities for individuals. This process works well as it is gradual, inclusive and creates a culture of shared values between individuals.</w:t>
      </w:r>
    </w:p>
    <w:p w:rsidR="0EC43F17" w:rsidP="0EC43F17" w:rsidRDefault="0EC43F17" w14:paraId="593E4D94" w14:textId="1932EDFB">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1"/>
          <w:bCs w:val="1"/>
          <w:i w:val="1"/>
          <w:iCs w:val="1"/>
          <w:noProof w:val="0"/>
          <w:sz w:val="22"/>
          <w:szCs w:val="22"/>
          <w:lang w:val="en-GB"/>
        </w:rPr>
        <w:t>Conclusion</w:t>
      </w:r>
    </w:p>
    <w:p w:rsidR="0EC43F17" w:rsidP="0EC43F17" w:rsidRDefault="0EC43F17" w14:paraId="7A216939" w14:textId="52A8ED1A">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My conclusion is that teams, where everyone shares vital roles to achieve a goal, are more effective than teams who aren’t as diverse. You can use people strengths to the organisations advantage and to work collectively to achieve the goal. </w:t>
      </w:r>
    </w:p>
    <w:p w:rsidR="0EC43F17" w:rsidP="0EC43F17" w:rsidRDefault="0EC43F17" w14:paraId="713546CB" w14:textId="73A3ABF6">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Political behaviour in the workplace can be managed effectively if the right approaches are put in place. Not all political behaviour is negative and it can be effective for managers to adopt political behaviours in certain situations to get a desired organisational outcome.     </w:t>
      </w:r>
    </w:p>
    <w:p w:rsidR="0EC43F17" w:rsidP="0EC43F17" w:rsidRDefault="0EC43F17" w14:paraId="04E44F02" w14:textId="283CBA78">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1"/>
          <w:bCs w:val="1"/>
          <w:i w:val="1"/>
          <w:iCs w:val="1"/>
          <w:noProof w:val="0"/>
          <w:sz w:val="22"/>
          <w:szCs w:val="22"/>
          <w:lang w:val="en-GB"/>
        </w:rPr>
        <w:t>Recommendations</w:t>
      </w:r>
    </w:p>
    <w:p w:rsidR="0EC43F17" w:rsidP="0EC43F17" w:rsidRDefault="0EC43F17" w14:paraId="0898C1C9" w14:textId="42ABE6B7">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My recommendation is that all teams should complete an assessment to find out who currently plays what roles and to establish where there may be gaps. This gives the opportunity to use people’s strengths and understand team dynamics better. </w:t>
      </w:r>
    </w:p>
    <w:p w:rsidR="0EC43F17" w:rsidP="0EC43F17" w:rsidRDefault="0EC43F17" w14:paraId="0C20E429" w14:textId="223AC125">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sz w:val="22"/>
          <w:szCs w:val="22"/>
          <w:lang w:val="en-GB"/>
        </w:rPr>
        <w:t xml:space="preserve">Political behaviour can add value to your work when used appropriately, however, it is best to avoid provoking this by being as transparent as you can when decision making.   </w:t>
      </w:r>
    </w:p>
    <w:p w:rsidR="0EC43F17" w:rsidP="0EC43F17" w:rsidRDefault="0EC43F17" w14:paraId="53CB94CB" w14:textId="33DCBB79">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1"/>
          <w:bCs w:val="1"/>
          <w:i w:val="1"/>
          <w:iCs w:val="1"/>
          <w:noProof w:val="0"/>
          <w:sz w:val="22"/>
          <w:szCs w:val="22"/>
          <w:lang w:val="en-GB"/>
        </w:rPr>
        <w:t>Bibliography</w:t>
      </w:r>
    </w:p>
    <w:p w:rsidR="0EC43F17" w:rsidP="0EC43F17" w:rsidRDefault="0EC43F17" w14:paraId="7F5116D3" w14:textId="40388587">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color w:val="000000" w:themeColor="text1" w:themeTint="FF" w:themeShade="FF"/>
          <w:sz w:val="22"/>
          <w:szCs w:val="22"/>
          <w:lang w:val="en-GB"/>
        </w:rPr>
        <w:t xml:space="preserve">Business Coaching. (2020). </w:t>
      </w:r>
      <w:r w:rsidRPr="0EC43F17" w:rsidR="0EC43F17">
        <w:rPr>
          <w:rFonts w:ascii="Calibri" w:hAnsi="Calibri" w:eastAsia="Calibri" w:cs="Calibri"/>
          <w:b w:val="0"/>
          <w:bCs w:val="0"/>
          <w:i w:val="1"/>
          <w:iCs w:val="1"/>
          <w:noProof w:val="0"/>
          <w:color w:val="000000" w:themeColor="text1" w:themeTint="FF" w:themeShade="FF"/>
          <w:sz w:val="22"/>
          <w:szCs w:val="22"/>
          <w:lang w:val="en-GB"/>
        </w:rPr>
        <w:t>Belbin team role theories</w:t>
      </w:r>
      <w:r w:rsidRPr="0EC43F17" w:rsidR="0EC43F17">
        <w:rPr>
          <w:rFonts w:ascii="Calibri" w:hAnsi="Calibri" w:eastAsia="Calibri" w:cs="Calibri"/>
          <w:b w:val="0"/>
          <w:bCs w:val="0"/>
          <w:i w:val="0"/>
          <w:iCs w:val="0"/>
          <w:noProof w:val="0"/>
          <w:color w:val="000000" w:themeColor="text1" w:themeTint="FF" w:themeShade="FF"/>
          <w:sz w:val="22"/>
          <w:szCs w:val="22"/>
          <w:lang w:val="en-GB"/>
        </w:rPr>
        <w:t xml:space="preserve">. [online] Available at: </w:t>
      </w:r>
      <w:hyperlink r:id="Re449b78089e04318">
        <w:r w:rsidRPr="0EC43F17" w:rsidR="0EC43F17">
          <w:rPr>
            <w:rStyle w:val="Hyperlink"/>
            <w:rFonts w:ascii="Calibri" w:hAnsi="Calibri" w:eastAsia="Calibri" w:cs="Calibri"/>
            <w:b w:val="0"/>
            <w:bCs w:val="0"/>
            <w:i w:val="0"/>
            <w:iCs w:val="0"/>
            <w:noProof w:val="0"/>
            <w:color w:val="000000" w:themeColor="text1" w:themeTint="FF" w:themeShade="FF"/>
            <w:sz w:val="22"/>
            <w:szCs w:val="22"/>
            <w:lang w:val="en-GB"/>
          </w:rPr>
          <w:t>https://www.bizjournals.com/search/</w:t>
        </w:r>
      </w:hyperlink>
      <w:r w:rsidRPr="0EC43F17" w:rsidR="0EC43F17">
        <w:rPr>
          <w:rFonts w:ascii="Calibri" w:hAnsi="Calibri" w:eastAsia="Calibri" w:cs="Calibri"/>
          <w:b w:val="0"/>
          <w:bCs w:val="0"/>
          <w:i w:val="0"/>
          <w:iCs w:val="0"/>
          <w:noProof w:val="0"/>
          <w:color w:val="000000" w:themeColor="text1" w:themeTint="FF" w:themeShade="FF"/>
          <w:sz w:val="22"/>
          <w:szCs w:val="22"/>
          <w:lang w:val="en-GB"/>
        </w:rPr>
        <w:t xml:space="preserve"> [Accessed 11 Jan. 2020].</w:t>
      </w:r>
    </w:p>
    <w:p w:rsidR="0EC43F17" w:rsidP="0EC43F17" w:rsidRDefault="0EC43F17" w14:paraId="4CB83B8B" w14:textId="00BB764D">
      <w:pPr>
        <w:spacing w:after="200" w:line="276" w:lineRule="auto"/>
        <w:rPr>
          <w:rFonts w:ascii="Calibri" w:hAnsi="Calibri" w:eastAsia="Calibri" w:cs="Calibri"/>
          <w:b w:val="0"/>
          <w:bCs w:val="0"/>
          <w:i w:val="0"/>
          <w:iCs w:val="0"/>
          <w:noProof w:val="0"/>
          <w:sz w:val="22"/>
          <w:szCs w:val="22"/>
          <w:lang w:val="en"/>
        </w:rPr>
      </w:pPr>
      <w:r w:rsidRPr="0EC43F17" w:rsidR="0EC43F17">
        <w:rPr>
          <w:rFonts w:ascii="Calibri" w:hAnsi="Calibri" w:eastAsia="Calibri" w:cs="Calibri"/>
          <w:b w:val="0"/>
          <w:bCs w:val="0"/>
          <w:i w:val="0"/>
          <w:iCs w:val="0"/>
          <w:noProof w:val="0"/>
          <w:color w:val="000000" w:themeColor="text1" w:themeTint="FF" w:themeShade="FF"/>
          <w:sz w:val="22"/>
          <w:szCs w:val="22"/>
          <w:lang w:val="en-GB"/>
        </w:rPr>
        <w:t xml:space="preserve">Teambuilding.co.uk. (2020). </w:t>
      </w:r>
      <w:r w:rsidRPr="0EC43F17" w:rsidR="0EC43F17">
        <w:rPr>
          <w:rFonts w:ascii="Calibri" w:hAnsi="Calibri" w:eastAsia="Calibri" w:cs="Calibri"/>
          <w:b w:val="0"/>
          <w:bCs w:val="0"/>
          <w:i w:val="1"/>
          <w:iCs w:val="1"/>
          <w:noProof w:val="0"/>
          <w:color w:val="000000" w:themeColor="text1" w:themeTint="FF" w:themeShade="FF"/>
          <w:sz w:val="22"/>
          <w:szCs w:val="22"/>
          <w:lang w:val="en-GB"/>
        </w:rPr>
        <w:t>Tuckman; Forming - Storming - Norming - Perfoming</w:t>
      </w:r>
      <w:r w:rsidRPr="0EC43F17" w:rsidR="0EC43F17">
        <w:rPr>
          <w:rFonts w:ascii="Calibri" w:hAnsi="Calibri" w:eastAsia="Calibri" w:cs="Calibri"/>
          <w:b w:val="0"/>
          <w:bCs w:val="0"/>
          <w:i w:val="0"/>
          <w:iCs w:val="0"/>
          <w:noProof w:val="0"/>
          <w:color w:val="000000" w:themeColor="text1" w:themeTint="FF" w:themeShade="FF"/>
          <w:sz w:val="22"/>
          <w:szCs w:val="22"/>
          <w:lang w:val="en-GB"/>
        </w:rPr>
        <w:t xml:space="preserve">. [online] Available at: </w:t>
      </w:r>
      <w:hyperlink r:id="R2e3d996a6b4d42f2">
        <w:r w:rsidRPr="0EC43F17" w:rsidR="0EC43F17">
          <w:rPr>
            <w:rStyle w:val="Hyperlink"/>
            <w:rFonts w:ascii="Calibri" w:hAnsi="Calibri" w:eastAsia="Calibri" w:cs="Calibri"/>
            <w:b w:val="0"/>
            <w:bCs w:val="0"/>
            <w:i w:val="0"/>
            <w:iCs w:val="0"/>
            <w:noProof w:val="0"/>
            <w:color w:val="000000" w:themeColor="text1" w:themeTint="FF" w:themeShade="FF"/>
            <w:sz w:val="22"/>
            <w:szCs w:val="22"/>
            <w:lang w:val="en-GB"/>
          </w:rPr>
          <w:t>https://www.teambuilding.co.uk/theory/Forming-Storming-Norming-Performing.html</w:t>
        </w:r>
      </w:hyperlink>
      <w:r w:rsidRPr="0EC43F17" w:rsidR="0EC43F17">
        <w:rPr>
          <w:rFonts w:ascii="Calibri" w:hAnsi="Calibri" w:eastAsia="Calibri" w:cs="Calibri"/>
          <w:b w:val="0"/>
          <w:bCs w:val="0"/>
          <w:i w:val="0"/>
          <w:iCs w:val="0"/>
          <w:noProof w:val="0"/>
          <w:color w:val="000000" w:themeColor="text1" w:themeTint="FF" w:themeShade="FF"/>
          <w:sz w:val="22"/>
          <w:szCs w:val="22"/>
          <w:lang w:val="en-GB"/>
        </w:rPr>
        <w:t xml:space="preserve"> [Accessed 11 Jan. 2020].</w:t>
      </w:r>
    </w:p>
    <w:p w:rsidR="0EC43F17" w:rsidP="0EC43F17" w:rsidRDefault="0EC43F17" w14:paraId="2099A9F4" w14:textId="781B58DB">
      <w:pPr>
        <w:spacing w:after="200" w:line="276" w:lineRule="auto"/>
        <w:rPr>
          <w:rFonts w:ascii="Calibri" w:hAnsi="Calibri" w:eastAsia="Calibri" w:cs="Calibri"/>
          <w:b w:val="0"/>
          <w:bCs w:val="0"/>
          <w:i w:val="0"/>
          <w:iCs w:val="0"/>
          <w:noProof w:val="0"/>
          <w:sz w:val="22"/>
          <w:szCs w:val="22"/>
          <w:lang w:val="en"/>
        </w:rPr>
      </w:pPr>
    </w:p>
    <w:p w:rsidR="0EC43F17" w:rsidP="0EC43F17" w:rsidRDefault="0EC43F17" w14:paraId="60122C74" w14:textId="4E92146C">
      <w:pPr>
        <w:pStyle w:val="Normal"/>
        <w:rPr>
          <w:rFonts w:ascii="Calibri" w:hAnsi="Calibri" w:eastAsia="Calibri" w:cs="Calibri"/>
          <w:noProof w:val="0"/>
          <w:color w:val="000000" w:themeColor="text1" w:themeTint="FF" w:themeShade="FF"/>
          <w:sz w:val="22"/>
          <w:szCs w:val="22"/>
          <w:lang w:val="en"/>
        </w:rPr>
      </w:pPr>
    </w:p>
    <w:sectPr w:rsidR="4638BD25" w:rsidSect="0066332D">
      <w:pgSz w:w="11906" w:h="16838" w:orient="portrait"/>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defaultTabStop w:val="720"/>
  <w:characterSpacingControl w:val="doNotCompress"/>
  <w:compat/>
  <w:rsids>
    <w:rsidRoot w:val="00DB5612"/>
    <w:rsid w:val="00012846"/>
    <w:rsid w:val="00015C3A"/>
    <w:rsid w:val="000213E5"/>
    <w:rsid w:val="00074107"/>
    <w:rsid w:val="00084881"/>
    <w:rsid w:val="00092C77"/>
    <w:rsid w:val="000D6CF6"/>
    <w:rsid w:val="000E0DD1"/>
    <w:rsid w:val="000F7967"/>
    <w:rsid w:val="00116BE4"/>
    <w:rsid w:val="00126294"/>
    <w:rsid w:val="00134444"/>
    <w:rsid w:val="00162961"/>
    <w:rsid w:val="00172E9C"/>
    <w:rsid w:val="001768AE"/>
    <w:rsid w:val="001B723C"/>
    <w:rsid w:val="001E7B5C"/>
    <w:rsid w:val="00263FB9"/>
    <w:rsid w:val="002755D7"/>
    <w:rsid w:val="00280C45"/>
    <w:rsid w:val="00292A79"/>
    <w:rsid w:val="002B1BDE"/>
    <w:rsid w:val="002D29B5"/>
    <w:rsid w:val="002D6773"/>
    <w:rsid w:val="002D7C71"/>
    <w:rsid w:val="002F4D75"/>
    <w:rsid w:val="0033309D"/>
    <w:rsid w:val="00336CAD"/>
    <w:rsid w:val="00344DA2"/>
    <w:rsid w:val="00345F6A"/>
    <w:rsid w:val="003538B0"/>
    <w:rsid w:val="00362EC7"/>
    <w:rsid w:val="00371650"/>
    <w:rsid w:val="003D317E"/>
    <w:rsid w:val="003F14E2"/>
    <w:rsid w:val="004107D7"/>
    <w:rsid w:val="00415102"/>
    <w:rsid w:val="00446563"/>
    <w:rsid w:val="00471229"/>
    <w:rsid w:val="004920D1"/>
    <w:rsid w:val="00493835"/>
    <w:rsid w:val="004A0B46"/>
    <w:rsid w:val="004B0687"/>
    <w:rsid w:val="004C67B4"/>
    <w:rsid w:val="005059AD"/>
    <w:rsid w:val="005130EE"/>
    <w:rsid w:val="005171CB"/>
    <w:rsid w:val="00523951"/>
    <w:rsid w:val="005272F5"/>
    <w:rsid w:val="0052783E"/>
    <w:rsid w:val="00551B80"/>
    <w:rsid w:val="00556519"/>
    <w:rsid w:val="0058505E"/>
    <w:rsid w:val="00595CA2"/>
    <w:rsid w:val="005A711D"/>
    <w:rsid w:val="005C7502"/>
    <w:rsid w:val="005D19DB"/>
    <w:rsid w:val="005D494F"/>
    <w:rsid w:val="0062325B"/>
    <w:rsid w:val="00635E74"/>
    <w:rsid w:val="006366A8"/>
    <w:rsid w:val="006460F4"/>
    <w:rsid w:val="00652FA7"/>
    <w:rsid w:val="0066041E"/>
    <w:rsid w:val="0066332D"/>
    <w:rsid w:val="00671109"/>
    <w:rsid w:val="00677067"/>
    <w:rsid w:val="00694985"/>
    <w:rsid w:val="00696843"/>
    <w:rsid w:val="006A551A"/>
    <w:rsid w:val="007037EC"/>
    <w:rsid w:val="00705FDF"/>
    <w:rsid w:val="0074674D"/>
    <w:rsid w:val="007569B8"/>
    <w:rsid w:val="007753AD"/>
    <w:rsid w:val="007833D7"/>
    <w:rsid w:val="0079002D"/>
    <w:rsid w:val="00797497"/>
    <w:rsid w:val="007A14CF"/>
    <w:rsid w:val="007B1BE4"/>
    <w:rsid w:val="007B31FC"/>
    <w:rsid w:val="007C449A"/>
    <w:rsid w:val="007E2B58"/>
    <w:rsid w:val="00801401"/>
    <w:rsid w:val="008163AC"/>
    <w:rsid w:val="00822BDB"/>
    <w:rsid w:val="00832E62"/>
    <w:rsid w:val="008349B1"/>
    <w:rsid w:val="00835E6D"/>
    <w:rsid w:val="00851BE5"/>
    <w:rsid w:val="0085351E"/>
    <w:rsid w:val="00864B59"/>
    <w:rsid w:val="008D1FE8"/>
    <w:rsid w:val="008F714D"/>
    <w:rsid w:val="009042D1"/>
    <w:rsid w:val="00920C48"/>
    <w:rsid w:val="009236A7"/>
    <w:rsid w:val="00937675"/>
    <w:rsid w:val="00994C3A"/>
    <w:rsid w:val="009A0F7F"/>
    <w:rsid w:val="009A2056"/>
    <w:rsid w:val="009C4FBF"/>
    <w:rsid w:val="009D1B49"/>
    <w:rsid w:val="009E1E5E"/>
    <w:rsid w:val="009E5F0D"/>
    <w:rsid w:val="009F582E"/>
    <w:rsid w:val="00A05F44"/>
    <w:rsid w:val="00A06B80"/>
    <w:rsid w:val="00A07579"/>
    <w:rsid w:val="00A4323F"/>
    <w:rsid w:val="00A45A8D"/>
    <w:rsid w:val="00A61C4F"/>
    <w:rsid w:val="00A6223F"/>
    <w:rsid w:val="00A713BC"/>
    <w:rsid w:val="00A77A13"/>
    <w:rsid w:val="00A84FEA"/>
    <w:rsid w:val="00A93FCD"/>
    <w:rsid w:val="00A952F2"/>
    <w:rsid w:val="00A967B3"/>
    <w:rsid w:val="00A97D88"/>
    <w:rsid w:val="00AA67A0"/>
    <w:rsid w:val="00AC69B5"/>
    <w:rsid w:val="00AE4FD3"/>
    <w:rsid w:val="00B00A95"/>
    <w:rsid w:val="00B415FD"/>
    <w:rsid w:val="00B47BB5"/>
    <w:rsid w:val="00B86DCE"/>
    <w:rsid w:val="00B90D82"/>
    <w:rsid w:val="00B969A3"/>
    <w:rsid w:val="00BA3494"/>
    <w:rsid w:val="00BA58ED"/>
    <w:rsid w:val="00BA6E24"/>
    <w:rsid w:val="00BB0889"/>
    <w:rsid w:val="00C051BA"/>
    <w:rsid w:val="00C313F2"/>
    <w:rsid w:val="00C50CF7"/>
    <w:rsid w:val="00C51560"/>
    <w:rsid w:val="00C77249"/>
    <w:rsid w:val="00C860DB"/>
    <w:rsid w:val="00C90F0D"/>
    <w:rsid w:val="00CA29D2"/>
    <w:rsid w:val="00CC78A2"/>
    <w:rsid w:val="00D362E8"/>
    <w:rsid w:val="00D64B2E"/>
    <w:rsid w:val="00D76785"/>
    <w:rsid w:val="00D8561A"/>
    <w:rsid w:val="00DA4507"/>
    <w:rsid w:val="00DA785C"/>
    <w:rsid w:val="00DB5612"/>
    <w:rsid w:val="00DF173D"/>
    <w:rsid w:val="00DF5F14"/>
    <w:rsid w:val="00DF717A"/>
    <w:rsid w:val="00E039AD"/>
    <w:rsid w:val="00E11C7E"/>
    <w:rsid w:val="00E22383"/>
    <w:rsid w:val="00E33674"/>
    <w:rsid w:val="00E476C9"/>
    <w:rsid w:val="00E62F38"/>
    <w:rsid w:val="00E67EFB"/>
    <w:rsid w:val="00E73070"/>
    <w:rsid w:val="00EC79C2"/>
    <w:rsid w:val="00F1118F"/>
    <w:rsid w:val="00F47267"/>
    <w:rsid w:val="00F61C5C"/>
    <w:rsid w:val="00F762DF"/>
    <w:rsid w:val="00F93C07"/>
    <w:rsid w:val="00FA2543"/>
    <w:rsid w:val="00FB5768"/>
    <w:rsid w:val="00FB6ABD"/>
    <w:rsid w:val="00FC2F75"/>
    <w:rsid w:val="00FD17B7"/>
    <w:rsid w:val="00FE1F8B"/>
    <w:rsid w:val="016E0FEE"/>
    <w:rsid w:val="0EC43F17"/>
    <w:rsid w:val="281E6B13"/>
    <w:rsid w:val="40176023"/>
    <w:rsid w:val="4638BD25"/>
    <w:rsid w:val="65263931"/>
    <w:rsid w:val="6C3940AC"/>
    <w:rsid w:val="78B054A0"/>
    <w:rsid w:val="7BE309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14:docId w14:val="2C9E3E19"/>
  <w15:docId w15:val="{33ac89d7-8da8-4e98-a51f-64085071c96a}"/>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6332D"/>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izjournals.com/search/" TargetMode="External" Id="Re449b78089e04318" /><Relationship Type="http://schemas.openxmlformats.org/officeDocument/2006/relationships/hyperlink" Target="https://www.teambuilding.co.uk/theory/Forming-Storming-Norming-Performing.html" TargetMode="External" Id="R2e3d996a6b4d42f2" /><Relationship Type="http://schemas.openxmlformats.org/officeDocument/2006/relationships/numbering" Target="/word/numbering.xml" Id="Rc085b6d3d5144f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Bluestone Resorts Ltd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mgrange</dc:creator>
  <lastModifiedBy>Mel Goldsworthy</lastModifiedBy>
  <revision>14</revision>
  <dcterms:created xsi:type="dcterms:W3CDTF">2019-12-09T19:02:00.0000000Z</dcterms:created>
  <dcterms:modified xsi:type="dcterms:W3CDTF">2020-01-13T17:12:50.9223345Z</dcterms:modified>
</coreProperties>
</file>