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8E282D" w:rsidP="008E282D" w:rsidRDefault="008E282D" w14:paraId="00D2F322" w14:textId="77777777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37C609FD" wp14:editId="4379EFF3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6864824" cy="9123528"/>
                <wp:effectExtent l="0" t="0" r="0" b="0"/>
                <wp:wrapNone/>
                <wp:docPr id="193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4824" cy="9123528"/>
                          <a:chOff x="0" y="0"/>
                          <a:chExt cx="6864824" cy="9123528"/>
                        </a:xfrm>
                      </wpg:grpSpPr>
                      <wps:wsp>
                        <wps:cNvPr id="194" name="Rectangle 194"/>
                        <wps:cNvSpPr/>
                        <wps:spPr>
                          <a:xfrm>
                            <a:off x="0" y="0"/>
                            <a:ext cx="6858000" cy="1371600"/>
                          </a:xfrm>
                          <a:prstGeom prst="rect">
                            <a:avLst/>
                          </a:prstGeom>
                          <a:solidFill>
                            <a:srgbClr val="FA8AB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E282D" w:rsidP="008E282D" w:rsidRDefault="008E282D" w14:paraId="7197AB22" w14:textId="77777777">
                              <w:pPr>
                                <w:jc w:val="center"/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hd w:val="clear" w:color="auto" w:fill="FFFFFF"/>
                                  <w:lang w:val="en-US"/>
                                </w:rPr>
                                <w:br/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0" y="4094328"/>
                            <a:ext cx="6858000" cy="5029200"/>
                          </a:xfrm>
                          <a:prstGeom prst="rect">
                            <a:avLst/>
                          </a:prstGeom>
                          <a:solidFill>
                            <a:srgbClr val="FA8AB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p w:rsidRPr="004D5A9B" w:rsidR="008E282D" w:rsidP="008E282D" w:rsidRDefault="008E282D" w14:paraId="5A51E5AE" w14:textId="2DC8673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Sienna Davies (2404042)</w:t>
                                  </w:r>
                                </w:p>
                              </w:sdtContent>
                            </w:sdt>
                            <w:p w:rsidRPr="004D5A9B" w:rsidR="008E282D" w:rsidP="008E282D" w:rsidRDefault="008E282D" w14:paraId="12E528C5" w14:textId="71AA168C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t>ECPY4001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6" name="Text Box 196"/>
                        <wps:cNvSpPr txBox="1"/>
                        <wps:spPr>
                          <a:xfrm>
                            <a:off x="6824" y="1371600"/>
                            <a:ext cx="6858000" cy="2722728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Pr="008E282D" w:rsidR="008E282D" w:rsidP="008E282D" w:rsidRDefault="008E282D" w14:paraId="6C78C6D9" w14:textId="18E742D8">
                              <w:pPr>
                                <w:pStyle w:val="NoSpacing"/>
                                <w:jc w:val="center"/>
                                <w:rPr>
                                  <w:rFonts w:asciiTheme="majorHAnsi" w:hAnsiTheme="majorHAnsi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</w:pPr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3F62483C" wp14:editId="40D4626D">
                                    <wp:extent cx="1181100" cy="929640"/>
                                    <wp:effectExtent l="0" t="0" r="0" b="3810"/>
                                    <wp:docPr id="1338005702" name="Picture 1" descr="A pink bow on a black background&#10;&#10;Description automatically generated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338005702" name="Picture 1" descr="A pink bow on a black background&#10;&#10;Description automatically generated"/>
                                            <pic:cNvPicPr>
                                              <a:picLocks noChangeAspect="1"/>
                                            </pic:cNvPicPr>
                                          </pic:nvPicPr>
                                          <pic:blipFill>
                                            <a:blip r:embed="rId8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1181100" cy="92964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:rsidR="008E282D" w:rsidP="008E282D" w:rsidRDefault="008E282D" w14:paraId="04C1D481" w14:textId="77777777">
                              <w:pPr>
                                <w:pStyle w:val="NoSpacing"/>
                                <w:jc w:val="center"/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</w:pPr>
                            </w:p>
                            <w:p w:rsidR="008E282D" w:rsidP="008E282D" w:rsidRDefault="008E282D" w14:paraId="467C75CC" w14:textId="28E56E36">
                              <w:pPr>
                                <w:pStyle w:val="NoSpacing"/>
                                <w:jc w:val="center"/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</w:pPr>
                              <w:r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  <w:t xml:space="preserve">Studying criminology </w:t>
                              </w:r>
                            </w:p>
                            <w:p w:rsidRPr="004D5A9B" w:rsidR="008E282D" w:rsidP="008E282D" w:rsidRDefault="008E282D" w14:paraId="487FB2CF" w14:textId="65D20E53">
                              <w:pPr>
                                <w:pStyle w:val="NoSpacing"/>
                                <w:jc w:val="center"/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</w:pPr>
                              <w:r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  <w:t>at university</w:t>
                              </w:r>
                              <w:r w:rsidRPr="004D5A9B">
                                <w:rPr>
                                  <w:rFonts w:ascii="Aptos" w:hAnsi="Aptos" w:eastAsiaTheme="majorEastAsia" w:cstheme="majorBidi"/>
                                  <w:b/>
                                  <w:bCs/>
                                  <w:caps/>
                                  <w:color w:val="FA8AB2"/>
                                  <w:sz w:val="56"/>
                                  <w:szCs w:val="56"/>
                                  <w:lang w:val="en-G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88200</wp14:pctWidth>
                </wp14:sizeRelH>
                <wp14:sizeRelV relativeFrom="page">
                  <wp14:pctHeight>90900</wp14:pctHeight>
                </wp14:sizeRelV>
              </wp:anchor>
            </w:drawing>
          </mc:Choice>
          <mc:Fallback>
            <w:pict>
              <v:group id="Group 198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spid="_x0000_s1026" w14:anchorId="37C609F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">
                <v:rect id="Rectangle 194" style="position:absolute;width:68580;height:13716;visibility:visible;mso-wrap-style:square;v-text-anchor:middle" o:spid="_x0000_s1027" fillcolor="#fa8ab2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">
                  <v:textbox>
                    <w:txbxContent>
                      <w:p w:rsidR="008E282D" w:rsidP="008E282D" w:rsidRDefault="008E282D" w14:paraId="7197AB22" w14:textId="77777777">
                        <w:pPr>
                          <w:jc w:val="center"/>
                        </w:pPr>
                        <w:r>
                          <w:rPr>
                            <w:rFonts w:ascii="Aptos" w:hAnsi="Aptos"/>
                            <w:color w:val="000000"/>
                            <w:shd w:val="clear" w:color="auto" w:fill="FFFFFF"/>
                            <w:lang w:val="en-US"/>
                          </w:rPr>
                          <w:br/>
                        </w:r>
                      </w:p>
                    </w:txbxContent>
                  </v:textbox>
                </v:rect>
                <v:rect id="Rectangle 195" style="position:absolute;top:40943;width:68580;height:50292;visibility:visible;mso-wrap-style:square;v-text-anchor:bottom" o:spid="_x0000_s1028" fillcolor="#fa8ab2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">
                  <v:textbox inset="36pt,57.6pt,36pt,36pt">
                    <w:txbxContent>
                      <w:sdt>
                        <w:sdtPr>
                          <w:rPr>
                            <w:color w:val="FFFFFF" w:themeColor="background1"/>
                            <w:sz w:val="32"/>
                            <w:szCs w:val="32"/>
                          </w:rPr>
                          <w:alias w:val="Author"/>
                          <w:tag w:val=""/>
                          <w:id w:val="94542890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p w:rsidRPr="004D5A9B" w:rsidR="008E282D" w:rsidP="008E282D" w:rsidRDefault="008E282D" w14:paraId="5A51E5AE" w14:textId="2DC8673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Sienna Davies (2404042)</w:t>
                            </w:r>
                          </w:p>
                        </w:sdtContent>
                      </w:sdt>
                      <w:p w:rsidRPr="004D5A9B" w:rsidR="008E282D" w:rsidP="008E282D" w:rsidRDefault="008E282D" w14:paraId="12E528C5" w14:textId="71AA168C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  <w:sz w:val="32"/>
                            <w:szCs w:val="32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  <w:sz w:val="32"/>
                            <w:szCs w:val="32"/>
                          </w:rPr>
                          <w:t>ECPY4001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style="position:absolute;left:68;top:13716;width:68580;height:27227;visibility:visible;mso-wrap-style:square;v-text-anchor:middle" o:spid="_x0000_s1029" fillcolor="white [3212]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>
                  <v:textbox inset="36pt,7.2pt,36pt,7.2pt">
                    <w:txbxContent>
                      <w:p w:rsidRPr="008E282D" w:rsidR="008E282D" w:rsidP="008E282D" w:rsidRDefault="008E282D" w14:paraId="6C78C6D9" w14:textId="18E742D8">
                        <w:pPr>
                          <w:pStyle w:val="NoSpacing"/>
                          <w:jc w:val="center"/>
                          <w:rPr>
                            <w:rFonts w:asciiTheme="majorHAnsi" w:hAnsiTheme="majorHAnsi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3F62483C" wp14:editId="40D4626D">
                              <wp:extent cx="1181100" cy="929640"/>
                              <wp:effectExtent l="0" t="0" r="0" b="3810"/>
                              <wp:docPr id="1338005702" name="Picture 1" descr="A pink bow on a black background&#10;&#10;Description automatically generated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338005702" name="Picture 1" descr="A pink bow on a black background&#10;&#10;Description automatically generated"/>
                                      <pic:cNvPicPr>
                                        <a:picLocks noChangeAspect="1"/>
                                      </pic:cNvPicPr>
                                    </pic:nvPicPr>
                                    <pic:blipFill>
                                      <a:blip r:embed="rId8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181100" cy="92964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:rsidR="008E282D" w:rsidP="008E282D" w:rsidRDefault="008E282D" w14:paraId="04C1D481" w14:textId="77777777">
                        <w:pPr>
                          <w:pStyle w:val="NoSpacing"/>
                          <w:jc w:val="center"/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</w:pPr>
                      </w:p>
                      <w:p w:rsidR="008E282D" w:rsidP="008E282D" w:rsidRDefault="008E282D" w14:paraId="467C75CC" w14:textId="28E56E36">
                        <w:pPr>
                          <w:pStyle w:val="NoSpacing"/>
                          <w:jc w:val="center"/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</w:pPr>
                        <w:r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  <w:t xml:space="preserve">Studying criminology </w:t>
                        </w:r>
                      </w:p>
                      <w:p w:rsidRPr="004D5A9B" w:rsidR="008E282D" w:rsidP="008E282D" w:rsidRDefault="008E282D" w14:paraId="487FB2CF" w14:textId="65D20E53">
                        <w:pPr>
                          <w:pStyle w:val="NoSpacing"/>
                          <w:jc w:val="center"/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</w:pPr>
                        <w:r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  <w:t>at university</w:t>
                        </w:r>
                        <w:r w:rsidRPr="004D5A9B">
                          <w:rPr>
                            <w:rFonts w:ascii="Aptos" w:hAnsi="Aptos" w:eastAsiaTheme="majorEastAsia" w:cstheme="majorBidi"/>
                            <w:b/>
                            <w:bCs/>
                            <w:caps/>
                            <w:color w:val="FA8AB2"/>
                            <w:sz w:val="56"/>
                            <w:szCs w:val="56"/>
                            <w:lang w:val="en-GB"/>
                          </w:rPr>
                          <w:t xml:space="preserve"> 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:rsidR="008E282D" w:rsidRDefault="008E282D" w14:paraId="73405E2A" w14:textId="252FFAF0">
      <w:r>
        <w:br w:type="page"/>
      </w:r>
    </w:p>
    <w:p w:rsidR="008E282D" w:rsidP="008E282D" w:rsidRDefault="008E282D" w14:paraId="7328B85C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008E282D" w:rsidRDefault="008E282D" w14:paraId="2F52B6A3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008E282D" w:rsidRDefault="008E282D" w14:paraId="7F7BBDE5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008E282D" w:rsidRDefault="008E282D" w14:paraId="79026F6A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008E282D" w:rsidRDefault="008E282D" w14:paraId="5E56358E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008E282D" w:rsidRDefault="008E282D" w14:paraId="4AFA2D18" w14:textId="77777777">
      <w:pPr>
        <w:jc w:val="center"/>
        <w:rPr>
          <w:rFonts w:ascii="Aptos" w:hAnsi="Aptos"/>
          <w:b/>
          <w:bCs/>
          <w:color w:val="FA8AB2"/>
          <w:sz w:val="48"/>
          <w:szCs w:val="48"/>
        </w:rPr>
      </w:pPr>
    </w:p>
    <w:p w:rsidR="008E282D" w:rsidP="1B70DF7A" w:rsidRDefault="008E282D" w14:noSpellErr="1" w14:paraId="097552F7" w14:textId="34F94036">
      <w:pPr>
        <w:pStyle w:val="Normal"/>
        <w:jc w:val="center"/>
        <w:rPr>
          <w:rFonts w:ascii="Aptos" w:hAnsi="Aptos"/>
          <w:b w:val="1"/>
          <w:bCs w:val="1"/>
          <w:color w:val="FA8AB2"/>
          <w:sz w:val="48"/>
          <w:szCs w:val="48"/>
        </w:rPr>
      </w:pPr>
    </w:p>
    <w:p w:rsidR="008E282D" w:rsidP="1B70DF7A" w:rsidRDefault="008E282D" w14:paraId="1D6E9988" w14:textId="58E24A96">
      <w:pPr>
        <w:pStyle w:val="Normal"/>
        <w:jc w:val="center"/>
        <w:rPr>
          <w:rFonts w:ascii="Aptos" w:hAnsi="Aptos"/>
          <w:b w:val="1"/>
          <w:bCs w:val="1"/>
          <w:color w:val="FA8AB2"/>
          <w:sz w:val="48"/>
          <w:szCs w:val="48"/>
        </w:rPr>
      </w:pPr>
    </w:p>
    <w:p w:rsidR="008E282D" w:rsidP="1B70DF7A" w:rsidRDefault="008E282D" w14:paraId="21436EF3" w14:textId="5882EB42">
      <w:pPr>
        <w:pStyle w:val="Normal"/>
        <w:jc w:val="center"/>
        <w:rPr>
          <w:rFonts w:ascii="Aptos" w:hAnsi="Aptos"/>
          <w:b w:val="1"/>
          <w:bCs w:val="1"/>
          <w:color w:val="FA8AB2"/>
          <w:sz w:val="48"/>
          <w:szCs w:val="48"/>
        </w:rPr>
      </w:pPr>
      <w:r w:rsidRPr="1B70DF7A" w:rsidR="008E282D">
        <w:rPr>
          <w:rFonts w:ascii="Aptos" w:hAnsi="Aptos"/>
          <w:b w:val="1"/>
          <w:bCs w:val="1"/>
          <w:color w:val="FA8AB2"/>
          <w:sz w:val="48"/>
          <w:szCs w:val="48"/>
        </w:rPr>
        <w:t>YouTube link:</w:t>
      </w:r>
    </w:p>
    <w:p w:rsidRPr="008E282D" w:rsidR="008E282D" w:rsidP="008E282D" w:rsidRDefault="008E282D" w14:paraId="3A4C2F1B" w14:textId="70299C8B">
      <w:pPr>
        <w:jc w:val="center"/>
        <w:rPr>
          <w:rFonts w:ascii="Aptos" w:hAnsi="Aptos"/>
          <w:color w:val="FA8AB2"/>
          <w:sz w:val="48"/>
          <w:szCs w:val="48"/>
        </w:rPr>
      </w:pPr>
      <w:hyperlink w:history="1" r:id="rId9">
        <w:r w:rsidRPr="008E282D">
          <w:rPr>
            <w:rStyle w:val="Hyperlink"/>
            <w:rFonts w:ascii="Aptos" w:hAnsi="Aptos"/>
            <w:sz w:val="48"/>
            <w:szCs w:val="48"/>
          </w:rPr>
          <w:t>https://youtu.be/46VPYychCvw</w:t>
        </w:r>
      </w:hyperlink>
      <w:r w:rsidRPr="008E282D">
        <w:rPr>
          <w:rFonts w:ascii="Aptos" w:hAnsi="Aptos"/>
          <w:color w:val="FA8AB2"/>
          <w:sz w:val="48"/>
          <w:szCs w:val="48"/>
        </w:rPr>
        <w:t xml:space="preserve"> </w:t>
      </w:r>
    </w:p>
    <w:p w:rsidR="008E282D" w:rsidRDefault="008E282D" w14:paraId="3CBA8940" w14:textId="3F231D07"/>
    <w:p w:rsidR="008E282D" w:rsidRDefault="008E282D" w14:paraId="65556DFB" w14:textId="1F044CFD">
      <w:r>
        <w:br w:type="page"/>
      </w:r>
    </w:p>
    <w:p w:rsidRPr="008E282D" w:rsidR="008E282D" w:rsidRDefault="008E282D" w14:paraId="18FE14B6" w14:textId="666D54F8">
      <w:pPr>
        <w:rPr>
          <w:b/>
          <w:bCs/>
          <w:color w:val="FA8AB2"/>
          <w:sz w:val="48"/>
          <w:szCs w:val="48"/>
        </w:rPr>
      </w:pPr>
      <w:r w:rsidRPr="004D5A9B">
        <w:rPr>
          <w:b/>
          <w:bCs/>
          <w:color w:val="FA8AB2"/>
          <w:sz w:val="48"/>
          <w:szCs w:val="48"/>
        </w:rPr>
        <w:lastRenderedPageBreak/>
        <w:t>Reference list:</w:t>
      </w:r>
    </w:p>
    <w:p w:rsidRPr="008E282D" w:rsidR="008E282D" w:rsidP="008E282D" w:rsidRDefault="008E282D" w14:paraId="25442F01" w14:textId="77777777">
      <w:pPr>
        <w:rPr>
          <w:lang w:val="en-US"/>
        </w:rPr>
      </w:pPr>
      <w:r w:rsidRPr="008E282D">
        <w:rPr>
          <w:lang w:val="en-US"/>
        </w:rPr>
        <w:t xml:space="preserve">AGCAS &amp; Graduate Prospects Ltd. (2024) </w:t>
      </w:r>
      <w:r w:rsidRPr="008E282D">
        <w:rPr>
          <w:i/>
          <w:iCs/>
          <w:lang w:val="en-US"/>
        </w:rPr>
        <w:t>Criminology</w:t>
      </w:r>
      <w:r w:rsidRPr="008E282D">
        <w:rPr>
          <w:lang w:val="en-US"/>
        </w:rPr>
        <w:t xml:space="preserve">. Available at: </w:t>
      </w:r>
      <w:hyperlink w:tgtFrame="_blank" w:history="1" r:id="rId10">
        <w:r w:rsidRPr="008E282D">
          <w:rPr>
            <w:rStyle w:val="Hyperlink"/>
            <w:lang w:val="en-US"/>
          </w:rPr>
          <w:t>https://www.prospects.ac.uk/careers-advice/what-can-i-do-with-my-degree/criminology</w:t>
        </w:r>
      </w:hyperlink>
      <w:r w:rsidRPr="008E282D">
        <w:rPr>
          <w:lang w:val="en-US"/>
        </w:rPr>
        <w:t xml:space="preserve"> (Accessed: 21 October 2024). </w:t>
      </w:r>
    </w:p>
    <w:p w:rsidRPr="008E282D" w:rsidR="008E282D" w:rsidP="008E282D" w:rsidRDefault="008E282D" w14:paraId="43CC0A36" w14:textId="77777777">
      <w:r w:rsidRPr="008E282D">
        <w:rPr>
          <w:lang w:val="en-US"/>
        </w:rPr>
        <w:t xml:space="preserve">Cornnell, N. (2024) </w:t>
      </w:r>
      <w:r w:rsidRPr="008E282D">
        <w:rPr>
          <w:i/>
          <w:iCs/>
          <w:lang w:val="en-US"/>
        </w:rPr>
        <w:t>Introduction to criminology and criminal justice.</w:t>
      </w:r>
      <w:r w:rsidRPr="008E282D">
        <w:rPr>
          <w:lang w:val="en-US"/>
        </w:rPr>
        <w:t xml:space="preserve"> Available at: </w:t>
      </w:r>
      <w:hyperlink w:tgtFrame="_blank" w:history="1" r:id="rId11">
        <w:r w:rsidRPr="008E282D">
          <w:rPr>
            <w:rStyle w:val="Hyperlink"/>
            <w:lang w:val="en-US"/>
          </w:rPr>
          <w:t>https://oercollective.caul.edu.au/criminology-criminal-justice/chapter/what-is-criminology/</w:t>
        </w:r>
      </w:hyperlink>
      <w:r w:rsidRPr="008E282D">
        <w:rPr>
          <w:lang w:val="en-US"/>
        </w:rPr>
        <w:t xml:space="preserve"> (Accessed: 16 October 2024).</w:t>
      </w:r>
      <w:r w:rsidRPr="008E282D">
        <w:t> </w:t>
      </w:r>
    </w:p>
    <w:p w:rsidRPr="008E282D" w:rsidR="008E282D" w:rsidP="008E282D" w:rsidRDefault="008E282D" w14:paraId="05B09E96" w14:textId="77777777">
      <w:pPr>
        <w:rPr>
          <w:lang w:val="en-US"/>
        </w:rPr>
      </w:pPr>
      <w:proofErr w:type="spellStart"/>
      <w:r w:rsidRPr="008E282D">
        <w:rPr>
          <w:lang w:val="en-US"/>
        </w:rPr>
        <w:t>Dickety</w:t>
      </w:r>
      <w:proofErr w:type="spellEnd"/>
      <w:r w:rsidRPr="008E282D">
        <w:rPr>
          <w:lang w:val="en-US"/>
        </w:rPr>
        <w:t xml:space="preserve">, J. (2024) </w:t>
      </w:r>
      <w:r w:rsidRPr="008E282D">
        <w:rPr>
          <w:i/>
          <w:iCs/>
          <w:lang w:val="en-US"/>
        </w:rPr>
        <w:t>Criminology and Crime Prevention.</w:t>
      </w:r>
      <w:r w:rsidRPr="008E282D">
        <w:rPr>
          <w:lang w:val="en-US"/>
        </w:rPr>
        <w:t xml:space="preserve"> England: Critical Publishing. p. 46. </w:t>
      </w:r>
    </w:p>
    <w:p w:rsidRPr="008E282D" w:rsidR="008E282D" w:rsidP="008E282D" w:rsidRDefault="008E282D" w14:paraId="63C09DEE" w14:textId="77777777">
      <w:r w:rsidRPr="008E282D">
        <w:rPr>
          <w:lang w:val="en-US"/>
        </w:rPr>
        <w:t xml:space="preserve">Griffiths, C and Trebilcock, J. (2021) ‘Student motivations for studying criminology: a narrative inquiry’ </w:t>
      </w:r>
      <w:r w:rsidRPr="008E282D">
        <w:rPr>
          <w:i/>
          <w:iCs/>
          <w:lang w:val="en-US"/>
        </w:rPr>
        <w:t>Criminology &amp; Criminal Justice,</w:t>
      </w:r>
      <w:r w:rsidRPr="008E282D">
        <w:rPr>
          <w:lang w:val="en-US"/>
        </w:rPr>
        <w:t xml:space="preserve"> 22(3). Available at: </w:t>
      </w:r>
      <w:hyperlink w:tgtFrame="_blank" w:history="1" r:id="rId12">
        <w:r w:rsidRPr="008E282D">
          <w:rPr>
            <w:rStyle w:val="Hyperlink"/>
            <w:lang w:val="en-US"/>
          </w:rPr>
          <w:t>https://journals.sagepub.com/doi/full/10.1177/1748895821993843</w:t>
        </w:r>
      </w:hyperlink>
      <w:r w:rsidRPr="008E282D">
        <w:rPr>
          <w:lang w:val="en-US"/>
        </w:rPr>
        <w:t xml:space="preserve"> (Accessed: 16 October 2024).</w:t>
      </w:r>
      <w:r w:rsidRPr="008E282D">
        <w:t> </w:t>
      </w:r>
    </w:p>
    <w:p w:rsidRPr="008E282D" w:rsidR="008E282D" w:rsidP="008E282D" w:rsidRDefault="008E282D" w14:paraId="6F77B190" w14:textId="77777777">
      <w:pPr>
        <w:rPr>
          <w:lang w:val="en-US"/>
        </w:rPr>
      </w:pPr>
      <w:r w:rsidRPr="008E282D">
        <w:rPr>
          <w:lang w:val="en-US"/>
        </w:rPr>
        <w:t xml:space="preserve">Holdaway, S and Rock, P. (2017) </w:t>
      </w:r>
      <w:r w:rsidRPr="008E282D">
        <w:rPr>
          <w:i/>
          <w:iCs/>
          <w:lang w:val="en-US"/>
        </w:rPr>
        <w:t>Thinking about criminology</w:t>
      </w:r>
      <w:r w:rsidRPr="008E282D">
        <w:rPr>
          <w:lang w:val="en-US"/>
        </w:rPr>
        <w:t>. London: Routledge. p. 3. </w:t>
      </w:r>
    </w:p>
    <w:p w:rsidRPr="008E282D" w:rsidR="008E282D" w:rsidP="008E282D" w:rsidRDefault="008E282D" w14:paraId="5DE3D60D" w14:textId="77777777">
      <w:pPr>
        <w:rPr>
          <w:lang w:val="en-US"/>
        </w:rPr>
      </w:pPr>
      <w:r w:rsidRPr="008E282D">
        <w:rPr>
          <w:lang w:val="en-US"/>
        </w:rPr>
        <w:t xml:space="preserve">Lum, C. (2009) ‘Preferences of Police Officers from 22 Countries in Transition’ </w:t>
      </w:r>
      <w:r w:rsidRPr="008E282D">
        <w:rPr>
          <w:i/>
          <w:iCs/>
          <w:lang w:val="en-US"/>
        </w:rPr>
        <w:t xml:space="preserve">Community Policing or Zero Tolerance?, </w:t>
      </w:r>
      <w:r w:rsidRPr="008E282D">
        <w:rPr>
          <w:lang w:val="en-US"/>
        </w:rPr>
        <w:t xml:space="preserve">49(6), p. 795. Available at: </w:t>
      </w:r>
      <w:hyperlink w:tgtFrame="_blank" w:history="1" r:id="rId13">
        <w:r w:rsidRPr="008E282D">
          <w:rPr>
            <w:rStyle w:val="Hyperlink"/>
            <w:lang w:val="en-US"/>
          </w:rPr>
          <w:t>https://plus-lexis-com.ezproxy.uwtsd.ac.uk/uk/analytical-materials-uk/community-policing-or-zero-tolerance-br-j-c/?crid=85d9b17e-69be-4f46-b4af-f88e92badcb0&amp;pddocumentnumber=1</w:t>
        </w:r>
      </w:hyperlink>
      <w:r w:rsidRPr="008E282D">
        <w:rPr>
          <w:lang w:val="en-US"/>
        </w:rPr>
        <w:t xml:space="preserve"> (Accessed: 29 October 2024).  </w:t>
      </w:r>
    </w:p>
    <w:p w:rsidRPr="008E282D" w:rsidR="008E282D" w:rsidP="008E282D" w:rsidRDefault="008E282D" w14:paraId="08978A91" w14:textId="77777777">
      <w:pPr>
        <w:rPr>
          <w:lang w:val="en-US"/>
        </w:rPr>
      </w:pPr>
      <w:r w:rsidRPr="008E282D">
        <w:rPr>
          <w:lang w:val="en-US"/>
        </w:rPr>
        <w:t xml:space="preserve">Mae, G. (2023) ‘8 skills needed for criminology’ </w:t>
      </w:r>
      <w:r w:rsidRPr="008E282D">
        <w:rPr>
          <w:i/>
          <w:iCs/>
          <w:lang w:val="en-US"/>
        </w:rPr>
        <w:t xml:space="preserve">International Career Institute Blog, </w:t>
      </w:r>
      <w:r w:rsidRPr="008E282D">
        <w:rPr>
          <w:lang w:val="en-US"/>
        </w:rPr>
        <w:t>21 May.</w:t>
      </w:r>
      <w:r w:rsidRPr="008E282D">
        <w:rPr>
          <w:i/>
          <w:iCs/>
          <w:lang w:val="en-US"/>
        </w:rPr>
        <w:t xml:space="preserve"> </w:t>
      </w:r>
      <w:r w:rsidRPr="008E282D">
        <w:rPr>
          <w:lang w:val="en-US"/>
        </w:rPr>
        <w:t xml:space="preserve">Available at: </w:t>
      </w:r>
      <w:hyperlink w:tgtFrame="_blank" w:history="1" r:id="rId14">
        <w:r w:rsidRPr="008E282D">
          <w:rPr>
            <w:rStyle w:val="Hyperlink"/>
            <w:lang w:val="en-US"/>
          </w:rPr>
          <w:t>https://icieducation.co.uk/blog/8-skills-needed-for-criminology/</w:t>
        </w:r>
      </w:hyperlink>
      <w:r w:rsidRPr="008E282D">
        <w:rPr>
          <w:lang w:val="en-US"/>
        </w:rPr>
        <w:t xml:space="preserve"> (Accessed: 16 October). </w:t>
      </w:r>
    </w:p>
    <w:p w:rsidRPr="008E282D" w:rsidR="008E282D" w:rsidP="008E282D" w:rsidRDefault="008E282D" w14:paraId="38AB87FC" w14:textId="77777777">
      <w:pPr>
        <w:rPr>
          <w:lang w:val="en-US"/>
        </w:rPr>
      </w:pPr>
      <w:r w:rsidRPr="008E282D">
        <w:rPr>
          <w:lang w:val="en-US"/>
        </w:rPr>
        <w:t xml:space="preserve">Newburn, T. (2017) </w:t>
      </w:r>
      <w:r w:rsidRPr="008E282D">
        <w:rPr>
          <w:i/>
          <w:iCs/>
          <w:lang w:val="en-US"/>
        </w:rPr>
        <w:t>Criminology.</w:t>
      </w:r>
      <w:r w:rsidRPr="008E282D">
        <w:rPr>
          <w:lang w:val="en-US"/>
        </w:rPr>
        <w:t xml:space="preserve"> 3rd </w:t>
      </w:r>
      <w:proofErr w:type="spellStart"/>
      <w:r w:rsidRPr="008E282D">
        <w:rPr>
          <w:lang w:val="en-US"/>
        </w:rPr>
        <w:t>edn</w:t>
      </w:r>
      <w:proofErr w:type="spellEnd"/>
      <w:r w:rsidRPr="008E282D">
        <w:rPr>
          <w:lang w:val="en-US"/>
        </w:rPr>
        <w:t>. London: Routledge. p. 1047. </w:t>
      </w:r>
    </w:p>
    <w:p w:rsidRPr="008E282D" w:rsidR="008E282D" w:rsidP="008E282D" w:rsidRDefault="008E282D" w14:paraId="278CA7F0" w14:textId="77777777">
      <w:r w:rsidRPr="008E282D">
        <w:rPr>
          <w:lang w:val="en-US"/>
        </w:rPr>
        <w:t xml:space="preserve">Ramirez-Thompson, E. (2023) </w:t>
      </w:r>
      <w:r w:rsidRPr="008E282D">
        <w:rPr>
          <w:i/>
          <w:iCs/>
          <w:lang w:val="en-US"/>
        </w:rPr>
        <w:t xml:space="preserve">Criminology: foundations and modern applications. </w:t>
      </w:r>
      <w:r w:rsidRPr="008E282D">
        <w:rPr>
          <w:lang w:val="en-US"/>
        </w:rPr>
        <w:t xml:space="preserve">Available at: </w:t>
      </w:r>
      <w:hyperlink w:tgtFrame="_blank" w:history="1" w:anchor=":~:text=The%20link%20between%20criminology%20and%20public%20policy%20is,the%20development%20and%20implementation%20of%20effective%20public%20policies" r:id="rId15">
        <w:r w:rsidRPr="008E282D">
          <w:rPr>
            <w:rStyle w:val="Hyperlink"/>
            <w:lang w:val="en-US"/>
          </w:rPr>
          <w:t>https://cod.pressbooks.pub/criminology/chapter/module-2-criminology-and-the-public-policy-connection/#:~:text=The%20link%20between%20criminology%20and%20public%20policy%20is,the%20development%20and%20implementation%20of%20effective%20public%20policies</w:t>
        </w:r>
      </w:hyperlink>
      <w:r w:rsidRPr="008E282D">
        <w:rPr>
          <w:lang w:val="en-US"/>
        </w:rPr>
        <w:t xml:space="preserve"> (Accessed: 17 October 2024).</w:t>
      </w:r>
      <w:r w:rsidRPr="008E282D">
        <w:t> </w:t>
      </w:r>
    </w:p>
    <w:p w:rsidRPr="008E282D" w:rsidR="008E282D" w:rsidP="008E282D" w:rsidRDefault="008E282D" w14:paraId="5A137069" w14:textId="77777777">
      <w:r w:rsidRPr="008E282D">
        <w:rPr>
          <w:lang w:val="en-US"/>
        </w:rPr>
        <w:t xml:space="preserve">Stout, B and Yates, J and Williams, B. (2008). </w:t>
      </w:r>
      <w:r w:rsidRPr="008E282D">
        <w:rPr>
          <w:i/>
          <w:iCs/>
          <w:lang w:val="en-US"/>
        </w:rPr>
        <w:t>Applied Criminology.</w:t>
      </w:r>
      <w:r w:rsidRPr="008E282D">
        <w:rPr>
          <w:lang w:val="en-US"/>
        </w:rPr>
        <w:t xml:space="preserve"> London: SAGE Publications Ltd.  </w:t>
      </w:r>
      <w:r w:rsidRPr="008E282D">
        <w:t> </w:t>
      </w:r>
    </w:p>
    <w:p w:rsidRPr="008E282D" w:rsidR="008E282D" w:rsidP="008E282D" w:rsidRDefault="008E282D" w14:paraId="5948FC51" w14:textId="67E2D744">
      <w:r w:rsidRPr="008E282D">
        <w:rPr>
          <w:lang w:val="en-US"/>
        </w:rPr>
        <w:t xml:space="preserve">Universities and Colleges Admissions Service subject guide survey. (2023) </w:t>
      </w:r>
      <w:r w:rsidRPr="008E282D">
        <w:rPr>
          <w:i/>
          <w:iCs/>
          <w:lang w:val="en-US"/>
        </w:rPr>
        <w:t>Criminology.</w:t>
      </w:r>
      <w:r w:rsidRPr="008E282D">
        <w:rPr>
          <w:lang w:val="en-US"/>
        </w:rPr>
        <w:t xml:space="preserve"> Available at: </w:t>
      </w:r>
      <w:hyperlink w:tgtFrame="_blank" w:history="1" w:anchor="explore-further--" r:id="rId16">
        <w:r w:rsidRPr="008E282D">
          <w:rPr>
            <w:rStyle w:val="Hyperlink"/>
            <w:lang w:val="en-US"/>
          </w:rPr>
          <w:t>https://www.ucas.com/explore/subjects/criminology#explore-further--</w:t>
        </w:r>
      </w:hyperlink>
      <w:r w:rsidRPr="008E282D">
        <w:rPr>
          <w:lang w:val="en-US"/>
        </w:rPr>
        <w:t xml:space="preserve"> (Accessed: 21 October 2024).</w:t>
      </w:r>
      <w:r w:rsidRPr="008E282D">
        <w:t> </w:t>
      </w:r>
    </w:p>
    <w:p w:rsidRPr="008E282D" w:rsidR="008E282D" w:rsidP="008E282D" w:rsidRDefault="008E282D" w14:paraId="2A20FB38" w14:textId="54728D65">
      <w:r w:rsidRPr="008E282D">
        <w:rPr>
          <w:lang w:val="en-US"/>
        </w:rPr>
        <w:t xml:space="preserve">Universities and Colleges Admissions Service subject guide survey. (2024) Criminology. Available at: </w:t>
      </w:r>
      <w:hyperlink w:tgtFrame="_blank" w:history="1" r:id="rId17">
        <w:r w:rsidRPr="008E282D">
          <w:rPr>
            <w:rStyle w:val="Hyperlink"/>
            <w:lang w:val="en-US"/>
          </w:rPr>
          <w:t>https://www.ucas.com/explore/subjects/criminology</w:t>
        </w:r>
      </w:hyperlink>
      <w:r w:rsidRPr="008E282D">
        <w:rPr>
          <w:lang w:val="en-US"/>
        </w:rPr>
        <w:t xml:space="preserve"> (Accessed: 21 October 2024).</w:t>
      </w:r>
      <w:r w:rsidRPr="008E282D">
        <w:t> </w:t>
      </w:r>
    </w:p>
    <w:p w:rsidRPr="008E282D" w:rsidR="008E282D" w:rsidP="008E282D" w:rsidRDefault="008E282D" w14:paraId="4A927CFD" w14:textId="3069C0CF">
      <w:pPr>
        <w:rPr>
          <w:lang w:val="en-US"/>
        </w:rPr>
      </w:pPr>
      <w:r w:rsidRPr="008E282D">
        <w:rPr>
          <w:lang w:val="en-US"/>
        </w:rPr>
        <w:t xml:space="preserve">Wilson, J. (2015) ‘The Word Criminology: A Philology and a Definition’ </w:t>
      </w:r>
      <w:r w:rsidRPr="008E282D">
        <w:rPr>
          <w:i/>
          <w:iCs/>
          <w:lang w:val="en-US"/>
        </w:rPr>
        <w:t>Scholarly Journal</w:t>
      </w:r>
      <w:r w:rsidRPr="008E282D">
        <w:rPr>
          <w:lang w:val="en-US"/>
        </w:rPr>
        <w:t xml:space="preserve">, 16(3), p. 62. Available at: </w:t>
      </w:r>
      <w:hyperlink w:tgtFrame="_blank" w:history="1" r:id="rId18">
        <w:r w:rsidRPr="008E282D">
          <w:rPr>
            <w:rStyle w:val="Hyperlink"/>
            <w:lang w:val="en-US"/>
          </w:rPr>
          <w:t>https://www.proquest.com/docview/2118192895/fulltextPDF/4DDB3C1BDD04434BPQ/1?accountid=130472&amp;sourcetype=Scholarly%20Journals</w:t>
        </w:r>
      </w:hyperlink>
      <w:r w:rsidRPr="008E282D">
        <w:rPr>
          <w:lang w:val="en-US"/>
        </w:rPr>
        <w:t xml:space="preserve"> (Accessed: 29 October 2024). </w:t>
      </w:r>
    </w:p>
    <w:p w:rsidRPr="00BA68ED" w:rsidR="008E282D" w:rsidRDefault="008E282D" w14:paraId="7601592F" w14:textId="1E5453BD">
      <w:pPr>
        <w:rPr>
          <w:lang w:val="en-US"/>
        </w:rPr>
      </w:pPr>
      <w:r w:rsidRPr="008E282D">
        <w:rPr>
          <w:lang w:val="en-US"/>
        </w:rPr>
        <w:t xml:space="preserve">Youth Justice Board (2014) </w:t>
      </w:r>
      <w:proofErr w:type="spellStart"/>
      <w:r w:rsidRPr="008E282D">
        <w:rPr>
          <w:i/>
          <w:iCs/>
          <w:lang w:val="en-US"/>
        </w:rPr>
        <w:t>AssetPlus</w:t>
      </w:r>
      <w:proofErr w:type="spellEnd"/>
      <w:r w:rsidRPr="008E282D">
        <w:rPr>
          <w:i/>
          <w:iCs/>
          <w:lang w:val="en-US"/>
        </w:rPr>
        <w:t xml:space="preserve">: assessment and planning in the youth justice system. </w:t>
      </w:r>
      <w:r w:rsidRPr="008E282D">
        <w:rPr>
          <w:lang w:val="en-US"/>
        </w:rPr>
        <w:t xml:space="preserve">Available at: </w:t>
      </w:r>
      <w:hyperlink w:tgtFrame="_blank" w:history="1" w:anchor="overview" r:id="rId19">
        <w:r w:rsidRPr="008E282D">
          <w:rPr>
            <w:rStyle w:val="Hyperlink"/>
            <w:lang w:val="en-US"/>
          </w:rPr>
          <w:t>https://www.gov.uk/government/publications/assetplus-assessment-and-planning-in-the-youth-justice-system/assetplus-assessment-and-planning-in-the-youth-justice-system#overview</w:t>
        </w:r>
      </w:hyperlink>
      <w:r w:rsidRPr="008E282D">
        <w:rPr>
          <w:lang w:val="en-US"/>
        </w:rPr>
        <w:t xml:space="preserve"> (Accessed: 4 November 2024). </w:t>
      </w:r>
    </w:p>
    <w:sectPr w:rsidRPr="00BA68ED" w:rsidR="008E282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82D"/>
    <w:rsid w:val="005B471C"/>
    <w:rsid w:val="005E1C71"/>
    <w:rsid w:val="006D04D8"/>
    <w:rsid w:val="00762286"/>
    <w:rsid w:val="007C224B"/>
    <w:rsid w:val="008E282D"/>
    <w:rsid w:val="009F77AE"/>
    <w:rsid w:val="00BA68ED"/>
    <w:rsid w:val="00E05F00"/>
    <w:rsid w:val="1B70DF7A"/>
    <w:rsid w:val="5E5EB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71016"/>
  <w15:chartTrackingRefBased/>
  <w15:docId w15:val="{4F60EA29-DEEC-4183-82CA-F39EFCA38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E282D"/>
  </w:style>
  <w:style w:type="paragraph" w:styleId="Heading1">
    <w:name w:val="heading 1"/>
    <w:basedOn w:val="Normal"/>
    <w:next w:val="Normal"/>
    <w:link w:val="Heading1Char"/>
    <w:uiPriority w:val="9"/>
    <w:qFormat/>
    <w:rsid w:val="008E282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82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82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8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82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8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8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8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8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E282D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E282D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E282D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E282D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E282D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E282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E282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E282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E28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82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E282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8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E28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82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E28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8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82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82D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E282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82D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E282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8E282D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E28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28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66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929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13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05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6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57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44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132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75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986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55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7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7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8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22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413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381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73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82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78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26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5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79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139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63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28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14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32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5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7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14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56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40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02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yperlink" Target="https://plus-lexis-com.ezproxy.uwtsd.ac.uk/uk/analytical-materials-uk/community-policing-or-zero-tolerance-br-j-c/?crid=85d9b17e-69be-4f46-b4af-f88e92badcb0&amp;pddocumentnumber=1" TargetMode="External" Id="rId13" /><Relationship Type="http://schemas.openxmlformats.org/officeDocument/2006/relationships/hyperlink" Target="https://www.proquest.com/docview/2118192895/fulltextPDF/4DDB3C1BDD04434BPQ/1?accountid=130472&amp;sourcetype=Scholarly%20Journals" TargetMode="External" Id="rId18" /><Relationship Type="http://schemas.openxmlformats.org/officeDocument/2006/relationships/customXml" Target="../customXml/item3.xml" Id="rId3" /><Relationship Type="http://schemas.openxmlformats.org/officeDocument/2006/relationships/theme" Target="theme/theme1.xml" Id="rId21" /><Relationship Type="http://schemas.openxmlformats.org/officeDocument/2006/relationships/webSettings" Target="webSettings.xml" Id="rId7" /><Relationship Type="http://schemas.openxmlformats.org/officeDocument/2006/relationships/hyperlink" Target="https://journals.sagepub.com/doi/full/10.1177/1748895821993843" TargetMode="External" Id="rId12" /><Relationship Type="http://schemas.openxmlformats.org/officeDocument/2006/relationships/hyperlink" Target="https://www.ucas.com/explore/subjects/criminology" TargetMode="External" Id="rId17" /><Relationship Type="http://schemas.openxmlformats.org/officeDocument/2006/relationships/customXml" Target="../customXml/item2.xml" Id="rId2" /><Relationship Type="http://schemas.openxmlformats.org/officeDocument/2006/relationships/hyperlink" Target="https://www.ucas.com/explore/subjects/criminology" TargetMode="External" Id="rId16" /><Relationship Type="http://schemas.openxmlformats.org/officeDocument/2006/relationships/fontTable" Target="fontTable.xml" Id="rId20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oercollective.caul.edu.au/criminology-criminal-justice/chapter/what-is-criminology/" TargetMode="External" Id="rId11" /><Relationship Type="http://schemas.openxmlformats.org/officeDocument/2006/relationships/styles" Target="styles.xml" Id="rId5" /><Relationship Type="http://schemas.openxmlformats.org/officeDocument/2006/relationships/hyperlink" Target="https://cod.pressbooks.pub/criminology/chapter/module-2-criminology-and-the-public-policy-connection/" TargetMode="External" Id="rId15" /><Relationship Type="http://schemas.openxmlformats.org/officeDocument/2006/relationships/hyperlink" Target="https://www.prospects.ac.uk/careers-advice/what-can-i-do-with-my-degree/criminology" TargetMode="External" Id="rId10" /><Relationship Type="http://schemas.openxmlformats.org/officeDocument/2006/relationships/hyperlink" Target="https://www.gov.uk/government/publications/assetplus-assessment-and-planning-in-the-youth-justice-system/assetplus-assessment-and-planning-in-the-youth-justice-system" TargetMode="External" Id="rId19" /><Relationship Type="http://schemas.openxmlformats.org/officeDocument/2006/relationships/customXml" Target="../customXml/item4.xml" Id="rId4" /><Relationship Type="http://schemas.openxmlformats.org/officeDocument/2006/relationships/hyperlink" Target="https://youtu.be/46VPYychCvw" TargetMode="External" Id="rId9" /><Relationship Type="http://schemas.openxmlformats.org/officeDocument/2006/relationships/hyperlink" Target="https://icieducation.co.uk/blog/8-skills-needed-for-criminology/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EC6CD7-76B0-41FB-B466-2097EBFE641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D63ED0E-0BE4-4217-915C-312159D13E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11EB847-7766-4C51-B82C-B33F89A4F53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70C2F9B-B402-4CAB-ACDF-1D93A0B4C007}">
  <ds:schemaRefs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  <ds:schemaRef ds:uri="0085e1a2-9cbf-4b92-866b-21f3c89040b6"/>
    <ds:schemaRef ds:uri="http://schemas.microsoft.com/office/2006/metadata/properties"/>
    <ds:schemaRef ds:uri="http://schemas.microsoft.com/office/infopath/2007/PartnerControls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Sienna Davies (2404042)</dc:creator>
  <keywords/>
  <dc:description/>
  <lastModifiedBy>Sienna Davies (2404042)</lastModifiedBy>
  <revision>3</revision>
  <dcterms:created xsi:type="dcterms:W3CDTF">2024-11-07T23:25:00.0000000Z</dcterms:created>
  <dcterms:modified xsi:type="dcterms:W3CDTF">2024-11-07T23:42:08.2364023Z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