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D7F494" w14:textId="3F7E0EDF" w:rsidR="00FA1B7D" w:rsidRPr="00244EA1" w:rsidRDefault="00FA1B7D" w:rsidP="00FA1B7D">
      <w:pPr>
        <w:jc w:val="center"/>
        <w:rPr>
          <w:rFonts w:ascii="Arial" w:hAnsi="Arial" w:cs="Arial"/>
          <w:color w:val="2F5496" w:themeColor="accent1" w:themeShade="BF"/>
          <w:sz w:val="32"/>
          <w:szCs w:val="32"/>
        </w:rPr>
      </w:pPr>
      <w:r w:rsidRPr="00244EA1">
        <w:rPr>
          <w:rFonts w:ascii="Arial" w:hAnsi="Arial" w:cs="Arial"/>
          <w:color w:val="2F5496" w:themeColor="accent1" w:themeShade="BF"/>
          <w:sz w:val="32"/>
          <w:szCs w:val="32"/>
        </w:rPr>
        <w:t>Compare and evaluate three theorists linking to practise, policy and the academic literature.</w:t>
      </w:r>
    </w:p>
    <w:p w14:paraId="620D620B" w14:textId="36772274" w:rsidR="00FA1B7D" w:rsidRPr="001D2DE6" w:rsidRDefault="00FA1B7D" w:rsidP="00FA1B7D">
      <w:pPr>
        <w:jc w:val="center"/>
        <w:rPr>
          <w:rFonts w:ascii="Arial" w:hAnsi="Arial" w:cs="Arial"/>
          <w:color w:val="2F5496" w:themeColor="accent1" w:themeShade="BF"/>
          <w:sz w:val="24"/>
          <w:szCs w:val="24"/>
        </w:rPr>
      </w:pPr>
    </w:p>
    <w:p w14:paraId="65D030D1" w14:textId="16B8CE66" w:rsidR="002D372D" w:rsidRDefault="00FA1B7D" w:rsidP="00FA1B7D">
      <w:pPr>
        <w:spacing w:line="360" w:lineRule="auto"/>
        <w:jc w:val="both"/>
        <w:rPr>
          <w:rFonts w:ascii="Arial" w:hAnsi="Arial" w:cs="Arial"/>
          <w:sz w:val="24"/>
          <w:szCs w:val="24"/>
        </w:rPr>
      </w:pPr>
      <w:r w:rsidRPr="001D2DE6">
        <w:rPr>
          <w:rFonts w:ascii="Arial" w:hAnsi="Arial" w:cs="Arial"/>
          <w:sz w:val="24"/>
          <w:szCs w:val="24"/>
        </w:rPr>
        <w:t xml:space="preserve">This essay will </w:t>
      </w:r>
      <w:r w:rsidR="00E34350" w:rsidRPr="001D2DE6">
        <w:rPr>
          <w:rFonts w:ascii="Arial" w:hAnsi="Arial" w:cs="Arial"/>
          <w:sz w:val="24"/>
          <w:szCs w:val="24"/>
        </w:rPr>
        <w:t>compare</w:t>
      </w:r>
      <w:r w:rsidR="004D27F2" w:rsidRPr="001D2DE6">
        <w:rPr>
          <w:rFonts w:ascii="Arial" w:hAnsi="Arial" w:cs="Arial"/>
          <w:sz w:val="24"/>
          <w:szCs w:val="24"/>
        </w:rPr>
        <w:t xml:space="preserve"> and evaluate</w:t>
      </w:r>
      <w:r w:rsidRPr="001D2DE6">
        <w:rPr>
          <w:rFonts w:ascii="Arial" w:hAnsi="Arial" w:cs="Arial"/>
          <w:sz w:val="24"/>
          <w:szCs w:val="24"/>
        </w:rPr>
        <w:t xml:space="preserve"> </w:t>
      </w:r>
      <w:r w:rsidR="004D27F2" w:rsidRPr="001D2DE6">
        <w:rPr>
          <w:rFonts w:ascii="Arial" w:hAnsi="Arial" w:cs="Arial"/>
          <w:sz w:val="24"/>
          <w:szCs w:val="24"/>
        </w:rPr>
        <w:t>th</w:t>
      </w:r>
      <w:r w:rsidR="0039720D">
        <w:rPr>
          <w:rFonts w:ascii="Arial" w:hAnsi="Arial" w:cs="Arial"/>
          <w:sz w:val="24"/>
          <w:szCs w:val="24"/>
        </w:rPr>
        <w:t>e view of 3 theorists</w:t>
      </w:r>
      <w:r w:rsidR="00271CA8" w:rsidRPr="001D2DE6">
        <w:rPr>
          <w:rFonts w:ascii="Arial" w:hAnsi="Arial" w:cs="Arial"/>
          <w:sz w:val="24"/>
          <w:szCs w:val="24"/>
        </w:rPr>
        <w:t xml:space="preserve"> wh</w:t>
      </w:r>
      <w:r w:rsidR="0039720D">
        <w:rPr>
          <w:rFonts w:ascii="Arial" w:hAnsi="Arial" w:cs="Arial"/>
          <w:sz w:val="24"/>
          <w:szCs w:val="24"/>
        </w:rPr>
        <w:t>o</w:t>
      </w:r>
      <w:r w:rsidR="00271CA8" w:rsidRPr="001D2DE6">
        <w:rPr>
          <w:rFonts w:ascii="Arial" w:hAnsi="Arial" w:cs="Arial"/>
          <w:sz w:val="24"/>
          <w:szCs w:val="24"/>
        </w:rPr>
        <w:t xml:space="preserve"> look at </w:t>
      </w:r>
      <w:r w:rsidR="004D27F2" w:rsidRPr="001D2DE6">
        <w:rPr>
          <w:rFonts w:ascii="Arial" w:hAnsi="Arial" w:cs="Arial"/>
          <w:sz w:val="24"/>
          <w:szCs w:val="24"/>
        </w:rPr>
        <w:t xml:space="preserve">cognitive development. It will examine their approaches to learning as well as looking at similarities and differences between </w:t>
      </w:r>
      <w:r w:rsidR="00271CA8" w:rsidRPr="001D2DE6">
        <w:rPr>
          <w:rFonts w:ascii="Arial" w:hAnsi="Arial" w:cs="Arial"/>
          <w:sz w:val="24"/>
          <w:szCs w:val="24"/>
        </w:rPr>
        <w:t xml:space="preserve">each one. </w:t>
      </w:r>
      <w:r w:rsidR="00C07D0F">
        <w:rPr>
          <w:rFonts w:ascii="Arial" w:hAnsi="Arial" w:cs="Arial"/>
          <w:sz w:val="24"/>
          <w:szCs w:val="24"/>
        </w:rPr>
        <w:t xml:space="preserve">“Cognitive or intellectual development is the </w:t>
      </w:r>
      <w:r w:rsidR="00AF65F5">
        <w:rPr>
          <w:rFonts w:ascii="Arial" w:hAnsi="Arial" w:cs="Arial"/>
          <w:sz w:val="24"/>
          <w:szCs w:val="24"/>
        </w:rPr>
        <w:t>development of the mind- the part of the brain that is used for recognising, reasoning, knowing and understanding” (</w:t>
      </w:r>
      <w:proofErr w:type="spellStart"/>
      <w:r w:rsidR="00AF65F5">
        <w:rPr>
          <w:rFonts w:ascii="Arial" w:hAnsi="Arial" w:cs="Arial"/>
          <w:sz w:val="24"/>
          <w:szCs w:val="24"/>
        </w:rPr>
        <w:t>Meggit</w:t>
      </w:r>
      <w:proofErr w:type="spellEnd"/>
      <w:r w:rsidR="00AF65F5">
        <w:rPr>
          <w:rFonts w:ascii="Arial" w:hAnsi="Arial" w:cs="Arial"/>
          <w:sz w:val="24"/>
          <w:szCs w:val="24"/>
        </w:rPr>
        <w:t>, 2006, p.2).</w:t>
      </w:r>
      <w:r w:rsidR="0039720D">
        <w:rPr>
          <w:rFonts w:ascii="Arial" w:hAnsi="Arial" w:cs="Arial"/>
          <w:sz w:val="24"/>
          <w:szCs w:val="24"/>
        </w:rPr>
        <w:t xml:space="preserve">  Jean Piaget was a swiss psychologist who is famously known for his theory of cognitive development. Jerome Bruner was a psychologist who</w:t>
      </w:r>
      <w:r w:rsidR="00C2272C">
        <w:rPr>
          <w:rFonts w:ascii="Arial" w:hAnsi="Arial" w:cs="Arial"/>
          <w:sz w:val="24"/>
          <w:szCs w:val="24"/>
        </w:rPr>
        <w:t>se</w:t>
      </w:r>
      <w:r w:rsidR="0039720D">
        <w:rPr>
          <w:rFonts w:ascii="Arial" w:hAnsi="Arial" w:cs="Arial"/>
          <w:sz w:val="24"/>
          <w:szCs w:val="24"/>
        </w:rPr>
        <w:t xml:space="preserve"> first study was conducted with rats</w:t>
      </w:r>
      <w:r w:rsidR="00C2272C">
        <w:rPr>
          <w:rFonts w:ascii="Arial" w:hAnsi="Arial" w:cs="Arial"/>
          <w:sz w:val="24"/>
          <w:szCs w:val="24"/>
        </w:rPr>
        <w:t>,</w:t>
      </w:r>
      <w:r w:rsidR="0039720D">
        <w:rPr>
          <w:rFonts w:ascii="Arial" w:hAnsi="Arial" w:cs="Arial"/>
          <w:sz w:val="24"/>
          <w:szCs w:val="24"/>
        </w:rPr>
        <w:t xml:space="preserve"> He</w:t>
      </w:r>
      <w:r w:rsidR="00C2272C">
        <w:rPr>
          <w:rFonts w:ascii="Arial" w:hAnsi="Arial" w:cs="Arial"/>
          <w:sz w:val="24"/>
          <w:szCs w:val="24"/>
        </w:rPr>
        <w:t xml:space="preserve"> went on to make</w:t>
      </w:r>
      <w:r w:rsidR="0039720D">
        <w:rPr>
          <w:rFonts w:ascii="Arial" w:hAnsi="Arial" w:cs="Arial"/>
          <w:sz w:val="24"/>
          <w:szCs w:val="24"/>
        </w:rPr>
        <w:t xml:space="preserve"> meaningful contributions to cognitive learning theory.</w:t>
      </w:r>
      <w:r w:rsidR="00C2272C">
        <w:rPr>
          <w:rFonts w:ascii="Arial" w:hAnsi="Arial" w:cs="Arial"/>
          <w:sz w:val="24"/>
          <w:szCs w:val="24"/>
        </w:rPr>
        <w:t xml:space="preserve"> The last theory was written by</w:t>
      </w:r>
      <w:r w:rsidR="0039720D">
        <w:rPr>
          <w:rFonts w:ascii="Arial" w:hAnsi="Arial" w:cs="Arial"/>
          <w:sz w:val="24"/>
          <w:szCs w:val="24"/>
        </w:rPr>
        <w:t xml:space="preserve"> Lev Vygotsky a Russian psychologist who was best known for his sociocultural theory.</w:t>
      </w:r>
    </w:p>
    <w:p w14:paraId="4056148C" w14:textId="4EEE72CB" w:rsidR="00271CA8" w:rsidRPr="0095348A" w:rsidRDefault="00271CA8" w:rsidP="00FA1B7D">
      <w:pPr>
        <w:spacing w:line="360" w:lineRule="auto"/>
        <w:jc w:val="both"/>
        <w:rPr>
          <w:rFonts w:ascii="Arial" w:hAnsi="Arial" w:cs="Arial"/>
          <w:sz w:val="24"/>
          <w:szCs w:val="24"/>
        </w:rPr>
      </w:pPr>
      <w:r w:rsidRPr="001D2DE6">
        <w:rPr>
          <w:rFonts w:ascii="Arial" w:hAnsi="Arial" w:cs="Arial"/>
          <w:sz w:val="24"/>
          <w:szCs w:val="24"/>
        </w:rPr>
        <w:t>According to McLeod (2018) Jean Piaget’s theory of cognitive development disagreed with the suggestion that intelligence is fixed and thought of cognitive development as a process. Piaget believed that this process occurred from interaction with the environment and biological maturation.</w:t>
      </w:r>
      <w:r w:rsidR="00573D17" w:rsidRPr="001D2DE6">
        <w:rPr>
          <w:rFonts w:ascii="Arial" w:hAnsi="Arial" w:cs="Arial"/>
          <w:sz w:val="24"/>
          <w:szCs w:val="24"/>
        </w:rPr>
        <w:t xml:space="preserve"> His theory explains how a child creates a mental model of the world. He did n</w:t>
      </w:r>
      <w:r w:rsidR="00801662" w:rsidRPr="001D2DE6">
        <w:rPr>
          <w:rFonts w:ascii="Arial" w:hAnsi="Arial" w:cs="Arial"/>
          <w:sz w:val="24"/>
          <w:szCs w:val="24"/>
        </w:rPr>
        <w:t>o</w:t>
      </w:r>
      <w:r w:rsidR="00573D17" w:rsidRPr="001D2DE6">
        <w:rPr>
          <w:rFonts w:ascii="Arial" w:hAnsi="Arial" w:cs="Arial"/>
          <w:sz w:val="24"/>
          <w:szCs w:val="24"/>
        </w:rPr>
        <w:t xml:space="preserve">t want to measure how well children could spell or </w:t>
      </w:r>
      <w:r w:rsidR="001E1F6B" w:rsidRPr="001D2DE6">
        <w:rPr>
          <w:rFonts w:ascii="Arial" w:hAnsi="Arial" w:cs="Arial"/>
          <w:sz w:val="24"/>
          <w:szCs w:val="24"/>
        </w:rPr>
        <w:t>count,</w:t>
      </w:r>
      <w:r w:rsidR="00573D17" w:rsidRPr="001D2DE6">
        <w:rPr>
          <w:rFonts w:ascii="Arial" w:hAnsi="Arial" w:cs="Arial"/>
          <w:sz w:val="24"/>
          <w:szCs w:val="24"/>
        </w:rPr>
        <w:t xml:space="preserve"> but he was interested in the way in which </w:t>
      </w:r>
      <w:r w:rsidR="00801662" w:rsidRPr="001D2DE6">
        <w:rPr>
          <w:rFonts w:ascii="Arial" w:hAnsi="Arial" w:cs="Arial"/>
          <w:sz w:val="24"/>
          <w:szCs w:val="24"/>
        </w:rPr>
        <w:t>the</w:t>
      </w:r>
      <w:r w:rsidR="00573D17" w:rsidRPr="001D2DE6">
        <w:rPr>
          <w:rFonts w:ascii="Arial" w:hAnsi="Arial" w:cs="Arial"/>
          <w:sz w:val="24"/>
          <w:szCs w:val="24"/>
        </w:rPr>
        <w:t xml:space="preserve"> skills emerged</w:t>
      </w:r>
      <w:r w:rsidR="00801662" w:rsidRPr="001D2DE6">
        <w:rPr>
          <w:rFonts w:ascii="Arial" w:hAnsi="Arial" w:cs="Arial"/>
          <w:sz w:val="24"/>
          <w:szCs w:val="24"/>
        </w:rPr>
        <w:t xml:space="preserve">. </w:t>
      </w:r>
      <w:r w:rsidR="0095348A" w:rsidRPr="00AC5D26">
        <w:rPr>
          <w:rFonts w:ascii="Arial" w:hAnsi="Arial" w:cs="Arial"/>
          <w:sz w:val="24"/>
          <w:szCs w:val="24"/>
        </w:rPr>
        <w:t>Ghaz</w:t>
      </w:r>
      <w:r w:rsidR="0095348A">
        <w:rPr>
          <w:rFonts w:ascii="Arial" w:hAnsi="Arial" w:cs="Arial"/>
          <w:sz w:val="24"/>
          <w:szCs w:val="24"/>
        </w:rPr>
        <w:t xml:space="preserve">i, (2014) states that </w:t>
      </w:r>
      <w:r w:rsidR="0095348A" w:rsidRPr="00D92C60">
        <w:rPr>
          <w:rFonts w:ascii="Arial" w:hAnsi="Arial" w:cs="Arial"/>
          <w:sz w:val="24"/>
          <w:szCs w:val="24"/>
        </w:rPr>
        <w:t xml:space="preserve">Piaget did not clearly relate his theory to education, although researchers </w:t>
      </w:r>
      <w:r w:rsidR="0095348A">
        <w:rPr>
          <w:rFonts w:ascii="Arial" w:hAnsi="Arial" w:cs="Arial"/>
          <w:sz w:val="24"/>
          <w:szCs w:val="24"/>
        </w:rPr>
        <w:t>later</w:t>
      </w:r>
      <w:r w:rsidR="0095348A" w:rsidRPr="00D92C60">
        <w:rPr>
          <w:rFonts w:ascii="Arial" w:hAnsi="Arial" w:cs="Arial"/>
          <w:sz w:val="24"/>
          <w:szCs w:val="24"/>
        </w:rPr>
        <w:t xml:space="preserve"> explained how </w:t>
      </w:r>
      <w:r w:rsidR="0095348A">
        <w:rPr>
          <w:rFonts w:ascii="Arial" w:hAnsi="Arial" w:cs="Arial"/>
          <w:sz w:val="24"/>
          <w:szCs w:val="24"/>
        </w:rPr>
        <w:t>it</w:t>
      </w:r>
      <w:r w:rsidR="0095348A" w:rsidRPr="00D92C60">
        <w:rPr>
          <w:rFonts w:ascii="Arial" w:hAnsi="Arial" w:cs="Arial"/>
          <w:sz w:val="24"/>
          <w:szCs w:val="24"/>
        </w:rPr>
        <w:t xml:space="preserve"> can be </w:t>
      </w:r>
      <w:r w:rsidR="0095348A">
        <w:rPr>
          <w:rFonts w:ascii="Arial" w:hAnsi="Arial" w:cs="Arial"/>
          <w:sz w:val="24"/>
          <w:szCs w:val="24"/>
        </w:rPr>
        <w:t>related to teaching and learning</w:t>
      </w:r>
      <w:r w:rsidR="00244EA1">
        <w:rPr>
          <w:rFonts w:ascii="Arial" w:hAnsi="Arial" w:cs="Arial"/>
          <w:sz w:val="24"/>
          <w:szCs w:val="24"/>
        </w:rPr>
        <w:t xml:space="preserve">. </w:t>
      </w:r>
      <w:r w:rsidR="00801662" w:rsidRPr="001D2DE6">
        <w:rPr>
          <w:rFonts w:ascii="Arial" w:hAnsi="Arial" w:cs="Arial"/>
          <w:sz w:val="24"/>
          <w:szCs w:val="24"/>
        </w:rPr>
        <w:t>Piaget’s theory is concerned with children rather than all learners.</w:t>
      </w:r>
      <w:r w:rsidR="00244EA1">
        <w:rPr>
          <w:rFonts w:ascii="Arial" w:hAnsi="Arial" w:cs="Arial"/>
          <w:sz w:val="24"/>
          <w:szCs w:val="24"/>
        </w:rPr>
        <w:t xml:space="preserve"> </w:t>
      </w:r>
      <w:r w:rsidR="00801662" w:rsidRPr="001D2DE6">
        <w:rPr>
          <w:rFonts w:ascii="Arial" w:hAnsi="Arial" w:cs="Arial"/>
          <w:sz w:val="24"/>
          <w:szCs w:val="24"/>
        </w:rPr>
        <w:t xml:space="preserve">It does not address learning of information or </w:t>
      </w:r>
      <w:r w:rsidR="001E1F6B" w:rsidRPr="001D2DE6">
        <w:rPr>
          <w:rFonts w:ascii="Arial" w:hAnsi="Arial" w:cs="Arial"/>
          <w:sz w:val="24"/>
          <w:szCs w:val="24"/>
        </w:rPr>
        <w:t>behaviours;</w:t>
      </w:r>
      <w:r w:rsidR="00801662" w:rsidRPr="001D2DE6">
        <w:rPr>
          <w:rFonts w:ascii="Arial" w:hAnsi="Arial" w:cs="Arial"/>
          <w:sz w:val="24"/>
          <w:szCs w:val="24"/>
        </w:rPr>
        <w:t xml:space="preserve"> it focuses on development.</w:t>
      </w:r>
      <w:r w:rsidR="00244EA1">
        <w:rPr>
          <w:rFonts w:ascii="Arial" w:hAnsi="Arial" w:cs="Arial"/>
          <w:sz w:val="24"/>
          <w:szCs w:val="24"/>
        </w:rPr>
        <w:t xml:space="preserve"> The theory</w:t>
      </w:r>
      <w:r w:rsidR="00801662" w:rsidRPr="001D2DE6">
        <w:rPr>
          <w:rFonts w:ascii="Arial" w:hAnsi="Arial" w:cs="Arial"/>
          <w:sz w:val="24"/>
          <w:szCs w:val="24"/>
        </w:rPr>
        <w:t xml:space="preserve"> proposes discrete stages of development</w:t>
      </w:r>
      <w:r w:rsidR="0095348A">
        <w:rPr>
          <w:rFonts w:ascii="Arial" w:hAnsi="Arial" w:cs="Arial"/>
          <w:sz w:val="24"/>
          <w:szCs w:val="24"/>
        </w:rPr>
        <w:t xml:space="preserve"> and Piaget believed that children are not able to move to the next stage until the current stage is mastered.</w:t>
      </w:r>
      <w:r w:rsidR="00EE2457">
        <w:rPr>
          <w:rFonts w:ascii="Arial" w:hAnsi="Arial" w:cs="Arial"/>
          <w:sz w:val="24"/>
          <w:szCs w:val="24"/>
        </w:rPr>
        <w:t xml:space="preserve"> </w:t>
      </w:r>
      <w:r w:rsidR="00801662" w:rsidRPr="001D2DE6">
        <w:rPr>
          <w:rFonts w:ascii="Arial" w:hAnsi="Arial" w:cs="Arial"/>
          <w:sz w:val="24"/>
          <w:szCs w:val="24"/>
        </w:rPr>
        <w:t>Piaget was interested in intellectual development</w:t>
      </w:r>
      <w:r w:rsidR="000C6A81" w:rsidRPr="001D2DE6">
        <w:rPr>
          <w:rFonts w:ascii="Arial" w:hAnsi="Arial" w:cs="Arial"/>
          <w:sz w:val="24"/>
          <w:szCs w:val="24"/>
        </w:rPr>
        <w:t>. Pound (2008) states that Pi</w:t>
      </w:r>
      <w:r w:rsidR="001E1F6B">
        <w:rPr>
          <w:rFonts w:ascii="Arial" w:hAnsi="Arial" w:cs="Arial"/>
          <w:sz w:val="24"/>
          <w:szCs w:val="24"/>
        </w:rPr>
        <w:t>a</w:t>
      </w:r>
      <w:r w:rsidR="000C6A81" w:rsidRPr="001D2DE6">
        <w:rPr>
          <w:rFonts w:ascii="Arial" w:hAnsi="Arial" w:cs="Arial"/>
          <w:sz w:val="24"/>
          <w:szCs w:val="24"/>
        </w:rPr>
        <w:t>get sees the child as constantly constructing reality. By integrating simple concepts into more complex ones</w:t>
      </w:r>
      <w:r w:rsidR="0095348A">
        <w:rPr>
          <w:rFonts w:ascii="Arial" w:hAnsi="Arial" w:cs="Arial"/>
          <w:sz w:val="24"/>
          <w:szCs w:val="24"/>
        </w:rPr>
        <w:t>.</w:t>
      </w:r>
      <w:r w:rsidR="000C6A81" w:rsidRPr="001D2DE6">
        <w:rPr>
          <w:rFonts w:ascii="Arial" w:hAnsi="Arial" w:cs="Arial"/>
          <w:sz w:val="24"/>
          <w:szCs w:val="24"/>
        </w:rPr>
        <w:t xml:space="preserve"> </w:t>
      </w:r>
      <w:r w:rsidR="0095348A">
        <w:rPr>
          <w:rFonts w:ascii="Arial" w:hAnsi="Arial" w:cs="Arial"/>
          <w:sz w:val="24"/>
          <w:szCs w:val="24"/>
        </w:rPr>
        <w:t>A</w:t>
      </w:r>
      <w:r w:rsidR="000C6A81" w:rsidRPr="001D2DE6">
        <w:rPr>
          <w:rFonts w:ascii="Arial" w:hAnsi="Arial" w:cs="Arial"/>
          <w:sz w:val="24"/>
          <w:szCs w:val="24"/>
        </w:rPr>
        <w:t xml:space="preserve">t each stage of </w:t>
      </w:r>
      <w:r w:rsidR="00E52F4A" w:rsidRPr="001D2DE6">
        <w:rPr>
          <w:rFonts w:ascii="Arial" w:hAnsi="Arial" w:cs="Arial"/>
          <w:sz w:val="24"/>
          <w:szCs w:val="24"/>
        </w:rPr>
        <w:t>development,</w:t>
      </w:r>
      <w:r w:rsidR="000C6A81" w:rsidRPr="001D2DE6">
        <w:rPr>
          <w:rFonts w:ascii="Arial" w:hAnsi="Arial" w:cs="Arial"/>
          <w:sz w:val="24"/>
          <w:szCs w:val="24"/>
        </w:rPr>
        <w:t xml:space="preserve"> the child achieves increased understanding. He believed that a child needed to be at a certain stage in development to be able to learn new concepts and argued that there was a natural sequence for development of thought. These are identified in Piaget’s four stages of development.</w:t>
      </w:r>
      <w:r w:rsidR="0095348A">
        <w:rPr>
          <w:rFonts w:ascii="Arial" w:hAnsi="Arial" w:cs="Arial"/>
          <w:sz w:val="24"/>
          <w:szCs w:val="24"/>
        </w:rPr>
        <w:t xml:space="preserve"> </w:t>
      </w:r>
      <w:r w:rsidR="00241414">
        <w:rPr>
          <w:rFonts w:ascii="Arial" w:hAnsi="Arial" w:cs="Arial"/>
          <w:sz w:val="24"/>
          <w:szCs w:val="24"/>
        </w:rPr>
        <w:t xml:space="preserve">Jerome </w:t>
      </w:r>
      <w:r w:rsidR="00343D81" w:rsidRPr="001D2DE6">
        <w:rPr>
          <w:rFonts w:ascii="Arial" w:hAnsi="Arial" w:cs="Arial"/>
          <w:sz w:val="24"/>
          <w:szCs w:val="24"/>
        </w:rPr>
        <w:t>Bruner and</w:t>
      </w:r>
      <w:r w:rsidR="00241414">
        <w:rPr>
          <w:rFonts w:ascii="Arial" w:hAnsi="Arial" w:cs="Arial"/>
          <w:sz w:val="24"/>
          <w:szCs w:val="24"/>
        </w:rPr>
        <w:t xml:space="preserve"> Lev</w:t>
      </w:r>
      <w:r w:rsidR="00343D81" w:rsidRPr="001D2DE6">
        <w:rPr>
          <w:rFonts w:ascii="Arial" w:hAnsi="Arial" w:cs="Arial"/>
          <w:sz w:val="24"/>
          <w:szCs w:val="24"/>
        </w:rPr>
        <w:t xml:space="preserve"> Vygotsky</w:t>
      </w:r>
      <w:r w:rsidR="00241414">
        <w:rPr>
          <w:rFonts w:ascii="Arial" w:hAnsi="Arial" w:cs="Arial"/>
          <w:sz w:val="24"/>
          <w:szCs w:val="24"/>
        </w:rPr>
        <w:t xml:space="preserve"> who also made contributions to cognitive learning theory</w:t>
      </w:r>
      <w:r w:rsidR="00343D81" w:rsidRPr="001D2DE6">
        <w:rPr>
          <w:rFonts w:ascii="Arial" w:hAnsi="Arial" w:cs="Arial"/>
          <w:sz w:val="24"/>
          <w:szCs w:val="24"/>
        </w:rPr>
        <w:t xml:space="preserve"> do not talk about stages at all, but they see development as a continuous process.</w:t>
      </w:r>
    </w:p>
    <w:p w14:paraId="76722DFD" w14:textId="06D7E235" w:rsidR="007E22E9" w:rsidRPr="001D2DE6" w:rsidRDefault="00C633E0" w:rsidP="00FA1B7D">
      <w:pPr>
        <w:spacing w:line="360" w:lineRule="auto"/>
        <w:jc w:val="both"/>
        <w:rPr>
          <w:rFonts w:ascii="Arial" w:hAnsi="Arial" w:cs="Arial"/>
          <w:sz w:val="24"/>
          <w:szCs w:val="24"/>
        </w:rPr>
      </w:pPr>
      <w:r w:rsidRPr="001D2DE6">
        <w:rPr>
          <w:rFonts w:ascii="Arial" w:hAnsi="Arial" w:cs="Arial"/>
          <w:sz w:val="24"/>
          <w:szCs w:val="24"/>
        </w:rPr>
        <w:lastRenderedPageBreak/>
        <w:t>Bruner’s</w:t>
      </w:r>
      <w:r w:rsidR="00343D81" w:rsidRPr="001D2DE6">
        <w:rPr>
          <w:rFonts w:ascii="Arial" w:hAnsi="Arial" w:cs="Arial"/>
          <w:sz w:val="24"/>
          <w:szCs w:val="24"/>
        </w:rPr>
        <w:t xml:space="preserve"> theory focuses on the importance of culture in learning. </w:t>
      </w:r>
      <w:r w:rsidR="00311FB3" w:rsidRPr="001D2DE6">
        <w:rPr>
          <w:rFonts w:ascii="Arial" w:hAnsi="Arial" w:cs="Arial"/>
          <w:sz w:val="24"/>
          <w:szCs w:val="24"/>
        </w:rPr>
        <w:t xml:space="preserve">He believes that the route to understanding people’s intentional behaviour is cultural psychology. </w:t>
      </w:r>
      <w:r w:rsidRPr="001D2DE6">
        <w:rPr>
          <w:rFonts w:ascii="Arial" w:hAnsi="Arial" w:cs="Arial"/>
          <w:sz w:val="24"/>
          <w:szCs w:val="24"/>
        </w:rPr>
        <w:t xml:space="preserve">According to Pound (2008) He developed a model which identifies three stages, the enactive mode, the iconic mode and the symbolic mode. The model was developed for understanding the way which children represent experiences and then turn them into knowledge. Unlike </w:t>
      </w:r>
      <w:r w:rsidR="00311FB3" w:rsidRPr="001D2DE6">
        <w:rPr>
          <w:rFonts w:ascii="Arial" w:hAnsi="Arial" w:cs="Arial"/>
          <w:sz w:val="24"/>
          <w:szCs w:val="24"/>
        </w:rPr>
        <w:t>P</w:t>
      </w:r>
      <w:r w:rsidRPr="001D2DE6">
        <w:rPr>
          <w:rFonts w:ascii="Arial" w:hAnsi="Arial" w:cs="Arial"/>
          <w:sz w:val="24"/>
          <w:szCs w:val="24"/>
        </w:rPr>
        <w:t xml:space="preserve">iaget Bruner discusses negotiation and conflict between </w:t>
      </w:r>
      <w:r w:rsidR="00311FB3" w:rsidRPr="001D2DE6">
        <w:rPr>
          <w:rFonts w:ascii="Arial" w:hAnsi="Arial" w:cs="Arial"/>
          <w:sz w:val="24"/>
          <w:szCs w:val="24"/>
        </w:rPr>
        <w:t>stages and the chosen mode would depend on the individual’s level of experiences. Mc</w:t>
      </w:r>
      <w:r w:rsidR="00226174" w:rsidRPr="001D2DE6">
        <w:rPr>
          <w:rFonts w:ascii="Arial" w:hAnsi="Arial" w:cs="Arial"/>
          <w:sz w:val="24"/>
          <w:szCs w:val="24"/>
        </w:rPr>
        <w:t>L</w:t>
      </w:r>
      <w:r w:rsidR="00311FB3" w:rsidRPr="001D2DE6">
        <w:rPr>
          <w:rFonts w:ascii="Arial" w:hAnsi="Arial" w:cs="Arial"/>
          <w:sz w:val="24"/>
          <w:szCs w:val="24"/>
        </w:rPr>
        <w:t xml:space="preserve">eod (2019) suggests that Bruner’s work indicates that from a young age a </w:t>
      </w:r>
      <w:r w:rsidR="00226174" w:rsidRPr="001D2DE6">
        <w:rPr>
          <w:rFonts w:ascii="Arial" w:hAnsi="Arial" w:cs="Arial"/>
          <w:sz w:val="24"/>
          <w:szCs w:val="24"/>
        </w:rPr>
        <w:t xml:space="preserve">child can learn any material </w:t>
      </w:r>
      <w:r w:rsidR="007E22E9" w:rsidRPr="001D2DE6">
        <w:rPr>
          <w:rFonts w:ascii="Arial" w:hAnsi="Arial" w:cs="Arial"/>
          <w:sz w:val="24"/>
          <w:szCs w:val="24"/>
        </w:rPr>
        <w:t>if</w:t>
      </w:r>
      <w:r w:rsidR="00226174" w:rsidRPr="001D2DE6">
        <w:rPr>
          <w:rFonts w:ascii="Arial" w:hAnsi="Arial" w:cs="Arial"/>
          <w:sz w:val="24"/>
          <w:szCs w:val="24"/>
        </w:rPr>
        <w:t xml:space="preserve"> the instruction is organised appropriately. This is a sharp contrast to the beliefs of other stage theorists</w:t>
      </w:r>
      <w:r w:rsidR="0095348A">
        <w:rPr>
          <w:rFonts w:ascii="Arial" w:hAnsi="Arial" w:cs="Arial"/>
          <w:sz w:val="24"/>
          <w:szCs w:val="24"/>
        </w:rPr>
        <w:t xml:space="preserve">. </w:t>
      </w:r>
      <w:r w:rsidR="007E22E9" w:rsidRPr="001D2DE6">
        <w:rPr>
          <w:rFonts w:ascii="Arial" w:hAnsi="Arial" w:cs="Arial"/>
          <w:sz w:val="24"/>
          <w:szCs w:val="24"/>
        </w:rPr>
        <w:t>“</w:t>
      </w:r>
      <w:r w:rsidR="0095348A">
        <w:rPr>
          <w:rFonts w:ascii="Arial" w:hAnsi="Arial" w:cs="Arial"/>
          <w:sz w:val="24"/>
          <w:szCs w:val="24"/>
        </w:rPr>
        <w:t>T</w:t>
      </w:r>
      <w:r w:rsidR="007E22E9" w:rsidRPr="001D2DE6">
        <w:rPr>
          <w:rFonts w:ascii="Arial" w:hAnsi="Arial" w:cs="Arial"/>
          <w:sz w:val="24"/>
          <w:szCs w:val="24"/>
        </w:rPr>
        <w:t xml:space="preserve">he purpose of education is not to impart knowledge, but instead to facilitate a </w:t>
      </w:r>
      <w:r w:rsidR="00C2272C" w:rsidRPr="001D2DE6">
        <w:rPr>
          <w:rFonts w:ascii="Arial" w:hAnsi="Arial" w:cs="Arial"/>
          <w:sz w:val="24"/>
          <w:szCs w:val="24"/>
        </w:rPr>
        <w:t>child</w:t>
      </w:r>
      <w:r w:rsidR="00C2272C">
        <w:rPr>
          <w:rFonts w:ascii="Arial" w:hAnsi="Arial" w:cs="Arial"/>
          <w:sz w:val="24"/>
          <w:szCs w:val="24"/>
        </w:rPr>
        <w:t>’s</w:t>
      </w:r>
      <w:r w:rsidR="007E22E9" w:rsidRPr="001D2DE6">
        <w:rPr>
          <w:rFonts w:ascii="Arial" w:hAnsi="Arial" w:cs="Arial"/>
          <w:sz w:val="24"/>
          <w:szCs w:val="24"/>
        </w:rPr>
        <w:t xml:space="preserve"> thinking and </w:t>
      </w:r>
      <w:r w:rsidR="000A7B57" w:rsidRPr="001D2DE6">
        <w:rPr>
          <w:rFonts w:ascii="Arial" w:hAnsi="Arial" w:cs="Arial"/>
          <w:sz w:val="24"/>
          <w:szCs w:val="24"/>
        </w:rPr>
        <w:t>problem</w:t>
      </w:r>
      <w:r w:rsidR="000A7B57">
        <w:rPr>
          <w:rFonts w:ascii="Arial" w:hAnsi="Arial" w:cs="Arial"/>
          <w:sz w:val="24"/>
          <w:szCs w:val="24"/>
        </w:rPr>
        <w:t>-solving</w:t>
      </w:r>
      <w:r w:rsidR="007E22E9" w:rsidRPr="001D2DE6">
        <w:rPr>
          <w:rFonts w:ascii="Arial" w:hAnsi="Arial" w:cs="Arial"/>
          <w:sz w:val="24"/>
          <w:szCs w:val="24"/>
        </w:rPr>
        <w:t xml:space="preserve"> skills which can then be transferred to a range of situations. Education should also develop symbolic thinking in children” (McLeod, 2019)</w:t>
      </w:r>
      <w:r w:rsidR="0095348A">
        <w:rPr>
          <w:rFonts w:ascii="Arial" w:hAnsi="Arial" w:cs="Arial"/>
          <w:sz w:val="24"/>
          <w:szCs w:val="24"/>
        </w:rPr>
        <w:t>. This links into the current cha</w:t>
      </w:r>
      <w:r w:rsidR="00E52F4A">
        <w:rPr>
          <w:rFonts w:ascii="Arial" w:hAnsi="Arial" w:cs="Arial"/>
          <w:sz w:val="24"/>
          <w:szCs w:val="24"/>
        </w:rPr>
        <w:t>n</w:t>
      </w:r>
      <w:r w:rsidR="0095348A">
        <w:rPr>
          <w:rFonts w:ascii="Arial" w:hAnsi="Arial" w:cs="Arial"/>
          <w:sz w:val="24"/>
          <w:szCs w:val="24"/>
        </w:rPr>
        <w:t xml:space="preserve">ge in the national curriculum which </w:t>
      </w:r>
      <w:r w:rsidR="00E52F4A" w:rsidRPr="00C2272C">
        <w:rPr>
          <w:rFonts w:ascii="Arial" w:hAnsi="Arial" w:cs="Arial"/>
          <w:sz w:val="24"/>
          <w:szCs w:val="24"/>
        </w:rPr>
        <w:t>includes an element</w:t>
      </w:r>
      <w:r w:rsidR="0095348A" w:rsidRPr="00C2272C">
        <w:rPr>
          <w:rFonts w:ascii="Arial" w:hAnsi="Arial" w:cs="Arial"/>
          <w:sz w:val="24"/>
          <w:szCs w:val="24"/>
        </w:rPr>
        <w:t xml:space="preserve"> </w:t>
      </w:r>
      <w:r w:rsidR="00E52F4A" w:rsidRPr="00C2272C">
        <w:rPr>
          <w:rFonts w:ascii="Arial" w:hAnsi="Arial" w:cs="Arial"/>
          <w:sz w:val="24"/>
          <w:szCs w:val="24"/>
        </w:rPr>
        <w:t>of child led learning, therefore allowing them to have a say in what they are learning</w:t>
      </w:r>
      <w:r w:rsidR="00CB4A22" w:rsidRPr="00C2272C">
        <w:rPr>
          <w:rFonts w:ascii="Arial" w:hAnsi="Arial" w:cs="Arial"/>
          <w:sz w:val="24"/>
          <w:szCs w:val="24"/>
        </w:rPr>
        <w:t>. The new curriculum will “</w:t>
      </w:r>
      <w:r w:rsidR="00CB4A22" w:rsidRPr="00C2272C">
        <w:rPr>
          <w:rFonts w:ascii="Arial" w:hAnsi="Arial" w:cs="Arial"/>
          <w:color w:val="1F1F1F"/>
          <w:sz w:val="24"/>
          <w:szCs w:val="24"/>
          <w:shd w:val="clear" w:color="auto" w:fill="FFFFFF"/>
        </w:rPr>
        <w:t>enable [children] to be successful learners, who play an active part in their community and wider society, and who are prepared to thrive in an increasingly complex world” (</w:t>
      </w:r>
      <w:r w:rsidR="00C2272C" w:rsidRPr="00C2272C">
        <w:rPr>
          <w:rFonts w:ascii="Arial" w:hAnsi="Arial" w:cs="Arial"/>
          <w:color w:val="1F1F1F"/>
          <w:sz w:val="24"/>
          <w:szCs w:val="24"/>
          <w:shd w:val="clear" w:color="auto" w:fill="FFFFFF"/>
        </w:rPr>
        <w:t>Education Wales</w:t>
      </w:r>
      <w:r w:rsidR="00CB4A22" w:rsidRPr="00C2272C">
        <w:rPr>
          <w:rFonts w:ascii="Arial" w:hAnsi="Arial" w:cs="Arial"/>
          <w:color w:val="1F1F1F"/>
          <w:sz w:val="24"/>
          <w:szCs w:val="24"/>
          <w:shd w:val="clear" w:color="auto" w:fill="FFFFFF"/>
        </w:rPr>
        <w:t>, 2019</w:t>
      </w:r>
      <w:r w:rsidR="0098555E">
        <w:rPr>
          <w:rFonts w:ascii="Arial" w:hAnsi="Arial" w:cs="Arial"/>
          <w:color w:val="1F1F1F"/>
          <w:sz w:val="24"/>
          <w:szCs w:val="24"/>
          <w:shd w:val="clear" w:color="auto" w:fill="FFFFFF"/>
        </w:rPr>
        <w:t>, p.</w:t>
      </w:r>
      <w:bookmarkStart w:id="0" w:name="_GoBack"/>
      <w:bookmarkEnd w:id="0"/>
      <w:r w:rsidR="0098555E">
        <w:rPr>
          <w:rFonts w:ascii="Arial" w:hAnsi="Arial" w:cs="Arial"/>
          <w:color w:val="1F1F1F"/>
          <w:sz w:val="24"/>
          <w:szCs w:val="24"/>
          <w:shd w:val="clear" w:color="auto" w:fill="FFFFFF"/>
        </w:rPr>
        <w:t>3</w:t>
      </w:r>
      <w:r w:rsidR="00CB4A22" w:rsidRPr="00C2272C">
        <w:rPr>
          <w:rFonts w:ascii="Arial" w:hAnsi="Arial" w:cs="Arial"/>
          <w:color w:val="1F1F1F"/>
          <w:sz w:val="24"/>
          <w:szCs w:val="24"/>
          <w:shd w:val="clear" w:color="auto" w:fill="FFFFFF"/>
        </w:rPr>
        <w:t>).</w:t>
      </w:r>
      <w:r w:rsidR="00E52F4A">
        <w:rPr>
          <w:rFonts w:ascii="Arial" w:hAnsi="Arial" w:cs="Arial"/>
          <w:sz w:val="24"/>
          <w:szCs w:val="24"/>
        </w:rPr>
        <w:t xml:space="preserve"> This includes tasks which would bring all areas of learning together for children to experience a range of skills that they are able to apply to all areas of life. </w:t>
      </w:r>
      <w:r w:rsidR="009651E9" w:rsidRPr="0032604F">
        <w:rPr>
          <w:rFonts w:ascii="Arial" w:hAnsi="Arial" w:cs="Arial"/>
          <w:sz w:val="24"/>
          <w:szCs w:val="24"/>
        </w:rPr>
        <w:t>Vygotsky</w:t>
      </w:r>
      <w:r w:rsidR="009651E9">
        <w:rPr>
          <w:rFonts w:ascii="Arial" w:hAnsi="Arial" w:cs="Arial"/>
          <w:sz w:val="24"/>
          <w:szCs w:val="24"/>
        </w:rPr>
        <w:t xml:space="preserve"> has also</w:t>
      </w:r>
      <w:r w:rsidR="009651E9" w:rsidRPr="0032604F">
        <w:rPr>
          <w:rFonts w:ascii="Arial" w:hAnsi="Arial" w:cs="Arial"/>
          <w:sz w:val="24"/>
          <w:szCs w:val="24"/>
        </w:rPr>
        <w:t xml:space="preserve"> had an influence on the development of current educational theories</w:t>
      </w:r>
      <w:r w:rsidR="009651E9">
        <w:rPr>
          <w:rFonts w:ascii="Arial" w:hAnsi="Arial" w:cs="Arial"/>
          <w:sz w:val="24"/>
          <w:szCs w:val="24"/>
        </w:rPr>
        <w:t>.</w:t>
      </w:r>
    </w:p>
    <w:p w14:paraId="0B16B227" w14:textId="659F6AF1" w:rsidR="005D0E69" w:rsidRPr="009651E9" w:rsidRDefault="00592329" w:rsidP="00B55908">
      <w:pPr>
        <w:spacing w:line="360" w:lineRule="auto"/>
        <w:jc w:val="both"/>
        <w:rPr>
          <w:rFonts w:ascii="Arial" w:hAnsi="Arial" w:cs="Arial"/>
          <w:sz w:val="24"/>
          <w:szCs w:val="24"/>
        </w:rPr>
      </w:pPr>
      <w:r w:rsidRPr="00592329">
        <w:rPr>
          <w:rFonts w:ascii="Arial" w:hAnsi="Arial" w:cs="Arial"/>
          <w:sz w:val="24"/>
          <w:szCs w:val="24"/>
        </w:rPr>
        <w:t>Vygotsky’s theory has a sociocultural perspective which means that the theory emphasises the importance of society and culture for promoting cognitive development.</w:t>
      </w:r>
      <w:r w:rsidR="00C06874">
        <w:rPr>
          <w:rFonts w:ascii="Arial" w:hAnsi="Arial" w:cs="Arial"/>
          <w:sz w:val="24"/>
          <w:szCs w:val="24"/>
        </w:rPr>
        <w:t xml:space="preserve"> He believed that interaction influences the cognitive development of a child. He stressed the importance of the engagement of adults with children. His theory compromises of 6 basic </w:t>
      </w:r>
      <w:r w:rsidR="00B55908">
        <w:rPr>
          <w:rFonts w:ascii="Arial" w:hAnsi="Arial" w:cs="Arial"/>
          <w:sz w:val="24"/>
          <w:szCs w:val="24"/>
        </w:rPr>
        <w:t>assumptions.</w:t>
      </w:r>
      <w:r w:rsidR="003F4BDB">
        <w:rPr>
          <w:rFonts w:ascii="Arial" w:hAnsi="Arial" w:cs="Arial"/>
          <w:sz w:val="24"/>
          <w:szCs w:val="24"/>
        </w:rPr>
        <w:t xml:space="preserve"> Pound (2008) states that Vygotsky highlighted the role that language plays in the development of abstract thought. He believed that children’s language began due to social experiences because of the interaction between the child and others. He believed that </w:t>
      </w:r>
      <w:r w:rsidR="000D7137">
        <w:rPr>
          <w:rFonts w:ascii="Arial" w:hAnsi="Arial" w:cs="Arial"/>
          <w:sz w:val="24"/>
          <w:szCs w:val="24"/>
        </w:rPr>
        <w:t>i</w:t>
      </w:r>
      <w:r w:rsidR="003F4BDB">
        <w:rPr>
          <w:rFonts w:ascii="Arial" w:hAnsi="Arial" w:cs="Arial"/>
          <w:sz w:val="24"/>
          <w:szCs w:val="24"/>
        </w:rPr>
        <w:t xml:space="preserve">t was crucial for children to have experience of talking with adults about familiar everyday experiences because it builds not only their knowledge of language but that they are also exposed to </w:t>
      </w:r>
      <w:r w:rsidR="004F5FF6">
        <w:rPr>
          <w:rFonts w:ascii="Arial" w:hAnsi="Arial" w:cs="Arial"/>
          <w:sz w:val="24"/>
          <w:szCs w:val="24"/>
        </w:rPr>
        <w:t>ways</w:t>
      </w:r>
      <w:r w:rsidR="003F4BDB">
        <w:rPr>
          <w:rFonts w:ascii="Arial" w:hAnsi="Arial" w:cs="Arial"/>
          <w:sz w:val="24"/>
          <w:szCs w:val="24"/>
        </w:rPr>
        <w:t xml:space="preserve"> of thinking and interpreting own experiences. Talking allows us to develop communication and it is vital during our working day that we provide numerous opportunities for interactions </w:t>
      </w:r>
      <w:r w:rsidR="003F4BDB">
        <w:rPr>
          <w:rFonts w:ascii="Arial" w:hAnsi="Arial" w:cs="Arial"/>
          <w:sz w:val="24"/>
          <w:szCs w:val="24"/>
        </w:rPr>
        <w:lastRenderedPageBreak/>
        <w:t>between ourselves and the children we work with. We do this without thinking. (quote on learning to back up why we do this).</w:t>
      </w:r>
      <w:r w:rsidR="00205631">
        <w:rPr>
          <w:rFonts w:ascii="Arial" w:hAnsi="Arial" w:cs="Arial"/>
          <w:sz w:val="24"/>
          <w:szCs w:val="24"/>
        </w:rPr>
        <w:t xml:space="preserve"> “Play and exploration with others offer meaningful context for children to develop their language and literacy” (</w:t>
      </w:r>
      <w:proofErr w:type="spellStart"/>
      <w:r w:rsidR="00205631">
        <w:rPr>
          <w:rFonts w:ascii="Arial" w:hAnsi="Arial" w:cs="Arial"/>
          <w:sz w:val="24"/>
          <w:szCs w:val="24"/>
        </w:rPr>
        <w:t>Cremin</w:t>
      </w:r>
      <w:proofErr w:type="spellEnd"/>
      <w:r w:rsidR="00205631">
        <w:rPr>
          <w:rFonts w:ascii="Arial" w:hAnsi="Arial" w:cs="Arial"/>
          <w:sz w:val="24"/>
          <w:szCs w:val="24"/>
        </w:rPr>
        <w:t xml:space="preserve"> and Arthur, 2014</w:t>
      </w:r>
      <w:r w:rsidR="00A06562">
        <w:rPr>
          <w:rFonts w:ascii="Arial" w:hAnsi="Arial" w:cs="Arial"/>
          <w:sz w:val="24"/>
          <w:szCs w:val="24"/>
        </w:rPr>
        <w:t>, p. 136</w:t>
      </w:r>
      <w:r w:rsidR="00205631">
        <w:rPr>
          <w:rFonts w:ascii="Arial" w:hAnsi="Arial" w:cs="Arial"/>
          <w:sz w:val="24"/>
          <w:szCs w:val="24"/>
        </w:rPr>
        <w:t xml:space="preserve">). Working in </w:t>
      </w:r>
      <w:r w:rsidR="009651E9">
        <w:rPr>
          <w:rFonts w:ascii="Arial" w:hAnsi="Arial" w:cs="Arial"/>
          <w:sz w:val="24"/>
          <w:szCs w:val="24"/>
        </w:rPr>
        <w:t xml:space="preserve">education means that we play a huge part in </w:t>
      </w:r>
      <w:r w:rsidR="00A06562">
        <w:rPr>
          <w:rFonts w:ascii="Arial" w:hAnsi="Arial" w:cs="Arial"/>
          <w:sz w:val="24"/>
          <w:szCs w:val="24"/>
        </w:rPr>
        <w:t>children’s</w:t>
      </w:r>
      <w:r w:rsidR="009651E9">
        <w:rPr>
          <w:rFonts w:ascii="Arial" w:hAnsi="Arial" w:cs="Arial"/>
          <w:sz w:val="24"/>
          <w:szCs w:val="24"/>
        </w:rPr>
        <w:t xml:space="preserve"> </w:t>
      </w:r>
      <w:r w:rsidR="009651E9" w:rsidRPr="009651E9">
        <w:rPr>
          <w:rFonts w:ascii="Arial" w:hAnsi="Arial" w:cs="Arial"/>
          <w:sz w:val="24"/>
          <w:szCs w:val="24"/>
        </w:rPr>
        <w:t xml:space="preserve">development. The school which I work in has </w:t>
      </w:r>
      <w:r w:rsidR="00A06562" w:rsidRPr="009651E9">
        <w:rPr>
          <w:rFonts w:ascii="Arial" w:hAnsi="Arial" w:cs="Arial"/>
          <w:sz w:val="24"/>
          <w:szCs w:val="24"/>
        </w:rPr>
        <w:t>adopted</w:t>
      </w:r>
      <w:r w:rsidR="009651E9" w:rsidRPr="009651E9">
        <w:rPr>
          <w:rFonts w:ascii="Arial" w:hAnsi="Arial" w:cs="Arial"/>
          <w:sz w:val="24"/>
          <w:szCs w:val="24"/>
        </w:rPr>
        <w:t xml:space="preserve"> the THRIVE approach. </w:t>
      </w:r>
      <w:r w:rsidR="006006EE" w:rsidRPr="009651E9">
        <w:rPr>
          <w:rFonts w:ascii="Arial" w:hAnsi="Arial" w:cs="Arial"/>
          <w:sz w:val="24"/>
          <w:szCs w:val="24"/>
        </w:rPr>
        <w:t>T</w:t>
      </w:r>
      <w:r w:rsidR="000A7B57">
        <w:rPr>
          <w:rFonts w:ascii="Arial" w:hAnsi="Arial" w:cs="Arial"/>
          <w:sz w:val="24"/>
          <w:szCs w:val="24"/>
        </w:rPr>
        <w:t>HRIVE</w:t>
      </w:r>
      <w:r w:rsidR="006006EE" w:rsidRPr="009651E9">
        <w:rPr>
          <w:rFonts w:ascii="Arial" w:hAnsi="Arial" w:cs="Arial"/>
          <w:sz w:val="24"/>
          <w:szCs w:val="24"/>
        </w:rPr>
        <w:t xml:space="preserve"> provides adults with training </w:t>
      </w:r>
      <w:r w:rsidR="009651E9" w:rsidRPr="009651E9">
        <w:rPr>
          <w:rFonts w:ascii="Arial" w:hAnsi="Arial" w:cs="Arial"/>
          <w:sz w:val="24"/>
          <w:szCs w:val="24"/>
        </w:rPr>
        <w:t>so they</w:t>
      </w:r>
      <w:r w:rsidR="006006EE" w:rsidRPr="009651E9">
        <w:rPr>
          <w:rFonts w:ascii="Arial" w:hAnsi="Arial" w:cs="Arial"/>
          <w:sz w:val="24"/>
          <w:szCs w:val="24"/>
        </w:rPr>
        <w:t xml:space="preserve"> have the tools, insights and skills needed to help children. The idea is that when using these tools adults can help children to catch up on any interruptions or gaps, they may have as a result of adverse challenges in childhood (ACEs). The impact of the approach is for “children </w:t>
      </w:r>
      <w:r w:rsidR="00105B80" w:rsidRPr="009651E9">
        <w:rPr>
          <w:rFonts w:ascii="Arial" w:hAnsi="Arial" w:cs="Arial"/>
          <w:sz w:val="24"/>
          <w:szCs w:val="24"/>
        </w:rPr>
        <w:t>[to] feel safe, confident and ready to learn” (The THRIVE Approach, no date).</w:t>
      </w:r>
      <w:r w:rsidR="00175FD2" w:rsidRPr="009651E9">
        <w:rPr>
          <w:rFonts w:ascii="Arial" w:hAnsi="Arial" w:cs="Arial"/>
          <w:sz w:val="24"/>
          <w:szCs w:val="24"/>
        </w:rPr>
        <w:t xml:space="preserve"> We have adopted the THRIVE approach in school for lots of reason</w:t>
      </w:r>
      <w:r w:rsidR="009651E9" w:rsidRPr="009651E9">
        <w:rPr>
          <w:rFonts w:ascii="Arial" w:hAnsi="Arial" w:cs="Arial"/>
          <w:sz w:val="24"/>
          <w:szCs w:val="24"/>
        </w:rPr>
        <w:t>s</w:t>
      </w:r>
      <w:r w:rsidR="00175FD2" w:rsidRPr="009651E9">
        <w:rPr>
          <w:rFonts w:ascii="Arial" w:hAnsi="Arial" w:cs="Arial"/>
          <w:sz w:val="24"/>
          <w:szCs w:val="24"/>
        </w:rPr>
        <w:t xml:space="preserve"> but most importantly to allow children time to chat to both peers and adults. We start the day by having a class breakfast where we discuss what we did last night or how our morning has been. We also talk about how we are feeling and staff model that i</w:t>
      </w:r>
      <w:r w:rsidR="009651E9" w:rsidRPr="009651E9">
        <w:rPr>
          <w:rFonts w:ascii="Arial" w:hAnsi="Arial" w:cs="Arial"/>
          <w:sz w:val="24"/>
          <w:szCs w:val="24"/>
        </w:rPr>
        <w:t>ts</w:t>
      </w:r>
      <w:r w:rsidR="00175FD2" w:rsidRPr="009651E9">
        <w:rPr>
          <w:rFonts w:ascii="Arial" w:hAnsi="Arial" w:cs="Arial"/>
          <w:sz w:val="24"/>
          <w:szCs w:val="24"/>
        </w:rPr>
        <w:t xml:space="preserve"> ok if we have had a bad morning but encourage pupils to talk and get it off their chest. During this process children are learning from </w:t>
      </w:r>
      <w:r w:rsidR="009651E9" w:rsidRPr="009651E9">
        <w:rPr>
          <w:rFonts w:ascii="Arial" w:hAnsi="Arial" w:cs="Arial"/>
          <w:sz w:val="24"/>
          <w:szCs w:val="24"/>
        </w:rPr>
        <w:t>t</w:t>
      </w:r>
      <w:r w:rsidR="00175FD2" w:rsidRPr="009651E9">
        <w:rPr>
          <w:rFonts w:ascii="Arial" w:hAnsi="Arial" w:cs="Arial"/>
          <w:sz w:val="24"/>
          <w:szCs w:val="24"/>
        </w:rPr>
        <w:t>heir peers as well as the adults in the classroom. Our class breakfast has been a beneficial learning experience for all our pupils.</w:t>
      </w:r>
      <w:r w:rsidR="00175FD2">
        <w:rPr>
          <w:rFonts w:ascii="Arial" w:hAnsi="Arial" w:cs="Arial"/>
        </w:rPr>
        <w:t xml:space="preserve"> </w:t>
      </w:r>
    </w:p>
    <w:p w14:paraId="11F0D9D1" w14:textId="430F3B7D" w:rsidR="00A97E50" w:rsidRDefault="00C07D0F" w:rsidP="00B55908">
      <w:pPr>
        <w:spacing w:line="360" w:lineRule="auto"/>
        <w:jc w:val="both"/>
        <w:rPr>
          <w:rFonts w:ascii="Arial" w:hAnsi="Arial" w:cs="Arial"/>
          <w:sz w:val="24"/>
          <w:szCs w:val="24"/>
        </w:rPr>
      </w:pPr>
      <w:r w:rsidRPr="008370F3">
        <w:rPr>
          <w:rFonts w:ascii="Arial" w:hAnsi="Arial" w:cs="Arial"/>
          <w:sz w:val="24"/>
          <w:szCs w:val="24"/>
        </w:rPr>
        <w:t xml:space="preserve"> “Piaget, Bruner and Vygotsky all emphasised cognitive development as being closely linked to the brain’s construction of knowledge within a social context” </w:t>
      </w:r>
      <w:bookmarkStart w:id="1" w:name="_Hlk21343080"/>
      <w:r w:rsidRPr="008370F3">
        <w:rPr>
          <w:rFonts w:ascii="Arial" w:hAnsi="Arial" w:cs="Arial"/>
          <w:sz w:val="24"/>
          <w:szCs w:val="24"/>
        </w:rPr>
        <w:t>(</w:t>
      </w:r>
      <w:proofErr w:type="spellStart"/>
      <w:r w:rsidRPr="008370F3">
        <w:rPr>
          <w:rFonts w:ascii="Arial" w:hAnsi="Arial" w:cs="Arial"/>
          <w:sz w:val="24"/>
          <w:szCs w:val="24"/>
        </w:rPr>
        <w:t>Meggit</w:t>
      </w:r>
      <w:proofErr w:type="spellEnd"/>
      <w:r w:rsidRPr="008370F3">
        <w:rPr>
          <w:rFonts w:ascii="Arial" w:hAnsi="Arial" w:cs="Arial"/>
          <w:sz w:val="24"/>
          <w:szCs w:val="24"/>
        </w:rPr>
        <w:t>, 2006</w:t>
      </w:r>
      <w:bookmarkEnd w:id="1"/>
      <w:r w:rsidRPr="008370F3">
        <w:rPr>
          <w:rFonts w:ascii="Arial" w:hAnsi="Arial" w:cs="Arial"/>
          <w:sz w:val="24"/>
          <w:szCs w:val="24"/>
        </w:rPr>
        <w:t>, p.156).</w:t>
      </w:r>
      <w:r w:rsidR="001E5BAF" w:rsidRPr="008370F3">
        <w:rPr>
          <w:rFonts w:ascii="Arial" w:hAnsi="Arial" w:cs="Arial"/>
          <w:sz w:val="24"/>
          <w:szCs w:val="24"/>
        </w:rPr>
        <w:t xml:space="preserve"> </w:t>
      </w:r>
      <w:proofErr w:type="spellStart"/>
      <w:r w:rsidR="00AB3EC6" w:rsidRPr="008370F3">
        <w:rPr>
          <w:rFonts w:ascii="Arial" w:hAnsi="Arial" w:cs="Arial"/>
          <w:sz w:val="24"/>
          <w:szCs w:val="24"/>
        </w:rPr>
        <w:t>Meggit</w:t>
      </w:r>
      <w:proofErr w:type="spellEnd"/>
      <w:r w:rsidR="00AB3EC6" w:rsidRPr="008370F3">
        <w:rPr>
          <w:rFonts w:ascii="Arial" w:hAnsi="Arial" w:cs="Arial"/>
          <w:sz w:val="24"/>
          <w:szCs w:val="24"/>
        </w:rPr>
        <w:t xml:space="preserve"> (2006)</w:t>
      </w:r>
      <w:r w:rsidR="001E5BAF" w:rsidRPr="008370F3">
        <w:rPr>
          <w:rFonts w:ascii="Arial" w:hAnsi="Arial" w:cs="Arial"/>
          <w:sz w:val="24"/>
          <w:szCs w:val="24"/>
        </w:rPr>
        <w:t xml:space="preserve">. </w:t>
      </w:r>
      <w:r w:rsidR="008370F3">
        <w:rPr>
          <w:rFonts w:ascii="Arial" w:hAnsi="Arial" w:cs="Arial"/>
          <w:sz w:val="24"/>
          <w:szCs w:val="24"/>
        </w:rPr>
        <w:t xml:space="preserve">Piaget focussed on the </w:t>
      </w:r>
      <w:r w:rsidR="009651E9">
        <w:rPr>
          <w:rFonts w:ascii="Arial" w:hAnsi="Arial" w:cs="Arial"/>
          <w:sz w:val="24"/>
          <w:szCs w:val="24"/>
        </w:rPr>
        <w:t>experience’s</w:t>
      </w:r>
      <w:r w:rsidR="008370F3">
        <w:rPr>
          <w:rFonts w:ascii="Arial" w:hAnsi="Arial" w:cs="Arial"/>
          <w:sz w:val="24"/>
          <w:szCs w:val="24"/>
        </w:rPr>
        <w:t xml:space="preserve"> children gain from their interaction with peers</w:t>
      </w:r>
      <w:r w:rsidR="000A7B57" w:rsidRPr="000A7B57">
        <w:rPr>
          <w:rFonts w:ascii="Arial" w:hAnsi="Arial" w:cs="Arial"/>
          <w:sz w:val="24"/>
          <w:szCs w:val="24"/>
        </w:rPr>
        <w:t xml:space="preserve"> </w:t>
      </w:r>
      <w:r w:rsidR="000A7B57" w:rsidRPr="008370F3">
        <w:rPr>
          <w:rFonts w:ascii="Arial" w:hAnsi="Arial" w:cs="Arial"/>
          <w:sz w:val="24"/>
          <w:szCs w:val="24"/>
        </w:rPr>
        <w:t>as it provides numerous opportunities for the child to develop cognitively</w:t>
      </w:r>
      <w:r w:rsidR="008370F3">
        <w:rPr>
          <w:rFonts w:ascii="Arial" w:hAnsi="Arial" w:cs="Arial"/>
          <w:sz w:val="24"/>
          <w:szCs w:val="24"/>
        </w:rPr>
        <w:t xml:space="preserve">. He believed that unalike interactions with </w:t>
      </w:r>
      <w:r w:rsidR="009651E9">
        <w:rPr>
          <w:rFonts w:ascii="Arial" w:hAnsi="Arial" w:cs="Arial"/>
          <w:sz w:val="24"/>
          <w:szCs w:val="24"/>
        </w:rPr>
        <w:t>adults’</w:t>
      </w:r>
      <w:r w:rsidR="008370F3">
        <w:rPr>
          <w:rFonts w:ascii="Arial" w:hAnsi="Arial" w:cs="Arial"/>
          <w:sz w:val="24"/>
          <w:szCs w:val="24"/>
        </w:rPr>
        <w:t xml:space="preserve"> children are equal to their peers and therefor</w:t>
      </w:r>
      <w:r w:rsidR="00D459FE">
        <w:rPr>
          <w:rFonts w:ascii="Arial" w:hAnsi="Arial" w:cs="Arial"/>
          <w:sz w:val="24"/>
          <w:szCs w:val="24"/>
        </w:rPr>
        <w:t>e</w:t>
      </w:r>
      <w:r w:rsidR="008370F3">
        <w:rPr>
          <w:rFonts w:ascii="Arial" w:hAnsi="Arial" w:cs="Arial"/>
          <w:sz w:val="24"/>
          <w:szCs w:val="24"/>
        </w:rPr>
        <w:t xml:space="preserve"> during peer interaction they are challenged in their thinking. </w:t>
      </w:r>
      <w:r w:rsidR="001E5BAF" w:rsidRPr="008370F3">
        <w:rPr>
          <w:rFonts w:ascii="Arial" w:hAnsi="Arial" w:cs="Arial"/>
          <w:sz w:val="24"/>
          <w:szCs w:val="24"/>
        </w:rPr>
        <w:t xml:space="preserve">Bruner emphasized the importance of social interaction because children </w:t>
      </w:r>
      <w:r w:rsidR="00E42C46" w:rsidRPr="008370F3">
        <w:rPr>
          <w:rFonts w:ascii="Arial" w:hAnsi="Arial" w:cs="Arial"/>
          <w:sz w:val="24"/>
          <w:szCs w:val="24"/>
        </w:rPr>
        <w:t>can</w:t>
      </w:r>
      <w:r w:rsidR="001E5BAF" w:rsidRPr="008370F3">
        <w:rPr>
          <w:rFonts w:ascii="Arial" w:hAnsi="Arial" w:cs="Arial"/>
          <w:sz w:val="24"/>
          <w:szCs w:val="24"/>
        </w:rPr>
        <w:t xml:space="preserve"> interpret others by experiences they endure. Vygotsky </w:t>
      </w:r>
      <w:r w:rsidR="00AB3EC6" w:rsidRPr="008370F3">
        <w:rPr>
          <w:rFonts w:ascii="Arial" w:hAnsi="Arial" w:cs="Arial"/>
          <w:sz w:val="24"/>
          <w:szCs w:val="24"/>
        </w:rPr>
        <w:t>highlighted the importance of a child having an experienced partner which allows them to accomplish more complex tasks</w:t>
      </w:r>
      <w:r w:rsidR="008370F3">
        <w:rPr>
          <w:rFonts w:ascii="Arial" w:hAnsi="Arial" w:cs="Arial"/>
          <w:sz w:val="24"/>
          <w:szCs w:val="24"/>
        </w:rPr>
        <w:t xml:space="preserve">, which then leads to them having the ability to complete the more complex tasks alone. </w:t>
      </w:r>
    </w:p>
    <w:p w14:paraId="2CDA8F40" w14:textId="1A6E41CF" w:rsidR="001B359A" w:rsidRDefault="003405A2" w:rsidP="001B359A">
      <w:pPr>
        <w:spacing w:line="360" w:lineRule="auto"/>
        <w:jc w:val="both"/>
        <w:rPr>
          <w:rFonts w:ascii="Arial" w:hAnsi="Arial" w:cs="Arial"/>
          <w:sz w:val="24"/>
          <w:szCs w:val="24"/>
        </w:rPr>
      </w:pPr>
      <w:proofErr w:type="spellStart"/>
      <w:r>
        <w:rPr>
          <w:rFonts w:ascii="Arial" w:hAnsi="Arial" w:cs="Arial"/>
          <w:sz w:val="24"/>
          <w:szCs w:val="24"/>
        </w:rPr>
        <w:t>Meggit</w:t>
      </w:r>
      <w:proofErr w:type="spellEnd"/>
      <w:r>
        <w:rPr>
          <w:rFonts w:ascii="Arial" w:hAnsi="Arial" w:cs="Arial"/>
          <w:sz w:val="24"/>
          <w:szCs w:val="24"/>
        </w:rPr>
        <w:t xml:space="preserve"> (2006) discusses How Bruner’s 3 stage of development </w:t>
      </w:r>
      <w:r w:rsidR="00A06562">
        <w:rPr>
          <w:rFonts w:ascii="Arial" w:hAnsi="Arial" w:cs="Arial"/>
          <w:sz w:val="24"/>
          <w:szCs w:val="24"/>
        </w:rPr>
        <w:t>are</w:t>
      </w:r>
      <w:r>
        <w:rPr>
          <w:rFonts w:ascii="Arial" w:hAnsi="Arial" w:cs="Arial"/>
          <w:sz w:val="24"/>
          <w:szCs w:val="24"/>
        </w:rPr>
        <w:t xml:space="preserve"> flexible and not necessarily age dependent. This is where Piaget’s theory differs as he believed that children move through the stages only when they have mastered the previous stages at certain ages. </w:t>
      </w:r>
      <w:proofErr w:type="spellStart"/>
      <w:r w:rsidR="009651E9">
        <w:rPr>
          <w:rFonts w:ascii="Arial" w:hAnsi="Arial" w:cs="Arial"/>
          <w:sz w:val="24"/>
          <w:szCs w:val="24"/>
        </w:rPr>
        <w:t>Mcleod</w:t>
      </w:r>
      <w:proofErr w:type="spellEnd"/>
      <w:r w:rsidR="009651E9">
        <w:rPr>
          <w:rFonts w:ascii="Arial" w:hAnsi="Arial" w:cs="Arial"/>
          <w:sz w:val="24"/>
          <w:szCs w:val="24"/>
        </w:rPr>
        <w:t xml:space="preserve"> (2018) compared all three theories and concluded that a</w:t>
      </w:r>
      <w:r w:rsidR="004C0861">
        <w:rPr>
          <w:rFonts w:ascii="Arial" w:hAnsi="Arial" w:cs="Arial"/>
          <w:sz w:val="24"/>
          <w:szCs w:val="24"/>
        </w:rPr>
        <w:t xml:space="preserve">lthough </w:t>
      </w:r>
      <w:r w:rsidR="00CB4A22">
        <w:rPr>
          <w:rFonts w:ascii="Arial" w:hAnsi="Arial" w:cs="Arial"/>
          <w:sz w:val="24"/>
          <w:szCs w:val="24"/>
        </w:rPr>
        <w:t>all</w:t>
      </w:r>
      <w:r w:rsidR="004C0861">
        <w:rPr>
          <w:rFonts w:ascii="Arial" w:hAnsi="Arial" w:cs="Arial"/>
          <w:sz w:val="24"/>
          <w:szCs w:val="24"/>
        </w:rPr>
        <w:t xml:space="preserve"> the theories discussed </w:t>
      </w:r>
      <w:r w:rsidR="008370F3">
        <w:rPr>
          <w:rFonts w:ascii="Arial" w:hAnsi="Arial" w:cs="Arial"/>
          <w:sz w:val="24"/>
          <w:szCs w:val="24"/>
        </w:rPr>
        <w:t>focus</w:t>
      </w:r>
      <w:r w:rsidR="004C0861">
        <w:rPr>
          <w:rFonts w:ascii="Arial" w:hAnsi="Arial" w:cs="Arial"/>
          <w:sz w:val="24"/>
          <w:szCs w:val="24"/>
        </w:rPr>
        <w:t xml:space="preserve"> on cognitive development</w:t>
      </w:r>
      <w:r w:rsidR="008370F3">
        <w:rPr>
          <w:rFonts w:ascii="Arial" w:hAnsi="Arial" w:cs="Arial"/>
          <w:sz w:val="24"/>
          <w:szCs w:val="24"/>
        </w:rPr>
        <w:t>,</w:t>
      </w:r>
      <w:r w:rsidR="004C0861">
        <w:rPr>
          <w:rFonts w:ascii="Arial" w:hAnsi="Arial" w:cs="Arial"/>
          <w:sz w:val="24"/>
          <w:szCs w:val="24"/>
        </w:rPr>
        <w:t xml:space="preserve"> there are several</w:t>
      </w:r>
      <w:r w:rsidR="0032604F">
        <w:rPr>
          <w:rFonts w:ascii="Arial" w:hAnsi="Arial" w:cs="Arial"/>
          <w:sz w:val="24"/>
          <w:szCs w:val="24"/>
        </w:rPr>
        <w:t xml:space="preserve"> </w:t>
      </w:r>
      <w:r w:rsidR="004C0861">
        <w:rPr>
          <w:rFonts w:ascii="Arial" w:hAnsi="Arial" w:cs="Arial"/>
          <w:sz w:val="24"/>
          <w:szCs w:val="24"/>
        </w:rPr>
        <w:t>differences in the way each theorist thinks</w:t>
      </w:r>
      <w:r w:rsidR="0032604F">
        <w:rPr>
          <w:rFonts w:ascii="Arial" w:hAnsi="Arial" w:cs="Arial"/>
          <w:sz w:val="24"/>
          <w:szCs w:val="24"/>
        </w:rPr>
        <w:t xml:space="preserve">. According to McLeod (2018) Vygotsky and </w:t>
      </w:r>
      <w:r w:rsidR="0032604F">
        <w:rPr>
          <w:rFonts w:ascii="Arial" w:hAnsi="Arial" w:cs="Arial"/>
          <w:sz w:val="24"/>
          <w:szCs w:val="24"/>
        </w:rPr>
        <w:lastRenderedPageBreak/>
        <w:t>Bruner place an emphasis on the affect in which culture has on cognitive development</w:t>
      </w:r>
      <w:r w:rsidR="008370F3">
        <w:rPr>
          <w:rFonts w:ascii="Arial" w:hAnsi="Arial" w:cs="Arial"/>
          <w:sz w:val="24"/>
          <w:szCs w:val="24"/>
        </w:rPr>
        <w:t xml:space="preserve"> and both conclude that cognitive development differs across cultures, </w:t>
      </w:r>
      <w:r w:rsidR="009651E9">
        <w:rPr>
          <w:rFonts w:ascii="Arial" w:hAnsi="Arial" w:cs="Arial"/>
          <w:sz w:val="24"/>
          <w:szCs w:val="24"/>
        </w:rPr>
        <w:t>whereas</w:t>
      </w:r>
      <w:r w:rsidR="008370F3">
        <w:rPr>
          <w:rFonts w:ascii="Arial" w:hAnsi="Arial" w:cs="Arial"/>
          <w:sz w:val="24"/>
          <w:szCs w:val="24"/>
        </w:rPr>
        <w:t xml:space="preserve"> </w:t>
      </w:r>
      <w:r w:rsidR="0032604F">
        <w:rPr>
          <w:rFonts w:ascii="Arial" w:hAnsi="Arial" w:cs="Arial"/>
          <w:sz w:val="24"/>
          <w:szCs w:val="24"/>
        </w:rPr>
        <w:t xml:space="preserve">Piaget believed that cognitive development </w:t>
      </w:r>
      <w:r w:rsidR="008370F3">
        <w:rPr>
          <w:rFonts w:ascii="Arial" w:hAnsi="Arial" w:cs="Arial"/>
          <w:sz w:val="24"/>
          <w:szCs w:val="24"/>
        </w:rPr>
        <w:t>was</w:t>
      </w:r>
      <w:r w:rsidR="0032604F">
        <w:rPr>
          <w:rFonts w:ascii="Arial" w:hAnsi="Arial" w:cs="Arial"/>
          <w:sz w:val="24"/>
          <w:szCs w:val="24"/>
        </w:rPr>
        <w:t xml:space="preserve"> generic across culture</w:t>
      </w:r>
      <w:r w:rsidR="009651E9">
        <w:rPr>
          <w:rFonts w:ascii="Arial" w:hAnsi="Arial" w:cs="Arial"/>
          <w:sz w:val="24"/>
          <w:szCs w:val="24"/>
        </w:rPr>
        <w:t>s</w:t>
      </w:r>
      <w:r w:rsidR="008370F3">
        <w:rPr>
          <w:rFonts w:ascii="Arial" w:hAnsi="Arial" w:cs="Arial"/>
          <w:sz w:val="24"/>
          <w:szCs w:val="24"/>
        </w:rPr>
        <w:t>.</w:t>
      </w:r>
      <w:r w:rsidR="007801E7">
        <w:rPr>
          <w:rFonts w:ascii="Arial" w:hAnsi="Arial" w:cs="Arial"/>
          <w:sz w:val="24"/>
          <w:szCs w:val="24"/>
        </w:rPr>
        <w:t xml:space="preserve"> </w:t>
      </w:r>
      <w:r w:rsidR="005D0E69" w:rsidRPr="009651E9">
        <w:rPr>
          <w:rFonts w:ascii="Arial" w:hAnsi="Arial" w:cs="Arial"/>
          <w:sz w:val="24"/>
          <w:szCs w:val="24"/>
        </w:rPr>
        <w:t>Taylor (2016) states that according to Piaget cognition involves rational thinking and logical reasoning. Piaget,</w:t>
      </w:r>
      <w:r w:rsidR="00CC5F72" w:rsidRPr="009651E9">
        <w:rPr>
          <w:rFonts w:ascii="Arial" w:hAnsi="Arial" w:cs="Arial"/>
          <w:sz w:val="24"/>
          <w:szCs w:val="24"/>
        </w:rPr>
        <w:t xml:space="preserve"> particularly </w:t>
      </w:r>
      <w:r w:rsidR="005D0E69" w:rsidRPr="009651E9">
        <w:rPr>
          <w:rFonts w:ascii="Arial" w:hAnsi="Arial" w:cs="Arial"/>
          <w:sz w:val="24"/>
          <w:szCs w:val="24"/>
        </w:rPr>
        <w:t>focused on understanding the structure</w:t>
      </w:r>
      <w:r w:rsidR="00CC5F72" w:rsidRPr="009651E9">
        <w:rPr>
          <w:rFonts w:ascii="Arial" w:hAnsi="Arial" w:cs="Arial"/>
          <w:sz w:val="24"/>
          <w:szCs w:val="24"/>
        </w:rPr>
        <w:t xml:space="preserve"> of an individual’s beliefs and </w:t>
      </w:r>
      <w:r w:rsidR="005D0E69" w:rsidRPr="009651E9">
        <w:rPr>
          <w:rFonts w:ascii="Arial" w:hAnsi="Arial" w:cs="Arial"/>
          <w:sz w:val="24"/>
          <w:szCs w:val="24"/>
        </w:rPr>
        <w:t>not the content</w:t>
      </w:r>
      <w:r w:rsidR="00CC5F72" w:rsidRPr="009651E9">
        <w:rPr>
          <w:rFonts w:ascii="Arial" w:hAnsi="Arial" w:cs="Arial"/>
          <w:sz w:val="24"/>
          <w:szCs w:val="24"/>
        </w:rPr>
        <w:t xml:space="preserve">. </w:t>
      </w:r>
      <w:r w:rsidR="007801E7">
        <w:rPr>
          <w:rFonts w:ascii="Arial" w:hAnsi="Arial" w:cs="Arial"/>
          <w:sz w:val="24"/>
          <w:szCs w:val="24"/>
        </w:rPr>
        <w:t>The focus Bruner and Vygotsky put on the experienced adult</w:t>
      </w:r>
      <w:r w:rsidR="00764F4C">
        <w:rPr>
          <w:rFonts w:ascii="Arial" w:hAnsi="Arial" w:cs="Arial"/>
          <w:sz w:val="24"/>
          <w:szCs w:val="24"/>
        </w:rPr>
        <w:t>’</w:t>
      </w:r>
      <w:r w:rsidR="007801E7">
        <w:rPr>
          <w:rFonts w:ascii="Arial" w:hAnsi="Arial" w:cs="Arial"/>
          <w:sz w:val="24"/>
          <w:szCs w:val="24"/>
        </w:rPr>
        <w:t xml:space="preserve">s role differs from the emphasis Piaget puts on the role of peer interaction. </w:t>
      </w:r>
      <w:r w:rsidR="00764F4C">
        <w:rPr>
          <w:rFonts w:ascii="Arial" w:hAnsi="Arial" w:cs="Arial"/>
          <w:sz w:val="24"/>
          <w:szCs w:val="24"/>
        </w:rPr>
        <w:t>Both peer and adult interactions are crucial to every child’s development</w:t>
      </w:r>
      <w:r w:rsidR="00CC5F72">
        <w:rPr>
          <w:rFonts w:ascii="Arial" w:hAnsi="Arial" w:cs="Arial"/>
          <w:sz w:val="24"/>
          <w:szCs w:val="24"/>
        </w:rPr>
        <w:t>.</w:t>
      </w:r>
      <w:r w:rsidR="009651E9">
        <w:rPr>
          <w:rFonts w:ascii="Arial" w:hAnsi="Arial" w:cs="Arial"/>
          <w:sz w:val="24"/>
          <w:szCs w:val="24"/>
        </w:rPr>
        <w:t xml:space="preserve"> We all learn from the people around us. I like to believe </w:t>
      </w:r>
      <w:r w:rsidR="001B359A">
        <w:rPr>
          <w:rFonts w:ascii="Arial" w:hAnsi="Arial" w:cs="Arial"/>
          <w:sz w:val="24"/>
          <w:szCs w:val="24"/>
        </w:rPr>
        <w:t xml:space="preserve">that I am a little bit of everyone I have ever worked with because I have taken a piece of how they work from my experiences. Along side learning from colleagues as an adult I also learn everyday from the children I work with and they have moulded me into the Teaching Assistant I am today. I believe that during our childhood we are faced with a different experience when we are in social situations with adults and peers. We learn from adults but are provided with more freedom to make choices with peers. We are ale to learn something from both experiences. Does this provide evidence that we learn from both peers and adults? We just develop different skills from each experience. </w:t>
      </w:r>
    </w:p>
    <w:p w14:paraId="67A8C5EF" w14:textId="50BE61A7" w:rsidR="001B359A" w:rsidRDefault="001B359A" w:rsidP="00B55908">
      <w:pPr>
        <w:spacing w:line="360" w:lineRule="auto"/>
        <w:jc w:val="both"/>
        <w:rPr>
          <w:rFonts w:ascii="Arial" w:hAnsi="Arial" w:cs="Arial"/>
          <w:sz w:val="24"/>
          <w:szCs w:val="24"/>
        </w:rPr>
      </w:pPr>
    </w:p>
    <w:p w14:paraId="32B518DD" w14:textId="68879DEA" w:rsidR="001B359A" w:rsidRDefault="001B359A" w:rsidP="00B55908">
      <w:pPr>
        <w:spacing w:line="360" w:lineRule="auto"/>
        <w:jc w:val="both"/>
        <w:rPr>
          <w:rFonts w:ascii="Arial" w:hAnsi="Arial" w:cs="Arial"/>
          <w:sz w:val="24"/>
          <w:szCs w:val="24"/>
        </w:rPr>
      </w:pPr>
    </w:p>
    <w:p w14:paraId="35C20CB9" w14:textId="706EF291" w:rsidR="001B359A" w:rsidRDefault="001B359A" w:rsidP="00B55908">
      <w:pPr>
        <w:spacing w:line="360" w:lineRule="auto"/>
        <w:jc w:val="both"/>
        <w:rPr>
          <w:rFonts w:ascii="Arial" w:hAnsi="Arial" w:cs="Arial"/>
          <w:sz w:val="24"/>
          <w:szCs w:val="24"/>
        </w:rPr>
      </w:pPr>
    </w:p>
    <w:p w14:paraId="6B5C8AF3" w14:textId="584B8A3B" w:rsidR="001B359A" w:rsidRDefault="001B359A" w:rsidP="00B55908">
      <w:pPr>
        <w:spacing w:line="360" w:lineRule="auto"/>
        <w:jc w:val="both"/>
        <w:rPr>
          <w:rFonts w:ascii="Arial" w:hAnsi="Arial" w:cs="Arial"/>
          <w:sz w:val="24"/>
          <w:szCs w:val="24"/>
        </w:rPr>
      </w:pPr>
    </w:p>
    <w:p w14:paraId="6502E04F" w14:textId="77777777" w:rsidR="001B359A" w:rsidRDefault="001B359A" w:rsidP="00B55908">
      <w:pPr>
        <w:spacing w:line="360" w:lineRule="auto"/>
        <w:jc w:val="both"/>
        <w:rPr>
          <w:rFonts w:ascii="Arial" w:hAnsi="Arial" w:cs="Arial"/>
          <w:sz w:val="24"/>
          <w:szCs w:val="24"/>
        </w:rPr>
      </w:pPr>
    </w:p>
    <w:p w14:paraId="7375C974" w14:textId="77777777" w:rsidR="005D0E69" w:rsidRDefault="005D0E69" w:rsidP="00B55908">
      <w:pPr>
        <w:spacing w:line="360" w:lineRule="auto"/>
        <w:jc w:val="both"/>
        <w:rPr>
          <w:rFonts w:ascii="Arial" w:hAnsi="Arial" w:cs="Arial"/>
          <w:sz w:val="24"/>
          <w:szCs w:val="24"/>
        </w:rPr>
      </w:pPr>
    </w:p>
    <w:p w14:paraId="6FCAD29D" w14:textId="4E8BA495" w:rsidR="00AB1986" w:rsidRDefault="00AB1986">
      <w:pPr>
        <w:rPr>
          <w:rFonts w:ascii="Arial" w:hAnsi="Arial" w:cs="Arial"/>
          <w:sz w:val="24"/>
          <w:szCs w:val="24"/>
        </w:rPr>
      </w:pPr>
    </w:p>
    <w:p w14:paraId="5E35C590" w14:textId="77777777" w:rsidR="005475E9" w:rsidRDefault="005475E9">
      <w:pPr>
        <w:rPr>
          <w:rFonts w:ascii="Arial" w:hAnsi="Arial" w:cs="Arial"/>
          <w:sz w:val="24"/>
          <w:szCs w:val="24"/>
        </w:rPr>
      </w:pPr>
    </w:p>
    <w:p w14:paraId="697DBE8C" w14:textId="1803F41A" w:rsidR="00FD712B" w:rsidRDefault="00FD712B">
      <w:pPr>
        <w:rPr>
          <w:rFonts w:ascii="Arial" w:hAnsi="Arial" w:cs="Arial"/>
          <w:sz w:val="24"/>
          <w:szCs w:val="24"/>
        </w:rPr>
      </w:pPr>
    </w:p>
    <w:p w14:paraId="6AB84ADB" w14:textId="3B1CA35A" w:rsidR="00FD712B" w:rsidRDefault="00FD712B">
      <w:pPr>
        <w:rPr>
          <w:rFonts w:ascii="Arial" w:hAnsi="Arial" w:cs="Arial"/>
          <w:sz w:val="24"/>
          <w:szCs w:val="24"/>
        </w:rPr>
      </w:pPr>
    </w:p>
    <w:p w14:paraId="54B38DD5" w14:textId="075511EE" w:rsidR="00FD712B" w:rsidRDefault="00FD712B">
      <w:pPr>
        <w:rPr>
          <w:rFonts w:ascii="Arial" w:hAnsi="Arial" w:cs="Arial"/>
          <w:sz w:val="24"/>
          <w:szCs w:val="24"/>
        </w:rPr>
      </w:pPr>
    </w:p>
    <w:p w14:paraId="10249728" w14:textId="363D3AAA" w:rsidR="00AB1986" w:rsidRDefault="00AB1986">
      <w:pPr>
        <w:rPr>
          <w:rFonts w:ascii="Arial" w:hAnsi="Arial" w:cs="Arial"/>
          <w:sz w:val="24"/>
          <w:szCs w:val="24"/>
        </w:rPr>
      </w:pPr>
    </w:p>
    <w:p w14:paraId="66004F44" w14:textId="34EDD6CB" w:rsidR="0098555E" w:rsidRDefault="0098555E">
      <w:pPr>
        <w:rPr>
          <w:rFonts w:ascii="Arial" w:hAnsi="Arial" w:cs="Arial"/>
          <w:sz w:val="24"/>
          <w:szCs w:val="24"/>
        </w:rPr>
      </w:pPr>
    </w:p>
    <w:p w14:paraId="23560396" w14:textId="77777777" w:rsidR="0098555E" w:rsidRDefault="0098555E">
      <w:pPr>
        <w:rPr>
          <w:rFonts w:ascii="Arial" w:hAnsi="Arial" w:cs="Arial"/>
          <w:sz w:val="24"/>
          <w:szCs w:val="24"/>
        </w:rPr>
      </w:pPr>
    </w:p>
    <w:p w14:paraId="623741DB" w14:textId="03E12866" w:rsidR="00B55908" w:rsidRDefault="00B55908" w:rsidP="00B45C3B">
      <w:pPr>
        <w:spacing w:line="360" w:lineRule="auto"/>
        <w:jc w:val="center"/>
        <w:rPr>
          <w:rFonts w:ascii="Arial" w:hAnsi="Arial" w:cs="Arial"/>
          <w:color w:val="2F5496" w:themeColor="accent1" w:themeShade="BF"/>
          <w:sz w:val="36"/>
          <w:szCs w:val="36"/>
        </w:rPr>
      </w:pPr>
      <w:r w:rsidRPr="00B45C3B">
        <w:rPr>
          <w:rFonts w:ascii="Arial" w:hAnsi="Arial" w:cs="Arial"/>
          <w:color w:val="2F5496" w:themeColor="accent1" w:themeShade="BF"/>
          <w:sz w:val="36"/>
          <w:szCs w:val="36"/>
        </w:rPr>
        <w:t>References.</w:t>
      </w:r>
    </w:p>
    <w:p w14:paraId="272A3744" w14:textId="4BBF45F3" w:rsidR="00FD712B" w:rsidRDefault="00FD712B" w:rsidP="00543F13">
      <w:pPr>
        <w:spacing w:line="360" w:lineRule="auto"/>
        <w:rPr>
          <w:rFonts w:ascii="Arial" w:hAnsi="Arial" w:cs="Arial"/>
          <w:sz w:val="24"/>
          <w:szCs w:val="24"/>
        </w:rPr>
      </w:pPr>
      <w:proofErr w:type="spellStart"/>
      <w:r>
        <w:rPr>
          <w:rFonts w:ascii="Arial" w:hAnsi="Arial" w:cs="Arial"/>
          <w:sz w:val="24"/>
          <w:szCs w:val="24"/>
        </w:rPr>
        <w:t>Cremin</w:t>
      </w:r>
      <w:proofErr w:type="spellEnd"/>
      <w:r>
        <w:rPr>
          <w:rFonts w:ascii="Arial" w:hAnsi="Arial" w:cs="Arial"/>
          <w:sz w:val="24"/>
          <w:szCs w:val="24"/>
        </w:rPr>
        <w:t xml:space="preserve">, T. and Arthur, J. (2014) Learning </w:t>
      </w:r>
      <w:r w:rsidR="001C360A">
        <w:rPr>
          <w:rFonts w:ascii="Arial" w:hAnsi="Arial" w:cs="Arial"/>
          <w:sz w:val="24"/>
          <w:szCs w:val="24"/>
        </w:rPr>
        <w:t>t</w:t>
      </w:r>
      <w:r>
        <w:rPr>
          <w:rFonts w:ascii="Arial" w:hAnsi="Arial" w:cs="Arial"/>
          <w:sz w:val="24"/>
          <w:szCs w:val="24"/>
        </w:rPr>
        <w:t xml:space="preserve">o Teach </w:t>
      </w:r>
      <w:proofErr w:type="gramStart"/>
      <w:r>
        <w:rPr>
          <w:rFonts w:ascii="Arial" w:hAnsi="Arial" w:cs="Arial"/>
          <w:sz w:val="24"/>
          <w:szCs w:val="24"/>
        </w:rPr>
        <w:t>In</w:t>
      </w:r>
      <w:proofErr w:type="gramEnd"/>
      <w:r>
        <w:rPr>
          <w:rFonts w:ascii="Arial" w:hAnsi="Arial" w:cs="Arial"/>
          <w:sz w:val="24"/>
          <w:szCs w:val="24"/>
        </w:rPr>
        <w:t xml:space="preserve"> The Primary School. Oxon: Routledge.</w:t>
      </w:r>
    </w:p>
    <w:p w14:paraId="64C5B3CC" w14:textId="5208657C" w:rsidR="00FD712B" w:rsidRPr="00543F13" w:rsidRDefault="00FD712B" w:rsidP="00543F13">
      <w:pPr>
        <w:spacing w:line="360" w:lineRule="auto"/>
        <w:rPr>
          <w:rFonts w:ascii="Arial" w:hAnsi="Arial" w:cs="Arial"/>
          <w:sz w:val="24"/>
          <w:szCs w:val="24"/>
        </w:rPr>
      </w:pPr>
      <w:r w:rsidRPr="009B5968">
        <w:rPr>
          <w:rFonts w:ascii="Arial" w:hAnsi="Arial" w:cs="Arial"/>
          <w:sz w:val="24"/>
          <w:szCs w:val="24"/>
        </w:rPr>
        <w:t>Ghazi</w:t>
      </w:r>
      <w:r>
        <w:rPr>
          <w:rFonts w:ascii="Arial" w:hAnsi="Arial" w:cs="Arial"/>
          <w:sz w:val="24"/>
          <w:szCs w:val="24"/>
        </w:rPr>
        <w:t>, S,</w:t>
      </w:r>
      <w:r w:rsidRPr="009B5968">
        <w:rPr>
          <w:rFonts w:ascii="Arial" w:hAnsi="Arial" w:cs="Arial"/>
          <w:sz w:val="24"/>
          <w:szCs w:val="24"/>
        </w:rPr>
        <w:t xml:space="preserve"> Khan</w:t>
      </w:r>
      <w:r>
        <w:rPr>
          <w:rFonts w:ascii="Arial" w:hAnsi="Arial" w:cs="Arial"/>
          <w:sz w:val="24"/>
          <w:szCs w:val="24"/>
        </w:rPr>
        <w:t xml:space="preserve">, </w:t>
      </w:r>
      <w:proofErr w:type="spellStart"/>
      <w:r w:rsidRPr="009B5968">
        <w:rPr>
          <w:rFonts w:ascii="Arial" w:hAnsi="Arial" w:cs="Arial"/>
          <w:sz w:val="24"/>
          <w:szCs w:val="24"/>
        </w:rPr>
        <w:t>Shahzada</w:t>
      </w:r>
      <w:proofErr w:type="spellEnd"/>
      <w:r>
        <w:rPr>
          <w:rFonts w:ascii="Arial" w:hAnsi="Arial" w:cs="Arial"/>
          <w:sz w:val="24"/>
          <w:szCs w:val="24"/>
        </w:rPr>
        <w:t xml:space="preserve">, G </w:t>
      </w:r>
      <w:r w:rsidRPr="009B5968">
        <w:rPr>
          <w:rFonts w:ascii="Arial" w:hAnsi="Arial" w:cs="Arial"/>
          <w:sz w:val="24"/>
          <w:szCs w:val="24"/>
        </w:rPr>
        <w:t>Ullah</w:t>
      </w:r>
      <w:r>
        <w:rPr>
          <w:rFonts w:ascii="Arial" w:hAnsi="Arial" w:cs="Arial"/>
          <w:sz w:val="24"/>
          <w:szCs w:val="24"/>
        </w:rPr>
        <w:t xml:space="preserve"> K (2014) ‘</w:t>
      </w:r>
      <w:r w:rsidRPr="009B5968">
        <w:rPr>
          <w:rFonts w:ascii="Arial" w:hAnsi="Arial" w:cs="Arial"/>
          <w:sz w:val="24"/>
          <w:szCs w:val="24"/>
        </w:rPr>
        <w:t>Formal Operational Stage of Piaget’s Cognitive Development Theory: An Implication in Learning Mathematics</w:t>
      </w:r>
      <w:r>
        <w:rPr>
          <w:rFonts w:ascii="Arial" w:hAnsi="Arial" w:cs="Arial"/>
          <w:sz w:val="24"/>
          <w:szCs w:val="24"/>
        </w:rPr>
        <w:t xml:space="preserve">’, </w:t>
      </w:r>
      <w:r w:rsidRPr="009B5968">
        <w:rPr>
          <w:rFonts w:ascii="Arial" w:hAnsi="Arial" w:cs="Arial"/>
          <w:i/>
          <w:iCs/>
          <w:sz w:val="24"/>
          <w:szCs w:val="24"/>
        </w:rPr>
        <w:t xml:space="preserve">Journal </w:t>
      </w:r>
      <w:proofErr w:type="gramStart"/>
      <w:r w:rsidRPr="009B5968">
        <w:rPr>
          <w:rFonts w:ascii="Arial" w:hAnsi="Arial" w:cs="Arial"/>
          <w:i/>
          <w:iCs/>
          <w:sz w:val="24"/>
          <w:szCs w:val="24"/>
        </w:rPr>
        <w:t>Of</w:t>
      </w:r>
      <w:proofErr w:type="gramEnd"/>
      <w:r w:rsidRPr="009B5968">
        <w:rPr>
          <w:rFonts w:ascii="Arial" w:hAnsi="Arial" w:cs="Arial"/>
          <w:i/>
          <w:iCs/>
          <w:sz w:val="24"/>
          <w:szCs w:val="24"/>
        </w:rPr>
        <w:t xml:space="preserve"> Educational Research,</w:t>
      </w:r>
      <w:r>
        <w:rPr>
          <w:rFonts w:ascii="Arial" w:hAnsi="Arial" w:cs="Arial"/>
          <w:i/>
          <w:iCs/>
          <w:sz w:val="24"/>
          <w:szCs w:val="24"/>
        </w:rPr>
        <w:t xml:space="preserve"> </w:t>
      </w:r>
      <w:r>
        <w:rPr>
          <w:rFonts w:ascii="Arial" w:hAnsi="Arial" w:cs="Arial"/>
          <w:sz w:val="24"/>
          <w:szCs w:val="24"/>
        </w:rPr>
        <w:t>pp. 71-84.</w:t>
      </w:r>
    </w:p>
    <w:p w14:paraId="70F27C33" w14:textId="0C907C98" w:rsidR="00B55908" w:rsidRDefault="00B55908" w:rsidP="0062441D">
      <w:pPr>
        <w:spacing w:line="360" w:lineRule="auto"/>
        <w:rPr>
          <w:rFonts w:ascii="Arial" w:hAnsi="Arial" w:cs="Arial"/>
          <w:sz w:val="24"/>
          <w:szCs w:val="24"/>
        </w:rPr>
      </w:pPr>
      <w:r>
        <w:rPr>
          <w:rFonts w:ascii="Arial" w:hAnsi="Arial" w:cs="Arial"/>
          <w:sz w:val="24"/>
          <w:szCs w:val="24"/>
        </w:rPr>
        <w:t>McLeod, S</w:t>
      </w:r>
      <w:r w:rsidR="0062441D">
        <w:rPr>
          <w:rFonts w:ascii="Arial" w:hAnsi="Arial" w:cs="Arial"/>
          <w:sz w:val="24"/>
          <w:szCs w:val="24"/>
        </w:rPr>
        <w:t>.</w:t>
      </w:r>
      <w:r>
        <w:rPr>
          <w:rFonts w:ascii="Arial" w:hAnsi="Arial" w:cs="Arial"/>
          <w:sz w:val="24"/>
          <w:szCs w:val="24"/>
        </w:rPr>
        <w:t xml:space="preserve"> (2018) </w:t>
      </w:r>
      <w:bookmarkStart w:id="2" w:name="_Hlk20652249"/>
      <w:r w:rsidRPr="00B55908">
        <w:rPr>
          <w:rFonts w:ascii="Arial" w:hAnsi="Arial" w:cs="Arial"/>
          <w:i/>
          <w:iCs/>
          <w:sz w:val="24"/>
          <w:szCs w:val="24"/>
        </w:rPr>
        <w:t>Simply Psychology</w:t>
      </w:r>
      <w:r>
        <w:rPr>
          <w:rFonts w:ascii="Arial" w:hAnsi="Arial" w:cs="Arial"/>
          <w:sz w:val="24"/>
          <w:szCs w:val="24"/>
        </w:rPr>
        <w:t>. Available at:</w:t>
      </w:r>
      <w:r w:rsidR="0062441D">
        <w:rPr>
          <w:rFonts w:ascii="Arial" w:hAnsi="Arial" w:cs="Arial"/>
          <w:sz w:val="24"/>
          <w:szCs w:val="24"/>
        </w:rPr>
        <w:t xml:space="preserve"> </w:t>
      </w:r>
      <w:bookmarkEnd w:id="2"/>
      <w:r w:rsidR="0062441D">
        <w:rPr>
          <w:rFonts w:ascii="Arial" w:hAnsi="Arial" w:cs="Arial"/>
          <w:sz w:val="24"/>
          <w:szCs w:val="24"/>
        </w:rPr>
        <w:fldChar w:fldCharType="begin"/>
      </w:r>
      <w:r w:rsidR="0062441D">
        <w:rPr>
          <w:rFonts w:ascii="Arial" w:hAnsi="Arial" w:cs="Arial"/>
          <w:sz w:val="24"/>
          <w:szCs w:val="24"/>
        </w:rPr>
        <w:instrText xml:space="preserve"> HYPERLINK "</w:instrText>
      </w:r>
      <w:r w:rsidR="0062441D" w:rsidRPr="00B55908">
        <w:rPr>
          <w:rFonts w:ascii="Arial" w:hAnsi="Arial" w:cs="Arial"/>
          <w:sz w:val="24"/>
          <w:szCs w:val="24"/>
        </w:rPr>
        <w:instrText>https://www.simplypsychology.org/vygotsky.html</w:instrText>
      </w:r>
      <w:r w:rsidR="0062441D">
        <w:rPr>
          <w:rFonts w:ascii="Arial" w:hAnsi="Arial" w:cs="Arial"/>
          <w:sz w:val="24"/>
          <w:szCs w:val="24"/>
        </w:rPr>
        <w:instrText xml:space="preserve">" </w:instrText>
      </w:r>
      <w:r w:rsidR="0062441D">
        <w:rPr>
          <w:rFonts w:ascii="Arial" w:hAnsi="Arial" w:cs="Arial"/>
          <w:sz w:val="24"/>
          <w:szCs w:val="24"/>
        </w:rPr>
        <w:fldChar w:fldCharType="separate"/>
      </w:r>
      <w:r w:rsidR="0062441D" w:rsidRPr="00DB3A41">
        <w:rPr>
          <w:rStyle w:val="Hyperlink"/>
          <w:rFonts w:ascii="Arial" w:hAnsi="Arial" w:cs="Arial"/>
          <w:sz w:val="24"/>
          <w:szCs w:val="24"/>
        </w:rPr>
        <w:t>https://www.simplypsychology.org/vygotsky.html</w:t>
      </w:r>
      <w:r w:rsidR="0062441D">
        <w:rPr>
          <w:rFonts w:ascii="Arial" w:hAnsi="Arial" w:cs="Arial"/>
          <w:sz w:val="24"/>
          <w:szCs w:val="24"/>
        </w:rPr>
        <w:fldChar w:fldCharType="end"/>
      </w:r>
      <w:r w:rsidR="0062441D">
        <w:rPr>
          <w:rFonts w:ascii="Arial" w:hAnsi="Arial" w:cs="Arial"/>
          <w:sz w:val="24"/>
          <w:szCs w:val="24"/>
        </w:rPr>
        <w:t xml:space="preserve"> (Accessed: 29</w:t>
      </w:r>
      <w:r w:rsidR="0062441D" w:rsidRPr="0062441D">
        <w:rPr>
          <w:rFonts w:ascii="Arial" w:hAnsi="Arial" w:cs="Arial"/>
          <w:sz w:val="24"/>
          <w:szCs w:val="24"/>
          <w:vertAlign w:val="superscript"/>
        </w:rPr>
        <w:t>th</w:t>
      </w:r>
      <w:r w:rsidR="0062441D">
        <w:rPr>
          <w:rFonts w:ascii="Arial" w:hAnsi="Arial" w:cs="Arial"/>
          <w:sz w:val="24"/>
          <w:szCs w:val="24"/>
        </w:rPr>
        <w:t xml:space="preserve"> September 2019).</w:t>
      </w:r>
    </w:p>
    <w:p w14:paraId="1E0888A5" w14:textId="58339E44" w:rsidR="00B45C3B" w:rsidRDefault="00B45C3B" w:rsidP="0062441D">
      <w:pPr>
        <w:spacing w:line="360" w:lineRule="auto"/>
        <w:rPr>
          <w:rFonts w:ascii="Arial" w:hAnsi="Arial" w:cs="Arial"/>
          <w:sz w:val="24"/>
          <w:szCs w:val="24"/>
        </w:rPr>
      </w:pPr>
      <w:bookmarkStart w:id="3" w:name="_Hlk20652289"/>
      <w:r>
        <w:rPr>
          <w:rFonts w:ascii="Arial" w:hAnsi="Arial" w:cs="Arial"/>
          <w:sz w:val="24"/>
          <w:szCs w:val="24"/>
        </w:rPr>
        <w:t xml:space="preserve">McLeod, S. (2019) </w:t>
      </w:r>
      <w:r w:rsidRPr="00B55908">
        <w:rPr>
          <w:rFonts w:ascii="Arial" w:hAnsi="Arial" w:cs="Arial"/>
          <w:i/>
          <w:iCs/>
          <w:sz w:val="24"/>
          <w:szCs w:val="24"/>
        </w:rPr>
        <w:t>Simply Psychology</w:t>
      </w:r>
      <w:r>
        <w:rPr>
          <w:rFonts w:ascii="Arial" w:hAnsi="Arial" w:cs="Arial"/>
          <w:sz w:val="24"/>
          <w:szCs w:val="24"/>
        </w:rPr>
        <w:t xml:space="preserve">. Available at: </w:t>
      </w:r>
      <w:bookmarkEnd w:id="3"/>
      <w:r>
        <w:rPr>
          <w:rFonts w:ascii="Arial" w:hAnsi="Arial" w:cs="Arial"/>
          <w:sz w:val="24"/>
          <w:szCs w:val="24"/>
        </w:rPr>
        <w:fldChar w:fldCharType="begin"/>
      </w:r>
      <w:r>
        <w:rPr>
          <w:rFonts w:ascii="Arial" w:hAnsi="Arial" w:cs="Arial"/>
          <w:sz w:val="24"/>
          <w:szCs w:val="24"/>
        </w:rPr>
        <w:instrText xml:space="preserve"> HYPERLINK "</w:instrText>
      </w:r>
      <w:r w:rsidRPr="00B45C3B">
        <w:rPr>
          <w:rFonts w:ascii="Arial" w:hAnsi="Arial" w:cs="Arial"/>
          <w:sz w:val="24"/>
          <w:szCs w:val="24"/>
        </w:rPr>
        <w:instrText>https://www.simplypsychology.org/bruner.html</w:instrText>
      </w:r>
      <w:r>
        <w:rPr>
          <w:rFonts w:ascii="Arial" w:hAnsi="Arial" w:cs="Arial"/>
          <w:sz w:val="24"/>
          <w:szCs w:val="24"/>
        </w:rPr>
        <w:instrText xml:space="preserve">" </w:instrText>
      </w:r>
      <w:r>
        <w:rPr>
          <w:rFonts w:ascii="Arial" w:hAnsi="Arial" w:cs="Arial"/>
          <w:sz w:val="24"/>
          <w:szCs w:val="24"/>
        </w:rPr>
        <w:fldChar w:fldCharType="separate"/>
      </w:r>
      <w:r w:rsidRPr="00DB3A41">
        <w:rPr>
          <w:rStyle w:val="Hyperlink"/>
          <w:rFonts w:ascii="Arial" w:hAnsi="Arial" w:cs="Arial"/>
          <w:sz w:val="24"/>
          <w:szCs w:val="24"/>
        </w:rPr>
        <w:t>https://www.simplypsychology.org/bruner.html</w:t>
      </w:r>
      <w:r>
        <w:rPr>
          <w:rFonts w:ascii="Arial" w:hAnsi="Arial" w:cs="Arial"/>
          <w:sz w:val="24"/>
          <w:szCs w:val="24"/>
        </w:rPr>
        <w:fldChar w:fldCharType="end"/>
      </w:r>
      <w:r>
        <w:rPr>
          <w:rFonts w:ascii="Arial" w:hAnsi="Arial" w:cs="Arial"/>
          <w:sz w:val="24"/>
          <w:szCs w:val="24"/>
        </w:rPr>
        <w:t xml:space="preserve"> (Accessed: 25</w:t>
      </w:r>
      <w:r w:rsidRPr="00B45C3B">
        <w:rPr>
          <w:rFonts w:ascii="Arial" w:hAnsi="Arial" w:cs="Arial"/>
          <w:sz w:val="24"/>
          <w:szCs w:val="24"/>
          <w:vertAlign w:val="superscript"/>
        </w:rPr>
        <w:t>th</w:t>
      </w:r>
      <w:r>
        <w:rPr>
          <w:rFonts w:ascii="Arial" w:hAnsi="Arial" w:cs="Arial"/>
          <w:sz w:val="24"/>
          <w:szCs w:val="24"/>
        </w:rPr>
        <w:t xml:space="preserve"> September 2019).</w:t>
      </w:r>
    </w:p>
    <w:p w14:paraId="02DCDA20" w14:textId="7B573C69" w:rsidR="00B45C3B" w:rsidRDefault="00B45C3B" w:rsidP="0062441D">
      <w:pPr>
        <w:spacing w:line="360" w:lineRule="auto"/>
        <w:rPr>
          <w:rFonts w:ascii="Arial" w:hAnsi="Arial" w:cs="Arial"/>
          <w:sz w:val="24"/>
          <w:szCs w:val="24"/>
        </w:rPr>
      </w:pPr>
      <w:r>
        <w:rPr>
          <w:rFonts w:ascii="Arial" w:hAnsi="Arial" w:cs="Arial"/>
          <w:sz w:val="24"/>
          <w:szCs w:val="24"/>
        </w:rPr>
        <w:t xml:space="preserve">McLeod, S. (2018) </w:t>
      </w:r>
      <w:r w:rsidRPr="00B55908">
        <w:rPr>
          <w:rFonts w:ascii="Arial" w:hAnsi="Arial" w:cs="Arial"/>
          <w:i/>
          <w:iCs/>
          <w:sz w:val="24"/>
          <w:szCs w:val="24"/>
        </w:rPr>
        <w:t>Simply Psychology</w:t>
      </w:r>
      <w:r>
        <w:rPr>
          <w:rFonts w:ascii="Arial" w:hAnsi="Arial" w:cs="Arial"/>
          <w:sz w:val="24"/>
          <w:szCs w:val="24"/>
        </w:rPr>
        <w:t xml:space="preserve">. Available at: </w:t>
      </w:r>
      <w:hyperlink r:id="rId4" w:history="1">
        <w:r w:rsidRPr="00DB3A41">
          <w:rPr>
            <w:rStyle w:val="Hyperlink"/>
            <w:rFonts w:ascii="Arial" w:hAnsi="Arial" w:cs="Arial"/>
            <w:sz w:val="24"/>
            <w:szCs w:val="24"/>
          </w:rPr>
          <w:t>https://www.simplypsychology.org/piaget.html</w:t>
        </w:r>
      </w:hyperlink>
      <w:r>
        <w:rPr>
          <w:rFonts w:ascii="Arial" w:hAnsi="Arial" w:cs="Arial"/>
          <w:sz w:val="24"/>
          <w:szCs w:val="24"/>
        </w:rPr>
        <w:t xml:space="preserve"> (Accessed: 25</w:t>
      </w:r>
      <w:r w:rsidRPr="00B45C3B">
        <w:rPr>
          <w:rFonts w:ascii="Arial" w:hAnsi="Arial" w:cs="Arial"/>
          <w:sz w:val="24"/>
          <w:szCs w:val="24"/>
          <w:vertAlign w:val="superscript"/>
        </w:rPr>
        <w:t>th</w:t>
      </w:r>
      <w:r>
        <w:rPr>
          <w:rFonts w:ascii="Arial" w:hAnsi="Arial" w:cs="Arial"/>
          <w:sz w:val="24"/>
          <w:szCs w:val="24"/>
        </w:rPr>
        <w:t xml:space="preserve"> September 2019).</w:t>
      </w:r>
    </w:p>
    <w:p w14:paraId="5CB58EB7" w14:textId="5BEFDD84" w:rsidR="00F05044" w:rsidRDefault="00F05044" w:rsidP="0062441D">
      <w:pPr>
        <w:spacing w:line="360" w:lineRule="auto"/>
        <w:rPr>
          <w:rFonts w:ascii="Arial" w:hAnsi="Arial" w:cs="Arial"/>
          <w:sz w:val="24"/>
          <w:szCs w:val="24"/>
        </w:rPr>
      </w:pPr>
      <w:proofErr w:type="spellStart"/>
      <w:r>
        <w:rPr>
          <w:rFonts w:ascii="Arial" w:hAnsi="Arial" w:cs="Arial"/>
          <w:sz w:val="24"/>
          <w:szCs w:val="24"/>
        </w:rPr>
        <w:t>Meggit</w:t>
      </w:r>
      <w:proofErr w:type="spellEnd"/>
      <w:r>
        <w:rPr>
          <w:rFonts w:ascii="Arial" w:hAnsi="Arial" w:cs="Arial"/>
          <w:sz w:val="24"/>
          <w:szCs w:val="24"/>
        </w:rPr>
        <w:t xml:space="preserve">, C (2006) </w:t>
      </w:r>
      <w:r w:rsidRPr="00F05044">
        <w:rPr>
          <w:rFonts w:ascii="Arial" w:hAnsi="Arial" w:cs="Arial"/>
          <w:i/>
          <w:iCs/>
          <w:sz w:val="24"/>
          <w:szCs w:val="24"/>
        </w:rPr>
        <w:t>Child Development</w:t>
      </w:r>
      <w:r>
        <w:rPr>
          <w:rFonts w:ascii="Arial" w:hAnsi="Arial" w:cs="Arial"/>
          <w:sz w:val="24"/>
          <w:szCs w:val="24"/>
        </w:rPr>
        <w:t>. 2</w:t>
      </w:r>
      <w:r w:rsidRPr="00F05044">
        <w:rPr>
          <w:rFonts w:ascii="Arial" w:hAnsi="Arial" w:cs="Arial"/>
          <w:sz w:val="24"/>
          <w:szCs w:val="24"/>
          <w:vertAlign w:val="superscript"/>
        </w:rPr>
        <w:t>nd</w:t>
      </w:r>
      <w:r>
        <w:rPr>
          <w:rFonts w:ascii="Arial" w:hAnsi="Arial" w:cs="Arial"/>
          <w:sz w:val="24"/>
          <w:szCs w:val="24"/>
        </w:rPr>
        <w:t xml:space="preserve"> Ed. Oxford: Heinemann Educational Publishers.</w:t>
      </w:r>
    </w:p>
    <w:p w14:paraId="319816B1" w14:textId="457A5CA9" w:rsidR="00FD712B" w:rsidRDefault="00FD712B" w:rsidP="00FD712B">
      <w:pPr>
        <w:spacing w:line="360" w:lineRule="auto"/>
        <w:rPr>
          <w:rFonts w:ascii="Arial" w:hAnsi="Arial" w:cs="Arial"/>
          <w:sz w:val="24"/>
          <w:szCs w:val="24"/>
        </w:rPr>
      </w:pPr>
      <w:r w:rsidRPr="00543F13">
        <w:rPr>
          <w:rFonts w:ascii="Arial" w:hAnsi="Arial" w:cs="Arial"/>
          <w:sz w:val="24"/>
          <w:szCs w:val="24"/>
        </w:rPr>
        <w:t>Pound, L (2008)</w:t>
      </w:r>
      <w:r>
        <w:rPr>
          <w:rFonts w:ascii="Arial" w:hAnsi="Arial" w:cs="Arial"/>
          <w:sz w:val="24"/>
          <w:szCs w:val="24"/>
        </w:rPr>
        <w:t xml:space="preserve"> </w:t>
      </w:r>
      <w:r w:rsidRPr="00217027">
        <w:rPr>
          <w:rFonts w:ascii="Arial" w:hAnsi="Arial" w:cs="Arial"/>
          <w:i/>
          <w:iCs/>
          <w:sz w:val="24"/>
          <w:szCs w:val="24"/>
        </w:rPr>
        <w:t>How Children learn</w:t>
      </w:r>
      <w:r>
        <w:rPr>
          <w:rFonts w:ascii="Arial" w:hAnsi="Arial" w:cs="Arial"/>
          <w:i/>
          <w:iCs/>
          <w:sz w:val="24"/>
          <w:szCs w:val="24"/>
        </w:rPr>
        <w:t>.</w:t>
      </w:r>
      <w:r>
        <w:rPr>
          <w:rFonts w:ascii="Arial" w:hAnsi="Arial" w:cs="Arial"/>
          <w:sz w:val="24"/>
          <w:szCs w:val="24"/>
        </w:rPr>
        <w:t xml:space="preserve"> London: Step Forward Publishing Limited.</w:t>
      </w:r>
    </w:p>
    <w:p w14:paraId="29FC6055" w14:textId="77777777" w:rsidR="00FD712B" w:rsidRDefault="00FD712B" w:rsidP="00FD712B">
      <w:pPr>
        <w:spacing w:line="360" w:lineRule="auto"/>
        <w:rPr>
          <w:rFonts w:ascii="Arial" w:hAnsi="Arial" w:cs="Arial"/>
          <w:sz w:val="24"/>
          <w:szCs w:val="24"/>
        </w:rPr>
      </w:pPr>
      <w:r>
        <w:rPr>
          <w:rFonts w:ascii="Arial" w:hAnsi="Arial" w:cs="Arial"/>
          <w:sz w:val="24"/>
          <w:szCs w:val="24"/>
        </w:rPr>
        <w:t xml:space="preserve">The THRIVE Approach (No date) Available at: </w:t>
      </w:r>
      <w:hyperlink r:id="rId5" w:history="1">
        <w:r w:rsidRPr="009E16F6">
          <w:rPr>
            <w:rStyle w:val="Hyperlink"/>
            <w:rFonts w:ascii="Arial" w:hAnsi="Arial" w:cs="Arial"/>
            <w:sz w:val="24"/>
            <w:szCs w:val="24"/>
          </w:rPr>
          <w:t>https://www.thriveapproach.com/the-thrive-approach/</w:t>
        </w:r>
      </w:hyperlink>
      <w:r>
        <w:rPr>
          <w:rFonts w:ascii="Arial" w:hAnsi="Arial" w:cs="Arial"/>
          <w:sz w:val="24"/>
          <w:szCs w:val="24"/>
        </w:rPr>
        <w:t xml:space="preserve"> (Accessed: 7</w:t>
      </w:r>
      <w:r w:rsidRPr="006006EE">
        <w:rPr>
          <w:rFonts w:ascii="Arial" w:hAnsi="Arial" w:cs="Arial"/>
          <w:sz w:val="24"/>
          <w:szCs w:val="24"/>
          <w:vertAlign w:val="superscript"/>
        </w:rPr>
        <w:t>th</w:t>
      </w:r>
      <w:r>
        <w:rPr>
          <w:rFonts w:ascii="Arial" w:hAnsi="Arial" w:cs="Arial"/>
          <w:sz w:val="24"/>
          <w:szCs w:val="24"/>
        </w:rPr>
        <w:t xml:space="preserve"> October 2019).</w:t>
      </w:r>
    </w:p>
    <w:p w14:paraId="2FED1BA6" w14:textId="4BCFA0B3" w:rsidR="0098555E" w:rsidRDefault="0098555E" w:rsidP="00FD712B">
      <w:pPr>
        <w:spacing w:line="360" w:lineRule="auto"/>
        <w:rPr>
          <w:rFonts w:ascii="Arial" w:hAnsi="Arial" w:cs="Arial"/>
          <w:sz w:val="24"/>
          <w:szCs w:val="24"/>
        </w:rPr>
      </w:pPr>
      <w:r>
        <w:rPr>
          <w:rFonts w:ascii="Arial" w:hAnsi="Arial" w:cs="Arial"/>
          <w:sz w:val="24"/>
          <w:szCs w:val="24"/>
        </w:rPr>
        <w:t xml:space="preserve">Education Wales (2019) </w:t>
      </w:r>
      <w:r w:rsidRPr="0098555E">
        <w:rPr>
          <w:rFonts w:ascii="Arial" w:hAnsi="Arial" w:cs="Arial"/>
          <w:i/>
          <w:iCs/>
          <w:sz w:val="24"/>
          <w:szCs w:val="24"/>
        </w:rPr>
        <w:t>A guide to Curriculum for Wales 2022.</w:t>
      </w:r>
      <w:r>
        <w:rPr>
          <w:rFonts w:ascii="Arial" w:hAnsi="Arial" w:cs="Arial"/>
          <w:sz w:val="24"/>
          <w:szCs w:val="24"/>
        </w:rPr>
        <w:t xml:space="preserve"> Welsh Government.</w:t>
      </w:r>
    </w:p>
    <w:p w14:paraId="017C019C" w14:textId="77777777" w:rsidR="00CB4A22" w:rsidRDefault="00CB4A22" w:rsidP="00FD712B">
      <w:pPr>
        <w:spacing w:line="360" w:lineRule="auto"/>
        <w:rPr>
          <w:rFonts w:ascii="Arial" w:hAnsi="Arial" w:cs="Arial"/>
          <w:sz w:val="24"/>
          <w:szCs w:val="24"/>
        </w:rPr>
      </w:pPr>
    </w:p>
    <w:p w14:paraId="1BFE381C" w14:textId="77777777" w:rsidR="00B45C3B" w:rsidRPr="00592329" w:rsidRDefault="00B45C3B" w:rsidP="0062441D">
      <w:pPr>
        <w:spacing w:line="360" w:lineRule="auto"/>
        <w:rPr>
          <w:rFonts w:ascii="Arial" w:hAnsi="Arial" w:cs="Arial"/>
          <w:sz w:val="24"/>
          <w:szCs w:val="24"/>
        </w:rPr>
      </w:pPr>
    </w:p>
    <w:sectPr w:rsidR="00B45C3B" w:rsidRPr="005923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B7D"/>
    <w:rsid w:val="000A7B57"/>
    <w:rsid w:val="000C6A81"/>
    <w:rsid w:val="000D7137"/>
    <w:rsid w:val="00105B80"/>
    <w:rsid w:val="00175FD2"/>
    <w:rsid w:val="001B359A"/>
    <w:rsid w:val="001C360A"/>
    <w:rsid w:val="001D2DE6"/>
    <w:rsid w:val="001E1F6B"/>
    <w:rsid w:val="001E5BAF"/>
    <w:rsid w:val="00205631"/>
    <w:rsid w:val="00217027"/>
    <w:rsid w:val="00226174"/>
    <w:rsid w:val="00241414"/>
    <w:rsid w:val="00244EA1"/>
    <w:rsid w:val="00271CA8"/>
    <w:rsid w:val="002D372D"/>
    <w:rsid w:val="00311FB3"/>
    <w:rsid w:val="0032604F"/>
    <w:rsid w:val="003405A2"/>
    <w:rsid w:val="00343D81"/>
    <w:rsid w:val="0039720D"/>
    <w:rsid w:val="003F4BDB"/>
    <w:rsid w:val="004C0861"/>
    <w:rsid w:val="004D27F2"/>
    <w:rsid w:val="004F5FF6"/>
    <w:rsid w:val="00543F13"/>
    <w:rsid w:val="005475E9"/>
    <w:rsid w:val="00573D17"/>
    <w:rsid w:val="00592329"/>
    <w:rsid w:val="005D0E69"/>
    <w:rsid w:val="006006EE"/>
    <w:rsid w:val="0062441D"/>
    <w:rsid w:val="006F0613"/>
    <w:rsid w:val="00764F4C"/>
    <w:rsid w:val="007801E7"/>
    <w:rsid w:val="007E22E9"/>
    <w:rsid w:val="00801662"/>
    <w:rsid w:val="008370F3"/>
    <w:rsid w:val="00852C1B"/>
    <w:rsid w:val="0095348A"/>
    <w:rsid w:val="009651E9"/>
    <w:rsid w:val="00977323"/>
    <w:rsid w:val="0098555E"/>
    <w:rsid w:val="009B5968"/>
    <w:rsid w:val="00A06562"/>
    <w:rsid w:val="00A97E50"/>
    <w:rsid w:val="00AB1986"/>
    <w:rsid w:val="00AB3EC6"/>
    <w:rsid w:val="00AC471F"/>
    <w:rsid w:val="00AC5D26"/>
    <w:rsid w:val="00AD7545"/>
    <w:rsid w:val="00AF65F5"/>
    <w:rsid w:val="00B45C3B"/>
    <w:rsid w:val="00B55908"/>
    <w:rsid w:val="00C06874"/>
    <w:rsid w:val="00C07D0F"/>
    <w:rsid w:val="00C2272C"/>
    <w:rsid w:val="00C633E0"/>
    <w:rsid w:val="00CB4A22"/>
    <w:rsid w:val="00CC5F72"/>
    <w:rsid w:val="00D459FE"/>
    <w:rsid w:val="00D92C60"/>
    <w:rsid w:val="00E34350"/>
    <w:rsid w:val="00E42C46"/>
    <w:rsid w:val="00E52F4A"/>
    <w:rsid w:val="00EE2457"/>
    <w:rsid w:val="00F05044"/>
    <w:rsid w:val="00F22DC5"/>
    <w:rsid w:val="00FA1B7D"/>
    <w:rsid w:val="00FD71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2542F"/>
  <w15:chartTrackingRefBased/>
  <w15:docId w15:val="{5B05A4E2-F2F4-4159-B2E2-CFC7309D2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2441D"/>
    <w:rPr>
      <w:color w:val="0563C1" w:themeColor="hyperlink"/>
      <w:u w:val="single"/>
    </w:rPr>
  </w:style>
  <w:style w:type="character" w:styleId="UnresolvedMention">
    <w:name w:val="Unresolved Mention"/>
    <w:basedOn w:val="DefaultParagraphFont"/>
    <w:uiPriority w:val="99"/>
    <w:semiHidden/>
    <w:unhideWhenUsed/>
    <w:rsid w:val="0062441D"/>
    <w:rPr>
      <w:color w:val="605E5C"/>
      <w:shd w:val="clear" w:color="auto" w:fill="E1DFDD"/>
    </w:rPr>
  </w:style>
  <w:style w:type="paragraph" w:styleId="NormalWeb">
    <w:name w:val="Normal (Web)"/>
    <w:basedOn w:val="Normal"/>
    <w:uiPriority w:val="99"/>
    <w:unhideWhenUsed/>
    <w:rsid w:val="006006E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1">
    <w:name w:val="p1"/>
    <w:basedOn w:val="Normal"/>
    <w:rsid w:val="006006E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2D372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372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1527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thriveapproach.com/the-thrive-approach/" TargetMode="External"/><Relationship Id="rId4" Type="http://schemas.openxmlformats.org/officeDocument/2006/relationships/hyperlink" Target="https://www.simplypsychology.org/piage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854</TotalTime>
  <Pages>5</Pages>
  <Words>1594</Words>
  <Characters>9091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Dean</dc:creator>
  <cp:keywords/>
  <dc:description/>
  <cp:lastModifiedBy>Bethan Dean</cp:lastModifiedBy>
  <cp:revision>37</cp:revision>
  <cp:lastPrinted>2019-10-17T20:24:00Z</cp:lastPrinted>
  <dcterms:created xsi:type="dcterms:W3CDTF">2019-09-23T18:32:00Z</dcterms:created>
  <dcterms:modified xsi:type="dcterms:W3CDTF">2019-10-18T16:02:00Z</dcterms:modified>
</cp:coreProperties>
</file>