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A818303"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Student name</w:t>
      </w:r>
      <w:r w:rsidRPr="001C0A20">
        <w:rPr>
          <w:rFonts w:ascii="Arial" w:hAnsi="Arial" w:cs="Arial"/>
          <w:sz w:val="28"/>
          <w:szCs w:val="28"/>
        </w:rPr>
        <w:t>:</w:t>
      </w:r>
      <w:r w:rsidR="001C0A20">
        <w:rPr>
          <w:rFonts w:ascii="Arial" w:hAnsi="Arial" w:cs="Arial"/>
          <w:sz w:val="28"/>
          <w:szCs w:val="28"/>
        </w:rPr>
        <w:t xml:space="preserve"> Cristea Florin Cristian</w:t>
      </w:r>
    </w:p>
    <w:p w14:paraId="18D88AE2" w14:textId="768C103A"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Student ID</w:t>
      </w:r>
      <w:r w:rsidRPr="001C0A20">
        <w:rPr>
          <w:rFonts w:ascii="Arial" w:hAnsi="Arial" w:cs="Arial"/>
          <w:sz w:val="28"/>
          <w:szCs w:val="28"/>
        </w:rPr>
        <w:t>:</w:t>
      </w:r>
      <w:r w:rsidR="001C0A20">
        <w:rPr>
          <w:rFonts w:ascii="Arial" w:hAnsi="Arial" w:cs="Arial"/>
          <w:sz w:val="28"/>
          <w:szCs w:val="28"/>
        </w:rPr>
        <w:t>2328061</w:t>
      </w:r>
    </w:p>
    <w:p w14:paraId="4654C81C" w14:textId="77777777" w:rsidR="00C558B0" w:rsidRPr="001C0A20" w:rsidRDefault="00C558B0" w:rsidP="00594FAC">
      <w:pPr>
        <w:tabs>
          <w:tab w:val="left" w:pos="6540"/>
        </w:tabs>
        <w:spacing w:line="360" w:lineRule="auto"/>
        <w:rPr>
          <w:rFonts w:ascii="Arial" w:hAnsi="Arial" w:cs="Arial"/>
          <w:sz w:val="28"/>
          <w:szCs w:val="28"/>
        </w:rPr>
      </w:pPr>
    </w:p>
    <w:p w14:paraId="3D8DA301" w14:textId="0D9F4626" w:rsidR="00C558B0" w:rsidRPr="001C0A20" w:rsidRDefault="00C558B0" w:rsidP="00594FAC">
      <w:pPr>
        <w:tabs>
          <w:tab w:val="left" w:pos="6540"/>
        </w:tabs>
        <w:spacing w:line="360" w:lineRule="auto"/>
        <w:rPr>
          <w:rFonts w:ascii="Arial" w:hAnsi="Arial" w:cs="Arial"/>
          <w:b/>
          <w:bCs/>
          <w:sz w:val="28"/>
          <w:szCs w:val="28"/>
        </w:rPr>
      </w:pPr>
      <w:r w:rsidRPr="001C0A20">
        <w:rPr>
          <w:rFonts w:ascii="Arial" w:hAnsi="Arial" w:cs="Arial"/>
          <w:b/>
          <w:bCs/>
          <w:sz w:val="28"/>
          <w:szCs w:val="28"/>
        </w:rPr>
        <w:t>Module name</w:t>
      </w:r>
      <w:r w:rsidRPr="001C0A20">
        <w:rPr>
          <w:rFonts w:ascii="Arial" w:hAnsi="Arial" w:cs="Arial"/>
          <w:sz w:val="28"/>
          <w:szCs w:val="28"/>
        </w:rPr>
        <w:t xml:space="preserve">: </w:t>
      </w:r>
      <w:r w:rsidR="00887FBB" w:rsidRPr="001C0A20">
        <w:rPr>
          <w:rFonts w:ascii="Arial" w:hAnsi="Arial" w:cs="Arial"/>
          <w:b/>
          <w:bCs/>
          <w:sz w:val="28"/>
          <w:szCs w:val="28"/>
        </w:rPr>
        <w:t>Principles of Health and Social Care Practice</w:t>
      </w:r>
    </w:p>
    <w:p w14:paraId="3E48CEF6" w14:textId="34265016" w:rsidR="00887FBB" w:rsidRPr="00491764" w:rsidRDefault="00887FBB" w:rsidP="00594FAC">
      <w:pPr>
        <w:tabs>
          <w:tab w:val="left" w:pos="6540"/>
        </w:tabs>
        <w:spacing w:line="360" w:lineRule="auto"/>
        <w:rPr>
          <w:rFonts w:ascii="Arial" w:hAnsi="Arial" w:cs="Arial"/>
          <w:sz w:val="28"/>
          <w:szCs w:val="28"/>
        </w:rPr>
      </w:pPr>
      <w:r w:rsidRPr="00491764">
        <w:rPr>
          <w:rFonts w:ascii="Arial" w:hAnsi="Arial" w:cs="Arial"/>
          <w:b/>
          <w:bCs/>
          <w:sz w:val="28"/>
          <w:szCs w:val="28"/>
        </w:rPr>
        <w:t>Component: 1</w:t>
      </w:r>
    </w:p>
    <w:p w14:paraId="7DB3261D" w14:textId="54EA5EAC" w:rsidR="00C558B0" w:rsidRPr="00491764" w:rsidRDefault="00C558B0" w:rsidP="00594FAC">
      <w:pPr>
        <w:tabs>
          <w:tab w:val="left" w:pos="6540"/>
        </w:tabs>
        <w:spacing w:line="360" w:lineRule="auto"/>
        <w:rPr>
          <w:rFonts w:ascii="Arial" w:hAnsi="Arial" w:cs="Arial"/>
          <w:sz w:val="28"/>
          <w:szCs w:val="28"/>
        </w:rPr>
      </w:pPr>
      <w:r w:rsidRPr="00491764">
        <w:rPr>
          <w:rFonts w:ascii="Arial" w:hAnsi="Arial" w:cs="Arial"/>
          <w:b/>
          <w:bCs/>
          <w:sz w:val="28"/>
          <w:szCs w:val="28"/>
        </w:rPr>
        <w:t>Module code</w:t>
      </w:r>
      <w:r w:rsidRPr="00491764">
        <w:rPr>
          <w:rFonts w:ascii="Arial" w:hAnsi="Arial" w:cs="Arial"/>
          <w:sz w:val="28"/>
          <w:szCs w:val="28"/>
        </w:rPr>
        <w:t>:</w:t>
      </w:r>
      <w:r w:rsidR="00887FBB" w:rsidRPr="00491764">
        <w:rPr>
          <w:rFonts w:ascii="Arial" w:hAnsi="Arial" w:cs="Arial"/>
          <w:sz w:val="28"/>
          <w:szCs w:val="28"/>
        </w:rPr>
        <w:t xml:space="preserve"> </w:t>
      </w:r>
      <w:r w:rsidR="00887FBB" w:rsidRPr="00491764">
        <w:rPr>
          <w:rFonts w:ascii="Arial" w:hAnsi="Arial" w:cs="Arial"/>
          <w:b/>
          <w:bCs/>
          <w:sz w:val="28"/>
          <w:szCs w:val="28"/>
        </w:rPr>
        <w:t xml:space="preserve">BMHP5016 </w:t>
      </w:r>
    </w:p>
    <w:p w14:paraId="5CCA350C" w14:textId="68665EE8"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Lecturer name</w:t>
      </w:r>
      <w:r w:rsidRPr="001C0A20">
        <w:rPr>
          <w:rFonts w:ascii="Arial" w:hAnsi="Arial" w:cs="Arial"/>
          <w:sz w:val="28"/>
          <w:szCs w:val="28"/>
        </w:rPr>
        <w:t>:</w:t>
      </w:r>
      <w:r w:rsidR="001C0A20" w:rsidRPr="001C0A20">
        <w:rPr>
          <w:rFonts w:ascii="Arial" w:hAnsi="Arial" w:cs="Arial"/>
          <w:sz w:val="28"/>
          <w:szCs w:val="28"/>
        </w:rPr>
        <w:t xml:space="preserve"> Dr. </w:t>
      </w:r>
      <w:proofErr w:type="spellStart"/>
      <w:r w:rsidR="001C0A20" w:rsidRPr="001C0A20">
        <w:rPr>
          <w:rFonts w:ascii="Arial" w:hAnsi="Arial" w:cs="Arial"/>
          <w:sz w:val="28"/>
          <w:szCs w:val="28"/>
        </w:rPr>
        <w:t>Itse</w:t>
      </w:r>
      <w:proofErr w:type="spellEnd"/>
      <w:r w:rsidR="001C0A20" w:rsidRPr="001C0A20">
        <w:rPr>
          <w:rFonts w:ascii="Arial" w:hAnsi="Arial" w:cs="Arial"/>
          <w:sz w:val="28"/>
          <w:szCs w:val="28"/>
        </w:rPr>
        <w:t xml:space="preserve"> O</w:t>
      </w:r>
      <w:r w:rsidR="001C0A20">
        <w:rPr>
          <w:rFonts w:ascii="Arial" w:hAnsi="Arial" w:cs="Arial"/>
          <w:sz w:val="28"/>
          <w:szCs w:val="28"/>
        </w:rPr>
        <w:t xml:space="preserve">laoye </w:t>
      </w:r>
    </w:p>
    <w:p w14:paraId="5461F9C8" w14:textId="77777777" w:rsidR="00C558B0" w:rsidRPr="001C0A20" w:rsidRDefault="00C558B0" w:rsidP="00594FAC">
      <w:pPr>
        <w:tabs>
          <w:tab w:val="left" w:pos="6540"/>
        </w:tabs>
        <w:spacing w:line="360" w:lineRule="auto"/>
        <w:rPr>
          <w:rFonts w:ascii="Arial" w:hAnsi="Arial" w:cs="Arial"/>
          <w:sz w:val="28"/>
          <w:szCs w:val="28"/>
        </w:rPr>
      </w:pPr>
    </w:p>
    <w:p w14:paraId="79C715ED" w14:textId="16914D07" w:rsidR="006D2F2D" w:rsidRPr="001C0A20" w:rsidRDefault="006D2F2D" w:rsidP="00594FAC">
      <w:pPr>
        <w:spacing w:line="360" w:lineRule="auto"/>
        <w:rPr>
          <w:rFonts w:ascii="Arial" w:hAnsi="Arial" w:cs="Arial"/>
        </w:rPr>
      </w:pPr>
      <w:r w:rsidRPr="001C0A20">
        <w:rPr>
          <w:rFonts w:ascii="Arial" w:hAnsi="Arial" w:cs="Arial"/>
        </w:rPr>
        <w:br w:type="page"/>
      </w:r>
    </w:p>
    <w:p w14:paraId="2BB1CE40" w14:textId="6689CC71" w:rsidR="00B21FE6" w:rsidRPr="00491764" w:rsidRDefault="00B21FE6" w:rsidP="00491764">
      <w:pPr>
        <w:spacing w:line="360" w:lineRule="auto"/>
        <w:rPr>
          <w:rFonts w:ascii="Arial" w:hAnsi="Arial" w:cs="Arial"/>
          <w:b/>
          <w:bCs/>
          <w:sz w:val="22"/>
        </w:rPr>
      </w:pPr>
      <w:r w:rsidRPr="00491764">
        <w:rPr>
          <w:rFonts w:ascii="Arial" w:hAnsi="Arial" w:cs="Arial"/>
          <w:b/>
          <w:bCs/>
          <w:sz w:val="22"/>
        </w:rPr>
        <w:lastRenderedPageBreak/>
        <w:t>Table of contents</w:t>
      </w:r>
    </w:p>
    <w:p w14:paraId="52EE7790" w14:textId="77777777" w:rsidR="00662D17" w:rsidRPr="00491764" w:rsidRDefault="001C0A20" w:rsidP="00491764">
      <w:pPr>
        <w:spacing w:line="360" w:lineRule="auto"/>
        <w:rPr>
          <w:rFonts w:ascii="Arial" w:hAnsi="Arial" w:cs="Arial"/>
          <w:sz w:val="22"/>
        </w:rPr>
      </w:pPr>
      <w:r w:rsidRPr="00491764">
        <w:rPr>
          <w:rFonts w:ascii="Arial" w:hAnsi="Arial" w:cs="Arial"/>
          <w:b/>
          <w:bCs/>
          <w:sz w:val="22"/>
        </w:rPr>
        <w:t>Task 1 .Reflection on Principles of Health and Social Care Essay</w:t>
      </w:r>
      <w:r w:rsidRPr="00491764">
        <w:rPr>
          <w:rFonts w:ascii="Arial" w:hAnsi="Arial" w:cs="Arial"/>
          <w:sz w:val="22"/>
        </w:rPr>
        <w:br/>
      </w:r>
      <w:r w:rsidRPr="00491764">
        <w:rPr>
          <w:rFonts w:ascii="Arial" w:hAnsi="Arial" w:cs="Arial"/>
          <w:sz w:val="22"/>
        </w:rPr>
        <w:br/>
        <w:t>In health and social care in the United Kingdom, three core principles underpinning high-quality practice are person-centred care, partnership working and ethics. In this reflection, the importance of each principle is first explored, then a critical analysis of their interconnection is provided. Supporting ethical theory and teamwork and communication theory, the interrelationship between the principles is explained to understand why they are vital in contemporary practice.</w:t>
      </w:r>
      <w:r w:rsidRPr="00491764">
        <w:rPr>
          <w:rFonts w:ascii="Arial" w:hAnsi="Arial" w:cs="Arial"/>
          <w:sz w:val="22"/>
        </w:rPr>
        <w:br/>
      </w:r>
      <w:r w:rsidRPr="00491764">
        <w:rPr>
          <w:rFonts w:ascii="Arial" w:hAnsi="Arial" w:cs="Arial"/>
          <w:sz w:val="22"/>
        </w:rPr>
        <w:br/>
        <w:t>Person-centred care is a concept that recognises people as experts in their own lives and prioritises their individual preferences and involvement in decisions about care and treatment. Humanistic theories underpin this principle, such as Carl Rogers’ person-centred approach to counselling, which focus on respect, empathy and empowerment. In health and social care contexts, person-centred care is applied to provide support that is meaningful and tailored to individual needs, improving satisfaction and outcomes. For example, when practitioners involve a person in shared decision-making, they are upholding their right to autonomy and enabling them to maintain control over their treatment and daily living. Person-centred care is also a relevant principle in the UK, where policy and guidance, such as the Health and Social Care Act, promotes personalised care planning that is co-produced with the individual.</w:t>
      </w:r>
      <w:r w:rsidRPr="00491764">
        <w:rPr>
          <w:rFonts w:ascii="Arial" w:hAnsi="Arial" w:cs="Arial"/>
          <w:sz w:val="22"/>
        </w:rPr>
        <w:br/>
      </w:r>
      <w:r w:rsidRPr="00491764">
        <w:rPr>
          <w:rFonts w:ascii="Arial" w:hAnsi="Arial" w:cs="Arial"/>
          <w:sz w:val="22"/>
        </w:rPr>
        <w:br/>
        <w:t xml:space="preserve">Partnership working is the collaboration between different professionals, services and the person receiving care. Applied in health and social care, collaboration aims to reduce the fragmentation of services and improve continuity of care, in particular for people with complex needs.  </w:t>
      </w:r>
      <w:r w:rsidRPr="00491764">
        <w:rPr>
          <w:rFonts w:ascii="Arial" w:hAnsi="Arial" w:cs="Arial"/>
          <w:sz w:val="22"/>
        </w:rPr>
        <w:br/>
      </w:r>
      <w:r w:rsidRPr="00491764">
        <w:rPr>
          <w:rFonts w:ascii="Arial" w:hAnsi="Arial" w:cs="Arial"/>
          <w:sz w:val="22"/>
        </w:rPr>
        <w:br/>
        <w:t xml:space="preserve">Ethics is an overarching principle that guides all areas of health and social care practice. Frameworks for ethical decision-making, such as Beauchamp and Childress’ four principles of autonomy, beneficence, non-maleficence and justice, are widely used to support practitioners when considering issues or making judgements about how to respond. Ethical practice is relevant and essential in any situation where the dignity, rights and wellbeing of a person are at stake or must be considered. For example, safeguarding a person, supporting them to give or refuse consent for care and treatment, respecting confidentiality and understanding capacity are all important components of ethical decision-making in health and social care. Ethics is, therefore, the foundation that ensures practice </w:t>
      </w:r>
      <w:r w:rsidRPr="00491764">
        <w:rPr>
          <w:rFonts w:ascii="Arial" w:hAnsi="Arial" w:cs="Arial"/>
          <w:sz w:val="22"/>
        </w:rPr>
        <w:lastRenderedPageBreak/>
        <w:t>remains morally accountable and adherent to legal responsibilities, thereby also maintaining the public’s trust in the UK system.</w:t>
      </w:r>
      <w:r w:rsidRPr="00491764">
        <w:rPr>
          <w:rFonts w:ascii="Arial" w:hAnsi="Arial" w:cs="Arial"/>
          <w:sz w:val="22"/>
        </w:rPr>
        <w:br/>
      </w:r>
      <w:r w:rsidRPr="00491764">
        <w:rPr>
          <w:rFonts w:ascii="Arial" w:hAnsi="Arial" w:cs="Arial"/>
          <w:sz w:val="22"/>
        </w:rPr>
        <w:br/>
        <w:t>The three principles can be described and considered separately; however, in practice, they are interrelated, which is essential to providing high-quality care. Person-centred care cannot be accomplished without upholding ethics, as respecting a person’s autonomy, dignity and rights is a key aspect of personalisation. Partnership working also contributes to person-centred care by ensuring a multidisciplinary team is involved in meeting individual needs. Ethics underpin partnership working, as they promote professional conduct in areas such as fairness, transparency and honesty. In practice, effective operation of the principles together creates a holistic care environment where a person’s preferences are respected and professionals work collaboratively and efficiently to meet needs and make decisions with moral integrity. </w:t>
      </w:r>
      <w:r w:rsidR="00662D17" w:rsidRPr="00491764">
        <w:rPr>
          <w:rFonts w:ascii="Arial" w:hAnsi="Arial" w:cs="Arial"/>
          <w:sz w:val="22"/>
        </w:rPr>
        <w:t xml:space="preserve"> </w:t>
      </w:r>
    </w:p>
    <w:p w14:paraId="0AFB80EF" w14:textId="77777777" w:rsidR="00662D17" w:rsidRPr="00491764" w:rsidRDefault="00662D17" w:rsidP="00491764">
      <w:pPr>
        <w:spacing w:line="360" w:lineRule="auto"/>
        <w:rPr>
          <w:rFonts w:ascii="Arial" w:hAnsi="Arial" w:cs="Arial"/>
          <w:sz w:val="22"/>
        </w:rPr>
      </w:pPr>
    </w:p>
    <w:p w14:paraId="1EB0CFC5" w14:textId="072B817B" w:rsidR="00662D17" w:rsidRPr="00491764" w:rsidRDefault="00662D17" w:rsidP="00491764">
      <w:pPr>
        <w:spacing w:line="360" w:lineRule="auto"/>
        <w:rPr>
          <w:rFonts w:ascii="Arial" w:hAnsi="Arial" w:cs="Arial"/>
          <w:b/>
          <w:bCs/>
          <w:sz w:val="22"/>
        </w:rPr>
      </w:pPr>
      <w:r w:rsidRPr="00491764">
        <w:rPr>
          <w:rFonts w:ascii="Arial" w:hAnsi="Arial" w:cs="Arial"/>
          <w:b/>
          <w:bCs/>
          <w:sz w:val="22"/>
        </w:rPr>
        <w:t>Task 2 . Practical Examples of Concepts in Practice</w:t>
      </w:r>
    </w:p>
    <w:p w14:paraId="52D698C4" w14:textId="77777777" w:rsidR="00662D17" w:rsidRPr="00491764" w:rsidRDefault="00662D17" w:rsidP="00491764">
      <w:pPr>
        <w:spacing w:line="360" w:lineRule="auto"/>
        <w:rPr>
          <w:rFonts w:ascii="Arial" w:hAnsi="Arial" w:cs="Arial"/>
          <w:sz w:val="22"/>
        </w:rPr>
      </w:pPr>
    </w:p>
    <w:p w14:paraId="2B7ABDB5" w14:textId="77777777" w:rsidR="009A4C94" w:rsidRPr="00491764" w:rsidRDefault="00662D17" w:rsidP="00491764">
      <w:pPr>
        <w:spacing w:line="360" w:lineRule="auto"/>
        <w:rPr>
          <w:rFonts w:ascii="Arial" w:hAnsi="Arial" w:cs="Arial"/>
          <w:sz w:val="22"/>
        </w:rPr>
      </w:pPr>
      <w:r w:rsidRPr="00491764">
        <w:rPr>
          <w:rFonts w:ascii="Arial" w:hAnsi="Arial" w:cs="Arial"/>
          <w:sz w:val="22"/>
        </w:rPr>
        <w:t>This assignment will offer a real-world example of how person-centred care, partnership working, and ethical principles can be practically applied in a UK health and social care setting. </w:t>
      </w:r>
      <w:r w:rsidRPr="00491764">
        <w:rPr>
          <w:rFonts w:ascii="Arial" w:hAnsi="Arial" w:cs="Arial"/>
          <w:sz w:val="22"/>
        </w:rPr>
        <w:br/>
        <w:t>The example is of an older person with early dementia and mobility problems, known as Mrs C, who was admitted to an NHS acute hospital after a fall. </w:t>
      </w:r>
      <w:r w:rsidR="009A4C94" w:rsidRPr="00491764">
        <w:rPr>
          <w:rFonts w:ascii="Arial" w:hAnsi="Arial" w:cs="Arial"/>
          <w:sz w:val="22"/>
        </w:rPr>
        <w:t xml:space="preserve"> </w:t>
      </w:r>
      <w:r w:rsidRPr="00491764">
        <w:rPr>
          <w:rFonts w:ascii="Arial" w:hAnsi="Arial" w:cs="Arial"/>
          <w:sz w:val="22"/>
        </w:rPr>
        <w:br/>
      </w:r>
    </w:p>
    <w:p w14:paraId="070A73BC" w14:textId="7362AC59" w:rsidR="00662D17" w:rsidRPr="00491764" w:rsidRDefault="00662D17" w:rsidP="00491764">
      <w:pPr>
        <w:spacing w:line="360" w:lineRule="auto"/>
        <w:rPr>
          <w:rFonts w:ascii="Arial" w:hAnsi="Arial" w:cs="Arial"/>
          <w:sz w:val="22"/>
        </w:rPr>
      </w:pPr>
      <w:r w:rsidRPr="00491764">
        <w:rPr>
          <w:rFonts w:ascii="Arial" w:hAnsi="Arial" w:cs="Arial"/>
          <w:sz w:val="22"/>
        </w:rPr>
        <w:t>The setting of the example is an acute NHS hospital. The people involved in the scenario are ward staff, a physiotherapist and occupational therapist, a social worker from the local authority, community nursing teams, and Mrs C’s daughter. The main issue to be addressed is how to coordinate the discharge plan to optimise Mrs C’s safety and wellbeing, taking into account her preferences and legal rights.</w:t>
      </w:r>
      <w:r w:rsidRPr="00491764">
        <w:rPr>
          <w:rFonts w:ascii="Arial" w:hAnsi="Arial" w:cs="Arial"/>
          <w:sz w:val="22"/>
        </w:rPr>
        <w:br/>
      </w:r>
      <w:r w:rsidRPr="00491764">
        <w:rPr>
          <w:rFonts w:ascii="Arial" w:hAnsi="Arial" w:cs="Arial"/>
          <w:sz w:val="22"/>
        </w:rPr>
        <w:br/>
      </w:r>
      <w:r w:rsidRPr="00491764">
        <w:rPr>
          <w:rFonts w:ascii="Arial" w:hAnsi="Arial" w:cs="Arial"/>
          <w:sz w:val="22"/>
        </w:rPr>
        <w:br/>
        <w:t>Person-centred care was applied in the approach to Mrs C’s assessment and discharge planning. The staff had a conversation with Mrs C and her daughter to understand her normal routine and fears, what she wanted to do each day, and cultural and personal needs (NHS, 2019). She wanted to be near her family and live independently for as long as possible, so her preferences and remaining abilities were prioritised in the planning. Person-</w:t>
      </w:r>
      <w:r w:rsidRPr="00491764">
        <w:rPr>
          <w:rFonts w:ascii="Arial" w:hAnsi="Arial" w:cs="Arial"/>
          <w:sz w:val="22"/>
        </w:rPr>
        <w:lastRenderedPageBreak/>
        <w:t>centred communication involved breaking down information, checking understanding, and inviting questions, which helped Mrs C to participate in decisions (NHS, 2019). </w:t>
      </w:r>
    </w:p>
    <w:p w14:paraId="4CA558FA" w14:textId="1F0EAB01" w:rsidR="00662D17" w:rsidRPr="00491764" w:rsidRDefault="00662D17" w:rsidP="00491764">
      <w:pPr>
        <w:spacing w:line="360" w:lineRule="auto"/>
        <w:rPr>
          <w:rFonts w:ascii="Arial" w:hAnsi="Arial" w:cs="Arial"/>
          <w:sz w:val="22"/>
        </w:rPr>
      </w:pPr>
      <w:r w:rsidRPr="00491764">
        <w:rPr>
          <w:rFonts w:ascii="Arial" w:hAnsi="Arial" w:cs="Arial"/>
          <w:sz w:val="22"/>
        </w:rPr>
        <w:t xml:space="preserve"> </w:t>
      </w:r>
      <w:r w:rsidRPr="00491764">
        <w:rPr>
          <w:rFonts w:ascii="Arial" w:hAnsi="Arial" w:cs="Arial"/>
          <w:sz w:val="22"/>
        </w:rPr>
        <w:br/>
        <w:t>Effective partnership working was achieved through multidisciplinary team (MDT) working and collaborative working practices. The staff from the different disciplines met regularly to share information, discuss each person’s assessment outcomes, and agree on roles and responsibilities. There was communication with the daughter to include the family’s understanding and perspective in the plan. This type of joined-up working reduced duplication of effort, improved communication.</w:t>
      </w:r>
    </w:p>
    <w:p w14:paraId="327B4649" w14:textId="72F6BA45" w:rsidR="00B21FE6" w:rsidRPr="00491764" w:rsidRDefault="00662D17" w:rsidP="00491764">
      <w:pPr>
        <w:spacing w:line="360" w:lineRule="auto"/>
        <w:rPr>
          <w:rFonts w:ascii="Arial" w:hAnsi="Arial" w:cs="Arial"/>
          <w:b/>
          <w:bCs/>
          <w:sz w:val="22"/>
        </w:rPr>
      </w:pPr>
      <w:r w:rsidRPr="00491764">
        <w:rPr>
          <w:rFonts w:ascii="Arial" w:hAnsi="Arial" w:cs="Arial"/>
          <w:sz w:val="22"/>
        </w:rPr>
        <w:br/>
        <w:t>The staff applied ethical principles throughout their work with Mrs C. They completed a Mental Capacity Act (2005) assessment to ascertain her understanding and decision-making capacity about the planned discharge, which was found to be fluctuating. They respected her right to participate in decision-making as much as she could, supported her to understand the key points, and where decisions could not be made with support, they held a best-interests meeting with appropriate staff and her daughter. The staff also met the standards of professional behaviour set out by their regulatory bodies (NMC, 2018; HCPC, 2018).</w:t>
      </w:r>
      <w:r w:rsidRPr="00491764">
        <w:rPr>
          <w:rFonts w:ascii="Arial" w:hAnsi="Arial" w:cs="Arial"/>
          <w:sz w:val="22"/>
        </w:rPr>
        <w:br/>
      </w:r>
      <w:r w:rsidRPr="00491764">
        <w:rPr>
          <w:rFonts w:ascii="Arial" w:hAnsi="Arial" w:cs="Arial"/>
          <w:sz w:val="22"/>
        </w:rPr>
        <w:br/>
        <w:t>The Care Act 2014 underpins the approach to person-centred care and emphasis on personalisation and wellbeing, as it requires local authorities to involve individuals in planning their own care. Partnership working is an aim of the recent Health and Care Act 2022, which calls for more integration between health and social care services through integrated care systems. The Mental Capacity Act 2005 informed the team’s decision-making when capacity was absent or impaired, and the staff were also guided by their professional codes of practice (NMC, 2018; HCPC, 2018).</w:t>
      </w:r>
      <w:r w:rsidRPr="00491764">
        <w:rPr>
          <w:rFonts w:ascii="Arial" w:hAnsi="Arial" w:cs="Arial"/>
          <w:sz w:val="22"/>
        </w:rPr>
        <w:br/>
      </w:r>
      <w:r w:rsidRPr="00491764">
        <w:rPr>
          <w:rFonts w:ascii="Arial" w:hAnsi="Arial" w:cs="Arial"/>
          <w:sz w:val="22"/>
        </w:rPr>
        <w:br/>
        <w:t>The use of the above principles resulted in improved quality of care, as demonstrated by Mrs C receiving a more personalised and coordinated discharge plan. Collaboration between the MDT improved communication between teams and avoided errors. Ethical practice ensured that the team was legally compliant and that the rights of the individual were safeguarded. Possible improvements would be better digital systems between NHS and social care, and more staff training in the Mental Capacity Act.</w:t>
      </w:r>
      <w:r w:rsidR="001C0A20" w:rsidRPr="00491764">
        <w:rPr>
          <w:rFonts w:ascii="Arial" w:hAnsi="Arial" w:cs="Arial"/>
          <w:sz w:val="22"/>
        </w:rPr>
        <w:br/>
      </w:r>
      <w:r w:rsidR="001C0A20" w:rsidRPr="00491764">
        <w:rPr>
          <w:rFonts w:ascii="Arial" w:hAnsi="Arial" w:cs="Arial"/>
          <w:sz w:val="22"/>
        </w:rPr>
        <w:br/>
      </w:r>
    </w:p>
    <w:p w14:paraId="4B266056" w14:textId="71E6DD34" w:rsidR="00491764" w:rsidRPr="00491764" w:rsidRDefault="00491764" w:rsidP="00491764">
      <w:pPr>
        <w:spacing w:line="360" w:lineRule="auto"/>
        <w:rPr>
          <w:rFonts w:ascii="Arial" w:hAnsi="Arial" w:cs="Arial"/>
          <w:b/>
          <w:bCs/>
          <w:sz w:val="22"/>
        </w:rPr>
      </w:pPr>
      <w:r w:rsidRPr="00491764">
        <w:rPr>
          <w:rFonts w:ascii="Arial" w:hAnsi="Arial" w:cs="Arial"/>
          <w:b/>
          <w:bCs/>
          <w:sz w:val="22"/>
        </w:rPr>
        <w:t>Task 3: Self-Reflection as a Health and Social Care Professional</w:t>
      </w:r>
    </w:p>
    <w:p w14:paraId="4914ABA6" w14:textId="77777777" w:rsidR="00E453FF" w:rsidRDefault="00491764" w:rsidP="00491764">
      <w:pPr>
        <w:spacing w:line="360" w:lineRule="auto"/>
        <w:rPr>
          <w:rFonts w:ascii="Arial" w:hAnsi="Arial" w:cs="Arial"/>
          <w:sz w:val="22"/>
        </w:rPr>
      </w:pPr>
      <w:r w:rsidRPr="00491764">
        <w:rPr>
          <w:rFonts w:ascii="Arial" w:hAnsi="Arial" w:cs="Arial"/>
          <w:sz w:val="22"/>
        </w:rPr>
        <w:lastRenderedPageBreak/>
        <w:t xml:space="preserve">For my reflective assignment, I have chosen to focus on my ongoing adult placement, as I am currently working as a </w:t>
      </w:r>
      <w:proofErr w:type="spellStart"/>
      <w:r w:rsidRPr="00491764">
        <w:rPr>
          <w:rFonts w:ascii="Arial" w:hAnsi="Arial" w:cs="Arial"/>
          <w:sz w:val="22"/>
        </w:rPr>
        <w:t>carer</w:t>
      </w:r>
      <w:proofErr w:type="spellEnd"/>
      <w:r w:rsidRPr="00491764">
        <w:rPr>
          <w:rFonts w:ascii="Arial" w:hAnsi="Arial" w:cs="Arial"/>
          <w:sz w:val="22"/>
        </w:rPr>
        <w:t xml:space="preserve">. My primary role is to support adults with various needs such as physical impairments, learning disabilities, mental health problems, or other conditions that affect their ability to carry out daily activities independently. I am responsible for providing personal care and assistance with everyday tasks, as well as offering companionship and emotional support. I also communicate with service users, their families, or other staff members, and report any changes or concerns to senior carers or social workers. I felt excited and enthusiastic, but also a bit nervous about working with vulnerable adults and managing their care needs. I was confident in my caring skills and communication abilities, but less sure about my knowledge of legislation and how to apply it in practice. As the placement progressed, I felt more comfortable and confident in my role, but also more aware of the complexity of decision-making and the need to use professional frameworks consistently (NMC, 2018). Person-Centred Care is central to my daily practice, as it guides me to respect and support the individuality, preferences, and dignity of each person I work with. </w:t>
      </w:r>
    </w:p>
    <w:p w14:paraId="497A7683" w14:textId="1FCAD134" w:rsidR="00E453FF" w:rsidRDefault="00491764" w:rsidP="00491764">
      <w:pPr>
        <w:spacing w:line="360" w:lineRule="auto"/>
        <w:rPr>
          <w:rFonts w:ascii="Arial" w:hAnsi="Arial" w:cs="Arial"/>
          <w:sz w:val="22"/>
        </w:rPr>
      </w:pPr>
      <w:r w:rsidRPr="00491764">
        <w:rPr>
          <w:rFonts w:ascii="Arial" w:hAnsi="Arial" w:cs="Arial"/>
          <w:sz w:val="22"/>
        </w:rPr>
        <w:t xml:space="preserve">For instance, I always try to check and listen to what people want and need regarding food, routines, activities, or personal care. I also follow the Care Act 2014, which sets out principles of putting individual wellbeing, choice, and control at the heart of the care delivery process (Department of Health and Social Care, 2014). For example, if I am assisting a person who has mobility problems, I let them set the pace and choose how they want to move, as long as it is safe and comfortable for them. In addition, I have learnt that person-centred care is more than just providing options </w:t>
      </w:r>
      <w:r>
        <w:rPr>
          <w:rFonts w:ascii="Arial" w:hAnsi="Arial" w:cs="Arial"/>
          <w:sz w:val="22"/>
        </w:rPr>
        <w:t xml:space="preserve">, </w:t>
      </w:r>
      <w:r w:rsidRPr="00491764">
        <w:rPr>
          <w:rFonts w:ascii="Arial" w:hAnsi="Arial" w:cs="Arial"/>
          <w:sz w:val="22"/>
        </w:rPr>
        <w:t xml:space="preserve">it is about considering the whole person, their life history, cultural and identity needs, current mood, and other factors (Brooker &amp; Latham, 2016). </w:t>
      </w:r>
      <w:r>
        <w:rPr>
          <w:rFonts w:ascii="Arial" w:hAnsi="Arial" w:cs="Arial"/>
          <w:sz w:val="22"/>
        </w:rPr>
        <w:t>W</w:t>
      </w:r>
      <w:r w:rsidRPr="00491764">
        <w:rPr>
          <w:rFonts w:ascii="Arial" w:hAnsi="Arial" w:cs="Arial"/>
          <w:sz w:val="22"/>
        </w:rPr>
        <w:t xml:space="preserve">orking is an integral part of my job because I cannot meet all the needs of the people I work with on my own. I need to collaborate and communicate with other professionals, such as nurses, doctors, social workers, who have different skills and expertise. </w:t>
      </w:r>
    </w:p>
    <w:p w14:paraId="6A5FBA6D" w14:textId="226651CC" w:rsidR="00E453FF" w:rsidRDefault="00491764" w:rsidP="00491764">
      <w:pPr>
        <w:spacing w:line="360" w:lineRule="auto"/>
        <w:rPr>
          <w:rFonts w:ascii="Arial" w:hAnsi="Arial" w:cs="Arial"/>
          <w:sz w:val="22"/>
        </w:rPr>
      </w:pPr>
      <w:r w:rsidRPr="00491764">
        <w:rPr>
          <w:rFonts w:ascii="Arial" w:hAnsi="Arial" w:cs="Arial"/>
          <w:sz w:val="22"/>
        </w:rPr>
        <w:t xml:space="preserve">For example, I attend regular handovers with my team to share observations and information, contact the nurses if there are any changes in health or medication, and liaise with families or friends to understand people’s personal preferences and circumstances. Partnership working is also encouraged and facilitated by the Health and Care Act 2022, which aims to integrate health and social care systems to improve outcomes and efficiency (NHS England, 2022). Working with a multidisciplinary team (MDT) has taught me the value of effective communication, joint decision-making, and mutual respect between different professions and agencies. Ethical Considerations </w:t>
      </w:r>
      <w:r w:rsidR="00E453FF">
        <w:rPr>
          <w:rFonts w:ascii="Arial" w:hAnsi="Arial" w:cs="Arial"/>
          <w:sz w:val="22"/>
        </w:rPr>
        <w:t xml:space="preserve">such as </w:t>
      </w:r>
      <w:r w:rsidRPr="00491764">
        <w:rPr>
          <w:rFonts w:ascii="Arial" w:hAnsi="Arial" w:cs="Arial"/>
          <w:sz w:val="22"/>
        </w:rPr>
        <w:t xml:space="preserve">principles are also relevant and important for my </w:t>
      </w:r>
      <w:r w:rsidRPr="00E453FF">
        <w:rPr>
          <w:rFonts w:ascii="Arial" w:hAnsi="Arial" w:cs="Arial"/>
          <w:sz w:val="22"/>
        </w:rPr>
        <w:t xml:space="preserve">practice, as they inform me how to respect autonomy, confidentiality, </w:t>
      </w:r>
      <w:r w:rsidRPr="00E453FF">
        <w:rPr>
          <w:rFonts w:ascii="Arial" w:hAnsi="Arial" w:cs="Arial"/>
          <w:sz w:val="22"/>
        </w:rPr>
        <w:lastRenderedPageBreak/>
        <w:t xml:space="preserve">dignity, and other rights and values of the people I work with. For example, if a service user does not have the capacity to make a particular decision, I follow the Mental Capacity Act 2005, which supports me to help them to express their choice as much as possible and, if necessary, act in their best interests. This is also aligned with the NMC Code, which requires me to protect privacy and keep personal information secure (NMC, 2018). Ethical dilemmas can also arise at times, for example, if a person wants to do something that may harm themself or others. In these cases, I would consult with the senior carers, record my concerns, and seek to balance the principle of autonomy with the duty of safeguarding, as per the guidance from my regulatory body (HCPC, 2023). </w:t>
      </w:r>
    </w:p>
    <w:p w14:paraId="4588052E" w14:textId="77777777" w:rsidR="00E453FF" w:rsidRDefault="00491764" w:rsidP="00491764">
      <w:pPr>
        <w:spacing w:line="360" w:lineRule="auto"/>
        <w:rPr>
          <w:rFonts w:ascii="Arial" w:hAnsi="Arial" w:cs="Arial"/>
          <w:sz w:val="22"/>
        </w:rPr>
      </w:pPr>
      <w:r w:rsidRPr="00E453FF">
        <w:rPr>
          <w:rFonts w:ascii="Arial" w:hAnsi="Arial" w:cs="Arial"/>
          <w:sz w:val="22"/>
        </w:rPr>
        <w:t xml:space="preserve">In general, I am satisfied with my performance in this placement, as I have developed and demonstrated some good skills and qualities as a </w:t>
      </w:r>
      <w:proofErr w:type="spellStart"/>
      <w:r w:rsidRPr="00E453FF">
        <w:rPr>
          <w:rFonts w:ascii="Arial" w:hAnsi="Arial" w:cs="Arial"/>
          <w:sz w:val="22"/>
        </w:rPr>
        <w:t>carer</w:t>
      </w:r>
      <w:proofErr w:type="spellEnd"/>
      <w:r w:rsidRPr="00E453FF">
        <w:rPr>
          <w:rFonts w:ascii="Arial" w:hAnsi="Arial" w:cs="Arial"/>
          <w:sz w:val="22"/>
        </w:rPr>
        <w:t xml:space="preserve">. For instance, I communicate clearly and respectfully with the people I support, using active listening and empathy to build rapport and trust. I am also committed to learning and improvement, and I am open to feedback and guidance from my colleagues and supervisors. I could be more confident and knowledgeable about how to interpret and apply legislation and ethical frameworks in complex or challenging situations. Second, I could enhance my skills in communicating and collaborating with the MDT, especially in advocating for the needs and preferences of the people I support. Third, I could learn more advanced communication strategies to support people who have severe or profound communication difficulties due to their conditions. These aspects also relate to the CQC’s Key Lines of Enquiry, as they influence the safety, effectiveness, and responsiveness of the care provided (CQC, 2024). </w:t>
      </w:r>
    </w:p>
    <w:p w14:paraId="6B497213" w14:textId="757FDE82" w:rsidR="00E453FF" w:rsidRDefault="00491764" w:rsidP="00491764">
      <w:pPr>
        <w:spacing w:line="360" w:lineRule="auto"/>
        <w:rPr>
          <w:rFonts w:ascii="Arial" w:hAnsi="Arial" w:cs="Arial"/>
          <w:sz w:val="22"/>
        </w:rPr>
      </w:pPr>
      <w:r w:rsidRPr="00E453FF">
        <w:rPr>
          <w:rFonts w:ascii="Arial" w:hAnsi="Arial" w:cs="Arial"/>
          <w:sz w:val="22"/>
        </w:rPr>
        <w:t xml:space="preserve">Action Plan </w:t>
      </w:r>
      <w:r w:rsidR="00E453FF">
        <w:rPr>
          <w:rFonts w:ascii="Arial" w:hAnsi="Arial" w:cs="Arial"/>
          <w:sz w:val="22"/>
        </w:rPr>
        <w:t>to</w:t>
      </w:r>
      <w:r w:rsidRPr="00E453FF">
        <w:rPr>
          <w:rFonts w:ascii="Arial" w:hAnsi="Arial" w:cs="Arial"/>
          <w:sz w:val="22"/>
        </w:rPr>
        <w:t xml:space="preserve"> address these areas for improvement, I plan to take the following actions: Complete a formal CPD training on mental capacity, safeguarding, and communication strategies for people with dementia, autism, or learning disabilities. Seek regular supervision and reflective discussions with my team or mentor to explore ethical dilemmas, seek feedback, and develop my reflective practice. Attend and participate in multidisciplinary meetings and observe the roles and contributions of different professionals. Use a reflective model, such as Gibbs’ cycle, to reflect on challenging situations and identify strengths and areas for improvement. They will also help me to meet the standards and requirements of the profession and the legislation that regulate it, such as the NMC Code (2018) and HCPC proficiency standards, which expect me to engage in lifelong learning, practice safely and effectively, and be accountable for my actions</w:t>
      </w:r>
      <w:r w:rsidRPr="00491764">
        <w:rPr>
          <w:rFonts w:ascii="Arial" w:hAnsi="Arial" w:cs="Arial"/>
          <w:sz w:val="22"/>
        </w:rPr>
        <w:t xml:space="preserve">. </w:t>
      </w:r>
    </w:p>
    <w:p w14:paraId="3E5BBF10" w14:textId="7FEE1285" w:rsidR="00491764" w:rsidRPr="00491764" w:rsidRDefault="00491764" w:rsidP="00491764">
      <w:pPr>
        <w:spacing w:line="360" w:lineRule="auto"/>
        <w:rPr>
          <w:rFonts w:ascii="Arial" w:hAnsi="Arial" w:cs="Arial"/>
          <w:sz w:val="22"/>
        </w:rPr>
      </w:pPr>
      <w:r w:rsidRPr="00491764">
        <w:rPr>
          <w:rFonts w:ascii="Arial" w:hAnsi="Arial" w:cs="Arial"/>
          <w:sz w:val="22"/>
        </w:rPr>
        <w:t xml:space="preserve">Conclusion I have found this reflective assignment to be a valuable and meaningful exercise, as it has helped me to recognise how person-centred care, partnership working, and ethics inform and guide my practice and my professional identity. These three aspects are </w:t>
      </w:r>
      <w:r w:rsidRPr="00491764">
        <w:rPr>
          <w:rFonts w:ascii="Arial" w:hAnsi="Arial" w:cs="Arial"/>
          <w:sz w:val="22"/>
        </w:rPr>
        <w:lastRenderedPageBreak/>
        <w:t>interrelated and influence how I act, think, and interact with people, as they enable me to support them with dignity, respect, and compassion. I have identified some strengths and areas for improvement in my practice, and I have developed an action plan to address them. By engaging in ongoing training, supervision, and reflective practice, I hope to continue to grow and develop as a competent, ethical, and person-centred carer and professional</w:t>
      </w:r>
    </w:p>
    <w:p w14:paraId="388A7857" w14:textId="77777777" w:rsidR="00B21FE6" w:rsidRPr="00491764" w:rsidRDefault="00B21FE6" w:rsidP="00491764">
      <w:pPr>
        <w:spacing w:line="360" w:lineRule="auto"/>
        <w:rPr>
          <w:rFonts w:ascii="Arial" w:hAnsi="Arial" w:cs="Arial"/>
          <w:sz w:val="22"/>
        </w:rPr>
      </w:pPr>
    </w:p>
    <w:p w14:paraId="7381AAD5" w14:textId="77777777" w:rsidR="00B21FE6" w:rsidRPr="00491764" w:rsidRDefault="00B21FE6" w:rsidP="00491764">
      <w:pPr>
        <w:spacing w:line="360" w:lineRule="auto"/>
        <w:rPr>
          <w:rFonts w:ascii="Arial" w:hAnsi="Arial" w:cs="Arial"/>
          <w:sz w:val="22"/>
        </w:rPr>
      </w:pPr>
    </w:p>
    <w:p w14:paraId="6498F677" w14:textId="5B3425DF" w:rsidR="00B21FE6" w:rsidRPr="00491764" w:rsidRDefault="00B21FE6" w:rsidP="00491764">
      <w:pPr>
        <w:spacing w:line="360" w:lineRule="auto"/>
        <w:rPr>
          <w:rFonts w:ascii="Arial" w:hAnsi="Arial" w:cs="Arial"/>
          <w:sz w:val="22"/>
        </w:rPr>
      </w:pPr>
      <w:r w:rsidRPr="00491764">
        <w:rPr>
          <w:rFonts w:ascii="Arial" w:hAnsi="Arial" w:cs="Arial"/>
          <w:sz w:val="22"/>
        </w:rPr>
        <w:br w:type="page"/>
      </w:r>
    </w:p>
    <w:p w14:paraId="04C45ADC" w14:textId="77777777" w:rsidR="00A11336" w:rsidRPr="00491764" w:rsidRDefault="00A11336" w:rsidP="00491764">
      <w:pPr>
        <w:spacing w:line="360" w:lineRule="auto"/>
        <w:ind w:left="426" w:right="248"/>
        <w:rPr>
          <w:rFonts w:ascii="Arial" w:hAnsi="Arial" w:cs="Arial"/>
          <w:sz w:val="22"/>
        </w:rPr>
      </w:pPr>
    </w:p>
    <w:p w14:paraId="5A4D465C" w14:textId="5F638AD7" w:rsidR="006524ED" w:rsidRPr="00E453FF" w:rsidRDefault="006D2F2D" w:rsidP="00491764">
      <w:pPr>
        <w:spacing w:line="360" w:lineRule="auto"/>
        <w:rPr>
          <w:rFonts w:ascii="Arial" w:hAnsi="Arial" w:cs="Arial"/>
          <w:b/>
          <w:bCs/>
          <w:sz w:val="22"/>
        </w:rPr>
      </w:pPr>
      <w:r w:rsidRPr="00E453FF">
        <w:rPr>
          <w:rFonts w:ascii="Arial" w:hAnsi="Arial" w:cs="Arial"/>
          <w:b/>
          <w:bCs/>
          <w:sz w:val="22"/>
        </w:rPr>
        <w:t>Conclusion</w:t>
      </w:r>
    </w:p>
    <w:p w14:paraId="5A789721" w14:textId="468D4BEB" w:rsidR="006D2F2D" w:rsidRPr="00491764" w:rsidRDefault="006D2F2D" w:rsidP="00491764">
      <w:pPr>
        <w:spacing w:line="360" w:lineRule="auto"/>
        <w:rPr>
          <w:rFonts w:ascii="Arial" w:hAnsi="Arial" w:cs="Arial"/>
          <w:sz w:val="22"/>
        </w:rPr>
      </w:pPr>
      <w:r w:rsidRPr="00491764">
        <w:rPr>
          <w:rFonts w:ascii="Arial" w:hAnsi="Arial" w:cs="Arial"/>
          <w:sz w:val="22"/>
        </w:rPr>
        <w:t>Reference</w:t>
      </w:r>
      <w:r w:rsidR="001D345E" w:rsidRPr="00491764">
        <w:rPr>
          <w:rFonts w:ascii="Arial" w:hAnsi="Arial" w:cs="Arial"/>
          <w:sz w:val="22"/>
        </w:rPr>
        <w:t>s</w:t>
      </w:r>
    </w:p>
    <w:p w14:paraId="396CB82E" w14:textId="1E821082" w:rsidR="001C0A20" w:rsidRPr="00491764" w:rsidRDefault="001C0A20" w:rsidP="00491764">
      <w:pPr>
        <w:spacing w:line="360" w:lineRule="auto"/>
        <w:rPr>
          <w:rFonts w:ascii="Arial" w:hAnsi="Arial" w:cs="Arial"/>
          <w:sz w:val="22"/>
        </w:rPr>
      </w:pPr>
      <w:r w:rsidRPr="00491764">
        <w:rPr>
          <w:rFonts w:ascii="Arial" w:hAnsi="Arial" w:cs="Arial"/>
          <w:sz w:val="22"/>
        </w:rPr>
        <w:t>Beauchamp, T.L. and Childress, J.F. (2019) Principles of biomedical ethics . 8th ed. New York: Oxford University Press.</w:t>
      </w:r>
      <w:r w:rsidRPr="00491764">
        <w:rPr>
          <w:rFonts w:ascii="Arial" w:hAnsi="Arial" w:cs="Arial"/>
          <w:sz w:val="22"/>
        </w:rPr>
        <w:br/>
      </w:r>
      <w:r w:rsidRPr="00491764">
        <w:rPr>
          <w:rFonts w:ascii="Arial" w:hAnsi="Arial" w:cs="Arial"/>
          <w:sz w:val="22"/>
        </w:rPr>
        <w:br/>
        <w:t xml:space="preserve">Department of Health and Social Care (2012) </w:t>
      </w:r>
      <w:r w:rsidRPr="00491764">
        <w:rPr>
          <w:rFonts w:ascii="Arial" w:hAnsi="Arial" w:cs="Arial"/>
          <w:i/>
          <w:iCs/>
          <w:sz w:val="22"/>
        </w:rPr>
        <w:t>Health and Social Care Act 2012</w:t>
      </w:r>
      <w:r w:rsidRPr="00491764">
        <w:rPr>
          <w:rFonts w:ascii="Arial" w:hAnsi="Arial" w:cs="Arial"/>
          <w:sz w:val="22"/>
        </w:rPr>
        <w:t>. London: HMSO.</w:t>
      </w:r>
      <w:r w:rsidRPr="00491764">
        <w:rPr>
          <w:rFonts w:ascii="Arial" w:hAnsi="Arial" w:cs="Arial"/>
          <w:sz w:val="22"/>
        </w:rPr>
        <w:br/>
      </w:r>
      <w:r w:rsidRPr="00491764">
        <w:rPr>
          <w:rFonts w:ascii="Arial" w:hAnsi="Arial" w:cs="Arial"/>
          <w:sz w:val="22"/>
        </w:rPr>
        <w:br/>
        <w:t>Rogers, C. (2004) On becoming a person: A therapist’s view of psychotherapy . London: Constable &amp; Robinson.</w:t>
      </w:r>
    </w:p>
    <w:p w14:paraId="7CB74899" w14:textId="77777777" w:rsidR="00662D17" w:rsidRPr="00491764" w:rsidRDefault="00662D17" w:rsidP="00491764">
      <w:pPr>
        <w:spacing w:line="360" w:lineRule="auto"/>
        <w:rPr>
          <w:rFonts w:ascii="Arial" w:hAnsi="Arial" w:cs="Arial"/>
          <w:sz w:val="22"/>
        </w:rPr>
      </w:pPr>
    </w:p>
    <w:p w14:paraId="3D9892AC" w14:textId="2ADA9C6A" w:rsidR="00662D17" w:rsidRPr="00491764" w:rsidRDefault="00662D17" w:rsidP="00491764">
      <w:pPr>
        <w:spacing w:line="360" w:lineRule="auto"/>
        <w:rPr>
          <w:rFonts w:ascii="Arial" w:hAnsi="Arial" w:cs="Arial"/>
          <w:sz w:val="22"/>
        </w:rPr>
      </w:pPr>
      <w:r w:rsidRPr="00491764">
        <w:rPr>
          <w:rFonts w:ascii="Arial" w:hAnsi="Arial" w:cs="Arial"/>
          <w:sz w:val="22"/>
        </w:rPr>
        <w:t>Department of Health and Social Care (2014) Care Act 2014. London: HMSO.</w:t>
      </w:r>
      <w:r w:rsidRPr="00491764">
        <w:rPr>
          <w:rFonts w:ascii="Arial" w:hAnsi="Arial" w:cs="Arial"/>
          <w:sz w:val="22"/>
        </w:rPr>
        <w:br/>
      </w:r>
      <w:r w:rsidRPr="00491764">
        <w:rPr>
          <w:rFonts w:ascii="Arial" w:hAnsi="Arial" w:cs="Arial"/>
          <w:sz w:val="22"/>
        </w:rPr>
        <w:br/>
        <w:t>Department of Health and Social Care (2022) Health and Care Act 2022. London: HMSO.</w:t>
      </w:r>
      <w:r w:rsidRPr="00491764">
        <w:rPr>
          <w:rFonts w:ascii="Arial" w:hAnsi="Arial" w:cs="Arial"/>
          <w:sz w:val="22"/>
        </w:rPr>
        <w:br/>
      </w:r>
      <w:r w:rsidRPr="00491764">
        <w:rPr>
          <w:rFonts w:ascii="Arial" w:hAnsi="Arial" w:cs="Arial"/>
          <w:sz w:val="22"/>
        </w:rPr>
        <w:br/>
        <w:t>Nursing and Midwifery Council (2018) The Code: Professional standards of practice and behaviour for nurses, midwives and nursing associates. London: NMC.</w:t>
      </w:r>
      <w:r w:rsidRPr="00491764">
        <w:rPr>
          <w:rFonts w:ascii="Arial" w:hAnsi="Arial" w:cs="Arial"/>
          <w:sz w:val="22"/>
        </w:rPr>
        <w:br/>
      </w:r>
      <w:r w:rsidRPr="00491764">
        <w:rPr>
          <w:rFonts w:ascii="Arial" w:hAnsi="Arial" w:cs="Arial"/>
          <w:sz w:val="22"/>
        </w:rPr>
        <w:br/>
        <w:t>The Stationery Office (2005) Mental Capacity Act 2005. London: HMSO.</w:t>
      </w:r>
    </w:p>
    <w:p w14:paraId="5261D1F9" w14:textId="308FCCCE" w:rsidR="00491764" w:rsidRPr="00491764" w:rsidRDefault="00491764" w:rsidP="00491764">
      <w:pPr>
        <w:spacing w:line="360" w:lineRule="auto"/>
        <w:rPr>
          <w:rFonts w:ascii="Arial" w:hAnsi="Arial" w:cs="Arial"/>
          <w:sz w:val="22"/>
        </w:rPr>
      </w:pPr>
      <w:r w:rsidRPr="00491764">
        <w:rPr>
          <w:rFonts w:ascii="Arial" w:hAnsi="Arial" w:cs="Arial"/>
          <w:sz w:val="22"/>
        </w:rPr>
        <w:t>Brooker, D. &amp; Latham, I. (2016) Person-Centred Care in Dementia: Improving Services and Support . London: Jessica Kingsley.</w:t>
      </w:r>
      <w:r w:rsidRPr="00491764">
        <w:rPr>
          <w:rFonts w:ascii="Arial" w:hAnsi="Arial" w:cs="Arial"/>
          <w:sz w:val="22"/>
        </w:rPr>
        <w:br/>
      </w:r>
      <w:r w:rsidRPr="00491764">
        <w:rPr>
          <w:rFonts w:ascii="Arial" w:hAnsi="Arial" w:cs="Arial"/>
          <w:sz w:val="22"/>
        </w:rPr>
        <w:br/>
        <w:t>Care Quality Commission (CQC) (2024) Key Lines of Enquiry (KLOEs). London: CQC.</w:t>
      </w:r>
      <w:r w:rsidRPr="00491764">
        <w:rPr>
          <w:rFonts w:ascii="Arial" w:hAnsi="Arial" w:cs="Arial"/>
          <w:sz w:val="22"/>
        </w:rPr>
        <w:br/>
      </w:r>
      <w:r w:rsidRPr="00491764">
        <w:rPr>
          <w:rFonts w:ascii="Arial" w:hAnsi="Arial" w:cs="Arial"/>
          <w:sz w:val="22"/>
        </w:rPr>
        <w:br/>
        <w:t>Department of Health and Social Care (DHSC) (2014) Care Act 2014: Statutory Guidance. London: DHSC.</w:t>
      </w:r>
      <w:r w:rsidRPr="00491764">
        <w:rPr>
          <w:rFonts w:ascii="Arial" w:hAnsi="Arial" w:cs="Arial"/>
          <w:sz w:val="22"/>
        </w:rPr>
        <w:br/>
      </w:r>
      <w:r w:rsidRPr="00491764">
        <w:rPr>
          <w:rFonts w:ascii="Arial" w:hAnsi="Arial" w:cs="Arial"/>
          <w:sz w:val="22"/>
        </w:rPr>
        <w:br/>
        <w:t>Health and Care Professions Council (HCPC) (2023) Standards of Conduct, Performance and Ethics. London: HCPC.</w:t>
      </w:r>
      <w:r w:rsidRPr="00491764">
        <w:rPr>
          <w:rFonts w:ascii="Arial" w:hAnsi="Arial" w:cs="Arial"/>
          <w:sz w:val="22"/>
        </w:rPr>
        <w:br/>
      </w:r>
      <w:r w:rsidRPr="00491764">
        <w:rPr>
          <w:rFonts w:ascii="Arial" w:hAnsi="Arial" w:cs="Arial"/>
          <w:sz w:val="22"/>
        </w:rPr>
        <w:br/>
        <w:t>NHS England (2022) Health and Care Act 2022: Integrated Care Systems Guidance. London: NHS England.</w:t>
      </w:r>
      <w:r w:rsidRPr="00491764">
        <w:rPr>
          <w:rFonts w:ascii="Arial" w:hAnsi="Arial" w:cs="Arial"/>
          <w:sz w:val="22"/>
        </w:rPr>
        <w:br/>
      </w:r>
      <w:r w:rsidRPr="00491764">
        <w:rPr>
          <w:rFonts w:ascii="Arial" w:hAnsi="Arial" w:cs="Arial"/>
          <w:sz w:val="22"/>
        </w:rPr>
        <w:br/>
      </w:r>
      <w:r w:rsidRPr="00491764">
        <w:rPr>
          <w:rFonts w:ascii="Arial" w:hAnsi="Arial" w:cs="Arial"/>
          <w:sz w:val="22"/>
        </w:rPr>
        <w:lastRenderedPageBreak/>
        <w:t>Nursing and Midwifery Council (NMC) (2018) The Code: Professional Standards of Practice and Behaviour for Nurses, Midwives and Nursing Associates. London: NMC.</w:t>
      </w:r>
    </w:p>
    <w:p w14:paraId="1E243764" w14:textId="77777777" w:rsidR="006D2F2D" w:rsidRPr="00491764" w:rsidRDefault="006D2F2D" w:rsidP="00491764">
      <w:pPr>
        <w:spacing w:line="360" w:lineRule="auto"/>
        <w:rPr>
          <w:rFonts w:ascii="Arial" w:hAnsi="Arial" w:cs="Arial"/>
          <w:sz w:val="22"/>
        </w:rPr>
      </w:pPr>
    </w:p>
    <w:sectPr w:rsidR="006D2F2D" w:rsidRPr="004917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D252C" w14:textId="77777777" w:rsidR="00293569" w:rsidRDefault="00293569" w:rsidP="00B21FE6">
      <w:pPr>
        <w:spacing w:after="0" w:line="240" w:lineRule="auto"/>
      </w:pPr>
      <w:r>
        <w:separator/>
      </w:r>
    </w:p>
  </w:endnote>
  <w:endnote w:type="continuationSeparator" w:id="0">
    <w:p w14:paraId="6F96D3F3" w14:textId="77777777" w:rsidR="00293569" w:rsidRDefault="00293569"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DA7EE" w14:textId="77777777" w:rsidR="00293569" w:rsidRDefault="00293569" w:rsidP="00B21FE6">
      <w:pPr>
        <w:spacing w:after="0" w:line="240" w:lineRule="auto"/>
      </w:pPr>
      <w:r>
        <w:separator/>
      </w:r>
    </w:p>
  </w:footnote>
  <w:footnote w:type="continuationSeparator" w:id="0">
    <w:p w14:paraId="2C6B4B6A" w14:textId="77777777" w:rsidR="00293569" w:rsidRDefault="00293569"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45DFC"/>
    <w:rsid w:val="00052089"/>
    <w:rsid w:val="00102F98"/>
    <w:rsid w:val="001333C2"/>
    <w:rsid w:val="001C0A20"/>
    <w:rsid w:val="001D345E"/>
    <w:rsid w:val="00220640"/>
    <w:rsid w:val="00293569"/>
    <w:rsid w:val="002D39BD"/>
    <w:rsid w:val="00317E3D"/>
    <w:rsid w:val="00350D4F"/>
    <w:rsid w:val="004827AE"/>
    <w:rsid w:val="00491764"/>
    <w:rsid w:val="004F5B88"/>
    <w:rsid w:val="0058218C"/>
    <w:rsid w:val="00594FAC"/>
    <w:rsid w:val="00610A5B"/>
    <w:rsid w:val="006524ED"/>
    <w:rsid w:val="00662D17"/>
    <w:rsid w:val="006D2F2D"/>
    <w:rsid w:val="006E1FF9"/>
    <w:rsid w:val="006E38AB"/>
    <w:rsid w:val="00785886"/>
    <w:rsid w:val="007F3A6A"/>
    <w:rsid w:val="00887FBB"/>
    <w:rsid w:val="008F6D4B"/>
    <w:rsid w:val="009A4C94"/>
    <w:rsid w:val="009A5D56"/>
    <w:rsid w:val="009E5C5F"/>
    <w:rsid w:val="00A11336"/>
    <w:rsid w:val="00AE7DDA"/>
    <w:rsid w:val="00B21FE6"/>
    <w:rsid w:val="00BC79FE"/>
    <w:rsid w:val="00C558B0"/>
    <w:rsid w:val="00D00A38"/>
    <w:rsid w:val="00D545BA"/>
    <w:rsid w:val="00D66C96"/>
    <w:rsid w:val="00E453FF"/>
    <w:rsid w:val="00E81204"/>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F99D-6BA7-4D9E-9302-8E8C67D9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2288</Words>
  <Characters>13048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Florin Cristian Cristea (2328061)</cp:lastModifiedBy>
  <cp:revision>4</cp:revision>
  <dcterms:created xsi:type="dcterms:W3CDTF">2025-06-05T11:55:00Z</dcterms:created>
  <dcterms:modified xsi:type="dcterms:W3CDTF">2025-11-27T12:40:00Z</dcterms:modified>
</cp:coreProperties>
</file>