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1441" w:firstLineChars="200"/>
        <w:rPr>
          <w:rFonts w:ascii="Times New Roman" w:hAnsi="Times New Roman" w:cs="Times New Roman"/>
          <w:b/>
          <w:bCs/>
          <w:sz w:val="72"/>
          <w:szCs w:val="72"/>
        </w:rPr>
      </w:pPr>
      <w:r>
        <w:rPr>
          <w:rFonts w:ascii="Times New Roman" w:hAnsi="Times New Roman" w:cs="Times New Roman"/>
          <w:b/>
          <w:bCs/>
          <w:sz w:val="72"/>
          <w:szCs w:val="72"/>
        </w:rPr>
        <w:t>R</w:t>
      </w:r>
      <w:r>
        <w:rPr>
          <w:rFonts w:hint="eastAsia" w:ascii="Times New Roman" w:hAnsi="Times New Roman" w:cs="Times New Roman"/>
          <w:b/>
          <w:bCs/>
          <w:sz w:val="72"/>
          <w:szCs w:val="72"/>
        </w:rPr>
        <w:t>esearch</w:t>
      </w:r>
      <w:r>
        <w:rPr>
          <w:rFonts w:ascii="Times New Roman" w:hAnsi="Times New Roman" w:cs="Times New Roman"/>
          <w:b/>
          <w:bCs/>
          <w:sz w:val="72"/>
          <w:szCs w:val="72"/>
        </w:rPr>
        <w:t xml:space="preserve"> proposal</w:t>
      </w:r>
    </w:p>
    <w:p>
      <w:pPr>
        <w:jc w:val="center"/>
        <w:rPr>
          <w:rFonts w:ascii="Times New Roman" w:hAnsi="Times New Roman" w:cs="Times New Roman"/>
          <w:b/>
          <w:bCs/>
          <w:sz w:val="28"/>
          <w:szCs w:val="28"/>
        </w:rPr>
      </w:pPr>
    </w:p>
    <w:p>
      <w:pPr>
        <w:jc w:val="center"/>
        <w:rPr>
          <w:rFonts w:ascii="Times New Roman" w:hAnsi="Times New Roman" w:cs="Times New Roman"/>
          <w:b/>
          <w:bCs/>
          <w:sz w:val="28"/>
          <w:szCs w:val="28"/>
        </w:rPr>
      </w:pPr>
    </w:p>
    <w:p>
      <w:pPr>
        <w:jc w:val="center"/>
        <w:rPr>
          <w:rFonts w:ascii="Times New Roman" w:hAnsi="Times New Roman" w:eastAsia="宋体" w:cs="Times New Roman"/>
          <w:b/>
          <w:bCs/>
          <w:kern w:val="0"/>
          <w:sz w:val="28"/>
          <w:szCs w:val="28"/>
        </w:rPr>
      </w:pPr>
      <w:r>
        <w:rPr>
          <w:rFonts w:ascii="Times New Roman" w:hAnsi="Times New Roman" w:cs="Times New Roman"/>
          <w:b/>
          <w:bCs/>
          <w:sz w:val="28"/>
          <w:szCs w:val="28"/>
        </w:rPr>
        <w:t xml:space="preserve">An investigation into the </w:t>
      </w:r>
      <w:bookmarkStart w:id="0" w:name="OLE_LINK1"/>
      <w:r>
        <w:rPr>
          <w:rFonts w:ascii="Times New Roman" w:hAnsi="Times New Roman" w:eastAsia="宋体" w:cs="Times New Roman"/>
          <w:b/>
          <w:bCs/>
          <w:kern w:val="0"/>
          <w:sz w:val="28"/>
          <w:szCs w:val="28"/>
        </w:rPr>
        <w:t>cross-cultural training affects the adjustment of expatriate:</w:t>
      </w:r>
      <w:bookmarkEnd w:id="0"/>
      <w:r>
        <w:rPr>
          <w:rFonts w:ascii="Times New Roman" w:hAnsi="Times New Roman" w:eastAsia="宋体" w:cs="Times New Roman"/>
          <w:b/>
          <w:bCs/>
          <w:kern w:val="0"/>
          <w:sz w:val="28"/>
          <w:szCs w:val="28"/>
        </w:rPr>
        <w:t xml:space="preserve"> A quantitative study of expatriate in China</w:t>
      </w:r>
    </w:p>
    <w:p>
      <w:pPr>
        <w:rPr>
          <w:rFonts w:ascii="Times New Roman" w:hAnsi="Times New Roman" w:cs="Times New Roman"/>
          <w:sz w:val="28"/>
          <w:szCs w:val="28"/>
        </w:rPr>
      </w:pPr>
    </w:p>
    <w:p>
      <w:pPr>
        <w:ind w:firstLine="2241" w:firstLineChars="800"/>
        <w:rPr>
          <w:rFonts w:hint="eastAsia" w:ascii="Times New Roman" w:hAnsi="Times New Roman" w:cs="Times New Roman"/>
          <w:b/>
          <w:bCs/>
          <w:sz w:val="28"/>
          <w:szCs w:val="28"/>
          <w:lang w:val="en-US" w:eastAsia="zh-CN"/>
        </w:rPr>
      </w:pPr>
    </w:p>
    <w:p>
      <w:pPr>
        <w:ind w:firstLine="2241" w:firstLineChars="800"/>
        <w:rPr>
          <w:rFonts w:hint="eastAsia" w:ascii="Times New Roman" w:hAnsi="Times New Roman" w:cs="Times New Roman"/>
          <w:b/>
          <w:bCs/>
          <w:sz w:val="28"/>
          <w:szCs w:val="28"/>
          <w:lang w:val="en-US" w:eastAsia="zh-CN"/>
        </w:rPr>
      </w:pPr>
    </w:p>
    <w:p>
      <w:pPr>
        <w:ind w:firstLine="3082" w:firstLineChars="1100"/>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Huan Geng -2000319</w:t>
      </w:r>
    </w:p>
    <w:p>
      <w:pPr>
        <w:ind w:firstLine="2241" w:firstLineChars="800"/>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University of Wales Trinity Saint David </w:t>
      </w:r>
    </w:p>
    <w:p>
      <w:pPr>
        <w:ind w:firstLine="3082" w:firstLineChars="1100"/>
        <w:rPr>
          <w:rFonts w:hint="eastAsia" w:ascii="Times New Roman" w:hAnsi="Times New Roman" w:cs="Times New Roman"/>
          <w:b/>
          <w:bCs/>
          <w:sz w:val="28"/>
          <w:szCs w:val="28"/>
          <w:lang w:val="en-US" w:eastAsia="zh-CN"/>
        </w:rPr>
        <w:sectPr>
          <w:footerReference r:id="rId3" w:type="default"/>
          <w:pgSz w:w="11906" w:h="16838"/>
          <w:pgMar w:top="1440" w:right="1800" w:bottom="1440" w:left="1800" w:header="851" w:footer="992" w:gutter="0"/>
          <w:pgNumType w:fmt="decimal"/>
          <w:cols w:space="425" w:num="1"/>
          <w:docGrid w:type="lines" w:linePitch="312" w:charSpace="0"/>
        </w:sectPr>
      </w:pPr>
      <w:r>
        <w:rPr>
          <w:rFonts w:hint="eastAsia" w:ascii="Times New Roman" w:hAnsi="Times New Roman" w:cs="Times New Roman"/>
          <w:b/>
          <w:bCs/>
          <w:sz w:val="28"/>
          <w:szCs w:val="28"/>
          <w:lang w:val="en-US" w:eastAsia="zh-CN"/>
        </w:rPr>
        <w:t xml:space="preserve">BA international finance </w:t>
      </w:r>
    </w:p>
    <w:sdt>
      <w:sdtPr>
        <w:rPr>
          <w:rFonts w:ascii="宋体" w:hAnsi="宋体" w:eastAsia="宋体" w:cstheme="minorBidi"/>
          <w:kern w:val="2"/>
          <w:sz w:val="21"/>
          <w:szCs w:val="22"/>
          <w:lang w:val="en-US" w:eastAsia="zh-CN" w:bidi="ar-SA"/>
        </w:rPr>
        <w:id w:val="147461205"/>
        <w15:color w:val="DBDBDB"/>
        <w:docPartObj>
          <w:docPartGallery w:val="Table of Contents"/>
          <w:docPartUnique/>
        </w:docPartObj>
      </w:sdtPr>
      <w:sdtEndPr>
        <w:rPr>
          <w:rFonts w:hint="eastAsia" w:ascii="Times New Roman" w:hAnsi="Times New Roman" w:cs="Times New Roman" w:eastAsiaTheme="minorEastAsia"/>
          <w:bCs/>
          <w:kern w:val="2"/>
          <w:sz w:val="21"/>
          <w:szCs w:val="28"/>
          <w:lang w:val="en-US" w:eastAsia="zh-CN" w:bidi="ar-SA"/>
        </w:rPr>
      </w:sdtEndPr>
      <w:sdtContent>
        <w:p>
          <w:pPr>
            <w:spacing w:before="0" w:beforeLines="0" w:after="0" w:afterLines="0" w:line="480" w:lineRule="auto"/>
            <w:ind w:left="0" w:leftChars="0" w:right="0" w:rightChars="0" w:firstLine="0" w:firstLineChars="0"/>
            <w:jc w:val="center"/>
            <w:rPr>
              <w:rFonts w:hint="default" w:ascii="Times New Roman" w:hAnsi="Times New Roman" w:cs="Times New Roman"/>
              <w:b/>
              <w:bCs/>
              <w:sz w:val="24"/>
              <w:szCs w:val="24"/>
              <w:lang w:val="en-US"/>
            </w:rPr>
          </w:pPr>
          <w:r>
            <w:rPr>
              <w:rFonts w:hint="default" w:ascii="Times New Roman" w:hAnsi="Times New Roman" w:eastAsia="宋体" w:cs="Times New Roman"/>
              <w:b/>
              <w:bCs/>
              <w:kern w:val="2"/>
              <w:sz w:val="24"/>
              <w:szCs w:val="24"/>
              <w:lang w:val="en-US" w:eastAsia="zh-CN" w:bidi="ar-SA"/>
            </w:rPr>
            <w:t>The content page</w:t>
          </w:r>
        </w:p>
        <w:p>
          <w:pPr>
            <w:pStyle w:val="13"/>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TOC \o "1-3" \h \u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_Toc28039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1.0 Background literature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_Toc28039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4</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4"/>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_Toc3963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1.1 Cross-cultural adjustment and cross-cultural training</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_Toc3963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5</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3"/>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_Toc6903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2.0 research Aim/Objectives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_Toc6903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4"/>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_Toc1132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2.1 research aim</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_Toc1132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3"/>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_Toc17535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3.0 Hypotheses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_Toc17535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3"/>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_Toc28259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4.0 Research Methodology</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_Toc28259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7</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3"/>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_Toc21519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4.1 Research Design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_Toc21519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8</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5"/>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_Toc21486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4.1.1 Questionnaire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_Toc21486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8</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5"/>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_Toc28892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4.2.2 Sample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_Toc28892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9</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4"/>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_Toc30435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4.2 Data collection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_Toc30435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9</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4"/>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_Toc30470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4.3 Data analysis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_Toc30470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10</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4"/>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_Toc1508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4.4 Ethical considerations of the study and limitations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_Toc1508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10</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3"/>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_Toc6569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5.0 Resources and planning</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_Toc6569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3"/>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_Toc4783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6.0 reference list</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_Toc4783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12</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3"/>
            <w:tabs>
              <w:tab w:val="right" w:leader="dot" w:pos="8306"/>
            </w:tabs>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_Toc27217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7.0 Appendix</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_Toc27217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15</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spacing w:line="480" w:lineRule="auto"/>
            <w:rPr>
              <w:rFonts w:hint="eastAsia" w:ascii="Times New Roman" w:hAnsi="Times New Roman" w:cs="Times New Roman"/>
              <w:b/>
              <w:bCs/>
              <w:sz w:val="28"/>
              <w:szCs w:val="28"/>
              <w:lang w:val="en-US" w:eastAsia="zh-CN"/>
            </w:rPr>
            <w:sectPr>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cs="Times New Roman"/>
              <w:b/>
              <w:bCs/>
              <w:sz w:val="24"/>
              <w:szCs w:val="24"/>
              <w:lang w:val="en-US" w:eastAsia="zh-CN"/>
            </w:rPr>
            <w:fldChar w:fldCharType="end"/>
          </w:r>
        </w:p>
      </w:sdtContent>
    </w:sdt>
    <w:p>
      <w:pPr>
        <w:pStyle w:val="2"/>
        <w:bidi w:val="0"/>
        <w:rPr>
          <w:rFonts w:hint="eastAsia"/>
          <w:lang w:val="en-US" w:eastAsia="zh-CN"/>
        </w:rPr>
      </w:pPr>
      <w:bookmarkStart w:id="1" w:name="_Toc28039"/>
      <w:r>
        <w:rPr>
          <w:rFonts w:hint="eastAsia"/>
          <w:lang w:val="en-US" w:eastAsia="zh-CN"/>
        </w:rPr>
        <w:t>1.0 Background literature</w:t>
      </w:r>
      <w:bookmarkEnd w:id="1"/>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development of economic globalization and enterprise internationalization, people have a great demand for transnational work. This requires that the expatriate staff of the enterprise can accurately recognize the different cultural differences of the host country,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sufficiently and quickly adapt to the work, and start working. Western scholars have conducted extensive research on how to effectively help expatriates to conduct cross-cultural adjustment , of which cross-cultural training is an vital part.</w:t>
      </w: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strong influence of cultural expatriates in the host country has attracted the attention of Western scholars( Black&amp;Mendez, 1991,Klineeberg&amp;Hull,1979,et al.)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 xml:space="preserve">he researchers emphasized the importance of international human resource development projects in developing telents to deal with culture shock(Mendenhall&amp;Oddou,2000). </w:t>
      </w: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Some studies have also been conducted to define significant differences between major cultures(Trompennars&amp;Hampden,1997,et al). A few studies have examined the performance, adaption and problems of Western diasporas in South Africa,</w:t>
      </w:r>
      <w:r>
        <w:rPr>
          <w:rFonts w:hint="eastAsia" w:ascii="Times New Roman" w:hAnsi="Times New Roman" w:cs="Times New Roman"/>
          <w:sz w:val="24"/>
          <w:szCs w:val="24"/>
          <w:lang w:val="en-US" w:eastAsia="zh-CN"/>
        </w:rPr>
        <w:t xml:space="preserve"> Brazil, Japan and China(Black &amp;Poter, 1991, Hunting,2003, Osman-Gani,2005,etc.）</w:t>
      </w:r>
    </w:p>
    <w:p>
      <w:pPr>
        <w:spacing w:line="480" w:lineRule="auto"/>
        <w:jc w:val="both"/>
        <w:rPr>
          <w:rFonts w:hint="default" w:ascii="Times New Roman" w:hAnsi="Times New Roman" w:cs="Times New Roman"/>
          <w:sz w:val="24"/>
          <w:szCs w:val="24"/>
          <w:lang w:val="en-US" w:eastAsia="zh-CN"/>
        </w:rPr>
      </w:pPr>
    </w:p>
    <w:p>
      <w:pPr>
        <w:spacing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research aims at cross-cultural training status, prefer</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nces in tra</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ning contents and delivery methods.</w:t>
      </w:r>
    </w:p>
    <w:p>
      <w:pPr>
        <w:pStyle w:val="3"/>
        <w:numPr>
          <w:ilvl w:val="1"/>
          <w:numId w:val="1"/>
        </w:numPr>
        <w:bidi w:val="0"/>
        <w:rPr>
          <w:rFonts w:hint="default"/>
          <w:lang w:val="en-US" w:eastAsia="zh-CN"/>
        </w:rPr>
      </w:pPr>
      <w:bookmarkStart w:id="2" w:name="_Toc3963"/>
      <w:r>
        <w:rPr>
          <w:rFonts w:hint="default"/>
          <w:lang w:val="en-US" w:eastAsia="zh-CN"/>
        </w:rPr>
        <w:t>Cross-cultural adjustment</w:t>
      </w:r>
      <w:r>
        <w:rPr>
          <w:rFonts w:hint="eastAsia"/>
          <w:lang w:val="en-US" w:eastAsia="zh-CN"/>
        </w:rPr>
        <w:t xml:space="preserve"> and cross-cultural training</w:t>
      </w:r>
      <w:bookmarkEnd w:id="2"/>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More employees are sent abroad to complete work, and the process of business globalization promotes the use of foreign personnel in the future.</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&lt;EndNote&gt;&lt;Cite&gt;&lt;Author&gt;Okpara&lt;/Author&gt;&lt;Year&gt;2011&lt;/Year&gt;&lt;RecNum&gt;1&lt;/RecNum&gt;&lt;DisplayText&gt;(Okpara and Kabongo, 2011)&lt;/DisplayText&gt;&lt;record&gt;&lt;rec-number&gt;1&lt;/rec-number&gt;&lt;foreign-keys&gt;&lt;key app="EN" db-id="wpdz5re0c9rr9oetf5qxxeanfvs0zt2e9epz" timestamp="1606560795"&gt;1&lt;/key&gt;&lt;key app="ENWeb" db-id=""&gt;0&lt;/key&gt;&lt;/foreign-keys&gt;&lt;ref-type name="Journal Article"&gt;17&lt;/ref-type&gt;&lt;contributors&gt;&lt;authors&gt;&lt;author&gt;Okpara, John O.&lt;/author&gt;&lt;author&gt;Kabongo, Jean D.&lt;/author&gt;&lt;/authors&gt;&lt;/contributors&gt;&lt;titles&gt;&lt;title&gt;Cross-cultural training and expatriate adjustment: A study of western expatriates in Nigeria&lt;/title&gt;&lt;secondary-title&gt;Journal of World Business&lt;/secondary-title&gt;&lt;/titles&gt;&lt;periodical&gt;&lt;full-title&gt;Journal of World Business&lt;/full-title&gt;&lt;/periodical&gt;&lt;pages&gt;22-30&lt;/pages&gt;&lt;volume&gt;46&lt;/volume&gt;&lt;number&gt;1&lt;/number&gt;&lt;section&gt;22&lt;/section&gt;&lt;dates&gt;&lt;year&gt;2011&lt;/year&gt;&lt;/dates&gt;&lt;isbn&gt;10909516&lt;/isbn&gt;&lt;urls&gt;&lt;/urls&gt;&lt;electronic-resource-num&gt;10.1016/j.jwb.2010.05.014&lt;/electronic-resource-num&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w:t>
      </w:r>
      <w:bookmarkStart w:id="3" w:name="OLE_LINK2"/>
      <w:r>
        <w:rPr>
          <w:rFonts w:hint="eastAsia" w:ascii="Times New Roman" w:hAnsi="Times New Roman" w:cs="Times New Roman" w:eastAsiaTheme="minorEastAsia"/>
          <w:kern w:val="2"/>
          <w:sz w:val="24"/>
          <w:szCs w:val="24"/>
          <w:lang w:val="en-US" w:eastAsia="zh-CN" w:bidi="ar-SA"/>
        </w:rPr>
        <w:t>O</w:t>
      </w:r>
      <w:bookmarkEnd w:id="3"/>
      <w:r>
        <w:rPr>
          <w:rFonts w:hint="eastAsia" w:ascii="Times New Roman" w:hAnsi="Times New Roman" w:cs="Times New Roman" w:eastAsiaTheme="minorEastAsia"/>
          <w:kern w:val="2"/>
          <w:sz w:val="24"/>
          <w:szCs w:val="24"/>
          <w:lang w:val="en-US" w:eastAsia="zh-CN" w:bidi="ar-SA"/>
        </w:rPr>
        <w:t>kpara and Kabongo, 2011)</w:t>
      </w:r>
      <w:r>
        <w:rPr>
          <w:rFonts w:hint="default" w:ascii="Times New Roman" w:hAnsi="Times New Roman" w:cs="Times New Roman"/>
          <w:sz w:val="24"/>
          <w:szCs w:val="24"/>
          <w:lang w:val="en-US" w:eastAsia="zh-CN"/>
        </w:rPr>
        <w:fldChar w:fldCharType="end"/>
      </w:r>
    </w:p>
    <w:p>
      <w:pPr>
        <w:spacing w:line="480" w:lineRule="auto"/>
        <w:rPr>
          <w:rFonts w:hint="default" w:ascii="Times New Roman" w:hAnsi="Times New Roman" w:cs="Times New Roman"/>
          <w:sz w:val="24"/>
          <w:szCs w:val="24"/>
          <w:lang w:val="en-US" w:eastAsia="zh-CN"/>
        </w:rPr>
      </w:pPr>
    </w:p>
    <w:p>
      <w:pPr>
        <w:spacing w:line="480" w:lineRule="auto"/>
        <w:rPr>
          <w:rFonts w:hint="default" w:ascii="Times New Roman" w:hAnsi="Times New Roman" w:cs="Times New Roman"/>
          <w:color w:val="auto"/>
          <w:sz w:val="24"/>
          <w:szCs w:val="24"/>
          <w:lang w:val="en-US" w:eastAsia="zh-CN"/>
        </w:rPr>
      </w:pPr>
      <w:r>
        <w:rPr>
          <w:rFonts w:hint="default" w:ascii="Times New Roman" w:hAnsi="Times New Roman" w:cs="Times New Roman"/>
          <w:sz w:val="24"/>
          <w:szCs w:val="24"/>
          <w:lang w:val="en-US" w:eastAsia="zh-CN"/>
        </w:rPr>
        <w:t>According to researchers,</w:t>
      </w:r>
      <w:r>
        <w:rPr>
          <w:rFonts w:hint="eastAsia" w:ascii="Times New Roman" w:hAnsi="Times New Roman" w:cs="Times New Roman"/>
          <w:sz w:val="24"/>
          <w:szCs w:val="24"/>
          <w:lang w:val="en-US" w:eastAsia="zh-CN"/>
        </w:rPr>
        <w:t xml:space="preserve"> like Black(1989), Kim(2008), and Dunbar(1987) study,</w:t>
      </w:r>
      <w:r>
        <w:rPr>
          <w:rFonts w:hint="default" w:ascii="Times New Roman" w:hAnsi="Times New Roman" w:cs="Times New Roman"/>
          <w:sz w:val="24"/>
          <w:szCs w:val="24"/>
          <w:lang w:val="en-US" w:eastAsia="zh-CN"/>
        </w:rPr>
        <w:t xml:space="preserve"> more than 20% of foreigners choose to return to their hometown to work earlier.</w:t>
      </w:r>
      <w:r>
        <w:rPr>
          <w:rFonts w:hint="default" w:ascii="Times New Roman" w:hAnsi="Times New Roman" w:cs="Times New Roman"/>
          <w:color w:val="auto"/>
          <w:sz w:val="24"/>
          <w:szCs w:val="24"/>
          <w:lang w:val="en-US" w:eastAsia="zh-CN"/>
        </w:rPr>
        <w:t xml:space="preserve"> </w:t>
      </w:r>
    </w:p>
    <w:p>
      <w:pPr>
        <w:spacing w:line="480" w:lineRule="auto"/>
        <w:rPr>
          <w:rFonts w:hint="default" w:ascii="Times New Roman" w:hAnsi="Times New Roman" w:cs="Times New Roman"/>
          <w:color w:val="auto"/>
          <w:sz w:val="24"/>
          <w:szCs w:val="24"/>
          <w:lang w:val="en-US" w:eastAsia="zh-CN"/>
        </w:rPr>
      </w:pPr>
    </w:p>
    <w:p>
      <w:pPr>
        <w:spacing w:line="480" w:lineRule="auto"/>
        <w:rPr>
          <w:rFonts w:hint="default" w:ascii="Times New Roman" w:hAnsi="Times New Roman" w:cs="Times New Roman"/>
          <w:color w:val="auto"/>
          <w:sz w:val="24"/>
          <w:szCs w:val="24"/>
          <w:shd w:val="clear" w:color="auto" w:fill="auto"/>
          <w:lang w:val="en-US" w:eastAsia="zh-CN"/>
        </w:rPr>
      </w:pPr>
      <w:r>
        <w:rPr>
          <w:rFonts w:hint="default" w:ascii="Times New Roman" w:hAnsi="Times New Roman" w:cs="Times New Roman"/>
          <w:color w:val="auto"/>
          <w:sz w:val="24"/>
          <w:szCs w:val="24"/>
          <w:lang w:val="en-US" w:eastAsia="zh-CN"/>
        </w:rPr>
        <w:t>For cross-cultural adjustment, human resources are regarded as adaptation to foreign cultural life and work. Usually associated with the degree of perception of the new culture</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shd w:val="clear" w:color="auto" w:fill="auto"/>
          <w:lang w:val="en-US" w:eastAsia="zh-CN"/>
        </w:rPr>
        <w:t>Black</w:t>
      </w:r>
      <w:r>
        <w:rPr>
          <w:rFonts w:hint="eastAsia" w:ascii="Times New Roman" w:hAnsi="Times New Roman" w:cs="Times New Roman"/>
          <w:color w:val="auto"/>
          <w:sz w:val="24"/>
          <w:szCs w:val="24"/>
          <w:shd w:val="clear" w:color="auto" w:fill="auto"/>
          <w:lang w:val="en-US" w:eastAsia="zh-CN"/>
        </w:rPr>
        <w:t xml:space="preserve"> </w:t>
      </w:r>
      <w:r>
        <w:rPr>
          <w:rFonts w:hint="default" w:ascii="Times New Roman" w:hAnsi="Times New Roman" w:cs="Times New Roman"/>
          <w:color w:val="auto"/>
          <w:sz w:val="24"/>
          <w:szCs w:val="24"/>
          <w:shd w:val="clear" w:color="auto" w:fill="auto"/>
          <w:lang w:val="en-US" w:eastAsia="zh-CN"/>
        </w:rPr>
        <w:t>et al., 1991).</w:t>
      </w:r>
    </w:p>
    <w:p>
      <w:pPr>
        <w:spacing w:line="480" w:lineRule="auto"/>
        <w:rPr>
          <w:rFonts w:hint="default" w:ascii="Times New Roman" w:hAnsi="Times New Roman" w:cs="Times New Roman"/>
          <w:color w:val="auto"/>
          <w:sz w:val="24"/>
          <w:szCs w:val="24"/>
          <w:lang w:val="en-US" w:eastAsia="zh-CN"/>
        </w:rPr>
      </w:pPr>
    </w:p>
    <w:p>
      <w:pPr>
        <w:spacing w:line="480" w:lineRule="auto"/>
        <w:rPr>
          <w:rFonts w:hint="default" w:ascii="Times New Roman" w:hAnsi="Times New Roman" w:cs="Times New Roman"/>
          <w:color w:val="auto"/>
          <w:sz w:val="24"/>
          <w:szCs w:val="24"/>
          <w:shd w:val="clear" w:color="FFFFFF" w:fill="D9D9D9"/>
          <w:lang w:val="en-US" w:eastAsia="zh-CN"/>
        </w:rPr>
      </w:pPr>
      <w:r>
        <w:rPr>
          <w:rFonts w:hint="default" w:ascii="Times New Roman" w:hAnsi="Times New Roman" w:cs="Times New Roman"/>
          <w:color w:val="auto"/>
          <w:sz w:val="24"/>
          <w:szCs w:val="24"/>
          <w:lang w:val="en-US" w:eastAsia="zh-CN"/>
        </w:rPr>
        <w:t>The adjustment of expatriates mainly includes three aspects: relationship adjustment, general adjustment, and work adjustment. A large number of researchers have confirmed th</w:t>
      </w:r>
      <w:r>
        <w:rPr>
          <w:rFonts w:hint="default" w:ascii="Times New Roman" w:hAnsi="Times New Roman" w:cs="Times New Roman"/>
          <w:color w:val="auto"/>
          <w:sz w:val="24"/>
          <w:szCs w:val="24"/>
          <w:shd w:val="clear" w:color="auto" w:fill="auto"/>
          <w:lang w:val="en-US" w:eastAsia="zh-CN"/>
        </w:rPr>
        <w:t>is</w:t>
      </w:r>
      <w:r>
        <w:rPr>
          <w:rFonts w:hint="default" w:ascii="Times New Roman" w:hAnsi="Times New Roman" w:cs="Times New Roman"/>
          <w:color w:val="auto"/>
          <w:sz w:val="24"/>
          <w:szCs w:val="24"/>
          <w:shd w:val="clear" w:color="auto" w:fill="auto"/>
          <w:lang w:val="en-US" w:eastAsia="zh-CN"/>
        </w:rPr>
        <w:fldChar w:fldCharType="begin"/>
      </w:r>
      <w:r>
        <w:rPr>
          <w:rFonts w:hint="eastAsia" w:ascii="Times New Roman" w:hAnsi="Times New Roman" w:cs="Times New Roman"/>
          <w:color w:val="auto"/>
          <w:sz w:val="24"/>
          <w:szCs w:val="24"/>
          <w:shd w:val="clear" w:color="auto" w:fill="auto"/>
          <w:lang w:val="en-US" w:eastAsia="zh-CN"/>
        </w:rPr>
        <w:instrText xml:space="preserve"> ADDIN  EN.CITE &lt;EndNote&gt;&lt;Cite&gt;&lt;Author&gt;Okpara&lt;/Author&gt;&lt;Year&gt;2011&lt;/Year&gt;&lt;RecNum&gt;1&lt;/RecNum&gt;&lt;DisplayText&gt;(Okpara and Kabongo, 2011)&lt;/DisplayText&gt;&lt;record&gt;&lt;rec-number&gt;1&lt;/rec-number&gt;&lt;foreign-keys&gt;&lt;key app="EN" db-id="wpdz5re0c9rr9oetf5qxxeanfvs0zt2e9epz" timestamp="1606560795"&gt;1&lt;/key&gt;&lt;key app="ENWeb" db-id=""&gt;0&lt;/key&gt;&lt;/foreign-keys&gt;&lt;ref-type name="Journal Article"&gt;17&lt;/ref-type&gt;&lt;contributors&gt;&lt;authors&gt;&lt;author&gt;Okpara, John O.&lt;/author&gt;&lt;author&gt;Kabongo, Jean D.&lt;/author&gt;&lt;/authors&gt;&lt;/contributors&gt;&lt;titles&gt;&lt;title&gt;Cross-cultural training and expatriate adjustment: A study of western expatriates in Nigeria&lt;/title&gt;&lt;secondary-title&gt;Journal of World Business&lt;/secondary-title&gt;&lt;/titles&gt;&lt;periodical&gt;&lt;full-title&gt;Journal of World Business&lt;/full-title&gt;&lt;/periodical&gt;&lt;pages&gt;22-30&lt;/pages&gt;&lt;volume&gt;46&lt;/volume&gt;&lt;number&gt;1&lt;/number&gt;&lt;section&gt;22&lt;/section&gt;&lt;dates&gt;&lt;year&gt;2011&lt;/year&gt;&lt;/dates&gt;&lt;isbn&gt;10909516&lt;/isbn&gt;&lt;urls&gt;&lt;/urls&gt;&lt;electronic-resource-num&gt;10.1016/j.jwb.2010.05.014&lt;/electronic-resource-num&gt;&lt;/record&gt;&lt;/Cite&gt;&lt;/EndNote&gt;</w:instrText>
      </w:r>
      <w:r>
        <w:rPr>
          <w:rFonts w:hint="default" w:ascii="Times New Roman" w:hAnsi="Times New Roman" w:cs="Times New Roman"/>
          <w:color w:val="auto"/>
          <w:sz w:val="24"/>
          <w:szCs w:val="24"/>
          <w:shd w:val="clear" w:color="auto" w:fill="auto"/>
          <w:lang w:val="en-US" w:eastAsia="zh-CN"/>
        </w:rPr>
        <w:fldChar w:fldCharType="separate"/>
      </w:r>
      <w:r>
        <w:rPr>
          <w:rFonts w:hint="eastAsia" w:ascii="Times New Roman" w:hAnsi="Times New Roman" w:cs="Times New Roman" w:eastAsiaTheme="minorEastAsia"/>
          <w:color w:val="auto"/>
          <w:kern w:val="2"/>
          <w:sz w:val="24"/>
          <w:szCs w:val="24"/>
          <w:shd w:val="clear" w:color="auto" w:fill="auto"/>
          <w:lang w:val="en-US" w:eastAsia="zh-CN" w:bidi="ar-SA"/>
        </w:rPr>
        <w:t>(Okpara and Kabongo, 2011)</w:t>
      </w:r>
      <w:r>
        <w:rPr>
          <w:rFonts w:hint="default" w:ascii="Times New Roman" w:hAnsi="Times New Roman" w:cs="Times New Roman"/>
          <w:color w:val="auto"/>
          <w:sz w:val="24"/>
          <w:szCs w:val="24"/>
          <w:shd w:val="clear" w:color="auto" w:fill="auto"/>
          <w:lang w:val="en-US" w:eastAsia="zh-CN"/>
        </w:rPr>
        <w:fldChar w:fldCharType="end"/>
      </w:r>
    </w:p>
    <w:p>
      <w:pPr>
        <w:spacing w:line="480" w:lineRule="auto"/>
        <w:rPr>
          <w:rFonts w:hint="default" w:ascii="Times New Roman" w:hAnsi="Times New Roman" w:cs="Times New Roman"/>
          <w:color w:val="auto"/>
          <w:sz w:val="24"/>
          <w:szCs w:val="24"/>
          <w:shd w:val="clear" w:color="FFFFFF" w:fill="D9D9D9"/>
          <w:lang w:val="en-US" w:eastAsia="zh-CN"/>
        </w:rPr>
      </w:pPr>
    </w:p>
    <w:p>
      <w:pPr>
        <w:spacing w:line="480" w:lineRule="auto"/>
        <w:rPr>
          <w:rFonts w:hint="eastAsia" w:ascii="Times New Roman" w:hAnsi="Times New Roman" w:cs="Times New Roman"/>
          <w:color w:val="auto"/>
          <w:sz w:val="24"/>
          <w:szCs w:val="24"/>
          <w:shd w:val="clear" w:color="auto" w:fill="auto"/>
          <w:lang w:val="en-US" w:eastAsia="zh-CN"/>
        </w:rPr>
      </w:pPr>
      <w:r>
        <w:rPr>
          <w:rFonts w:hint="default" w:ascii="Times New Roman" w:hAnsi="Times New Roman" w:cs="Times New Roman"/>
          <w:color w:val="auto"/>
          <w:sz w:val="24"/>
          <w:szCs w:val="24"/>
          <w:shd w:val="clear" w:color="auto" w:fill="auto"/>
          <w:lang w:val="en-US" w:eastAsia="zh-CN"/>
        </w:rPr>
        <w:t>Cross-cultural training to achieve effective interaction and learning between members of different countries, and adapt to their own work as quickly as possible( Brislin &amp; Petersen, 1986)</w:t>
      </w:r>
      <w:r>
        <w:rPr>
          <w:rFonts w:hint="eastAsia" w:ascii="Times New Roman" w:hAnsi="Times New Roman" w:cs="Times New Roman"/>
          <w:color w:val="auto"/>
          <w:sz w:val="24"/>
          <w:szCs w:val="24"/>
          <w:shd w:val="clear" w:color="auto" w:fill="auto"/>
          <w:lang w:val="en-US" w:eastAsia="zh-CN"/>
        </w:rPr>
        <w:t xml:space="preserve">. </w:t>
      </w:r>
    </w:p>
    <w:p>
      <w:pPr>
        <w:spacing w:line="480" w:lineRule="auto"/>
        <w:rPr>
          <w:rFonts w:hint="default" w:ascii="Times New Roman" w:hAnsi="Times New Roman" w:cs="Times New Roman"/>
          <w:color w:val="auto"/>
          <w:sz w:val="24"/>
          <w:szCs w:val="24"/>
          <w:shd w:val="clear" w:color="auto" w:fill="auto"/>
          <w:lang w:val="en-US" w:eastAsia="zh-CN"/>
        </w:rPr>
      </w:pPr>
    </w:p>
    <w:p>
      <w:pPr>
        <w:pStyle w:val="2"/>
        <w:bidi w:val="0"/>
        <w:rPr>
          <w:rFonts w:hint="eastAsia"/>
          <w:lang w:val="en-US" w:eastAsia="zh-CN"/>
        </w:rPr>
      </w:pPr>
      <w:bookmarkStart w:id="4" w:name="_Toc6903"/>
      <w:r>
        <w:rPr>
          <w:rFonts w:hint="eastAsia"/>
          <w:lang w:val="en-US" w:eastAsia="zh-CN"/>
        </w:rPr>
        <w:t>2.0 research Aim/Objectives</w:t>
      </w:r>
      <w:bookmarkEnd w:id="4"/>
    </w:p>
    <w:p>
      <w:pPr>
        <w:pStyle w:val="3"/>
        <w:bidi w:val="0"/>
        <w:rPr>
          <w:rFonts w:hint="eastAsia"/>
          <w:lang w:val="en-US" w:eastAsia="zh-CN"/>
        </w:rPr>
      </w:pPr>
      <w:bookmarkStart w:id="5" w:name="_Toc1132"/>
      <w:r>
        <w:rPr>
          <w:rFonts w:hint="eastAsia"/>
          <w:lang w:val="en-US" w:eastAsia="zh-CN"/>
        </w:rPr>
        <w:t>2.1 research aim</w:t>
      </w:r>
      <w:bookmarkEnd w:id="5"/>
    </w:p>
    <w:p>
      <w:pPr>
        <w:rPr>
          <w:rFonts w:hint="eastAsia"/>
          <w:lang w:val="en-US" w:eastAsia="zh-CN"/>
        </w:rPr>
      </w:pPr>
    </w:p>
    <w:p>
      <w:pPr>
        <w:spacing w:line="48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aim of this dissertation is to critically analyse the </w:t>
      </w:r>
      <w:r>
        <w:rPr>
          <w:rFonts w:hint="eastAsia" w:ascii="Times New Roman" w:hAnsi="Times New Roman" w:cs="Times New Roman"/>
          <w:sz w:val="24"/>
          <w:szCs w:val="24"/>
          <w:lang w:val="en-US" w:eastAsia="zh-CN"/>
        </w:rPr>
        <w:t xml:space="preserve">impact of </w:t>
      </w:r>
      <w:r>
        <w:rPr>
          <w:rFonts w:hint="default" w:ascii="Times New Roman" w:hAnsi="Times New Roman" w:cs="Times New Roman"/>
          <w:sz w:val="24"/>
          <w:szCs w:val="24"/>
          <w:lang w:val="en-US" w:eastAsia="zh-CN"/>
        </w:rPr>
        <w:t xml:space="preserve">cross-cultural </w:t>
      </w:r>
      <w:r>
        <w:rPr>
          <w:rFonts w:hint="eastAsia" w:ascii="Times New Roman" w:hAnsi="Times New Roman" w:cs="Times New Roman"/>
          <w:sz w:val="24"/>
          <w:szCs w:val="24"/>
          <w:lang w:val="en-US" w:eastAsia="zh-CN"/>
        </w:rPr>
        <w:t xml:space="preserve">training on the </w:t>
      </w:r>
      <w:r>
        <w:rPr>
          <w:rFonts w:hint="default" w:ascii="Times New Roman" w:hAnsi="Times New Roman" w:cs="Times New Roman"/>
          <w:sz w:val="24"/>
          <w:szCs w:val="24"/>
          <w:lang w:val="en-US" w:eastAsia="zh-CN"/>
        </w:rPr>
        <w:t xml:space="preserve">adjustment </w:t>
      </w:r>
      <w:r>
        <w:rPr>
          <w:rFonts w:hint="eastAsia" w:ascii="Times New Roman" w:hAnsi="Times New Roman" w:cs="Times New Roman"/>
          <w:sz w:val="24"/>
          <w:szCs w:val="24"/>
          <w:lang w:val="en-US" w:eastAsia="zh-CN"/>
        </w:rPr>
        <w:t>of expatriates in a specific area- China.</w:t>
      </w:r>
    </w:p>
    <w:p>
      <w:pPr>
        <w:spacing w:line="48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Summarized objectives are as follows:</w:t>
      </w:r>
    </w:p>
    <w:p>
      <w:pPr>
        <w:numPr>
          <w:ilvl w:val="0"/>
          <w:numId w:val="2"/>
        </w:numPr>
        <w:spacing w:line="480" w:lineRule="auto"/>
        <w:ind w:left="420" w:leftChars="0" w:hanging="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Is there need to contact the failure cases of cross-culture traning and expatriate work, if the answer is “yes”, how much impact can be.</w:t>
      </w:r>
    </w:p>
    <w:p>
      <w:pPr>
        <w:numPr>
          <w:ilvl w:val="0"/>
          <w:numId w:val="2"/>
        </w:numPr>
        <w:spacing w:line="480" w:lineRule="auto"/>
        <w:ind w:left="420" w:leftChars="0" w:hanging="42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Determine the correlation between the degree of the cross-cultural training and the success rate of overseas assignments.</w:t>
      </w:r>
    </w:p>
    <w:p>
      <w:pPr>
        <w:numPr>
          <w:ilvl w:val="0"/>
          <w:numId w:val="2"/>
        </w:numPr>
        <w:spacing w:line="480" w:lineRule="auto"/>
        <w:ind w:left="420" w:leftChars="0" w:hanging="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Provide suggestions and recommendations for the management of expatrite staff in multinational companies.</w:t>
      </w:r>
    </w:p>
    <w:p>
      <w:pPr>
        <w:pStyle w:val="2"/>
        <w:bidi w:val="0"/>
        <w:rPr>
          <w:rFonts w:hint="eastAsia"/>
          <w:lang w:val="en-US" w:eastAsia="zh-CN"/>
        </w:rPr>
      </w:pPr>
      <w:bookmarkStart w:id="6" w:name="_Toc17535"/>
      <w:r>
        <w:rPr>
          <w:rFonts w:hint="eastAsia"/>
          <w:lang w:val="en-US" w:eastAsia="zh-CN"/>
        </w:rPr>
        <w:t>3.0 Hypotheses</w:t>
      </w:r>
      <w:bookmarkEnd w:id="6"/>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study aims to discuss the extent to which cross-cultural training affects the adjustment of expatriates.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To achieve the goal of the research </w:t>
      </w:r>
      <w:r>
        <w:rPr>
          <w:rFonts w:hint="eastAsia" w:ascii="Times New Roman" w:hAnsi="Times New Roman" w:cs="Times New Roman"/>
          <w:sz w:val="24"/>
          <w:szCs w:val="24"/>
          <w:lang w:val="en-US" w:eastAsia="zh-CN"/>
        </w:rPr>
        <w:t>topic</w:t>
      </w:r>
      <w:r>
        <w:rPr>
          <w:rFonts w:hint="default" w:ascii="Times New Roman" w:hAnsi="Times New Roman" w:cs="Times New Roman"/>
          <w:sz w:val="24"/>
          <w:szCs w:val="24"/>
          <w:lang w:val="en-US" w:eastAsia="zh-CN"/>
        </w:rPr>
        <w:t xml:space="preserve">, the following hypotheses about the </w:t>
      </w:r>
      <w:r>
        <w:rPr>
          <w:rFonts w:hint="eastAsia" w:ascii="Times New Roman" w:hAnsi="Times New Roman" w:cs="Times New Roman"/>
          <w:sz w:val="24"/>
          <w:szCs w:val="24"/>
          <w:lang w:val="en-US" w:eastAsia="zh-CN"/>
        </w:rPr>
        <w:t>objectives</w:t>
      </w:r>
      <w:r>
        <w:rPr>
          <w:rFonts w:hint="default" w:ascii="Times New Roman" w:hAnsi="Times New Roman" w:cs="Times New Roman"/>
          <w:sz w:val="24"/>
          <w:szCs w:val="24"/>
          <w:lang w:val="en-US" w:eastAsia="zh-CN"/>
        </w:rPr>
        <w:t xml:space="preserve"> are proposed</w:t>
      </w:r>
      <w:r>
        <w:rPr>
          <w:rFonts w:hint="eastAsia" w:ascii="Times New Roman" w:hAnsi="Times New Roman" w:cs="Times New Roman"/>
          <w:sz w:val="24"/>
          <w:szCs w:val="24"/>
          <w:lang w:val="en-US" w:eastAsia="zh-CN"/>
        </w:rPr>
        <w:t xml:space="preserve">. </w:t>
      </w:r>
    </w:p>
    <w:p>
      <w:pPr>
        <w:rPr>
          <w:rFonts w:hint="eastAsia"/>
          <w:lang w:val="en-US" w:eastAsia="zh-CN"/>
        </w:rPr>
      </w:pP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Employees with higher levels of cross-cultural training are less likely to fail in expatriate work.</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There is a positive correlation between cross-cultural training and the adjustment of expatriates.</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3.The failure rate of expatriates working abroad is negatively correlated with the degree of cross-cultural training</w:t>
      </w:r>
    </w:p>
    <w:p>
      <w:pPr>
        <w:pStyle w:val="2"/>
        <w:bidi w:val="0"/>
        <w:rPr>
          <w:rFonts w:hint="eastAsia"/>
          <w:lang w:val="en-US" w:eastAsia="zh-CN"/>
        </w:rPr>
      </w:pPr>
      <w:bookmarkStart w:id="7" w:name="_Toc28259"/>
      <w:r>
        <w:rPr>
          <w:rFonts w:hint="eastAsia"/>
          <w:lang w:val="en-US" w:eastAsia="zh-CN"/>
        </w:rPr>
        <w:t>4.0 Research Methodology</w:t>
      </w:r>
      <w:bookmarkEnd w:id="7"/>
    </w:p>
    <w:p>
      <w:pPr>
        <w:spacing w:line="48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Research can be defined as, “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 systematic, ethical, and structured investigation process</w:t>
      </w:r>
      <w:r>
        <w:rPr>
          <w:rFonts w:hint="eastAsia" w:ascii="Times New Roman" w:hAnsi="Times New Roman" w:cs="Times New Roman"/>
          <w:sz w:val="24"/>
          <w:szCs w:val="24"/>
          <w:shd w:val="clear" w:color="auto" w:fill="auto"/>
          <w:lang w:val="en-US" w:eastAsia="zh-CN"/>
        </w:rPr>
        <w:t xml:space="preserve">.(Collis&amp; Hussey, 2009) </w:t>
      </w:r>
      <w:r>
        <w:rPr>
          <w:rFonts w:hint="default" w:ascii="Times New Roman" w:hAnsi="Times New Roman" w:cs="Times New Roman"/>
          <w:sz w:val="24"/>
          <w:szCs w:val="24"/>
          <w:lang w:val="en-US" w:eastAsia="zh-CN"/>
        </w:rPr>
        <w:t>In the research process, in order to effectively achieve the research purpose, obtain higher quality data</w:t>
      </w:r>
      <w:r>
        <w:rPr>
          <w:rFonts w:hint="eastAsia" w:ascii="Times New Roman" w:hAnsi="Times New Roman" w:cs="Times New Roman"/>
          <w:sz w:val="24"/>
          <w:szCs w:val="24"/>
          <w:lang w:val="en-US" w:eastAsia="zh-CN"/>
        </w:rPr>
        <w:t>. Use onion as a model to create a design, provide evidence that the researchers’ doubts are met with real and valid data, and finally complete the research goals</w:t>
      </w:r>
      <w:r>
        <w:rPr>
          <w:rFonts w:hint="eastAsia" w:ascii="Times New Roman" w:hAnsi="Times New Roman" w:cs="Times New Roman"/>
          <w:sz w:val="24"/>
          <w:szCs w:val="24"/>
          <w:shd w:val="clear" w:color="auto" w:fill="auto"/>
          <w:lang w:val="en-US" w:eastAsia="zh-CN"/>
        </w:rPr>
        <w:t xml:space="preserve">(Ariola, 2006). </w:t>
      </w:r>
      <w:r>
        <w:rPr>
          <w:rFonts w:hint="eastAsia" w:ascii="Times New Roman" w:hAnsi="Times New Roman" w:cs="Times New Roman"/>
          <w:sz w:val="24"/>
          <w:szCs w:val="24"/>
          <w:lang w:val="en-US" w:eastAsia="zh-CN"/>
        </w:rPr>
        <w:t xml:space="preserve">The significance of Sunders research onion is that it is applicable to almost any type of research method. (Bryman, 2012). </w:t>
      </w:r>
    </w:p>
    <w:p>
      <w:pPr>
        <w:pStyle w:val="5"/>
        <w:spacing w:line="480" w:lineRule="auto"/>
        <w:rPr>
          <w:rFonts w:hint="eastAsia" w:ascii="Times New Roman" w:hAnsi="Times New Roman" w:eastAsia="黑体" w:cs="Times New Roman"/>
          <w:b/>
          <w:bCs/>
          <w:sz w:val="24"/>
          <w:szCs w:val="24"/>
          <w:lang w:val="en-US" w:eastAsia="zh-CN"/>
        </w:rPr>
      </w:pPr>
      <w:r>
        <w:rPr>
          <w:rFonts w:hint="default" w:ascii="Times New Roman" w:hAnsi="Times New Roman" w:cs="Times New Roman"/>
          <w:b/>
          <w:bCs/>
          <w:sz w:val="24"/>
          <w:szCs w:val="24"/>
        </w:rPr>
        <w:t xml:space="preserve">Figure </w:t>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SEQ Figure \* ARABIC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w:t>
      </w:r>
      <w:r>
        <w:rPr>
          <w:rFonts w:hint="default" w:ascii="Times New Roman" w:hAnsi="Times New Roman" w:cs="Times New Roman"/>
          <w:b/>
          <w:bCs/>
          <w:sz w:val="24"/>
          <w:szCs w:val="24"/>
        </w:rPr>
        <w:fldChar w:fldCharType="end"/>
      </w:r>
      <w:r>
        <w:rPr>
          <w:rFonts w:hint="eastAsia" w:ascii="Times New Roman" w:hAnsi="Times New Roman" w:cs="Times New Roman"/>
          <w:b/>
          <w:bCs/>
          <w:sz w:val="24"/>
          <w:szCs w:val="24"/>
          <w:lang w:val="en-US" w:eastAsia="zh-CN"/>
        </w:rPr>
        <w:t>: Analysis of Saunders Research Onion</w:t>
      </w:r>
    </w:p>
    <w:p>
      <w:pPr>
        <w:rPr>
          <w:rFonts w:hint="default" w:ascii="Times New Roman" w:hAnsi="Times New Roman" w:cs="Times New Roman"/>
          <w:b/>
          <w:bCs/>
          <w:sz w:val="24"/>
          <w:szCs w:val="24"/>
        </w:rPr>
      </w:pPr>
      <w:r>
        <w:rPr>
          <w:rFonts w:ascii="宋体" w:hAnsi="宋体" w:eastAsia="宋体" w:cs="宋体"/>
          <w:sz w:val="24"/>
          <w:szCs w:val="24"/>
        </w:rPr>
        <w:drawing>
          <wp:inline distT="0" distB="0" distL="114300" distR="114300">
            <wp:extent cx="5692775" cy="3707130"/>
            <wp:effectExtent l="0" t="0" r="3175" b="762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5"/>
                    <a:stretch>
                      <a:fillRect/>
                    </a:stretch>
                  </pic:blipFill>
                  <pic:spPr>
                    <a:xfrm>
                      <a:off x="0" y="0"/>
                      <a:ext cx="5692775" cy="3707130"/>
                    </a:xfrm>
                    <a:prstGeom prst="rect">
                      <a:avLst/>
                    </a:prstGeom>
                    <a:noFill/>
                    <a:ln w="9525">
                      <a:noFill/>
                    </a:ln>
                  </pic:spPr>
                </pic:pic>
              </a:graphicData>
            </a:graphic>
          </wp:inline>
        </w:drawing>
      </w:r>
    </w:p>
    <w:p>
      <w:pPr>
        <w:rPr>
          <w:rFonts w:hint="default" w:ascii="Times New Roman" w:hAnsi="Times New Roman" w:cs="Times New Roman"/>
          <w:b/>
          <w:bCs/>
          <w:sz w:val="24"/>
          <w:szCs w:val="24"/>
          <w:lang w:val="en-US" w:eastAsia="zh-CN"/>
        </w:rPr>
      </w:pPr>
    </w:p>
    <w:p>
      <w:pP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Source from: </w:t>
      </w:r>
      <w:r>
        <w:rPr>
          <w:rFonts w:hint="eastAsia" w:ascii="Times New Roman" w:hAnsi="Times New Roman" w:cs="Times New Roman"/>
          <w:b/>
          <w:bCs/>
          <w:sz w:val="24"/>
          <w:szCs w:val="24"/>
          <w:lang w:val="en-US" w:eastAsia="zh-CN"/>
        </w:rPr>
        <w:fldChar w:fldCharType="begin"/>
      </w:r>
      <w:r>
        <w:rPr>
          <w:rFonts w:hint="eastAsia" w:ascii="Times New Roman" w:hAnsi="Times New Roman" w:cs="Times New Roman"/>
          <w:b/>
          <w:bCs/>
          <w:sz w:val="24"/>
          <w:szCs w:val="24"/>
          <w:lang w:val="en-US" w:eastAsia="zh-CN"/>
        </w:rPr>
        <w:instrText xml:space="preserve"> HYPERLINK "https://thesismind.com/analysis-of-saunders-research-onion/" </w:instrText>
      </w:r>
      <w:r>
        <w:rPr>
          <w:rFonts w:hint="eastAsia" w:ascii="Times New Roman" w:hAnsi="Times New Roman" w:cs="Times New Roman"/>
          <w:b/>
          <w:bCs/>
          <w:sz w:val="24"/>
          <w:szCs w:val="24"/>
          <w:lang w:val="en-US" w:eastAsia="zh-CN"/>
        </w:rPr>
        <w:fldChar w:fldCharType="separate"/>
      </w:r>
      <w:r>
        <w:rPr>
          <w:rStyle w:val="10"/>
          <w:rFonts w:hint="eastAsia" w:ascii="Times New Roman" w:hAnsi="Times New Roman" w:cs="Times New Roman"/>
          <w:b/>
          <w:bCs/>
          <w:sz w:val="24"/>
          <w:szCs w:val="24"/>
          <w:lang w:val="en-US" w:eastAsia="zh-CN"/>
        </w:rPr>
        <w:t>https://thesismind.com/analysis-of-saunders-research-onion/</w:t>
      </w:r>
      <w:r>
        <w:rPr>
          <w:rFonts w:hint="eastAsia" w:ascii="Times New Roman" w:hAnsi="Times New Roman" w:cs="Times New Roman"/>
          <w:b/>
          <w:bCs/>
          <w:sz w:val="24"/>
          <w:szCs w:val="24"/>
          <w:lang w:val="en-US" w:eastAsia="zh-CN"/>
        </w:rPr>
        <w:fldChar w:fldCharType="end"/>
      </w:r>
      <w:r>
        <w:rPr>
          <w:rFonts w:hint="eastAsia" w:ascii="Times New Roman" w:hAnsi="Times New Roman" w:cs="Times New Roman"/>
          <w:b/>
          <w:bCs/>
          <w:sz w:val="24"/>
          <w:szCs w:val="24"/>
          <w:lang w:val="en-US" w:eastAsia="zh-CN"/>
        </w:rPr>
        <w:t xml:space="preserve"> </w:t>
      </w:r>
    </w:p>
    <w:p>
      <w:pPr>
        <w:pStyle w:val="2"/>
        <w:bidi w:val="0"/>
        <w:rPr>
          <w:rFonts w:hint="eastAsia"/>
          <w:lang w:val="en-US" w:eastAsia="zh-CN"/>
        </w:rPr>
      </w:pPr>
      <w:bookmarkStart w:id="8" w:name="_Toc21519"/>
      <w:r>
        <w:rPr>
          <w:rFonts w:hint="eastAsia"/>
          <w:lang w:val="en-US" w:eastAsia="zh-CN"/>
        </w:rPr>
        <w:t>4.1 Research Design</w:t>
      </w:r>
      <w:bookmarkEnd w:id="8"/>
    </w:p>
    <w:p>
      <w:pPr>
        <w:pStyle w:val="4"/>
        <w:bidi w:val="0"/>
        <w:rPr>
          <w:rFonts w:hint="default"/>
          <w:lang w:val="en-US" w:eastAsia="zh-CN"/>
        </w:rPr>
      </w:pPr>
      <w:bookmarkStart w:id="9" w:name="_Toc21486"/>
      <w:r>
        <w:rPr>
          <w:rFonts w:hint="eastAsia"/>
          <w:lang w:val="en-US" w:eastAsia="zh-CN"/>
        </w:rPr>
        <w:t>4.1.1 Questionnaire</w:t>
      </w:r>
      <w:bookmarkEnd w:id="9"/>
      <w:r>
        <w:rPr>
          <w:rFonts w:hint="eastAsia"/>
          <w:lang w:val="en-US" w:eastAsia="zh-CN"/>
        </w:rPr>
        <w:t xml:space="preserve"> </w:t>
      </w:r>
    </w:p>
    <w:p>
      <w:pPr>
        <w:spacing w:line="480" w:lineRule="auto"/>
        <w:jc w:val="both"/>
        <w:rPr>
          <w:rFonts w:hint="eastAsia" w:ascii="Times New Roman" w:hAnsi="Times New Roman" w:cs="Times New Roman"/>
          <w:sz w:val="24"/>
          <w:szCs w:val="24"/>
          <w:shd w:val="clear" w:color="auto" w:fill="auto"/>
          <w:lang w:val="en-US" w:eastAsia="zh-CN"/>
        </w:rPr>
      </w:pPr>
      <w:r>
        <w:rPr>
          <w:rFonts w:hint="default" w:ascii="Times New Roman" w:hAnsi="Times New Roman" w:cs="Times New Roman"/>
          <w:sz w:val="24"/>
          <w:szCs w:val="24"/>
          <w:lang w:val="en-US" w:eastAsia="zh-CN"/>
        </w:rPr>
        <w:t>The research method is based on the demographic variables provided by the questionnaire survey and is quantitative in natures</w:t>
      </w:r>
      <w:r>
        <w:rPr>
          <w:rFonts w:hint="default" w:ascii="Times New Roman" w:hAnsi="Times New Roman" w:cs="Times New Roman"/>
          <w:sz w:val="24"/>
          <w:szCs w:val="24"/>
          <w:shd w:val="clear" w:color="auto" w:fill="auto"/>
          <w:lang w:val="en-US" w:eastAsia="zh-CN"/>
        </w:rPr>
        <w:t>(Leedy&amp;Ormrod</w:t>
      </w:r>
      <w:r>
        <w:rPr>
          <w:rFonts w:hint="eastAsia" w:ascii="Times New Roman" w:hAnsi="Times New Roman" w:cs="Times New Roman"/>
          <w:sz w:val="24"/>
          <w:szCs w:val="24"/>
          <w:shd w:val="clear" w:color="auto" w:fill="auto"/>
          <w:lang w:val="en-US" w:eastAsia="zh-CN"/>
        </w:rPr>
        <w:t>, 200</w:t>
      </w:r>
      <w:r>
        <w:rPr>
          <w:rFonts w:hint="default" w:ascii="Times New Roman" w:hAnsi="Times New Roman" w:cs="Times New Roman"/>
          <w:sz w:val="24"/>
          <w:szCs w:val="24"/>
          <w:shd w:val="clear" w:color="auto" w:fill="auto"/>
          <w:lang w:val="en-US" w:eastAsia="zh-CN"/>
        </w:rPr>
        <w:t>5).</w:t>
      </w:r>
      <w:r>
        <w:rPr>
          <w:rFonts w:hint="eastAsia" w:ascii="Times New Roman" w:hAnsi="Times New Roman" w:cs="Times New Roman"/>
          <w:sz w:val="24"/>
          <w:szCs w:val="24"/>
          <w:shd w:val="clear" w:color="auto" w:fill="auto"/>
          <w:lang w:val="en-US" w:eastAsia="zh-CN"/>
        </w:rPr>
        <w:t xml:space="preserve"> The research methodology is designed to be quantitative in nature based on a questionnaire survey provided with selected demographic variables. The variables in this questionnaire were designed through the literture review framework and drawn from the other researcher's works. The main source of the design is mainly adopted from Gunkykunst and Hammer(1983)and Gertsen’S work in 1990. In addition, considering the failure of Black et al. in 1991, some questionnaire questions may be adjusted.</w:t>
      </w:r>
    </w:p>
    <w:p>
      <w:pPr>
        <w:spacing w:line="480" w:lineRule="auto"/>
        <w:rPr>
          <w:rFonts w:hint="default" w:ascii="Times New Roman" w:hAnsi="Times New Roman" w:cs="Times New Roman"/>
          <w:sz w:val="24"/>
          <w:szCs w:val="24"/>
          <w:lang w:val="en-US" w:eastAsia="zh-CN"/>
        </w:rPr>
      </w:pP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Attention should be paid to the issue of geographical restrictions. The questionnaire will be issued in Chinese and the data will be collected and sorted using commercial software on the market.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Since the research subjects are people who have worked abroad, the questionnaire may be sent by email.</w:t>
      </w:r>
    </w:p>
    <w:p>
      <w:pPr>
        <w:pStyle w:val="4"/>
        <w:bidi w:val="0"/>
        <w:rPr>
          <w:rFonts w:hint="default"/>
          <w:lang w:val="en-US" w:eastAsia="zh-CN"/>
        </w:rPr>
      </w:pPr>
      <w:bookmarkStart w:id="10" w:name="_Toc28892"/>
      <w:r>
        <w:rPr>
          <w:rFonts w:hint="eastAsia"/>
          <w:lang w:val="en-US" w:eastAsia="zh-CN"/>
        </w:rPr>
        <w:t>4.2.2 Sample</w:t>
      </w:r>
      <w:bookmarkEnd w:id="10"/>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make the relationship between cross-cultural training and expatriate adjustment clearer, non-probability sampling should be applied to the research process. The target research participants should have working experience. This is very important, which determines the entire report.  Accuracy of data collection.  Due to geographical restrictions, researchers will send questionnaires via e-mail to those with overseas experience living in China.</w:t>
      </w:r>
    </w:p>
    <w:p>
      <w:pPr>
        <w:pStyle w:val="3"/>
        <w:bidi w:val="0"/>
        <w:rPr>
          <w:rFonts w:hint="eastAsia"/>
          <w:lang w:val="en-US" w:eastAsia="zh-CN"/>
        </w:rPr>
      </w:pPr>
      <w:bookmarkStart w:id="11" w:name="_Toc30435"/>
      <w:r>
        <w:rPr>
          <w:rFonts w:hint="eastAsia"/>
          <w:lang w:val="en-US" w:eastAsia="zh-CN"/>
        </w:rPr>
        <w:t>4.2 Data collection</w:t>
      </w:r>
      <w:bookmarkEnd w:id="11"/>
    </w:p>
    <w:p>
      <w:pPr>
        <w:spacing w:line="48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Many data collection methods can be applied in one project:</w:t>
      </w:r>
    </w:p>
    <w:p>
      <w:pPr>
        <w:numPr>
          <w:ilvl w:val="0"/>
          <w:numId w:val="2"/>
        </w:numPr>
        <w:spacing w:line="480" w:lineRule="auto"/>
        <w:ind w:left="420" w:leftChars="0" w:hanging="42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Primary data collection</w:t>
      </w:r>
    </w:p>
    <w:p>
      <w:pPr>
        <w:numPr>
          <w:ilvl w:val="0"/>
          <w:numId w:val="2"/>
        </w:numPr>
        <w:spacing w:line="480" w:lineRule="auto"/>
        <w:ind w:left="420" w:leftChars="0" w:hanging="42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Secondary data collection</w:t>
      </w:r>
    </w:p>
    <w:p>
      <w:pPr>
        <w:numPr>
          <w:ilvl w:val="0"/>
          <w:numId w:val="2"/>
        </w:numPr>
        <w:spacing w:line="480" w:lineRule="auto"/>
        <w:ind w:left="420" w:leftChars="0" w:hanging="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questionnaire servey</w:t>
      </w:r>
    </w:p>
    <w:p>
      <w:pPr>
        <w:numPr>
          <w:ilvl w:val="0"/>
          <w:numId w:val="2"/>
        </w:numPr>
        <w:spacing w:line="480" w:lineRule="auto"/>
        <w:ind w:left="420" w:leftChars="0" w:hanging="42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Induction</w:t>
      </w:r>
    </w:p>
    <w:p>
      <w:pPr>
        <w:numPr>
          <w:ilvl w:val="0"/>
          <w:numId w:val="2"/>
        </w:numPr>
        <w:spacing w:line="480" w:lineRule="auto"/>
        <w:ind w:left="420" w:leftChars="0" w:hanging="42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Case study</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Creswell(2003)</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use of 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quantitative research methodology is</w:t>
      </w:r>
      <w:r>
        <w:rPr>
          <w:rFonts w:hint="eastAsia" w:ascii="Times New Roman" w:hAnsi="Times New Roman" w:cs="Times New Roman"/>
          <w:sz w:val="24"/>
          <w:szCs w:val="24"/>
          <w:lang w:val="en-US" w:eastAsia="zh-CN"/>
        </w:rPr>
        <w:t xml:space="preserve"> a</w:t>
      </w:r>
      <w:r>
        <w:rPr>
          <w:rFonts w:hint="default" w:ascii="Times New Roman" w:hAnsi="Times New Roman" w:cs="Times New Roman"/>
          <w:sz w:val="24"/>
          <w:szCs w:val="24"/>
          <w:lang w:val="en-US" w:eastAsia="zh-CN"/>
        </w:rPr>
        <w:t>imed at identifying the thctors under discussion to see whether it has influence on an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outcome or intervention utility”</w:t>
      </w:r>
      <w:r>
        <w:rPr>
          <w:rFonts w:hint="eastAsia" w:ascii="Times New Roman" w:hAnsi="Times New Roman" w:cs="Times New Roman"/>
          <w:sz w:val="24"/>
          <w:szCs w:val="24"/>
          <w:shd w:val="clear" w:color="FFFFFF" w:fill="D9D9D9"/>
          <w:lang w:val="en-US" w:eastAsia="zh-CN"/>
        </w:rPr>
        <w:t xml:space="preserve">(Yu, 2013). </w:t>
      </w:r>
      <w:r>
        <w:rPr>
          <w:rFonts w:hint="default" w:ascii="Times New Roman" w:hAnsi="Times New Roman" w:cs="Times New Roman"/>
          <w:sz w:val="24"/>
          <w:szCs w:val="24"/>
          <w:lang w:val="en-US" w:eastAsia="zh-CN"/>
        </w:rPr>
        <w:t>Considering the possible problems encountered in this research topic, questionnaire survey method may be the most appropriate way to collect data. However, questionnaire surveys, as primary research materials, also have shortcomings.</w:t>
      </w:r>
    </w:p>
    <w:p>
      <w:pPr>
        <w:spacing w:line="480" w:lineRule="auto"/>
        <w:rPr>
          <w:rFonts w:hint="default" w:ascii="Times New Roman" w:hAnsi="Times New Roman" w:cs="Times New Roman"/>
          <w:sz w:val="24"/>
          <w:szCs w:val="24"/>
          <w:lang w:val="en-US" w:eastAsia="zh-CN"/>
        </w:rPr>
      </w:pP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Second-hand data is the response of early researchers in similar research fields that can be used. Researchers need to find data sources that can help their research, </w:t>
      </w:r>
      <w:r>
        <w:rPr>
          <w:rFonts w:hint="default"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ADDIN  EN.CITE &lt;EndNote&gt;&lt;Cite&gt;&lt;Author&gt;Hox&lt;/Author&gt;&lt;Year&gt;2005&lt;/Year&gt;&lt;RecNum&gt;4&lt;/RecNum&gt;&lt;DisplayText&gt;(Hox and Boeije, 2005)&lt;/DisplayText&gt;&lt;record&gt;&lt;rec-number&gt;4&lt;/rec-number&gt;&lt;foreign-keys&gt;&lt;key app="EN" db-id="wpdz5re0c9rr9oetf5qxxeanfvs0zt2e9epz" timestamp="1606597992"&gt;4&lt;/key&gt;&lt;/foreign-keys&gt;&lt;ref-type name="Journal Article"&gt;17&lt;/ref-type&gt;&lt;contributors&gt;&lt;authors&gt;&lt;author&gt;Hox, Joop J&lt;/author&gt;&lt;author&gt;Boeije, Hennie R&lt;/author&gt;&lt;/authors&gt;&lt;/contributors&gt;&lt;titles&gt;&lt;title&gt;Data collection, primary versus secondary&lt;/title&gt;&lt;/titles&gt;&lt;dates&gt;&lt;year&gt;2005&lt;/year&gt;&lt;/dates&gt;&lt;urls&gt;&lt;/urls&gt;&lt;/record&gt;&lt;/Cite&gt;&lt;/EndNote&gt;</w:instrText>
      </w:r>
      <w:r>
        <w:rPr>
          <w:rFonts w:hint="default" w:ascii="Times New Roman" w:hAnsi="Times New Roman" w:cs="Times New Roman"/>
          <w:sz w:val="24"/>
          <w:szCs w:val="24"/>
          <w:lang w:val="en-US" w:eastAsia="zh-CN"/>
        </w:rPr>
        <w:fldChar w:fldCharType="separate"/>
      </w:r>
      <w:r>
        <w:rPr>
          <w:rFonts w:hint="eastAsia" w:ascii="Times New Roman" w:hAnsi="Times New Roman" w:cs="Times New Roman" w:eastAsiaTheme="minorEastAsia"/>
          <w:kern w:val="2"/>
          <w:sz w:val="24"/>
          <w:szCs w:val="24"/>
          <w:lang w:val="en-US" w:eastAsia="zh-CN" w:bidi="ar-SA"/>
        </w:rPr>
        <w:t>(Hox and Boeije, 2005)</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The main secondary sources can be the books, websites, articles, papers. In this process, research case analysis of related issues should be discove</w:t>
      </w:r>
      <w:r>
        <w:rPr>
          <w:rFonts w:hint="eastAsia" w:ascii="Times New Roman" w:hAnsi="Times New Roman" w:cs="Times New Roman"/>
          <w:sz w:val="24"/>
          <w:szCs w:val="24"/>
          <w:lang w:val="en-US" w:eastAsia="zh-CN"/>
        </w:rPr>
        <w:t>re</w:t>
      </w:r>
      <w:r>
        <w:rPr>
          <w:rFonts w:hint="default" w:ascii="Times New Roman" w:hAnsi="Times New Roman" w:cs="Times New Roman"/>
          <w:sz w:val="24"/>
          <w:szCs w:val="24"/>
          <w:lang w:val="en-US" w:eastAsia="zh-CN"/>
        </w:rPr>
        <w:t>d in the process of study.</w:t>
      </w:r>
    </w:p>
    <w:p>
      <w:pPr>
        <w:pStyle w:val="3"/>
        <w:bidi w:val="0"/>
        <w:rPr>
          <w:rFonts w:hint="eastAsia"/>
          <w:lang w:val="en-US" w:eastAsia="zh-CN"/>
        </w:rPr>
      </w:pPr>
      <w:bookmarkStart w:id="12" w:name="_Toc30470"/>
      <w:r>
        <w:rPr>
          <w:rFonts w:hint="eastAsia"/>
          <w:lang w:val="en-US" w:eastAsia="zh-CN"/>
        </w:rPr>
        <w:t>4.3 Data analysis</w:t>
      </w:r>
      <w:bookmarkEnd w:id="12"/>
      <w:r>
        <w:rPr>
          <w:rFonts w:hint="eastAsia"/>
          <w:lang w:val="en-US" w:eastAsia="zh-CN"/>
        </w:rPr>
        <w:t xml:space="preserve"> </w:t>
      </w:r>
    </w:p>
    <w:p>
      <w:pPr>
        <w:rPr>
          <w:rFonts w:hint="default"/>
          <w:lang w:val="en-US" w:eastAsia="zh-CN"/>
        </w:rPr>
      </w:pP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All the collected data is stored in an excel file. After obtaining enough data, transfer it to commercial software for research. Analysis methods include sample analysis, correlation analysis, one-way analysis of variance and linear regression analysis.The correlation is used in the study because there is a linear relationship between the output of the two studies, and the correlation coefficient study can clearly understand whether there is a correlation between the variables.</w:t>
      </w:r>
    </w:p>
    <w:p>
      <w:pPr>
        <w:pStyle w:val="3"/>
        <w:bidi w:val="0"/>
        <w:rPr>
          <w:rFonts w:hint="default"/>
          <w:lang w:val="en-US" w:eastAsia="zh-CN"/>
        </w:rPr>
      </w:pPr>
      <w:bookmarkStart w:id="13" w:name="_Toc1508"/>
      <w:r>
        <w:rPr>
          <w:rFonts w:hint="eastAsia"/>
          <w:lang w:val="en-US" w:eastAsia="zh-CN"/>
        </w:rPr>
        <w:t>4.4 Ethical considerations of the study and limitations</w:t>
      </w:r>
      <w:bookmarkEnd w:id="13"/>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research, the participants in the mobile phone survey process may wish to keep a low profile, which requires the researchers to commit to the confidentiality of the questionnaire. Although this will not allow participants to get the most direct benefits, it can satisfy participants' demands. At the same time, because the research focuses on the relationship between cross-cultural training and adjustment of expatriates, it is a long and tedious process to collect questionnaires for those with foreign work experience. The effective questionnaire collected at the end does not know whether it can meet expectations.</w:t>
      </w:r>
    </w:p>
    <w:p>
      <w:pPr>
        <w:pStyle w:val="2"/>
        <w:bidi w:val="0"/>
        <w:rPr>
          <w:rFonts w:hint="eastAsia"/>
          <w:lang w:val="en-US" w:eastAsia="zh-CN"/>
        </w:rPr>
      </w:pPr>
      <w:bookmarkStart w:id="14" w:name="_Toc6569"/>
      <w:r>
        <w:rPr>
          <w:rFonts w:hint="eastAsia"/>
          <w:lang w:val="en-US" w:eastAsia="zh-CN"/>
        </w:rPr>
        <w:t>5.0 Resources and planning</w:t>
      </w:r>
      <w:bookmarkEnd w:id="14"/>
    </w:p>
    <w:p>
      <w:pPr>
        <w:spacing w:line="48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Based on the long research process of this dissertation, it cannot be denied that more references are needed to support our views. First, the Internet can help researchers collect data and provide more secondary information. The sources of second-hand information can be very extensive, and there may be subjective bias to some extent.  Therefore, in view of the objective analysis of research results, researchers should use more concurrently reviewed articles, journals, and papers to make the final research results of dissertation more objective and authoritative.</w:t>
      </w:r>
      <w:r>
        <w:rPr>
          <w:rFonts w:hint="eastAsia" w:ascii="Times New Roman" w:hAnsi="Times New Roman" w:cs="Times New Roman"/>
          <w:sz w:val="24"/>
          <w:szCs w:val="24"/>
          <w:lang w:val="en-US" w:eastAsia="zh-CN"/>
        </w:rPr>
        <w:t xml:space="preserve"> University Library and Online Library is a good choice for researcher. </w:t>
      </w:r>
    </w:p>
    <w:p>
      <w:pPr>
        <w:spacing w:line="48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Gantt chart will be used in the process, it will show the stages that the researcher will take in the later study. </w:t>
      </w:r>
    </w:p>
    <w:p>
      <w:pPr>
        <w:spacing w:line="48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Please see Appendix for the Gantt Chart. </w:t>
      </w:r>
    </w:p>
    <w:p>
      <w:pPr>
        <w:spacing w:line="480" w:lineRule="auto"/>
        <w:rPr>
          <w:rFonts w:hint="default" w:ascii="Times New Roman" w:hAnsi="Times New Roman" w:cs="Times New Roman"/>
          <w:sz w:val="24"/>
          <w:szCs w:val="24"/>
          <w:lang w:val="en-US" w:eastAsia="zh-CN"/>
        </w:rPr>
      </w:pPr>
    </w:p>
    <w:p>
      <w:pPr>
        <w:spacing w:line="480" w:lineRule="auto"/>
        <w:rPr>
          <w:rFonts w:hint="default" w:ascii="Times New Roman" w:hAnsi="Times New Roman" w:cs="Times New Roman"/>
          <w:sz w:val="24"/>
          <w:szCs w:val="24"/>
          <w:lang w:val="en-US" w:eastAsia="zh-CN"/>
        </w:rPr>
      </w:pPr>
    </w:p>
    <w:p>
      <w:pPr>
        <w:rPr>
          <w:rFonts w:hint="default"/>
          <w:lang w:val="en-US" w:eastAsia="zh-CN"/>
        </w:rPr>
      </w:pPr>
    </w:p>
    <w:p>
      <w:pPr>
        <w:rPr>
          <w:rFonts w:hint="default"/>
          <w:lang w:val="en-US" w:eastAsia="zh-CN"/>
        </w:rPr>
        <w:sectPr>
          <w:pgSz w:w="11906" w:h="16838"/>
          <w:pgMar w:top="1440" w:right="1800" w:bottom="1440" w:left="1800" w:header="851" w:footer="992" w:gutter="0"/>
          <w:pgNumType w:fmt="decimal"/>
          <w:cols w:space="425" w:num="1"/>
          <w:docGrid w:type="lines" w:linePitch="312" w:charSpace="0"/>
        </w:sectPr>
      </w:pPr>
    </w:p>
    <w:p>
      <w:pPr>
        <w:pStyle w:val="2"/>
        <w:bidi w:val="0"/>
        <w:rPr>
          <w:rFonts w:hint="default"/>
          <w:lang w:val="en-US" w:eastAsia="zh-CN"/>
        </w:rPr>
      </w:pPr>
      <w:r>
        <w:rPr>
          <w:rFonts w:hint="default"/>
          <w:lang w:val="en-US" w:eastAsia="zh-CN"/>
        </w:rPr>
        <w:t xml:space="preserve">6.0 Reference list </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Ariola, M. (2006), Principals and Methods of Research, Manila: Rex Book Store. </w:t>
      </w:r>
    </w:p>
    <w:p>
      <w:pPr>
        <w:spacing w:line="48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w:t>
      </w:r>
      <w:r>
        <w:rPr>
          <w:rFonts w:hint="default" w:ascii="Times New Roman" w:hAnsi="Times New Roman" w:cs="Times New Roman"/>
          <w:sz w:val="24"/>
          <w:szCs w:val="24"/>
          <w:lang w:val="en-US" w:eastAsia="zh-CN"/>
        </w:rPr>
        <w:t>lack，J．，＆Mendenhall，M．(1991)．The U—curve adjustment hypothesis revisited：</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Areview and theoretical framework．Journal ofInternational Business Studies,22，</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225．247．</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Black, J. S., Mendenhall, M., &amp; Oddou, G. R. (1991). Towards a comprehensive model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international adjustment: An integration of multiple theoretical perspectives.</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Academy of Management Review, 16(2): 291–317.</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Black, J. S., &amp; Mendenhall, M. (1989). A practical but theory-based framework for</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selecting cross-cultural training methods. Human Resource Management, 28(4):</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511–539.</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Brislin，R．W．＆Pedersen，P．(1976)，Cross—cultural Orientation Programs，</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Gardner，New York，NY．</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Collis, J., &amp; Hussey, R. (2009). Business Research, a practical guide for undergraduate and postgraduate students (3 ed.). New York: Palgrave Macmillan. </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Creswell，J．W．(2003)．Research design：Qualitative,quantitative,and mixed</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methods approaches(2nd ed．)．Thousand Oaks：Sage．</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Gudykunst，W．B．＆Hammer,M．R．(1 983)．Basic Training Design：Approaches to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Intercultural Training．’’Handbook of Intercultural Training：Issues in Theory and</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Design．Eds．Dan Landis&amp;Richard W：Brislin．V01．1．Pergamon General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Psychology Ser．1 1 6．New York：Pergamon，1 1 8-54．</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w:t>
      </w:r>
      <w:r>
        <w:rPr>
          <w:rFonts w:hint="eastAsia" w:ascii="Times New Roman" w:hAnsi="Times New Roman" w:cs="Times New Roman"/>
          <w:sz w:val="24"/>
          <w:szCs w:val="24"/>
          <w:lang w:val="en-US" w:eastAsia="zh-CN"/>
        </w:rPr>
        <w:t>ox</w:t>
      </w:r>
      <w:r>
        <w:rPr>
          <w:rFonts w:hint="default" w:ascii="Times New Roman" w:hAnsi="Times New Roman" w:cs="Times New Roman"/>
          <w:sz w:val="24"/>
          <w:szCs w:val="24"/>
          <w:lang w:val="en-US" w:eastAsia="zh-CN"/>
        </w:rPr>
        <w:t>, J. J. &amp; B</w:t>
      </w:r>
      <w:r>
        <w:rPr>
          <w:rFonts w:hint="eastAsia" w:ascii="Times New Roman" w:hAnsi="Times New Roman" w:cs="Times New Roman"/>
          <w:sz w:val="24"/>
          <w:szCs w:val="24"/>
          <w:lang w:val="en-US" w:eastAsia="zh-CN"/>
        </w:rPr>
        <w:t>oeije</w:t>
      </w:r>
      <w:r>
        <w:rPr>
          <w:rFonts w:hint="default" w:ascii="Times New Roman" w:hAnsi="Times New Roman" w:cs="Times New Roman"/>
          <w:sz w:val="24"/>
          <w:szCs w:val="24"/>
          <w:lang w:val="en-US" w:eastAsia="zh-CN"/>
        </w:rPr>
        <w:t>, H. R. 2005. Data collection, primary versus secondary.</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w:t>
      </w:r>
      <w:r>
        <w:rPr>
          <w:rFonts w:hint="eastAsia" w:ascii="Times New Roman" w:hAnsi="Times New Roman" w:cs="Times New Roman"/>
          <w:sz w:val="24"/>
          <w:szCs w:val="24"/>
          <w:lang w:val="en-US" w:eastAsia="zh-CN"/>
        </w:rPr>
        <w:t>kpara</w:t>
      </w:r>
      <w:r>
        <w:rPr>
          <w:rFonts w:hint="default" w:ascii="Times New Roman" w:hAnsi="Times New Roman" w:cs="Times New Roman"/>
          <w:sz w:val="24"/>
          <w:szCs w:val="24"/>
          <w:lang w:val="en-US" w:eastAsia="zh-CN"/>
        </w:rPr>
        <w:t>, J. O. &amp; K</w:t>
      </w:r>
      <w:r>
        <w:rPr>
          <w:rFonts w:hint="eastAsia" w:ascii="Times New Roman" w:hAnsi="Times New Roman" w:cs="Times New Roman"/>
          <w:sz w:val="24"/>
          <w:szCs w:val="24"/>
          <w:lang w:val="en-US" w:eastAsia="zh-CN"/>
        </w:rPr>
        <w:t>abongo</w:t>
      </w:r>
      <w:r>
        <w:rPr>
          <w:rFonts w:hint="default" w:ascii="Times New Roman" w:hAnsi="Times New Roman" w:cs="Times New Roman"/>
          <w:sz w:val="24"/>
          <w:szCs w:val="24"/>
          <w:lang w:val="en-US" w:eastAsia="zh-CN"/>
        </w:rPr>
        <w:t>, J. D. 2011. Cross-cultural training and expatriate adjustment: A study of western expatriates in Nigeria. Journal of World Business, 46, 22-30.</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Kim, K., &amp; Slocum, J. W. (2008). Individual differences and expatriate assignment</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effectiveness: The case of U.S. based Korean expatriates. Journal of World Business,</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43: 109–126.</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Leedy，P．D．，&amp;Ormrod，J．E．(2005)．Practice research：Planning and design(8th</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ed．)．Upper Saddle River,NJ：Prentice Hall．</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Mendenhall, M., &amp; Oddou, G. (1985). The dimensions of expatriate acculturation: A</w:t>
      </w:r>
    </w:p>
    <w:p>
      <w:pPr>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review. The Academy of Management Review, 10(1): 39–47.</w:t>
      </w:r>
    </w:p>
    <w:p>
      <w:pPr>
        <w:rPr>
          <w:rFonts w:hint="default"/>
          <w:lang w:val="en-US" w:eastAsia="zh-CN"/>
        </w:rPr>
        <w:sectPr>
          <w:pgSz w:w="11906" w:h="16838"/>
          <w:pgMar w:top="1440" w:right="1800" w:bottom="1440" w:left="1800" w:header="851" w:footer="992" w:gutter="0"/>
          <w:pgNumType w:fmt="decimal"/>
          <w:cols w:space="425" w:num="1"/>
          <w:docGrid w:type="lines" w:linePitch="312" w:charSpace="0"/>
        </w:sectPr>
      </w:pPr>
    </w:p>
    <w:p>
      <w:pPr>
        <w:pStyle w:val="2"/>
        <w:bidi w:val="0"/>
      </w:pPr>
      <w:bookmarkStart w:id="15" w:name="_Toc27217"/>
      <w:r>
        <w:rPr>
          <w:rFonts w:hint="eastAsia"/>
          <w:lang w:val="en-US" w:eastAsia="zh-CN"/>
        </w:rPr>
        <w:t>7.0 Appendix</w:t>
      </w:r>
      <w:bookmarkEnd w:id="15"/>
    </w:p>
    <w:p>
      <w:pPr>
        <w:spacing w:line="480" w:lineRule="auto"/>
        <w:ind w:left="960" w:hanging="840" w:hangingChars="400"/>
        <w:rPr>
          <w:rFonts w:hint="default" w:ascii="Times New Roman" w:hAnsi="Times New Roman" w:cs="Times New Roman"/>
          <w:b w:val="0"/>
          <w:bCs w:val="0"/>
          <w:sz w:val="24"/>
          <w:szCs w:val="24"/>
          <w:lang w:val="en-US" w:eastAsia="zh-CN"/>
        </w:rPr>
      </w:pPr>
      <w:r>
        <w:drawing>
          <wp:inline distT="0" distB="0" distL="114300" distR="114300">
            <wp:extent cx="6123305" cy="2639695"/>
            <wp:effectExtent l="4445" t="4445" r="6350" b="13335"/>
            <wp:docPr id="6"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spacing w:line="480" w:lineRule="auto"/>
        <w:ind w:left="960" w:hanging="960" w:hangingChars="400"/>
        <w:rPr>
          <w:rFonts w:hint="default" w:ascii="Times New Roman" w:hAnsi="Times New Roman" w:cs="Times New Roman"/>
          <w:b w:val="0"/>
          <w:bCs w:val="0"/>
          <w:sz w:val="24"/>
          <w:szCs w:val="24"/>
          <w:lang w:val="en-US" w:eastAsia="zh-CN"/>
        </w:rPr>
      </w:pPr>
    </w:p>
    <w:p>
      <w:pPr>
        <w:spacing w:line="480" w:lineRule="auto"/>
        <w:ind w:left="960" w:hanging="960" w:hangingChars="400"/>
        <w:rPr>
          <w:rFonts w:hint="default" w:ascii="Times New Roman" w:hAnsi="Times New Roman" w:cs="Times New Roman"/>
          <w:b w:val="0"/>
          <w:bCs w:val="0"/>
          <w:sz w:val="24"/>
          <w:szCs w:val="24"/>
          <w:lang w:val="en-US" w:eastAsia="zh-CN"/>
        </w:rPr>
      </w:pPr>
    </w:p>
    <w:p>
      <w:pPr>
        <w:spacing w:line="480" w:lineRule="auto"/>
        <w:ind w:left="960" w:hanging="960" w:hangingChars="400"/>
        <w:rPr>
          <w:rFonts w:hint="default" w:ascii="Times New Roman" w:hAnsi="Times New Roman" w:cs="Times New Roman"/>
          <w:b w:val="0"/>
          <w:bCs w:val="0"/>
          <w:sz w:val="24"/>
          <w:szCs w:val="24"/>
          <w:lang w:val="en-US" w:eastAsia="zh-CN"/>
        </w:rPr>
      </w:pPr>
    </w:p>
    <w:p>
      <w:pPr>
        <w:spacing w:line="480" w:lineRule="auto"/>
        <w:ind w:left="960" w:hanging="960" w:hangingChars="400"/>
        <w:rPr>
          <w:rFonts w:hint="default" w:ascii="Times New Roman" w:hAnsi="Times New Roman" w:cs="Times New Roman"/>
          <w:b w:val="0"/>
          <w:bCs w:val="0"/>
          <w:sz w:val="24"/>
          <w:szCs w:val="24"/>
          <w:lang w:val="en-US" w:eastAsia="zh-CN"/>
        </w:rPr>
      </w:pPr>
    </w:p>
    <w:p>
      <w:pPr>
        <w:spacing w:line="480" w:lineRule="auto"/>
        <w:ind w:left="960" w:hanging="960" w:hangingChars="400"/>
        <w:rPr>
          <w:rFonts w:hint="default" w:ascii="Times New Roman" w:hAnsi="Times New Roman" w:cs="Times New Roman"/>
          <w:b w:val="0"/>
          <w:bCs w:val="0"/>
          <w:sz w:val="24"/>
          <w:szCs w:val="24"/>
          <w:lang w:val="en-US" w:eastAsia="zh-CN"/>
        </w:rPr>
      </w:pPr>
    </w:p>
    <w:p>
      <w:pPr>
        <w:spacing w:line="480" w:lineRule="auto"/>
        <w:ind w:left="960" w:hanging="960" w:hangingChars="400"/>
        <w:rPr>
          <w:rFonts w:hint="default" w:ascii="Times New Roman" w:hAnsi="Times New Roman" w:cs="Times New Roman"/>
          <w:b w:val="0"/>
          <w:bCs w:val="0"/>
          <w:sz w:val="24"/>
          <w:szCs w:val="24"/>
          <w:lang w:val="en-US" w:eastAsia="zh-CN"/>
        </w:rPr>
      </w:pPr>
    </w:p>
    <w:p>
      <w:pPr>
        <w:pStyle w:val="12"/>
        <w:bidi w:val="0"/>
        <w:ind w:left="720" w:hanging="720"/>
        <w:rPr>
          <w:rFonts w:asciiTheme="minorHAnsi" w:hAnsiTheme="minorHAnsi" w:eastAsiaTheme="minorEastAsia" w:cstheme="minorBidi"/>
          <w:kern w:val="2"/>
          <w:sz w:val="20"/>
          <w:szCs w:val="22"/>
          <w:lang w:val="en-US" w:eastAsia="zh-CN" w:bidi="ar-SA"/>
        </w:rPr>
      </w:pPr>
      <w:r>
        <w:rPr>
          <w:rFonts w:hint="default" w:ascii="Times New Roman" w:hAnsi="Times New Roman" w:cs="Times New Roman"/>
          <w:b w:val="0"/>
          <w:bCs w:val="0"/>
          <w:sz w:val="24"/>
          <w:szCs w:val="24"/>
          <w:lang w:val="en-US" w:eastAsia="zh-CN"/>
        </w:rPr>
        <w:fldChar w:fldCharType="begin"/>
      </w:r>
      <w:r>
        <w:rPr>
          <w:rFonts w:hint="eastAsia" w:ascii="Times New Roman" w:hAnsi="Times New Roman" w:cs="Times New Roman"/>
          <w:b w:val="0"/>
          <w:bCs w:val="0"/>
          <w:sz w:val="24"/>
          <w:szCs w:val="24"/>
          <w:lang w:val="en-US" w:eastAsia="zh-CN"/>
        </w:rPr>
        <w:instrText xml:space="preserve"> ADDIN  EN.REFLIST </w:instrText>
      </w:r>
      <w:r>
        <w:rPr>
          <w:rFonts w:hint="default" w:ascii="Times New Roman" w:hAnsi="Times New Roman" w:cs="Times New Roman"/>
          <w:b w:val="0"/>
          <w:bCs w:val="0"/>
          <w:sz w:val="24"/>
          <w:szCs w:val="24"/>
          <w:lang w:val="en-US" w:eastAsia="zh-CN"/>
        </w:rPr>
        <w:fldChar w:fldCharType="separate"/>
      </w:r>
      <w:bookmarkStart w:id="16" w:name="_GoBack"/>
      <w:bookmarkEnd w:id="16"/>
    </w:p>
    <w:p>
      <w:pPr>
        <w:pStyle w:val="12"/>
        <w:bidi w:val="0"/>
        <w:rPr>
          <w:rFonts w:hint="eastAsia" w:ascii="Times New Roman" w:hAnsi="Times New Roman" w:cs="Times New Roman"/>
          <w:b w:val="0"/>
          <w:bCs w:val="0"/>
          <w:i w:val="0"/>
          <w:sz w:val="24"/>
          <w:szCs w:val="24"/>
          <w:u w:val="none"/>
          <w:lang w:val="en-US" w:eastAsia="zh-CN"/>
        </w:rPr>
      </w:pPr>
    </w:p>
    <w:p>
      <w:pPr>
        <w:spacing w:line="480" w:lineRule="auto"/>
        <w:ind w:left="960" w:hanging="960" w:hangingChars="40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fldChar w:fldCharType="end"/>
      </w: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华文中宋">
    <w:panose1 w:val="02010600040101010101"/>
    <w:charset w:val="86"/>
    <w:family w:val="auto"/>
    <w:pitch w:val="default"/>
    <w:sig w:usb0="00000287" w:usb1="080F0000" w:usb2="00000000" w:usb3="00000000" w:csb0="0004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rPr>
        <w:rFonts w:hint="default" w:eastAsiaTheme="minorEastAsia"/>
        <w:lang w:val="en-US" w:eastAsia="zh-CN"/>
      </w:rPr>
    </w:pPr>
    <w:r>
      <w:rPr>
        <w:sz w:val="24"/>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r>
      <w:rPr>
        <w:rFonts w:hint="default" w:ascii="Times New Roman" w:hAnsi="Times New Roman" w:cs="Times New Roman"/>
        <w:sz w:val="24"/>
        <w:szCs w:val="24"/>
        <w:lang w:val="en-US" w:eastAsia="zh-CN"/>
      </w:rPr>
      <w:t>Huan Geng-2000319</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D8B8A4F"/>
    <w:multiLevelType w:val="singleLevel"/>
    <w:tmpl w:val="ED8B8A4F"/>
    <w:lvl w:ilvl="0" w:tentative="0">
      <w:start w:val="1"/>
      <w:numFmt w:val="bullet"/>
      <w:lvlText w:val=""/>
      <w:lvlJc w:val="left"/>
      <w:pPr>
        <w:ind w:left="420" w:hanging="420"/>
      </w:pPr>
      <w:rPr>
        <w:rFonts w:hint="default" w:ascii="Wingdings" w:hAnsi="Wingdings"/>
      </w:rPr>
    </w:lvl>
  </w:abstractNum>
  <w:abstractNum w:abstractNumId="1">
    <w:nsid w:val="78DFB99C"/>
    <w:multiLevelType w:val="multilevel"/>
    <w:tmpl w:val="78DFB99C"/>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pdz5re0c9rr9oetf5qxxeanfvs0zt2e9epz&quot;&gt;My EndNote Library&lt;record-ids&gt;&lt;item&gt;1&lt;/item&gt;&lt;item&gt;4&lt;/item&gt;&lt;/record-ids&gt;&lt;/item&gt;&lt;/Libraries&gt;"/>
  </w:docVars>
  <w:rsids>
    <w:rsidRoot w:val="00FB7B49"/>
    <w:rsid w:val="006F0426"/>
    <w:rsid w:val="007C2C97"/>
    <w:rsid w:val="00934185"/>
    <w:rsid w:val="009E17AB"/>
    <w:rsid w:val="00CA5336"/>
    <w:rsid w:val="00FA0104"/>
    <w:rsid w:val="00FB7B49"/>
    <w:rsid w:val="2C3D0A31"/>
    <w:rsid w:val="49C064FE"/>
    <w:rsid w:val="4C9D642A"/>
    <w:rsid w:val="58F00C72"/>
    <w:rsid w:val="73426F7E"/>
    <w:rsid w:val="751A72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qFormat/>
    <w:uiPriority w:val="9"/>
    <w:pPr>
      <w:keepNext/>
      <w:keepLines/>
      <w:spacing w:before="480" w:after="120"/>
      <w:outlineLvl w:val="0"/>
    </w:pPr>
    <w:rPr>
      <w:rFonts w:ascii="Times New Roman" w:hAnsi="Times New Roman" w:eastAsia="Calibri" w:cs="Calibri"/>
      <w:b/>
      <w:sz w:val="28"/>
      <w:szCs w:val="48"/>
      <w:lang w:eastAsia="en-US"/>
    </w:rPr>
  </w:style>
  <w:style w:type="paragraph" w:styleId="3">
    <w:name w:val="heading 2"/>
    <w:basedOn w:val="1"/>
    <w:next w:val="1"/>
    <w:unhideWhenUsed/>
    <w:qFormat/>
    <w:uiPriority w:val="9"/>
    <w:pPr>
      <w:keepNext/>
      <w:keepLines/>
      <w:spacing w:before="360" w:after="80"/>
      <w:outlineLvl w:val="1"/>
    </w:pPr>
    <w:rPr>
      <w:rFonts w:ascii="Times New Roman" w:hAnsi="Times New Roman" w:eastAsia="Calibri" w:cs="Calibri"/>
      <w:b/>
      <w:sz w:val="24"/>
      <w:szCs w:val="36"/>
      <w:lang w:eastAsia="en-US"/>
    </w:rPr>
  </w:style>
  <w:style w:type="paragraph" w:styleId="4">
    <w:name w:val="heading 3"/>
    <w:basedOn w:val="1"/>
    <w:next w:val="1"/>
    <w:unhideWhenUsed/>
    <w:qFormat/>
    <w:uiPriority w:val="9"/>
    <w:pPr>
      <w:keepNext/>
      <w:keepLines/>
      <w:spacing w:before="280" w:after="80"/>
      <w:outlineLvl w:val="2"/>
    </w:pPr>
    <w:rPr>
      <w:rFonts w:ascii="Times New Roman" w:hAnsi="Times New Roman" w:eastAsia="Calibri" w:cs="Calibri"/>
      <w:b/>
      <w:i/>
      <w:sz w:val="24"/>
      <w:szCs w:val="28"/>
      <w:lang w:eastAsia="en-US"/>
    </w:rPr>
  </w:style>
  <w:style w:type="character" w:default="1" w:styleId="9">
    <w:name w:val="Default Paragraph Font"/>
    <w:semiHidden/>
    <w:unhideWhenUsed/>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5">
    <w:name w:val="caption"/>
    <w:basedOn w:val="1"/>
    <w:next w:val="1"/>
    <w:semiHidden/>
    <w:unhideWhenUsed/>
    <w:qFormat/>
    <w:uiPriority w:val="35"/>
    <w:rPr>
      <w:rFonts w:ascii="Arial" w:hAnsi="Arial" w:eastAsia="黑体"/>
      <w:sz w:val="20"/>
    </w:rPr>
  </w:style>
  <w:style w:type="paragraph" w:styleId="6">
    <w:name w:val="footer"/>
    <w:basedOn w:val="1"/>
    <w:semiHidden/>
    <w:unhideWhenUsed/>
    <w:uiPriority w:val="99"/>
    <w:pPr>
      <w:tabs>
        <w:tab w:val="center" w:pos="4153"/>
        <w:tab w:val="right" w:pos="8306"/>
      </w:tabs>
      <w:snapToGrid w:val="0"/>
      <w:jc w:val="left"/>
    </w:pPr>
    <w:rPr>
      <w:sz w:val="18"/>
    </w:rPr>
  </w:style>
  <w:style w:type="paragraph" w:styleId="7">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10">
    <w:name w:val="Hyperlink"/>
    <w:basedOn w:val="9"/>
    <w:semiHidden/>
    <w:unhideWhenUsed/>
    <w:uiPriority w:val="99"/>
    <w:rPr>
      <w:color w:val="0000FF"/>
      <w:u w:val="single"/>
    </w:rPr>
  </w:style>
  <w:style w:type="paragraph" w:customStyle="1" w:styleId="11">
    <w:name w:val="EndNote Bibliography Title"/>
    <w:uiPriority w:val="0"/>
    <w:pPr>
      <w:pBdr>
        <w:top w:val="none" w:color="auto" w:sz="0" w:space="0"/>
        <w:left w:val="none" w:color="auto" w:sz="0" w:space="0"/>
        <w:bottom w:val="none" w:color="auto" w:sz="0" w:space="0"/>
        <w:right w:val="none" w:color="auto" w:sz="0" w:space="0"/>
        <w:between w:val="none" w:color="auto" w:sz="0" w:space="0"/>
      </w:pBdr>
      <w:jc w:val="center"/>
    </w:pPr>
    <w:rPr>
      <w:rFonts w:asciiTheme="minorHAnsi" w:hAnsiTheme="minorHAnsi" w:eastAsiaTheme="minorEastAsia" w:cstheme="minorBidi"/>
      <w:kern w:val="2"/>
      <w:sz w:val="20"/>
      <w:szCs w:val="22"/>
      <w:lang w:val="en-US" w:eastAsia="zh-CN" w:bidi="ar-SA"/>
    </w:rPr>
  </w:style>
  <w:style w:type="paragraph" w:customStyle="1" w:styleId="12">
    <w:name w:val="EndNote Bibliography"/>
    <w:uiPriority w:val="0"/>
    <w:pPr>
      <w:pBdr>
        <w:top w:val="none" w:color="auto" w:sz="0" w:space="0"/>
        <w:left w:val="none" w:color="auto" w:sz="0" w:space="0"/>
        <w:bottom w:val="none" w:color="auto" w:sz="0" w:space="0"/>
        <w:right w:val="none" w:color="auto" w:sz="0" w:space="0"/>
        <w:between w:val="none" w:color="auto" w:sz="0" w:space="0"/>
      </w:pBdr>
      <w:spacing w:line="240" w:lineRule="auto"/>
      <w:jc w:val="both"/>
    </w:pPr>
    <w:rPr>
      <w:rFonts w:asciiTheme="minorHAnsi" w:hAnsiTheme="minorHAnsi" w:eastAsiaTheme="minorEastAsia" w:cstheme="minorBidi"/>
      <w:kern w:val="2"/>
      <w:sz w:val="20"/>
      <w:szCs w:val="22"/>
      <w:lang w:val="en-US" w:eastAsia="zh-CN" w:bidi="ar-SA"/>
    </w:rPr>
  </w:style>
  <w:style w:type="paragraph" w:customStyle="1" w:styleId="13">
    <w:name w:val="WPSOffice手动目录 1"/>
    <w:uiPriority w:val="0"/>
    <w:pPr>
      <w:ind w:leftChars="0"/>
    </w:pPr>
    <w:rPr>
      <w:rFonts w:ascii="Times New Roman" w:hAnsi="Times New Roman" w:eastAsia="宋体" w:cs="Times New Roman"/>
      <w:sz w:val="20"/>
      <w:szCs w:val="20"/>
    </w:rPr>
  </w:style>
  <w:style w:type="paragraph" w:customStyle="1" w:styleId="14">
    <w:name w:val="WPSOffice手动目录 2"/>
    <w:uiPriority w:val="0"/>
    <w:pPr>
      <w:ind w:leftChars="200"/>
    </w:pPr>
    <w:rPr>
      <w:rFonts w:ascii="Times New Roman" w:hAnsi="Times New Roman" w:eastAsia="宋体" w:cs="Times New Roman"/>
      <w:sz w:val="20"/>
      <w:szCs w:val="20"/>
    </w:rPr>
  </w:style>
  <w:style w:type="paragraph" w:customStyle="1" w:styleId="15">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rPr lang="en-US" altLang="zh-CN"/>
              <a:t>The Gratt Chart</a:t>
            </a:r>
            <a:endParaRPr lang="en-US" altLang="zh-CN"/>
          </a:p>
        </c:rich>
      </c:tx>
      <c:layout/>
      <c:overlay val="0"/>
      <c:spPr>
        <a:noFill/>
        <a:ln>
          <a:noFill/>
        </a:ln>
        <a:effectLst/>
      </c:spPr>
    </c:title>
    <c:autoTitleDeleted val="0"/>
    <c:plotArea>
      <c:layout/>
      <c:barChart>
        <c:barDir val="bar"/>
        <c:grouping val="stacked"/>
        <c:varyColors val="0"/>
        <c:ser>
          <c:idx val="0"/>
          <c:order val="0"/>
          <c:tx>
            <c:strRef>
              <c:f>[工作簿1]Sheet1!$B$16</c:f>
              <c:strCache>
                <c:ptCount val="1"/>
                <c:pt idx="0">
                  <c:v>Start</c:v>
                </c:pt>
              </c:strCache>
            </c:strRef>
          </c:tx>
          <c:spPr>
            <a:noFill/>
            <a:ln>
              <a:noFill/>
            </a:ln>
            <a:effectLst/>
          </c:spPr>
          <c:invertIfNegative val="0"/>
          <c:dLbls>
            <c:delete val="1"/>
          </c:dLbls>
          <c:cat>
            <c:strRef>
              <c:f>[工作簿1]Sheet1!$A$17:$A$32</c:f>
              <c:strCache>
                <c:ptCount val="16"/>
                <c:pt idx="0">
                  <c:v>Read literature aurrounding subject area</c:v>
                </c:pt>
                <c:pt idx="1">
                  <c:v>Finalise aims and objectives</c:v>
                </c:pt>
                <c:pt idx="2">
                  <c:v>Draft the literature review</c:v>
                </c:pt>
                <c:pt idx="3">
                  <c:v>Read literature of methodology</c:v>
                </c:pt>
                <c:pt idx="4">
                  <c:v>Plan research</c:v>
                </c:pt>
                <c:pt idx="5">
                  <c:v>Draft the chapter on research strategy and method</c:v>
                </c:pt>
                <c:pt idx="6">
                  <c:v>Create questionnaire</c:v>
                </c:pt>
                <c:pt idx="7">
                  <c:v>Test and adapt questionnaire appropriately</c:v>
                </c:pt>
                <c:pt idx="8">
                  <c:v>Administer questionnaire</c:v>
                </c:pt>
                <c:pt idx="9">
                  <c:v>Input data into computer</c:v>
                </c:pt>
                <c:pt idx="10">
                  <c:v>Analyse data</c:v>
                </c:pt>
                <c:pt idx="11">
                  <c:v>write draft for finding chapter</c:v>
                </c:pt>
                <c:pt idx="12">
                  <c:v>complete outstanding chapter</c:v>
                </c:pt>
                <c:pt idx="13">
                  <c:v>reveiw and wait the feedback from tutor</c:v>
                </c:pt>
                <c:pt idx="14">
                  <c:v>Edit work and waiting for the submittion</c:v>
                </c:pt>
                <c:pt idx="15">
                  <c:v>submit</c:v>
                </c:pt>
              </c:strCache>
            </c:strRef>
          </c:cat>
          <c:val>
            <c:numRef>
              <c:f>[工作簿1]Sheet1!$B$17:$B$32</c:f>
              <c:numCache>
                <c:formatCode>yyyy/m/d;@</c:formatCode>
                <c:ptCount val="16"/>
                <c:pt idx="0">
                  <c:v>44120</c:v>
                </c:pt>
                <c:pt idx="1">
                  <c:v>44134</c:v>
                </c:pt>
                <c:pt idx="2">
                  <c:v>44154</c:v>
                </c:pt>
                <c:pt idx="3">
                  <c:v>44146</c:v>
                </c:pt>
                <c:pt idx="4">
                  <c:v>44146</c:v>
                </c:pt>
                <c:pt idx="5">
                  <c:v>44167</c:v>
                </c:pt>
                <c:pt idx="6">
                  <c:v>44188</c:v>
                </c:pt>
                <c:pt idx="7">
                  <c:v>44215</c:v>
                </c:pt>
                <c:pt idx="8">
                  <c:v>44230</c:v>
                </c:pt>
                <c:pt idx="9">
                  <c:v>44216</c:v>
                </c:pt>
                <c:pt idx="10">
                  <c:v>44278</c:v>
                </c:pt>
                <c:pt idx="11">
                  <c:v>44299</c:v>
                </c:pt>
                <c:pt idx="12">
                  <c:v>44299</c:v>
                </c:pt>
                <c:pt idx="13">
                  <c:v>44313</c:v>
                </c:pt>
                <c:pt idx="14">
                  <c:v>44313</c:v>
                </c:pt>
                <c:pt idx="15">
                  <c:v>44320</c:v>
                </c:pt>
              </c:numCache>
            </c:numRef>
          </c:val>
        </c:ser>
        <c:ser>
          <c:idx val="1"/>
          <c:order val="1"/>
          <c:tx>
            <c:strRef>
              <c:f>[工作簿1]Sheet1!$C$16</c:f>
              <c:strCache>
                <c:ptCount val="1"/>
                <c:pt idx="0">
                  <c:v>Duration</c:v>
                </c:pt>
              </c:strCache>
            </c:strRef>
          </c:tx>
          <c:spPr>
            <a:solidFill>
              <a:schemeClr val="accent2"/>
            </a:solidFill>
            <a:ln>
              <a:noFill/>
            </a:ln>
            <a:effectLst/>
          </c:spPr>
          <c:invertIfNegative val="0"/>
          <c:dLbls>
            <c:delete val="1"/>
          </c:dLbls>
          <c:cat>
            <c:strRef>
              <c:f>[工作簿1]Sheet1!$A$17:$A$32</c:f>
              <c:strCache>
                <c:ptCount val="16"/>
                <c:pt idx="0">
                  <c:v>Read literature aurrounding subject area</c:v>
                </c:pt>
                <c:pt idx="1">
                  <c:v>Finalise aims and objectives</c:v>
                </c:pt>
                <c:pt idx="2">
                  <c:v>Draft the literature review</c:v>
                </c:pt>
                <c:pt idx="3">
                  <c:v>Read literature of methodology</c:v>
                </c:pt>
                <c:pt idx="4">
                  <c:v>Plan research</c:v>
                </c:pt>
                <c:pt idx="5">
                  <c:v>Draft the chapter on research strategy and method</c:v>
                </c:pt>
                <c:pt idx="6">
                  <c:v>Create questionnaire</c:v>
                </c:pt>
                <c:pt idx="7">
                  <c:v>Test and adapt questionnaire appropriately</c:v>
                </c:pt>
                <c:pt idx="8">
                  <c:v>Administer questionnaire</c:v>
                </c:pt>
                <c:pt idx="9">
                  <c:v>Input data into computer</c:v>
                </c:pt>
                <c:pt idx="10">
                  <c:v>Analyse data</c:v>
                </c:pt>
                <c:pt idx="11">
                  <c:v>write draft for finding chapter</c:v>
                </c:pt>
                <c:pt idx="12">
                  <c:v>complete outstanding chapter</c:v>
                </c:pt>
                <c:pt idx="13">
                  <c:v>reveiw and wait the feedback from tutor</c:v>
                </c:pt>
                <c:pt idx="14">
                  <c:v>Edit work and waiting for the submittion</c:v>
                </c:pt>
                <c:pt idx="15">
                  <c:v>submit</c:v>
                </c:pt>
              </c:strCache>
            </c:strRef>
          </c:cat>
          <c:val>
            <c:numRef>
              <c:f>[工作簿1]Sheet1!$C$17:$C$32</c:f>
              <c:numCache>
                <c:formatCode>General</c:formatCode>
                <c:ptCount val="16"/>
                <c:pt idx="0">
                  <c:v>35</c:v>
                </c:pt>
                <c:pt idx="1">
                  <c:v>14</c:v>
                </c:pt>
                <c:pt idx="2">
                  <c:v>28</c:v>
                </c:pt>
                <c:pt idx="3">
                  <c:v>21</c:v>
                </c:pt>
                <c:pt idx="4">
                  <c:v>21</c:v>
                </c:pt>
                <c:pt idx="5">
                  <c:v>21</c:v>
                </c:pt>
                <c:pt idx="6">
                  <c:v>35</c:v>
                </c:pt>
                <c:pt idx="7">
                  <c:v>14</c:v>
                </c:pt>
                <c:pt idx="8">
                  <c:v>28</c:v>
                </c:pt>
                <c:pt idx="9">
                  <c:v>84</c:v>
                </c:pt>
                <c:pt idx="10">
                  <c:v>28</c:v>
                </c:pt>
                <c:pt idx="11">
                  <c:v>14</c:v>
                </c:pt>
                <c:pt idx="12">
                  <c:v>14</c:v>
                </c:pt>
                <c:pt idx="13">
                  <c:v>7</c:v>
                </c:pt>
                <c:pt idx="14">
                  <c:v>14</c:v>
                </c:pt>
                <c:pt idx="15">
                  <c:v>14</c:v>
                </c:pt>
              </c:numCache>
            </c:numRef>
          </c:val>
        </c:ser>
        <c:dLbls>
          <c:showLegendKey val="0"/>
          <c:showVal val="0"/>
          <c:showCatName val="0"/>
          <c:showSerName val="0"/>
          <c:showPercent val="0"/>
          <c:showBubbleSize val="0"/>
        </c:dLbls>
        <c:gapWidth val="150"/>
        <c:overlap val="100"/>
        <c:axId val="830082136"/>
        <c:axId val="147447566"/>
      </c:barChart>
      <c:catAx>
        <c:axId val="830082136"/>
        <c:scaling>
          <c:orientation val="maxMin"/>
        </c:scaling>
        <c:delete val="0"/>
        <c:axPos val="l"/>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147447566"/>
        <c:crosses val="autoZero"/>
        <c:auto val="1"/>
        <c:lblAlgn val="ctr"/>
        <c:lblOffset val="100"/>
        <c:noMultiLvlLbl val="0"/>
      </c:catAx>
      <c:valAx>
        <c:axId val="147447566"/>
        <c:scaling>
          <c:orientation val="minMax"/>
          <c:max val="44320"/>
          <c:min val="44120"/>
        </c:scaling>
        <c:delete val="0"/>
        <c:axPos val="t"/>
        <c:majorGridlines>
          <c:spPr>
            <a:ln w="9525" cap="flat" cmpd="sng" algn="ctr">
              <a:solidFill>
                <a:schemeClr val="tx1">
                  <a:lumMod val="15000"/>
                  <a:lumOff val="85000"/>
                </a:schemeClr>
              </a:solidFill>
              <a:round/>
            </a:ln>
            <a:effectLst/>
          </c:spPr>
        </c:majorGridlines>
        <c:numFmt formatCode="yyyy/m/d;@"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830082136"/>
        <c:crosses val="autoZero"/>
        <c:crossBetween val="between"/>
        <c:majorUnit val="30"/>
      </c:valAx>
      <c:spPr>
        <a:noFill/>
        <a:ln>
          <a:noFill/>
        </a:ln>
        <a:effectLst/>
      </c:spPr>
    </c:plotArea>
    <c:legend>
      <c:legendPos val="b"/>
      <c:legendEntry>
        <c:idx val="0"/>
        <c:delete val="1"/>
      </c:legendEntry>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22</Words>
  <Characters>129</Characters>
  <Lines>1</Lines>
  <Paragraphs>1</Paragraphs>
  <TotalTime>67</TotalTime>
  <ScaleCrop>false</ScaleCrop>
  <LinksUpToDate>false</LinksUpToDate>
  <CharactersWithSpaces>150</CharactersWithSpaces>
  <Application>WPS Office_11.1.0.9440_F1E327BC-269C-435d-A152-05C5408002CA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2020-11-28T07:57:00Z</dcterms:created>
  <dc:creator>Office</dc:creator>
  <cp:lastModifiedBy>二爷世界第一帅</cp:lastModifiedBy>
  <dcterms:modified xsi:type="dcterms:W3CDTF">2020-11-29T12:58:19Z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2052-11.1.0.9440</vt:lpwstr>
  </property>
</Properties>
</file>