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47C1FB75" w:rsidR="007D3AD0" w:rsidRDefault="32ADAAF6" w:rsidP="021F216E">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13A7982" w14:textId="29902B48" w:rsidR="002B2A47" w:rsidRPr="002B2A47" w:rsidRDefault="002B2A47" w:rsidP="002B2A47">
      <w:pPr>
        <w:jc w:val="center"/>
        <w:rPr>
          <w:rFonts w:ascii="Arial Nova" w:eastAsia="Arial Nova" w:hAnsi="Arial Nova" w:cs="Arial Nova"/>
          <w:b/>
          <w:bCs/>
        </w:rPr>
      </w:pPr>
    </w:p>
    <w:p w14:paraId="1B5449D5" w14:textId="77777777"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Assignment Title:</w:t>
      </w:r>
      <w:r w:rsidRPr="002B2A47">
        <w:rPr>
          <w:rFonts w:ascii="Arial Nova" w:eastAsia="Arial Nova" w:hAnsi="Arial Nova" w:cs="Arial Nova"/>
        </w:rPr>
        <w:t xml:space="preserve"> </w:t>
      </w:r>
      <w:proofErr w:type="spellStart"/>
      <w:r w:rsidRPr="002B2A47">
        <w:rPr>
          <w:rFonts w:ascii="Arial Nova" w:eastAsia="Arial Nova" w:hAnsi="Arial Nova" w:cs="Arial Nova"/>
        </w:rPr>
        <w:t>Changemakers</w:t>
      </w:r>
      <w:proofErr w:type="spellEnd"/>
      <w:r w:rsidRPr="002B2A47">
        <w:rPr>
          <w:rFonts w:ascii="Arial Nova" w:eastAsia="Arial Nova" w:hAnsi="Arial Nova" w:cs="Arial Nova"/>
        </w:rPr>
        <w:t>: Building Your Personal Brand for Sustainable Employment – Component 1: Online Portfolio</w:t>
      </w:r>
    </w:p>
    <w:p w14:paraId="0BA12D39" w14:textId="643CDC2A"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Student Name:</w:t>
      </w:r>
      <w:r w:rsidR="000E4F02">
        <w:rPr>
          <w:rFonts w:ascii="Arial Nova" w:eastAsia="Arial Nova" w:hAnsi="Arial Nova" w:cs="Arial Nova"/>
        </w:rPr>
        <w:t xml:space="preserve"> Salma </w:t>
      </w:r>
      <w:proofErr w:type="spellStart"/>
      <w:r w:rsidR="000E4F02">
        <w:rPr>
          <w:rFonts w:ascii="Arial Nova" w:eastAsia="Arial Nova" w:hAnsi="Arial Nova" w:cs="Arial Nova"/>
        </w:rPr>
        <w:t>Jabeen</w:t>
      </w:r>
      <w:proofErr w:type="spellEnd"/>
    </w:p>
    <w:p w14:paraId="4150AA11" w14:textId="07A14EAF"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Student Number:</w:t>
      </w:r>
      <w:r w:rsidR="000E4F02">
        <w:rPr>
          <w:rFonts w:ascii="Arial Nova" w:eastAsia="Arial Nova" w:hAnsi="Arial Nova" w:cs="Arial Nova"/>
        </w:rPr>
        <w:t xml:space="preserve"> 2212335</w:t>
      </w:r>
    </w:p>
    <w:p w14:paraId="4E991728" w14:textId="77777777" w:rsidR="002B2A47" w:rsidRPr="002B2A47" w:rsidRDefault="002B2A47" w:rsidP="002B2A47">
      <w:pPr>
        <w:jc w:val="center"/>
        <w:rPr>
          <w:rFonts w:ascii="Arial Nova" w:eastAsia="Arial Nova" w:hAnsi="Arial Nova" w:cs="Arial Nova"/>
        </w:rPr>
      </w:pPr>
      <w:proofErr w:type="spellStart"/>
      <w:r w:rsidRPr="002B2A47">
        <w:rPr>
          <w:rFonts w:ascii="Arial Nova" w:eastAsia="Arial Nova" w:hAnsi="Arial Nova" w:cs="Arial Nova"/>
          <w:b/>
          <w:bCs/>
        </w:rPr>
        <w:t>Programme</w:t>
      </w:r>
      <w:proofErr w:type="spellEnd"/>
      <w:r w:rsidRPr="002B2A47">
        <w:rPr>
          <w:rFonts w:ascii="Arial Nova" w:eastAsia="Arial Nova" w:hAnsi="Arial Nova" w:cs="Arial Nova"/>
          <w:b/>
          <w:bCs/>
        </w:rPr>
        <w:t>:</w:t>
      </w:r>
      <w:r w:rsidRPr="002B2A47">
        <w:rPr>
          <w:rFonts w:ascii="Arial Nova" w:eastAsia="Arial Nova" w:hAnsi="Arial Nova" w:cs="Arial Nova"/>
        </w:rPr>
        <w:t xml:space="preserve"> BSc Health and Social Care</w:t>
      </w:r>
    </w:p>
    <w:p w14:paraId="621A3039" w14:textId="77777777"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Module Code:</w:t>
      </w:r>
      <w:r w:rsidRPr="002B2A47">
        <w:rPr>
          <w:rFonts w:ascii="Arial Nova" w:eastAsia="Arial Nova" w:hAnsi="Arial Nova" w:cs="Arial Nova"/>
        </w:rPr>
        <w:t xml:space="preserve"> BMHP5015</w:t>
      </w:r>
    </w:p>
    <w:p w14:paraId="21B8DA9E" w14:textId="1B014E9F"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Lecturer Name:</w:t>
      </w:r>
      <w:r w:rsidR="000E4F02">
        <w:rPr>
          <w:rFonts w:ascii="Arial Nova" w:eastAsia="Arial Nova" w:hAnsi="Arial Nova" w:cs="Arial Nova"/>
        </w:rPr>
        <w:t xml:space="preserve"> </w:t>
      </w:r>
      <w:proofErr w:type="spellStart"/>
      <w:r>
        <w:rPr>
          <w:rFonts w:ascii="Arial Nova" w:eastAsia="Arial Nova" w:hAnsi="Arial Nova" w:cs="Arial Nova"/>
        </w:rPr>
        <w:t>Parese</w:t>
      </w:r>
      <w:proofErr w:type="spellEnd"/>
      <w:r>
        <w:rPr>
          <w:rFonts w:ascii="Arial Nova" w:eastAsia="Arial Nova" w:hAnsi="Arial Nova" w:cs="Arial Nova"/>
        </w:rPr>
        <w:t xml:space="preserve"> Ahmed, </w:t>
      </w:r>
      <w:proofErr w:type="spellStart"/>
      <w:r>
        <w:rPr>
          <w:rFonts w:ascii="Arial Nova" w:eastAsia="Arial Nova" w:hAnsi="Arial Nova" w:cs="Arial Nova"/>
        </w:rPr>
        <w:t>Zara</w:t>
      </w:r>
      <w:r w:rsidR="000E4F02">
        <w:rPr>
          <w:rFonts w:ascii="Arial Nova" w:eastAsia="Arial Nova" w:hAnsi="Arial Nova" w:cs="Arial Nova"/>
        </w:rPr>
        <w:t>h</w:t>
      </w:r>
      <w:proofErr w:type="spellEnd"/>
      <w:r w:rsidR="000E4F02">
        <w:rPr>
          <w:rFonts w:ascii="Arial Nova" w:eastAsia="Arial Nova" w:hAnsi="Arial Nova" w:cs="Arial Nova"/>
        </w:rPr>
        <w:t xml:space="preserve"> Ahmed, </w:t>
      </w:r>
      <w:proofErr w:type="spellStart"/>
      <w:r w:rsidR="000E4F02">
        <w:rPr>
          <w:rFonts w:ascii="Arial Nova" w:eastAsia="Arial Nova" w:hAnsi="Arial Nova" w:cs="Arial Nova"/>
        </w:rPr>
        <w:t>Wafar</w:t>
      </w:r>
      <w:proofErr w:type="spellEnd"/>
      <w:r w:rsidR="000E4F02">
        <w:rPr>
          <w:rFonts w:ascii="Arial Nova" w:eastAsia="Arial Nova" w:hAnsi="Arial Nova" w:cs="Arial Nova"/>
        </w:rPr>
        <w:t xml:space="preserve"> </w:t>
      </w:r>
      <w:proofErr w:type="spellStart"/>
      <w:r w:rsidR="000E4F02">
        <w:rPr>
          <w:rFonts w:ascii="Arial Nova" w:eastAsia="Arial Nova" w:hAnsi="Arial Nova" w:cs="Arial Nova"/>
        </w:rPr>
        <w:t>Nasir</w:t>
      </w:r>
      <w:proofErr w:type="spellEnd"/>
      <w:r w:rsidR="000E4F02">
        <w:rPr>
          <w:rFonts w:ascii="Arial Nova" w:eastAsia="Arial Nova" w:hAnsi="Arial Nova" w:cs="Arial Nova"/>
        </w:rPr>
        <w:t xml:space="preserve"> and Robert </w:t>
      </w:r>
      <w:proofErr w:type="spellStart"/>
      <w:r w:rsidR="000E4F02">
        <w:rPr>
          <w:rFonts w:ascii="Arial Nova" w:eastAsia="Arial Nova" w:hAnsi="Arial Nova" w:cs="Arial Nova"/>
        </w:rPr>
        <w:t>Nartowski</w:t>
      </w:r>
      <w:proofErr w:type="spellEnd"/>
    </w:p>
    <w:p w14:paraId="4BA7A60E" w14:textId="77777777" w:rsidR="002B2A47" w:rsidRPr="002B2A47" w:rsidRDefault="002B2A47" w:rsidP="002B2A47">
      <w:pPr>
        <w:jc w:val="center"/>
        <w:rPr>
          <w:rFonts w:ascii="Arial Nova" w:eastAsia="Arial Nova" w:hAnsi="Arial Nova" w:cs="Arial Nova"/>
        </w:rPr>
      </w:pPr>
      <w:r w:rsidRPr="002B2A47">
        <w:rPr>
          <w:rFonts w:ascii="Arial Nova" w:eastAsia="Arial Nova" w:hAnsi="Arial Nova" w:cs="Arial Nova"/>
          <w:b/>
          <w:bCs/>
        </w:rPr>
        <w:t>Submission Date:</w:t>
      </w:r>
      <w:r w:rsidRPr="002B2A47">
        <w:rPr>
          <w:rFonts w:ascii="Arial Nova" w:eastAsia="Arial Nova" w:hAnsi="Arial Nova" w:cs="Arial Nova"/>
        </w:rPr>
        <w:t xml:space="preserve"> 26 October 2026</w:t>
      </w:r>
    </w:p>
    <w:p w14:paraId="2EBBF3BD" w14:textId="48352E28" w:rsidR="021F216E" w:rsidRDefault="021F216E" w:rsidP="021F216E">
      <w:pPr>
        <w:jc w:val="center"/>
        <w:rPr>
          <w:rFonts w:ascii="Arial Nova" w:eastAsia="Arial Nova" w:hAnsi="Arial Nova" w:cs="Arial Nova"/>
        </w:rPr>
      </w:pPr>
    </w:p>
    <w:p w14:paraId="3CC99A4D" w14:textId="251AA174" w:rsidR="32ADAAF6" w:rsidRPr="0074551A" w:rsidRDefault="32ADAAF6"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1C31FAE9" w14:textId="77777777" w:rsidR="000E4F02" w:rsidRDefault="000E4F02" w:rsidP="021F216E">
      <w:pPr>
        <w:rPr>
          <w:rFonts w:ascii="Arial Nova" w:eastAsia="Arial Nova" w:hAnsi="Arial Nova" w:cs="Arial Nova"/>
          <w:sz w:val="72"/>
          <w:szCs w:val="72"/>
        </w:rPr>
      </w:pPr>
    </w:p>
    <w:p w14:paraId="44738B9E" w14:textId="77777777" w:rsidR="000E4F02" w:rsidRDefault="000E4F02" w:rsidP="021F216E">
      <w:pPr>
        <w:rPr>
          <w:rFonts w:ascii="Arial Nova" w:eastAsia="Arial Nova" w:hAnsi="Arial Nova" w:cs="Arial Nova"/>
          <w:sz w:val="72"/>
          <w:szCs w:val="72"/>
        </w:rPr>
      </w:pPr>
    </w:p>
    <w:p w14:paraId="5ED067C8" w14:textId="418E448B" w:rsidR="32ADAAF6" w:rsidRDefault="32ADAAF6" w:rsidP="002B2A47">
      <w:pPr>
        <w:spacing w:line="360" w:lineRule="auto"/>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1D8E8A39" w14:textId="77777777" w:rsidR="00EE2308" w:rsidRPr="00EE2308" w:rsidRDefault="00EE2308" w:rsidP="002B2A47">
      <w:pPr>
        <w:spacing w:line="360" w:lineRule="auto"/>
        <w:rPr>
          <w:rFonts w:ascii="Arial" w:eastAsia="Arial Nova" w:hAnsi="Arial" w:cs="Arial"/>
          <w:b/>
          <w:bCs/>
          <w:iCs/>
          <w:color w:val="000000" w:themeColor="text1"/>
          <w:sz w:val="22"/>
          <w:szCs w:val="22"/>
        </w:rPr>
      </w:pPr>
      <w:r w:rsidRPr="00EE2308">
        <w:rPr>
          <w:rFonts w:ascii="Arial" w:eastAsia="Arial Nova" w:hAnsi="Arial" w:cs="Arial"/>
          <w:b/>
          <w:bCs/>
          <w:iCs/>
          <w:color w:val="000000" w:themeColor="text1"/>
          <w:sz w:val="22"/>
          <w:szCs w:val="22"/>
        </w:rPr>
        <w:t>Introduction</w:t>
      </w:r>
    </w:p>
    <w:p w14:paraId="00595EFD"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This portfolio looks at how I can prepare for a future role in health and social care. It covers my professional image, networking, staff wellbeing, equality and inclusion, reflection, career planning and managing change. I have included practical actions that I can use to improve my skills and prepare for employment.</w:t>
      </w:r>
    </w:p>
    <w:p w14:paraId="7F9DBED0" w14:textId="77777777" w:rsidR="00EE2308" w:rsidRPr="00EE2308" w:rsidRDefault="00EE2308" w:rsidP="002B2A47">
      <w:pPr>
        <w:spacing w:line="360" w:lineRule="auto"/>
        <w:rPr>
          <w:rFonts w:ascii="Arial" w:eastAsia="Arial Nova" w:hAnsi="Arial" w:cs="Arial"/>
          <w:b/>
          <w:bCs/>
          <w:iCs/>
          <w:color w:val="000000" w:themeColor="text1"/>
          <w:sz w:val="22"/>
          <w:szCs w:val="22"/>
        </w:rPr>
      </w:pPr>
      <w:r w:rsidRPr="00EE2308">
        <w:rPr>
          <w:rFonts w:ascii="Arial" w:eastAsia="Arial Nova" w:hAnsi="Arial" w:cs="Arial"/>
          <w:b/>
          <w:bCs/>
          <w:iCs/>
          <w:color w:val="000000" w:themeColor="text1"/>
          <w:sz w:val="22"/>
          <w:szCs w:val="22"/>
        </w:rPr>
        <w:t>Task 1 – Personal Brand</w:t>
      </w:r>
    </w:p>
    <w:p w14:paraId="61AE2686"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 xml:space="preserve">My personal brand is the professional impression I want colleagues, service users and employers to associate with me. I want to be </w:t>
      </w:r>
      <w:proofErr w:type="spellStart"/>
      <w:r w:rsidRPr="00EE2308">
        <w:rPr>
          <w:rFonts w:ascii="Arial" w:eastAsia="Arial Nova" w:hAnsi="Arial" w:cs="Arial"/>
          <w:iCs/>
          <w:color w:val="000000" w:themeColor="text1"/>
          <w:sz w:val="22"/>
          <w:szCs w:val="22"/>
        </w:rPr>
        <w:t>recognised</w:t>
      </w:r>
      <w:proofErr w:type="spellEnd"/>
      <w:r w:rsidRPr="00EE2308">
        <w:rPr>
          <w:rFonts w:ascii="Arial" w:eastAsia="Arial Nova" w:hAnsi="Arial" w:cs="Arial"/>
          <w:iCs/>
          <w:color w:val="000000" w:themeColor="text1"/>
          <w:sz w:val="22"/>
          <w:szCs w:val="22"/>
        </w:rPr>
        <w:t xml:space="preserve"> as a compassionate, reliable and reflective health and social care practitioner who listens carefully, respects dignity, communicates clearly and is willing to learn. My psychology background supports my interest in understanding </w:t>
      </w:r>
      <w:proofErr w:type="spellStart"/>
      <w:r w:rsidRPr="00EE2308">
        <w:rPr>
          <w:rFonts w:ascii="Arial" w:eastAsia="Arial Nova" w:hAnsi="Arial" w:cs="Arial"/>
          <w:iCs/>
          <w:color w:val="000000" w:themeColor="text1"/>
          <w:sz w:val="22"/>
          <w:szCs w:val="22"/>
        </w:rPr>
        <w:t>behaviour</w:t>
      </w:r>
      <w:proofErr w:type="spellEnd"/>
      <w:r w:rsidRPr="00EE2308">
        <w:rPr>
          <w:rFonts w:ascii="Arial" w:eastAsia="Arial Nova" w:hAnsi="Arial" w:cs="Arial"/>
          <w:iCs/>
          <w:color w:val="000000" w:themeColor="text1"/>
          <w:sz w:val="22"/>
          <w:szCs w:val="22"/>
        </w:rPr>
        <w:t>, emotional needs and the circumstances that affect wellbeing. I will present this brand through my CV, job applications, professional profiles and conduct during placement or employment.</w:t>
      </w:r>
    </w:p>
    <w:p w14:paraId="7108DFBB"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Shepherd (2005) explains that personal branding raises practical and ethical questions. I should therefore give examples of skills I can demonstrate and be honest about what I still need to learn. Group work and reflective writing can help me discuss communication, while safeguarding, record keeping and multidisciplinary working are areas for further development. Confidentiality, professional boundaries and equality should matter more than self-promotion.</w:t>
      </w:r>
    </w:p>
    <w:p w14:paraId="0BCAB3F5" w14:textId="1FC01779" w:rsidR="00EE2308" w:rsidRPr="000E4F02"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I will develop my brand by updating my CV, preparing a short professional introduction and seeking feedback from tutors or supervisors. I will look for suitable safeguarding and first-aid training, keep my online profile professional and never share confidential information. Every three months, I will compare my skills with job descriptions and set new goals. I can judge my progress through feedback, training completed and the quality of my applications. These steps should help me build a professional identity that reflects both my values and my readiness to learn.</w:t>
      </w:r>
      <w:bookmarkStart w:id="0" w:name="_GoBack"/>
      <w:bookmarkEnd w:id="0"/>
    </w:p>
    <w:p w14:paraId="78587690" w14:textId="3EB6BFB2" w:rsidR="32ADAAF6" w:rsidRDefault="00B7418E" w:rsidP="002B2A47">
      <w:pPr>
        <w:spacing w:line="360" w:lineRule="auto"/>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0DA4B857" w14:textId="7445911F" w:rsidR="00EE2308" w:rsidRPr="003842D3" w:rsidRDefault="00EE2308" w:rsidP="002B2A47">
      <w:pPr>
        <w:spacing w:line="360" w:lineRule="auto"/>
        <w:jc w:val="center"/>
        <w:rPr>
          <w:rFonts w:ascii="Arial" w:eastAsia="Arial Nova" w:hAnsi="Arial" w:cs="Arial"/>
          <w:b/>
          <w:bCs/>
          <w:iCs/>
          <w:color w:val="000000" w:themeColor="text1"/>
          <w:sz w:val="22"/>
          <w:szCs w:val="22"/>
        </w:rPr>
      </w:pPr>
      <w:r w:rsidRPr="00EE2308">
        <w:rPr>
          <w:rFonts w:ascii="Arial" w:eastAsia="Arial Nova" w:hAnsi="Arial" w:cs="Arial"/>
          <w:b/>
          <w:bCs/>
          <w:iCs/>
          <w:color w:val="000000" w:themeColor="text1"/>
          <w:sz w:val="22"/>
          <w:szCs w:val="22"/>
        </w:rPr>
        <w:t>My professional network map</w:t>
      </w:r>
    </w:p>
    <w:tbl>
      <w:tblPr>
        <w:tblW w:w="0" w:type="auto"/>
        <w:jc w:val="center"/>
        <w:tblLook w:val="04A0" w:firstRow="1" w:lastRow="0" w:firstColumn="1" w:lastColumn="0" w:noHBand="0" w:noVBand="1"/>
      </w:tblPr>
      <w:tblGrid>
        <w:gridCol w:w="9792"/>
      </w:tblGrid>
      <w:tr w:rsidR="00EE2308" w:rsidRPr="00EE2308" w14:paraId="5345A3C9" w14:textId="77777777" w:rsidTr="003842D3">
        <w:trPr>
          <w:trHeight w:val="6679"/>
          <w:jc w:val="center"/>
        </w:trPr>
        <w:tc>
          <w:tcPr>
            <w:tcW w:w="9792" w:type="dxa"/>
            <w:tcBorders>
              <w:top w:val="single" w:sz="12" w:space="0" w:color="94A3B8"/>
              <w:left w:val="single" w:sz="12" w:space="0" w:color="94A3B8"/>
              <w:bottom w:val="single" w:sz="12" w:space="0" w:color="94A3B8"/>
              <w:right w:val="single" w:sz="12" w:space="0" w:color="94A3B8"/>
            </w:tcBorders>
            <w:shd w:val="clear" w:color="auto" w:fill="FFFFFF"/>
            <w:tcMar>
              <w:top w:w="288" w:type="dxa"/>
              <w:left w:w="288" w:type="dxa"/>
              <w:bottom w:w="288" w:type="dxa"/>
              <w:right w:w="288" w:type="dxa"/>
            </w:tcMar>
          </w:tcPr>
          <w:p w14:paraId="76BBF16B" w14:textId="77777777" w:rsidR="00EE2308" w:rsidRPr="00EE2308" w:rsidRDefault="00EE2308" w:rsidP="002B2A47">
            <w:pPr>
              <w:spacing w:line="360" w:lineRule="auto"/>
              <w:jc w:val="center"/>
              <w:rPr>
                <w:rFonts w:ascii="Arial" w:eastAsia="Arial Nova" w:hAnsi="Arial" w:cs="Arial"/>
                <w:iCs/>
                <w:color w:val="000000" w:themeColor="text1"/>
                <w:sz w:val="22"/>
                <w:szCs w:val="22"/>
              </w:rPr>
            </w:pPr>
            <w:r w:rsidRPr="00EE2308">
              <w:rPr>
                <w:rFonts w:ascii="Arial" w:eastAsia="Arial Nova" w:hAnsi="Arial" w:cs="Arial"/>
                <w:b/>
                <w:iCs/>
                <w:color w:val="000000" w:themeColor="text1"/>
                <w:sz w:val="22"/>
                <w:szCs w:val="22"/>
              </w:rPr>
              <w:t>MY CAREER GOAL</w:t>
            </w:r>
          </w:p>
          <w:p w14:paraId="2329818C" w14:textId="77777777" w:rsidR="00EE2308" w:rsidRPr="00EE2308" w:rsidRDefault="00EE2308" w:rsidP="002B2A47">
            <w:pPr>
              <w:spacing w:line="360" w:lineRule="auto"/>
              <w:jc w:val="center"/>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Employment in health and social care</w:t>
            </w:r>
          </w:p>
          <w:p w14:paraId="0A5B8C17" w14:textId="1EC22C73" w:rsidR="00EE2308" w:rsidRPr="00EE2308" w:rsidRDefault="003842D3" w:rsidP="002B2A47">
            <w:pPr>
              <w:spacing w:line="360" w:lineRule="auto"/>
              <w:rPr>
                <w:rFonts w:ascii="Arial" w:eastAsia="Arial Nova" w:hAnsi="Arial" w:cs="Arial"/>
                <w:iCs/>
                <w:color w:val="000000" w:themeColor="text1"/>
                <w:sz w:val="22"/>
                <w:szCs w:val="22"/>
              </w:rPr>
            </w:pPr>
            <w:r>
              <w:rPr>
                <w:rFonts w:ascii="Arial" w:eastAsia="Arial Nova" w:hAnsi="Arial" w:cs="Arial"/>
                <w:b/>
                <w:iCs/>
                <w:color w:val="000000" w:themeColor="text1"/>
                <w:sz w:val="22"/>
                <w:szCs w:val="22"/>
              </w:rPr>
              <w:t xml:space="preserve">                                                                           </w:t>
            </w:r>
            <w:r w:rsidR="00EE2308" w:rsidRPr="00EE2308">
              <w:rPr>
                <w:rFonts w:ascii="Arial" w:eastAsia="Arial Nova" w:hAnsi="Arial" w:cs="Arial"/>
                <w:b/>
                <w:iCs/>
                <w:color w:val="000000" w:themeColor="text1"/>
                <w:sz w:val="22"/>
                <w:szCs w:val="22"/>
              </w:rPr>
              <w:t>↓</w:t>
            </w:r>
          </w:p>
          <w:tbl>
            <w:tblPr>
              <w:tblW w:w="0" w:type="auto"/>
              <w:jc w:val="center"/>
              <w:tblLook w:val="04A0" w:firstRow="1" w:lastRow="0" w:firstColumn="1" w:lastColumn="0" w:noHBand="0" w:noVBand="1"/>
            </w:tblPr>
            <w:tblGrid>
              <w:gridCol w:w="4464"/>
              <w:gridCol w:w="4464"/>
            </w:tblGrid>
            <w:tr w:rsidR="00EE2308" w:rsidRPr="00EE2308" w14:paraId="7B2B0272" w14:textId="77777777">
              <w:trPr>
                <w:jc w:val="center"/>
              </w:trPr>
              <w:tc>
                <w:tcPr>
                  <w:tcW w:w="4464" w:type="dxa"/>
                  <w:tcBorders>
                    <w:top w:val="single" w:sz="8" w:space="0" w:color="CBD5E1"/>
                    <w:left w:val="single" w:sz="8" w:space="0" w:color="CBD5E1"/>
                    <w:bottom w:val="single" w:sz="8" w:space="0" w:color="CBD5E1"/>
                    <w:right w:val="single" w:sz="8" w:space="0" w:color="CBD5E1"/>
                  </w:tcBorders>
                  <w:shd w:val="clear" w:color="auto" w:fill="F8FAFC"/>
                  <w:tcMar>
                    <w:top w:w="180" w:type="dxa"/>
                    <w:left w:w="180" w:type="dxa"/>
                    <w:bottom w:w="180" w:type="dxa"/>
                    <w:right w:w="180" w:type="dxa"/>
                  </w:tcMar>
                  <w:hideMark/>
                </w:tcPr>
                <w:p w14:paraId="7519F29E"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b/>
                      <w:iCs/>
                      <w:color w:val="000000" w:themeColor="text1"/>
                      <w:sz w:val="22"/>
                      <w:szCs w:val="22"/>
                    </w:rPr>
                    <w:t>Career and professional</w:t>
                  </w:r>
                </w:p>
                <w:p w14:paraId="7F7D944D"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Employers, placement supervisors, multidisciplinary teams, professional bodies and training providers.</w:t>
                  </w:r>
                </w:p>
              </w:tc>
              <w:tc>
                <w:tcPr>
                  <w:tcW w:w="4464" w:type="dxa"/>
                  <w:tcBorders>
                    <w:top w:val="single" w:sz="8" w:space="0" w:color="CBD5E1"/>
                    <w:left w:val="nil"/>
                    <w:bottom w:val="single" w:sz="8" w:space="0" w:color="CBD5E1"/>
                    <w:right w:val="single" w:sz="8" w:space="0" w:color="CBD5E1"/>
                  </w:tcBorders>
                  <w:shd w:val="clear" w:color="auto" w:fill="F8FAFC"/>
                  <w:tcMar>
                    <w:top w:w="180" w:type="dxa"/>
                    <w:left w:w="180" w:type="dxa"/>
                    <w:bottom w:w="180" w:type="dxa"/>
                    <w:right w:w="180" w:type="dxa"/>
                  </w:tcMar>
                  <w:hideMark/>
                </w:tcPr>
                <w:p w14:paraId="0FAF4663"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b/>
                      <w:iCs/>
                      <w:color w:val="000000" w:themeColor="text1"/>
                      <w:sz w:val="22"/>
                      <w:szCs w:val="22"/>
                    </w:rPr>
                    <w:t>Support and learning</w:t>
                  </w:r>
                </w:p>
                <w:p w14:paraId="522BF38B"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Tutors, peers, mentors, academic advisers and careers services.</w:t>
                  </w:r>
                </w:p>
              </w:tc>
            </w:tr>
            <w:tr w:rsidR="00EE2308" w:rsidRPr="00EE2308" w14:paraId="07F44A75" w14:textId="77777777">
              <w:trPr>
                <w:jc w:val="center"/>
              </w:trPr>
              <w:tc>
                <w:tcPr>
                  <w:tcW w:w="4464" w:type="dxa"/>
                  <w:tcBorders>
                    <w:top w:val="single" w:sz="8" w:space="0" w:color="CBD5E1"/>
                    <w:left w:val="single" w:sz="8" w:space="0" w:color="CBD5E1"/>
                    <w:bottom w:val="single" w:sz="8" w:space="0" w:color="CBD5E1"/>
                    <w:right w:val="single" w:sz="8" w:space="0" w:color="CBD5E1"/>
                  </w:tcBorders>
                  <w:shd w:val="clear" w:color="auto" w:fill="F8FAFC"/>
                  <w:tcMar>
                    <w:top w:w="180" w:type="dxa"/>
                    <w:left w:w="180" w:type="dxa"/>
                    <w:bottom w:w="180" w:type="dxa"/>
                    <w:right w:w="180" w:type="dxa"/>
                  </w:tcMar>
                  <w:hideMark/>
                </w:tcPr>
                <w:p w14:paraId="3C09BF48"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b/>
                      <w:iCs/>
                      <w:color w:val="000000" w:themeColor="text1"/>
                      <w:sz w:val="22"/>
                      <w:szCs w:val="22"/>
                    </w:rPr>
                    <w:t>Social support</w:t>
                  </w:r>
                </w:p>
                <w:p w14:paraId="5CFC0E56"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Family, trusted friends and study groups.</w:t>
                  </w:r>
                </w:p>
              </w:tc>
              <w:tc>
                <w:tcPr>
                  <w:tcW w:w="4464" w:type="dxa"/>
                  <w:tcBorders>
                    <w:top w:val="single" w:sz="8" w:space="0" w:color="CBD5E1"/>
                    <w:left w:val="nil"/>
                    <w:bottom w:val="single" w:sz="8" w:space="0" w:color="CBD5E1"/>
                    <w:right w:val="single" w:sz="8" w:space="0" w:color="CBD5E1"/>
                  </w:tcBorders>
                  <w:shd w:val="clear" w:color="auto" w:fill="F8FAFC"/>
                  <w:tcMar>
                    <w:top w:w="180" w:type="dxa"/>
                    <w:left w:w="180" w:type="dxa"/>
                    <w:bottom w:w="180" w:type="dxa"/>
                    <w:right w:w="180" w:type="dxa"/>
                  </w:tcMar>
                  <w:hideMark/>
                </w:tcPr>
                <w:p w14:paraId="4CBEE9A2"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b/>
                      <w:iCs/>
                      <w:color w:val="000000" w:themeColor="text1"/>
                      <w:sz w:val="22"/>
                      <w:szCs w:val="22"/>
                    </w:rPr>
                    <w:t>Community</w:t>
                  </w:r>
                </w:p>
                <w:p w14:paraId="5315D75F" w14:textId="77777777" w:rsidR="00EE2308" w:rsidRPr="00EE2308" w:rsidRDefault="00EE2308" w:rsidP="002B2A47">
                  <w:pPr>
                    <w:spacing w:line="360" w:lineRule="auto"/>
                    <w:rPr>
                      <w:rFonts w:ascii="Arial" w:eastAsia="Arial Nova" w:hAnsi="Arial" w:cs="Arial"/>
                      <w:iCs/>
                      <w:color w:val="000000" w:themeColor="text1"/>
                      <w:sz w:val="22"/>
                      <w:szCs w:val="22"/>
                    </w:rPr>
                  </w:pPr>
                  <w:r w:rsidRPr="00EE2308">
                    <w:rPr>
                      <w:rFonts w:ascii="Arial" w:eastAsia="Arial Nova" w:hAnsi="Arial" w:cs="Arial"/>
                      <w:iCs/>
                      <w:color w:val="000000" w:themeColor="text1"/>
                      <w:sz w:val="22"/>
                      <w:szCs w:val="22"/>
                    </w:rPr>
                    <w:t xml:space="preserve">Voluntary groups, local support </w:t>
                  </w:r>
                  <w:proofErr w:type="spellStart"/>
                  <w:r w:rsidRPr="00EE2308">
                    <w:rPr>
                      <w:rFonts w:ascii="Arial" w:eastAsia="Arial Nova" w:hAnsi="Arial" w:cs="Arial"/>
                      <w:iCs/>
                      <w:color w:val="000000" w:themeColor="text1"/>
                      <w:sz w:val="22"/>
                      <w:szCs w:val="22"/>
                    </w:rPr>
                    <w:t>organisations</w:t>
                  </w:r>
                  <w:proofErr w:type="spellEnd"/>
                  <w:r w:rsidRPr="00EE2308">
                    <w:rPr>
                      <w:rFonts w:ascii="Arial" w:eastAsia="Arial Nova" w:hAnsi="Arial" w:cs="Arial"/>
                      <w:iCs/>
                      <w:color w:val="000000" w:themeColor="text1"/>
                      <w:sz w:val="22"/>
                      <w:szCs w:val="22"/>
                    </w:rPr>
                    <w:t xml:space="preserve"> and professional online communities.</w:t>
                  </w:r>
                </w:p>
              </w:tc>
            </w:tr>
          </w:tbl>
          <w:p w14:paraId="41D9100B" w14:textId="77777777" w:rsidR="00EE2308" w:rsidRPr="00EE2308" w:rsidRDefault="00EE2308" w:rsidP="002B2A47">
            <w:pPr>
              <w:spacing w:line="360" w:lineRule="auto"/>
              <w:rPr>
                <w:rFonts w:ascii="Arial" w:eastAsia="Arial Nova" w:hAnsi="Arial" w:cs="Arial"/>
                <w:iCs/>
                <w:color w:val="000000" w:themeColor="text1"/>
                <w:sz w:val="22"/>
                <w:szCs w:val="22"/>
              </w:rPr>
            </w:pPr>
          </w:p>
          <w:p w14:paraId="3F494FE9" w14:textId="77777777" w:rsidR="00EE2308" w:rsidRPr="00EE2308" w:rsidRDefault="00EE2308" w:rsidP="002B2A47">
            <w:pPr>
              <w:spacing w:line="360" w:lineRule="auto"/>
              <w:rPr>
                <w:rFonts w:ascii="Arial" w:eastAsia="Arial Nova" w:hAnsi="Arial" w:cs="Arial"/>
                <w:iCs/>
                <w:color w:val="000000" w:themeColor="text1"/>
                <w:sz w:val="22"/>
                <w:szCs w:val="22"/>
              </w:rPr>
            </w:pPr>
          </w:p>
          <w:p w14:paraId="7A8B7648" w14:textId="77777777" w:rsidR="00EE2308" w:rsidRPr="00EE2308" w:rsidRDefault="00EE2308" w:rsidP="002B2A47">
            <w:pPr>
              <w:spacing w:line="360" w:lineRule="auto"/>
              <w:jc w:val="center"/>
              <w:rPr>
                <w:rFonts w:ascii="Arial" w:eastAsia="Arial Nova" w:hAnsi="Arial" w:cs="Arial"/>
                <w:iCs/>
                <w:color w:val="000000" w:themeColor="text1"/>
                <w:sz w:val="22"/>
                <w:szCs w:val="22"/>
              </w:rPr>
            </w:pPr>
            <w:r w:rsidRPr="00EE2308">
              <w:rPr>
                <w:rFonts w:ascii="Arial" w:eastAsia="Arial Nova" w:hAnsi="Arial" w:cs="Arial"/>
                <w:i/>
                <w:iCs/>
                <w:color w:val="000000" w:themeColor="text1"/>
                <w:sz w:val="22"/>
                <w:szCs w:val="22"/>
              </w:rPr>
              <w:t>Proposed network: add actual names and contacts as relationships develop.</w:t>
            </w:r>
          </w:p>
        </w:tc>
      </w:tr>
    </w:tbl>
    <w:p w14:paraId="256D674B" w14:textId="77777777" w:rsidR="00EE2308" w:rsidRPr="00EE2308" w:rsidRDefault="00EE2308" w:rsidP="002B2A47">
      <w:pPr>
        <w:spacing w:line="360" w:lineRule="auto"/>
        <w:rPr>
          <w:rFonts w:ascii="Arial" w:eastAsia="Arial Nova" w:hAnsi="Arial" w:cs="Arial"/>
          <w:iCs/>
          <w:color w:val="000000" w:themeColor="text1"/>
          <w:sz w:val="22"/>
          <w:szCs w:val="22"/>
        </w:rPr>
      </w:pPr>
    </w:p>
    <w:p w14:paraId="72A5CEC7" w14:textId="77777777" w:rsidR="003842D3" w:rsidRPr="003842D3" w:rsidRDefault="003842D3" w:rsidP="002B2A47">
      <w:pPr>
        <w:spacing w:line="360" w:lineRule="auto"/>
        <w:rPr>
          <w:rFonts w:ascii="Arial" w:eastAsia="Arial Nova" w:hAnsi="Arial" w:cs="Arial"/>
          <w:iCs/>
          <w:color w:val="000000" w:themeColor="text1"/>
          <w:sz w:val="22"/>
          <w:szCs w:val="22"/>
        </w:rPr>
      </w:pPr>
      <w:r w:rsidRPr="003842D3">
        <w:rPr>
          <w:rFonts w:ascii="Arial" w:eastAsia="Arial Nova" w:hAnsi="Arial" w:cs="Arial"/>
          <w:iCs/>
          <w:color w:val="000000" w:themeColor="text1"/>
          <w:sz w:val="22"/>
          <w:szCs w:val="22"/>
        </w:rPr>
        <w:t>Career contacts can explain job requirements, help me identify vacancies and give feedback about the skills employers expect. Tutors and supervisors can help me apply academic learning to practice and identify areas for improvement. Family, friends and community groups can provide encouragement and help me understand local needs.</w:t>
      </w:r>
    </w:p>
    <w:p w14:paraId="5DFA8F8B" w14:textId="77777777" w:rsidR="003842D3" w:rsidRPr="003842D3" w:rsidRDefault="003842D3" w:rsidP="002B2A47">
      <w:pPr>
        <w:spacing w:line="360" w:lineRule="auto"/>
        <w:rPr>
          <w:rFonts w:ascii="Arial" w:eastAsia="Arial Nova" w:hAnsi="Arial" w:cs="Arial"/>
          <w:iCs/>
          <w:color w:val="000000" w:themeColor="text1"/>
          <w:sz w:val="22"/>
          <w:szCs w:val="22"/>
        </w:rPr>
      </w:pPr>
      <w:r w:rsidRPr="003842D3">
        <w:rPr>
          <w:rFonts w:ascii="Arial" w:eastAsia="Arial Nova" w:hAnsi="Arial" w:cs="Arial"/>
          <w:iCs/>
          <w:color w:val="000000" w:themeColor="text1"/>
          <w:sz w:val="22"/>
          <w:szCs w:val="22"/>
        </w:rPr>
        <w:lastRenderedPageBreak/>
        <w:t>Ibarra and Hunter (2007) explain that professional networks serve different purposes, including completing current work, personal support and developing future opportunities. I want to build relationships for these reasons rather than contacting people only when I need a job.</w:t>
      </w:r>
    </w:p>
    <w:p w14:paraId="1DB8AEA2" w14:textId="020CF6D1" w:rsidR="00B7418E" w:rsidRDefault="003842D3" w:rsidP="002B2A47">
      <w:pPr>
        <w:spacing w:line="360" w:lineRule="auto"/>
        <w:rPr>
          <w:rFonts w:ascii="Arial" w:eastAsia="Arial Nova" w:hAnsi="Arial" w:cs="Arial"/>
          <w:iCs/>
          <w:color w:val="000000" w:themeColor="text1"/>
          <w:sz w:val="22"/>
          <w:szCs w:val="22"/>
        </w:rPr>
      </w:pPr>
      <w:r w:rsidRPr="003842D3">
        <w:rPr>
          <w:rFonts w:ascii="Arial" w:eastAsia="Arial Nova" w:hAnsi="Arial" w:cs="Arial"/>
          <w:iCs/>
          <w:color w:val="000000" w:themeColor="text1"/>
          <w:sz w:val="22"/>
          <w:szCs w:val="22"/>
        </w:rPr>
        <w:t>Networking should be professional and useful to both sides. I can contribute by sharing reliable resources, being punctual and following up politely. I must protect service-user information and remember that personal contacts do not replace fair recruitment. I plan to contact a relevant professional or attend a careers event each month, then record what I learned. University careers services and open events may also help people who have f</w:t>
      </w:r>
      <w:r>
        <w:rPr>
          <w:rFonts w:ascii="Arial" w:eastAsia="Arial Nova" w:hAnsi="Arial" w:cs="Arial"/>
          <w:iCs/>
          <w:color w:val="000000" w:themeColor="text1"/>
          <w:sz w:val="22"/>
          <w:szCs w:val="22"/>
        </w:rPr>
        <w:t>ewer professional contacts.</w:t>
      </w:r>
    </w:p>
    <w:p w14:paraId="2A32CAEB" w14:textId="77777777" w:rsidR="002B2A47" w:rsidRDefault="002B2A47" w:rsidP="002B2A47">
      <w:pPr>
        <w:spacing w:line="360" w:lineRule="auto"/>
        <w:rPr>
          <w:rFonts w:ascii="Arial" w:eastAsia="Arial Nova" w:hAnsi="Arial" w:cs="Arial"/>
          <w:iCs/>
          <w:color w:val="000000" w:themeColor="text1"/>
          <w:sz w:val="22"/>
          <w:szCs w:val="22"/>
        </w:rPr>
      </w:pPr>
    </w:p>
    <w:p w14:paraId="799F5FCD" w14:textId="77777777" w:rsidR="002B2A47" w:rsidRDefault="002B2A47" w:rsidP="002B2A47">
      <w:pPr>
        <w:spacing w:line="360" w:lineRule="auto"/>
        <w:rPr>
          <w:rFonts w:ascii="Arial" w:eastAsia="Arial Nova" w:hAnsi="Arial" w:cs="Arial"/>
          <w:iCs/>
          <w:color w:val="000000" w:themeColor="text1"/>
          <w:sz w:val="22"/>
          <w:szCs w:val="22"/>
        </w:rPr>
      </w:pPr>
    </w:p>
    <w:p w14:paraId="722B31C8" w14:textId="77777777" w:rsidR="002B2A47" w:rsidRDefault="002B2A47" w:rsidP="002B2A47">
      <w:pPr>
        <w:spacing w:line="360" w:lineRule="auto"/>
        <w:rPr>
          <w:rFonts w:ascii="Arial" w:eastAsia="Arial Nova" w:hAnsi="Arial" w:cs="Arial"/>
          <w:iCs/>
          <w:color w:val="000000" w:themeColor="text1"/>
          <w:sz w:val="22"/>
          <w:szCs w:val="22"/>
        </w:rPr>
      </w:pPr>
    </w:p>
    <w:p w14:paraId="7E21BEA9" w14:textId="77777777" w:rsidR="002B2A47" w:rsidRDefault="002B2A47" w:rsidP="002B2A47">
      <w:pPr>
        <w:spacing w:line="360" w:lineRule="auto"/>
        <w:rPr>
          <w:rFonts w:ascii="Arial" w:eastAsia="Arial Nova" w:hAnsi="Arial" w:cs="Arial"/>
          <w:iCs/>
          <w:color w:val="000000" w:themeColor="text1"/>
          <w:sz w:val="22"/>
          <w:szCs w:val="22"/>
        </w:rPr>
      </w:pPr>
    </w:p>
    <w:p w14:paraId="6F9C6715" w14:textId="77777777" w:rsidR="002B2A47" w:rsidRDefault="002B2A47" w:rsidP="002B2A47">
      <w:pPr>
        <w:spacing w:line="360" w:lineRule="auto"/>
        <w:rPr>
          <w:rFonts w:ascii="Arial" w:eastAsia="Arial Nova" w:hAnsi="Arial" w:cs="Arial"/>
          <w:iCs/>
          <w:color w:val="000000" w:themeColor="text1"/>
          <w:sz w:val="22"/>
          <w:szCs w:val="22"/>
        </w:rPr>
      </w:pPr>
    </w:p>
    <w:p w14:paraId="5E2B7D0C" w14:textId="77777777" w:rsidR="002B2A47" w:rsidRDefault="002B2A47" w:rsidP="002B2A47">
      <w:pPr>
        <w:spacing w:line="360" w:lineRule="auto"/>
        <w:rPr>
          <w:rFonts w:ascii="Arial" w:eastAsia="Arial Nova" w:hAnsi="Arial" w:cs="Arial"/>
          <w:iCs/>
          <w:color w:val="000000" w:themeColor="text1"/>
          <w:sz w:val="22"/>
          <w:szCs w:val="22"/>
        </w:rPr>
      </w:pPr>
    </w:p>
    <w:p w14:paraId="45692F45" w14:textId="77777777" w:rsidR="002B2A47" w:rsidRDefault="002B2A47" w:rsidP="002B2A47">
      <w:pPr>
        <w:spacing w:line="360" w:lineRule="auto"/>
        <w:rPr>
          <w:rFonts w:ascii="Arial" w:eastAsia="Arial Nova" w:hAnsi="Arial" w:cs="Arial"/>
          <w:iCs/>
          <w:color w:val="000000" w:themeColor="text1"/>
          <w:sz w:val="22"/>
          <w:szCs w:val="22"/>
        </w:rPr>
      </w:pPr>
    </w:p>
    <w:p w14:paraId="6F4731D8" w14:textId="77777777" w:rsidR="002B2A47" w:rsidRDefault="002B2A47" w:rsidP="002B2A47">
      <w:pPr>
        <w:spacing w:line="360" w:lineRule="auto"/>
        <w:rPr>
          <w:rFonts w:ascii="Arial" w:eastAsia="Arial Nova" w:hAnsi="Arial" w:cs="Arial"/>
          <w:iCs/>
          <w:color w:val="000000" w:themeColor="text1"/>
          <w:sz w:val="22"/>
          <w:szCs w:val="22"/>
        </w:rPr>
      </w:pPr>
    </w:p>
    <w:p w14:paraId="19502C20" w14:textId="77777777" w:rsidR="002B2A47" w:rsidRDefault="002B2A47" w:rsidP="002B2A47">
      <w:pPr>
        <w:spacing w:line="360" w:lineRule="auto"/>
        <w:rPr>
          <w:rFonts w:ascii="Arial" w:eastAsia="Arial Nova" w:hAnsi="Arial" w:cs="Arial"/>
          <w:iCs/>
          <w:color w:val="000000" w:themeColor="text1"/>
          <w:sz w:val="22"/>
          <w:szCs w:val="22"/>
        </w:rPr>
      </w:pPr>
    </w:p>
    <w:p w14:paraId="33B97675" w14:textId="77777777" w:rsidR="002B2A47" w:rsidRDefault="002B2A47" w:rsidP="002B2A47">
      <w:pPr>
        <w:spacing w:line="360" w:lineRule="auto"/>
        <w:rPr>
          <w:rFonts w:ascii="Arial" w:eastAsia="Arial Nova" w:hAnsi="Arial" w:cs="Arial"/>
          <w:iCs/>
          <w:color w:val="000000" w:themeColor="text1"/>
          <w:sz w:val="22"/>
          <w:szCs w:val="22"/>
        </w:rPr>
      </w:pPr>
    </w:p>
    <w:p w14:paraId="6D022E22" w14:textId="77777777" w:rsidR="002B2A47" w:rsidRDefault="002B2A47" w:rsidP="002B2A47">
      <w:pPr>
        <w:spacing w:line="360" w:lineRule="auto"/>
        <w:rPr>
          <w:rFonts w:ascii="Arial" w:eastAsia="Arial Nova" w:hAnsi="Arial" w:cs="Arial"/>
          <w:iCs/>
          <w:color w:val="000000" w:themeColor="text1"/>
          <w:sz w:val="22"/>
          <w:szCs w:val="22"/>
        </w:rPr>
      </w:pPr>
    </w:p>
    <w:p w14:paraId="07B0C112" w14:textId="77777777" w:rsidR="002B2A47" w:rsidRDefault="002B2A47" w:rsidP="002B2A47">
      <w:pPr>
        <w:spacing w:line="360" w:lineRule="auto"/>
        <w:rPr>
          <w:rFonts w:ascii="Arial" w:eastAsia="Arial Nova" w:hAnsi="Arial" w:cs="Arial"/>
          <w:iCs/>
          <w:color w:val="000000" w:themeColor="text1"/>
          <w:sz w:val="22"/>
          <w:szCs w:val="22"/>
        </w:rPr>
      </w:pPr>
    </w:p>
    <w:p w14:paraId="22EB869D" w14:textId="77777777" w:rsidR="002B2A47" w:rsidRDefault="002B2A47" w:rsidP="002B2A47">
      <w:pPr>
        <w:spacing w:line="360" w:lineRule="auto"/>
        <w:rPr>
          <w:rFonts w:ascii="Arial" w:eastAsia="Arial Nova" w:hAnsi="Arial" w:cs="Arial"/>
          <w:iCs/>
          <w:color w:val="000000" w:themeColor="text1"/>
          <w:sz w:val="22"/>
          <w:szCs w:val="22"/>
        </w:rPr>
      </w:pPr>
    </w:p>
    <w:p w14:paraId="4097FBEB" w14:textId="77777777" w:rsidR="002B2A47" w:rsidRDefault="002B2A47" w:rsidP="002B2A47">
      <w:pPr>
        <w:spacing w:line="360" w:lineRule="auto"/>
        <w:rPr>
          <w:rFonts w:ascii="Arial" w:eastAsia="Arial Nova" w:hAnsi="Arial" w:cs="Arial"/>
          <w:iCs/>
          <w:color w:val="000000" w:themeColor="text1"/>
          <w:sz w:val="22"/>
          <w:szCs w:val="22"/>
        </w:rPr>
      </w:pPr>
    </w:p>
    <w:p w14:paraId="21A839C5" w14:textId="77777777" w:rsidR="002B2A47" w:rsidRDefault="002B2A47" w:rsidP="002B2A47">
      <w:pPr>
        <w:spacing w:line="360" w:lineRule="auto"/>
        <w:rPr>
          <w:rFonts w:ascii="Arial" w:eastAsia="Arial Nova" w:hAnsi="Arial" w:cs="Arial"/>
          <w:iCs/>
          <w:color w:val="000000" w:themeColor="text1"/>
          <w:sz w:val="22"/>
          <w:szCs w:val="22"/>
        </w:rPr>
      </w:pPr>
    </w:p>
    <w:p w14:paraId="4DBCF469" w14:textId="77777777" w:rsidR="002B2A47" w:rsidRDefault="002B2A47" w:rsidP="002B2A47">
      <w:pPr>
        <w:spacing w:line="360" w:lineRule="auto"/>
        <w:rPr>
          <w:rFonts w:ascii="Arial" w:eastAsia="Arial Nova" w:hAnsi="Arial" w:cs="Arial"/>
          <w:iCs/>
          <w:color w:val="000000" w:themeColor="text1"/>
          <w:sz w:val="22"/>
          <w:szCs w:val="22"/>
        </w:rPr>
      </w:pPr>
    </w:p>
    <w:p w14:paraId="64F942AC" w14:textId="77777777" w:rsidR="002B2A47" w:rsidRPr="003842D3" w:rsidRDefault="002B2A47" w:rsidP="002B2A47">
      <w:pPr>
        <w:spacing w:line="360" w:lineRule="auto"/>
        <w:rPr>
          <w:rFonts w:ascii="Arial" w:eastAsia="Arial Nova" w:hAnsi="Arial" w:cs="Arial"/>
          <w:iCs/>
          <w:color w:val="000000" w:themeColor="text1"/>
          <w:sz w:val="22"/>
          <w:szCs w:val="22"/>
        </w:rPr>
      </w:pPr>
    </w:p>
    <w:p w14:paraId="4CDB7824" w14:textId="4261D076" w:rsidR="003842D3" w:rsidRPr="003842D3" w:rsidRDefault="00B7418E" w:rsidP="002B2A47">
      <w:pPr>
        <w:spacing w:line="360" w:lineRule="auto"/>
        <w:rPr>
          <w:rFonts w:ascii="Arial Nova" w:eastAsia="Arial Nova" w:hAnsi="Arial Nova" w:cs="Arial Nova"/>
          <w:color w:val="000000" w:themeColor="text1"/>
          <w:sz w:val="44"/>
          <w:szCs w:val="44"/>
        </w:rPr>
      </w:pPr>
      <w:r w:rsidRPr="003842D3">
        <w:rPr>
          <w:rFonts w:ascii="Arial Nova" w:eastAsia="Arial Nova" w:hAnsi="Arial Nova" w:cs="Arial Nova"/>
          <w:color w:val="000000" w:themeColor="text1"/>
          <w:sz w:val="44"/>
          <w:szCs w:val="44"/>
        </w:rPr>
        <w:lastRenderedPageBreak/>
        <w:t>Task 3- Blog</w:t>
      </w:r>
      <w:r w:rsidR="003842D3" w:rsidRPr="003842D3">
        <w:rPr>
          <w:rFonts w:ascii="Arial Nova" w:eastAsia="Arial Nova" w:hAnsi="Arial Nova" w:cs="Arial Nova"/>
          <w:color w:val="000000" w:themeColor="text1"/>
          <w:sz w:val="44"/>
          <w:szCs w:val="44"/>
        </w:rPr>
        <w:t>-</w:t>
      </w:r>
      <w:r w:rsidR="003842D3" w:rsidRPr="003842D3">
        <w:rPr>
          <w:rFonts w:ascii="Arial Nova" w:hAnsi="Arial Nova" w:cs="Arial"/>
          <w:bCs/>
          <w:sz w:val="44"/>
          <w:szCs w:val="44"/>
        </w:rPr>
        <w:t>NHS Staff Wellbeing and Burnout</w:t>
      </w:r>
    </w:p>
    <w:p w14:paraId="1A9CD772" w14:textId="77777777" w:rsidR="003842D3" w:rsidRPr="003842D3" w:rsidRDefault="003842D3" w:rsidP="002B2A47">
      <w:pPr>
        <w:spacing w:line="360" w:lineRule="auto"/>
        <w:rPr>
          <w:rFonts w:ascii="Arial" w:hAnsi="Arial" w:cs="Arial"/>
          <w:b/>
          <w:bCs/>
        </w:rPr>
      </w:pPr>
      <w:r w:rsidRPr="003842D3">
        <w:rPr>
          <w:rFonts w:ascii="Arial" w:hAnsi="Arial" w:cs="Arial"/>
          <w:b/>
          <w:bCs/>
        </w:rPr>
        <w:t>Looking After the People Who Care for Us</w:t>
      </w:r>
    </w:p>
    <w:p w14:paraId="0E01E624" w14:textId="77777777" w:rsidR="003842D3" w:rsidRPr="003842D3" w:rsidRDefault="003842D3" w:rsidP="002B2A47">
      <w:pPr>
        <w:spacing w:line="360" w:lineRule="auto"/>
        <w:rPr>
          <w:rFonts w:ascii="Arial" w:hAnsi="Arial" w:cs="Arial"/>
        </w:rPr>
      </w:pPr>
      <w:r w:rsidRPr="003842D3">
        <w:rPr>
          <w:rFonts w:ascii="Arial" w:hAnsi="Arial" w:cs="Arial"/>
        </w:rPr>
        <w:t>Audience: NHS staff, health and social care students, and people interested in staff wellbeing.</w:t>
      </w:r>
    </w:p>
    <w:p w14:paraId="79E6AF9E" w14:textId="77777777" w:rsidR="003842D3" w:rsidRPr="003842D3" w:rsidRDefault="003842D3" w:rsidP="002B2A47">
      <w:pPr>
        <w:spacing w:line="360" w:lineRule="auto"/>
        <w:rPr>
          <w:rFonts w:ascii="Arial" w:hAnsi="Arial" w:cs="Arial"/>
        </w:rPr>
      </w:pPr>
      <w:r w:rsidRPr="003842D3">
        <w:rPr>
          <w:rFonts w:ascii="Arial" w:hAnsi="Arial" w:cs="Arial"/>
        </w:rPr>
        <w:t xml:space="preserve">Health and care </w:t>
      </w:r>
      <w:proofErr w:type="gramStart"/>
      <w:r w:rsidRPr="003842D3">
        <w:rPr>
          <w:rFonts w:ascii="Arial" w:hAnsi="Arial" w:cs="Arial"/>
        </w:rPr>
        <w:t>staff support</w:t>
      </w:r>
      <w:proofErr w:type="gramEnd"/>
      <w:r w:rsidRPr="003842D3">
        <w:rPr>
          <w:rFonts w:ascii="Arial" w:hAnsi="Arial" w:cs="Arial"/>
        </w:rPr>
        <w:t xml:space="preserve"> people through illness, distress, uncertainty and major life changes. However, the people providing care can also experience exhaustion, pressure and emotional strain. Staff wellbeing matters because it is connected to a sustainable workforce, safe practice and the quality of care people receive.</w:t>
      </w:r>
    </w:p>
    <w:p w14:paraId="21EC379D" w14:textId="77777777" w:rsidR="003842D3" w:rsidRPr="003842D3" w:rsidRDefault="003842D3" w:rsidP="002B2A47">
      <w:pPr>
        <w:spacing w:line="360" w:lineRule="auto"/>
        <w:rPr>
          <w:rFonts w:ascii="Arial" w:hAnsi="Arial" w:cs="Arial"/>
        </w:rPr>
      </w:pPr>
      <w:r w:rsidRPr="003842D3">
        <w:rPr>
          <w:rFonts w:ascii="Arial" w:hAnsi="Arial" w:cs="Arial"/>
        </w:rPr>
        <w:t>The World Health Organization describes burnout as an occupational phenomenon resulting from chronic workplace stress that has not been successfully managed. It includes exhaustion, increased mental distance or cynicism towards work, and reduced professional efficacy (WHO, 2019). Burnout should not be used as a label for every difficult day, but persistent symptoms deserve attention.</w:t>
      </w:r>
    </w:p>
    <w:p w14:paraId="7E1E3535" w14:textId="77777777" w:rsidR="003842D3" w:rsidRPr="003842D3" w:rsidRDefault="003842D3" w:rsidP="002B2A47">
      <w:pPr>
        <w:spacing w:line="360" w:lineRule="auto"/>
        <w:rPr>
          <w:rFonts w:ascii="Arial" w:hAnsi="Arial" w:cs="Arial"/>
        </w:rPr>
      </w:pPr>
      <w:r w:rsidRPr="003842D3">
        <w:rPr>
          <w:rFonts w:ascii="Arial" w:hAnsi="Arial" w:cs="Arial"/>
        </w:rPr>
        <w:t xml:space="preserve">Workplace pressures can include high workloads, emotionally difficult situations, missed breaks, shift patterns and little control over decisions. Resilience can help, but it cannot solve unsafe staffing or poor management. Telling staff simply to </w:t>
      </w:r>
      <w:proofErr w:type="spellStart"/>
      <w:r w:rsidRPr="003842D3">
        <w:rPr>
          <w:rFonts w:ascii="Arial" w:hAnsi="Arial" w:cs="Arial"/>
        </w:rPr>
        <w:t>practise</w:t>
      </w:r>
      <w:proofErr w:type="spellEnd"/>
      <w:r w:rsidRPr="003842D3">
        <w:rPr>
          <w:rFonts w:ascii="Arial" w:hAnsi="Arial" w:cs="Arial"/>
        </w:rPr>
        <w:t xml:space="preserve"> self-care may place responsibility on the wrong people. NHS England’s Health and Wellbeing Framework asks </w:t>
      </w:r>
      <w:proofErr w:type="spellStart"/>
      <w:r w:rsidRPr="003842D3">
        <w:rPr>
          <w:rFonts w:ascii="Arial" w:hAnsi="Arial" w:cs="Arial"/>
        </w:rPr>
        <w:t>organisations</w:t>
      </w:r>
      <w:proofErr w:type="spellEnd"/>
      <w:r w:rsidRPr="003842D3">
        <w:rPr>
          <w:rFonts w:ascii="Arial" w:hAnsi="Arial" w:cs="Arial"/>
        </w:rPr>
        <w:t xml:space="preserve"> to consider leadership, relationships, the working environment, professional support and data when planning improvements (NHS England, 2021).</w:t>
      </w:r>
    </w:p>
    <w:p w14:paraId="67EC34C7" w14:textId="77777777" w:rsidR="003842D3" w:rsidRPr="003842D3" w:rsidRDefault="003842D3" w:rsidP="002B2A47">
      <w:pPr>
        <w:spacing w:line="360" w:lineRule="auto"/>
        <w:rPr>
          <w:rFonts w:ascii="Arial" w:hAnsi="Arial" w:cs="Arial"/>
        </w:rPr>
      </w:pPr>
      <w:r w:rsidRPr="003842D3">
        <w:rPr>
          <w:rFonts w:ascii="Arial" w:hAnsi="Arial" w:cs="Arial"/>
        </w:rPr>
        <w:t xml:space="preserve">Employers can start by asking staff about workload and then acting on what they hear. Realistic </w:t>
      </w:r>
      <w:proofErr w:type="spellStart"/>
      <w:r w:rsidRPr="003842D3">
        <w:rPr>
          <w:rFonts w:ascii="Arial" w:hAnsi="Arial" w:cs="Arial"/>
        </w:rPr>
        <w:t>rotas</w:t>
      </w:r>
      <w:proofErr w:type="spellEnd"/>
      <w:r w:rsidRPr="003842D3">
        <w:rPr>
          <w:rFonts w:ascii="Arial" w:hAnsi="Arial" w:cs="Arial"/>
        </w:rPr>
        <w:t>, protected breaks, supportive supervision and confidential wellbeing services are practical steps. Managers can review staff feedback, absence and turnover while protecting privacy. Staff should help design changes, because a policy may not work well if it ignores the pressures of a busy care setting.</w:t>
      </w:r>
    </w:p>
    <w:p w14:paraId="6BB1A050" w14:textId="77777777" w:rsidR="003842D3" w:rsidRPr="003842D3" w:rsidRDefault="003842D3" w:rsidP="002B2A47">
      <w:pPr>
        <w:spacing w:line="360" w:lineRule="auto"/>
        <w:rPr>
          <w:rFonts w:ascii="Arial" w:hAnsi="Arial" w:cs="Arial"/>
        </w:rPr>
      </w:pPr>
      <w:r w:rsidRPr="003842D3">
        <w:rPr>
          <w:rFonts w:ascii="Arial" w:hAnsi="Arial" w:cs="Arial"/>
        </w:rPr>
        <w:t xml:space="preserve">Colleagues can check in with each other and seek help early, but nobody should be pressured to discuss personal issues publicly or act as a </w:t>
      </w:r>
      <w:proofErr w:type="spellStart"/>
      <w:r w:rsidRPr="003842D3">
        <w:rPr>
          <w:rFonts w:ascii="Arial" w:hAnsi="Arial" w:cs="Arial"/>
        </w:rPr>
        <w:t>counsellor</w:t>
      </w:r>
      <w:proofErr w:type="spellEnd"/>
      <w:r w:rsidRPr="003842D3">
        <w:rPr>
          <w:rFonts w:ascii="Arial" w:hAnsi="Arial" w:cs="Arial"/>
        </w:rPr>
        <w:t xml:space="preserve"> outside their role. Staff wellbeing needs both individual support and action from the </w:t>
      </w:r>
      <w:proofErr w:type="spellStart"/>
      <w:r w:rsidRPr="003842D3">
        <w:rPr>
          <w:rFonts w:ascii="Arial" w:hAnsi="Arial" w:cs="Arial"/>
        </w:rPr>
        <w:t>organisation</w:t>
      </w:r>
      <w:proofErr w:type="spellEnd"/>
      <w:r w:rsidRPr="003842D3">
        <w:rPr>
          <w:rFonts w:ascii="Arial" w:hAnsi="Arial" w:cs="Arial"/>
        </w:rPr>
        <w:t>.</w:t>
      </w:r>
    </w:p>
    <w:p w14:paraId="18601E17" w14:textId="77777777" w:rsidR="003842D3" w:rsidRPr="003842D3" w:rsidRDefault="003842D3" w:rsidP="002B2A47">
      <w:pPr>
        <w:spacing w:line="360" w:lineRule="auto"/>
        <w:rPr>
          <w:rFonts w:ascii="Arial" w:hAnsi="Arial" w:cs="Arial"/>
        </w:rPr>
      </w:pPr>
      <w:r w:rsidRPr="003842D3">
        <w:rPr>
          <w:rFonts w:ascii="Arial" w:hAnsi="Arial" w:cs="Arial"/>
        </w:rPr>
        <w:lastRenderedPageBreak/>
        <w:t>A healthy workplace is one where people can raise concerns, ask for help and feel that their contribution matters. Supporting staff is not separate from providing good care. It should be part of everyday practice, supported by managers who listen and take action.</w:t>
      </w:r>
    </w:p>
    <w:p w14:paraId="668F8137" w14:textId="46656E31" w:rsidR="021F216E" w:rsidRPr="003842D3" w:rsidRDefault="021F216E" w:rsidP="002B2A47">
      <w:pPr>
        <w:spacing w:line="360" w:lineRule="auto"/>
        <w:rPr>
          <w:rFonts w:ascii="Arial Nova" w:eastAsia="Arial Nova" w:hAnsi="Arial Nova" w:cs="Arial Nova"/>
          <w:iCs/>
          <w:sz w:val="22"/>
          <w:szCs w:val="22"/>
          <w:lang w:val="en-GB"/>
        </w:rPr>
      </w:pPr>
    </w:p>
    <w:p w14:paraId="1422809C" w14:textId="03B10199" w:rsidR="021F216E" w:rsidRDefault="021F216E" w:rsidP="002B2A47">
      <w:pPr>
        <w:spacing w:line="360" w:lineRule="auto"/>
        <w:rPr>
          <w:rFonts w:ascii="Arial Nova" w:eastAsia="Arial Nova" w:hAnsi="Arial Nova" w:cs="Arial Nova"/>
        </w:rPr>
      </w:pPr>
    </w:p>
    <w:p w14:paraId="497FBB37" w14:textId="77777777" w:rsidR="002B2A47" w:rsidRDefault="002B2A47" w:rsidP="002B2A47">
      <w:pPr>
        <w:spacing w:line="360" w:lineRule="auto"/>
        <w:rPr>
          <w:rFonts w:ascii="Arial Nova" w:eastAsia="Arial Nova" w:hAnsi="Arial Nova" w:cs="Arial Nova"/>
        </w:rPr>
      </w:pPr>
    </w:p>
    <w:p w14:paraId="443E1B0D" w14:textId="77777777" w:rsidR="002B2A47" w:rsidRDefault="002B2A47" w:rsidP="002B2A47">
      <w:pPr>
        <w:spacing w:line="360" w:lineRule="auto"/>
        <w:rPr>
          <w:rFonts w:ascii="Arial Nova" w:eastAsia="Arial Nova" w:hAnsi="Arial Nova" w:cs="Arial Nova"/>
        </w:rPr>
      </w:pPr>
    </w:p>
    <w:p w14:paraId="1DA0950C" w14:textId="77777777" w:rsidR="002B2A47" w:rsidRDefault="002B2A47" w:rsidP="002B2A47">
      <w:pPr>
        <w:spacing w:line="360" w:lineRule="auto"/>
        <w:rPr>
          <w:rFonts w:ascii="Arial Nova" w:eastAsia="Arial Nova" w:hAnsi="Arial Nova" w:cs="Arial Nova"/>
        </w:rPr>
      </w:pPr>
    </w:p>
    <w:p w14:paraId="3482A03D" w14:textId="77777777" w:rsidR="002B2A47" w:rsidRDefault="002B2A47" w:rsidP="002B2A47">
      <w:pPr>
        <w:spacing w:line="360" w:lineRule="auto"/>
        <w:rPr>
          <w:rFonts w:ascii="Arial Nova" w:eastAsia="Arial Nova" w:hAnsi="Arial Nova" w:cs="Arial Nova"/>
        </w:rPr>
      </w:pPr>
    </w:p>
    <w:p w14:paraId="124A0474" w14:textId="77777777" w:rsidR="002B2A47" w:rsidRDefault="002B2A47" w:rsidP="002B2A47">
      <w:pPr>
        <w:spacing w:line="360" w:lineRule="auto"/>
        <w:rPr>
          <w:rFonts w:ascii="Arial Nova" w:eastAsia="Arial Nova" w:hAnsi="Arial Nova" w:cs="Arial Nova"/>
        </w:rPr>
      </w:pPr>
    </w:p>
    <w:p w14:paraId="3C9983C6" w14:textId="77777777" w:rsidR="002B2A47" w:rsidRDefault="002B2A47" w:rsidP="002B2A47">
      <w:pPr>
        <w:spacing w:line="360" w:lineRule="auto"/>
        <w:rPr>
          <w:rFonts w:ascii="Arial Nova" w:eastAsia="Arial Nova" w:hAnsi="Arial Nova" w:cs="Arial Nova"/>
        </w:rPr>
      </w:pPr>
    </w:p>
    <w:p w14:paraId="68610E28" w14:textId="77777777" w:rsidR="002B2A47" w:rsidRDefault="002B2A47" w:rsidP="002B2A47">
      <w:pPr>
        <w:spacing w:line="360" w:lineRule="auto"/>
        <w:rPr>
          <w:rFonts w:ascii="Arial Nova" w:eastAsia="Arial Nova" w:hAnsi="Arial Nova" w:cs="Arial Nova"/>
        </w:rPr>
      </w:pPr>
    </w:p>
    <w:p w14:paraId="6E68FC74" w14:textId="77777777" w:rsidR="002B2A47" w:rsidRDefault="002B2A47" w:rsidP="002B2A47">
      <w:pPr>
        <w:spacing w:line="360" w:lineRule="auto"/>
        <w:rPr>
          <w:rFonts w:ascii="Arial Nova" w:eastAsia="Arial Nova" w:hAnsi="Arial Nova" w:cs="Arial Nova"/>
        </w:rPr>
      </w:pPr>
    </w:p>
    <w:p w14:paraId="4CA9EBDF" w14:textId="77777777" w:rsidR="002B2A47" w:rsidRDefault="002B2A47" w:rsidP="002B2A47">
      <w:pPr>
        <w:spacing w:line="360" w:lineRule="auto"/>
        <w:rPr>
          <w:rFonts w:ascii="Arial Nova" w:eastAsia="Arial Nova" w:hAnsi="Arial Nova" w:cs="Arial Nova"/>
        </w:rPr>
      </w:pPr>
    </w:p>
    <w:p w14:paraId="2DCA9C0F" w14:textId="77777777" w:rsidR="002B2A47" w:rsidRDefault="002B2A47" w:rsidP="002B2A47">
      <w:pPr>
        <w:spacing w:line="360" w:lineRule="auto"/>
        <w:rPr>
          <w:rFonts w:ascii="Arial Nova" w:eastAsia="Arial Nova" w:hAnsi="Arial Nova" w:cs="Arial Nova"/>
        </w:rPr>
      </w:pPr>
    </w:p>
    <w:p w14:paraId="50D1C151" w14:textId="77777777" w:rsidR="002B2A47" w:rsidRDefault="002B2A47" w:rsidP="002B2A47">
      <w:pPr>
        <w:spacing w:line="360" w:lineRule="auto"/>
        <w:rPr>
          <w:rFonts w:ascii="Arial Nova" w:eastAsia="Arial Nova" w:hAnsi="Arial Nova" w:cs="Arial Nova"/>
        </w:rPr>
      </w:pPr>
    </w:p>
    <w:p w14:paraId="19F22069" w14:textId="77777777" w:rsidR="002B2A47" w:rsidRDefault="002B2A47" w:rsidP="002B2A47">
      <w:pPr>
        <w:spacing w:line="360" w:lineRule="auto"/>
        <w:rPr>
          <w:rFonts w:ascii="Arial Nova" w:eastAsia="Arial Nova" w:hAnsi="Arial Nova" w:cs="Arial Nova"/>
        </w:rPr>
      </w:pPr>
    </w:p>
    <w:p w14:paraId="78D229C4" w14:textId="77777777" w:rsidR="002B2A47" w:rsidRDefault="002B2A47" w:rsidP="002B2A47">
      <w:pPr>
        <w:spacing w:line="360" w:lineRule="auto"/>
        <w:rPr>
          <w:rFonts w:ascii="Arial Nova" w:eastAsia="Arial Nova" w:hAnsi="Arial Nova" w:cs="Arial Nova"/>
        </w:rPr>
      </w:pPr>
    </w:p>
    <w:p w14:paraId="31994B4D" w14:textId="77777777" w:rsidR="002B2A47" w:rsidRDefault="002B2A47" w:rsidP="002B2A47">
      <w:pPr>
        <w:spacing w:line="360" w:lineRule="auto"/>
        <w:rPr>
          <w:rFonts w:ascii="Arial Nova" w:eastAsia="Arial Nova" w:hAnsi="Arial Nova" w:cs="Arial Nova"/>
        </w:rPr>
      </w:pPr>
    </w:p>
    <w:p w14:paraId="60EA8FA1" w14:textId="77777777" w:rsidR="002B2A47" w:rsidRPr="003842D3" w:rsidRDefault="002B2A47" w:rsidP="002B2A47">
      <w:pPr>
        <w:spacing w:line="360" w:lineRule="auto"/>
        <w:rPr>
          <w:rFonts w:ascii="Arial Nova" w:eastAsia="Arial Nova" w:hAnsi="Arial Nova" w:cs="Arial Nova"/>
        </w:rPr>
      </w:pPr>
    </w:p>
    <w:p w14:paraId="4F84F51A" w14:textId="77777777" w:rsidR="0074551A" w:rsidRDefault="0074551A" w:rsidP="002B2A47">
      <w:pPr>
        <w:spacing w:line="360" w:lineRule="auto"/>
        <w:rPr>
          <w:rFonts w:ascii="Arial Nova" w:eastAsia="Arial Nova" w:hAnsi="Arial Nova" w:cs="Arial Nova"/>
          <w:color w:val="000000" w:themeColor="text1"/>
        </w:rPr>
      </w:pPr>
    </w:p>
    <w:p w14:paraId="7E7EEBF1" w14:textId="13E5FC48" w:rsidR="79E626CA" w:rsidRDefault="79E626CA" w:rsidP="002B2A47">
      <w:pPr>
        <w:spacing w:line="360" w:lineRule="auto"/>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7B1FB0F8" w14:textId="19DAD169" w:rsidR="0074551A" w:rsidRPr="00186C85"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p>
    <w:p w14:paraId="17762088" w14:textId="6DFB34AB" w:rsidR="0074551A" w:rsidRDefault="003842D3" w:rsidP="002B2A47">
      <w:pPr>
        <w:pStyle w:val="ListParagraph"/>
        <w:spacing w:before="100" w:beforeAutospacing="1" w:after="100" w:afterAutospacing="1" w:line="360" w:lineRule="auto"/>
        <w:rPr>
          <w:rFonts w:ascii="Arial" w:eastAsia="Times New Roman" w:hAnsi="Arial" w:cs="Arial"/>
          <w:sz w:val="22"/>
          <w:szCs w:val="22"/>
        </w:rPr>
      </w:pPr>
      <w:r w:rsidRPr="003842D3">
        <w:rPr>
          <w:rFonts w:ascii="Arial" w:eastAsia="Times New Roman" w:hAnsi="Arial" w:cs="Arial"/>
          <w:sz w:val="22"/>
          <w:szCs w:val="22"/>
        </w:rPr>
        <w:t>The plan aims to improve equality, diversity, inclusion and belonging for NHS staff by addressing discrimination and unfair barriers, improving staff experience and supporting a fairer workplace (NHS England, 2023).</w:t>
      </w:r>
    </w:p>
    <w:p w14:paraId="59207869" w14:textId="77777777" w:rsidR="003842D3" w:rsidRPr="003842D3" w:rsidRDefault="003842D3" w:rsidP="002B2A47">
      <w:pPr>
        <w:pStyle w:val="ListParagraph"/>
        <w:spacing w:before="100" w:beforeAutospacing="1" w:after="100" w:afterAutospacing="1" w:line="360" w:lineRule="auto"/>
        <w:rPr>
          <w:rFonts w:ascii="Arial" w:eastAsia="Times New Roman" w:hAnsi="Arial" w:cs="Arial"/>
          <w:sz w:val="22"/>
          <w:szCs w:val="22"/>
        </w:rPr>
      </w:pPr>
    </w:p>
    <w:p w14:paraId="42EC69DF" w14:textId="77777777" w:rsidR="003842D3" w:rsidRPr="003842D3"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6C9C69EC" w14:textId="46F80DB1" w:rsidR="0074551A" w:rsidRDefault="0074551A" w:rsidP="002B2A47">
      <w:pPr>
        <w:pStyle w:val="ListParagraph"/>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rPr>
        <w:br/>
      </w:r>
      <w:r w:rsidR="003842D3" w:rsidRPr="003842D3">
        <w:rPr>
          <w:rFonts w:asciiTheme="minorBidi" w:eastAsia="Times New Roman" w:hAnsiTheme="minorBidi"/>
        </w:rPr>
        <w:t xml:space="preserve">It encourages </w:t>
      </w:r>
      <w:proofErr w:type="spellStart"/>
      <w:r w:rsidR="003842D3" w:rsidRPr="003842D3">
        <w:rPr>
          <w:rFonts w:asciiTheme="minorBidi" w:eastAsia="Times New Roman" w:hAnsiTheme="minorBidi"/>
        </w:rPr>
        <w:t>organisations</w:t>
      </w:r>
      <w:proofErr w:type="spellEnd"/>
      <w:r w:rsidR="003842D3" w:rsidRPr="003842D3">
        <w:rPr>
          <w:rFonts w:asciiTheme="minorBidi" w:eastAsia="Times New Roman" w:hAnsiTheme="minorBidi"/>
        </w:rPr>
        <w:t xml:space="preserve"> to examine pay-gap data, identify the reasons for differences and take action on pay, recruitment and career progression.</w:t>
      </w:r>
    </w:p>
    <w:p w14:paraId="353221FC" w14:textId="77777777" w:rsidR="003842D3" w:rsidRPr="007C3164" w:rsidRDefault="003842D3" w:rsidP="002B2A47">
      <w:pPr>
        <w:pStyle w:val="ListParagraph"/>
        <w:spacing w:before="100" w:beforeAutospacing="1" w:after="100" w:afterAutospacing="1" w:line="360" w:lineRule="auto"/>
        <w:rPr>
          <w:rFonts w:asciiTheme="minorBidi" w:eastAsia="Times New Roman" w:hAnsiTheme="minorBidi"/>
        </w:rPr>
      </w:pPr>
    </w:p>
    <w:p w14:paraId="3D82C9F0" w14:textId="7552A310" w:rsidR="0074551A" w:rsidRPr="003842D3"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3842D3">
        <w:rPr>
          <w:rFonts w:asciiTheme="minorBidi" w:eastAsia="Times New Roman" w:hAnsiTheme="minorBidi"/>
          <w:b/>
          <w:bCs/>
        </w:rPr>
        <w:t>What is meant by the term ‘</w:t>
      </w:r>
      <w:proofErr w:type="spellStart"/>
      <w:r w:rsidRPr="003842D3">
        <w:rPr>
          <w:rFonts w:asciiTheme="minorBidi" w:eastAsia="Times New Roman" w:hAnsiTheme="minorBidi"/>
          <w:b/>
          <w:bCs/>
        </w:rPr>
        <w:t>intersectionality</w:t>
      </w:r>
      <w:proofErr w:type="spellEnd"/>
      <w:r w:rsidRPr="003842D3">
        <w:rPr>
          <w:rFonts w:asciiTheme="minorBidi" w:eastAsia="Times New Roman" w:hAnsiTheme="minorBidi"/>
          <w:b/>
          <w:bCs/>
        </w:rPr>
        <w:t>’ as used in the NHS EDI Improvement Plan?</w:t>
      </w:r>
      <w:r w:rsidRPr="003842D3">
        <w:rPr>
          <w:rFonts w:asciiTheme="minorBidi" w:eastAsia="Times New Roman" w:hAnsiTheme="minorBidi"/>
        </w:rPr>
        <w:br/>
      </w:r>
    </w:p>
    <w:p w14:paraId="0A15D10A" w14:textId="37073779" w:rsidR="0074551A" w:rsidRDefault="003842D3" w:rsidP="002B2A47">
      <w:pPr>
        <w:pStyle w:val="ListParagraph"/>
        <w:spacing w:before="100" w:beforeAutospacing="1" w:after="100" w:afterAutospacing="1" w:line="360" w:lineRule="auto"/>
        <w:rPr>
          <w:rFonts w:ascii="Arial" w:eastAsia="Times New Roman" w:hAnsi="Arial" w:cs="Arial"/>
          <w:sz w:val="22"/>
          <w:szCs w:val="22"/>
        </w:rPr>
      </w:pPr>
      <w:proofErr w:type="spellStart"/>
      <w:r w:rsidRPr="003842D3">
        <w:rPr>
          <w:rFonts w:ascii="Arial" w:eastAsia="Times New Roman" w:hAnsi="Arial" w:cs="Arial"/>
          <w:sz w:val="22"/>
          <w:szCs w:val="22"/>
        </w:rPr>
        <w:t>Intersectionality</w:t>
      </w:r>
      <w:proofErr w:type="spellEnd"/>
      <w:r w:rsidRPr="003842D3">
        <w:rPr>
          <w:rFonts w:ascii="Arial" w:eastAsia="Times New Roman" w:hAnsi="Arial" w:cs="Arial"/>
          <w:sz w:val="22"/>
          <w:szCs w:val="22"/>
        </w:rPr>
        <w:t xml:space="preserve"> </w:t>
      </w:r>
      <w:proofErr w:type="spellStart"/>
      <w:r w:rsidRPr="003842D3">
        <w:rPr>
          <w:rFonts w:ascii="Arial" w:eastAsia="Times New Roman" w:hAnsi="Arial" w:cs="Arial"/>
          <w:sz w:val="22"/>
          <w:szCs w:val="22"/>
        </w:rPr>
        <w:t>recognises</w:t>
      </w:r>
      <w:proofErr w:type="spellEnd"/>
      <w:r w:rsidRPr="003842D3">
        <w:rPr>
          <w:rFonts w:ascii="Arial" w:eastAsia="Times New Roman" w:hAnsi="Arial" w:cs="Arial"/>
          <w:sz w:val="22"/>
          <w:szCs w:val="22"/>
        </w:rPr>
        <w:t xml:space="preserve"> that different parts of a person’s identity can overlap and affect how they experience advantage or discrimination. This means inequalities should not always be considered separately.</w:t>
      </w:r>
    </w:p>
    <w:p w14:paraId="2AE7FD04" w14:textId="77777777" w:rsidR="003842D3" w:rsidRPr="003842D3" w:rsidRDefault="003842D3" w:rsidP="002B2A47">
      <w:pPr>
        <w:pStyle w:val="ListParagraph"/>
        <w:spacing w:before="100" w:beforeAutospacing="1" w:after="100" w:afterAutospacing="1" w:line="360" w:lineRule="auto"/>
        <w:rPr>
          <w:rFonts w:ascii="Arial" w:eastAsia="Times New Roman" w:hAnsi="Arial" w:cs="Arial"/>
          <w:sz w:val="22"/>
          <w:szCs w:val="22"/>
        </w:rPr>
      </w:pPr>
    </w:p>
    <w:p w14:paraId="02012AFA" w14:textId="198044FA" w:rsidR="0074551A" w:rsidRPr="003842D3"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p>
    <w:p w14:paraId="6696408B" w14:textId="28869F69" w:rsidR="0074551A" w:rsidRDefault="003842D3" w:rsidP="002B2A47">
      <w:pPr>
        <w:pStyle w:val="ListParagraph"/>
        <w:spacing w:before="100" w:beforeAutospacing="1" w:after="100" w:afterAutospacing="1" w:line="360" w:lineRule="auto"/>
        <w:rPr>
          <w:rFonts w:asciiTheme="minorBidi" w:eastAsia="Times New Roman" w:hAnsiTheme="minorBidi"/>
        </w:rPr>
      </w:pPr>
      <w:r w:rsidRPr="003842D3">
        <w:rPr>
          <w:rFonts w:asciiTheme="minorBidi" w:eastAsia="Times New Roman" w:hAnsiTheme="minorBidi"/>
        </w:rPr>
        <w:t>Psychological safety helps staff raise concerns, report mistakes and suggest improvements without fear of humiliation or retaliation. This supports learning and safer care.</w:t>
      </w:r>
    </w:p>
    <w:p w14:paraId="4F9E36F7" w14:textId="77777777" w:rsidR="003842D3" w:rsidRPr="007C3164" w:rsidRDefault="003842D3" w:rsidP="002B2A47">
      <w:pPr>
        <w:pStyle w:val="ListParagraph"/>
        <w:spacing w:before="100" w:beforeAutospacing="1" w:after="100" w:afterAutospacing="1" w:line="360" w:lineRule="auto"/>
        <w:rPr>
          <w:rFonts w:asciiTheme="minorBidi" w:eastAsia="Times New Roman" w:hAnsiTheme="minorBidi"/>
        </w:rPr>
      </w:pPr>
    </w:p>
    <w:p w14:paraId="0F1856E4" w14:textId="77777777" w:rsidR="003842D3" w:rsidRPr="003842D3"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3842D3">
        <w:rPr>
          <w:rFonts w:asciiTheme="minorBidi" w:eastAsia="Times New Roman" w:hAnsiTheme="minorBidi"/>
          <w:b/>
          <w:bCs/>
        </w:rPr>
        <w:lastRenderedPageBreak/>
        <w:t>How does the NHS EDI Improvement Plan suggest improving the experience of internationally recruited staff?</w:t>
      </w:r>
    </w:p>
    <w:p w14:paraId="74AB4F55" w14:textId="6A25BF98" w:rsidR="0074551A" w:rsidRDefault="0074551A" w:rsidP="002B2A47">
      <w:pPr>
        <w:pStyle w:val="ListParagraph"/>
        <w:spacing w:before="100" w:beforeAutospacing="1" w:after="100" w:afterAutospacing="1" w:line="360" w:lineRule="auto"/>
        <w:rPr>
          <w:rFonts w:asciiTheme="minorBidi" w:eastAsia="Times New Roman" w:hAnsiTheme="minorBidi"/>
        </w:rPr>
      </w:pPr>
      <w:r w:rsidRPr="003842D3">
        <w:rPr>
          <w:rFonts w:asciiTheme="minorBidi" w:eastAsia="Times New Roman" w:hAnsiTheme="minorBidi"/>
        </w:rPr>
        <w:br/>
      </w:r>
      <w:proofErr w:type="spellStart"/>
      <w:r w:rsidR="003842D3" w:rsidRPr="003842D3">
        <w:rPr>
          <w:rFonts w:asciiTheme="minorBidi" w:eastAsia="Times New Roman" w:hAnsiTheme="minorBidi"/>
        </w:rPr>
        <w:t>Organisations</w:t>
      </w:r>
      <w:proofErr w:type="spellEnd"/>
      <w:r w:rsidR="003842D3" w:rsidRPr="003842D3">
        <w:rPr>
          <w:rFonts w:asciiTheme="minorBidi" w:eastAsia="Times New Roman" w:hAnsiTheme="minorBidi"/>
        </w:rPr>
        <w:t xml:space="preserve"> can provide clear information, good induction, pastoral support, culturally aware teams and fair access to training and career development.</w:t>
      </w:r>
    </w:p>
    <w:p w14:paraId="45341AFC" w14:textId="77777777" w:rsidR="003842D3" w:rsidRPr="007C3164" w:rsidRDefault="003842D3" w:rsidP="002B2A47">
      <w:pPr>
        <w:pStyle w:val="ListParagraph"/>
        <w:spacing w:before="100" w:beforeAutospacing="1" w:after="100" w:afterAutospacing="1" w:line="360" w:lineRule="auto"/>
        <w:rPr>
          <w:rFonts w:asciiTheme="minorBidi" w:eastAsia="Times New Roman" w:hAnsiTheme="minorBidi"/>
        </w:rPr>
      </w:pPr>
    </w:p>
    <w:p w14:paraId="35E0A87F" w14:textId="63189D40" w:rsidR="0074551A" w:rsidRPr="007C3164"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3842D3">
        <w:rPr>
          <w:rFonts w:asciiTheme="minorBidi" w:eastAsia="Times New Roman" w:hAnsiTheme="minorBidi"/>
          <w:b/>
          <w:bCs/>
        </w:rPr>
        <w:t>What role does leadership play in advancing EDI objectives according to the NHS Improvement Plan?</w:t>
      </w:r>
      <w:r w:rsidRPr="003842D3">
        <w:rPr>
          <w:rFonts w:asciiTheme="minorBidi" w:eastAsia="Times New Roman" w:hAnsiTheme="minorBidi"/>
        </w:rPr>
        <w:br/>
      </w:r>
    </w:p>
    <w:p w14:paraId="06ACD9B8" w14:textId="5C4DEEFA" w:rsidR="0074551A" w:rsidRDefault="003842D3" w:rsidP="002B2A47">
      <w:pPr>
        <w:pStyle w:val="ListParagraph"/>
        <w:spacing w:before="100" w:beforeAutospacing="1" w:after="100" w:afterAutospacing="1" w:line="360" w:lineRule="auto"/>
        <w:rPr>
          <w:rFonts w:ascii="Arial" w:eastAsia="Times New Roman" w:hAnsi="Arial" w:cs="Arial"/>
          <w:sz w:val="22"/>
          <w:szCs w:val="22"/>
        </w:rPr>
      </w:pPr>
      <w:r w:rsidRPr="00442145">
        <w:rPr>
          <w:rFonts w:ascii="Arial" w:eastAsia="Times New Roman" w:hAnsi="Arial" w:cs="Arial"/>
          <w:sz w:val="22"/>
          <w:szCs w:val="22"/>
        </w:rPr>
        <w:t xml:space="preserve">Leaders should set clear expectations, model inclusive </w:t>
      </w:r>
      <w:proofErr w:type="spellStart"/>
      <w:r w:rsidRPr="00442145">
        <w:rPr>
          <w:rFonts w:ascii="Arial" w:eastAsia="Times New Roman" w:hAnsi="Arial" w:cs="Arial"/>
          <w:sz w:val="22"/>
          <w:szCs w:val="22"/>
        </w:rPr>
        <w:t>behaviour</w:t>
      </w:r>
      <w:proofErr w:type="spellEnd"/>
      <w:r w:rsidRPr="00442145">
        <w:rPr>
          <w:rFonts w:ascii="Arial" w:eastAsia="Times New Roman" w:hAnsi="Arial" w:cs="Arial"/>
          <w:sz w:val="22"/>
          <w:szCs w:val="22"/>
        </w:rPr>
        <w:t>, monitor progress and be accountable for implementing EDI actions.</w:t>
      </w:r>
    </w:p>
    <w:p w14:paraId="43999730" w14:textId="77777777" w:rsidR="00442145" w:rsidRPr="00442145" w:rsidRDefault="00442145" w:rsidP="002B2A47">
      <w:pPr>
        <w:pStyle w:val="ListParagraph"/>
        <w:spacing w:before="100" w:beforeAutospacing="1" w:after="100" w:afterAutospacing="1" w:line="360" w:lineRule="auto"/>
        <w:rPr>
          <w:rFonts w:ascii="Arial" w:eastAsia="Times New Roman" w:hAnsi="Arial" w:cs="Arial"/>
          <w:sz w:val="22"/>
          <w:szCs w:val="22"/>
        </w:rPr>
      </w:pPr>
    </w:p>
    <w:p w14:paraId="334A8F9F" w14:textId="479BB3DD" w:rsidR="00442145"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338C5ABA" w14:textId="17BACF94" w:rsidR="0074551A" w:rsidRDefault="00442145" w:rsidP="002B2A47">
      <w:pPr>
        <w:pStyle w:val="ListParagraph"/>
        <w:spacing w:before="100" w:beforeAutospacing="1" w:after="100" w:afterAutospacing="1" w:line="360" w:lineRule="auto"/>
        <w:rPr>
          <w:rFonts w:ascii="Arial" w:eastAsia="Times New Roman" w:hAnsi="Arial" w:cs="Arial"/>
          <w:sz w:val="22"/>
          <w:szCs w:val="22"/>
        </w:rPr>
      </w:pPr>
      <w:r w:rsidRPr="00442145">
        <w:rPr>
          <w:rFonts w:ascii="Arial" w:eastAsia="Times New Roman" w:hAnsi="Arial" w:cs="Arial"/>
          <w:sz w:val="22"/>
          <w:szCs w:val="22"/>
        </w:rPr>
        <w:t>One approach is to use workforce data to identify unequal experiences or outcomes and target support where gaps are found.</w:t>
      </w:r>
    </w:p>
    <w:p w14:paraId="74BA1A62" w14:textId="77777777" w:rsidR="00442145" w:rsidRPr="00442145" w:rsidRDefault="00442145" w:rsidP="002B2A47">
      <w:pPr>
        <w:pStyle w:val="ListParagraph"/>
        <w:spacing w:before="100" w:beforeAutospacing="1" w:after="100" w:afterAutospacing="1" w:line="360" w:lineRule="auto"/>
        <w:rPr>
          <w:rFonts w:ascii="Arial" w:eastAsia="Times New Roman" w:hAnsi="Arial" w:cs="Arial"/>
          <w:sz w:val="22"/>
          <w:szCs w:val="22"/>
        </w:rPr>
      </w:pPr>
    </w:p>
    <w:p w14:paraId="431C2024" w14:textId="63E99B38" w:rsidR="0074551A" w:rsidRPr="00442145"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p>
    <w:p w14:paraId="13F49534" w14:textId="711F2D31" w:rsidR="00442145" w:rsidRPr="00442145" w:rsidRDefault="00442145" w:rsidP="002B2A47">
      <w:pPr>
        <w:pStyle w:val="ListParagraph"/>
        <w:spacing w:before="100" w:beforeAutospacing="1" w:after="100" w:afterAutospacing="1" w:line="360" w:lineRule="auto"/>
        <w:rPr>
          <w:rFonts w:ascii="Arial" w:eastAsia="Times New Roman" w:hAnsi="Arial" w:cs="Arial"/>
          <w:sz w:val="22"/>
          <w:szCs w:val="22"/>
        </w:rPr>
      </w:pPr>
      <w:r w:rsidRPr="00442145">
        <w:rPr>
          <w:rFonts w:ascii="Arial" w:eastAsia="Times New Roman" w:hAnsi="Arial" w:cs="Arial"/>
          <w:sz w:val="22"/>
          <w:szCs w:val="22"/>
        </w:rPr>
        <w:t>Data can show patterns in recruitment, pay, promotion and staff experience. It must be collected lawfully and handled confidentially.</w:t>
      </w:r>
    </w:p>
    <w:p w14:paraId="2909F09A" w14:textId="77777777" w:rsidR="0074551A" w:rsidRPr="00186C85" w:rsidRDefault="0074551A" w:rsidP="002B2A47">
      <w:pPr>
        <w:pStyle w:val="ListParagraph"/>
        <w:spacing w:before="100" w:beforeAutospacing="1" w:after="100" w:afterAutospacing="1" w:line="360" w:lineRule="auto"/>
        <w:rPr>
          <w:rFonts w:asciiTheme="minorBidi" w:eastAsia="Times New Roman" w:hAnsiTheme="minorBidi"/>
        </w:rPr>
      </w:pPr>
    </w:p>
    <w:p w14:paraId="7D601085" w14:textId="77777777" w:rsidR="0074551A" w:rsidRPr="007C3164" w:rsidRDefault="0074551A" w:rsidP="002B2A47">
      <w:pPr>
        <w:pStyle w:val="ListParagraph"/>
        <w:spacing w:before="100" w:beforeAutospacing="1" w:after="100" w:afterAutospacing="1" w:line="360" w:lineRule="auto"/>
        <w:rPr>
          <w:rFonts w:asciiTheme="minorBidi" w:eastAsia="Times New Roman" w:hAnsiTheme="minorBidi"/>
        </w:rPr>
      </w:pPr>
    </w:p>
    <w:p w14:paraId="23911E1F" w14:textId="758E5293" w:rsidR="0074551A"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p>
    <w:p w14:paraId="7002CA69" w14:textId="77777777" w:rsidR="00442145" w:rsidRDefault="00442145" w:rsidP="002B2A47">
      <w:pPr>
        <w:pStyle w:val="ListParagraph"/>
        <w:spacing w:before="100" w:beforeAutospacing="1" w:after="100" w:afterAutospacing="1" w:line="360" w:lineRule="auto"/>
        <w:rPr>
          <w:rFonts w:ascii="Arial" w:eastAsia="Times New Roman" w:hAnsi="Arial" w:cs="Arial"/>
          <w:sz w:val="22"/>
          <w:szCs w:val="22"/>
        </w:rPr>
      </w:pPr>
    </w:p>
    <w:p w14:paraId="767A005F" w14:textId="12EFDAA7" w:rsidR="0074551A" w:rsidRDefault="00442145" w:rsidP="002B2A47">
      <w:pPr>
        <w:pStyle w:val="ListParagraph"/>
        <w:spacing w:before="100" w:beforeAutospacing="1" w:after="100" w:afterAutospacing="1" w:line="360" w:lineRule="auto"/>
        <w:rPr>
          <w:rFonts w:ascii="Arial" w:eastAsia="Times New Roman" w:hAnsi="Arial" w:cs="Arial"/>
          <w:sz w:val="22"/>
          <w:szCs w:val="22"/>
        </w:rPr>
      </w:pPr>
      <w:r w:rsidRPr="00442145">
        <w:rPr>
          <w:rFonts w:ascii="Arial" w:eastAsia="Times New Roman" w:hAnsi="Arial" w:cs="Arial"/>
          <w:sz w:val="22"/>
          <w:szCs w:val="22"/>
        </w:rPr>
        <w:t>Where service needs permit, flexible working can help staff manage disability-related needs, caring responsibilities and other commitments.</w:t>
      </w:r>
    </w:p>
    <w:p w14:paraId="16A40639" w14:textId="77777777" w:rsidR="00442145" w:rsidRPr="00442145" w:rsidRDefault="00442145" w:rsidP="002B2A47">
      <w:pPr>
        <w:pStyle w:val="ListParagraph"/>
        <w:spacing w:before="100" w:beforeAutospacing="1" w:after="100" w:afterAutospacing="1" w:line="360" w:lineRule="auto"/>
        <w:rPr>
          <w:rFonts w:ascii="Arial" w:eastAsia="Times New Roman" w:hAnsi="Arial" w:cs="Arial"/>
          <w:sz w:val="22"/>
          <w:szCs w:val="22"/>
        </w:rPr>
      </w:pPr>
    </w:p>
    <w:p w14:paraId="63D1A29C" w14:textId="77777777" w:rsidR="00442145" w:rsidRPr="00442145" w:rsidRDefault="0074551A" w:rsidP="002B2A4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lastRenderedPageBreak/>
        <w:t>What is one strategy mentioned in the NHS EDI Improvement Plan to combat bullying and harassment in the workplace?</w:t>
      </w:r>
    </w:p>
    <w:p w14:paraId="416D31DA" w14:textId="7C58187B" w:rsidR="0074551A" w:rsidRPr="00186C85" w:rsidRDefault="0074551A" w:rsidP="002B2A47">
      <w:pPr>
        <w:pStyle w:val="ListParagraph"/>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rPr>
        <w:br/>
      </w:r>
      <w:proofErr w:type="spellStart"/>
      <w:r w:rsidR="00442145" w:rsidRPr="00442145">
        <w:rPr>
          <w:rFonts w:asciiTheme="minorBidi" w:eastAsia="Times New Roman" w:hAnsiTheme="minorBidi"/>
        </w:rPr>
        <w:t>Organisations</w:t>
      </w:r>
      <w:proofErr w:type="spellEnd"/>
      <w:r w:rsidR="00442145" w:rsidRPr="00442145">
        <w:rPr>
          <w:rFonts w:asciiTheme="minorBidi" w:eastAsia="Times New Roman" w:hAnsiTheme="minorBidi"/>
        </w:rPr>
        <w:t xml:space="preserve"> should provide clear reporting routes, investigate complaints fairly, support affected staff and hold people accountable for bullying or harassment.</w:t>
      </w:r>
    </w:p>
    <w:p w14:paraId="6578F6D8" w14:textId="687B7DC4" w:rsidR="021F216E" w:rsidRPr="0074551A" w:rsidRDefault="021F216E" w:rsidP="002B2A47">
      <w:pPr>
        <w:spacing w:line="360" w:lineRule="auto"/>
        <w:rPr>
          <w:rFonts w:ascii="Arial Nova" w:eastAsia="Arial Nova" w:hAnsi="Arial Nova" w:cs="Arial Nova"/>
          <w:color w:val="000000" w:themeColor="text1"/>
        </w:rPr>
      </w:pPr>
    </w:p>
    <w:p w14:paraId="15D1512F" w14:textId="4893D673" w:rsidR="021F216E" w:rsidRDefault="021F216E" w:rsidP="002B2A47">
      <w:pPr>
        <w:spacing w:line="360" w:lineRule="auto"/>
        <w:rPr>
          <w:rFonts w:ascii="Arial Nova" w:eastAsia="Arial Nova" w:hAnsi="Arial Nova" w:cs="Arial Nova"/>
          <w:i/>
          <w:iCs/>
          <w:color w:val="000000" w:themeColor="text1"/>
        </w:rPr>
      </w:pPr>
    </w:p>
    <w:p w14:paraId="477E362C" w14:textId="4D230BBE" w:rsidR="021F216E" w:rsidRDefault="021F216E" w:rsidP="002B2A47">
      <w:pPr>
        <w:spacing w:line="360" w:lineRule="auto"/>
        <w:rPr>
          <w:rFonts w:ascii="Arial Nova" w:eastAsia="Arial Nova" w:hAnsi="Arial Nova" w:cs="Arial Nova"/>
          <w:i/>
          <w:iCs/>
          <w:color w:val="000000" w:themeColor="text1"/>
        </w:rPr>
      </w:pPr>
    </w:p>
    <w:p w14:paraId="6D06A932" w14:textId="07F5A2E7" w:rsidR="021F216E" w:rsidRDefault="021F216E" w:rsidP="002B2A47">
      <w:pPr>
        <w:spacing w:line="360" w:lineRule="auto"/>
        <w:rPr>
          <w:rFonts w:ascii="Arial Nova" w:eastAsia="Arial Nova" w:hAnsi="Arial Nova" w:cs="Arial Nova"/>
          <w:i/>
          <w:iCs/>
          <w:color w:val="000000" w:themeColor="text1"/>
        </w:rPr>
      </w:pPr>
    </w:p>
    <w:p w14:paraId="446F5468" w14:textId="2B9D42DA" w:rsidR="021F216E" w:rsidRDefault="021F216E" w:rsidP="002B2A47">
      <w:pPr>
        <w:spacing w:line="360" w:lineRule="auto"/>
        <w:rPr>
          <w:rFonts w:ascii="Arial Nova" w:eastAsia="Arial Nova" w:hAnsi="Arial Nova" w:cs="Arial Nova"/>
          <w:i/>
          <w:iCs/>
          <w:color w:val="000000" w:themeColor="text1"/>
        </w:rPr>
      </w:pPr>
    </w:p>
    <w:p w14:paraId="1979C454" w14:textId="0E4820B2" w:rsidR="021F216E" w:rsidRDefault="021F216E" w:rsidP="002B2A47">
      <w:pPr>
        <w:spacing w:line="360" w:lineRule="auto"/>
        <w:rPr>
          <w:rFonts w:ascii="Arial Nova" w:eastAsia="Arial Nova" w:hAnsi="Arial Nova" w:cs="Arial Nova"/>
          <w:i/>
          <w:iCs/>
          <w:color w:val="000000" w:themeColor="text1"/>
        </w:rPr>
      </w:pPr>
    </w:p>
    <w:p w14:paraId="00A94F28" w14:textId="4ED23128" w:rsidR="021F216E" w:rsidRDefault="021F216E" w:rsidP="002B2A47">
      <w:pPr>
        <w:spacing w:line="360" w:lineRule="auto"/>
        <w:rPr>
          <w:rFonts w:ascii="Arial Nova" w:eastAsia="Arial Nova" w:hAnsi="Arial Nova" w:cs="Arial Nova"/>
          <w:i/>
          <w:iCs/>
          <w:color w:val="000000" w:themeColor="text1"/>
        </w:rPr>
      </w:pPr>
    </w:p>
    <w:p w14:paraId="5AB01068" w14:textId="77777777" w:rsidR="00442145" w:rsidRDefault="00442145" w:rsidP="002B2A47">
      <w:pPr>
        <w:spacing w:line="360" w:lineRule="auto"/>
        <w:rPr>
          <w:rFonts w:ascii="Arial Nova" w:eastAsia="Arial Nova" w:hAnsi="Arial Nova" w:cs="Arial Nova"/>
          <w:i/>
          <w:iCs/>
          <w:color w:val="000000" w:themeColor="text1"/>
        </w:rPr>
      </w:pPr>
    </w:p>
    <w:p w14:paraId="2F724B03" w14:textId="77777777" w:rsidR="00442145" w:rsidRDefault="00442145" w:rsidP="002B2A47">
      <w:pPr>
        <w:spacing w:line="360" w:lineRule="auto"/>
        <w:rPr>
          <w:rFonts w:ascii="Arial Nova" w:eastAsia="Arial Nova" w:hAnsi="Arial Nova" w:cs="Arial Nova"/>
          <w:i/>
          <w:iCs/>
          <w:color w:val="000000" w:themeColor="text1"/>
        </w:rPr>
      </w:pPr>
    </w:p>
    <w:p w14:paraId="4EB474C7" w14:textId="77777777" w:rsidR="00442145" w:rsidRDefault="00442145" w:rsidP="002B2A47">
      <w:pPr>
        <w:spacing w:line="360" w:lineRule="auto"/>
        <w:rPr>
          <w:rFonts w:ascii="Arial Nova" w:eastAsia="Arial Nova" w:hAnsi="Arial Nova" w:cs="Arial Nova"/>
          <w:i/>
          <w:iCs/>
          <w:color w:val="000000" w:themeColor="text1"/>
        </w:rPr>
      </w:pPr>
    </w:p>
    <w:p w14:paraId="7BF0C317" w14:textId="77777777" w:rsidR="00442145" w:rsidRDefault="00442145" w:rsidP="002B2A47">
      <w:pPr>
        <w:spacing w:line="360" w:lineRule="auto"/>
        <w:rPr>
          <w:rFonts w:ascii="Arial Nova" w:eastAsia="Arial Nova" w:hAnsi="Arial Nova" w:cs="Arial Nova"/>
          <w:i/>
          <w:iCs/>
          <w:color w:val="000000" w:themeColor="text1"/>
        </w:rPr>
      </w:pPr>
    </w:p>
    <w:p w14:paraId="5E795086" w14:textId="77777777" w:rsidR="00442145" w:rsidRDefault="00442145" w:rsidP="002B2A47">
      <w:pPr>
        <w:spacing w:line="360" w:lineRule="auto"/>
        <w:rPr>
          <w:rFonts w:ascii="Arial Nova" w:eastAsia="Arial Nova" w:hAnsi="Arial Nova" w:cs="Arial Nova"/>
          <w:i/>
          <w:iCs/>
          <w:color w:val="000000" w:themeColor="text1"/>
        </w:rPr>
      </w:pPr>
    </w:p>
    <w:p w14:paraId="6F131897" w14:textId="77777777" w:rsidR="00442145" w:rsidRDefault="00442145" w:rsidP="002B2A47">
      <w:pPr>
        <w:spacing w:line="360" w:lineRule="auto"/>
        <w:rPr>
          <w:rFonts w:ascii="Arial Nova" w:eastAsia="Arial Nova" w:hAnsi="Arial Nova" w:cs="Arial Nova"/>
          <w:i/>
          <w:iCs/>
          <w:color w:val="000000" w:themeColor="text1"/>
        </w:rPr>
      </w:pPr>
    </w:p>
    <w:p w14:paraId="2194F858" w14:textId="77777777" w:rsidR="002B2A47" w:rsidRDefault="002B2A47" w:rsidP="002B2A47">
      <w:pPr>
        <w:spacing w:line="360" w:lineRule="auto"/>
        <w:rPr>
          <w:rFonts w:ascii="Arial Nova" w:eastAsia="Arial Nova" w:hAnsi="Arial Nova" w:cs="Arial Nova"/>
          <w:i/>
          <w:iCs/>
          <w:color w:val="000000" w:themeColor="text1"/>
        </w:rPr>
      </w:pPr>
    </w:p>
    <w:p w14:paraId="6B080E2D" w14:textId="77777777" w:rsidR="002B2A47" w:rsidRDefault="002B2A47" w:rsidP="002B2A47">
      <w:pPr>
        <w:spacing w:line="360" w:lineRule="auto"/>
        <w:rPr>
          <w:rFonts w:ascii="Arial Nova" w:eastAsia="Arial Nova" w:hAnsi="Arial Nova" w:cs="Arial Nova"/>
          <w:i/>
          <w:iCs/>
          <w:color w:val="000000" w:themeColor="text1"/>
        </w:rPr>
      </w:pPr>
    </w:p>
    <w:p w14:paraId="2F14B5C1" w14:textId="77777777" w:rsidR="002B2A47" w:rsidRDefault="002B2A47" w:rsidP="002B2A47">
      <w:pPr>
        <w:spacing w:line="360" w:lineRule="auto"/>
        <w:rPr>
          <w:rFonts w:ascii="Arial Nova" w:eastAsia="Arial Nova" w:hAnsi="Arial Nova" w:cs="Arial Nova"/>
          <w:i/>
          <w:iCs/>
          <w:color w:val="000000" w:themeColor="text1"/>
        </w:rPr>
      </w:pPr>
    </w:p>
    <w:p w14:paraId="488D8C0C" w14:textId="77777777" w:rsidR="002B2A47" w:rsidRDefault="002B2A47" w:rsidP="002B2A47">
      <w:pPr>
        <w:spacing w:line="360" w:lineRule="auto"/>
        <w:rPr>
          <w:rFonts w:ascii="Arial Nova" w:eastAsia="Arial Nova" w:hAnsi="Arial Nova" w:cs="Arial Nova"/>
          <w:i/>
          <w:iCs/>
          <w:color w:val="000000" w:themeColor="text1"/>
        </w:rPr>
      </w:pPr>
    </w:p>
    <w:p w14:paraId="4AA358FC" w14:textId="77777777" w:rsidR="00442145" w:rsidRDefault="00442145" w:rsidP="002B2A47">
      <w:pPr>
        <w:spacing w:line="360" w:lineRule="auto"/>
        <w:rPr>
          <w:rFonts w:ascii="Arial Nova" w:eastAsia="Arial Nova" w:hAnsi="Arial Nova" w:cs="Arial Nova"/>
          <w:i/>
          <w:iCs/>
          <w:color w:val="000000" w:themeColor="text1"/>
        </w:rPr>
      </w:pPr>
    </w:p>
    <w:p w14:paraId="2BCA736C" w14:textId="711EC637" w:rsidR="79E626CA" w:rsidRDefault="0074551A" w:rsidP="002B2A47">
      <w:pPr>
        <w:spacing w:line="360" w:lineRule="auto"/>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1C74CF86"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Dear younger me,</w:t>
      </w:r>
    </w:p>
    <w:p w14:paraId="484A0666"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I know there have been times when pressure, uncertainty or setbacks have made you question your abilities. I want you to understand that experiencing difficulty does not mean you have failed. It means you are facing something that requires patience, support and a plan. You do not need to solve every problem immediately, and asking for help is a responsible choice rather than a weakness.</w:t>
      </w:r>
    </w:p>
    <w:p w14:paraId="5AE442CE"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 xml:space="preserve">As you move forward, </w:t>
      </w:r>
      <w:proofErr w:type="spellStart"/>
      <w:r w:rsidRPr="00442145">
        <w:rPr>
          <w:rFonts w:ascii="Arial" w:eastAsia="Arial Nova" w:hAnsi="Arial" w:cs="Arial"/>
          <w:iCs/>
          <w:color w:val="000000" w:themeColor="text1"/>
          <w:sz w:val="22"/>
          <w:szCs w:val="22"/>
        </w:rPr>
        <w:t>practise</w:t>
      </w:r>
      <w:proofErr w:type="spellEnd"/>
      <w:r w:rsidRPr="00442145">
        <w:rPr>
          <w:rFonts w:ascii="Arial" w:eastAsia="Arial Nova" w:hAnsi="Arial" w:cs="Arial"/>
          <w:iCs/>
          <w:color w:val="000000" w:themeColor="text1"/>
          <w:sz w:val="22"/>
          <w:szCs w:val="22"/>
        </w:rPr>
        <w:t xml:space="preserve"> emotional intelligence by noticing what you are feeling, naming the emotion and pausing before reacting. Try to understand other people’s perspectives without assuming that you know their intentions. In health and social care, this matters because people may be frightened, frustrated or vulnerable. Empathy and calm communication can protect relationships, but empathy must be combined with professional boundaries and appropriate action.</w:t>
      </w:r>
    </w:p>
    <w:p w14:paraId="01E3CB2E"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Resilience is not pretending that nothing hurts or carrying every burden alone. It is the ability to adapt, learn and recover while using available support. Break large challenges into manageable steps, keep a realistic routine, reflect on what went well and what you would change, and speak to a trusted person when stress becomes difficult to manage. When you make a mistake, take responsibility and use it as feedback rather than as proof that you are incapable.</w:t>
      </w:r>
    </w:p>
    <w:p w14:paraId="1AF65E3C"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Remember why you chose to learn about people and wellbeing. Your career will require continued learning, patience and respect for others. You cannot control every outcome, but you can control how honestly you prepare, how kindly you communicate and how consistently you keep trying. Give yourself the same compassion you would offer someone who came to you for support.</w:t>
      </w:r>
    </w:p>
    <w:p w14:paraId="7889D1F4"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With patience and confidence,</w:t>
      </w:r>
    </w:p>
    <w:p w14:paraId="5A486A49" w14:textId="77777777" w:rsidR="00442145" w:rsidRPr="00442145" w:rsidRDefault="00442145" w:rsidP="002B2A47">
      <w:pPr>
        <w:spacing w:after="0" w:line="360" w:lineRule="auto"/>
        <w:rPr>
          <w:rFonts w:ascii="Arial" w:eastAsia="Arial Nova" w:hAnsi="Arial" w:cs="Arial"/>
          <w:iCs/>
          <w:color w:val="000000" w:themeColor="text1"/>
          <w:sz w:val="22"/>
          <w:szCs w:val="22"/>
        </w:rPr>
      </w:pPr>
      <w:r w:rsidRPr="00442145">
        <w:rPr>
          <w:rFonts w:ascii="Arial" w:eastAsia="Arial Nova" w:hAnsi="Arial" w:cs="Arial"/>
          <w:iCs/>
          <w:color w:val="000000" w:themeColor="text1"/>
          <w:sz w:val="22"/>
          <w:szCs w:val="22"/>
        </w:rPr>
        <w:t>Your future self</w:t>
      </w:r>
    </w:p>
    <w:p w14:paraId="57C5E280" w14:textId="59E295B8" w:rsidR="00442145" w:rsidRPr="00442145" w:rsidRDefault="00442145" w:rsidP="002B2A47">
      <w:pPr>
        <w:spacing w:after="0" w:line="360" w:lineRule="auto"/>
        <w:rPr>
          <w:rFonts w:ascii="Arial" w:eastAsia="Arial Nova" w:hAnsi="Arial" w:cs="Arial"/>
          <w:iCs/>
          <w:color w:val="000000" w:themeColor="text1"/>
          <w:sz w:val="22"/>
          <w:szCs w:val="22"/>
        </w:rPr>
      </w:pPr>
    </w:p>
    <w:p w14:paraId="23417326" w14:textId="77777777" w:rsidR="0074551A" w:rsidRDefault="0074551A" w:rsidP="002B2A47">
      <w:pPr>
        <w:spacing w:after="0" w:line="360" w:lineRule="auto"/>
        <w:rPr>
          <w:rFonts w:ascii="Arial Nova" w:eastAsia="Arial Nova" w:hAnsi="Arial Nova" w:cs="Arial Nova"/>
          <w:i/>
          <w:iCs/>
          <w:color w:val="000000" w:themeColor="text1"/>
        </w:rPr>
      </w:pPr>
    </w:p>
    <w:p w14:paraId="7C58E8EF" w14:textId="77777777" w:rsidR="0074551A" w:rsidRDefault="0074551A" w:rsidP="002B2A47">
      <w:pPr>
        <w:spacing w:after="0" w:line="360" w:lineRule="auto"/>
        <w:rPr>
          <w:rFonts w:ascii="Arial Nova" w:eastAsia="Arial Nova" w:hAnsi="Arial Nova" w:cs="Arial Nova"/>
          <w:i/>
          <w:iCs/>
          <w:color w:val="000000" w:themeColor="text1"/>
        </w:rPr>
      </w:pPr>
    </w:p>
    <w:p w14:paraId="197E20EE" w14:textId="77777777" w:rsidR="0074551A" w:rsidRDefault="0074551A" w:rsidP="002B2A47">
      <w:pPr>
        <w:spacing w:after="0" w:line="360" w:lineRule="auto"/>
        <w:rPr>
          <w:rFonts w:ascii="Arial Nova" w:eastAsia="Arial Nova" w:hAnsi="Arial Nova" w:cs="Arial Nova"/>
          <w:i/>
          <w:iCs/>
          <w:color w:val="000000" w:themeColor="text1"/>
        </w:rPr>
      </w:pPr>
    </w:p>
    <w:p w14:paraId="2ABEF74B" w14:textId="77777777" w:rsidR="0074551A" w:rsidRDefault="0074551A" w:rsidP="002B2A47">
      <w:pPr>
        <w:spacing w:after="0" w:line="360" w:lineRule="auto"/>
        <w:rPr>
          <w:rFonts w:ascii="Arial Nova" w:eastAsia="Arial Nova" w:hAnsi="Arial Nova" w:cs="Arial Nova"/>
          <w:i/>
          <w:iCs/>
          <w:color w:val="000000" w:themeColor="text1"/>
        </w:rPr>
      </w:pPr>
    </w:p>
    <w:p w14:paraId="033E50C7" w14:textId="77777777" w:rsidR="00442145" w:rsidRDefault="00442145" w:rsidP="002B2A47">
      <w:pPr>
        <w:spacing w:line="360" w:lineRule="auto"/>
        <w:rPr>
          <w:rFonts w:ascii="Arial Nova" w:eastAsia="Arial Nova" w:hAnsi="Arial Nova" w:cs="Arial Nova"/>
          <w:color w:val="000000" w:themeColor="text1"/>
          <w:sz w:val="44"/>
          <w:szCs w:val="44"/>
        </w:rPr>
      </w:pPr>
    </w:p>
    <w:p w14:paraId="405FAE50" w14:textId="4112E9FE" w:rsidR="00D17D41" w:rsidRDefault="0074551A" w:rsidP="002B2A47">
      <w:pPr>
        <w:spacing w:line="360" w:lineRule="auto"/>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 xml:space="preserve">Task 6- </w:t>
      </w:r>
      <w:proofErr w:type="gramStart"/>
      <w:r>
        <w:rPr>
          <w:rFonts w:ascii="Arial Nova" w:eastAsia="Arial Nova" w:hAnsi="Arial Nova" w:cs="Arial Nova"/>
          <w:color w:val="000000" w:themeColor="text1"/>
          <w:sz w:val="44"/>
          <w:szCs w:val="44"/>
        </w:rPr>
        <w:t>GANTT Chart</w:t>
      </w:r>
      <w:proofErr w:type="gramEnd"/>
    </w:p>
    <w:p w14:paraId="0D0443BA" w14:textId="4570C10A" w:rsidR="021F216E" w:rsidRDefault="00442145" w:rsidP="002B2A47">
      <w:pPr>
        <w:spacing w:line="360" w:lineRule="auto"/>
        <w:rPr>
          <w:rFonts w:ascii="Arial" w:eastAsia="Arial Nova" w:hAnsi="Arial" w:cs="Arial"/>
          <w:iCs/>
          <w:sz w:val="22"/>
          <w:szCs w:val="22"/>
        </w:rPr>
      </w:pPr>
      <w:r w:rsidRPr="00442145">
        <w:rPr>
          <w:rFonts w:ascii="Arial" w:eastAsia="Arial Nova" w:hAnsi="Arial" w:cs="Arial"/>
          <w:iCs/>
          <w:sz w:val="22"/>
          <w:szCs w:val="22"/>
        </w:rPr>
        <w:t>Goal: Prepare for an entry-level health and social care practitioner role and build the skills needed for safe, person-</w:t>
      </w:r>
      <w:proofErr w:type="spellStart"/>
      <w:r w:rsidRPr="00442145">
        <w:rPr>
          <w:rFonts w:ascii="Arial" w:eastAsia="Arial Nova" w:hAnsi="Arial" w:cs="Arial"/>
          <w:iCs/>
          <w:sz w:val="22"/>
          <w:szCs w:val="22"/>
        </w:rPr>
        <w:t>centred</w:t>
      </w:r>
      <w:proofErr w:type="spellEnd"/>
      <w:r w:rsidRPr="00442145">
        <w:rPr>
          <w:rFonts w:ascii="Arial" w:eastAsia="Arial Nova" w:hAnsi="Arial" w:cs="Arial"/>
          <w:iCs/>
          <w:sz w:val="22"/>
          <w:szCs w:val="22"/>
        </w:rPr>
        <w:t xml:space="preserve"> practice.</w:t>
      </w:r>
    </w:p>
    <w:tbl>
      <w:tblPr>
        <w:tblW w:w="0" w:type="auto"/>
        <w:jc w:val="center"/>
        <w:tblLook w:val="04A0" w:firstRow="1" w:lastRow="0" w:firstColumn="1" w:lastColumn="0" w:noHBand="0" w:noVBand="1"/>
      </w:tblPr>
      <w:tblGrid>
        <w:gridCol w:w="4320"/>
        <w:gridCol w:w="876"/>
        <w:gridCol w:w="876"/>
        <w:gridCol w:w="876"/>
        <w:gridCol w:w="876"/>
        <w:gridCol w:w="876"/>
        <w:gridCol w:w="876"/>
      </w:tblGrid>
      <w:tr w:rsidR="002B2A47" w:rsidRPr="002B2A47" w14:paraId="6A819411" w14:textId="77777777" w:rsidTr="002B2A47">
        <w:trPr>
          <w:jc w:val="center"/>
        </w:trPr>
        <w:tc>
          <w:tcPr>
            <w:tcW w:w="4608" w:type="dxa"/>
            <w:tcBorders>
              <w:top w:val="nil"/>
              <w:left w:val="nil"/>
              <w:bottom w:val="single" w:sz="12" w:space="0" w:color="0F172A"/>
              <w:right w:val="nil"/>
            </w:tcBorders>
            <w:shd w:val="clear" w:color="auto" w:fill="F1F5F9"/>
            <w:hideMark/>
          </w:tcPr>
          <w:p w14:paraId="10A716E4"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Activity</w:t>
            </w:r>
          </w:p>
        </w:tc>
        <w:tc>
          <w:tcPr>
            <w:tcW w:w="864" w:type="dxa"/>
            <w:tcBorders>
              <w:top w:val="nil"/>
              <w:left w:val="nil"/>
              <w:bottom w:val="single" w:sz="12" w:space="0" w:color="0F172A"/>
              <w:right w:val="nil"/>
            </w:tcBorders>
            <w:shd w:val="clear" w:color="auto" w:fill="F1F5F9"/>
            <w:hideMark/>
          </w:tcPr>
          <w:p w14:paraId="7525E478"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1</w:t>
            </w:r>
          </w:p>
        </w:tc>
        <w:tc>
          <w:tcPr>
            <w:tcW w:w="864" w:type="dxa"/>
            <w:tcBorders>
              <w:top w:val="nil"/>
              <w:left w:val="nil"/>
              <w:bottom w:val="single" w:sz="12" w:space="0" w:color="0F172A"/>
              <w:right w:val="nil"/>
            </w:tcBorders>
            <w:shd w:val="clear" w:color="auto" w:fill="F1F5F9"/>
            <w:hideMark/>
          </w:tcPr>
          <w:p w14:paraId="49BABFE9"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2</w:t>
            </w:r>
          </w:p>
        </w:tc>
        <w:tc>
          <w:tcPr>
            <w:tcW w:w="864" w:type="dxa"/>
            <w:tcBorders>
              <w:top w:val="nil"/>
              <w:left w:val="nil"/>
              <w:bottom w:val="single" w:sz="12" w:space="0" w:color="0F172A"/>
              <w:right w:val="nil"/>
            </w:tcBorders>
            <w:shd w:val="clear" w:color="auto" w:fill="F1F5F9"/>
            <w:hideMark/>
          </w:tcPr>
          <w:p w14:paraId="1C613247"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3</w:t>
            </w:r>
          </w:p>
        </w:tc>
        <w:tc>
          <w:tcPr>
            <w:tcW w:w="864" w:type="dxa"/>
            <w:tcBorders>
              <w:top w:val="nil"/>
              <w:left w:val="nil"/>
              <w:bottom w:val="single" w:sz="12" w:space="0" w:color="0F172A"/>
              <w:right w:val="nil"/>
            </w:tcBorders>
            <w:shd w:val="clear" w:color="auto" w:fill="F1F5F9"/>
            <w:hideMark/>
          </w:tcPr>
          <w:p w14:paraId="57D27F18"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4</w:t>
            </w:r>
          </w:p>
        </w:tc>
        <w:tc>
          <w:tcPr>
            <w:tcW w:w="864" w:type="dxa"/>
            <w:tcBorders>
              <w:top w:val="nil"/>
              <w:left w:val="nil"/>
              <w:bottom w:val="single" w:sz="12" w:space="0" w:color="0F172A"/>
              <w:right w:val="nil"/>
            </w:tcBorders>
            <w:shd w:val="clear" w:color="auto" w:fill="F1F5F9"/>
            <w:hideMark/>
          </w:tcPr>
          <w:p w14:paraId="4162A97D"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5</w:t>
            </w:r>
          </w:p>
        </w:tc>
        <w:tc>
          <w:tcPr>
            <w:tcW w:w="864" w:type="dxa"/>
            <w:tcBorders>
              <w:top w:val="nil"/>
              <w:left w:val="nil"/>
              <w:bottom w:val="single" w:sz="12" w:space="0" w:color="0F172A"/>
              <w:right w:val="nil"/>
            </w:tcBorders>
            <w:shd w:val="clear" w:color="auto" w:fill="F1F5F9"/>
            <w:hideMark/>
          </w:tcPr>
          <w:p w14:paraId="010CFE39"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Month 6</w:t>
            </w:r>
          </w:p>
        </w:tc>
      </w:tr>
      <w:tr w:rsidR="002B2A47" w:rsidRPr="002B2A47" w14:paraId="1C9FDA54" w14:textId="77777777" w:rsidTr="002B2A47">
        <w:trPr>
          <w:jc w:val="center"/>
        </w:trPr>
        <w:tc>
          <w:tcPr>
            <w:tcW w:w="4608" w:type="dxa"/>
            <w:tcBorders>
              <w:top w:val="nil"/>
              <w:left w:val="nil"/>
              <w:bottom w:val="single" w:sz="4" w:space="0" w:color="E2E8F0"/>
              <w:right w:val="nil"/>
            </w:tcBorders>
            <w:shd w:val="clear" w:color="auto" w:fill="FFFFFF"/>
            <w:hideMark/>
          </w:tcPr>
          <w:p w14:paraId="081A3555"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Review job descriptions and skills gaps</w:t>
            </w:r>
          </w:p>
        </w:tc>
        <w:tc>
          <w:tcPr>
            <w:tcW w:w="864" w:type="dxa"/>
            <w:tcBorders>
              <w:top w:val="nil"/>
              <w:left w:val="nil"/>
              <w:bottom w:val="single" w:sz="4" w:space="0" w:color="E2E8F0"/>
              <w:right w:val="nil"/>
            </w:tcBorders>
            <w:shd w:val="clear" w:color="auto" w:fill="FFFFFF"/>
            <w:hideMark/>
          </w:tcPr>
          <w:p w14:paraId="707CC50F"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7DA0BFB7"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tcPr>
          <w:p w14:paraId="1AE7C5A5"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48960FA7"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3FE342CC"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0C8670BE"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369A68DD" w14:textId="77777777" w:rsidTr="002B2A47">
        <w:trPr>
          <w:jc w:val="center"/>
        </w:trPr>
        <w:tc>
          <w:tcPr>
            <w:tcW w:w="4608" w:type="dxa"/>
            <w:tcBorders>
              <w:top w:val="nil"/>
              <w:left w:val="nil"/>
              <w:bottom w:val="single" w:sz="4" w:space="0" w:color="E2E8F0"/>
              <w:right w:val="nil"/>
            </w:tcBorders>
            <w:shd w:val="clear" w:color="auto" w:fill="F8FAFC"/>
            <w:hideMark/>
          </w:tcPr>
          <w:p w14:paraId="3B878FEC"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Update CV and professional profile</w:t>
            </w:r>
          </w:p>
        </w:tc>
        <w:tc>
          <w:tcPr>
            <w:tcW w:w="864" w:type="dxa"/>
            <w:tcBorders>
              <w:top w:val="nil"/>
              <w:left w:val="nil"/>
              <w:bottom w:val="single" w:sz="4" w:space="0" w:color="E2E8F0"/>
              <w:right w:val="nil"/>
            </w:tcBorders>
            <w:shd w:val="clear" w:color="auto" w:fill="F8FAFC"/>
            <w:hideMark/>
          </w:tcPr>
          <w:p w14:paraId="5AA92E8B"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hideMark/>
          </w:tcPr>
          <w:p w14:paraId="276B7439"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tcPr>
          <w:p w14:paraId="60566D7F"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6EB38337"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77BDCC43"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47522D23"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3741DE2F" w14:textId="77777777" w:rsidTr="002B2A47">
        <w:trPr>
          <w:jc w:val="center"/>
        </w:trPr>
        <w:tc>
          <w:tcPr>
            <w:tcW w:w="4608" w:type="dxa"/>
            <w:tcBorders>
              <w:top w:val="nil"/>
              <w:left w:val="nil"/>
              <w:bottom w:val="single" w:sz="4" w:space="0" w:color="E2E8F0"/>
              <w:right w:val="nil"/>
            </w:tcBorders>
            <w:shd w:val="clear" w:color="auto" w:fill="FFFFFF"/>
            <w:hideMark/>
          </w:tcPr>
          <w:p w14:paraId="5CB5B542"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Complete relevant training</w:t>
            </w:r>
          </w:p>
        </w:tc>
        <w:tc>
          <w:tcPr>
            <w:tcW w:w="864" w:type="dxa"/>
            <w:tcBorders>
              <w:top w:val="nil"/>
              <w:left w:val="nil"/>
              <w:bottom w:val="single" w:sz="4" w:space="0" w:color="E2E8F0"/>
              <w:right w:val="nil"/>
            </w:tcBorders>
            <w:shd w:val="clear" w:color="auto" w:fill="FFFFFF"/>
            <w:hideMark/>
          </w:tcPr>
          <w:p w14:paraId="41F7900D"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515E0BDA"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1FF98ED4"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tcPr>
          <w:p w14:paraId="43E90C52"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5E8A6D32"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7F8BF4F9"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29B4221A" w14:textId="77777777" w:rsidTr="002B2A47">
        <w:trPr>
          <w:jc w:val="center"/>
        </w:trPr>
        <w:tc>
          <w:tcPr>
            <w:tcW w:w="4608" w:type="dxa"/>
            <w:tcBorders>
              <w:top w:val="nil"/>
              <w:left w:val="nil"/>
              <w:bottom w:val="single" w:sz="4" w:space="0" w:color="E2E8F0"/>
              <w:right w:val="nil"/>
            </w:tcBorders>
            <w:shd w:val="clear" w:color="auto" w:fill="F8FAFC"/>
            <w:hideMark/>
          </w:tcPr>
          <w:p w14:paraId="74F56FF0"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Attend careers events and build network</w:t>
            </w:r>
          </w:p>
        </w:tc>
        <w:tc>
          <w:tcPr>
            <w:tcW w:w="864" w:type="dxa"/>
            <w:tcBorders>
              <w:top w:val="nil"/>
              <w:left w:val="nil"/>
              <w:bottom w:val="single" w:sz="4" w:space="0" w:color="E2E8F0"/>
              <w:right w:val="nil"/>
            </w:tcBorders>
            <w:shd w:val="clear" w:color="auto" w:fill="F8FAFC"/>
          </w:tcPr>
          <w:p w14:paraId="06D4333E"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hideMark/>
          </w:tcPr>
          <w:p w14:paraId="15BE781D"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hideMark/>
          </w:tcPr>
          <w:p w14:paraId="4712B8EA"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hideMark/>
          </w:tcPr>
          <w:p w14:paraId="344CD4AE"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tcPr>
          <w:p w14:paraId="0287F1BA"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3451303B"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7FBDC1F9" w14:textId="77777777" w:rsidTr="002B2A47">
        <w:trPr>
          <w:jc w:val="center"/>
        </w:trPr>
        <w:tc>
          <w:tcPr>
            <w:tcW w:w="4608" w:type="dxa"/>
            <w:tcBorders>
              <w:top w:val="nil"/>
              <w:left w:val="nil"/>
              <w:bottom w:val="single" w:sz="4" w:space="0" w:color="E2E8F0"/>
              <w:right w:val="nil"/>
            </w:tcBorders>
            <w:shd w:val="clear" w:color="auto" w:fill="FFFFFF"/>
            <w:hideMark/>
          </w:tcPr>
          <w:p w14:paraId="7E8D01AE"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Seek placement, volunteering or relevant experience</w:t>
            </w:r>
          </w:p>
        </w:tc>
        <w:tc>
          <w:tcPr>
            <w:tcW w:w="864" w:type="dxa"/>
            <w:tcBorders>
              <w:top w:val="nil"/>
              <w:left w:val="nil"/>
              <w:bottom w:val="single" w:sz="4" w:space="0" w:color="E2E8F0"/>
              <w:right w:val="nil"/>
            </w:tcBorders>
            <w:shd w:val="clear" w:color="auto" w:fill="FFFFFF"/>
          </w:tcPr>
          <w:p w14:paraId="02865FEF"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781B00B4"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hideMark/>
          </w:tcPr>
          <w:p w14:paraId="3EF6F207"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22AFD208"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4E194E6D"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tcPr>
          <w:p w14:paraId="3BE29D6A"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78986BA6" w14:textId="77777777" w:rsidTr="002B2A47">
        <w:trPr>
          <w:jc w:val="center"/>
        </w:trPr>
        <w:tc>
          <w:tcPr>
            <w:tcW w:w="4608" w:type="dxa"/>
            <w:tcBorders>
              <w:top w:val="nil"/>
              <w:left w:val="nil"/>
              <w:bottom w:val="single" w:sz="4" w:space="0" w:color="E2E8F0"/>
              <w:right w:val="nil"/>
            </w:tcBorders>
            <w:shd w:val="clear" w:color="auto" w:fill="F8FAFC"/>
            <w:hideMark/>
          </w:tcPr>
          <w:p w14:paraId="2DC75ED3" w14:textId="77777777" w:rsidR="002B2A47" w:rsidRPr="002B2A47" w:rsidRDefault="002B2A47" w:rsidP="002B2A47">
            <w:pPr>
              <w:spacing w:line="360" w:lineRule="auto"/>
              <w:rPr>
                <w:rFonts w:ascii="Arial" w:eastAsia="Arial Nova" w:hAnsi="Arial" w:cs="Arial"/>
                <w:iCs/>
                <w:sz w:val="22"/>
                <w:szCs w:val="22"/>
              </w:rPr>
            </w:pPr>
            <w:proofErr w:type="spellStart"/>
            <w:r w:rsidRPr="002B2A47">
              <w:rPr>
                <w:rFonts w:ascii="Arial" w:eastAsia="Arial Nova" w:hAnsi="Arial" w:cs="Arial"/>
                <w:iCs/>
                <w:sz w:val="22"/>
                <w:szCs w:val="22"/>
              </w:rPr>
              <w:t>Practise</w:t>
            </w:r>
            <w:proofErr w:type="spellEnd"/>
            <w:r w:rsidRPr="002B2A47">
              <w:rPr>
                <w:rFonts w:ascii="Arial" w:eastAsia="Arial Nova" w:hAnsi="Arial" w:cs="Arial"/>
                <w:iCs/>
                <w:sz w:val="22"/>
                <w:szCs w:val="22"/>
              </w:rPr>
              <w:t xml:space="preserve"> interviews and gather feedback</w:t>
            </w:r>
          </w:p>
        </w:tc>
        <w:tc>
          <w:tcPr>
            <w:tcW w:w="864" w:type="dxa"/>
            <w:tcBorders>
              <w:top w:val="nil"/>
              <w:left w:val="nil"/>
              <w:bottom w:val="single" w:sz="4" w:space="0" w:color="E2E8F0"/>
              <w:right w:val="nil"/>
            </w:tcBorders>
            <w:shd w:val="clear" w:color="auto" w:fill="F8FAFC"/>
          </w:tcPr>
          <w:p w14:paraId="548D97BF"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57036515"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tcPr>
          <w:p w14:paraId="3849C9A5"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8FAFC"/>
            <w:hideMark/>
          </w:tcPr>
          <w:p w14:paraId="01C991D1"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hideMark/>
          </w:tcPr>
          <w:p w14:paraId="2CEBAE5B"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8FAFC"/>
          </w:tcPr>
          <w:p w14:paraId="688CB213" w14:textId="77777777" w:rsidR="002B2A47" w:rsidRPr="002B2A47" w:rsidRDefault="002B2A47" w:rsidP="002B2A47">
            <w:pPr>
              <w:spacing w:line="360" w:lineRule="auto"/>
              <w:rPr>
                <w:rFonts w:ascii="Arial" w:eastAsia="Arial Nova" w:hAnsi="Arial" w:cs="Arial"/>
                <w:iCs/>
                <w:sz w:val="22"/>
                <w:szCs w:val="22"/>
              </w:rPr>
            </w:pPr>
          </w:p>
        </w:tc>
      </w:tr>
      <w:tr w:rsidR="002B2A47" w:rsidRPr="002B2A47" w14:paraId="7F79A9B5" w14:textId="77777777" w:rsidTr="002B2A47">
        <w:trPr>
          <w:jc w:val="center"/>
        </w:trPr>
        <w:tc>
          <w:tcPr>
            <w:tcW w:w="4608" w:type="dxa"/>
            <w:tcBorders>
              <w:top w:val="nil"/>
              <w:left w:val="nil"/>
              <w:bottom w:val="single" w:sz="4" w:space="0" w:color="E2E8F0"/>
              <w:right w:val="nil"/>
            </w:tcBorders>
            <w:shd w:val="clear" w:color="auto" w:fill="FFFFFF"/>
            <w:hideMark/>
          </w:tcPr>
          <w:p w14:paraId="0A66BCF7"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Apply for suitable roles and review progress</w:t>
            </w:r>
          </w:p>
        </w:tc>
        <w:tc>
          <w:tcPr>
            <w:tcW w:w="864" w:type="dxa"/>
            <w:tcBorders>
              <w:top w:val="nil"/>
              <w:left w:val="nil"/>
              <w:bottom w:val="single" w:sz="4" w:space="0" w:color="E2E8F0"/>
              <w:right w:val="nil"/>
            </w:tcBorders>
            <w:shd w:val="clear" w:color="auto" w:fill="FFFFFF"/>
          </w:tcPr>
          <w:p w14:paraId="226BF45F"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228AB389"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3E164C23"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tcPr>
          <w:p w14:paraId="7873AB7C" w14:textId="77777777" w:rsidR="002B2A47" w:rsidRPr="002B2A47" w:rsidRDefault="002B2A47" w:rsidP="002B2A47">
            <w:pPr>
              <w:spacing w:line="360" w:lineRule="auto"/>
              <w:rPr>
                <w:rFonts w:ascii="Arial" w:eastAsia="Arial Nova" w:hAnsi="Arial" w:cs="Arial"/>
                <w:iCs/>
                <w:sz w:val="22"/>
                <w:szCs w:val="22"/>
              </w:rPr>
            </w:pPr>
          </w:p>
        </w:tc>
        <w:tc>
          <w:tcPr>
            <w:tcW w:w="864" w:type="dxa"/>
            <w:tcBorders>
              <w:top w:val="nil"/>
              <w:left w:val="nil"/>
              <w:bottom w:val="single" w:sz="4" w:space="0" w:color="E2E8F0"/>
              <w:right w:val="nil"/>
            </w:tcBorders>
            <w:shd w:val="clear" w:color="auto" w:fill="FFFFFF"/>
            <w:hideMark/>
          </w:tcPr>
          <w:p w14:paraId="0886ACE9"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c>
          <w:tcPr>
            <w:tcW w:w="864" w:type="dxa"/>
            <w:tcBorders>
              <w:top w:val="nil"/>
              <w:left w:val="nil"/>
              <w:bottom w:val="single" w:sz="4" w:space="0" w:color="E2E8F0"/>
              <w:right w:val="nil"/>
            </w:tcBorders>
            <w:shd w:val="clear" w:color="auto" w:fill="FFFFFF"/>
            <w:hideMark/>
          </w:tcPr>
          <w:p w14:paraId="31A419AC" w14:textId="77777777" w:rsidR="002B2A47" w:rsidRPr="002B2A47" w:rsidRDefault="002B2A47" w:rsidP="002B2A47">
            <w:pPr>
              <w:spacing w:line="360" w:lineRule="auto"/>
              <w:rPr>
                <w:rFonts w:ascii="Arial" w:eastAsia="Arial Nova" w:hAnsi="Arial" w:cs="Arial"/>
                <w:iCs/>
                <w:sz w:val="22"/>
                <w:szCs w:val="22"/>
              </w:rPr>
            </w:pPr>
            <w:r w:rsidRPr="002B2A47">
              <w:rPr>
                <w:rFonts w:ascii="Arial" w:eastAsia="Arial Nova" w:hAnsi="Arial" w:cs="Arial"/>
                <w:b/>
                <w:iCs/>
                <w:sz w:val="22"/>
                <w:szCs w:val="22"/>
              </w:rPr>
              <w:t>■</w:t>
            </w:r>
          </w:p>
        </w:tc>
      </w:tr>
    </w:tbl>
    <w:p w14:paraId="7EC2DFE7" w14:textId="76F55FCD" w:rsidR="00442145" w:rsidRDefault="00442145" w:rsidP="002B2A47">
      <w:pPr>
        <w:spacing w:line="360" w:lineRule="auto"/>
        <w:rPr>
          <w:rFonts w:ascii="Arial" w:eastAsia="Arial Nova" w:hAnsi="Arial" w:cs="Arial"/>
          <w:iCs/>
          <w:sz w:val="22"/>
          <w:szCs w:val="22"/>
        </w:rPr>
      </w:pPr>
    </w:p>
    <w:p w14:paraId="470F2229" w14:textId="63C66E59" w:rsidR="002B2A47" w:rsidRPr="00442145" w:rsidRDefault="002B2A47" w:rsidP="002B2A47">
      <w:pPr>
        <w:spacing w:line="360" w:lineRule="auto"/>
        <w:rPr>
          <w:rFonts w:ascii="Arial" w:eastAsia="Arial Nova" w:hAnsi="Arial" w:cs="Arial"/>
          <w:iCs/>
          <w:sz w:val="22"/>
          <w:szCs w:val="22"/>
        </w:rPr>
      </w:pPr>
      <w:r w:rsidRPr="002B2A47">
        <w:rPr>
          <w:rFonts w:ascii="Arial" w:eastAsia="Arial Nova" w:hAnsi="Arial" w:cs="Arial"/>
          <w:iCs/>
          <w:sz w:val="22"/>
          <w:szCs w:val="22"/>
        </w:rPr>
        <w:t>Progress will be reviewed at the end of each month. Evidence will include an updated CV, training certificates, a contact log, reflective notes, feedback and a record of applications. The plan is flexible: if a role requires additional qualifications or experience, I will revise the timeline rather than claim competence I have not yet developed.</w:t>
      </w:r>
    </w:p>
    <w:p w14:paraId="6CD6835C" w14:textId="0BAA246E" w:rsidR="021F216E" w:rsidRPr="002B2A47" w:rsidRDefault="021F216E" w:rsidP="002B2A47">
      <w:pPr>
        <w:spacing w:line="360" w:lineRule="auto"/>
        <w:rPr>
          <w:rFonts w:ascii="Arial" w:eastAsia="Arial Nova" w:hAnsi="Arial" w:cs="Arial"/>
          <w:iCs/>
          <w:sz w:val="22"/>
          <w:szCs w:val="22"/>
        </w:rPr>
      </w:pPr>
    </w:p>
    <w:p w14:paraId="3AD05CBE" w14:textId="46134CAC" w:rsidR="021F216E" w:rsidRDefault="021F216E" w:rsidP="002B2A47">
      <w:pPr>
        <w:spacing w:line="360" w:lineRule="auto"/>
        <w:rPr>
          <w:rFonts w:ascii="Arial Nova" w:eastAsia="Arial Nova" w:hAnsi="Arial Nova" w:cs="Arial Nova"/>
          <w:i/>
          <w:iCs/>
        </w:rPr>
      </w:pPr>
    </w:p>
    <w:p w14:paraId="36AC34DF" w14:textId="7D1BFEC8" w:rsidR="021F216E" w:rsidRDefault="021F216E" w:rsidP="002B2A47">
      <w:pPr>
        <w:spacing w:line="360" w:lineRule="auto"/>
        <w:rPr>
          <w:rFonts w:ascii="Arial Nova" w:eastAsia="Arial Nova" w:hAnsi="Arial Nova" w:cs="Arial Nova"/>
          <w:i/>
          <w:iCs/>
        </w:rPr>
      </w:pPr>
    </w:p>
    <w:p w14:paraId="2F4EECE2" w14:textId="29980C8B" w:rsidR="021F216E" w:rsidRDefault="021F216E" w:rsidP="002B2A47">
      <w:pPr>
        <w:spacing w:line="360" w:lineRule="auto"/>
        <w:rPr>
          <w:rFonts w:ascii="Arial Nova" w:eastAsia="Arial Nova" w:hAnsi="Arial Nova" w:cs="Arial Nova"/>
          <w:i/>
          <w:iCs/>
        </w:rPr>
      </w:pPr>
    </w:p>
    <w:p w14:paraId="30A534D6" w14:textId="7AEF98C8" w:rsidR="021F216E" w:rsidRDefault="021F216E" w:rsidP="002B2A47">
      <w:pPr>
        <w:spacing w:line="360" w:lineRule="auto"/>
        <w:rPr>
          <w:rFonts w:ascii="Arial Nova" w:eastAsia="Arial Nova" w:hAnsi="Arial Nova" w:cs="Arial Nova"/>
          <w:i/>
          <w:iCs/>
        </w:rPr>
      </w:pPr>
    </w:p>
    <w:p w14:paraId="4032ED85" w14:textId="77777777" w:rsidR="002B2A47" w:rsidRDefault="002B2A47" w:rsidP="002B2A47">
      <w:pPr>
        <w:spacing w:line="360" w:lineRule="auto"/>
        <w:rPr>
          <w:rFonts w:ascii="Arial Nova" w:eastAsia="Arial Nova" w:hAnsi="Arial Nova" w:cs="Arial Nova"/>
          <w:i/>
          <w:iCs/>
        </w:rPr>
      </w:pPr>
    </w:p>
    <w:p w14:paraId="156F27C2" w14:textId="7F28726D" w:rsidR="021F216E" w:rsidRPr="0074551A" w:rsidRDefault="0074551A" w:rsidP="002B2A47">
      <w:pPr>
        <w:spacing w:line="360" w:lineRule="auto"/>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7- Making Changes- </w:t>
      </w:r>
      <w:proofErr w:type="gramStart"/>
      <w:r>
        <w:rPr>
          <w:rFonts w:ascii="Arial Nova" w:eastAsia="Arial Nova" w:hAnsi="Arial Nova" w:cs="Arial Nova"/>
          <w:color w:val="000000" w:themeColor="text1"/>
          <w:sz w:val="44"/>
          <w:szCs w:val="44"/>
        </w:rPr>
        <w:t>Report</w:t>
      </w:r>
      <w:proofErr w:type="gramEnd"/>
    </w:p>
    <w:p w14:paraId="51C7E54F" w14:textId="77777777" w:rsidR="002B2A47" w:rsidRPr="002B2A47" w:rsidRDefault="002B2A47" w:rsidP="002B2A47">
      <w:pPr>
        <w:spacing w:line="360" w:lineRule="auto"/>
        <w:rPr>
          <w:rFonts w:ascii="Arial" w:eastAsia="Arial Nova" w:hAnsi="Arial" w:cs="Arial"/>
          <w:b/>
          <w:bCs/>
          <w:iCs/>
          <w:color w:val="000000" w:themeColor="text1"/>
          <w:sz w:val="22"/>
          <w:szCs w:val="22"/>
        </w:rPr>
      </w:pPr>
      <w:r w:rsidRPr="002B2A47">
        <w:rPr>
          <w:rFonts w:ascii="Arial" w:eastAsia="Arial Nova" w:hAnsi="Arial" w:cs="Arial"/>
          <w:b/>
          <w:bCs/>
          <w:iCs/>
          <w:color w:val="000000" w:themeColor="text1"/>
          <w:sz w:val="22"/>
          <w:szCs w:val="22"/>
        </w:rPr>
        <w:t>Proposed change: Introduce a staff wellbeing and debriefing routine in a care home</w:t>
      </w:r>
    </w:p>
    <w:p w14:paraId="7CB4E0EF"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 xml:space="preserve">As a care-home manager, I would introduce a short weekly team check-in and a confidential route for requesting </w:t>
      </w:r>
      <w:proofErr w:type="gramStart"/>
      <w:r w:rsidRPr="002B2A47">
        <w:rPr>
          <w:rFonts w:ascii="Arial" w:eastAsia="Arial Nova" w:hAnsi="Arial" w:cs="Arial"/>
          <w:iCs/>
          <w:color w:val="000000" w:themeColor="text1"/>
          <w:sz w:val="22"/>
          <w:szCs w:val="22"/>
        </w:rPr>
        <w:t>a debrief</w:t>
      </w:r>
      <w:proofErr w:type="gramEnd"/>
      <w:r w:rsidRPr="002B2A47">
        <w:rPr>
          <w:rFonts w:ascii="Arial" w:eastAsia="Arial Nova" w:hAnsi="Arial" w:cs="Arial"/>
          <w:iCs/>
          <w:color w:val="000000" w:themeColor="text1"/>
          <w:sz w:val="22"/>
          <w:szCs w:val="22"/>
        </w:rPr>
        <w:t xml:space="preserve"> after distressing incidents. The aim would be to identify workload pressures early, improve communication and direct staff towards appropriate support. The routine would not replace clinical supervision, occupational health services or formal incident reporting.</w:t>
      </w:r>
    </w:p>
    <w:p w14:paraId="42263DD7"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 xml:space="preserve">I would use </w:t>
      </w:r>
      <w:proofErr w:type="spellStart"/>
      <w:r w:rsidRPr="002B2A47">
        <w:rPr>
          <w:rFonts w:ascii="Arial" w:eastAsia="Arial Nova" w:hAnsi="Arial" w:cs="Arial"/>
          <w:iCs/>
          <w:color w:val="000000" w:themeColor="text1"/>
          <w:sz w:val="22"/>
          <w:szCs w:val="22"/>
        </w:rPr>
        <w:t>Lewin’s</w:t>
      </w:r>
      <w:proofErr w:type="spellEnd"/>
      <w:r w:rsidRPr="002B2A47">
        <w:rPr>
          <w:rFonts w:ascii="Arial" w:eastAsia="Arial Nova" w:hAnsi="Arial" w:cs="Arial"/>
          <w:iCs/>
          <w:color w:val="000000" w:themeColor="text1"/>
          <w:sz w:val="22"/>
          <w:szCs w:val="22"/>
        </w:rPr>
        <w:t xml:space="preserve"> three-stage model as a guide: unfreeze, change and refreeze. During the unfreezing stage, I would explain the reasons for the change using </w:t>
      </w:r>
      <w:proofErr w:type="spellStart"/>
      <w:r w:rsidRPr="002B2A47">
        <w:rPr>
          <w:rFonts w:ascii="Arial" w:eastAsia="Arial Nova" w:hAnsi="Arial" w:cs="Arial"/>
          <w:iCs/>
          <w:color w:val="000000" w:themeColor="text1"/>
          <w:sz w:val="22"/>
          <w:szCs w:val="22"/>
        </w:rPr>
        <w:t>anonymised</w:t>
      </w:r>
      <w:proofErr w:type="spellEnd"/>
      <w:r w:rsidRPr="002B2A47">
        <w:rPr>
          <w:rFonts w:ascii="Arial" w:eastAsia="Arial Nova" w:hAnsi="Arial" w:cs="Arial"/>
          <w:iCs/>
          <w:color w:val="000000" w:themeColor="text1"/>
          <w:sz w:val="22"/>
          <w:szCs w:val="22"/>
        </w:rPr>
        <w:t xml:space="preserve"> staff feedback, sickness and turnover patterns, and relevant wellbeing guidance. Staff would be invited to identify barriers and help design the routine.</w:t>
      </w:r>
    </w:p>
    <w:p w14:paraId="501F3540"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During the change stage, a six-week pilot would include a 15-minute team check-in, clear ground rules, an agreed escalation route and manager training in listening and signposting. During refreezing, I would review the results with staff and incorporate effective elements into team procedures. Change models can provide useful structure in healthcare, but their application needs to reflect local circumstances and staff involvement (Harrison et al., 2021).</w:t>
      </w:r>
    </w:p>
    <w:p w14:paraId="584AB16A"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The skills required include empathetic communication, facilitation, confidentiality, conflict resolution, data interpretation and project planning. Likely barriers include staffing pressures, reluctance to speak openly, concerns that feedback will not lead to action and the risk that meetings become another task.</w:t>
      </w:r>
    </w:p>
    <w:p w14:paraId="44850F31"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I would address these barriers by scheduling sessions within paid working time, offering private alternatives, explaining the limits of confidentiality and publishing a brief “you said, we did” update. Managers must act on serious safety concerns through established procedures rather than promise absolute secrecy.</w:t>
      </w:r>
    </w:p>
    <w:p w14:paraId="3FA4A2EB"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Evaluation would compare staff feedback before and after the pilot, attendance, reported access to support and qualitative comments. Absence and turnover data could also be reviewed, although many factors affect these measures and six weeks is too short to prove causation. Staff should be able to suggest changes if the intervention is not useful.</w:t>
      </w:r>
    </w:p>
    <w:p w14:paraId="2A0ADC3A"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 xml:space="preserve">The NHS Health and Wellbeing Framework recommends an </w:t>
      </w:r>
      <w:proofErr w:type="spellStart"/>
      <w:r w:rsidRPr="002B2A47">
        <w:rPr>
          <w:rFonts w:ascii="Arial" w:eastAsia="Arial Nova" w:hAnsi="Arial" w:cs="Arial"/>
          <w:iCs/>
          <w:color w:val="000000" w:themeColor="text1"/>
          <w:sz w:val="22"/>
          <w:szCs w:val="22"/>
        </w:rPr>
        <w:t>organisational</w:t>
      </w:r>
      <w:proofErr w:type="spellEnd"/>
      <w:r w:rsidRPr="002B2A47">
        <w:rPr>
          <w:rFonts w:ascii="Arial" w:eastAsia="Arial Nova" w:hAnsi="Arial" w:cs="Arial"/>
          <w:iCs/>
          <w:color w:val="000000" w:themeColor="text1"/>
          <w:sz w:val="22"/>
          <w:szCs w:val="22"/>
        </w:rPr>
        <w:t xml:space="preserve"> approach that considers leadership, relationships, the working environment and data, rather than relying solely </w:t>
      </w:r>
      <w:r w:rsidRPr="002B2A47">
        <w:rPr>
          <w:rFonts w:ascii="Arial" w:eastAsia="Arial Nova" w:hAnsi="Arial" w:cs="Arial"/>
          <w:iCs/>
          <w:color w:val="000000" w:themeColor="text1"/>
          <w:sz w:val="22"/>
          <w:szCs w:val="22"/>
        </w:rPr>
        <w:lastRenderedPageBreak/>
        <w:t>on individual resilience (NHS England, 2021). The change would be worthwhile only if staff experience genuine listening, follow-up and practical support.</w:t>
      </w:r>
    </w:p>
    <w:p w14:paraId="7DAF6227" w14:textId="77777777" w:rsidR="002B2A47" w:rsidRPr="002B2A47" w:rsidRDefault="002B2A47" w:rsidP="002B2A47">
      <w:pPr>
        <w:spacing w:line="360" w:lineRule="auto"/>
        <w:rPr>
          <w:rFonts w:ascii="Arial" w:eastAsia="Arial Nova" w:hAnsi="Arial" w:cs="Arial"/>
          <w:b/>
          <w:bCs/>
          <w:iCs/>
          <w:color w:val="000000" w:themeColor="text1"/>
          <w:sz w:val="22"/>
          <w:szCs w:val="22"/>
        </w:rPr>
      </w:pPr>
      <w:r w:rsidRPr="002B2A47">
        <w:rPr>
          <w:rFonts w:ascii="Arial" w:eastAsia="Arial Nova" w:hAnsi="Arial" w:cs="Arial"/>
          <w:b/>
          <w:bCs/>
          <w:iCs/>
          <w:color w:val="000000" w:themeColor="text1"/>
          <w:sz w:val="22"/>
          <w:szCs w:val="22"/>
        </w:rPr>
        <w:t>Conclusion</w:t>
      </w:r>
    </w:p>
    <w:p w14:paraId="4C555E24" w14:textId="77777777" w:rsidR="002B2A47" w:rsidRPr="002B2A47" w:rsidRDefault="002B2A47" w:rsidP="002B2A47">
      <w:pPr>
        <w:spacing w:line="360" w:lineRule="auto"/>
        <w:rPr>
          <w:rFonts w:ascii="Arial" w:eastAsia="Arial Nova" w:hAnsi="Arial" w:cs="Arial"/>
          <w:iCs/>
          <w:color w:val="000000" w:themeColor="text1"/>
          <w:sz w:val="22"/>
          <w:szCs w:val="22"/>
        </w:rPr>
      </w:pPr>
      <w:r w:rsidRPr="002B2A47">
        <w:rPr>
          <w:rFonts w:ascii="Arial" w:eastAsia="Arial Nova" w:hAnsi="Arial" w:cs="Arial"/>
          <w:iCs/>
          <w:color w:val="000000" w:themeColor="text1"/>
          <w:sz w:val="22"/>
          <w:szCs w:val="22"/>
        </w:rPr>
        <w:t xml:space="preserve">This portfolio has helped me consider the steps needed to prepare for employment in health and social care. A professional identity must be supported by </w:t>
      </w:r>
      <w:proofErr w:type="spellStart"/>
      <w:r w:rsidRPr="002B2A47">
        <w:rPr>
          <w:rFonts w:ascii="Arial" w:eastAsia="Arial Nova" w:hAnsi="Arial" w:cs="Arial"/>
          <w:iCs/>
          <w:color w:val="000000" w:themeColor="text1"/>
          <w:sz w:val="22"/>
          <w:szCs w:val="22"/>
        </w:rPr>
        <w:t>behaviour</w:t>
      </w:r>
      <w:proofErr w:type="spellEnd"/>
      <w:r w:rsidRPr="002B2A47">
        <w:rPr>
          <w:rFonts w:ascii="Arial" w:eastAsia="Arial Nova" w:hAnsi="Arial" w:cs="Arial"/>
          <w:iCs/>
          <w:color w:val="000000" w:themeColor="text1"/>
          <w:sz w:val="22"/>
          <w:szCs w:val="22"/>
        </w:rPr>
        <w:t xml:space="preserve"> and evidence, while networking can provide opportunities for learning and development. Staff wellbeing also requires individual support and action from </w:t>
      </w:r>
      <w:proofErr w:type="spellStart"/>
      <w:r w:rsidRPr="002B2A47">
        <w:rPr>
          <w:rFonts w:ascii="Arial" w:eastAsia="Arial Nova" w:hAnsi="Arial" w:cs="Arial"/>
          <w:iCs/>
          <w:color w:val="000000" w:themeColor="text1"/>
          <w:sz w:val="22"/>
          <w:szCs w:val="22"/>
        </w:rPr>
        <w:t>organisations</w:t>
      </w:r>
      <w:proofErr w:type="spellEnd"/>
      <w:r w:rsidRPr="002B2A47">
        <w:rPr>
          <w:rFonts w:ascii="Arial" w:eastAsia="Arial Nova" w:hAnsi="Arial" w:cs="Arial"/>
          <w:iCs/>
          <w:color w:val="000000" w:themeColor="text1"/>
          <w:sz w:val="22"/>
          <w:szCs w:val="22"/>
        </w:rPr>
        <w:t>. By seeking feedback, reviewing my progress and remaining committed to dignity, inclusion and safe practice, I can continue developing towards sustainable employment.</w:t>
      </w:r>
    </w:p>
    <w:p w14:paraId="06C8C088" w14:textId="03EA1888" w:rsidR="021F216E" w:rsidRPr="002B2A47" w:rsidRDefault="021F216E" w:rsidP="021F216E">
      <w:pPr>
        <w:rPr>
          <w:rFonts w:ascii="Arial" w:eastAsia="Arial Nova" w:hAnsi="Arial" w:cs="Arial"/>
          <w:iCs/>
          <w:color w:val="000000" w:themeColor="text1"/>
          <w:sz w:val="22"/>
          <w:szCs w:val="22"/>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28EF1926" w14:textId="77777777" w:rsidR="002B2A47" w:rsidRDefault="002B2A47" w:rsidP="021F216E">
      <w:pPr>
        <w:rPr>
          <w:rFonts w:ascii="Arial Nova" w:eastAsia="Arial Nova" w:hAnsi="Arial Nova" w:cs="Arial Nova"/>
          <w:i/>
          <w:iCs/>
          <w:color w:val="000000" w:themeColor="text1"/>
        </w:rPr>
      </w:pPr>
    </w:p>
    <w:p w14:paraId="753DD5B4" w14:textId="79428784" w:rsidR="002B2A47" w:rsidRDefault="3EA1690F" w:rsidP="002B2A47">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0855C705" w14:textId="77777777" w:rsidR="002B2A47" w:rsidRPr="002B2A47" w:rsidRDefault="002B2A47" w:rsidP="002B2A47">
      <w:pPr>
        <w:rPr>
          <w:rFonts w:ascii="Arial Nova" w:eastAsia="Arial Nova" w:hAnsi="Arial Nova" w:cs="Arial Nova"/>
          <w:color w:val="000000" w:themeColor="text1"/>
          <w:sz w:val="48"/>
          <w:szCs w:val="48"/>
        </w:rPr>
      </w:pPr>
    </w:p>
    <w:p w14:paraId="603C51AD" w14:textId="77777777" w:rsidR="002B2A47" w:rsidRPr="002B2A47" w:rsidRDefault="002B2A47" w:rsidP="002B2A47">
      <w:pPr>
        <w:spacing w:line="360" w:lineRule="auto"/>
        <w:ind w:left="720" w:hanging="720"/>
        <w:rPr>
          <w:rFonts w:ascii="Arial" w:eastAsia="Aptos" w:hAnsi="Arial" w:cs="Arial"/>
          <w:color w:val="000000" w:themeColor="text1"/>
          <w:sz w:val="22"/>
          <w:szCs w:val="22"/>
        </w:rPr>
      </w:pPr>
      <w:r w:rsidRPr="002B2A47">
        <w:rPr>
          <w:rFonts w:ascii="Arial" w:eastAsia="Aptos" w:hAnsi="Arial" w:cs="Arial"/>
          <w:color w:val="000000" w:themeColor="text1"/>
          <w:sz w:val="22"/>
          <w:szCs w:val="22"/>
        </w:rPr>
        <w:t xml:space="preserve">Department of Health and Social Care (2026) ‘NHS staff standards: detailed requirements for employers’. Available at: </w:t>
      </w:r>
      <w:hyperlink r:id="rId9" w:history="1">
        <w:r w:rsidRPr="002B2A47">
          <w:rPr>
            <w:rStyle w:val="Hyperlink"/>
            <w:rFonts w:ascii="Arial" w:eastAsia="Aptos" w:hAnsi="Arial" w:cs="Arial"/>
            <w:sz w:val="22"/>
            <w:szCs w:val="22"/>
          </w:rPr>
          <w:t>https://www.gov.uk/government/publications/nhs-staff-standards/nhs-staff-standards-detailed-requirements-for-employers</w:t>
        </w:r>
      </w:hyperlink>
      <w:r w:rsidRPr="002B2A47">
        <w:rPr>
          <w:rFonts w:ascii="Arial" w:eastAsia="Aptos" w:hAnsi="Arial" w:cs="Arial"/>
          <w:color w:val="000000" w:themeColor="text1"/>
          <w:sz w:val="22"/>
          <w:szCs w:val="22"/>
        </w:rPr>
        <w:t xml:space="preserve"> (Accessed: 21 October 2026).</w:t>
      </w:r>
    </w:p>
    <w:p w14:paraId="05163A49" w14:textId="415E37AD" w:rsidR="002B2A47" w:rsidRPr="002B2A47" w:rsidRDefault="002B2A47" w:rsidP="002B2A47">
      <w:pPr>
        <w:spacing w:line="360" w:lineRule="auto"/>
        <w:ind w:left="720" w:hanging="720"/>
        <w:rPr>
          <w:rFonts w:ascii="Arial" w:eastAsia="Aptos" w:hAnsi="Arial" w:cs="Arial"/>
          <w:color w:val="000000" w:themeColor="text1"/>
          <w:sz w:val="22"/>
          <w:szCs w:val="22"/>
        </w:rPr>
      </w:pPr>
      <w:proofErr w:type="gramStart"/>
      <w:r w:rsidRPr="002B2A47">
        <w:rPr>
          <w:rFonts w:ascii="Arial" w:eastAsia="Aptos" w:hAnsi="Arial" w:cs="Arial"/>
          <w:color w:val="000000" w:themeColor="text1"/>
          <w:sz w:val="22"/>
          <w:szCs w:val="22"/>
        </w:rPr>
        <w:t>Harrison, R. et al. (2021) ‘Where do models for change management, improvement and implementation meet?</w:t>
      </w:r>
      <w:proofErr w:type="gramEnd"/>
      <w:r w:rsidRPr="002B2A47">
        <w:rPr>
          <w:rFonts w:ascii="Arial" w:eastAsia="Aptos" w:hAnsi="Arial" w:cs="Arial"/>
          <w:color w:val="000000" w:themeColor="text1"/>
          <w:sz w:val="22"/>
          <w:szCs w:val="22"/>
        </w:rPr>
        <w:t xml:space="preserve"> </w:t>
      </w:r>
      <w:proofErr w:type="gramStart"/>
      <w:r w:rsidRPr="002B2A47">
        <w:rPr>
          <w:rFonts w:ascii="Arial" w:eastAsia="Aptos" w:hAnsi="Arial" w:cs="Arial"/>
          <w:color w:val="000000" w:themeColor="text1"/>
          <w:sz w:val="22"/>
          <w:szCs w:val="22"/>
        </w:rPr>
        <w:t>A systematic review of the applications of change management models in healthcare’, Journal of Healthcare Leadership, 13, pp. 85–108.</w:t>
      </w:r>
      <w:proofErr w:type="gramEnd"/>
      <w:r w:rsidRPr="002B2A47">
        <w:rPr>
          <w:rFonts w:ascii="Arial" w:eastAsia="Aptos" w:hAnsi="Arial" w:cs="Arial"/>
          <w:color w:val="000000" w:themeColor="text1"/>
          <w:sz w:val="22"/>
          <w:szCs w:val="22"/>
        </w:rPr>
        <w:t xml:space="preserve"> Available at: </w:t>
      </w:r>
      <w:hyperlink r:id="rId10" w:history="1">
        <w:r w:rsidRPr="002B2A47">
          <w:rPr>
            <w:rStyle w:val="Hyperlink"/>
            <w:rFonts w:ascii="Arial" w:eastAsia="Aptos" w:hAnsi="Arial" w:cs="Arial"/>
            <w:sz w:val="22"/>
            <w:szCs w:val="22"/>
          </w:rPr>
          <w:t>https://pmc.ncbi.nlm.nih.gov/articles/PMC7966357/</w:t>
        </w:r>
      </w:hyperlink>
      <w:r>
        <w:rPr>
          <w:rFonts w:ascii="Arial" w:eastAsia="Aptos" w:hAnsi="Arial" w:cs="Arial"/>
          <w:color w:val="000000" w:themeColor="text1"/>
          <w:sz w:val="22"/>
          <w:szCs w:val="22"/>
        </w:rPr>
        <w:t xml:space="preserve"> (Accessed: 13</w:t>
      </w:r>
      <w:r w:rsidRPr="002B2A47">
        <w:rPr>
          <w:rFonts w:ascii="Arial" w:eastAsia="Aptos" w:hAnsi="Arial" w:cs="Arial"/>
          <w:color w:val="000000" w:themeColor="text1"/>
          <w:sz w:val="22"/>
          <w:szCs w:val="22"/>
        </w:rPr>
        <w:t xml:space="preserve"> October 2026).</w:t>
      </w:r>
    </w:p>
    <w:p w14:paraId="40C6AD3B" w14:textId="77777777" w:rsidR="002B2A47" w:rsidRPr="002B2A47" w:rsidRDefault="002B2A47" w:rsidP="002B2A47">
      <w:pPr>
        <w:spacing w:line="360" w:lineRule="auto"/>
        <w:ind w:left="720" w:hanging="720"/>
        <w:rPr>
          <w:rFonts w:ascii="Arial" w:eastAsia="Aptos" w:hAnsi="Arial" w:cs="Arial"/>
          <w:color w:val="000000" w:themeColor="text1"/>
          <w:sz w:val="22"/>
          <w:szCs w:val="22"/>
        </w:rPr>
      </w:pPr>
      <w:proofErr w:type="gramStart"/>
      <w:r w:rsidRPr="002B2A47">
        <w:rPr>
          <w:rFonts w:ascii="Arial" w:eastAsia="Aptos" w:hAnsi="Arial" w:cs="Arial"/>
          <w:color w:val="000000" w:themeColor="text1"/>
          <w:sz w:val="22"/>
          <w:szCs w:val="22"/>
        </w:rPr>
        <w:t>Health and Safety Executive (2024) Work-related stress and how to tackle it.</w:t>
      </w:r>
      <w:proofErr w:type="gramEnd"/>
      <w:r w:rsidRPr="002B2A47">
        <w:rPr>
          <w:rFonts w:ascii="Arial" w:eastAsia="Aptos" w:hAnsi="Arial" w:cs="Arial"/>
          <w:color w:val="000000" w:themeColor="text1"/>
          <w:sz w:val="22"/>
          <w:szCs w:val="22"/>
        </w:rPr>
        <w:t xml:space="preserve"> Available at: </w:t>
      </w:r>
      <w:hyperlink r:id="rId11" w:history="1">
        <w:r w:rsidRPr="002B2A47">
          <w:rPr>
            <w:rStyle w:val="Hyperlink"/>
            <w:rFonts w:ascii="Arial" w:eastAsia="Aptos" w:hAnsi="Arial" w:cs="Arial"/>
            <w:sz w:val="22"/>
            <w:szCs w:val="22"/>
          </w:rPr>
          <w:t>https://www.hse.gov.uk/stress/</w:t>
        </w:r>
      </w:hyperlink>
      <w:r w:rsidRPr="002B2A47">
        <w:rPr>
          <w:rFonts w:ascii="Arial" w:eastAsia="Aptos" w:hAnsi="Arial" w:cs="Arial"/>
          <w:color w:val="000000" w:themeColor="text1"/>
          <w:sz w:val="22"/>
          <w:szCs w:val="22"/>
        </w:rPr>
        <w:t xml:space="preserve"> (Accessed: 21 October 2026).</w:t>
      </w:r>
    </w:p>
    <w:p w14:paraId="20F07871" w14:textId="77777777" w:rsidR="002B2A47" w:rsidRPr="002B2A47" w:rsidRDefault="002B2A47" w:rsidP="002B2A47">
      <w:pPr>
        <w:spacing w:line="360" w:lineRule="auto"/>
        <w:ind w:left="720" w:hanging="720"/>
        <w:rPr>
          <w:rFonts w:ascii="Arial" w:eastAsia="Aptos" w:hAnsi="Arial" w:cs="Arial"/>
          <w:color w:val="000000" w:themeColor="text1"/>
          <w:sz w:val="22"/>
          <w:szCs w:val="22"/>
        </w:rPr>
      </w:pPr>
      <w:r w:rsidRPr="002B2A47">
        <w:rPr>
          <w:rFonts w:ascii="Arial" w:eastAsia="Aptos" w:hAnsi="Arial" w:cs="Arial"/>
          <w:color w:val="000000" w:themeColor="text1"/>
          <w:sz w:val="22"/>
          <w:szCs w:val="22"/>
        </w:rPr>
        <w:t xml:space="preserve">Ibarra, H. and Hunter, M. (2007) ‘How leaders create and use networks’, Harvard Business Review, 85(1), pp. 40–47. Available at: </w:t>
      </w:r>
      <w:hyperlink r:id="rId12" w:history="1">
        <w:r w:rsidRPr="002B2A47">
          <w:rPr>
            <w:rStyle w:val="Hyperlink"/>
            <w:rFonts w:ascii="Arial" w:eastAsia="Aptos" w:hAnsi="Arial" w:cs="Arial"/>
            <w:sz w:val="22"/>
            <w:szCs w:val="22"/>
          </w:rPr>
          <w:t>https://hbr.org/2007/01/how-leaders-create-and-use-networks</w:t>
        </w:r>
      </w:hyperlink>
      <w:r w:rsidRPr="002B2A47">
        <w:rPr>
          <w:rFonts w:ascii="Arial" w:eastAsia="Aptos" w:hAnsi="Arial" w:cs="Arial"/>
          <w:color w:val="000000" w:themeColor="text1"/>
          <w:sz w:val="22"/>
          <w:szCs w:val="22"/>
        </w:rPr>
        <w:t xml:space="preserve"> (Accessed: 21 October 2026).</w:t>
      </w:r>
    </w:p>
    <w:p w14:paraId="44494FE2" w14:textId="7C09444A" w:rsidR="002B2A47" w:rsidRPr="002B2A47" w:rsidRDefault="002B2A47" w:rsidP="002B2A47">
      <w:pPr>
        <w:spacing w:line="360" w:lineRule="auto"/>
        <w:ind w:left="720" w:hanging="720"/>
        <w:rPr>
          <w:rFonts w:ascii="Arial" w:eastAsia="Aptos" w:hAnsi="Arial" w:cs="Arial"/>
          <w:color w:val="000000" w:themeColor="text1"/>
          <w:sz w:val="22"/>
          <w:szCs w:val="22"/>
        </w:rPr>
      </w:pPr>
      <w:proofErr w:type="gramStart"/>
      <w:r w:rsidRPr="002B2A47">
        <w:rPr>
          <w:rFonts w:ascii="Arial" w:eastAsia="Aptos" w:hAnsi="Arial" w:cs="Arial"/>
          <w:color w:val="000000" w:themeColor="text1"/>
          <w:sz w:val="22"/>
          <w:szCs w:val="22"/>
        </w:rPr>
        <w:t>NHS England (2021) NHS health and wellbeing framework.</w:t>
      </w:r>
      <w:proofErr w:type="gramEnd"/>
      <w:r w:rsidRPr="002B2A47">
        <w:rPr>
          <w:rFonts w:ascii="Arial" w:eastAsia="Aptos" w:hAnsi="Arial" w:cs="Arial"/>
          <w:color w:val="000000" w:themeColor="text1"/>
          <w:sz w:val="22"/>
          <w:szCs w:val="22"/>
        </w:rPr>
        <w:t xml:space="preserve"> Available at: </w:t>
      </w:r>
      <w:hyperlink r:id="rId13" w:history="1">
        <w:r w:rsidRPr="002B2A47">
          <w:rPr>
            <w:rStyle w:val="Hyperlink"/>
            <w:rFonts w:ascii="Arial" w:eastAsia="Aptos" w:hAnsi="Arial" w:cs="Arial"/>
            <w:sz w:val="22"/>
            <w:szCs w:val="22"/>
          </w:rPr>
          <w:t>https://www.england.nhs.uk/publication/nhs-health-and-wellbeing-framework/</w:t>
        </w:r>
      </w:hyperlink>
      <w:r>
        <w:rPr>
          <w:rFonts w:ascii="Arial" w:eastAsia="Aptos" w:hAnsi="Arial" w:cs="Arial"/>
          <w:color w:val="000000" w:themeColor="text1"/>
          <w:sz w:val="22"/>
          <w:szCs w:val="22"/>
        </w:rPr>
        <w:t xml:space="preserve"> (Accessed: 18</w:t>
      </w:r>
      <w:r w:rsidRPr="002B2A47">
        <w:rPr>
          <w:rFonts w:ascii="Arial" w:eastAsia="Aptos" w:hAnsi="Arial" w:cs="Arial"/>
          <w:color w:val="000000" w:themeColor="text1"/>
          <w:sz w:val="22"/>
          <w:szCs w:val="22"/>
        </w:rPr>
        <w:t xml:space="preserve"> October 2026).</w:t>
      </w:r>
    </w:p>
    <w:p w14:paraId="4B8A59DB" w14:textId="77777777" w:rsidR="002B2A47" w:rsidRPr="002B2A47" w:rsidRDefault="002B2A47" w:rsidP="002B2A47">
      <w:pPr>
        <w:spacing w:line="360" w:lineRule="auto"/>
        <w:ind w:left="720" w:hanging="720"/>
        <w:rPr>
          <w:rFonts w:ascii="Arial" w:eastAsia="Aptos" w:hAnsi="Arial" w:cs="Arial"/>
          <w:color w:val="000000" w:themeColor="text1"/>
          <w:sz w:val="22"/>
          <w:szCs w:val="22"/>
        </w:rPr>
      </w:pPr>
      <w:proofErr w:type="gramStart"/>
      <w:r w:rsidRPr="002B2A47">
        <w:rPr>
          <w:rFonts w:ascii="Arial" w:eastAsia="Aptos" w:hAnsi="Arial" w:cs="Arial"/>
          <w:color w:val="000000" w:themeColor="text1"/>
          <w:sz w:val="22"/>
          <w:szCs w:val="22"/>
        </w:rPr>
        <w:t>NHS England (2023) NHS equality, diversity and inclusion improvement plan.</w:t>
      </w:r>
      <w:proofErr w:type="gramEnd"/>
      <w:r w:rsidRPr="002B2A47">
        <w:rPr>
          <w:rFonts w:ascii="Arial" w:eastAsia="Aptos" w:hAnsi="Arial" w:cs="Arial"/>
          <w:color w:val="000000" w:themeColor="text1"/>
          <w:sz w:val="22"/>
          <w:szCs w:val="22"/>
        </w:rPr>
        <w:t xml:space="preserve"> Available at: </w:t>
      </w:r>
      <w:hyperlink r:id="rId14" w:history="1">
        <w:r w:rsidRPr="002B2A47">
          <w:rPr>
            <w:rStyle w:val="Hyperlink"/>
            <w:rFonts w:ascii="Arial" w:eastAsia="Aptos" w:hAnsi="Arial" w:cs="Arial"/>
            <w:sz w:val="22"/>
            <w:szCs w:val="22"/>
          </w:rPr>
          <w:t>https://www.england.nhs.uk/long-read/nhs-equality-diversity-and-inclusion-improvement-plan/</w:t>
        </w:r>
      </w:hyperlink>
      <w:r w:rsidRPr="002B2A47">
        <w:rPr>
          <w:rFonts w:ascii="Arial" w:eastAsia="Aptos" w:hAnsi="Arial" w:cs="Arial"/>
          <w:color w:val="000000" w:themeColor="text1"/>
          <w:sz w:val="22"/>
          <w:szCs w:val="22"/>
        </w:rPr>
        <w:t xml:space="preserve"> (Accessed: 21 October 2026).</w:t>
      </w:r>
    </w:p>
    <w:p w14:paraId="15A60EB6" w14:textId="77777777" w:rsidR="002B2A47" w:rsidRPr="002B2A47" w:rsidRDefault="002B2A47" w:rsidP="002B2A47">
      <w:pPr>
        <w:spacing w:line="360" w:lineRule="auto"/>
        <w:ind w:left="720" w:hanging="720"/>
        <w:rPr>
          <w:rFonts w:ascii="Arial" w:eastAsia="Aptos" w:hAnsi="Arial" w:cs="Arial"/>
          <w:color w:val="000000" w:themeColor="text1"/>
          <w:sz w:val="22"/>
          <w:szCs w:val="22"/>
        </w:rPr>
      </w:pPr>
      <w:r w:rsidRPr="002B2A47">
        <w:rPr>
          <w:rFonts w:ascii="Arial" w:eastAsia="Aptos" w:hAnsi="Arial" w:cs="Arial"/>
          <w:color w:val="000000" w:themeColor="text1"/>
          <w:sz w:val="22"/>
          <w:szCs w:val="22"/>
        </w:rPr>
        <w:t>Shepherd, I.D.H. (2005) ‘</w:t>
      </w:r>
      <w:proofErr w:type="gramStart"/>
      <w:r w:rsidRPr="002B2A47">
        <w:rPr>
          <w:rFonts w:ascii="Arial" w:eastAsia="Aptos" w:hAnsi="Arial" w:cs="Arial"/>
          <w:color w:val="000000" w:themeColor="text1"/>
          <w:sz w:val="22"/>
          <w:szCs w:val="22"/>
        </w:rPr>
        <w:t>From</w:t>
      </w:r>
      <w:proofErr w:type="gramEnd"/>
      <w:r w:rsidRPr="002B2A47">
        <w:rPr>
          <w:rFonts w:ascii="Arial" w:eastAsia="Aptos" w:hAnsi="Arial" w:cs="Arial"/>
          <w:color w:val="000000" w:themeColor="text1"/>
          <w:sz w:val="22"/>
          <w:szCs w:val="22"/>
        </w:rPr>
        <w:t xml:space="preserve"> cattle and Coke to Charlie: meeting the challenge of </w:t>
      </w:r>
      <w:proofErr w:type="spellStart"/>
      <w:r w:rsidRPr="002B2A47">
        <w:rPr>
          <w:rFonts w:ascii="Arial" w:eastAsia="Aptos" w:hAnsi="Arial" w:cs="Arial"/>
          <w:color w:val="000000" w:themeColor="text1"/>
          <w:sz w:val="22"/>
          <w:szCs w:val="22"/>
        </w:rPr>
        <w:t>self marketing</w:t>
      </w:r>
      <w:proofErr w:type="spellEnd"/>
      <w:r w:rsidRPr="002B2A47">
        <w:rPr>
          <w:rFonts w:ascii="Arial" w:eastAsia="Aptos" w:hAnsi="Arial" w:cs="Arial"/>
          <w:color w:val="000000" w:themeColor="text1"/>
          <w:sz w:val="22"/>
          <w:szCs w:val="22"/>
        </w:rPr>
        <w:t xml:space="preserve"> and personal branding’, Journal of Marketing Management, 21(5–6), pp. 589–606. Available at: </w:t>
      </w:r>
      <w:hyperlink r:id="rId15" w:history="1">
        <w:r w:rsidRPr="002B2A47">
          <w:rPr>
            <w:rStyle w:val="Hyperlink"/>
            <w:rFonts w:ascii="Arial" w:eastAsia="Aptos" w:hAnsi="Arial" w:cs="Arial"/>
            <w:sz w:val="22"/>
            <w:szCs w:val="22"/>
          </w:rPr>
          <w:t>https://doi.org/10.1362/0267257054307381</w:t>
        </w:r>
      </w:hyperlink>
      <w:r w:rsidRPr="002B2A47">
        <w:rPr>
          <w:rFonts w:ascii="Arial" w:eastAsia="Aptos" w:hAnsi="Arial" w:cs="Arial"/>
          <w:color w:val="000000" w:themeColor="text1"/>
          <w:sz w:val="22"/>
          <w:szCs w:val="22"/>
        </w:rPr>
        <w:t xml:space="preserve"> (Accessed: 21 October 2026).</w:t>
      </w:r>
    </w:p>
    <w:p w14:paraId="1E8F2207" w14:textId="084B96F4" w:rsidR="002B2A47" w:rsidRPr="002B2A47" w:rsidRDefault="002B2A47" w:rsidP="002B2A47">
      <w:pPr>
        <w:spacing w:line="360" w:lineRule="auto"/>
        <w:ind w:left="720" w:hanging="720"/>
        <w:rPr>
          <w:rFonts w:ascii="Arial" w:eastAsia="Aptos" w:hAnsi="Arial" w:cs="Arial"/>
          <w:color w:val="000000" w:themeColor="text1"/>
          <w:sz w:val="22"/>
          <w:szCs w:val="22"/>
        </w:rPr>
      </w:pPr>
      <w:proofErr w:type="gramStart"/>
      <w:r w:rsidRPr="002B2A47">
        <w:rPr>
          <w:rFonts w:ascii="Arial" w:eastAsia="Aptos" w:hAnsi="Arial" w:cs="Arial"/>
          <w:color w:val="000000" w:themeColor="text1"/>
          <w:sz w:val="22"/>
          <w:szCs w:val="22"/>
        </w:rPr>
        <w:t>UK Government (2010) Equality Act 2010.</w:t>
      </w:r>
      <w:proofErr w:type="gramEnd"/>
      <w:r w:rsidRPr="002B2A47">
        <w:rPr>
          <w:rFonts w:ascii="Arial" w:eastAsia="Aptos" w:hAnsi="Arial" w:cs="Arial"/>
          <w:color w:val="000000" w:themeColor="text1"/>
          <w:sz w:val="22"/>
          <w:szCs w:val="22"/>
        </w:rPr>
        <w:t xml:space="preserve"> Available at: </w:t>
      </w:r>
      <w:hyperlink r:id="rId16" w:history="1">
        <w:r w:rsidRPr="002B2A47">
          <w:rPr>
            <w:rStyle w:val="Hyperlink"/>
            <w:rFonts w:ascii="Arial" w:eastAsia="Aptos" w:hAnsi="Arial" w:cs="Arial"/>
            <w:sz w:val="22"/>
            <w:szCs w:val="22"/>
          </w:rPr>
          <w:t>https://www.legislation.gov.uk/ukpga/2010/15/contents</w:t>
        </w:r>
      </w:hyperlink>
      <w:r>
        <w:rPr>
          <w:rFonts w:ascii="Arial" w:eastAsia="Aptos" w:hAnsi="Arial" w:cs="Arial"/>
          <w:color w:val="000000" w:themeColor="text1"/>
          <w:sz w:val="22"/>
          <w:szCs w:val="22"/>
        </w:rPr>
        <w:t xml:space="preserve"> (Accessed: 1</w:t>
      </w:r>
      <w:r w:rsidRPr="002B2A47">
        <w:rPr>
          <w:rFonts w:ascii="Arial" w:eastAsia="Aptos" w:hAnsi="Arial" w:cs="Arial"/>
          <w:color w:val="000000" w:themeColor="text1"/>
          <w:sz w:val="22"/>
          <w:szCs w:val="22"/>
        </w:rPr>
        <w:t>1 October 2026).</w:t>
      </w:r>
    </w:p>
    <w:p w14:paraId="74192C13" w14:textId="7C4D35D6" w:rsidR="002B2A47" w:rsidRPr="002B2A47" w:rsidRDefault="002B2A47" w:rsidP="002B2A47">
      <w:pPr>
        <w:spacing w:line="360" w:lineRule="auto"/>
        <w:ind w:left="720" w:hanging="720"/>
        <w:rPr>
          <w:rFonts w:ascii="Arial" w:eastAsia="Aptos" w:hAnsi="Arial" w:cs="Arial"/>
          <w:color w:val="000000" w:themeColor="text1"/>
          <w:sz w:val="22"/>
          <w:szCs w:val="22"/>
        </w:rPr>
      </w:pPr>
      <w:r w:rsidRPr="002B2A47">
        <w:rPr>
          <w:rFonts w:ascii="Arial" w:eastAsia="Aptos" w:hAnsi="Arial" w:cs="Arial"/>
          <w:color w:val="000000" w:themeColor="text1"/>
          <w:sz w:val="22"/>
          <w:szCs w:val="22"/>
        </w:rPr>
        <w:lastRenderedPageBreak/>
        <w:t xml:space="preserve">World Health Organization (2019) ‘Burn-out an occupational phenomenon: International Classification of Diseases’. Available at: </w:t>
      </w:r>
      <w:hyperlink r:id="rId17" w:history="1">
        <w:r w:rsidRPr="002B2A47">
          <w:rPr>
            <w:rStyle w:val="Hyperlink"/>
            <w:rFonts w:ascii="Arial" w:eastAsia="Aptos" w:hAnsi="Arial" w:cs="Arial"/>
            <w:sz w:val="22"/>
            <w:szCs w:val="22"/>
          </w:rPr>
          <w:t>https://www.who.int/news/item/28-05-2019-burn-out-an-occupational-phenomenon-international-classification-of-diseases</w:t>
        </w:r>
      </w:hyperlink>
      <w:r>
        <w:rPr>
          <w:rFonts w:ascii="Arial" w:eastAsia="Aptos" w:hAnsi="Arial" w:cs="Arial"/>
          <w:color w:val="000000" w:themeColor="text1"/>
          <w:sz w:val="22"/>
          <w:szCs w:val="22"/>
        </w:rPr>
        <w:t xml:space="preserve"> (Accessed: </w:t>
      </w:r>
      <w:r w:rsidRPr="002B2A47">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 xml:space="preserve">15 </w:t>
      </w:r>
      <w:r w:rsidRPr="002B2A47">
        <w:rPr>
          <w:rFonts w:ascii="Arial" w:eastAsia="Aptos" w:hAnsi="Arial" w:cs="Arial"/>
          <w:color w:val="000000" w:themeColor="text1"/>
          <w:sz w:val="22"/>
          <w:szCs w:val="22"/>
        </w:rPr>
        <w:t>October 2026).</w:t>
      </w: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FFFA02" w14:textId="77777777" w:rsidR="0012158A" w:rsidRDefault="0012158A">
      <w:pPr>
        <w:spacing w:after="0" w:line="240" w:lineRule="auto"/>
      </w:pPr>
    </w:p>
  </w:endnote>
  <w:endnote w:type="continuationSeparator" w:id="0">
    <w:p w14:paraId="7A8FFC96" w14:textId="77777777" w:rsidR="0012158A" w:rsidRDefault="001215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sidR="000E4F02">
          <w:rPr>
            <w:noProof/>
          </w:rPr>
          <w:t>15</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1EA04" w14:textId="77777777" w:rsidR="0012158A" w:rsidRDefault="0012158A">
      <w:pPr>
        <w:spacing w:after="0" w:line="240" w:lineRule="auto"/>
      </w:pPr>
    </w:p>
  </w:footnote>
  <w:footnote w:type="continuationSeparator" w:id="0">
    <w:p w14:paraId="08DBAAFE" w14:textId="77777777" w:rsidR="0012158A" w:rsidRDefault="0012158A">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30"/>
    <w:rsid w:val="00002F30"/>
    <w:rsid w:val="00066525"/>
    <w:rsid w:val="000E4F02"/>
    <w:rsid w:val="0012158A"/>
    <w:rsid w:val="001E6F1E"/>
    <w:rsid w:val="002B2A47"/>
    <w:rsid w:val="00304206"/>
    <w:rsid w:val="003842D3"/>
    <w:rsid w:val="003D2038"/>
    <w:rsid w:val="00442145"/>
    <w:rsid w:val="00553897"/>
    <w:rsid w:val="00577423"/>
    <w:rsid w:val="00632F8B"/>
    <w:rsid w:val="006E6679"/>
    <w:rsid w:val="0074551A"/>
    <w:rsid w:val="007D3AD0"/>
    <w:rsid w:val="00835193"/>
    <w:rsid w:val="00903517"/>
    <w:rsid w:val="00B7418E"/>
    <w:rsid w:val="00C838DF"/>
    <w:rsid w:val="00C96CFC"/>
    <w:rsid w:val="00D17D41"/>
    <w:rsid w:val="00D618AB"/>
    <w:rsid w:val="00EE2308"/>
    <w:rsid w:val="00F5537F"/>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EE2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308"/>
    <w:rPr>
      <w:rFonts w:ascii="Tahoma" w:hAnsi="Tahoma" w:cs="Tahoma"/>
      <w:sz w:val="16"/>
      <w:szCs w:val="16"/>
    </w:rPr>
  </w:style>
  <w:style w:type="table" w:styleId="TableGrid">
    <w:name w:val="Table Grid"/>
    <w:basedOn w:val="TableNormal"/>
    <w:uiPriority w:val="39"/>
    <w:rsid w:val="00EE23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E230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EE2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308"/>
    <w:rPr>
      <w:rFonts w:ascii="Tahoma" w:hAnsi="Tahoma" w:cs="Tahoma"/>
      <w:sz w:val="16"/>
      <w:szCs w:val="16"/>
    </w:rPr>
  </w:style>
  <w:style w:type="table" w:styleId="TableGrid">
    <w:name w:val="Table Grid"/>
    <w:basedOn w:val="TableNormal"/>
    <w:uiPriority w:val="39"/>
    <w:rsid w:val="00EE23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E230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0517">
      <w:bodyDiv w:val="1"/>
      <w:marLeft w:val="0"/>
      <w:marRight w:val="0"/>
      <w:marTop w:val="0"/>
      <w:marBottom w:val="0"/>
      <w:divBdr>
        <w:top w:val="none" w:sz="0" w:space="0" w:color="auto"/>
        <w:left w:val="none" w:sz="0" w:space="0" w:color="auto"/>
        <w:bottom w:val="none" w:sz="0" w:space="0" w:color="auto"/>
        <w:right w:val="none" w:sz="0" w:space="0" w:color="auto"/>
      </w:divBdr>
      <w:divsChild>
        <w:div w:id="253828135">
          <w:marLeft w:val="0"/>
          <w:marRight w:val="0"/>
          <w:marTop w:val="0"/>
          <w:marBottom w:val="0"/>
          <w:divBdr>
            <w:top w:val="none" w:sz="0" w:space="0" w:color="auto"/>
            <w:left w:val="none" w:sz="0" w:space="0" w:color="auto"/>
            <w:bottom w:val="none" w:sz="0" w:space="0" w:color="auto"/>
            <w:right w:val="none" w:sz="0" w:space="0" w:color="auto"/>
          </w:divBdr>
          <w:divsChild>
            <w:div w:id="272707357">
              <w:marLeft w:val="0"/>
              <w:marRight w:val="0"/>
              <w:marTop w:val="0"/>
              <w:marBottom w:val="0"/>
              <w:divBdr>
                <w:top w:val="none" w:sz="0" w:space="0" w:color="auto"/>
                <w:left w:val="none" w:sz="0" w:space="0" w:color="auto"/>
                <w:bottom w:val="none" w:sz="0" w:space="0" w:color="auto"/>
                <w:right w:val="none" w:sz="0" w:space="0" w:color="auto"/>
              </w:divBdr>
            </w:div>
            <w:div w:id="950166485">
              <w:marLeft w:val="0"/>
              <w:marRight w:val="0"/>
              <w:marTop w:val="0"/>
              <w:marBottom w:val="0"/>
              <w:divBdr>
                <w:top w:val="none" w:sz="0" w:space="0" w:color="auto"/>
                <w:left w:val="none" w:sz="0" w:space="0" w:color="auto"/>
                <w:bottom w:val="none" w:sz="0" w:space="0" w:color="auto"/>
                <w:right w:val="none" w:sz="0" w:space="0" w:color="auto"/>
              </w:divBdr>
              <w:divsChild>
                <w:div w:id="1654067784">
                  <w:marLeft w:val="0"/>
                  <w:marRight w:val="0"/>
                  <w:marTop w:val="0"/>
                  <w:marBottom w:val="0"/>
                  <w:divBdr>
                    <w:top w:val="none" w:sz="0" w:space="0" w:color="auto"/>
                    <w:left w:val="none" w:sz="0" w:space="0" w:color="auto"/>
                    <w:bottom w:val="none" w:sz="0" w:space="0" w:color="auto"/>
                    <w:right w:val="none" w:sz="0" w:space="0" w:color="auto"/>
                  </w:divBdr>
                  <w:divsChild>
                    <w:div w:id="289358618">
                      <w:marLeft w:val="0"/>
                      <w:marRight w:val="0"/>
                      <w:marTop w:val="0"/>
                      <w:marBottom w:val="0"/>
                      <w:divBdr>
                        <w:top w:val="none" w:sz="0" w:space="0" w:color="auto"/>
                        <w:left w:val="none" w:sz="0" w:space="0" w:color="auto"/>
                        <w:bottom w:val="none" w:sz="0" w:space="0" w:color="auto"/>
                        <w:right w:val="none" w:sz="0" w:space="0" w:color="auto"/>
                      </w:divBdr>
                    </w:div>
                  </w:divsChild>
                </w:div>
                <w:div w:id="600340224">
                  <w:marLeft w:val="0"/>
                  <w:marRight w:val="0"/>
                  <w:marTop w:val="0"/>
                  <w:marBottom w:val="0"/>
                  <w:divBdr>
                    <w:top w:val="none" w:sz="0" w:space="0" w:color="auto"/>
                    <w:left w:val="none" w:sz="0" w:space="0" w:color="auto"/>
                    <w:bottom w:val="none" w:sz="0" w:space="0" w:color="auto"/>
                    <w:right w:val="none" w:sz="0" w:space="0" w:color="auto"/>
                  </w:divBdr>
                  <w:divsChild>
                    <w:div w:id="1347560835">
                      <w:marLeft w:val="0"/>
                      <w:marRight w:val="0"/>
                      <w:marTop w:val="0"/>
                      <w:marBottom w:val="0"/>
                      <w:divBdr>
                        <w:top w:val="none" w:sz="0" w:space="0" w:color="auto"/>
                        <w:left w:val="none" w:sz="0" w:space="0" w:color="auto"/>
                        <w:bottom w:val="none" w:sz="0" w:space="0" w:color="auto"/>
                        <w:right w:val="none" w:sz="0" w:space="0" w:color="auto"/>
                      </w:divBdr>
                    </w:div>
                  </w:divsChild>
                </w:div>
                <w:div w:id="75246374">
                  <w:marLeft w:val="0"/>
                  <w:marRight w:val="0"/>
                  <w:marTop w:val="0"/>
                  <w:marBottom w:val="0"/>
                  <w:divBdr>
                    <w:top w:val="none" w:sz="0" w:space="0" w:color="auto"/>
                    <w:left w:val="none" w:sz="0" w:space="0" w:color="auto"/>
                    <w:bottom w:val="none" w:sz="0" w:space="0" w:color="auto"/>
                    <w:right w:val="none" w:sz="0" w:space="0" w:color="auto"/>
                  </w:divBdr>
                  <w:divsChild>
                    <w:div w:id="1866628819">
                      <w:marLeft w:val="0"/>
                      <w:marRight w:val="0"/>
                      <w:marTop w:val="0"/>
                      <w:marBottom w:val="0"/>
                      <w:divBdr>
                        <w:top w:val="none" w:sz="0" w:space="0" w:color="auto"/>
                        <w:left w:val="none" w:sz="0" w:space="0" w:color="auto"/>
                        <w:bottom w:val="none" w:sz="0" w:space="0" w:color="auto"/>
                        <w:right w:val="none" w:sz="0" w:space="0" w:color="auto"/>
                      </w:divBdr>
                    </w:div>
                  </w:divsChild>
                </w:div>
                <w:div w:id="757138817">
                  <w:marLeft w:val="0"/>
                  <w:marRight w:val="0"/>
                  <w:marTop w:val="0"/>
                  <w:marBottom w:val="0"/>
                  <w:divBdr>
                    <w:top w:val="none" w:sz="0" w:space="0" w:color="auto"/>
                    <w:left w:val="none" w:sz="0" w:space="0" w:color="auto"/>
                    <w:bottom w:val="none" w:sz="0" w:space="0" w:color="auto"/>
                    <w:right w:val="none" w:sz="0" w:space="0" w:color="auto"/>
                  </w:divBdr>
                  <w:divsChild>
                    <w:div w:id="16020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252994">
      <w:bodyDiv w:val="1"/>
      <w:marLeft w:val="0"/>
      <w:marRight w:val="0"/>
      <w:marTop w:val="0"/>
      <w:marBottom w:val="0"/>
      <w:divBdr>
        <w:top w:val="none" w:sz="0" w:space="0" w:color="auto"/>
        <w:left w:val="none" w:sz="0" w:space="0" w:color="auto"/>
        <w:bottom w:val="none" w:sz="0" w:space="0" w:color="auto"/>
        <w:right w:val="none" w:sz="0" w:space="0" w:color="auto"/>
      </w:divBdr>
    </w:div>
    <w:div w:id="313026907">
      <w:bodyDiv w:val="1"/>
      <w:marLeft w:val="0"/>
      <w:marRight w:val="0"/>
      <w:marTop w:val="0"/>
      <w:marBottom w:val="0"/>
      <w:divBdr>
        <w:top w:val="none" w:sz="0" w:space="0" w:color="auto"/>
        <w:left w:val="none" w:sz="0" w:space="0" w:color="auto"/>
        <w:bottom w:val="none" w:sz="0" w:space="0" w:color="auto"/>
        <w:right w:val="none" w:sz="0" w:space="0" w:color="auto"/>
      </w:divBdr>
    </w:div>
    <w:div w:id="646397611">
      <w:bodyDiv w:val="1"/>
      <w:marLeft w:val="0"/>
      <w:marRight w:val="0"/>
      <w:marTop w:val="0"/>
      <w:marBottom w:val="0"/>
      <w:divBdr>
        <w:top w:val="none" w:sz="0" w:space="0" w:color="auto"/>
        <w:left w:val="none" w:sz="0" w:space="0" w:color="auto"/>
        <w:bottom w:val="none" w:sz="0" w:space="0" w:color="auto"/>
        <w:right w:val="none" w:sz="0" w:space="0" w:color="auto"/>
      </w:divBdr>
    </w:div>
    <w:div w:id="979724330">
      <w:bodyDiv w:val="1"/>
      <w:marLeft w:val="0"/>
      <w:marRight w:val="0"/>
      <w:marTop w:val="0"/>
      <w:marBottom w:val="0"/>
      <w:divBdr>
        <w:top w:val="none" w:sz="0" w:space="0" w:color="auto"/>
        <w:left w:val="none" w:sz="0" w:space="0" w:color="auto"/>
        <w:bottom w:val="none" w:sz="0" w:space="0" w:color="auto"/>
        <w:right w:val="none" w:sz="0" w:space="0" w:color="auto"/>
      </w:divBdr>
    </w:div>
    <w:div w:id="1142769001">
      <w:bodyDiv w:val="1"/>
      <w:marLeft w:val="0"/>
      <w:marRight w:val="0"/>
      <w:marTop w:val="0"/>
      <w:marBottom w:val="0"/>
      <w:divBdr>
        <w:top w:val="none" w:sz="0" w:space="0" w:color="auto"/>
        <w:left w:val="none" w:sz="0" w:space="0" w:color="auto"/>
        <w:bottom w:val="none" w:sz="0" w:space="0" w:color="auto"/>
        <w:right w:val="none" w:sz="0" w:space="0" w:color="auto"/>
      </w:divBdr>
    </w:div>
    <w:div w:id="1223440520">
      <w:bodyDiv w:val="1"/>
      <w:marLeft w:val="0"/>
      <w:marRight w:val="0"/>
      <w:marTop w:val="0"/>
      <w:marBottom w:val="0"/>
      <w:divBdr>
        <w:top w:val="none" w:sz="0" w:space="0" w:color="auto"/>
        <w:left w:val="none" w:sz="0" w:space="0" w:color="auto"/>
        <w:bottom w:val="none" w:sz="0" w:space="0" w:color="auto"/>
        <w:right w:val="none" w:sz="0" w:space="0" w:color="auto"/>
      </w:divBdr>
    </w:div>
    <w:div w:id="1569924770">
      <w:bodyDiv w:val="1"/>
      <w:marLeft w:val="0"/>
      <w:marRight w:val="0"/>
      <w:marTop w:val="0"/>
      <w:marBottom w:val="0"/>
      <w:divBdr>
        <w:top w:val="none" w:sz="0" w:space="0" w:color="auto"/>
        <w:left w:val="none" w:sz="0" w:space="0" w:color="auto"/>
        <w:bottom w:val="none" w:sz="0" w:space="0" w:color="auto"/>
        <w:right w:val="none" w:sz="0" w:space="0" w:color="auto"/>
      </w:divBdr>
    </w:div>
    <w:div w:id="2063362894">
      <w:bodyDiv w:val="1"/>
      <w:marLeft w:val="0"/>
      <w:marRight w:val="0"/>
      <w:marTop w:val="0"/>
      <w:marBottom w:val="0"/>
      <w:divBdr>
        <w:top w:val="none" w:sz="0" w:space="0" w:color="auto"/>
        <w:left w:val="none" w:sz="0" w:space="0" w:color="auto"/>
        <w:bottom w:val="none" w:sz="0" w:space="0" w:color="auto"/>
        <w:right w:val="none" w:sz="0" w:space="0" w:color="auto"/>
      </w:divBdr>
    </w:div>
    <w:div w:id="206478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ublication/nhs-health-and-wellbeing-framework/?utm_source=chatgpt.com"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hbr.org/2007/01/how-leaders-create-and-use-networks?utm_source=chatgpt.com" TargetMode="External"/><Relationship Id="rId17" Type="http://schemas.openxmlformats.org/officeDocument/2006/relationships/hyperlink" Target="https://www.who.int/news/item/28-05-2019-burn-out-an-occupational-phenomenon-international-classification-of-diseases?utm_source=chatgpt.com" TargetMode="External"/><Relationship Id="rId2" Type="http://schemas.openxmlformats.org/officeDocument/2006/relationships/styles" Target="styles.xml"/><Relationship Id="rId16" Type="http://schemas.openxmlformats.org/officeDocument/2006/relationships/hyperlink" Target="https://www.legislation.gov.uk/ukpga/2010/15/contents?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hse.gov.uk/stress/?utm_source=chatgpt.com" TargetMode="External"/><Relationship Id="rId5" Type="http://schemas.openxmlformats.org/officeDocument/2006/relationships/webSettings" Target="webSettings.xml"/><Relationship Id="rId15" Type="http://schemas.openxmlformats.org/officeDocument/2006/relationships/hyperlink" Target="https://doi.org/10.1362/0267257054307381?utm_source=chatgpt.com" TargetMode="External"/><Relationship Id="rId10" Type="http://schemas.openxmlformats.org/officeDocument/2006/relationships/hyperlink" Target="https://pmc.ncbi.nlm.nih.gov/articles/PMC7966357/?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nhs-staff-standards/nhs-staff-standards-detailed-requirements-for-employers?utm_source=chatgpt.com" TargetMode="External"/><Relationship Id="rId14" Type="http://schemas.openxmlformats.org/officeDocument/2006/relationships/hyperlink" Target="https://www.england.nhs.uk/long-read/nhs-equality-diversity-and-inclusion-improvement-pla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2681</Words>
  <Characters>15283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kiranshahzad</cp:lastModifiedBy>
  <cp:revision>2</cp:revision>
  <dcterms:created xsi:type="dcterms:W3CDTF">2026-10-22T13:00:00Z</dcterms:created>
  <dcterms:modified xsi:type="dcterms:W3CDTF">2026-10-22T13:00:00Z</dcterms:modified>
</cp:coreProperties>
</file>