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lang w:val="en-US" w:eastAsia="en-US"/>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0368A65"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876E95">
        <w:rPr>
          <w:rFonts w:ascii="Arial" w:hAnsi="Arial" w:cs="Arial"/>
          <w:sz w:val="28"/>
          <w:szCs w:val="28"/>
        </w:rPr>
        <w:t xml:space="preserve">Khrystyna </w:t>
      </w:r>
      <w:proofErr w:type="spellStart"/>
      <w:r w:rsidR="00876E95">
        <w:rPr>
          <w:rFonts w:ascii="Arial" w:hAnsi="Arial" w:cs="Arial"/>
          <w:sz w:val="28"/>
          <w:szCs w:val="28"/>
        </w:rPr>
        <w:t>Yastremska</w:t>
      </w:r>
      <w:proofErr w:type="spellEnd"/>
    </w:p>
    <w:p w14:paraId="476C763A" w14:textId="46C7842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876E95">
        <w:rPr>
          <w:rFonts w:ascii="Arial" w:hAnsi="Arial" w:cs="Arial"/>
          <w:sz w:val="28"/>
          <w:szCs w:val="28"/>
          <w:lang w:val="nl-NL"/>
        </w:rPr>
        <w:t>2509328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554E79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proofErr w:type="spellStart"/>
      <w:r w:rsidR="00876E95">
        <w:rPr>
          <w:rFonts w:ascii="Arial" w:hAnsi="Arial" w:cs="Arial"/>
          <w:sz w:val="28"/>
          <w:szCs w:val="28"/>
          <w:lang w:val="nl-NL"/>
        </w:rPr>
        <w:t>Introduction</w:t>
      </w:r>
      <w:proofErr w:type="spellEnd"/>
      <w:r w:rsidR="00876E95">
        <w:rPr>
          <w:rFonts w:ascii="Arial" w:hAnsi="Arial" w:cs="Arial"/>
          <w:sz w:val="28"/>
          <w:szCs w:val="28"/>
          <w:lang w:val="nl-NL"/>
        </w:rPr>
        <w:t xml:space="preserve"> </w:t>
      </w:r>
      <w:proofErr w:type="spellStart"/>
      <w:r w:rsidR="00876E95">
        <w:rPr>
          <w:rFonts w:ascii="Arial" w:hAnsi="Arial" w:cs="Arial"/>
          <w:sz w:val="28"/>
          <w:szCs w:val="28"/>
          <w:lang w:val="nl-NL"/>
        </w:rPr>
        <w:t>to</w:t>
      </w:r>
      <w:proofErr w:type="spellEnd"/>
      <w:r w:rsidR="00876E95">
        <w:rPr>
          <w:rFonts w:ascii="Arial" w:hAnsi="Arial" w:cs="Arial"/>
          <w:sz w:val="28"/>
          <w:szCs w:val="28"/>
          <w:lang w:val="nl-NL"/>
        </w:rPr>
        <w:t xml:space="preserve"> Health </w:t>
      </w:r>
      <w:proofErr w:type="spellStart"/>
      <w:r w:rsidR="00876E95">
        <w:rPr>
          <w:rFonts w:ascii="Arial" w:hAnsi="Arial" w:cs="Arial"/>
          <w:sz w:val="28"/>
          <w:szCs w:val="28"/>
          <w:lang w:val="nl-NL"/>
        </w:rPr>
        <w:t>and</w:t>
      </w:r>
      <w:proofErr w:type="spellEnd"/>
      <w:r w:rsidR="00876E95">
        <w:rPr>
          <w:rFonts w:ascii="Arial" w:hAnsi="Arial" w:cs="Arial"/>
          <w:sz w:val="28"/>
          <w:szCs w:val="28"/>
          <w:lang w:val="nl-NL"/>
        </w:rPr>
        <w:t xml:space="preserve"> </w:t>
      </w:r>
      <w:proofErr w:type="spellStart"/>
      <w:r w:rsidR="00876E95">
        <w:rPr>
          <w:rFonts w:ascii="Arial" w:hAnsi="Arial" w:cs="Arial"/>
          <w:sz w:val="28"/>
          <w:szCs w:val="28"/>
          <w:lang w:val="nl-NL"/>
        </w:rPr>
        <w:t>Social</w:t>
      </w:r>
      <w:proofErr w:type="spellEnd"/>
      <w:r w:rsidR="00876E95">
        <w:rPr>
          <w:rFonts w:ascii="Arial" w:hAnsi="Arial" w:cs="Arial"/>
          <w:sz w:val="28"/>
          <w:szCs w:val="28"/>
          <w:lang w:val="nl-NL"/>
        </w:rPr>
        <w:t xml:space="preserve"> Care</w:t>
      </w:r>
    </w:p>
    <w:p w14:paraId="0009AFB0" w14:textId="628BF721"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876E95" w:rsidRPr="0020413D">
        <w:rPr>
          <w:rFonts w:ascii="Arial" w:hAnsi="Arial" w:cs="Arial"/>
          <w:b/>
          <w:bCs/>
          <w:sz w:val="28"/>
          <w:szCs w:val="28"/>
        </w:rPr>
        <w:t>code</w:t>
      </w:r>
      <w:r w:rsidR="00876E95" w:rsidRPr="0020413D">
        <w:rPr>
          <w:rFonts w:ascii="Arial" w:hAnsi="Arial" w:cs="Arial"/>
          <w:sz w:val="28"/>
          <w:szCs w:val="28"/>
        </w:rPr>
        <w:t>:</w:t>
      </w:r>
      <w:r w:rsidR="00876E95">
        <w:rPr>
          <w:rFonts w:ascii="Arial" w:hAnsi="Arial" w:cs="Arial"/>
          <w:sz w:val="28"/>
          <w:szCs w:val="28"/>
        </w:rPr>
        <w:t xml:space="preserve"> LCHS4003</w:t>
      </w:r>
    </w:p>
    <w:p w14:paraId="0EA5B494" w14:textId="345D53B5" w:rsidR="00833470" w:rsidRPr="00876E95" w:rsidRDefault="00833470" w:rsidP="00833470">
      <w:pPr>
        <w:rPr>
          <w:sz w:val="32"/>
          <w:szCs w:val="32"/>
        </w:rPr>
      </w:pPr>
      <w:r w:rsidRPr="0020413D">
        <w:rPr>
          <w:rFonts w:ascii="Arial" w:hAnsi="Arial" w:cs="Arial"/>
          <w:b/>
          <w:bCs/>
          <w:sz w:val="28"/>
          <w:szCs w:val="28"/>
        </w:rPr>
        <w:t xml:space="preserve">Lecturer </w:t>
      </w:r>
      <w:r w:rsidR="00876E95" w:rsidRPr="0020413D">
        <w:rPr>
          <w:rFonts w:ascii="Arial" w:hAnsi="Arial" w:cs="Arial"/>
          <w:b/>
          <w:bCs/>
          <w:sz w:val="28"/>
          <w:szCs w:val="28"/>
        </w:rPr>
        <w:t>name</w:t>
      </w:r>
      <w:r w:rsidR="00876E95" w:rsidRPr="0020413D">
        <w:t>:</w:t>
      </w:r>
      <w:r w:rsidR="00876E95">
        <w:t xml:space="preserve"> </w:t>
      </w:r>
      <w:proofErr w:type="spellStart"/>
      <w:r w:rsidR="00876E95">
        <w:rPr>
          <w:sz w:val="32"/>
          <w:szCs w:val="32"/>
        </w:rPr>
        <w:t>Oluwadamiola</w:t>
      </w:r>
      <w:proofErr w:type="spellEnd"/>
      <w:r w:rsidR="00876E95">
        <w:rPr>
          <w:sz w:val="32"/>
          <w:szCs w:val="32"/>
        </w:rPr>
        <w:t xml:space="preserve"> Tayo</w:t>
      </w:r>
    </w:p>
    <w:bookmarkEnd w:id="0"/>
    <w:p w14:paraId="410C101D" w14:textId="224CCB48"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46134EF8" w14:textId="70CBB5C8" w:rsidR="00833470" w:rsidRDefault="00876E95" w:rsidP="00833470">
      <w:pPr>
        <w:rPr>
          <w:rFonts w:ascii="Arial" w:hAnsi="Arial" w:cs="Arial"/>
          <w:b/>
          <w:bCs/>
          <w:sz w:val="28"/>
          <w:szCs w:val="28"/>
        </w:rPr>
      </w:pPr>
      <w:r>
        <w:rPr>
          <w:rFonts w:ascii="Arial" w:hAnsi="Arial" w:cs="Arial"/>
          <w:b/>
          <w:bCs/>
          <w:sz w:val="28"/>
          <w:szCs w:val="28"/>
        </w:rPr>
        <w:t>Task</w:t>
      </w:r>
      <w:r w:rsidR="00833470">
        <w:rPr>
          <w:rFonts w:ascii="Arial" w:hAnsi="Arial" w:cs="Arial"/>
          <w:b/>
          <w:bCs/>
          <w:sz w:val="28"/>
          <w:szCs w:val="28"/>
        </w:rPr>
        <w:t>1 …………………………………………………………</w:t>
      </w:r>
      <w:proofErr w:type="gramStart"/>
      <w:r w:rsidR="00833470">
        <w:rPr>
          <w:rFonts w:ascii="Arial" w:hAnsi="Arial" w:cs="Arial"/>
          <w:b/>
          <w:bCs/>
          <w:sz w:val="28"/>
          <w:szCs w:val="28"/>
        </w:rPr>
        <w:t>…..</w:t>
      </w:r>
      <w:proofErr w:type="gramEnd"/>
      <w:r>
        <w:rPr>
          <w:rFonts w:ascii="Arial" w:hAnsi="Arial" w:cs="Arial"/>
          <w:b/>
          <w:bCs/>
          <w:sz w:val="28"/>
          <w:szCs w:val="28"/>
        </w:rPr>
        <w:t>3</w:t>
      </w:r>
      <w:r w:rsidR="00833470">
        <w:rPr>
          <w:rFonts w:ascii="Arial" w:hAnsi="Arial" w:cs="Arial"/>
          <w:b/>
          <w:bCs/>
          <w:sz w:val="28"/>
          <w:szCs w:val="28"/>
        </w:rPr>
        <w:t xml:space="preserve"> page</w:t>
      </w:r>
    </w:p>
    <w:p w14:paraId="6E717BE8" w14:textId="77777777" w:rsidR="00C22612" w:rsidRDefault="00C22612" w:rsidP="00833470">
      <w:pPr>
        <w:rPr>
          <w:rFonts w:ascii="Arial" w:hAnsi="Arial" w:cs="Arial"/>
          <w:b/>
          <w:bCs/>
          <w:sz w:val="28"/>
          <w:szCs w:val="28"/>
        </w:rPr>
      </w:pPr>
    </w:p>
    <w:p w14:paraId="26180AAD" w14:textId="25377C48" w:rsidR="00C22612" w:rsidRDefault="00C22612" w:rsidP="00833470">
      <w:pPr>
        <w:rPr>
          <w:rFonts w:ascii="Arial" w:hAnsi="Arial" w:cs="Arial"/>
          <w:b/>
          <w:bCs/>
          <w:sz w:val="28"/>
          <w:szCs w:val="28"/>
        </w:rPr>
      </w:pPr>
      <w:r>
        <w:rPr>
          <w:rFonts w:ascii="Arial" w:hAnsi="Arial" w:cs="Arial"/>
          <w:b/>
          <w:bCs/>
          <w:sz w:val="28"/>
          <w:szCs w:val="28"/>
        </w:rPr>
        <w:t xml:space="preserve"> </w:t>
      </w:r>
      <w:r w:rsidR="00876E95">
        <w:rPr>
          <w:rFonts w:ascii="Arial" w:hAnsi="Arial" w:cs="Arial"/>
          <w:b/>
          <w:bCs/>
          <w:sz w:val="28"/>
          <w:szCs w:val="28"/>
        </w:rPr>
        <w:t>Task</w:t>
      </w:r>
      <w:r>
        <w:rPr>
          <w:rFonts w:ascii="Arial" w:hAnsi="Arial" w:cs="Arial"/>
          <w:b/>
          <w:bCs/>
          <w:sz w:val="28"/>
          <w:szCs w:val="28"/>
        </w:rPr>
        <w:t>2 ……………………………………………………………</w:t>
      </w:r>
      <w:r w:rsidR="00876E95">
        <w:rPr>
          <w:rFonts w:ascii="Arial" w:hAnsi="Arial" w:cs="Arial"/>
          <w:b/>
          <w:bCs/>
          <w:sz w:val="28"/>
          <w:szCs w:val="28"/>
        </w:rPr>
        <w:t>4-5</w:t>
      </w:r>
      <w:r>
        <w:rPr>
          <w:rFonts w:ascii="Arial" w:hAnsi="Arial" w:cs="Arial"/>
          <w:b/>
          <w:bCs/>
          <w:sz w:val="28"/>
          <w:szCs w:val="28"/>
        </w:rPr>
        <w:t>page</w:t>
      </w:r>
    </w:p>
    <w:p w14:paraId="55819507" w14:textId="77777777" w:rsidR="00C22612" w:rsidRDefault="00C22612" w:rsidP="00833470">
      <w:pPr>
        <w:rPr>
          <w:rFonts w:ascii="Arial" w:hAnsi="Arial" w:cs="Arial"/>
          <w:b/>
          <w:bCs/>
          <w:sz w:val="28"/>
          <w:szCs w:val="28"/>
        </w:rPr>
      </w:pPr>
    </w:p>
    <w:p w14:paraId="76AC5C0C" w14:textId="77777777" w:rsidR="00C22612" w:rsidRDefault="00C22612" w:rsidP="00833470">
      <w:pPr>
        <w:rPr>
          <w:rFonts w:ascii="Arial" w:hAnsi="Arial" w:cs="Arial"/>
          <w:b/>
          <w:bCs/>
          <w:sz w:val="28"/>
          <w:szCs w:val="28"/>
        </w:rPr>
      </w:pPr>
    </w:p>
    <w:p w14:paraId="2F2D77A8" w14:textId="6D2A4D7B" w:rsidR="00C22612" w:rsidRDefault="00C22612" w:rsidP="00833470">
      <w:pPr>
        <w:sectPr w:rsidR="00C22612" w:rsidSect="00925D5E">
          <w:pgSz w:w="11906" w:h="16838"/>
          <w:pgMar w:top="1440" w:right="1440" w:bottom="1440" w:left="1440" w:header="708" w:footer="708" w:gutter="0"/>
          <w:cols w:space="708"/>
          <w:docGrid w:linePitch="360"/>
        </w:sectPr>
      </w:pPr>
      <w:r>
        <w:rPr>
          <w:rFonts w:ascii="Arial" w:hAnsi="Arial" w:cs="Arial"/>
          <w:b/>
          <w:bCs/>
          <w:sz w:val="28"/>
          <w:szCs w:val="28"/>
        </w:rPr>
        <w:t>References …………………………………………………………</w:t>
      </w:r>
      <w:r w:rsidR="00876E95">
        <w:rPr>
          <w:rFonts w:ascii="Arial" w:hAnsi="Arial" w:cs="Arial"/>
          <w:b/>
          <w:bCs/>
          <w:sz w:val="28"/>
          <w:szCs w:val="28"/>
        </w:rPr>
        <w:t>…6</w:t>
      </w:r>
      <w:r>
        <w:rPr>
          <w:rFonts w:ascii="Arial" w:hAnsi="Arial" w:cs="Arial"/>
          <w:b/>
          <w:bCs/>
          <w:sz w:val="28"/>
          <w:szCs w:val="28"/>
        </w:rPr>
        <w:t>page</w:t>
      </w:r>
    </w:p>
    <w:p w14:paraId="5AFFC33B" w14:textId="4AE180F5" w:rsidR="003A000F" w:rsidRDefault="008E34D6">
      <w:pPr>
        <w:sectPr w:rsidR="003A000F" w:rsidSect="003A000F">
          <w:pgSz w:w="16838" w:h="11906" w:orient="landscape"/>
          <w:pgMar w:top="1440" w:right="1440" w:bottom="1440" w:left="1440" w:header="708" w:footer="708" w:gutter="0"/>
          <w:cols w:space="708"/>
          <w:docGrid w:linePitch="360"/>
        </w:sectPr>
      </w:pPr>
      <w:r>
        <w:rPr>
          <w:noProof/>
          <w:lang w:val="en-US" w:eastAsia="en-US"/>
        </w:rPr>
        <w:lastRenderedPageBreak/>
        <mc:AlternateContent>
          <mc:Choice Requires="wps">
            <w:drawing>
              <wp:anchor distT="45720" distB="45720" distL="114300" distR="114300" simplePos="0" relativeHeight="251667456" behindDoc="0" locked="0" layoutInCell="1" allowOverlap="1" wp14:anchorId="2F5030E1" wp14:editId="5835A553">
                <wp:simplePos x="0" y="0"/>
                <wp:positionH relativeFrom="margin">
                  <wp:posOffset>6046470</wp:posOffset>
                </wp:positionH>
                <wp:positionV relativeFrom="paragraph">
                  <wp:posOffset>4251960</wp:posOffset>
                </wp:positionV>
                <wp:extent cx="3400425" cy="1455420"/>
                <wp:effectExtent l="19050" t="19050" r="28575"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0425" cy="1455420"/>
                        </a:xfrm>
                        <a:prstGeom prst="rect">
                          <a:avLst/>
                        </a:prstGeom>
                        <a:solidFill>
                          <a:srgbClr val="FFFFFF"/>
                        </a:solidFill>
                        <a:ln w="44450">
                          <a:solidFill>
                            <a:srgbClr val="000000"/>
                          </a:solidFill>
                          <a:miter lim="800000"/>
                          <a:headEnd/>
                          <a:tailEnd/>
                        </a:ln>
                        <a:effectLst>
                          <a:softEdge rad="25400"/>
                        </a:effectLst>
                      </wps:spPr>
                      <wps:txbx>
                        <w:txbxContent>
                          <w:p w14:paraId="2C703FA3" w14:textId="0B08099F" w:rsidR="00BE6BE0" w:rsidRPr="005F2B16" w:rsidRDefault="00C22612" w:rsidP="005F2B16">
                            <w:pPr>
                              <w:jc w:val="center"/>
                              <w:rPr>
                                <w:b/>
                                <w:bCs/>
                                <w:color w:val="385623" w:themeColor="accent6" w:themeShade="80"/>
                                <w:sz w:val="18"/>
                              </w:rPr>
                            </w:pPr>
                            <w:r w:rsidRPr="005F2B16">
                              <w:rPr>
                                <w:b/>
                                <w:bCs/>
                                <w:color w:val="385623" w:themeColor="accent6" w:themeShade="80"/>
                                <w:sz w:val="18"/>
                              </w:rPr>
                              <w:t>Conclusion</w:t>
                            </w:r>
                          </w:p>
                          <w:p w14:paraId="218E42F1" w14:textId="0CF872F4" w:rsidR="005F2B16" w:rsidRPr="008E34D6" w:rsidRDefault="005806E6" w:rsidP="005F2B16">
                            <w:pPr>
                              <w:spacing w:line="360" w:lineRule="auto"/>
                              <w:jc w:val="both"/>
                              <w:rPr>
                                <w:sz w:val="12"/>
                                <w:szCs w:val="12"/>
                              </w:rPr>
                            </w:pPr>
                            <w:r w:rsidRPr="008E34D6">
                              <w:rPr>
                                <w:sz w:val="12"/>
                                <w:szCs w:val="12"/>
                              </w:rPr>
                              <w:t>The residential care homes have remained a segment of the UK social care fabric and this acts as a crucial safety net of the most vulnerable members of the society</w:t>
                            </w:r>
                            <w:r w:rsidR="0070382C" w:rsidRPr="008E34D6">
                              <w:rPr>
                                <w:sz w:val="12"/>
                                <w:szCs w:val="12"/>
                              </w:rPr>
                              <w:t>.</w:t>
                            </w:r>
                            <w:r w:rsidRPr="008E34D6">
                              <w:rPr>
                                <w:sz w:val="12"/>
                                <w:szCs w:val="12"/>
                              </w:rPr>
                              <w:t xml:space="preserve"> </w:t>
                            </w:r>
                            <w:r w:rsidR="004C0729" w:rsidRPr="008E34D6">
                              <w:rPr>
                                <w:sz w:val="12"/>
                                <w:szCs w:val="12"/>
                              </w:rPr>
                              <w:t xml:space="preserve">These services have 24-hours support services to the persons with complex needs so that they can lead a dignified and safe life. </w:t>
                            </w:r>
                            <w:r w:rsidR="005F2B16" w:rsidRPr="008E34D6">
                              <w:rPr>
                                <w:sz w:val="12"/>
                                <w:szCs w:val="12"/>
                              </w:rPr>
                              <w:t xml:space="preserve"> Combining residential care with wider health care, as the NHS points out, is key to both alleviating pressure on hospitals and supporting long-term health. Although major issues in terms</w:t>
                            </w:r>
                            <w:r w:rsidR="005F2B16" w:rsidRPr="008E34D6">
                              <w:rPr>
                                <w:rFonts w:ascii="Times New Roman" w:hAnsi="Times New Roman" w:cs="Times New Roman"/>
                                <w:sz w:val="12"/>
                                <w:szCs w:val="12"/>
                              </w:rPr>
                              <w:t xml:space="preserve"> </w:t>
                            </w:r>
                            <w:r w:rsidR="005F2B16" w:rsidRPr="008E34D6">
                              <w:rPr>
                                <w:sz w:val="12"/>
                                <w:szCs w:val="12"/>
                              </w:rPr>
                              <w:t>of financing and staffing remain, the WHO stresses that a Healthy care system is a pillar of universal health coverage. Finally, the trend toward person-centred care in the service continues to improve the quality of life of both</w:t>
                            </w:r>
                            <w:r w:rsidR="005F2B16" w:rsidRPr="008E34D6">
                              <w:rPr>
                                <w:rFonts w:ascii="Times New Roman" w:hAnsi="Times New Roman" w:cs="Times New Roman"/>
                                <w:sz w:val="12"/>
                                <w:szCs w:val="12"/>
                              </w:rPr>
                              <w:t xml:space="preserve"> </w:t>
                            </w:r>
                            <w:r w:rsidR="005F2B16" w:rsidRPr="008E34D6">
                              <w:rPr>
                                <w:sz w:val="12"/>
                                <w:szCs w:val="12"/>
                              </w:rPr>
                              <w:t>residents and their families.</w:t>
                            </w:r>
                          </w:p>
                          <w:p w14:paraId="7AFD14BC" w14:textId="13BCB4FE" w:rsidR="00C22612" w:rsidRDefault="00C22612"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476.1pt;margin-top:334.8pt;width:267.75pt;height:114.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" strokeweight="3.5pt">
                <v:textbox>
                  <w:txbxContent>
                    <w:p w14:paraId="2C703FA3" w14:textId="0B08099F" w:rsidR="00BE6BE0" w:rsidRPr="005F2B16" w:rsidRDefault="00C22612" w:rsidP="005F2B16">
                      <w:pPr>
                        <w:jc w:val="center"/>
                        <w:rPr>
                          <w:b/>
                          <w:bCs/>
                          <w:color w:val="385623" w:themeColor="accent6" w:themeShade="80"/>
                          <w:sz w:val="18"/>
                        </w:rPr>
                      </w:pPr>
                      <w:r w:rsidRPr="005F2B16">
                        <w:rPr>
                          <w:b/>
                          <w:bCs/>
                          <w:color w:val="385623" w:themeColor="accent6" w:themeShade="80"/>
                          <w:sz w:val="18"/>
                        </w:rPr>
                        <w:t>Conclusion</w:t>
                      </w:r>
                    </w:p>
                    <w:p w14:paraId="218E42F1" w14:textId="0CF872F4" w:rsidR="005F2B16" w:rsidRPr="008E34D6" w:rsidRDefault="005806E6" w:rsidP="005F2B16">
                      <w:pPr>
                        <w:spacing w:line="360" w:lineRule="auto"/>
                        <w:jc w:val="both"/>
                        <w:rPr>
                          <w:sz w:val="12"/>
                          <w:szCs w:val="12"/>
                        </w:rPr>
                      </w:pPr>
                      <w:r w:rsidRPr="008E34D6">
                        <w:rPr>
                          <w:sz w:val="12"/>
                          <w:szCs w:val="12"/>
                        </w:rPr>
                        <w:t>The residential care homes have remained a segment of the UK social care fabric and this acts as a crucial safety net of the most vulnerable members of the society</w:t>
                      </w:r>
                      <w:r w:rsidR="0070382C" w:rsidRPr="008E34D6">
                        <w:rPr>
                          <w:sz w:val="12"/>
                          <w:szCs w:val="12"/>
                        </w:rPr>
                        <w:t>.</w:t>
                      </w:r>
                      <w:r w:rsidRPr="008E34D6">
                        <w:rPr>
                          <w:sz w:val="12"/>
                          <w:szCs w:val="12"/>
                        </w:rPr>
                        <w:t xml:space="preserve"> </w:t>
                      </w:r>
                      <w:r w:rsidR="004C0729" w:rsidRPr="008E34D6">
                        <w:rPr>
                          <w:sz w:val="12"/>
                          <w:szCs w:val="12"/>
                        </w:rPr>
                        <w:t xml:space="preserve">These services have 24-hours support services to the persons with complex needs so that they can lead a dignified and safe life. </w:t>
                      </w:r>
                      <w:r w:rsidR="005F2B16" w:rsidRPr="008E34D6">
                        <w:rPr>
                          <w:sz w:val="12"/>
                          <w:szCs w:val="12"/>
                        </w:rPr>
                        <w:t xml:space="preserve"> Combining residential care with wider health care, as the NHS points out, is key to both alleviating pressure on hospitals and supporting long-term health. Although major issues in terms</w:t>
                      </w:r>
                      <w:r w:rsidR="005F2B16" w:rsidRPr="008E34D6">
                        <w:rPr>
                          <w:rFonts w:ascii="Times New Roman" w:hAnsi="Times New Roman" w:cs="Times New Roman"/>
                          <w:sz w:val="12"/>
                          <w:szCs w:val="12"/>
                        </w:rPr>
                        <w:t xml:space="preserve"> </w:t>
                      </w:r>
                      <w:r w:rsidR="005F2B16" w:rsidRPr="008E34D6">
                        <w:rPr>
                          <w:sz w:val="12"/>
                          <w:szCs w:val="12"/>
                        </w:rPr>
                        <w:t>of financing and staffing remain, the WHO stresses that a Healthy care system is a pillar of universal health coverage. Finally, the trend toward person-centred care in the service continues to improve the quality of life of both</w:t>
                      </w:r>
                      <w:r w:rsidR="005F2B16" w:rsidRPr="008E34D6">
                        <w:rPr>
                          <w:rFonts w:ascii="Times New Roman" w:hAnsi="Times New Roman" w:cs="Times New Roman"/>
                          <w:sz w:val="12"/>
                          <w:szCs w:val="12"/>
                        </w:rPr>
                        <w:t xml:space="preserve"> </w:t>
                      </w:r>
                      <w:r w:rsidR="005F2B16" w:rsidRPr="008E34D6">
                        <w:rPr>
                          <w:sz w:val="12"/>
                          <w:szCs w:val="12"/>
                        </w:rPr>
                        <w:t>residents and their families.</w:t>
                      </w:r>
                    </w:p>
                    <w:p w14:paraId="7AFD14BC" w14:textId="13BCB4FE" w:rsidR="00C22612" w:rsidRDefault="00C22612" w:rsidP="00BE6BE0"/>
                  </w:txbxContent>
                </v:textbox>
                <w10:wrap type="square" anchorx="margin"/>
              </v:shape>
            </w:pict>
          </mc:Fallback>
        </mc:AlternateContent>
      </w:r>
      <w:r>
        <w:rPr>
          <w:noProof/>
          <w:lang w:val="en-US" w:eastAsia="en-US"/>
        </w:rPr>
        <mc:AlternateContent>
          <mc:Choice Requires="wps">
            <w:drawing>
              <wp:anchor distT="0" distB="0" distL="114300" distR="114300" simplePos="0" relativeHeight="251682816" behindDoc="0" locked="0" layoutInCell="1" allowOverlap="1" wp14:anchorId="7083353B" wp14:editId="0CFF89EE">
                <wp:simplePos x="0" y="0"/>
                <wp:positionH relativeFrom="column">
                  <wp:posOffset>4453255</wp:posOffset>
                </wp:positionH>
                <wp:positionV relativeFrom="paragraph">
                  <wp:posOffset>3065780</wp:posOffset>
                </wp:positionV>
                <wp:extent cx="1448562" cy="629107"/>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448562" cy="629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D18C8F" w14:textId="6FF30C3C" w:rsidR="00FF01EC" w:rsidRPr="00AA3345" w:rsidRDefault="00E15F66" w:rsidP="00E15F66">
                            <w:pPr>
                              <w:jc w:val="center"/>
                              <w:rPr>
                                <w:rStyle w:val="Hyperlink"/>
                              </w:rPr>
                            </w:pPr>
                            <w:r w:rsidRPr="00A25A79">
                              <w:rPr>
                                <w:sz w:val="12"/>
                              </w:rPr>
                              <w:t xml:space="preserve">Fig: </w:t>
                            </w:r>
                            <w:r w:rsidR="002B7F8A" w:rsidRPr="002B7F8A">
                              <w:rPr>
                                <w:sz w:val="12"/>
                              </w:rPr>
                              <w:t>Staff shortages are hurting patients</w:t>
                            </w:r>
                            <w:r w:rsidR="002B7F8A">
                              <w:rPr>
                                <w:sz w:val="12"/>
                              </w:rPr>
                              <w:t xml:space="preserve"> </w:t>
                            </w:r>
                            <w:r w:rsidRPr="00A25A79">
                              <w:rPr>
                                <w:sz w:val="12"/>
                              </w:rPr>
                              <w:t xml:space="preserve">Source: </w:t>
                            </w:r>
                            <w:r w:rsidR="00AA3345" w:rsidRPr="00AA3345">
                              <w:rPr>
                                <w:rStyle w:val="Hyperlink"/>
                                <w:sz w:val="10"/>
                              </w:rPr>
                              <w:t>https://www.softwareadvice.com/resources/nursing-home-staff-shortages/</w:t>
                            </w:r>
                          </w:p>
                          <w:p w14:paraId="0530B257" w14:textId="77777777" w:rsidR="00E15F66" w:rsidRPr="00F31F52" w:rsidRDefault="00E15F66" w:rsidP="00E15F66">
                            <w:pPr>
                              <w:jc w:val="center"/>
                              <w:rPr>
                                <w:sz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83353B" id="Text Box 17" o:spid="_x0000_s1027" type="#_x0000_t202" style="position:absolute;margin-left:350.65pt;margin-top:241.4pt;width:114.05pt;height:49.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" filled="f" stroked="f" strokeweight=".5pt">
                <v:textbox>
                  <w:txbxContent>
                    <w:p w14:paraId="1ED18C8F" w14:textId="6FF30C3C" w:rsidR="00FF01EC" w:rsidRPr="00AA3345" w:rsidRDefault="00E15F66" w:rsidP="00E15F66">
                      <w:pPr>
                        <w:jc w:val="center"/>
                        <w:rPr>
                          <w:rStyle w:val="Hyperlink"/>
                        </w:rPr>
                      </w:pPr>
                      <w:r w:rsidRPr="00A25A79">
                        <w:rPr>
                          <w:sz w:val="12"/>
                        </w:rPr>
                        <w:t xml:space="preserve">Fig: </w:t>
                      </w:r>
                      <w:r w:rsidR="002B7F8A" w:rsidRPr="002B7F8A">
                        <w:rPr>
                          <w:sz w:val="12"/>
                        </w:rPr>
                        <w:t>Staff shortages are hurting patients</w:t>
                      </w:r>
                      <w:r w:rsidR="002B7F8A">
                        <w:rPr>
                          <w:sz w:val="12"/>
                        </w:rPr>
                        <w:t xml:space="preserve"> </w:t>
                      </w:r>
                      <w:r w:rsidRPr="00A25A79">
                        <w:rPr>
                          <w:sz w:val="12"/>
                        </w:rPr>
                        <w:t xml:space="preserve">Source: </w:t>
                      </w:r>
                      <w:r w:rsidR="00AA3345" w:rsidRPr="00AA3345">
                        <w:rPr>
                          <w:rStyle w:val="Hyperlink"/>
                          <w:sz w:val="10"/>
                        </w:rPr>
                        <w:t>https://www.softwareadvice.com/resources/nursing-home-staff-shortages/</w:t>
                      </w:r>
                    </w:p>
                    <w:p w14:paraId="0530B257" w14:textId="77777777" w:rsidR="00E15F66" w:rsidRPr="00F31F52" w:rsidRDefault="00E15F66" w:rsidP="00E15F66">
                      <w:pPr>
                        <w:jc w:val="center"/>
                        <w:rPr>
                          <w:sz w:val="10"/>
                        </w:rPr>
                      </w:pPr>
                    </w:p>
                  </w:txbxContent>
                </v:textbox>
              </v:shape>
            </w:pict>
          </mc:Fallback>
        </mc:AlternateContent>
      </w:r>
      <w:r>
        <w:rPr>
          <w:noProof/>
          <w:lang w:val="en-US" w:eastAsia="en-US"/>
        </w:rPr>
        <mc:AlternateContent>
          <mc:Choice Requires="wps">
            <w:drawing>
              <wp:anchor distT="45720" distB="45720" distL="114300" distR="114300" simplePos="0" relativeHeight="251669504" behindDoc="0" locked="0" layoutInCell="1" allowOverlap="1" wp14:anchorId="298766ED" wp14:editId="31C2A464">
                <wp:simplePos x="0" y="0"/>
                <wp:positionH relativeFrom="column">
                  <wp:posOffset>6076950</wp:posOffset>
                </wp:positionH>
                <wp:positionV relativeFrom="paragraph">
                  <wp:posOffset>506730</wp:posOffset>
                </wp:positionV>
                <wp:extent cx="3400425" cy="3699510"/>
                <wp:effectExtent l="19050" t="19050" r="28575" b="152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0425" cy="3699510"/>
                        </a:xfrm>
                        <a:prstGeom prst="rect">
                          <a:avLst/>
                        </a:prstGeom>
                        <a:solidFill>
                          <a:srgbClr val="FFFFFF"/>
                        </a:solidFill>
                        <a:ln w="44450">
                          <a:solidFill>
                            <a:srgbClr val="000000"/>
                          </a:solidFill>
                          <a:miter lim="800000"/>
                          <a:headEnd/>
                          <a:tailEnd/>
                        </a:ln>
                        <a:effectLst>
                          <a:softEdge rad="25400"/>
                        </a:effectLst>
                      </wps:spPr>
                      <wps:txbx>
                        <w:txbxContent>
                          <w:p w14:paraId="2F2C6041" w14:textId="45470E6A" w:rsidR="00BE6BE0" w:rsidRPr="005C0CA0" w:rsidRDefault="00C22612" w:rsidP="005C0CA0">
                            <w:pPr>
                              <w:jc w:val="center"/>
                              <w:rPr>
                                <w:b/>
                                <w:bCs/>
                                <w:color w:val="385623" w:themeColor="accent6" w:themeShade="80"/>
                                <w:sz w:val="18"/>
                              </w:rPr>
                            </w:pPr>
                            <w:r w:rsidRPr="005C0CA0">
                              <w:rPr>
                                <w:b/>
                                <w:bCs/>
                                <w:color w:val="385623" w:themeColor="accent6" w:themeShade="80"/>
                                <w:sz w:val="18"/>
                              </w:rPr>
                              <w:t>Current time</w:t>
                            </w:r>
                            <w:r w:rsidR="004F44AF">
                              <w:rPr>
                                <w:b/>
                                <w:bCs/>
                                <w:color w:val="385623" w:themeColor="accent6" w:themeShade="80"/>
                                <w:sz w:val="18"/>
                              </w:rPr>
                              <w:t xml:space="preserve"> </w:t>
                            </w:r>
                            <w:r w:rsidR="004F44AF" w:rsidRPr="004F44AF">
                              <w:rPr>
                                <w:b/>
                                <w:bCs/>
                                <w:color w:val="385623" w:themeColor="accent6" w:themeShade="80"/>
                                <w:sz w:val="18"/>
                              </w:rPr>
                              <w:t>Modern Operations in Residential Care</w:t>
                            </w:r>
                          </w:p>
                          <w:p w14:paraId="5BDDF32E" w14:textId="41807BB2" w:rsidR="00E409EC" w:rsidRPr="00A25A79" w:rsidRDefault="00071761" w:rsidP="00A25A79">
                            <w:pPr>
                              <w:rPr>
                                <w:b/>
                                <w:bCs/>
                                <w:color w:val="385623" w:themeColor="accent6" w:themeShade="80"/>
                              </w:rPr>
                            </w:pPr>
                            <w:r>
                              <w:rPr>
                                <w:noProof/>
                                <w:lang w:val="en-US" w:eastAsia="en-US"/>
                              </w:rPr>
                              <w:drawing>
                                <wp:inline distT="0" distB="0" distL="0" distR="0" wp14:anchorId="2AF54201" wp14:editId="2084D749">
                                  <wp:extent cx="3122295" cy="1196340"/>
                                  <wp:effectExtent l="0" t="0" r="1905" b="3810"/>
                                  <wp:docPr id="18" name="Picture 18" descr="Number of UK care homes declined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umber of UK care homes declined in 202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1600" cy="1211400"/>
                                          </a:xfrm>
                                          <a:prstGeom prst="rect">
                                            <a:avLst/>
                                          </a:prstGeom>
                                          <a:noFill/>
                                          <a:ln>
                                            <a:noFill/>
                                          </a:ln>
                                        </pic:spPr>
                                      </pic:pic>
                                    </a:graphicData>
                                  </a:graphic>
                                </wp:inline>
                              </w:drawing>
                            </w:r>
                          </w:p>
                          <w:p w14:paraId="3FAFCA44" w14:textId="77777777" w:rsidR="00071761" w:rsidRDefault="00071761" w:rsidP="00E409EC">
                            <w:pPr>
                              <w:spacing w:line="360" w:lineRule="auto"/>
                              <w:jc w:val="both"/>
                              <w:rPr>
                                <w:sz w:val="11"/>
                                <w:szCs w:val="11"/>
                              </w:rPr>
                            </w:pPr>
                          </w:p>
                          <w:p w14:paraId="6C12CE2F" w14:textId="7EDF785C" w:rsidR="00C22612" w:rsidRPr="008E34D6" w:rsidRDefault="004C57AC" w:rsidP="00E409EC">
                            <w:pPr>
                              <w:spacing w:line="360" w:lineRule="auto"/>
                              <w:jc w:val="both"/>
                              <w:rPr>
                                <w:sz w:val="12"/>
                                <w:szCs w:val="12"/>
                              </w:rPr>
                            </w:pPr>
                            <w:r w:rsidRPr="008E34D6">
                              <w:rPr>
                                <w:sz w:val="12"/>
                                <w:szCs w:val="12"/>
                              </w:rPr>
                              <w:t xml:space="preserve">The modern residential care homes place their services under a highly regulated structure, which is presided by the Care Quality Commission (CQC), in order to achieve high-quality services and establish safety. These services are beginning to work with local authorities and Integrated Care Boards (ICBs) to facilitate seamless operations between hospital and community settings yet some time NHS has experienced significant staff deficits (NHS, 2024). </w:t>
                            </w:r>
                            <w:r w:rsidR="00E409EC" w:rsidRPr="008E34D6">
                              <w:rPr>
                                <w:sz w:val="12"/>
                                <w:szCs w:val="12"/>
                              </w:rPr>
                              <w:t>In line with local authority commissioning and NHS medical knowledge, contemporary care homes serve not as freestanding buildings but as critical centres within a larger, multidisciplinary health and social care environment (NHS, 2018).</w:t>
                            </w:r>
                            <w:r w:rsidR="005B6EFB" w:rsidRPr="008E34D6">
                              <w:rPr>
                                <w:sz w:val="12"/>
                                <w:szCs w:val="12"/>
                              </w:rPr>
                              <w:t xml:space="preserve"> Moreover, it can be integrated to implement Enhanced Health in Care Homes (EHCH) frameworks, which will enable residents to have regular access to GP services and palliative care specialists. The alignment with ICB strategies will help the facility to manage the chronic conditions on-site and this aspect largely lowers the ra</w:t>
                            </w:r>
                            <w:r w:rsidR="00117081" w:rsidRPr="008E34D6">
                              <w:rPr>
                                <w:sz w:val="12"/>
                                <w:szCs w:val="12"/>
                              </w:rPr>
                              <w:t xml:space="preserve">te of emergency hospitalisation (NHS, 2018). </w:t>
                            </w:r>
                            <w:r w:rsidR="005B6EFB" w:rsidRPr="008E34D6">
                              <w:rPr>
                                <w:sz w:val="12"/>
                                <w:szCs w:val="12"/>
                              </w:rPr>
                              <w:t xml:space="preserve"> Nonetheless, digital interoperability is critical to the success of these collaborative networks since the smooth exchange of patient records between social care providers and the NHS is the key to ensuring safety and clinical accuracy in medication administration.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78.5pt;margin-top:39.9pt;width:267.75pt;height:291.3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" strokeweight="3.5pt">
                <v:textbox>
                  <w:txbxContent>
                    <w:p w14:paraId="2F2C6041" w14:textId="45470E6A" w:rsidR="00BE6BE0" w:rsidRPr="005C0CA0" w:rsidRDefault="00C22612" w:rsidP="005C0CA0">
                      <w:pPr>
                        <w:jc w:val="center"/>
                        <w:rPr>
                          <w:b/>
                          <w:bCs/>
                          <w:color w:val="385623" w:themeColor="accent6" w:themeShade="80"/>
                          <w:sz w:val="18"/>
                        </w:rPr>
                      </w:pPr>
                      <w:r w:rsidRPr="005C0CA0">
                        <w:rPr>
                          <w:b/>
                          <w:bCs/>
                          <w:color w:val="385623" w:themeColor="accent6" w:themeShade="80"/>
                          <w:sz w:val="18"/>
                        </w:rPr>
                        <w:t>Current time</w:t>
                      </w:r>
                      <w:r w:rsidR="004F44AF">
                        <w:rPr>
                          <w:b/>
                          <w:bCs/>
                          <w:color w:val="385623" w:themeColor="accent6" w:themeShade="80"/>
                          <w:sz w:val="18"/>
                        </w:rPr>
                        <w:t xml:space="preserve"> </w:t>
                      </w:r>
                      <w:r w:rsidR="004F44AF" w:rsidRPr="004F44AF">
                        <w:rPr>
                          <w:b/>
                          <w:bCs/>
                          <w:color w:val="385623" w:themeColor="accent6" w:themeShade="80"/>
                          <w:sz w:val="18"/>
                        </w:rPr>
                        <w:t>Modern Operations in Residential Care</w:t>
                      </w:r>
                    </w:p>
                    <w:p w14:paraId="5BDDF32E" w14:textId="41807BB2" w:rsidR="00E409EC" w:rsidRPr="00A25A79" w:rsidRDefault="00071761" w:rsidP="00A25A79">
                      <w:pPr>
                        <w:rPr>
                          <w:b/>
                          <w:bCs/>
                          <w:color w:val="385623" w:themeColor="accent6" w:themeShade="80"/>
                        </w:rPr>
                      </w:pPr>
                      <w:r>
                        <w:rPr>
                          <w:noProof/>
                          <w:lang w:val="en-US" w:eastAsia="en-US"/>
                        </w:rPr>
                        <w:drawing>
                          <wp:inline distT="0" distB="0" distL="0" distR="0" wp14:anchorId="2AF54201" wp14:editId="2084D749">
                            <wp:extent cx="3122295" cy="1196340"/>
                            <wp:effectExtent l="0" t="0" r="1905" b="3810"/>
                            <wp:docPr id="18" name="Picture 18" descr="Number of UK care homes declined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umber of UK care homes declined in 20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61600" cy="1211400"/>
                                    </a:xfrm>
                                    <a:prstGeom prst="rect">
                                      <a:avLst/>
                                    </a:prstGeom>
                                    <a:noFill/>
                                    <a:ln>
                                      <a:noFill/>
                                    </a:ln>
                                  </pic:spPr>
                                </pic:pic>
                              </a:graphicData>
                            </a:graphic>
                          </wp:inline>
                        </w:drawing>
                      </w:r>
                    </w:p>
                    <w:p w14:paraId="3FAFCA44" w14:textId="77777777" w:rsidR="00071761" w:rsidRDefault="00071761" w:rsidP="00E409EC">
                      <w:pPr>
                        <w:spacing w:line="360" w:lineRule="auto"/>
                        <w:jc w:val="both"/>
                        <w:rPr>
                          <w:sz w:val="11"/>
                          <w:szCs w:val="11"/>
                        </w:rPr>
                      </w:pPr>
                    </w:p>
                    <w:p w14:paraId="6C12CE2F" w14:textId="7EDF785C" w:rsidR="00C22612" w:rsidRPr="008E34D6" w:rsidRDefault="004C57AC" w:rsidP="00E409EC">
                      <w:pPr>
                        <w:spacing w:line="360" w:lineRule="auto"/>
                        <w:jc w:val="both"/>
                        <w:rPr>
                          <w:sz w:val="12"/>
                          <w:szCs w:val="12"/>
                        </w:rPr>
                      </w:pPr>
                      <w:r w:rsidRPr="008E34D6">
                        <w:rPr>
                          <w:sz w:val="12"/>
                          <w:szCs w:val="12"/>
                        </w:rPr>
                        <w:t xml:space="preserve">The modern residential care homes place their services under a highly regulated structure, which is presided by the Care Quality Commission (CQC), in order to achieve high-quality services and establish safety. These services are beginning to work with local authorities and Integrated Care Boards (ICBs) to facilitate seamless operations between hospital and community settings yet some time NHS has experienced significant staff deficits (NHS, 2024). </w:t>
                      </w:r>
                      <w:r w:rsidR="00E409EC" w:rsidRPr="008E34D6">
                        <w:rPr>
                          <w:sz w:val="12"/>
                          <w:szCs w:val="12"/>
                        </w:rPr>
                        <w:t>In line with local authority commissioning and NHS medical knowledge, contemporary care homes serve not as freestanding buildings but as critical centres within a larger, multidisciplinary health and social care environment (NHS, 2018).</w:t>
                      </w:r>
                      <w:r w:rsidR="005B6EFB" w:rsidRPr="008E34D6">
                        <w:rPr>
                          <w:sz w:val="12"/>
                          <w:szCs w:val="12"/>
                        </w:rPr>
                        <w:t xml:space="preserve"> Moreover, it can be integrated to implement Enhanced Health in Care Homes (EHCH) frameworks, which will enable residents to have regular access to GP services and palliative care specialists. The alignment with ICB strategies will help the facility to manage the chronic conditions on-site and this aspect largely lowers the ra</w:t>
                      </w:r>
                      <w:r w:rsidR="00117081" w:rsidRPr="008E34D6">
                        <w:rPr>
                          <w:sz w:val="12"/>
                          <w:szCs w:val="12"/>
                        </w:rPr>
                        <w:t xml:space="preserve">te of emergency hospitalisation (NHS, 2018). </w:t>
                      </w:r>
                      <w:r w:rsidR="005B6EFB" w:rsidRPr="008E34D6">
                        <w:rPr>
                          <w:sz w:val="12"/>
                          <w:szCs w:val="12"/>
                        </w:rPr>
                        <w:t xml:space="preserve"> Nonetheless, digital interoperability is critical to the success of these collaborative networks since the smooth exchange of patient records between social care providers and the NHS is the key to ensuring safety and clinical accuracy in medication administration.</w:t>
                      </w:r>
                    </w:p>
                  </w:txbxContent>
                </v:textbox>
                <w10:wrap type="square"/>
              </v:shape>
            </w:pict>
          </mc:Fallback>
        </mc:AlternateContent>
      </w:r>
      <w:r>
        <w:rPr>
          <w:noProof/>
          <w:lang w:val="en-US" w:eastAsia="en-US"/>
        </w:rPr>
        <mc:AlternateContent>
          <mc:Choice Requires="wps">
            <w:drawing>
              <wp:anchor distT="0" distB="0" distL="114300" distR="114300" simplePos="0" relativeHeight="251684864" behindDoc="0" locked="0" layoutInCell="1" allowOverlap="1" wp14:anchorId="5A38970C" wp14:editId="64263275">
                <wp:simplePos x="0" y="0"/>
                <wp:positionH relativeFrom="margin">
                  <wp:align>right</wp:align>
                </wp:positionH>
                <wp:positionV relativeFrom="paragraph">
                  <wp:posOffset>2001520</wp:posOffset>
                </wp:positionV>
                <wp:extent cx="2304288" cy="343814"/>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304288" cy="3438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DE200" w14:textId="097D5F77" w:rsidR="00A25A79" w:rsidRPr="00CC2884" w:rsidRDefault="00A25A79" w:rsidP="00A25A79">
                            <w:pPr>
                              <w:jc w:val="center"/>
                              <w:rPr>
                                <w:rStyle w:val="Hyperlink"/>
                              </w:rPr>
                            </w:pPr>
                            <w:r w:rsidRPr="00F31F52">
                              <w:rPr>
                                <w:sz w:val="10"/>
                              </w:rPr>
                              <w:t xml:space="preserve">Fig: </w:t>
                            </w:r>
                            <w:r w:rsidR="005123A0" w:rsidRPr="005123A0">
                              <w:rPr>
                                <w:sz w:val="10"/>
                              </w:rPr>
                              <w:t>Trend towards bigger care homes</w:t>
                            </w:r>
                            <w:r w:rsidR="005123A0">
                              <w:rPr>
                                <w:sz w:val="10"/>
                              </w:rPr>
                              <w:t xml:space="preserve"> </w:t>
                            </w:r>
                            <w:r w:rsidRPr="00F31F52">
                              <w:rPr>
                                <w:sz w:val="10"/>
                              </w:rPr>
                              <w:t xml:space="preserve">Source: </w:t>
                            </w:r>
                            <w:r w:rsidR="00CC2884" w:rsidRPr="00CC2884">
                              <w:rPr>
                                <w:rStyle w:val="Hyperlink"/>
                                <w:sz w:val="10"/>
                              </w:rPr>
                              <w:t>https://www.carehome.co.uk/advice/care-home-trends-2022-saw-numbers-of-uk-care-homes-decline</w:t>
                            </w:r>
                          </w:p>
                          <w:p w14:paraId="21021F40" w14:textId="77777777" w:rsidR="003E1C08" w:rsidRDefault="003E1C08" w:rsidP="00A25A79">
                            <w:pPr>
                              <w:jc w:val="center"/>
                              <w:rPr>
                                <w:sz w:val="10"/>
                              </w:rPr>
                            </w:pPr>
                          </w:p>
                          <w:p w14:paraId="5B03F3D6" w14:textId="77777777" w:rsidR="00A25A79" w:rsidRDefault="00A25A79" w:rsidP="00A25A79">
                            <w:pPr>
                              <w:jc w:val="center"/>
                              <w:rPr>
                                <w:sz w:val="10"/>
                              </w:rPr>
                            </w:pPr>
                          </w:p>
                          <w:p w14:paraId="41AE50C7" w14:textId="77777777" w:rsidR="00A25A79" w:rsidRPr="00F31F52" w:rsidRDefault="00A25A79" w:rsidP="00A25A79">
                            <w:pPr>
                              <w:jc w:val="center"/>
                              <w:rPr>
                                <w:sz w:val="10"/>
                              </w:rPr>
                            </w:pPr>
                          </w:p>
                          <w:p w14:paraId="575DBBAE" w14:textId="77777777" w:rsidR="00A25A79" w:rsidRPr="00F31F52" w:rsidRDefault="00A25A79" w:rsidP="00A25A79">
                            <w:pPr>
                              <w:jc w:val="center"/>
                              <w:rPr>
                                <w:sz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8970C" id="Text Box 20" o:spid="_x0000_s1029" type="#_x0000_t202" style="position:absolute;margin-left:130.25pt;margin-top:157.6pt;width:181.45pt;height:27.05pt;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" filled="f" stroked="f" strokeweight=".5pt">
                <v:textbox>
                  <w:txbxContent>
                    <w:p w14:paraId="62EDE200" w14:textId="097D5F77" w:rsidR="00A25A79" w:rsidRPr="00CC2884" w:rsidRDefault="00A25A79" w:rsidP="00A25A79">
                      <w:pPr>
                        <w:jc w:val="center"/>
                        <w:rPr>
                          <w:rStyle w:val="Hyperlink"/>
                        </w:rPr>
                      </w:pPr>
                      <w:r w:rsidRPr="00F31F52">
                        <w:rPr>
                          <w:sz w:val="10"/>
                        </w:rPr>
                        <w:t xml:space="preserve">Fig: </w:t>
                      </w:r>
                      <w:r w:rsidR="005123A0" w:rsidRPr="005123A0">
                        <w:rPr>
                          <w:sz w:val="10"/>
                        </w:rPr>
                        <w:t>Trend towards bigger care homes</w:t>
                      </w:r>
                      <w:r w:rsidR="005123A0">
                        <w:rPr>
                          <w:sz w:val="10"/>
                        </w:rPr>
                        <w:t xml:space="preserve"> </w:t>
                      </w:r>
                      <w:r w:rsidRPr="00F31F52">
                        <w:rPr>
                          <w:sz w:val="10"/>
                        </w:rPr>
                        <w:t xml:space="preserve">Source: </w:t>
                      </w:r>
                      <w:r w:rsidR="00CC2884" w:rsidRPr="00CC2884">
                        <w:rPr>
                          <w:rStyle w:val="Hyperlink"/>
                          <w:sz w:val="10"/>
                        </w:rPr>
                        <w:t>https://www.carehome.co.uk/advice/care-home-trends-2022-saw-numbers-of-uk-care-homes-decline</w:t>
                      </w:r>
                    </w:p>
                    <w:p w14:paraId="21021F40" w14:textId="77777777" w:rsidR="003E1C08" w:rsidRDefault="003E1C08" w:rsidP="00A25A79">
                      <w:pPr>
                        <w:jc w:val="center"/>
                        <w:rPr>
                          <w:sz w:val="10"/>
                        </w:rPr>
                      </w:pPr>
                    </w:p>
                    <w:p w14:paraId="5B03F3D6" w14:textId="77777777" w:rsidR="00A25A79" w:rsidRDefault="00A25A79" w:rsidP="00A25A79">
                      <w:pPr>
                        <w:jc w:val="center"/>
                        <w:rPr>
                          <w:sz w:val="10"/>
                        </w:rPr>
                      </w:pPr>
                    </w:p>
                    <w:p w14:paraId="41AE50C7" w14:textId="77777777" w:rsidR="00A25A79" w:rsidRPr="00F31F52" w:rsidRDefault="00A25A79" w:rsidP="00A25A79">
                      <w:pPr>
                        <w:jc w:val="center"/>
                        <w:rPr>
                          <w:sz w:val="10"/>
                        </w:rPr>
                      </w:pPr>
                    </w:p>
                    <w:p w14:paraId="575DBBAE" w14:textId="77777777" w:rsidR="00A25A79" w:rsidRPr="00F31F52" w:rsidRDefault="00A25A79" w:rsidP="00A25A79">
                      <w:pPr>
                        <w:jc w:val="center"/>
                        <w:rPr>
                          <w:sz w:val="10"/>
                        </w:rPr>
                      </w:pPr>
                    </w:p>
                  </w:txbxContent>
                </v:textbox>
                <w10:wrap anchorx="margin"/>
              </v:shape>
            </w:pict>
          </mc:Fallback>
        </mc:AlternateContent>
      </w:r>
      <w:r>
        <w:rPr>
          <w:noProof/>
          <w:lang w:val="en-US" w:eastAsia="en-US"/>
        </w:rPr>
        <mc:AlternateContent>
          <mc:Choice Requires="wps">
            <w:drawing>
              <wp:anchor distT="0" distB="0" distL="114300" distR="114300" simplePos="0" relativeHeight="251680768" behindDoc="0" locked="0" layoutInCell="1" allowOverlap="1" wp14:anchorId="6915757E" wp14:editId="6446F5C2">
                <wp:simplePos x="0" y="0"/>
                <wp:positionH relativeFrom="column">
                  <wp:posOffset>4762500</wp:posOffset>
                </wp:positionH>
                <wp:positionV relativeFrom="paragraph">
                  <wp:posOffset>887730</wp:posOffset>
                </wp:positionV>
                <wp:extent cx="1009650" cy="453224"/>
                <wp:effectExtent l="0" t="0" r="0" b="4445"/>
                <wp:wrapNone/>
                <wp:docPr id="15" name="Text Box 15"/>
                <wp:cNvGraphicFramePr/>
                <a:graphic xmlns:a="http://schemas.openxmlformats.org/drawingml/2006/main">
                  <a:graphicData uri="http://schemas.microsoft.com/office/word/2010/wordprocessingShape">
                    <wps:wsp>
                      <wps:cNvSpPr txBox="1"/>
                      <wps:spPr>
                        <a:xfrm>
                          <a:off x="0" y="0"/>
                          <a:ext cx="1009650" cy="4532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CB856D" w14:textId="03A67ECD" w:rsidR="00CB1978" w:rsidRDefault="00CB1978" w:rsidP="00CB1978">
                            <w:pPr>
                              <w:jc w:val="center"/>
                              <w:rPr>
                                <w:sz w:val="10"/>
                              </w:rPr>
                            </w:pPr>
                            <w:r w:rsidRPr="00F31F52">
                              <w:rPr>
                                <w:sz w:val="10"/>
                              </w:rPr>
                              <w:t xml:space="preserve">Fig: </w:t>
                            </w:r>
                            <w:r w:rsidRPr="00CB1978">
                              <w:rPr>
                                <w:sz w:val="10"/>
                              </w:rPr>
                              <w:t>history of care homes</w:t>
                            </w:r>
                            <w:r>
                              <w:rPr>
                                <w:sz w:val="10"/>
                              </w:rPr>
                              <w:t xml:space="preserve"> </w:t>
                            </w:r>
                            <w:r w:rsidRPr="00F31F52">
                              <w:rPr>
                                <w:sz w:val="10"/>
                              </w:rPr>
                              <w:t xml:space="preserve">Source: </w:t>
                            </w:r>
                            <w:hyperlink r:id="rId13" w:history="1">
                              <w:r w:rsidR="001A2956" w:rsidRPr="002E0086">
                                <w:rPr>
                                  <w:rStyle w:val="Hyperlink"/>
                                  <w:sz w:val="10"/>
                                </w:rPr>
                                <w:t>https://www.carehome.co.uk/advice/a-history-of-care-homes</w:t>
                              </w:r>
                            </w:hyperlink>
                          </w:p>
                          <w:p w14:paraId="0F08180F" w14:textId="77777777" w:rsidR="001A2956" w:rsidRDefault="001A2956" w:rsidP="00CB1978">
                            <w:pPr>
                              <w:jc w:val="center"/>
                              <w:rPr>
                                <w:sz w:val="10"/>
                              </w:rPr>
                            </w:pPr>
                          </w:p>
                          <w:p w14:paraId="1D0105F7" w14:textId="77777777" w:rsidR="00FB44B2" w:rsidRPr="00F31F52" w:rsidRDefault="00FB44B2" w:rsidP="00CB1978">
                            <w:pPr>
                              <w:jc w:val="center"/>
                              <w:rPr>
                                <w:sz w:val="10"/>
                              </w:rPr>
                            </w:pPr>
                          </w:p>
                          <w:p w14:paraId="70CA951D" w14:textId="77777777" w:rsidR="00CB1978" w:rsidRPr="00F31F52" w:rsidRDefault="00CB1978" w:rsidP="00CB1978">
                            <w:pPr>
                              <w:jc w:val="center"/>
                              <w:rPr>
                                <w:sz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5757E" id="Text Box 15" o:spid="_x0000_s1030" type="#_x0000_t202" style="position:absolute;margin-left:375pt;margin-top:69.9pt;width:79.5pt;height:35.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" filled="f" stroked="f" strokeweight=".5pt">
                <v:textbox>
                  <w:txbxContent>
                    <w:p w14:paraId="4ECB856D" w14:textId="03A67ECD" w:rsidR="00CB1978" w:rsidRDefault="00CB1978" w:rsidP="00CB1978">
                      <w:pPr>
                        <w:jc w:val="center"/>
                        <w:rPr>
                          <w:sz w:val="10"/>
                        </w:rPr>
                      </w:pPr>
                      <w:r w:rsidRPr="00F31F52">
                        <w:rPr>
                          <w:sz w:val="10"/>
                        </w:rPr>
                        <w:t xml:space="preserve">Fig: </w:t>
                      </w:r>
                      <w:r w:rsidRPr="00CB1978">
                        <w:rPr>
                          <w:sz w:val="10"/>
                        </w:rPr>
                        <w:t>history of care homes</w:t>
                      </w:r>
                      <w:r>
                        <w:rPr>
                          <w:sz w:val="10"/>
                        </w:rPr>
                        <w:t xml:space="preserve"> </w:t>
                      </w:r>
                      <w:r w:rsidRPr="00F31F52">
                        <w:rPr>
                          <w:sz w:val="10"/>
                        </w:rPr>
                        <w:t xml:space="preserve">Source: </w:t>
                      </w:r>
                      <w:hyperlink r:id="rId14" w:history="1">
                        <w:r w:rsidR="001A2956" w:rsidRPr="002E0086">
                          <w:rPr>
                            <w:rStyle w:val="Hyperlink"/>
                            <w:sz w:val="10"/>
                          </w:rPr>
                          <w:t>https://www.carehome.co.uk/advice/a-history-of-care-homes</w:t>
                        </w:r>
                      </w:hyperlink>
                    </w:p>
                    <w:p w14:paraId="0F08180F" w14:textId="77777777" w:rsidR="001A2956" w:rsidRDefault="001A2956" w:rsidP="00CB1978">
                      <w:pPr>
                        <w:jc w:val="center"/>
                        <w:rPr>
                          <w:sz w:val="10"/>
                        </w:rPr>
                      </w:pPr>
                    </w:p>
                    <w:p w14:paraId="1D0105F7" w14:textId="77777777" w:rsidR="00FB44B2" w:rsidRPr="00F31F52" w:rsidRDefault="00FB44B2" w:rsidP="00CB1978">
                      <w:pPr>
                        <w:jc w:val="center"/>
                        <w:rPr>
                          <w:sz w:val="10"/>
                        </w:rPr>
                      </w:pPr>
                    </w:p>
                    <w:p w14:paraId="70CA951D" w14:textId="77777777" w:rsidR="00CB1978" w:rsidRPr="00F31F52" w:rsidRDefault="00CB1978" w:rsidP="00CB1978">
                      <w:pPr>
                        <w:jc w:val="center"/>
                        <w:rPr>
                          <w:sz w:val="10"/>
                        </w:rPr>
                      </w:pPr>
                    </w:p>
                  </w:txbxContent>
                </v:textbox>
              </v:shape>
            </w:pict>
          </mc:Fallback>
        </mc:AlternateContent>
      </w:r>
      <w:r>
        <w:rPr>
          <w:noProof/>
          <w:lang w:val="en-US" w:eastAsia="en-US"/>
        </w:rPr>
        <mc:AlternateContent>
          <mc:Choice Requires="wps">
            <w:drawing>
              <wp:anchor distT="45720" distB="45720" distL="114300" distR="114300" simplePos="0" relativeHeight="251663360" behindDoc="0" locked="0" layoutInCell="1" allowOverlap="1" wp14:anchorId="04CAE92E" wp14:editId="13257F90">
                <wp:simplePos x="0" y="0"/>
                <wp:positionH relativeFrom="page">
                  <wp:posOffset>270510</wp:posOffset>
                </wp:positionH>
                <wp:positionV relativeFrom="paragraph">
                  <wp:posOffset>499110</wp:posOffset>
                </wp:positionV>
                <wp:extent cx="3476625" cy="2108835"/>
                <wp:effectExtent l="19050" t="19050" r="47625" b="4381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6625" cy="2108835"/>
                        </a:xfrm>
                        <a:prstGeom prst="rect">
                          <a:avLst/>
                        </a:prstGeom>
                        <a:solidFill>
                          <a:srgbClr val="FFFFFF"/>
                        </a:solidFill>
                        <a:ln w="47625">
                          <a:solidFill>
                            <a:schemeClr val="accent2"/>
                          </a:solidFill>
                          <a:miter lim="800000"/>
                          <a:headEnd/>
                          <a:tailEnd/>
                        </a:ln>
                        <a:effectLst>
                          <a:softEdge rad="25400"/>
                        </a:effectLst>
                      </wps:spPr>
                      <wps:txbx>
                        <w:txbxContent>
                          <w:p w14:paraId="35096631" w14:textId="159588E5" w:rsidR="00BE6BE0" w:rsidRPr="005C0CA0" w:rsidRDefault="00C22612" w:rsidP="00D0648B">
                            <w:pPr>
                              <w:jc w:val="center"/>
                              <w:rPr>
                                <w:b/>
                                <w:bCs/>
                                <w:color w:val="385623" w:themeColor="accent6" w:themeShade="80"/>
                                <w:sz w:val="18"/>
                              </w:rPr>
                            </w:pPr>
                            <w:r w:rsidRPr="005C0CA0">
                              <w:rPr>
                                <w:b/>
                                <w:bCs/>
                                <w:color w:val="385623" w:themeColor="accent6" w:themeShade="80"/>
                                <w:sz w:val="18"/>
                              </w:rPr>
                              <w:t>Introduction</w:t>
                            </w:r>
                          </w:p>
                          <w:p w14:paraId="032A125E" w14:textId="77777777" w:rsidR="004E709F" w:rsidRDefault="004E709F" w:rsidP="004E709F">
                            <w:r>
                              <w:rPr>
                                <w:noProof/>
                                <w:lang w:val="en-US" w:eastAsia="en-US"/>
                              </w:rPr>
                              <w:drawing>
                                <wp:inline distT="0" distB="0" distL="0" distR="0" wp14:anchorId="4D3C7942" wp14:editId="37B00A8A">
                                  <wp:extent cx="1752600" cy="535305"/>
                                  <wp:effectExtent l="0" t="0" r="0" b="0"/>
                                  <wp:docPr id="13" name="Picture 13" descr="What is a nursing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nursing hom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30414" cy="559072"/>
                                          </a:xfrm>
                                          <a:prstGeom prst="rect">
                                            <a:avLst/>
                                          </a:prstGeom>
                                          <a:noFill/>
                                          <a:ln>
                                            <a:noFill/>
                                          </a:ln>
                                        </pic:spPr>
                                      </pic:pic>
                                    </a:graphicData>
                                  </a:graphic>
                                </wp:inline>
                              </w:drawing>
                            </w:r>
                          </w:p>
                          <w:p w14:paraId="5D5DD02C" w14:textId="000F48EA" w:rsidR="00C22612" w:rsidRPr="008E34D6" w:rsidRDefault="00141781" w:rsidP="004E709F">
                            <w:pPr>
                              <w:jc w:val="both"/>
                              <w:rPr>
                                <w:sz w:val="12"/>
                                <w:szCs w:val="12"/>
                              </w:rPr>
                            </w:pPr>
                            <w:r w:rsidRPr="008E34D6">
                              <w:rPr>
                                <w:sz w:val="12"/>
                                <w:szCs w:val="12"/>
                              </w:rPr>
                              <w:t xml:space="preserve">The residential care homes are regulated living conditions, whose aim is to offer the essential support to individuals that no longer can live independently. </w:t>
                            </w:r>
                            <w:r w:rsidR="00D1559F" w:rsidRPr="008E34D6">
                              <w:rPr>
                                <w:sz w:val="12"/>
                                <w:szCs w:val="12"/>
                              </w:rPr>
                              <w:t xml:space="preserve">The NHS asserts that the majority of the population aged individuals, physically or learning impaired persons, and those with specific dementia needs are the majority users of the services (NHS, 2018). </w:t>
                            </w:r>
                            <w:r w:rsidRPr="008E34D6">
                              <w:rPr>
                                <w:sz w:val="12"/>
                                <w:szCs w:val="12"/>
                              </w:rPr>
                              <w:t>The World Health Organisation (WHO) identifies that these services are essential in protecting the identity and the safety of vulnerable communities by delivering long-term care in a professional and consistent manner that is aligned with the existing health standards and person-centred support paradigms (WHO, 2021).</w:t>
                            </w:r>
                            <w:r w:rsidR="0086113F" w:rsidRPr="008E34D6">
                              <w:rPr>
                                <w:sz w:val="12"/>
                                <w:szCs w:val="12"/>
                              </w:rPr>
                              <w:t xml:space="preserve"> Moreover, the given professional assistance is frequently provided in form of the individualised care plans which consider the dignity and autonomy of a particular resident. Through these organised models, care homes will be able to efficiently track intricate health outcomes and offer specialised treatments within the premises.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21.3pt;margin-top:39.3pt;width:273.75pt;height:166.0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" strokecolor="#ed7d31 [3205]" strokeweight="3.75pt">
                <v:textbox>
                  <w:txbxContent>
                    <w:p w14:paraId="35096631" w14:textId="159588E5" w:rsidR="00BE6BE0" w:rsidRPr="005C0CA0" w:rsidRDefault="00C22612" w:rsidP="00D0648B">
                      <w:pPr>
                        <w:jc w:val="center"/>
                        <w:rPr>
                          <w:b/>
                          <w:bCs/>
                          <w:color w:val="385623" w:themeColor="accent6" w:themeShade="80"/>
                          <w:sz w:val="18"/>
                        </w:rPr>
                      </w:pPr>
                      <w:r w:rsidRPr="005C0CA0">
                        <w:rPr>
                          <w:b/>
                          <w:bCs/>
                          <w:color w:val="385623" w:themeColor="accent6" w:themeShade="80"/>
                          <w:sz w:val="18"/>
                        </w:rPr>
                        <w:t>Introduction</w:t>
                      </w:r>
                    </w:p>
                    <w:p w14:paraId="032A125E" w14:textId="77777777" w:rsidR="004E709F" w:rsidRDefault="004E709F" w:rsidP="004E709F">
                      <w:r>
                        <w:rPr>
                          <w:noProof/>
                          <w:lang w:val="en-US" w:eastAsia="en-US"/>
                        </w:rPr>
                        <w:drawing>
                          <wp:inline distT="0" distB="0" distL="0" distR="0" wp14:anchorId="4D3C7942" wp14:editId="37B00A8A">
                            <wp:extent cx="1752600" cy="535305"/>
                            <wp:effectExtent l="0" t="0" r="0" b="0"/>
                            <wp:docPr id="13" name="Picture 13" descr="What is a nursing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nursing hom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30414" cy="559072"/>
                                    </a:xfrm>
                                    <a:prstGeom prst="rect">
                                      <a:avLst/>
                                    </a:prstGeom>
                                    <a:noFill/>
                                    <a:ln>
                                      <a:noFill/>
                                    </a:ln>
                                  </pic:spPr>
                                </pic:pic>
                              </a:graphicData>
                            </a:graphic>
                          </wp:inline>
                        </w:drawing>
                      </w:r>
                    </w:p>
                    <w:p w14:paraId="5D5DD02C" w14:textId="000F48EA" w:rsidR="00C22612" w:rsidRPr="008E34D6" w:rsidRDefault="00141781" w:rsidP="004E709F">
                      <w:pPr>
                        <w:jc w:val="both"/>
                        <w:rPr>
                          <w:sz w:val="12"/>
                          <w:szCs w:val="12"/>
                        </w:rPr>
                      </w:pPr>
                      <w:r w:rsidRPr="008E34D6">
                        <w:rPr>
                          <w:sz w:val="12"/>
                          <w:szCs w:val="12"/>
                        </w:rPr>
                        <w:t xml:space="preserve">The residential care homes are regulated living conditions, whose aim is to offer the essential support to individuals that no longer can live independently. </w:t>
                      </w:r>
                      <w:r w:rsidR="00D1559F" w:rsidRPr="008E34D6">
                        <w:rPr>
                          <w:sz w:val="12"/>
                          <w:szCs w:val="12"/>
                        </w:rPr>
                        <w:t xml:space="preserve">The NHS asserts that the majority of the population aged individuals, physically or learning impaired persons, and those with specific dementia needs are the majority users of the services (NHS, 2018). </w:t>
                      </w:r>
                      <w:r w:rsidRPr="008E34D6">
                        <w:rPr>
                          <w:sz w:val="12"/>
                          <w:szCs w:val="12"/>
                        </w:rPr>
                        <w:t>The World Health Organisation (WHO) identifies that these services are essential in protecting the identity and the safety of vulnerable communities by delivering long-term care in a professional and consistent manner that is aligned with the existing health standards and person-centred support paradigms (WHO, 2021).</w:t>
                      </w:r>
                      <w:r w:rsidR="0086113F" w:rsidRPr="008E34D6">
                        <w:rPr>
                          <w:sz w:val="12"/>
                          <w:szCs w:val="12"/>
                        </w:rPr>
                        <w:t xml:space="preserve"> Moreover, the given professional assistance is frequently provided in form of the individualised care plans which consider the dignity and autonomy of a particular resident. Through these organised models, care homes will be able to efficiently track intricate health outcomes and offer specialised treatments within the premises. </w:t>
                      </w:r>
                    </w:p>
                  </w:txbxContent>
                </v:textbox>
                <w10:wrap type="square" anchorx="page"/>
              </v:shape>
            </w:pict>
          </mc:Fallback>
        </mc:AlternateContent>
      </w:r>
      <w:r w:rsidR="00EA7C46">
        <w:rPr>
          <w:noProof/>
          <w:lang w:val="en-US" w:eastAsia="en-US"/>
        </w:rPr>
        <mc:AlternateContent>
          <mc:Choice Requires="wps">
            <w:drawing>
              <wp:anchor distT="0" distB="0" distL="114300" distR="114300" simplePos="0" relativeHeight="251678720" behindDoc="0" locked="0" layoutInCell="1" allowOverlap="1" wp14:anchorId="2B15C7C6" wp14:editId="133604BF">
                <wp:simplePos x="0" y="0"/>
                <wp:positionH relativeFrom="column">
                  <wp:posOffset>1645920</wp:posOffset>
                </wp:positionH>
                <wp:positionV relativeFrom="paragraph">
                  <wp:posOffset>863194</wp:posOffset>
                </wp:positionV>
                <wp:extent cx="1009650" cy="497433"/>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009650" cy="4974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07C38F" w14:textId="3383EC38" w:rsidR="00F31F52" w:rsidRDefault="00F31F52" w:rsidP="00F31F52">
                            <w:pPr>
                              <w:jc w:val="center"/>
                              <w:rPr>
                                <w:sz w:val="10"/>
                              </w:rPr>
                            </w:pPr>
                            <w:r w:rsidRPr="00F31F52">
                              <w:rPr>
                                <w:sz w:val="10"/>
                              </w:rPr>
                              <w:t xml:space="preserve">Fig: </w:t>
                            </w:r>
                            <w:r w:rsidR="00C30216" w:rsidRPr="00C30216">
                              <w:rPr>
                                <w:sz w:val="10"/>
                              </w:rPr>
                              <w:t>What is a nursing home?</w:t>
                            </w:r>
                            <w:r w:rsidR="00C30216">
                              <w:rPr>
                                <w:sz w:val="10"/>
                              </w:rPr>
                              <w:t xml:space="preserve"> </w:t>
                            </w:r>
                            <w:r w:rsidRPr="00F31F52">
                              <w:rPr>
                                <w:sz w:val="10"/>
                              </w:rPr>
                              <w:t xml:space="preserve">Source: </w:t>
                            </w:r>
                            <w:hyperlink r:id="rId17" w:history="1">
                              <w:r w:rsidR="00EA7C46" w:rsidRPr="00810310">
                                <w:rPr>
                                  <w:rStyle w:val="Hyperlink"/>
                                  <w:sz w:val="10"/>
                                </w:rPr>
                                <w:t>https://www.carehome.co.uk/advice/what-is-a-nursing-home</w:t>
                              </w:r>
                            </w:hyperlink>
                          </w:p>
                          <w:p w14:paraId="7EBC7C72" w14:textId="77777777" w:rsidR="00EA7C46" w:rsidRPr="00F31F52" w:rsidRDefault="00EA7C46" w:rsidP="00F31F52">
                            <w:pPr>
                              <w:jc w:val="center"/>
                              <w:rPr>
                                <w:sz w:val="10"/>
                              </w:rPr>
                            </w:pPr>
                          </w:p>
                          <w:p w14:paraId="51625C4F" w14:textId="77777777" w:rsidR="00F31F52" w:rsidRPr="00F31F52" w:rsidRDefault="00F31F52" w:rsidP="00F31F52">
                            <w:pPr>
                              <w:jc w:val="center"/>
                              <w:rPr>
                                <w:sz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5C7C6" id="Text Box 12" o:spid="_x0000_s1032" type="#_x0000_t202" style="position:absolute;margin-left:129.6pt;margin-top:67.95pt;width:79.5pt;height:39.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" filled="f" stroked="f" strokeweight=".5pt">
                <v:textbox>
                  <w:txbxContent>
                    <w:p w14:paraId="3A07C38F" w14:textId="3383EC38" w:rsidR="00F31F52" w:rsidRDefault="00F31F52" w:rsidP="00F31F52">
                      <w:pPr>
                        <w:jc w:val="center"/>
                        <w:rPr>
                          <w:sz w:val="10"/>
                        </w:rPr>
                      </w:pPr>
                      <w:r w:rsidRPr="00F31F52">
                        <w:rPr>
                          <w:sz w:val="10"/>
                        </w:rPr>
                        <w:t xml:space="preserve">Fig: </w:t>
                      </w:r>
                      <w:r w:rsidR="00C30216" w:rsidRPr="00C30216">
                        <w:rPr>
                          <w:sz w:val="10"/>
                        </w:rPr>
                        <w:t>What is a nursing home?</w:t>
                      </w:r>
                      <w:r w:rsidR="00C30216">
                        <w:rPr>
                          <w:sz w:val="10"/>
                        </w:rPr>
                        <w:t xml:space="preserve"> </w:t>
                      </w:r>
                      <w:r w:rsidRPr="00F31F52">
                        <w:rPr>
                          <w:sz w:val="10"/>
                        </w:rPr>
                        <w:t xml:space="preserve">Source: </w:t>
                      </w:r>
                      <w:hyperlink r:id="rId18" w:history="1">
                        <w:r w:rsidR="00EA7C46" w:rsidRPr="00810310">
                          <w:rPr>
                            <w:rStyle w:val="Hyperlink"/>
                            <w:sz w:val="10"/>
                          </w:rPr>
                          <w:t>https://www.carehome.co.uk/advice/what-is-a-nursing-home</w:t>
                        </w:r>
                      </w:hyperlink>
                    </w:p>
                    <w:p w14:paraId="7EBC7C72" w14:textId="77777777" w:rsidR="00EA7C46" w:rsidRPr="00F31F52" w:rsidRDefault="00EA7C46" w:rsidP="00F31F52">
                      <w:pPr>
                        <w:jc w:val="center"/>
                        <w:rPr>
                          <w:sz w:val="10"/>
                        </w:rPr>
                      </w:pPr>
                    </w:p>
                    <w:p w14:paraId="51625C4F" w14:textId="77777777" w:rsidR="00F31F52" w:rsidRPr="00F31F52" w:rsidRDefault="00F31F52" w:rsidP="00F31F52">
                      <w:pPr>
                        <w:jc w:val="center"/>
                        <w:rPr>
                          <w:sz w:val="10"/>
                        </w:rPr>
                      </w:pPr>
                    </w:p>
                  </w:txbxContent>
                </v:textbox>
              </v:shape>
            </w:pict>
          </mc:Fallback>
        </mc:AlternateContent>
      </w:r>
      <w:r w:rsidR="00A168C3">
        <w:rPr>
          <w:noProof/>
          <w:lang w:val="en-US" w:eastAsia="en-US"/>
        </w:rPr>
        <mc:AlternateContent>
          <mc:Choice Requires="wps">
            <w:drawing>
              <wp:anchor distT="45720" distB="45720" distL="114300" distR="114300" simplePos="0" relativeHeight="251665408" behindDoc="0" locked="0" layoutInCell="1" allowOverlap="1" wp14:anchorId="21A64788" wp14:editId="6C6D5CEC">
                <wp:simplePos x="0" y="0"/>
                <wp:positionH relativeFrom="margin">
                  <wp:posOffset>2847975</wp:posOffset>
                </wp:positionH>
                <wp:positionV relativeFrom="paragraph">
                  <wp:posOffset>485775</wp:posOffset>
                </wp:positionV>
                <wp:extent cx="3157855" cy="2124075"/>
                <wp:effectExtent l="19050" t="19050" r="23495" b="2857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7855" cy="2124075"/>
                        </a:xfrm>
                        <a:prstGeom prst="rect">
                          <a:avLst/>
                        </a:prstGeom>
                        <a:solidFill>
                          <a:srgbClr val="FFFFFF"/>
                        </a:solidFill>
                        <a:ln w="44450">
                          <a:solidFill>
                            <a:srgbClr val="000000"/>
                          </a:solidFill>
                          <a:miter lim="800000"/>
                          <a:headEnd/>
                          <a:tailEnd/>
                        </a:ln>
                        <a:effectLst>
                          <a:softEdge rad="25400"/>
                        </a:effectLst>
                      </wps:spPr>
                      <wps:txbx>
                        <w:txbxContent>
                          <w:p w14:paraId="16EA0274" w14:textId="3F55F490" w:rsidR="00BE6BE0" w:rsidRPr="005C0CA0" w:rsidRDefault="00C22612" w:rsidP="00CB1978">
                            <w:pPr>
                              <w:jc w:val="center"/>
                              <w:rPr>
                                <w:b/>
                                <w:bCs/>
                                <w:color w:val="385623" w:themeColor="accent6" w:themeShade="80"/>
                                <w:sz w:val="18"/>
                              </w:rPr>
                            </w:pPr>
                            <w:r w:rsidRPr="005C0CA0">
                              <w:rPr>
                                <w:b/>
                                <w:bCs/>
                                <w:color w:val="385623" w:themeColor="accent6" w:themeShade="80"/>
                                <w:sz w:val="18"/>
                              </w:rPr>
                              <w:t>History</w:t>
                            </w:r>
                          </w:p>
                          <w:p w14:paraId="77258918" w14:textId="516ADDEC" w:rsidR="00CB1978" w:rsidRDefault="00CB1978" w:rsidP="00BE6BE0">
                            <w:r>
                              <w:rPr>
                                <w:noProof/>
                                <w:lang w:val="en-US" w:eastAsia="en-US"/>
                              </w:rPr>
                              <w:drawing>
                                <wp:inline distT="0" distB="0" distL="0" distR="0" wp14:anchorId="146F56D3" wp14:editId="34C773D8">
                                  <wp:extent cx="1584960" cy="670560"/>
                                  <wp:effectExtent l="0" t="0" r="0" b="0"/>
                                  <wp:docPr id="14" name="Picture 14" descr="history of care h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istory of care hom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71902" cy="707343"/>
                                          </a:xfrm>
                                          <a:prstGeom prst="rect">
                                            <a:avLst/>
                                          </a:prstGeom>
                                          <a:noFill/>
                                          <a:ln>
                                            <a:noFill/>
                                          </a:ln>
                                        </pic:spPr>
                                      </pic:pic>
                                    </a:graphicData>
                                  </a:graphic>
                                </wp:inline>
                              </w:drawing>
                            </w:r>
                          </w:p>
                          <w:p w14:paraId="137DE295" w14:textId="2939DC02" w:rsidR="00C22612" w:rsidRPr="008E34D6" w:rsidRDefault="009120B8" w:rsidP="009120B8">
                            <w:pPr>
                              <w:jc w:val="lowKashida"/>
                              <w:rPr>
                                <w:sz w:val="12"/>
                                <w:szCs w:val="12"/>
                              </w:rPr>
                            </w:pPr>
                            <w:r w:rsidRPr="008E34D6">
                              <w:rPr>
                                <w:sz w:val="12"/>
                                <w:szCs w:val="12"/>
                              </w:rPr>
                              <w:t xml:space="preserve">In the UK, communal care has a solid historical foundation in the formalisation of </w:t>
                            </w:r>
                            <w:r w:rsidRPr="008E34D6">
                              <w:rPr>
                                <w:color w:val="0D0D0D" w:themeColor="text1" w:themeTint="F2"/>
                                <w:sz w:val="12"/>
                                <w:szCs w:val="12"/>
                              </w:rPr>
                              <w:t>informal community support and its implementation by the state. The biggest model of accommodating the vulnerable back in the day was the Victorian system of workhouses, which was grounded in institutional discipline, and not human well-being (NHS, 2022). However, a significant development occurred when the National Assistance Act 1948 was created that officially scrapped the existence of the Poor Law and introduced the contemporary use of local authorities in the residential provision of needy individuals. The policy in the UK social care was radically changed in the second half of the 20th century as the focus has been switched not to the large-scale, clinical institutions but to the so-called person-centred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3" type="#_x0000_t202" style="position:absolute;margin-left:224.25pt;margin-top:38.25pt;width:248.65pt;height:167.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" strokeweight="3.5pt">
                <v:textbox>
                  <w:txbxContent>
                    <w:p w14:paraId="16EA0274" w14:textId="3F55F490" w:rsidR="00BE6BE0" w:rsidRPr="005C0CA0" w:rsidRDefault="00C22612" w:rsidP="00CB1978">
                      <w:pPr>
                        <w:jc w:val="center"/>
                        <w:rPr>
                          <w:b/>
                          <w:bCs/>
                          <w:color w:val="385623" w:themeColor="accent6" w:themeShade="80"/>
                          <w:sz w:val="18"/>
                        </w:rPr>
                      </w:pPr>
                      <w:r w:rsidRPr="005C0CA0">
                        <w:rPr>
                          <w:b/>
                          <w:bCs/>
                          <w:color w:val="385623" w:themeColor="accent6" w:themeShade="80"/>
                          <w:sz w:val="18"/>
                        </w:rPr>
                        <w:t>History</w:t>
                      </w:r>
                    </w:p>
                    <w:p w14:paraId="77258918" w14:textId="516ADDEC" w:rsidR="00CB1978" w:rsidRDefault="00CB1978" w:rsidP="00BE6BE0">
                      <w:r>
                        <w:rPr>
                          <w:noProof/>
                          <w:lang w:val="en-US" w:eastAsia="en-US"/>
                        </w:rPr>
                        <w:drawing>
                          <wp:inline distT="0" distB="0" distL="0" distR="0" wp14:anchorId="146F56D3" wp14:editId="34C773D8">
                            <wp:extent cx="1584960" cy="670560"/>
                            <wp:effectExtent l="0" t="0" r="0" b="0"/>
                            <wp:docPr id="14" name="Picture 14" descr="history of care h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istory of care hom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71902" cy="707343"/>
                                    </a:xfrm>
                                    <a:prstGeom prst="rect">
                                      <a:avLst/>
                                    </a:prstGeom>
                                    <a:noFill/>
                                    <a:ln>
                                      <a:noFill/>
                                    </a:ln>
                                  </pic:spPr>
                                </pic:pic>
                              </a:graphicData>
                            </a:graphic>
                          </wp:inline>
                        </w:drawing>
                      </w:r>
                    </w:p>
                    <w:p w14:paraId="137DE295" w14:textId="2939DC02" w:rsidR="00C22612" w:rsidRPr="008E34D6" w:rsidRDefault="009120B8" w:rsidP="009120B8">
                      <w:pPr>
                        <w:jc w:val="lowKashida"/>
                        <w:rPr>
                          <w:sz w:val="12"/>
                          <w:szCs w:val="12"/>
                        </w:rPr>
                      </w:pPr>
                      <w:r w:rsidRPr="008E34D6">
                        <w:rPr>
                          <w:sz w:val="12"/>
                          <w:szCs w:val="12"/>
                        </w:rPr>
                        <w:t xml:space="preserve">In the UK, communal care has a solid historical foundation in the formalisation of </w:t>
                      </w:r>
                      <w:r w:rsidRPr="008E34D6">
                        <w:rPr>
                          <w:color w:val="0D0D0D" w:themeColor="text1" w:themeTint="F2"/>
                          <w:sz w:val="12"/>
                          <w:szCs w:val="12"/>
                        </w:rPr>
                        <w:t>informal community support and its implementation by the state. The biggest model of accommodating the vulnerable back in the day was the Victorian system of workhouses, which was grounded in institutional discipline, and not human well-being (NHS, 2022). However, a significant development occurred when the National Assistance Act 1948 was created that officially scrapped the existence of the Poor Law and introduced the contemporary use of local authorities in the residential provision of needy individuals. The policy in the UK social care was radically changed in the second half of the 20th century as the focus has been switched not to the large-scale, clinical institutions but to the so-called person-centred care.</w:t>
                      </w:r>
                    </w:p>
                  </w:txbxContent>
                </v:textbox>
                <w10:wrap type="square" anchorx="margin"/>
              </v:shape>
            </w:pict>
          </mc:Fallback>
        </mc:AlternateContent>
      </w:r>
      <w:r w:rsidR="00117081">
        <w:rPr>
          <w:noProof/>
          <w:lang w:val="en-US" w:eastAsia="en-US"/>
        </w:rPr>
        <mc:AlternateContent>
          <mc:Choice Requires="wps">
            <w:drawing>
              <wp:anchor distT="45720" distB="45720" distL="114300" distR="114300" simplePos="0" relativeHeight="251671552" behindDoc="0" locked="0" layoutInCell="1" allowOverlap="1" wp14:anchorId="5D749413" wp14:editId="3A144BC4">
                <wp:simplePos x="0" y="0"/>
                <wp:positionH relativeFrom="page">
                  <wp:posOffset>299923</wp:posOffset>
                </wp:positionH>
                <wp:positionV relativeFrom="paragraph">
                  <wp:posOffset>2737815</wp:posOffset>
                </wp:positionV>
                <wp:extent cx="6610350" cy="2943759"/>
                <wp:effectExtent l="19050" t="19050" r="38100" b="476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2943759"/>
                        </a:xfrm>
                        <a:prstGeom prst="rect">
                          <a:avLst/>
                        </a:prstGeom>
                        <a:solidFill>
                          <a:srgbClr val="FFFFFF"/>
                        </a:solidFill>
                        <a:ln w="47625">
                          <a:solidFill>
                            <a:srgbClr val="000000"/>
                          </a:solidFill>
                          <a:miter lim="800000"/>
                          <a:headEnd/>
                          <a:tailEnd/>
                        </a:ln>
                        <a:effectLst>
                          <a:softEdge rad="25400"/>
                        </a:effectLst>
                      </wps:spPr>
                      <wps:txbx>
                        <w:txbxContent>
                          <w:p w14:paraId="6E07F680" w14:textId="26D1EF76" w:rsidR="00BE6BE0" w:rsidRPr="00915637" w:rsidRDefault="00DF22CC" w:rsidP="00915637">
                            <w:pPr>
                              <w:jc w:val="center"/>
                              <w:rPr>
                                <w:b/>
                                <w:bCs/>
                                <w:color w:val="385623" w:themeColor="accent6" w:themeShade="80"/>
                                <w:sz w:val="18"/>
                              </w:rPr>
                            </w:pPr>
                            <w:r w:rsidRPr="00915637">
                              <w:rPr>
                                <w:b/>
                                <w:bCs/>
                                <w:color w:val="385623" w:themeColor="accent6" w:themeShade="80"/>
                                <w:sz w:val="18"/>
                              </w:rPr>
                              <w:t>Challenges</w:t>
                            </w:r>
                          </w:p>
                          <w:p w14:paraId="3FFDC449" w14:textId="1612CB7B" w:rsidR="00E15F66" w:rsidRDefault="00CB0AFC" w:rsidP="00607733">
                            <w:pPr>
                              <w:jc w:val="center"/>
                            </w:pPr>
                            <w:r>
                              <w:rPr>
                                <w:noProof/>
                                <w:lang w:val="en-US" w:eastAsia="en-US"/>
                              </w:rPr>
                              <w:drawing>
                                <wp:inline distT="0" distB="0" distL="0" distR="0" wp14:anchorId="5207322B" wp14:editId="6FC9348B">
                                  <wp:extent cx="2956560" cy="990600"/>
                                  <wp:effectExtent l="0" t="0" r="0" b="0"/>
                                  <wp:docPr id="24" name="Picture 24" descr="How-staff-shortages-are-affecting-nursing-home-pat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ow-staff-shortages-are-affecting-nursing-home-patien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27416" cy="1014340"/>
                                          </a:xfrm>
                                          <a:prstGeom prst="rect">
                                            <a:avLst/>
                                          </a:prstGeom>
                                          <a:noFill/>
                                          <a:ln>
                                            <a:noFill/>
                                          </a:ln>
                                        </pic:spPr>
                                      </pic:pic>
                                    </a:graphicData>
                                  </a:graphic>
                                </wp:inline>
                              </w:drawing>
                            </w:r>
                          </w:p>
                          <w:p w14:paraId="1219DC5C" w14:textId="6FA8C6B1" w:rsidR="00915637" w:rsidRPr="008E34D6" w:rsidRDefault="00915637" w:rsidP="00915637">
                            <w:pPr>
                              <w:jc w:val="both"/>
                              <w:rPr>
                                <w:sz w:val="12"/>
                                <w:szCs w:val="12"/>
                              </w:rPr>
                            </w:pPr>
                            <w:r w:rsidRPr="008E34D6">
                              <w:rPr>
                                <w:b/>
                                <w:sz w:val="12"/>
                                <w:szCs w:val="12"/>
                              </w:rPr>
                              <w:t>Staffing Shortages:</w:t>
                            </w:r>
                            <w:r w:rsidRPr="008E34D6">
                              <w:rPr>
                                <w:sz w:val="12"/>
                                <w:szCs w:val="12"/>
                              </w:rPr>
                              <w:t xml:space="preserve"> The residential care sector is experiencing a serious workforce crisis that has been caused by low wages and physical overwork which has resulted in high staff turnover. According to the NHS (2024), such shortages affect continuity of care. To be more stable, the sector should focus on professionalisation and mental health care and shift towards a more dignified, person-focused care approach that will attract and retain qualified and committed care professionals.</w:t>
                            </w:r>
                            <w:r w:rsidR="00ED6D74" w:rsidRPr="008E34D6">
                              <w:rPr>
                                <w:sz w:val="12"/>
                                <w:szCs w:val="12"/>
                              </w:rPr>
                              <w:t xml:space="preserve"> Moreover, the use of agency personnel to staff these vacancies has a tendency of creating disparate care provision since temporary employees might not be aware of the unique medical history or emotional requirements of a resident. Constant underfunding also means that the care homes do not invest in up-to-date lifting equipment or ergonomic devices, something that adds to the physical burden on the already available workforce. These systemic financial barriers will need to be addressed when establishing a sustainable environment where caregivers feel important, which will eventually decrease the high turnover that is rocking the industry at the moment.</w:t>
                            </w:r>
                          </w:p>
                          <w:p w14:paraId="6BB8CEC8" w14:textId="1569B7C5" w:rsidR="00E15F66" w:rsidRPr="008E34D6" w:rsidRDefault="00E15F66" w:rsidP="00E15F66">
                            <w:pPr>
                              <w:jc w:val="both"/>
                              <w:rPr>
                                <w:sz w:val="12"/>
                                <w:szCs w:val="12"/>
                              </w:rPr>
                            </w:pPr>
                            <w:r w:rsidRPr="008E34D6">
                              <w:rPr>
                                <w:b/>
                                <w:sz w:val="12"/>
                                <w:szCs w:val="12"/>
                              </w:rPr>
                              <w:t>Infection Control and Health Risk:</w:t>
                            </w:r>
                            <w:r w:rsidRPr="008E34D6">
                              <w:rPr>
                                <w:sz w:val="12"/>
                                <w:szCs w:val="12"/>
                              </w:rPr>
                              <w:t xml:space="preserve"> The residential houses are exposed to gross health hazards as a result of deteriorating infrastructure and lack of funds to purchase specialised health equipment’s (NHS, 2022).  Homes may be closed down without proper means of infection control leading to the reduction of beds that are necessary by populations at risk (WHO, 2021).</w:t>
                            </w:r>
                            <w:r w:rsidR="00C00C9F" w:rsidRPr="008E34D6">
                              <w:rPr>
                                <w:sz w:val="12"/>
                                <w:szCs w:val="12"/>
                              </w:rPr>
                              <w:t xml:space="preserve"> Moreover, the lack of appropriate ventilation systems in the old buildings can pose a great threat of spreading airborne diseases to the elderly citizens. Care homes are not able to comply with strict post-pandemic hygiene requirements without funding to upgrade to modern HEPA air philtres or touchless washrooms. Also, expensive Personal Protective Equipment (PPE) and other medical grade disinfectants frequently compel providers to redirect their budgets out of facility repairs. This forms a vicious circle that environmental degradation contributes to the increase in the rate of infection, which eventually jeopardises the legality and the financial feasibility of the home.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4" type="#_x0000_t202" style="position:absolute;margin-left:23.6pt;margin-top:215.6pt;width:520.5pt;height:231.8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" strokeweight="3.75pt">
                <v:textbox>
                  <w:txbxContent>
                    <w:p w14:paraId="6E07F680" w14:textId="26D1EF76" w:rsidR="00BE6BE0" w:rsidRPr="00915637" w:rsidRDefault="00DF22CC" w:rsidP="00915637">
                      <w:pPr>
                        <w:jc w:val="center"/>
                        <w:rPr>
                          <w:b/>
                          <w:bCs/>
                          <w:color w:val="385623" w:themeColor="accent6" w:themeShade="80"/>
                          <w:sz w:val="18"/>
                        </w:rPr>
                      </w:pPr>
                      <w:r w:rsidRPr="00915637">
                        <w:rPr>
                          <w:b/>
                          <w:bCs/>
                          <w:color w:val="385623" w:themeColor="accent6" w:themeShade="80"/>
                          <w:sz w:val="18"/>
                        </w:rPr>
                        <w:t>Challenges</w:t>
                      </w:r>
                    </w:p>
                    <w:p w14:paraId="3FFDC449" w14:textId="1612CB7B" w:rsidR="00E15F66" w:rsidRDefault="00CB0AFC" w:rsidP="00607733">
                      <w:pPr>
                        <w:jc w:val="center"/>
                      </w:pPr>
                      <w:r>
                        <w:rPr>
                          <w:noProof/>
                          <w:lang w:val="en-US" w:eastAsia="en-US"/>
                        </w:rPr>
                        <w:drawing>
                          <wp:inline distT="0" distB="0" distL="0" distR="0" wp14:anchorId="5207322B" wp14:editId="6FC9348B">
                            <wp:extent cx="2956560" cy="990600"/>
                            <wp:effectExtent l="0" t="0" r="0" b="0"/>
                            <wp:docPr id="24" name="Picture 24" descr="How-staff-shortages-are-affecting-nursing-home-pat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ow-staff-shortages-are-affecting-nursing-home-patient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27416" cy="1014340"/>
                                    </a:xfrm>
                                    <a:prstGeom prst="rect">
                                      <a:avLst/>
                                    </a:prstGeom>
                                    <a:noFill/>
                                    <a:ln>
                                      <a:noFill/>
                                    </a:ln>
                                  </pic:spPr>
                                </pic:pic>
                              </a:graphicData>
                            </a:graphic>
                          </wp:inline>
                        </w:drawing>
                      </w:r>
                    </w:p>
                    <w:p w14:paraId="1219DC5C" w14:textId="6FA8C6B1" w:rsidR="00915637" w:rsidRPr="008E34D6" w:rsidRDefault="00915637" w:rsidP="00915637">
                      <w:pPr>
                        <w:jc w:val="both"/>
                        <w:rPr>
                          <w:sz w:val="12"/>
                          <w:szCs w:val="12"/>
                        </w:rPr>
                      </w:pPr>
                      <w:r w:rsidRPr="008E34D6">
                        <w:rPr>
                          <w:b/>
                          <w:sz w:val="12"/>
                          <w:szCs w:val="12"/>
                        </w:rPr>
                        <w:t>Staffing Shortages:</w:t>
                      </w:r>
                      <w:r w:rsidRPr="008E34D6">
                        <w:rPr>
                          <w:sz w:val="12"/>
                          <w:szCs w:val="12"/>
                        </w:rPr>
                        <w:t xml:space="preserve"> The residential care sector is experiencing a serious workforce crisis that has been caused by low wages and physical overwork which has resulted in high staff turnover. According to the NHS (2024), such shortages affect continuity of care. To be more stable, the sector should focus on professionalisation and mental health care and shift towards a more dignified, person-focused care approach that will attract and retain qualified and committed care professionals.</w:t>
                      </w:r>
                      <w:r w:rsidR="00ED6D74" w:rsidRPr="008E34D6">
                        <w:rPr>
                          <w:sz w:val="12"/>
                          <w:szCs w:val="12"/>
                        </w:rPr>
                        <w:t xml:space="preserve"> Moreover, the use of agency personnel to staff these vacancies has a tendency of creating disparate care provision since temporary employees might not be aware of the unique medical history or emotional requirements of a resident. Constant underfunding also means that the care homes do not invest in up-to-date lifting equipment or ergonomic devices, something that adds to the physical burden on the already available workforce. These systemic financial barriers will need to be addressed when establishing a sustainable environment where caregivers feel important, which will eventually decrease the high turnover that is rocking the industry at the moment.</w:t>
                      </w:r>
                    </w:p>
                    <w:p w14:paraId="6BB8CEC8" w14:textId="1569B7C5" w:rsidR="00E15F66" w:rsidRPr="008E34D6" w:rsidRDefault="00E15F66" w:rsidP="00E15F66">
                      <w:pPr>
                        <w:jc w:val="both"/>
                        <w:rPr>
                          <w:sz w:val="12"/>
                          <w:szCs w:val="12"/>
                        </w:rPr>
                      </w:pPr>
                      <w:r w:rsidRPr="008E34D6">
                        <w:rPr>
                          <w:b/>
                          <w:sz w:val="12"/>
                          <w:szCs w:val="12"/>
                        </w:rPr>
                        <w:t>Infection Control and Health Risk:</w:t>
                      </w:r>
                      <w:r w:rsidRPr="008E34D6">
                        <w:rPr>
                          <w:sz w:val="12"/>
                          <w:szCs w:val="12"/>
                        </w:rPr>
                        <w:t xml:space="preserve"> The residential houses are exposed to gross health hazards as a result of deteriorating infrastructure and lack of funds to purchase specialised health equipment’s (NHS, 2022).  Homes may be closed down without proper means of infection control leading to the reduction of beds that are necessary by populations at risk (WHO, 2021).</w:t>
                      </w:r>
                      <w:r w:rsidR="00C00C9F" w:rsidRPr="008E34D6">
                        <w:rPr>
                          <w:sz w:val="12"/>
                          <w:szCs w:val="12"/>
                        </w:rPr>
                        <w:t xml:space="preserve"> Moreover, the lack of appropriate ventilation systems in the old buildings can pose a great threat of spreading airborne diseases to the elderly citizens. Care homes are not able to comply with strict post-pandemic hygiene requirements without funding to upgrade to modern HEPA air philtres or touchless washrooms. Also, expensive Personal Protective Equipment (PPE) and other medical grade disinfectants frequently compel providers to redirect their budgets out of facility repairs. This forms a vicious circle that environmental degradation contributes to the increase in the rate of infection, which eventually jeopardises the legality and the financial feasibility of the home.</w:t>
                      </w:r>
                    </w:p>
                  </w:txbxContent>
                </v:textbox>
                <w10:wrap type="square" anchorx="page"/>
              </v:shape>
            </w:pict>
          </mc:Fallback>
        </mc:AlternateContent>
      </w:r>
      <w:r w:rsidR="00ED6D74">
        <w:rPr>
          <w:noProof/>
          <w:lang w:val="en-US" w:eastAsia="en-US"/>
        </w:rPr>
        <mc:AlternateContent>
          <mc:Choice Requires="wps">
            <w:drawing>
              <wp:anchor distT="45720" distB="45720" distL="114300" distR="114300" simplePos="0" relativeHeight="251661312" behindDoc="0" locked="0" layoutInCell="1" allowOverlap="1" wp14:anchorId="3E780AA8" wp14:editId="33C220F2">
                <wp:simplePos x="0" y="0"/>
                <wp:positionH relativeFrom="margin">
                  <wp:posOffset>742950</wp:posOffset>
                </wp:positionH>
                <wp:positionV relativeFrom="paragraph">
                  <wp:posOffset>0</wp:posOffset>
                </wp:positionV>
                <wp:extent cx="7372350" cy="4476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72350" cy="447675"/>
                        </a:xfrm>
                        <a:prstGeom prst="rect">
                          <a:avLst/>
                        </a:prstGeom>
                        <a:solidFill>
                          <a:srgbClr val="FFFFFF"/>
                        </a:solidFill>
                        <a:ln w="9525">
                          <a:solidFill>
                            <a:srgbClr val="000000"/>
                          </a:solidFill>
                          <a:miter lim="800000"/>
                          <a:headEnd/>
                          <a:tailEnd/>
                        </a:ln>
                        <a:effectLst>
                          <a:softEdge rad="50800"/>
                        </a:effectLst>
                      </wps:spPr>
                      <wps:txbx>
                        <w:txbxContent>
                          <w:p w14:paraId="23B500BD" w14:textId="599D1EF4" w:rsidR="00BE6BE0" w:rsidRPr="00ED6D74" w:rsidRDefault="00CA0FDF" w:rsidP="00ED6D74">
                            <w:pPr>
                              <w:shd w:val="clear" w:color="auto" w:fill="F4B083" w:themeFill="accent2" w:themeFillTint="99"/>
                              <w:jc w:val="center"/>
                              <w:rPr>
                                <w:color w:val="00B0F0"/>
                                <w:sz w:val="40"/>
                                <w:szCs w:val="70"/>
                              </w:rPr>
                            </w:pPr>
                            <w:r w:rsidRPr="00ED6D74">
                              <w:rPr>
                                <w:b/>
                                <w:bCs/>
                                <w:i/>
                                <w:iCs/>
                                <w:color w:val="00B0F0"/>
                                <w:sz w:val="40"/>
                                <w:szCs w:val="70"/>
                              </w:rPr>
                              <w:t>Residential Care Service, Evolution, and Challenges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5" type="#_x0000_t202" style="position:absolute;margin-left:58.5pt;margin-top:0;width:580.5pt;height:35.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">
                <v:textbox>
                  <w:txbxContent>
                    <w:p w14:paraId="23B500BD" w14:textId="599D1EF4" w:rsidR="00BE6BE0" w:rsidRPr="00ED6D74" w:rsidRDefault="00CA0FDF" w:rsidP="00ED6D74">
                      <w:pPr>
                        <w:shd w:val="clear" w:color="auto" w:fill="F4B083" w:themeFill="accent2" w:themeFillTint="99"/>
                        <w:jc w:val="center"/>
                        <w:rPr>
                          <w:color w:val="00B0F0"/>
                          <w:sz w:val="40"/>
                          <w:szCs w:val="70"/>
                        </w:rPr>
                      </w:pPr>
                      <w:r w:rsidRPr="00ED6D74">
                        <w:rPr>
                          <w:b/>
                          <w:bCs/>
                          <w:i/>
                          <w:iCs/>
                          <w:color w:val="00B0F0"/>
                          <w:sz w:val="40"/>
                          <w:szCs w:val="70"/>
                        </w:rPr>
                        <w:t>Residential Care Service, Evolution, and Challenges</w:t>
                      </w:r>
                    </w:p>
                  </w:txbxContent>
                </v:textbox>
                <w10:wrap type="square" anchorx="margin"/>
              </v:shape>
            </w:pict>
          </mc:Fallback>
        </mc:AlternateContent>
      </w:r>
      <w:r w:rsidR="00607733">
        <w:rPr>
          <w:noProof/>
          <w:lang w:val="en-US" w:eastAsia="en-US"/>
        </w:rPr>
        <mc:AlternateContent>
          <mc:Choice Requires="wps">
            <w:drawing>
              <wp:anchor distT="0" distB="0" distL="114300" distR="114300" simplePos="0" relativeHeight="251659264" behindDoc="1" locked="0" layoutInCell="1" allowOverlap="1" wp14:anchorId="777A8668" wp14:editId="26065D09">
                <wp:simplePos x="0" y="0"/>
                <wp:positionH relativeFrom="page">
                  <wp:posOffset>31750</wp:posOffset>
                </wp:positionH>
                <wp:positionV relativeFrom="paragraph">
                  <wp:posOffset>-913765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A37DE1" id="Rectangle 1" o:spid="_x0000_s1026" style="position:absolute;margin-left:2.5pt;margin-top:-71.9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" fillcolor="gray [1629]" strokecolor="#92d050" strokeweight="1pt">
                <v:fill opacity="30069f"/>
                <w10:wrap anchorx="page"/>
              </v:rect>
            </w:pict>
          </mc:Fallback>
        </mc:AlternateContent>
      </w:r>
    </w:p>
    <w:p w14:paraId="20F1A3B3" w14:textId="07408011" w:rsidR="003A000F" w:rsidRDefault="00876E95">
      <w:pPr>
        <w:rPr>
          <w:rFonts w:ascii="Arial" w:hAnsi="Arial" w:cs="Arial"/>
          <w:b/>
          <w:bCs/>
          <w:sz w:val="28"/>
          <w:szCs w:val="28"/>
        </w:rPr>
      </w:pPr>
      <w:r>
        <w:rPr>
          <w:rFonts w:ascii="Arial" w:hAnsi="Arial" w:cs="Arial"/>
          <w:b/>
          <w:bCs/>
          <w:sz w:val="28"/>
          <w:szCs w:val="28"/>
        </w:rPr>
        <w:lastRenderedPageBreak/>
        <w:t>Task</w:t>
      </w:r>
      <w:r w:rsidR="00833470" w:rsidRPr="001F6802">
        <w:rPr>
          <w:rFonts w:ascii="Arial" w:hAnsi="Arial" w:cs="Arial"/>
          <w:b/>
          <w:bCs/>
          <w:sz w:val="28"/>
          <w:szCs w:val="28"/>
        </w:rPr>
        <w:t xml:space="preserve"> 2</w:t>
      </w:r>
      <w:r w:rsidR="003029FC">
        <w:rPr>
          <w:rFonts w:ascii="Arial" w:hAnsi="Arial" w:cs="Arial"/>
          <w:b/>
          <w:bCs/>
          <w:sz w:val="28"/>
          <w:szCs w:val="28"/>
        </w:rPr>
        <w:t>: Essay</w:t>
      </w:r>
    </w:p>
    <w:p w14:paraId="197D2C98" w14:textId="77777777" w:rsidR="00A10F9B" w:rsidRPr="008821C9" w:rsidRDefault="00A10F9B" w:rsidP="006C3078">
      <w:pPr>
        <w:pStyle w:val="Heading1"/>
      </w:pPr>
      <w:bookmarkStart w:id="1" w:name="_Toc223535091"/>
      <w:r w:rsidRPr="008821C9">
        <w:t>Introduction to the Ambulance Service</w:t>
      </w:r>
      <w:bookmarkEnd w:id="1"/>
    </w:p>
    <w:p w14:paraId="2DF302C2" w14:textId="0FA84E37" w:rsidR="00D1559F" w:rsidRPr="008821C9" w:rsidRDefault="00727C92" w:rsidP="00D23A66">
      <w:pPr>
        <w:pStyle w:val="NormalWeb"/>
        <w:spacing w:line="360" w:lineRule="auto"/>
        <w:ind w:firstLine="720"/>
        <w:jc w:val="both"/>
        <w:rPr>
          <w:rFonts w:asciiTheme="minorHAnsi" w:hAnsiTheme="minorHAnsi" w:cstheme="minorHAnsi"/>
          <w:szCs w:val="22"/>
        </w:rPr>
      </w:pPr>
      <w:r w:rsidRPr="00727C92">
        <w:rPr>
          <w:rFonts w:asciiTheme="minorHAnsi" w:hAnsiTheme="minorHAnsi" w:cstheme="minorHAnsi"/>
          <w:szCs w:val="22"/>
        </w:rPr>
        <w:t>An ambulance service is a vital first line service in the health sector that offers first aid and emergency care to individuals who are in need of such services (NHS, 2018). This essay looks at the way this service has developed into a sophisticated service as it is. This discussion indicates that the ambulance service is still at the heart of enhancing the quality of life and survival of patients during emergencies in the medical sector by evaluating its present role of operation and the issue that it experiences in the modern world.</w:t>
      </w:r>
    </w:p>
    <w:p w14:paraId="7FCFCF75" w14:textId="77777777" w:rsidR="00A10F9B" w:rsidRPr="008821C9" w:rsidRDefault="00A10F9B" w:rsidP="006C3078">
      <w:pPr>
        <w:pStyle w:val="Heading1"/>
      </w:pPr>
      <w:bookmarkStart w:id="2" w:name="_Toc223535092"/>
      <w:r w:rsidRPr="008821C9">
        <w:t>Origins and Historical Context</w:t>
      </w:r>
      <w:bookmarkEnd w:id="2"/>
    </w:p>
    <w:p w14:paraId="6256B0C4" w14:textId="64C70B07" w:rsidR="00A10F9B" w:rsidRPr="008821C9" w:rsidRDefault="00313698" w:rsidP="00A10F9B">
      <w:pPr>
        <w:pStyle w:val="NormalWeb"/>
        <w:spacing w:line="360" w:lineRule="auto"/>
        <w:ind w:firstLine="720"/>
        <w:jc w:val="both"/>
        <w:rPr>
          <w:rFonts w:asciiTheme="minorHAnsi" w:hAnsiTheme="minorHAnsi" w:cstheme="minorHAnsi"/>
          <w:szCs w:val="22"/>
        </w:rPr>
      </w:pPr>
      <w:r w:rsidRPr="00313698">
        <w:rPr>
          <w:rFonts w:asciiTheme="minorHAnsi" w:hAnsiTheme="minorHAnsi" w:cstheme="minorHAnsi"/>
          <w:szCs w:val="22"/>
        </w:rPr>
        <w:t>The ambulance service traces its origins to the utilisation of primitive horse-drawn carriages in the 19th century, primarily on the battlefield to travel fast.</w:t>
      </w:r>
      <w:r>
        <w:rPr>
          <w:rFonts w:asciiTheme="minorHAnsi" w:hAnsiTheme="minorHAnsi" w:cstheme="minorHAnsi"/>
          <w:szCs w:val="22"/>
        </w:rPr>
        <w:t xml:space="preserve"> </w:t>
      </w:r>
      <w:r w:rsidR="00A10F9B" w:rsidRPr="008821C9">
        <w:rPr>
          <w:rFonts w:asciiTheme="minorHAnsi" w:hAnsiTheme="minorHAnsi" w:cstheme="minorHAnsi"/>
          <w:szCs w:val="22"/>
        </w:rPr>
        <w:t>The UK saw a radical change with the emergence of the NHS in 1948, and emergency transport was established as a free-at-the-point-of-use service (NHS, 2026). Over the next several decades, the service changed its mission from a bare-bones transport-only model to mobile clinical care. This shift was also necessitated by the improvement of medical technology and the professionalisation of the workforce, rather than mere drivers, into highly trained medical responders. The WHO identifies this development as an international standard for emergency medical systems, in which life-saving operations commence the instant a clinician comes into contact with the patient, rather than when the patient is brought to a hospital facility (WHO, 2018).</w:t>
      </w:r>
    </w:p>
    <w:p w14:paraId="32C83362" w14:textId="77777777" w:rsidR="00A10F9B" w:rsidRPr="008821C9" w:rsidRDefault="00A10F9B" w:rsidP="006C3078">
      <w:pPr>
        <w:pStyle w:val="Heading1"/>
      </w:pPr>
      <w:bookmarkStart w:id="3" w:name="_Toc223535093"/>
      <w:r w:rsidRPr="008821C9">
        <w:t>Critical Evaluation of Current Functioning</w:t>
      </w:r>
      <w:bookmarkEnd w:id="3"/>
    </w:p>
    <w:p w14:paraId="45680AD2" w14:textId="1B4DD502" w:rsidR="00A10F9B" w:rsidRPr="008821C9" w:rsidRDefault="00A10F9B" w:rsidP="00A10F9B">
      <w:pPr>
        <w:pStyle w:val="NormalWeb"/>
        <w:spacing w:line="360" w:lineRule="auto"/>
        <w:ind w:firstLine="720"/>
        <w:jc w:val="both"/>
        <w:rPr>
          <w:rFonts w:asciiTheme="minorHAnsi" w:hAnsiTheme="minorHAnsi" w:cstheme="minorHAnsi"/>
          <w:szCs w:val="22"/>
        </w:rPr>
      </w:pPr>
      <w:r w:rsidRPr="008821C9">
        <w:rPr>
          <w:rFonts w:asciiTheme="minorHAnsi" w:hAnsiTheme="minorHAnsi" w:cstheme="minorHAnsi"/>
          <w:szCs w:val="22"/>
        </w:rPr>
        <w:t xml:space="preserve">Ambulance services are now operating under modern triage, which includes the 999 and 111 emergency lines that prioritise calls according to clinical urgency, with life-threatening cases receiving first response. </w:t>
      </w:r>
      <w:r w:rsidR="00CC7880" w:rsidRPr="00CC7880">
        <w:rPr>
          <w:rFonts w:asciiTheme="minorHAnsi" w:hAnsiTheme="minorHAnsi" w:cstheme="minorHAnsi"/>
          <w:szCs w:val="22"/>
        </w:rPr>
        <w:t>According to the NHS, paramedics have become sophisticated clinicians who can handle complicated procedures and dispose of specialised medication on the spot (NHS, 2023).</w:t>
      </w:r>
      <w:r w:rsidR="00CC7880">
        <w:rPr>
          <w:rFonts w:asciiTheme="minorHAnsi" w:hAnsiTheme="minorHAnsi" w:cstheme="minorHAnsi"/>
          <w:szCs w:val="22"/>
        </w:rPr>
        <w:t xml:space="preserve"> </w:t>
      </w:r>
      <w:r w:rsidRPr="008821C9">
        <w:rPr>
          <w:rFonts w:asciiTheme="minorHAnsi" w:hAnsiTheme="minorHAnsi" w:cstheme="minorHAnsi"/>
          <w:szCs w:val="22"/>
        </w:rPr>
        <w:t xml:space="preserve">Nevertheless, the service has serious operational issues, the most important being response time and delays in handover to the emergency department. These delays are usually caused by hospital overcapacity, which prevents crews from being sent back to the community. According to the WHO, these systemic bottlenecks </w:t>
      </w:r>
      <w:r w:rsidRPr="008821C9">
        <w:rPr>
          <w:rFonts w:asciiTheme="minorHAnsi" w:hAnsiTheme="minorHAnsi" w:cstheme="minorHAnsi"/>
          <w:szCs w:val="22"/>
        </w:rPr>
        <w:lastRenderedPageBreak/>
        <w:t>are a major concern for the current healthcare system because they directly affect the efficiency of emergency care and the capacity of staff to meet the growing needs of the ageing population with complex health issues (WHO, 2024).</w:t>
      </w:r>
    </w:p>
    <w:p w14:paraId="4373FA6C" w14:textId="77777777" w:rsidR="00A10F9B" w:rsidRPr="008821C9" w:rsidRDefault="00A10F9B" w:rsidP="006C3078">
      <w:pPr>
        <w:pStyle w:val="Heading1"/>
      </w:pPr>
      <w:bookmarkStart w:id="4" w:name="_Toc223535094"/>
      <w:r w:rsidRPr="008821C9">
        <w:t>Significance in Enhancing Quality of Life</w:t>
      </w:r>
      <w:bookmarkEnd w:id="4"/>
    </w:p>
    <w:p w14:paraId="03E1C0AF" w14:textId="55A735DE" w:rsidR="003F05CB" w:rsidRPr="008821C9" w:rsidRDefault="00A10F9B" w:rsidP="00C43CAE">
      <w:pPr>
        <w:pStyle w:val="NormalWeb"/>
        <w:spacing w:line="360" w:lineRule="auto"/>
        <w:ind w:firstLine="720"/>
        <w:jc w:val="both"/>
        <w:rPr>
          <w:rFonts w:asciiTheme="minorHAnsi" w:hAnsiTheme="minorHAnsi" w:cstheme="minorHAnsi"/>
          <w:szCs w:val="22"/>
        </w:rPr>
      </w:pPr>
      <w:r w:rsidRPr="008821C9">
        <w:rPr>
          <w:rFonts w:asciiTheme="minorHAnsi" w:hAnsiTheme="minorHAnsi" w:cstheme="minorHAnsi"/>
          <w:szCs w:val="22"/>
        </w:rPr>
        <w:t xml:space="preserve">The ambulance service has a transformative impact on patients' quality of life through critical acute care, which directly affects the immediate survival rate. </w:t>
      </w:r>
      <w:r w:rsidR="00C83428" w:rsidRPr="00C83428">
        <w:rPr>
          <w:rFonts w:asciiTheme="minorHAnsi" w:hAnsiTheme="minorHAnsi" w:cstheme="minorHAnsi"/>
          <w:szCs w:val="22"/>
        </w:rPr>
        <w:t>Along with life-saving interventions, the service offers much-needed comfort to patients and families in the case of medical emergencies. The see-and-treat models and community-based treatment have increasingly become a component of the modern provision of paramedics</w:t>
      </w:r>
      <w:r w:rsidR="00D26AD0">
        <w:rPr>
          <w:rFonts w:asciiTheme="minorHAnsi" w:hAnsiTheme="minorHAnsi" w:cstheme="minorHAnsi"/>
          <w:szCs w:val="22"/>
        </w:rPr>
        <w:t>.</w:t>
      </w:r>
      <w:r w:rsidR="00C83428" w:rsidRPr="00C83428">
        <w:rPr>
          <w:rFonts w:asciiTheme="minorHAnsi" w:hAnsiTheme="minorHAnsi" w:cstheme="minorHAnsi"/>
          <w:szCs w:val="22"/>
        </w:rPr>
        <w:t xml:space="preserve"> </w:t>
      </w:r>
      <w:r w:rsidR="00721C64">
        <w:rPr>
          <w:rFonts w:asciiTheme="minorHAnsi" w:hAnsiTheme="minorHAnsi" w:cstheme="minorHAnsi"/>
          <w:szCs w:val="22"/>
        </w:rPr>
        <w:t xml:space="preserve">Whilst </w:t>
      </w:r>
      <w:r w:rsidR="00721C64" w:rsidRPr="00C83428">
        <w:rPr>
          <w:rFonts w:asciiTheme="minorHAnsi" w:hAnsiTheme="minorHAnsi" w:cstheme="minorHAnsi"/>
          <w:szCs w:val="22"/>
        </w:rPr>
        <w:t>the</w:t>
      </w:r>
      <w:r w:rsidR="00C83428" w:rsidRPr="00C83428">
        <w:rPr>
          <w:rFonts w:asciiTheme="minorHAnsi" w:hAnsiTheme="minorHAnsi" w:cstheme="minorHAnsi"/>
          <w:szCs w:val="22"/>
        </w:rPr>
        <w:t xml:space="preserve"> NHS hails them as a fundamental element of avoiding unnecessary hospital admissions. This approach is tightly connected with the WHO aim of providing the proper care at the proper place, so patients could have an opportunity to obtain professional medical attention at the comfort of their houses (WHO, 2024). The ambulance service can significantly improve the general health and recovery rates of the various groups of people by reducing the stress of hospitalisation and providing professional clinical services.</w:t>
      </w:r>
    </w:p>
    <w:p w14:paraId="5FD55699" w14:textId="77777777" w:rsidR="00A10F9B" w:rsidRPr="008821C9" w:rsidRDefault="00A10F9B" w:rsidP="006C3078">
      <w:pPr>
        <w:pStyle w:val="Heading1"/>
      </w:pPr>
      <w:bookmarkStart w:id="5" w:name="_Toc223535095"/>
      <w:r w:rsidRPr="008821C9">
        <w:t>Conclusion</w:t>
      </w:r>
      <w:bookmarkEnd w:id="5"/>
    </w:p>
    <w:p w14:paraId="2A219233" w14:textId="1F61B7A6" w:rsidR="00C83428" w:rsidRDefault="00461966" w:rsidP="00A10F9B">
      <w:pPr>
        <w:pStyle w:val="NormalWeb"/>
        <w:spacing w:line="360" w:lineRule="auto"/>
        <w:ind w:firstLine="720"/>
        <w:jc w:val="both"/>
        <w:rPr>
          <w:rFonts w:asciiTheme="minorHAnsi" w:hAnsiTheme="minorHAnsi" w:cstheme="minorHAnsi"/>
          <w:szCs w:val="22"/>
        </w:rPr>
      </w:pPr>
      <w:r>
        <w:rPr>
          <w:rFonts w:asciiTheme="minorHAnsi" w:hAnsiTheme="minorHAnsi" w:cstheme="minorHAnsi"/>
          <w:szCs w:val="22"/>
        </w:rPr>
        <w:t xml:space="preserve">In conclusion, </w:t>
      </w:r>
      <w:r w:rsidRPr="00461966">
        <w:rPr>
          <w:rFonts w:asciiTheme="minorHAnsi" w:hAnsiTheme="minorHAnsi" w:cstheme="minorHAnsi"/>
          <w:szCs w:val="22"/>
        </w:rPr>
        <w:t>the ambulance service has developed into a highly sophisticated clinical service, which is highly required in modern medical care unlike the very simplistic transport service. Despite high pressure on its operations, it also has the unparalleled capacity to deliver immediate life-saving interventions and community-based care. The additional evolution of the ambulance service is that as NHS keeps on evolving, the ambulance service is becoming part and parcel of the healthcare system. The WHO observes that the trend of professionalised, agile emergency services being taken is very essential to the health security in the long term and patient outcomes that are sustainable.</w:t>
      </w:r>
    </w:p>
    <w:p w14:paraId="7CE14523" w14:textId="77777777" w:rsidR="00C83428" w:rsidRPr="008821C9" w:rsidRDefault="00C83428" w:rsidP="00A10F9B">
      <w:pPr>
        <w:pStyle w:val="NormalWeb"/>
        <w:spacing w:line="360" w:lineRule="auto"/>
        <w:ind w:firstLine="720"/>
        <w:jc w:val="both"/>
        <w:rPr>
          <w:rFonts w:asciiTheme="minorHAnsi" w:hAnsiTheme="minorHAnsi" w:cstheme="minorHAnsi"/>
          <w:szCs w:val="22"/>
        </w:rPr>
      </w:pPr>
    </w:p>
    <w:p w14:paraId="6E1D5DD0" w14:textId="77777777" w:rsidR="009E6AEE" w:rsidRDefault="009E6AEE">
      <w:pPr>
        <w:rPr>
          <w:rFonts w:ascii="Arial" w:hAnsi="Arial" w:cs="Arial"/>
          <w:b/>
          <w:bCs/>
          <w:sz w:val="28"/>
          <w:szCs w:val="28"/>
        </w:rPr>
      </w:pPr>
    </w:p>
    <w:p w14:paraId="3EC062C3" w14:textId="77777777" w:rsidR="00B25C36" w:rsidRDefault="00B25C36">
      <w:pPr>
        <w:rPr>
          <w:rFonts w:ascii="Arial" w:hAnsi="Arial" w:cs="Arial"/>
          <w:b/>
          <w:bCs/>
          <w:sz w:val="28"/>
          <w:szCs w:val="28"/>
        </w:rPr>
      </w:pPr>
    </w:p>
    <w:p w14:paraId="41E54BEF" w14:textId="77777777" w:rsidR="00741EDD" w:rsidRPr="00A6165E" w:rsidRDefault="00741EDD">
      <w:pPr>
        <w:rPr>
          <w:rFonts w:ascii="Arial" w:hAnsi="Arial" w:cs="Arial"/>
          <w:b/>
          <w:bCs/>
          <w:sz w:val="28"/>
          <w:szCs w:val="28"/>
        </w:rPr>
        <w:sectPr w:rsidR="00741EDD" w:rsidRPr="00A6165E" w:rsidSect="003A000F">
          <w:pgSz w:w="11906" w:h="16838"/>
          <w:pgMar w:top="1440" w:right="1440" w:bottom="1440" w:left="1440" w:header="708" w:footer="708" w:gutter="0"/>
          <w:cols w:space="708"/>
          <w:docGrid w:linePitch="360"/>
        </w:sectPr>
      </w:pP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6C53C69C" w14:textId="77777777" w:rsidR="00550437" w:rsidRPr="00A435B1" w:rsidRDefault="00550437" w:rsidP="00A435B1">
      <w:pPr>
        <w:rPr>
          <w:b/>
          <w:i/>
          <w:sz w:val="24"/>
        </w:rPr>
      </w:pPr>
      <w:r w:rsidRPr="00A435B1">
        <w:rPr>
          <w:b/>
          <w:i/>
          <w:sz w:val="24"/>
        </w:rPr>
        <w:t>Task 1</w:t>
      </w:r>
    </w:p>
    <w:p w14:paraId="64F7370C" w14:textId="77777777" w:rsidR="00550437" w:rsidRPr="006C3078" w:rsidRDefault="00550437" w:rsidP="006C3078">
      <w:pPr>
        <w:spacing w:line="360" w:lineRule="auto"/>
        <w:ind w:left="720" w:hanging="720"/>
        <w:jc w:val="both"/>
        <w:rPr>
          <w:rFonts w:cstheme="minorHAnsi"/>
          <w:sz w:val="24"/>
        </w:rPr>
      </w:pPr>
      <w:r w:rsidRPr="006C3078">
        <w:rPr>
          <w:rFonts w:cstheme="minorHAnsi"/>
          <w:sz w:val="24"/>
        </w:rPr>
        <w:t xml:space="preserve">NHS (2018) NHS choices. Available at: </w:t>
      </w:r>
      <w:hyperlink r:id="rId23" w:history="1">
        <w:r w:rsidRPr="006C3078">
          <w:rPr>
            <w:rStyle w:val="Hyperlink"/>
            <w:rFonts w:cstheme="minorHAnsi"/>
            <w:sz w:val="24"/>
          </w:rPr>
          <w:t>https://www.nhs.uk/social-care-and-support/</w:t>
        </w:r>
      </w:hyperlink>
    </w:p>
    <w:p w14:paraId="7B07A23E" w14:textId="77777777" w:rsidR="00550437" w:rsidRPr="006C3078" w:rsidRDefault="00550437" w:rsidP="006C3078">
      <w:pPr>
        <w:spacing w:line="360" w:lineRule="auto"/>
        <w:ind w:left="720" w:hanging="720"/>
        <w:jc w:val="both"/>
        <w:rPr>
          <w:rFonts w:cstheme="minorHAnsi"/>
          <w:sz w:val="24"/>
        </w:rPr>
      </w:pPr>
      <w:r w:rsidRPr="006C3078">
        <w:rPr>
          <w:rFonts w:cstheme="minorHAnsi"/>
          <w:sz w:val="24"/>
        </w:rPr>
        <w:t xml:space="preserve">NHS (2022) NHS choices. Available at: </w:t>
      </w:r>
      <w:hyperlink r:id="rId24" w:history="1">
        <w:r w:rsidRPr="006C3078">
          <w:rPr>
            <w:rStyle w:val="Hyperlink"/>
            <w:rFonts w:cstheme="minorHAnsi"/>
            <w:sz w:val="24"/>
          </w:rPr>
          <w:t>https://www.nhs.uk/social-care-and-support/care-services-equipment-and-care-homes/care-homes/</w:t>
        </w:r>
      </w:hyperlink>
    </w:p>
    <w:p w14:paraId="6EE83163" w14:textId="77777777" w:rsidR="00550437" w:rsidRPr="006C3078" w:rsidRDefault="00550437" w:rsidP="006C3078">
      <w:pPr>
        <w:spacing w:line="360" w:lineRule="auto"/>
        <w:ind w:left="720" w:hanging="720"/>
        <w:jc w:val="both"/>
        <w:rPr>
          <w:rFonts w:cstheme="minorHAnsi"/>
          <w:sz w:val="24"/>
        </w:rPr>
      </w:pPr>
      <w:r w:rsidRPr="006C3078">
        <w:rPr>
          <w:rFonts w:cstheme="minorHAnsi"/>
          <w:sz w:val="24"/>
        </w:rPr>
        <w:t xml:space="preserve">NHS (2024) NHS choices. Available at: </w:t>
      </w:r>
      <w:hyperlink r:id="rId25" w:history="1">
        <w:r w:rsidRPr="006C3078">
          <w:rPr>
            <w:rStyle w:val="Hyperlink"/>
            <w:rFonts w:cstheme="minorHAnsi"/>
            <w:sz w:val="24"/>
          </w:rPr>
          <w:t>https://www.england.nhs.uk/community-health-services/ehch/</w:t>
        </w:r>
      </w:hyperlink>
    </w:p>
    <w:p w14:paraId="5CBB8F62" w14:textId="77777777" w:rsidR="00550437" w:rsidRPr="006C3078" w:rsidRDefault="00550437" w:rsidP="006C3078">
      <w:pPr>
        <w:spacing w:line="360" w:lineRule="auto"/>
        <w:ind w:left="720" w:hanging="720"/>
        <w:jc w:val="both"/>
        <w:rPr>
          <w:rFonts w:cstheme="minorHAnsi"/>
          <w:sz w:val="24"/>
        </w:rPr>
      </w:pPr>
      <w:r w:rsidRPr="006C3078">
        <w:rPr>
          <w:rFonts w:cstheme="minorHAnsi"/>
          <w:sz w:val="24"/>
        </w:rPr>
        <w:t xml:space="preserve">WHO (2021) World Health Organization. Available at: </w:t>
      </w:r>
      <w:hyperlink r:id="rId26" w:history="1">
        <w:r w:rsidRPr="006C3078">
          <w:rPr>
            <w:rStyle w:val="Hyperlink"/>
            <w:rFonts w:cstheme="minorHAnsi"/>
            <w:sz w:val="24"/>
          </w:rPr>
          <w:t>https://iris.who.int/</w:t>
        </w:r>
      </w:hyperlink>
    </w:p>
    <w:p w14:paraId="22789C83" w14:textId="77777777" w:rsidR="00550437" w:rsidRDefault="00550437" w:rsidP="006C3078">
      <w:pPr>
        <w:spacing w:line="360" w:lineRule="auto"/>
        <w:ind w:left="720" w:hanging="720"/>
        <w:jc w:val="both"/>
        <w:rPr>
          <w:rStyle w:val="Hyperlink"/>
          <w:rFonts w:cstheme="minorHAnsi"/>
          <w:sz w:val="24"/>
        </w:rPr>
      </w:pPr>
      <w:r w:rsidRPr="006C3078">
        <w:rPr>
          <w:rFonts w:cstheme="minorHAnsi"/>
          <w:sz w:val="24"/>
        </w:rPr>
        <w:t xml:space="preserve">WHO (2024) Health workforce, World Health Organization. Available at: </w:t>
      </w:r>
      <w:hyperlink r:id="rId27" w:anchor="tab=tab_3" w:history="1">
        <w:r w:rsidRPr="006C3078">
          <w:rPr>
            <w:rStyle w:val="Hyperlink"/>
            <w:rFonts w:cstheme="minorHAnsi"/>
            <w:sz w:val="24"/>
          </w:rPr>
          <w:t>https://www.who.int/health-topics/health-workforce#tab=tab_3</w:t>
        </w:r>
      </w:hyperlink>
    </w:p>
    <w:p w14:paraId="1068CA60" w14:textId="77777777" w:rsidR="003852CD" w:rsidRPr="00A435B1" w:rsidRDefault="003852CD" w:rsidP="00A435B1">
      <w:pPr>
        <w:rPr>
          <w:b/>
          <w:i/>
          <w:sz w:val="24"/>
        </w:rPr>
      </w:pPr>
      <w:r w:rsidRPr="00A435B1">
        <w:rPr>
          <w:b/>
          <w:i/>
          <w:sz w:val="24"/>
        </w:rPr>
        <w:t>Task 2</w:t>
      </w:r>
    </w:p>
    <w:p w14:paraId="1F288ED5" w14:textId="77777777" w:rsidR="003852CD" w:rsidRPr="002D51A6" w:rsidRDefault="003852CD" w:rsidP="003852CD">
      <w:pPr>
        <w:spacing w:line="360" w:lineRule="auto"/>
        <w:ind w:left="720" w:hanging="720"/>
        <w:jc w:val="both"/>
        <w:rPr>
          <w:rFonts w:cstheme="minorHAnsi"/>
          <w:sz w:val="24"/>
        </w:rPr>
      </w:pPr>
      <w:r w:rsidRPr="002D51A6">
        <w:rPr>
          <w:rFonts w:cstheme="minorHAnsi"/>
          <w:sz w:val="24"/>
        </w:rPr>
        <w:t xml:space="preserve">NHS (2018) NHS choices. Available at: </w:t>
      </w:r>
      <w:hyperlink r:id="rId28" w:history="1">
        <w:r w:rsidRPr="002D51A6">
          <w:rPr>
            <w:rStyle w:val="Hyperlink"/>
            <w:rFonts w:cstheme="minorHAnsi"/>
            <w:sz w:val="24"/>
          </w:rPr>
          <w:t>https://www.england.nhs.uk/statistics/statistical-work-areas/ambulance-quality-indicators/</w:t>
        </w:r>
      </w:hyperlink>
    </w:p>
    <w:p w14:paraId="71FC3F91" w14:textId="77777777" w:rsidR="003852CD" w:rsidRPr="002D51A6" w:rsidRDefault="003852CD" w:rsidP="003852CD">
      <w:pPr>
        <w:spacing w:line="360" w:lineRule="auto"/>
        <w:ind w:left="720" w:hanging="720"/>
        <w:jc w:val="both"/>
        <w:rPr>
          <w:rFonts w:cstheme="minorHAnsi"/>
          <w:sz w:val="24"/>
        </w:rPr>
      </w:pPr>
      <w:r w:rsidRPr="002D51A6">
        <w:rPr>
          <w:rFonts w:cstheme="minorHAnsi"/>
          <w:sz w:val="24"/>
        </w:rPr>
        <w:t xml:space="preserve">NHS (2023) NHS choices. Available at: </w:t>
      </w:r>
      <w:hyperlink r:id="rId29" w:history="1">
        <w:r w:rsidRPr="002D51A6">
          <w:rPr>
            <w:rStyle w:val="Hyperlink"/>
            <w:rFonts w:cstheme="minorHAnsi"/>
            <w:sz w:val="24"/>
          </w:rPr>
          <w:t>https://www.nhs.uk/nhs-services/urgent-and-emergency-care-services/when-to-call-999/</w:t>
        </w:r>
      </w:hyperlink>
    </w:p>
    <w:p w14:paraId="751F94BC" w14:textId="77777777" w:rsidR="003852CD" w:rsidRPr="002D51A6" w:rsidRDefault="003852CD" w:rsidP="003852CD">
      <w:pPr>
        <w:spacing w:line="360" w:lineRule="auto"/>
        <w:ind w:left="720" w:hanging="720"/>
        <w:jc w:val="both"/>
        <w:rPr>
          <w:rFonts w:cstheme="minorHAnsi"/>
          <w:sz w:val="24"/>
        </w:rPr>
      </w:pPr>
      <w:r w:rsidRPr="002D51A6">
        <w:rPr>
          <w:rFonts w:cstheme="minorHAnsi"/>
          <w:sz w:val="24"/>
        </w:rPr>
        <w:t xml:space="preserve"> NHS (2026) NHS choices. Available at: </w:t>
      </w:r>
      <w:hyperlink r:id="rId30" w:history="1">
        <w:r w:rsidRPr="002D51A6">
          <w:rPr>
            <w:rStyle w:val="Hyperlink"/>
            <w:rFonts w:cstheme="minorHAnsi"/>
            <w:sz w:val="24"/>
          </w:rPr>
          <w:t>https://www.england.nhs.uk/urgent-emergency-care/</w:t>
        </w:r>
      </w:hyperlink>
    </w:p>
    <w:p w14:paraId="5799E243" w14:textId="77777777" w:rsidR="003852CD" w:rsidRPr="002D51A6" w:rsidRDefault="003852CD" w:rsidP="003852CD">
      <w:pPr>
        <w:spacing w:line="360" w:lineRule="auto"/>
        <w:ind w:left="720" w:hanging="720"/>
        <w:jc w:val="both"/>
        <w:rPr>
          <w:rFonts w:cstheme="minorHAnsi"/>
          <w:sz w:val="24"/>
        </w:rPr>
      </w:pPr>
      <w:r w:rsidRPr="002D51A6">
        <w:rPr>
          <w:rFonts w:cstheme="minorHAnsi"/>
          <w:sz w:val="24"/>
        </w:rPr>
        <w:t xml:space="preserve">WHO (2018), WHO Emergency Care System Framework, World Health Organisation. Available at: </w:t>
      </w:r>
      <w:hyperlink r:id="rId31" w:history="1">
        <w:r w:rsidRPr="002D51A6">
          <w:rPr>
            <w:rStyle w:val="Hyperlink"/>
            <w:rFonts w:cstheme="minorHAnsi"/>
            <w:sz w:val="24"/>
          </w:rPr>
          <w:t>https://www.who.int/publications/i/item/who-emergency-care-system-framework</w:t>
        </w:r>
      </w:hyperlink>
    </w:p>
    <w:p w14:paraId="458A08D2" w14:textId="77777777" w:rsidR="003852CD" w:rsidRPr="002D51A6" w:rsidRDefault="003852CD" w:rsidP="003852CD">
      <w:pPr>
        <w:spacing w:line="360" w:lineRule="auto"/>
        <w:ind w:left="720" w:hanging="720"/>
        <w:jc w:val="both"/>
        <w:rPr>
          <w:rFonts w:cstheme="minorHAnsi"/>
          <w:sz w:val="24"/>
        </w:rPr>
      </w:pPr>
      <w:r w:rsidRPr="002D51A6">
        <w:rPr>
          <w:rFonts w:cstheme="minorHAnsi"/>
          <w:sz w:val="24"/>
        </w:rPr>
        <w:t xml:space="preserve">WHO (2024) Emergency care systems, World Health Organization. Available at: </w:t>
      </w:r>
      <w:hyperlink r:id="rId32" w:history="1">
        <w:r w:rsidRPr="002D51A6">
          <w:rPr>
            <w:rStyle w:val="Hyperlink"/>
            <w:rFonts w:cstheme="minorHAnsi"/>
            <w:sz w:val="24"/>
          </w:rPr>
          <w:t>https://www.emro.who.int/cpi/publications/emergency-care-systems.html</w:t>
        </w:r>
      </w:hyperlink>
    </w:p>
    <w:p w14:paraId="5B812A04" w14:textId="77777777" w:rsidR="003852CD" w:rsidRDefault="003852CD" w:rsidP="003852CD">
      <w:pPr>
        <w:pStyle w:val="NormalWeb"/>
        <w:spacing w:line="360" w:lineRule="auto"/>
        <w:ind w:firstLine="720"/>
        <w:jc w:val="both"/>
      </w:pPr>
    </w:p>
    <w:p w14:paraId="45775C24" w14:textId="75039B64" w:rsidR="00EF3E35" w:rsidRDefault="00EF3E35" w:rsidP="002E6C18"/>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888AC" w14:textId="77777777" w:rsidR="00C56249" w:rsidRDefault="00C56249" w:rsidP="00BE6BE0">
      <w:pPr>
        <w:spacing w:after="0" w:line="240" w:lineRule="auto"/>
      </w:pPr>
      <w:r>
        <w:separator/>
      </w:r>
    </w:p>
  </w:endnote>
  <w:endnote w:type="continuationSeparator" w:id="0">
    <w:p w14:paraId="789509C0" w14:textId="77777777" w:rsidR="00C56249" w:rsidRDefault="00C56249"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CAE2A" w14:textId="77777777" w:rsidR="00C56249" w:rsidRDefault="00C56249" w:rsidP="00BE6BE0">
      <w:pPr>
        <w:spacing w:after="0" w:line="240" w:lineRule="auto"/>
      </w:pPr>
      <w:r>
        <w:separator/>
      </w:r>
    </w:p>
  </w:footnote>
  <w:footnote w:type="continuationSeparator" w:id="0">
    <w:p w14:paraId="5F8E3716" w14:textId="77777777" w:rsidR="00C56249" w:rsidRDefault="00C56249"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lang w:val="en-US" w:eastAsia="en-US"/>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00F"/>
    <w:rsid w:val="000464A0"/>
    <w:rsid w:val="00056EB1"/>
    <w:rsid w:val="00071761"/>
    <w:rsid w:val="00117081"/>
    <w:rsid w:val="00133EEA"/>
    <w:rsid w:val="00141781"/>
    <w:rsid w:val="00164785"/>
    <w:rsid w:val="00170548"/>
    <w:rsid w:val="00185BD4"/>
    <w:rsid w:val="001A2956"/>
    <w:rsid w:val="0020296F"/>
    <w:rsid w:val="00247980"/>
    <w:rsid w:val="00253C65"/>
    <w:rsid w:val="002767BF"/>
    <w:rsid w:val="002B7F8A"/>
    <w:rsid w:val="002D51A6"/>
    <w:rsid w:val="002E6C18"/>
    <w:rsid w:val="003029FC"/>
    <w:rsid w:val="00313698"/>
    <w:rsid w:val="003852CD"/>
    <w:rsid w:val="00391F4A"/>
    <w:rsid w:val="003A000F"/>
    <w:rsid w:val="003A486F"/>
    <w:rsid w:val="003A6E47"/>
    <w:rsid w:val="003C0FAB"/>
    <w:rsid w:val="003D313C"/>
    <w:rsid w:val="003E1C08"/>
    <w:rsid w:val="003F05CB"/>
    <w:rsid w:val="00447BF1"/>
    <w:rsid w:val="00461966"/>
    <w:rsid w:val="004657B1"/>
    <w:rsid w:val="004C0729"/>
    <w:rsid w:val="004C21E5"/>
    <w:rsid w:val="004C57AC"/>
    <w:rsid w:val="004E709F"/>
    <w:rsid w:val="004F44AF"/>
    <w:rsid w:val="00507C51"/>
    <w:rsid w:val="005123A0"/>
    <w:rsid w:val="0052263F"/>
    <w:rsid w:val="00550437"/>
    <w:rsid w:val="005806E6"/>
    <w:rsid w:val="005B6EFB"/>
    <w:rsid w:val="005C0CA0"/>
    <w:rsid w:val="005D12DA"/>
    <w:rsid w:val="005F2B16"/>
    <w:rsid w:val="00602184"/>
    <w:rsid w:val="00607733"/>
    <w:rsid w:val="006162C1"/>
    <w:rsid w:val="006649F2"/>
    <w:rsid w:val="00677B98"/>
    <w:rsid w:val="00684770"/>
    <w:rsid w:val="00692C11"/>
    <w:rsid w:val="006A6816"/>
    <w:rsid w:val="006A7C09"/>
    <w:rsid w:val="006B75A0"/>
    <w:rsid w:val="006C3078"/>
    <w:rsid w:val="006D6028"/>
    <w:rsid w:val="0070382C"/>
    <w:rsid w:val="00721C64"/>
    <w:rsid w:val="00724BEE"/>
    <w:rsid w:val="00727C92"/>
    <w:rsid w:val="00734227"/>
    <w:rsid w:val="00741EDD"/>
    <w:rsid w:val="00777B0A"/>
    <w:rsid w:val="007C623B"/>
    <w:rsid w:val="007C6FC6"/>
    <w:rsid w:val="00804A7F"/>
    <w:rsid w:val="00827F12"/>
    <w:rsid w:val="00833470"/>
    <w:rsid w:val="0086113F"/>
    <w:rsid w:val="00876E95"/>
    <w:rsid w:val="008821C9"/>
    <w:rsid w:val="008E34D6"/>
    <w:rsid w:val="009120B8"/>
    <w:rsid w:val="00915637"/>
    <w:rsid w:val="00925D5E"/>
    <w:rsid w:val="009920B1"/>
    <w:rsid w:val="009C1B0E"/>
    <w:rsid w:val="009E257B"/>
    <w:rsid w:val="009E6AEE"/>
    <w:rsid w:val="00A03645"/>
    <w:rsid w:val="00A10F9B"/>
    <w:rsid w:val="00A168C3"/>
    <w:rsid w:val="00A17AE3"/>
    <w:rsid w:val="00A227D4"/>
    <w:rsid w:val="00A25A79"/>
    <w:rsid w:val="00A435B1"/>
    <w:rsid w:val="00A44EE9"/>
    <w:rsid w:val="00A6165E"/>
    <w:rsid w:val="00A617BF"/>
    <w:rsid w:val="00A82690"/>
    <w:rsid w:val="00AA3345"/>
    <w:rsid w:val="00AC01AC"/>
    <w:rsid w:val="00AF0E8C"/>
    <w:rsid w:val="00B25C36"/>
    <w:rsid w:val="00B51873"/>
    <w:rsid w:val="00B642EF"/>
    <w:rsid w:val="00BE6BE0"/>
    <w:rsid w:val="00C00C9F"/>
    <w:rsid w:val="00C22612"/>
    <w:rsid w:val="00C30216"/>
    <w:rsid w:val="00C324A5"/>
    <w:rsid w:val="00C43CAE"/>
    <w:rsid w:val="00C56249"/>
    <w:rsid w:val="00C83428"/>
    <w:rsid w:val="00C83A82"/>
    <w:rsid w:val="00CA0FDF"/>
    <w:rsid w:val="00CB0AFC"/>
    <w:rsid w:val="00CB1978"/>
    <w:rsid w:val="00CC2884"/>
    <w:rsid w:val="00CC7880"/>
    <w:rsid w:val="00CD2666"/>
    <w:rsid w:val="00D0648B"/>
    <w:rsid w:val="00D1559F"/>
    <w:rsid w:val="00D23A66"/>
    <w:rsid w:val="00D26AD0"/>
    <w:rsid w:val="00D6647F"/>
    <w:rsid w:val="00D85909"/>
    <w:rsid w:val="00DD333E"/>
    <w:rsid w:val="00DF22CC"/>
    <w:rsid w:val="00E15F66"/>
    <w:rsid w:val="00E16D3B"/>
    <w:rsid w:val="00E20B90"/>
    <w:rsid w:val="00E409EC"/>
    <w:rsid w:val="00E7040F"/>
    <w:rsid w:val="00E70EE7"/>
    <w:rsid w:val="00EA7C46"/>
    <w:rsid w:val="00ED0D33"/>
    <w:rsid w:val="00ED6D74"/>
    <w:rsid w:val="00EF3E35"/>
    <w:rsid w:val="00F26C21"/>
    <w:rsid w:val="00F31F52"/>
    <w:rsid w:val="00F36D02"/>
    <w:rsid w:val="00F53466"/>
    <w:rsid w:val="00F64FBC"/>
    <w:rsid w:val="00F7602E"/>
    <w:rsid w:val="00FB44B2"/>
    <w:rsid w:val="00FF01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C3078"/>
    <w:pPr>
      <w:keepNext/>
      <w:keepLines/>
      <w:spacing w:before="240" w:after="0" w:line="360" w:lineRule="auto"/>
      <w:outlineLvl w:val="0"/>
    </w:pPr>
    <w:rPr>
      <w:rFonts w:eastAsiaTheme="majorEastAsia" w:cstheme="minorHAnsi"/>
      <w:b/>
      <w:i/>
      <w:noProof/>
      <w:color w:val="000000" w:themeColor="text1"/>
      <w:sz w:val="24"/>
      <w:szCs w:val="32"/>
      <w:lang w:eastAsia="en-US"/>
    </w:rPr>
  </w:style>
  <w:style w:type="paragraph" w:styleId="Heading2">
    <w:name w:val="heading 2"/>
    <w:basedOn w:val="Normal"/>
    <w:next w:val="Normal"/>
    <w:link w:val="Heading2Char"/>
    <w:uiPriority w:val="9"/>
    <w:unhideWhenUsed/>
    <w:qFormat/>
    <w:rsid w:val="00A435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F31F52"/>
    <w:rPr>
      <w:color w:val="0563C1" w:themeColor="hyperlink"/>
      <w:u w:val="single"/>
    </w:rPr>
  </w:style>
  <w:style w:type="character" w:customStyle="1" w:styleId="Heading1Char">
    <w:name w:val="Heading 1 Char"/>
    <w:basedOn w:val="DefaultParagraphFont"/>
    <w:link w:val="Heading1"/>
    <w:uiPriority w:val="9"/>
    <w:rsid w:val="006C3078"/>
    <w:rPr>
      <w:rFonts w:eastAsiaTheme="majorEastAsia" w:cstheme="minorHAnsi"/>
      <w:b/>
      <w:i/>
      <w:noProof/>
      <w:color w:val="000000" w:themeColor="text1"/>
      <w:sz w:val="24"/>
      <w:szCs w:val="32"/>
      <w:lang w:eastAsia="en-US"/>
    </w:rPr>
  </w:style>
  <w:style w:type="paragraph" w:styleId="NormalWeb">
    <w:name w:val="Normal (Web)"/>
    <w:basedOn w:val="Normal"/>
    <w:uiPriority w:val="99"/>
    <w:semiHidden/>
    <w:unhideWhenUsed/>
    <w:rsid w:val="00A10F9B"/>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Heading2Char">
    <w:name w:val="Heading 2 Char"/>
    <w:basedOn w:val="DefaultParagraphFont"/>
    <w:link w:val="Heading2"/>
    <w:uiPriority w:val="9"/>
    <w:rsid w:val="00A435B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169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home.co.uk/advice/a-history-of-care-homes" TargetMode="External"/><Relationship Id="rId18" Type="http://schemas.openxmlformats.org/officeDocument/2006/relationships/hyperlink" Target="https://www.carehome.co.uk/advice/what-is-a-nursing-home" TargetMode="External"/><Relationship Id="rId26" Type="http://schemas.openxmlformats.org/officeDocument/2006/relationships/hyperlink" Target="https://iris.who.int/" TargetMode="External"/><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0.jpeg"/><Relationship Id="rId17" Type="http://schemas.openxmlformats.org/officeDocument/2006/relationships/hyperlink" Target="https://www.carehome.co.uk/advice/what-is-a-nursing-home" TargetMode="External"/><Relationship Id="rId25" Type="http://schemas.openxmlformats.org/officeDocument/2006/relationships/hyperlink" Target="https://www.england.nhs.uk/community-health-services/ehch/"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0.jpeg"/><Relationship Id="rId20" Type="http://schemas.openxmlformats.org/officeDocument/2006/relationships/image" Target="media/image50.jpeg"/><Relationship Id="rId29" Type="http://schemas.openxmlformats.org/officeDocument/2006/relationships/hyperlink" Target="https://www.nhs.uk/nhs-services/urgent-and-emergency-care-services/when-to-call-99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nhs.uk/social-care-and-support/care-services-equipment-and-care-homes/care-homes/" TargetMode="External"/><Relationship Id="rId32" Type="http://schemas.openxmlformats.org/officeDocument/2006/relationships/hyperlink" Target="https://www.emro.who.int/cpi/publications/emergency-care-systems.html" TargetMode="Externa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nhs.uk/social-care-and-support/" TargetMode="External"/><Relationship Id="rId28" Type="http://schemas.openxmlformats.org/officeDocument/2006/relationships/hyperlink" Target="https://www.england.nhs.uk/statistics/statistical-work-areas/ambulance-quality-indicators/" TargetMode="External"/><Relationship Id="rId10" Type="http://schemas.openxmlformats.org/officeDocument/2006/relationships/footer" Target="footer1.xml"/><Relationship Id="rId19" Type="http://schemas.openxmlformats.org/officeDocument/2006/relationships/image" Target="media/image5.jpeg"/><Relationship Id="rId31" Type="http://schemas.openxmlformats.org/officeDocument/2006/relationships/hyperlink" Target="https://www.who.int/publications/i/item/who-emergency-care-system-framework"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carehome.co.uk/advice/a-history-of-care-homes" TargetMode="External"/><Relationship Id="rId22" Type="http://schemas.openxmlformats.org/officeDocument/2006/relationships/image" Target="media/image60.png"/><Relationship Id="rId27" Type="http://schemas.openxmlformats.org/officeDocument/2006/relationships/hyperlink" Target="https://www.who.int/health-topics/health-workforce" TargetMode="External"/><Relationship Id="rId30" Type="http://schemas.openxmlformats.org/officeDocument/2006/relationships/hyperlink" Target="https://www.england.nhs.uk/urgent-emergency-care/" TargetMode="External"/><Relationship Id="rId8" Type="http://schemas.openxmlformats.org/officeDocument/2006/relationships/image" Target="cid:image001.png@01D0EA4A.2BD679A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B0C200-1376-4BA6-8607-8C1AEA683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974</Words>
  <Characters>5557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Elizabetta Hadzhula</cp:lastModifiedBy>
  <cp:revision>2</cp:revision>
  <dcterms:created xsi:type="dcterms:W3CDTF">2026-03-16T19:44:00Z</dcterms:created>
  <dcterms:modified xsi:type="dcterms:W3CDTF">2026-03-16T19:44:00Z</dcterms:modified>
</cp:coreProperties>
</file>