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7D35B15" w14:textId="77777777" w:rsidR="00DA31DA" w:rsidRPr="00FF1223" w:rsidRDefault="00DA31DA">
      <w:pPr>
        <w:pStyle w:val="Normal1"/>
        <w:spacing w:before="200" w:line="360" w:lineRule="auto"/>
        <w:jc w:val="both"/>
        <w:rPr>
          <w:rFonts w:ascii="Times New Roman" w:eastAsia="Times New Roman" w:hAnsi="Times New Roman" w:cs="Times New Roman"/>
          <w:sz w:val="24"/>
          <w:szCs w:val="24"/>
          <w:lang w:val="en-GB"/>
        </w:rPr>
      </w:pPr>
    </w:p>
    <w:p w14:paraId="425A15A9" w14:textId="77777777" w:rsidR="00DA31DA" w:rsidRPr="00FF1223" w:rsidRDefault="00DA31DA">
      <w:pPr>
        <w:pStyle w:val="Normal1"/>
        <w:spacing w:before="200" w:line="360" w:lineRule="auto"/>
        <w:jc w:val="both"/>
        <w:rPr>
          <w:rFonts w:ascii="Times New Roman" w:eastAsia="Times New Roman" w:hAnsi="Times New Roman" w:cs="Times New Roman"/>
          <w:sz w:val="24"/>
          <w:szCs w:val="24"/>
          <w:lang w:val="en-GB"/>
        </w:rPr>
      </w:pPr>
    </w:p>
    <w:p w14:paraId="14FDD6DA" w14:textId="099C78EF" w:rsidR="00DA31DA" w:rsidRDefault="0077095A">
      <w:pPr>
        <w:pStyle w:val="Normal1"/>
        <w:spacing w:before="200" w:line="360" w:lineRule="auto"/>
        <w:jc w:val="center"/>
        <w:rPr>
          <w:rFonts w:ascii="Times New Roman" w:eastAsia="Times New Roman" w:hAnsi="Times New Roman" w:cs="Times New Roman"/>
          <w:b/>
          <w:sz w:val="32"/>
          <w:szCs w:val="32"/>
          <w:lang w:val="en-GB"/>
        </w:rPr>
      </w:pPr>
      <w:r>
        <w:rPr>
          <w:rFonts w:ascii="Times New Roman" w:eastAsia="Times New Roman" w:hAnsi="Times New Roman" w:cs="Times New Roman"/>
          <w:b/>
          <w:sz w:val="32"/>
          <w:szCs w:val="32"/>
          <w:lang w:val="en-GB"/>
        </w:rPr>
        <w:t xml:space="preserve">Syeda Aysha </w:t>
      </w:r>
      <w:proofErr w:type="spellStart"/>
      <w:r>
        <w:rPr>
          <w:rFonts w:ascii="Times New Roman" w:eastAsia="Times New Roman" w:hAnsi="Times New Roman" w:cs="Times New Roman"/>
          <w:b/>
          <w:sz w:val="32"/>
          <w:szCs w:val="32"/>
          <w:lang w:val="en-GB"/>
        </w:rPr>
        <w:t>Siddika</w:t>
      </w:r>
      <w:proofErr w:type="spellEnd"/>
    </w:p>
    <w:p w14:paraId="4597C09B" w14:textId="3CF64071" w:rsidR="0077095A" w:rsidRPr="00FF1223" w:rsidRDefault="0077095A">
      <w:pPr>
        <w:pStyle w:val="Normal1"/>
        <w:spacing w:before="200" w:line="360" w:lineRule="auto"/>
        <w:jc w:val="center"/>
        <w:rPr>
          <w:rFonts w:ascii="Times New Roman" w:eastAsia="Times New Roman" w:hAnsi="Times New Roman" w:cs="Times New Roman"/>
          <w:b/>
          <w:sz w:val="32"/>
          <w:szCs w:val="32"/>
          <w:lang w:val="en-GB"/>
        </w:rPr>
      </w:pPr>
      <w:r>
        <w:rPr>
          <w:rFonts w:ascii="Times New Roman" w:eastAsia="Times New Roman" w:hAnsi="Times New Roman" w:cs="Times New Roman"/>
          <w:b/>
          <w:sz w:val="32"/>
          <w:szCs w:val="32"/>
          <w:lang w:val="en-GB"/>
        </w:rPr>
        <w:t>Module: BMPL4005 BMLW4006</w:t>
      </w:r>
    </w:p>
    <w:p w14:paraId="69283698" w14:textId="77777777" w:rsidR="00DA31DA" w:rsidRPr="00FF1223" w:rsidRDefault="00DA31DA">
      <w:pPr>
        <w:pStyle w:val="Normal1"/>
        <w:spacing w:before="200" w:line="360" w:lineRule="auto"/>
        <w:jc w:val="center"/>
        <w:rPr>
          <w:rFonts w:ascii="Times New Roman" w:eastAsia="Times New Roman" w:hAnsi="Times New Roman" w:cs="Times New Roman"/>
          <w:b/>
          <w:sz w:val="32"/>
          <w:szCs w:val="32"/>
          <w:lang w:val="en-GB"/>
        </w:rPr>
      </w:pPr>
    </w:p>
    <w:p w14:paraId="46C35769" w14:textId="77777777" w:rsidR="00DA31DA" w:rsidRPr="00FF1223" w:rsidRDefault="00DA31DA">
      <w:pPr>
        <w:pStyle w:val="Normal1"/>
        <w:spacing w:before="200" w:line="360" w:lineRule="auto"/>
        <w:jc w:val="center"/>
        <w:rPr>
          <w:rFonts w:ascii="Times New Roman" w:eastAsia="Times New Roman" w:hAnsi="Times New Roman" w:cs="Times New Roman"/>
          <w:b/>
          <w:sz w:val="32"/>
          <w:szCs w:val="32"/>
          <w:lang w:val="en-GB"/>
        </w:rPr>
      </w:pPr>
    </w:p>
    <w:p w14:paraId="4EFD2A17" w14:textId="77777777" w:rsidR="00DA31DA" w:rsidRPr="00FF1223" w:rsidRDefault="00CD084D">
      <w:pPr>
        <w:pStyle w:val="Normal1"/>
        <w:spacing w:before="200" w:line="360" w:lineRule="auto"/>
        <w:jc w:val="center"/>
        <w:rPr>
          <w:rFonts w:ascii="Times New Roman" w:eastAsia="Times New Roman" w:hAnsi="Times New Roman" w:cs="Times New Roman"/>
          <w:b/>
          <w:sz w:val="32"/>
          <w:szCs w:val="32"/>
          <w:lang w:val="en-GB"/>
        </w:rPr>
      </w:pPr>
      <w:r w:rsidRPr="00FF1223">
        <w:rPr>
          <w:rFonts w:ascii="Times New Roman" w:eastAsia="Times New Roman" w:hAnsi="Times New Roman" w:cs="Times New Roman"/>
          <w:b/>
          <w:sz w:val="32"/>
          <w:szCs w:val="32"/>
          <w:lang w:val="en-GB"/>
        </w:rPr>
        <w:t>EXPLAIN THE ADVANTAGES AND DISADVANTAGES OF MAGISTRATES IN THE EXERCISE OF JUSTICE</w:t>
      </w:r>
    </w:p>
    <w:p w14:paraId="6144911D" w14:textId="77777777" w:rsidR="001658A9" w:rsidRDefault="00CD084D" w:rsidP="00FF1223">
      <w:pPr>
        <w:pStyle w:val="Heading1"/>
      </w:pPr>
      <w:r w:rsidRPr="00FF1223">
        <w:br w:type="page"/>
      </w:r>
    </w:p>
    <w:sdt>
      <w:sdtPr>
        <w:rPr>
          <w:rFonts w:ascii="Arial" w:eastAsia="Arial" w:hAnsi="Arial" w:cs="Arial"/>
          <w:b w:val="0"/>
          <w:bCs w:val="0"/>
          <w:color w:val="auto"/>
          <w:sz w:val="22"/>
          <w:szCs w:val="22"/>
        </w:rPr>
        <w:id w:val="29682498"/>
        <w:docPartObj>
          <w:docPartGallery w:val="Table of Contents"/>
          <w:docPartUnique/>
        </w:docPartObj>
      </w:sdtPr>
      <w:sdtContent>
        <w:p w14:paraId="1E8000CB" w14:textId="77777777" w:rsidR="001658A9" w:rsidRPr="001658A9" w:rsidRDefault="001658A9" w:rsidP="001658A9">
          <w:pPr>
            <w:pStyle w:val="TOCHeading"/>
            <w:spacing w:line="360" w:lineRule="auto"/>
            <w:jc w:val="center"/>
            <w:rPr>
              <w:rFonts w:ascii="Times New Roman" w:hAnsi="Times New Roman" w:cs="Times New Roman"/>
              <w:color w:val="000000" w:themeColor="text1"/>
              <w:sz w:val="24"/>
              <w:szCs w:val="24"/>
            </w:rPr>
          </w:pPr>
          <w:r w:rsidRPr="001658A9">
            <w:rPr>
              <w:rFonts w:ascii="Times New Roman" w:hAnsi="Times New Roman" w:cs="Times New Roman"/>
              <w:color w:val="000000" w:themeColor="text1"/>
              <w:sz w:val="24"/>
              <w:szCs w:val="24"/>
            </w:rPr>
            <w:t>Table of Contents</w:t>
          </w:r>
        </w:p>
        <w:p w14:paraId="2FAB3DDE" w14:textId="77777777" w:rsidR="001658A9" w:rsidRPr="001658A9" w:rsidRDefault="001658A9" w:rsidP="001658A9">
          <w:pPr>
            <w:pStyle w:val="TOC1"/>
            <w:tabs>
              <w:tab w:val="right" w:leader="dot" w:pos="9019"/>
            </w:tabs>
            <w:spacing w:line="360" w:lineRule="auto"/>
            <w:jc w:val="both"/>
            <w:rPr>
              <w:rFonts w:ascii="Times New Roman" w:hAnsi="Times New Roman" w:cs="Times New Roman"/>
              <w:noProof/>
              <w:color w:val="000000" w:themeColor="text1"/>
              <w:sz w:val="24"/>
              <w:szCs w:val="24"/>
            </w:rPr>
          </w:pPr>
          <w:r w:rsidRPr="001658A9">
            <w:rPr>
              <w:rFonts w:ascii="Times New Roman" w:hAnsi="Times New Roman" w:cs="Times New Roman"/>
              <w:color w:val="000000" w:themeColor="text1"/>
              <w:sz w:val="24"/>
              <w:szCs w:val="24"/>
            </w:rPr>
            <w:fldChar w:fldCharType="begin"/>
          </w:r>
          <w:r w:rsidRPr="001658A9">
            <w:rPr>
              <w:rFonts w:ascii="Times New Roman" w:hAnsi="Times New Roman" w:cs="Times New Roman"/>
              <w:color w:val="000000" w:themeColor="text1"/>
              <w:sz w:val="24"/>
              <w:szCs w:val="24"/>
            </w:rPr>
            <w:instrText xml:space="preserve"> TOC \o "1-3" \h \z \u </w:instrText>
          </w:r>
          <w:r w:rsidRPr="001658A9">
            <w:rPr>
              <w:rFonts w:ascii="Times New Roman" w:hAnsi="Times New Roman" w:cs="Times New Roman"/>
              <w:color w:val="000000" w:themeColor="text1"/>
              <w:sz w:val="24"/>
              <w:szCs w:val="24"/>
            </w:rPr>
            <w:fldChar w:fldCharType="separate"/>
          </w:r>
          <w:hyperlink w:anchor="_Toc134032094" w:history="1">
            <w:r w:rsidRPr="001658A9">
              <w:rPr>
                <w:rStyle w:val="Hyperlink"/>
                <w:rFonts w:ascii="Times New Roman" w:hAnsi="Times New Roman" w:cs="Times New Roman"/>
                <w:noProof/>
                <w:color w:val="000000" w:themeColor="text1"/>
                <w:sz w:val="24"/>
                <w:szCs w:val="24"/>
              </w:rPr>
              <w:t>Introduction</w:t>
            </w:r>
            <w:r w:rsidRPr="001658A9">
              <w:rPr>
                <w:rFonts w:ascii="Times New Roman" w:hAnsi="Times New Roman" w:cs="Times New Roman"/>
                <w:noProof/>
                <w:webHidden/>
                <w:color w:val="000000" w:themeColor="text1"/>
                <w:sz w:val="24"/>
                <w:szCs w:val="24"/>
              </w:rPr>
              <w:tab/>
            </w:r>
            <w:r w:rsidRPr="001658A9">
              <w:rPr>
                <w:rFonts w:ascii="Times New Roman" w:hAnsi="Times New Roman" w:cs="Times New Roman"/>
                <w:noProof/>
                <w:webHidden/>
                <w:color w:val="000000" w:themeColor="text1"/>
                <w:sz w:val="24"/>
                <w:szCs w:val="24"/>
              </w:rPr>
              <w:fldChar w:fldCharType="begin"/>
            </w:r>
            <w:r w:rsidRPr="001658A9">
              <w:rPr>
                <w:rFonts w:ascii="Times New Roman" w:hAnsi="Times New Roman" w:cs="Times New Roman"/>
                <w:noProof/>
                <w:webHidden/>
                <w:color w:val="000000" w:themeColor="text1"/>
                <w:sz w:val="24"/>
                <w:szCs w:val="24"/>
              </w:rPr>
              <w:instrText xml:space="preserve"> PAGEREF _Toc134032094 \h </w:instrText>
            </w:r>
            <w:r w:rsidRPr="001658A9">
              <w:rPr>
                <w:rFonts w:ascii="Times New Roman" w:hAnsi="Times New Roman" w:cs="Times New Roman"/>
                <w:noProof/>
                <w:webHidden/>
                <w:color w:val="000000" w:themeColor="text1"/>
                <w:sz w:val="24"/>
                <w:szCs w:val="24"/>
              </w:rPr>
            </w:r>
            <w:r w:rsidRPr="001658A9">
              <w:rPr>
                <w:rFonts w:ascii="Times New Roman" w:hAnsi="Times New Roman" w:cs="Times New Roman"/>
                <w:noProof/>
                <w:webHidden/>
                <w:color w:val="000000" w:themeColor="text1"/>
                <w:sz w:val="24"/>
                <w:szCs w:val="24"/>
              </w:rPr>
              <w:fldChar w:fldCharType="separate"/>
            </w:r>
            <w:r w:rsidRPr="001658A9">
              <w:rPr>
                <w:rFonts w:ascii="Times New Roman" w:hAnsi="Times New Roman" w:cs="Times New Roman"/>
                <w:noProof/>
                <w:webHidden/>
                <w:color w:val="000000" w:themeColor="text1"/>
                <w:sz w:val="24"/>
                <w:szCs w:val="24"/>
              </w:rPr>
              <w:t>2</w:t>
            </w:r>
            <w:r w:rsidRPr="001658A9">
              <w:rPr>
                <w:rFonts w:ascii="Times New Roman" w:hAnsi="Times New Roman" w:cs="Times New Roman"/>
                <w:noProof/>
                <w:webHidden/>
                <w:color w:val="000000" w:themeColor="text1"/>
                <w:sz w:val="24"/>
                <w:szCs w:val="24"/>
              </w:rPr>
              <w:fldChar w:fldCharType="end"/>
            </w:r>
          </w:hyperlink>
        </w:p>
        <w:p w14:paraId="57714A7C" w14:textId="77777777" w:rsidR="001658A9" w:rsidRPr="001658A9" w:rsidRDefault="00000000" w:rsidP="001658A9">
          <w:pPr>
            <w:pStyle w:val="TOC1"/>
            <w:tabs>
              <w:tab w:val="right" w:leader="dot" w:pos="9019"/>
            </w:tabs>
            <w:spacing w:line="360" w:lineRule="auto"/>
            <w:jc w:val="both"/>
            <w:rPr>
              <w:rFonts w:ascii="Times New Roman" w:hAnsi="Times New Roman" w:cs="Times New Roman"/>
              <w:noProof/>
              <w:color w:val="000000" w:themeColor="text1"/>
              <w:sz w:val="24"/>
              <w:szCs w:val="24"/>
            </w:rPr>
          </w:pPr>
          <w:hyperlink w:anchor="_Toc134032095" w:history="1">
            <w:r w:rsidR="001658A9" w:rsidRPr="001658A9">
              <w:rPr>
                <w:rStyle w:val="Hyperlink"/>
                <w:rFonts w:ascii="Times New Roman" w:hAnsi="Times New Roman" w:cs="Times New Roman"/>
                <w:noProof/>
                <w:color w:val="000000" w:themeColor="text1"/>
                <w:sz w:val="24"/>
                <w:szCs w:val="24"/>
              </w:rPr>
              <w:t>Main Body</w:t>
            </w:r>
            <w:r w:rsidR="001658A9" w:rsidRPr="001658A9">
              <w:rPr>
                <w:rFonts w:ascii="Times New Roman" w:hAnsi="Times New Roman" w:cs="Times New Roman"/>
                <w:noProof/>
                <w:webHidden/>
                <w:color w:val="000000" w:themeColor="text1"/>
                <w:sz w:val="24"/>
                <w:szCs w:val="24"/>
              </w:rPr>
              <w:tab/>
            </w:r>
            <w:r w:rsidR="001658A9" w:rsidRPr="001658A9">
              <w:rPr>
                <w:rFonts w:ascii="Times New Roman" w:hAnsi="Times New Roman" w:cs="Times New Roman"/>
                <w:noProof/>
                <w:webHidden/>
                <w:color w:val="000000" w:themeColor="text1"/>
                <w:sz w:val="24"/>
                <w:szCs w:val="24"/>
              </w:rPr>
              <w:fldChar w:fldCharType="begin"/>
            </w:r>
            <w:r w:rsidR="001658A9" w:rsidRPr="001658A9">
              <w:rPr>
                <w:rFonts w:ascii="Times New Roman" w:hAnsi="Times New Roman" w:cs="Times New Roman"/>
                <w:noProof/>
                <w:webHidden/>
                <w:color w:val="000000" w:themeColor="text1"/>
                <w:sz w:val="24"/>
                <w:szCs w:val="24"/>
              </w:rPr>
              <w:instrText xml:space="preserve"> PAGEREF _Toc134032095 \h </w:instrText>
            </w:r>
            <w:r w:rsidR="001658A9" w:rsidRPr="001658A9">
              <w:rPr>
                <w:rFonts w:ascii="Times New Roman" w:hAnsi="Times New Roman" w:cs="Times New Roman"/>
                <w:noProof/>
                <w:webHidden/>
                <w:color w:val="000000" w:themeColor="text1"/>
                <w:sz w:val="24"/>
                <w:szCs w:val="24"/>
              </w:rPr>
            </w:r>
            <w:r w:rsidR="001658A9" w:rsidRPr="001658A9">
              <w:rPr>
                <w:rFonts w:ascii="Times New Roman" w:hAnsi="Times New Roman" w:cs="Times New Roman"/>
                <w:noProof/>
                <w:webHidden/>
                <w:color w:val="000000" w:themeColor="text1"/>
                <w:sz w:val="24"/>
                <w:szCs w:val="24"/>
              </w:rPr>
              <w:fldChar w:fldCharType="separate"/>
            </w:r>
            <w:r w:rsidR="001658A9" w:rsidRPr="001658A9">
              <w:rPr>
                <w:rFonts w:ascii="Times New Roman" w:hAnsi="Times New Roman" w:cs="Times New Roman"/>
                <w:noProof/>
                <w:webHidden/>
                <w:color w:val="000000" w:themeColor="text1"/>
                <w:sz w:val="24"/>
                <w:szCs w:val="24"/>
              </w:rPr>
              <w:t>2</w:t>
            </w:r>
            <w:r w:rsidR="001658A9" w:rsidRPr="001658A9">
              <w:rPr>
                <w:rFonts w:ascii="Times New Roman" w:hAnsi="Times New Roman" w:cs="Times New Roman"/>
                <w:noProof/>
                <w:webHidden/>
                <w:color w:val="000000" w:themeColor="text1"/>
                <w:sz w:val="24"/>
                <w:szCs w:val="24"/>
              </w:rPr>
              <w:fldChar w:fldCharType="end"/>
            </w:r>
          </w:hyperlink>
        </w:p>
        <w:p w14:paraId="304352E9" w14:textId="77777777" w:rsidR="001658A9" w:rsidRPr="001658A9" w:rsidRDefault="00000000" w:rsidP="001658A9">
          <w:pPr>
            <w:pStyle w:val="TOC1"/>
            <w:tabs>
              <w:tab w:val="right" w:leader="dot" w:pos="9019"/>
            </w:tabs>
            <w:spacing w:line="360" w:lineRule="auto"/>
            <w:jc w:val="both"/>
            <w:rPr>
              <w:rFonts w:ascii="Times New Roman" w:hAnsi="Times New Roman" w:cs="Times New Roman"/>
              <w:noProof/>
              <w:color w:val="000000" w:themeColor="text1"/>
              <w:sz w:val="24"/>
              <w:szCs w:val="24"/>
            </w:rPr>
          </w:pPr>
          <w:hyperlink w:anchor="_Toc134032096" w:history="1">
            <w:r w:rsidR="001658A9" w:rsidRPr="001658A9">
              <w:rPr>
                <w:rStyle w:val="Hyperlink"/>
                <w:rFonts w:ascii="Times New Roman" w:hAnsi="Times New Roman" w:cs="Times New Roman"/>
                <w:noProof/>
                <w:color w:val="000000" w:themeColor="text1"/>
                <w:sz w:val="24"/>
                <w:szCs w:val="24"/>
              </w:rPr>
              <w:t>Conclusion</w:t>
            </w:r>
            <w:r w:rsidR="001658A9" w:rsidRPr="001658A9">
              <w:rPr>
                <w:rFonts w:ascii="Times New Roman" w:hAnsi="Times New Roman" w:cs="Times New Roman"/>
                <w:noProof/>
                <w:webHidden/>
                <w:color w:val="000000" w:themeColor="text1"/>
                <w:sz w:val="24"/>
                <w:szCs w:val="24"/>
              </w:rPr>
              <w:tab/>
            </w:r>
            <w:r w:rsidR="001658A9" w:rsidRPr="001658A9">
              <w:rPr>
                <w:rFonts w:ascii="Times New Roman" w:hAnsi="Times New Roman" w:cs="Times New Roman"/>
                <w:noProof/>
                <w:webHidden/>
                <w:color w:val="000000" w:themeColor="text1"/>
                <w:sz w:val="24"/>
                <w:szCs w:val="24"/>
              </w:rPr>
              <w:fldChar w:fldCharType="begin"/>
            </w:r>
            <w:r w:rsidR="001658A9" w:rsidRPr="001658A9">
              <w:rPr>
                <w:rFonts w:ascii="Times New Roman" w:hAnsi="Times New Roman" w:cs="Times New Roman"/>
                <w:noProof/>
                <w:webHidden/>
                <w:color w:val="000000" w:themeColor="text1"/>
                <w:sz w:val="24"/>
                <w:szCs w:val="24"/>
              </w:rPr>
              <w:instrText xml:space="preserve"> PAGEREF _Toc134032096 \h </w:instrText>
            </w:r>
            <w:r w:rsidR="001658A9" w:rsidRPr="001658A9">
              <w:rPr>
                <w:rFonts w:ascii="Times New Roman" w:hAnsi="Times New Roman" w:cs="Times New Roman"/>
                <w:noProof/>
                <w:webHidden/>
                <w:color w:val="000000" w:themeColor="text1"/>
                <w:sz w:val="24"/>
                <w:szCs w:val="24"/>
              </w:rPr>
            </w:r>
            <w:r w:rsidR="001658A9" w:rsidRPr="001658A9">
              <w:rPr>
                <w:rFonts w:ascii="Times New Roman" w:hAnsi="Times New Roman" w:cs="Times New Roman"/>
                <w:noProof/>
                <w:webHidden/>
                <w:color w:val="000000" w:themeColor="text1"/>
                <w:sz w:val="24"/>
                <w:szCs w:val="24"/>
              </w:rPr>
              <w:fldChar w:fldCharType="separate"/>
            </w:r>
            <w:r w:rsidR="001658A9" w:rsidRPr="001658A9">
              <w:rPr>
                <w:rFonts w:ascii="Times New Roman" w:hAnsi="Times New Roman" w:cs="Times New Roman"/>
                <w:noProof/>
                <w:webHidden/>
                <w:color w:val="000000" w:themeColor="text1"/>
                <w:sz w:val="24"/>
                <w:szCs w:val="24"/>
              </w:rPr>
              <w:t>5</w:t>
            </w:r>
            <w:r w:rsidR="001658A9" w:rsidRPr="001658A9">
              <w:rPr>
                <w:rFonts w:ascii="Times New Roman" w:hAnsi="Times New Roman" w:cs="Times New Roman"/>
                <w:noProof/>
                <w:webHidden/>
                <w:color w:val="000000" w:themeColor="text1"/>
                <w:sz w:val="24"/>
                <w:szCs w:val="24"/>
              </w:rPr>
              <w:fldChar w:fldCharType="end"/>
            </w:r>
          </w:hyperlink>
        </w:p>
        <w:p w14:paraId="21D082A6" w14:textId="77777777" w:rsidR="001658A9" w:rsidRPr="001658A9" w:rsidRDefault="00000000" w:rsidP="001658A9">
          <w:pPr>
            <w:pStyle w:val="TOC1"/>
            <w:tabs>
              <w:tab w:val="right" w:leader="dot" w:pos="9019"/>
            </w:tabs>
            <w:spacing w:line="360" w:lineRule="auto"/>
            <w:jc w:val="both"/>
            <w:rPr>
              <w:rFonts w:ascii="Times New Roman" w:hAnsi="Times New Roman" w:cs="Times New Roman"/>
              <w:noProof/>
              <w:color w:val="000000" w:themeColor="text1"/>
              <w:sz w:val="24"/>
              <w:szCs w:val="24"/>
            </w:rPr>
          </w:pPr>
          <w:hyperlink w:anchor="_Toc134032097" w:history="1">
            <w:r w:rsidR="001658A9" w:rsidRPr="001658A9">
              <w:rPr>
                <w:rStyle w:val="Hyperlink"/>
                <w:rFonts w:ascii="Times New Roman" w:hAnsi="Times New Roman" w:cs="Times New Roman"/>
                <w:noProof/>
                <w:color w:val="000000" w:themeColor="text1"/>
                <w:sz w:val="24"/>
                <w:szCs w:val="24"/>
              </w:rPr>
              <w:t>References</w:t>
            </w:r>
            <w:r w:rsidR="001658A9" w:rsidRPr="001658A9">
              <w:rPr>
                <w:rFonts w:ascii="Times New Roman" w:hAnsi="Times New Roman" w:cs="Times New Roman"/>
                <w:noProof/>
                <w:webHidden/>
                <w:color w:val="000000" w:themeColor="text1"/>
                <w:sz w:val="24"/>
                <w:szCs w:val="24"/>
              </w:rPr>
              <w:tab/>
            </w:r>
            <w:r w:rsidR="001658A9" w:rsidRPr="001658A9">
              <w:rPr>
                <w:rFonts w:ascii="Times New Roman" w:hAnsi="Times New Roman" w:cs="Times New Roman"/>
                <w:noProof/>
                <w:webHidden/>
                <w:color w:val="000000" w:themeColor="text1"/>
                <w:sz w:val="24"/>
                <w:szCs w:val="24"/>
              </w:rPr>
              <w:fldChar w:fldCharType="begin"/>
            </w:r>
            <w:r w:rsidR="001658A9" w:rsidRPr="001658A9">
              <w:rPr>
                <w:rFonts w:ascii="Times New Roman" w:hAnsi="Times New Roman" w:cs="Times New Roman"/>
                <w:noProof/>
                <w:webHidden/>
                <w:color w:val="000000" w:themeColor="text1"/>
                <w:sz w:val="24"/>
                <w:szCs w:val="24"/>
              </w:rPr>
              <w:instrText xml:space="preserve"> PAGEREF _Toc134032097 \h </w:instrText>
            </w:r>
            <w:r w:rsidR="001658A9" w:rsidRPr="001658A9">
              <w:rPr>
                <w:rFonts w:ascii="Times New Roman" w:hAnsi="Times New Roman" w:cs="Times New Roman"/>
                <w:noProof/>
                <w:webHidden/>
                <w:color w:val="000000" w:themeColor="text1"/>
                <w:sz w:val="24"/>
                <w:szCs w:val="24"/>
              </w:rPr>
            </w:r>
            <w:r w:rsidR="001658A9" w:rsidRPr="001658A9">
              <w:rPr>
                <w:rFonts w:ascii="Times New Roman" w:hAnsi="Times New Roman" w:cs="Times New Roman"/>
                <w:noProof/>
                <w:webHidden/>
                <w:color w:val="000000" w:themeColor="text1"/>
                <w:sz w:val="24"/>
                <w:szCs w:val="24"/>
              </w:rPr>
              <w:fldChar w:fldCharType="separate"/>
            </w:r>
            <w:r w:rsidR="001658A9" w:rsidRPr="001658A9">
              <w:rPr>
                <w:rFonts w:ascii="Times New Roman" w:hAnsi="Times New Roman" w:cs="Times New Roman"/>
                <w:noProof/>
                <w:webHidden/>
                <w:color w:val="000000" w:themeColor="text1"/>
                <w:sz w:val="24"/>
                <w:szCs w:val="24"/>
              </w:rPr>
              <w:t>6</w:t>
            </w:r>
            <w:r w:rsidR="001658A9" w:rsidRPr="001658A9">
              <w:rPr>
                <w:rFonts w:ascii="Times New Roman" w:hAnsi="Times New Roman" w:cs="Times New Roman"/>
                <w:noProof/>
                <w:webHidden/>
                <w:color w:val="000000" w:themeColor="text1"/>
                <w:sz w:val="24"/>
                <w:szCs w:val="24"/>
              </w:rPr>
              <w:fldChar w:fldCharType="end"/>
            </w:r>
          </w:hyperlink>
        </w:p>
        <w:p w14:paraId="5730D127" w14:textId="77777777" w:rsidR="001658A9" w:rsidRDefault="001658A9" w:rsidP="001658A9">
          <w:pPr>
            <w:spacing w:line="360" w:lineRule="auto"/>
            <w:jc w:val="both"/>
          </w:pPr>
          <w:r w:rsidRPr="001658A9">
            <w:rPr>
              <w:rFonts w:ascii="Times New Roman" w:hAnsi="Times New Roman" w:cs="Times New Roman"/>
              <w:color w:val="000000" w:themeColor="text1"/>
              <w:sz w:val="24"/>
              <w:szCs w:val="24"/>
            </w:rPr>
            <w:fldChar w:fldCharType="end"/>
          </w:r>
        </w:p>
      </w:sdtContent>
    </w:sdt>
    <w:p w14:paraId="06D49D83" w14:textId="77777777" w:rsidR="001658A9" w:rsidRDefault="001658A9" w:rsidP="00FF1223">
      <w:pPr>
        <w:pStyle w:val="Heading1"/>
      </w:pPr>
    </w:p>
    <w:p w14:paraId="25AB63FD" w14:textId="77777777" w:rsidR="001658A9" w:rsidRDefault="001658A9">
      <w:pPr>
        <w:rPr>
          <w:rFonts w:ascii="Times New Roman" w:eastAsia="Times New Roman" w:hAnsi="Times New Roman" w:cs="Times New Roman"/>
          <w:b/>
          <w:sz w:val="24"/>
          <w:szCs w:val="24"/>
          <w:lang w:val="en-GB"/>
        </w:rPr>
      </w:pPr>
      <w:bookmarkStart w:id="0" w:name="_Toc134032094"/>
      <w:r>
        <w:br w:type="page"/>
      </w:r>
    </w:p>
    <w:p w14:paraId="3B2799A2" w14:textId="77777777" w:rsidR="00DA31DA" w:rsidRPr="00FF1223" w:rsidRDefault="00CD084D" w:rsidP="00FF1223">
      <w:pPr>
        <w:pStyle w:val="Heading1"/>
        <w:rPr>
          <w:sz w:val="32"/>
          <w:szCs w:val="32"/>
        </w:rPr>
      </w:pPr>
      <w:r w:rsidRPr="00FF1223">
        <w:lastRenderedPageBreak/>
        <w:t>Introduction</w:t>
      </w:r>
      <w:bookmarkEnd w:id="0"/>
    </w:p>
    <w:p w14:paraId="793DA295" w14:textId="77777777" w:rsidR="00DA31DA" w:rsidRPr="00FF1223" w:rsidRDefault="00CD084D">
      <w:pPr>
        <w:pStyle w:val="Normal1"/>
        <w:spacing w:before="200" w:line="360" w:lineRule="auto"/>
        <w:jc w:val="both"/>
        <w:rPr>
          <w:rFonts w:ascii="Times New Roman" w:eastAsia="Times New Roman" w:hAnsi="Times New Roman" w:cs="Times New Roman"/>
          <w:sz w:val="24"/>
          <w:szCs w:val="24"/>
          <w:lang w:val="en-GB"/>
        </w:rPr>
      </w:pPr>
      <w:r w:rsidRPr="00FF1223">
        <w:rPr>
          <w:rFonts w:ascii="Times New Roman" w:eastAsia="Times New Roman" w:hAnsi="Times New Roman" w:cs="Times New Roman"/>
          <w:sz w:val="24"/>
          <w:szCs w:val="24"/>
          <w:lang w:val="en-GB"/>
        </w:rPr>
        <w:t xml:space="preserve">The judiciary system plays </w:t>
      </w:r>
      <w:r w:rsidR="00FF1223" w:rsidRPr="00FF1223">
        <w:rPr>
          <w:rFonts w:ascii="Times New Roman" w:eastAsia="Times New Roman" w:hAnsi="Times New Roman" w:cs="Times New Roman"/>
          <w:sz w:val="24"/>
          <w:szCs w:val="24"/>
          <w:lang w:val="en-GB"/>
        </w:rPr>
        <w:t>a vital</w:t>
      </w:r>
      <w:r w:rsidRPr="00FF1223">
        <w:rPr>
          <w:rFonts w:ascii="Times New Roman" w:eastAsia="Times New Roman" w:hAnsi="Times New Roman" w:cs="Times New Roman"/>
          <w:sz w:val="24"/>
          <w:szCs w:val="24"/>
          <w:lang w:val="en-GB"/>
        </w:rPr>
        <w:t xml:space="preserve"> role for managing the legal systems within a country to manage the law and order along with lowering crimes. The magistrate listens to the cases within the lower court, and mainly deals with the preliminary as well as the minor matters (</w:t>
      </w:r>
      <w:proofErr w:type="spellStart"/>
      <w:r w:rsidRPr="00FF1223">
        <w:rPr>
          <w:rFonts w:ascii="Times New Roman" w:eastAsia="Times New Roman" w:hAnsi="Times New Roman" w:cs="Times New Roman"/>
          <w:sz w:val="24"/>
          <w:szCs w:val="24"/>
          <w:lang w:val="en-GB"/>
        </w:rPr>
        <w:t>Krommendijk</w:t>
      </w:r>
      <w:proofErr w:type="spellEnd"/>
      <w:r w:rsidRPr="00FF1223">
        <w:rPr>
          <w:rFonts w:ascii="Times New Roman" w:eastAsia="Times New Roman" w:hAnsi="Times New Roman" w:cs="Times New Roman"/>
          <w:sz w:val="24"/>
          <w:szCs w:val="24"/>
          <w:lang w:val="en-GB"/>
        </w:rPr>
        <w:t xml:space="preserve">, 2021). The magistrate courts have a virtual role for advancing the criminal justice process within a country. The Magistrate and crown courts are the two major criminal courts for managing social control along with the function within a legal system. This study has assessed roles and responsibilities of magistrates of the UK and the major advantages along with disadvantages of the magistrate within the justice system. </w:t>
      </w:r>
    </w:p>
    <w:p w14:paraId="4C9319F3" w14:textId="77777777" w:rsidR="00DA31DA" w:rsidRPr="00FF1223" w:rsidRDefault="00CD084D" w:rsidP="001658A9">
      <w:pPr>
        <w:pStyle w:val="Heading1"/>
      </w:pPr>
      <w:bookmarkStart w:id="1" w:name="_Toc134032095"/>
      <w:r w:rsidRPr="00FF1223">
        <w:t>Main Body</w:t>
      </w:r>
      <w:bookmarkEnd w:id="1"/>
    </w:p>
    <w:p w14:paraId="425767CD" w14:textId="77777777" w:rsidR="00DA31DA" w:rsidRPr="00FF1223" w:rsidRDefault="00CD084D">
      <w:pPr>
        <w:pStyle w:val="Normal1"/>
        <w:spacing w:before="200" w:line="360" w:lineRule="auto"/>
        <w:jc w:val="both"/>
        <w:rPr>
          <w:rFonts w:ascii="Times New Roman" w:eastAsia="Times New Roman" w:hAnsi="Times New Roman" w:cs="Times New Roman"/>
          <w:b/>
          <w:sz w:val="24"/>
          <w:szCs w:val="24"/>
          <w:lang w:val="en-GB"/>
        </w:rPr>
      </w:pPr>
      <w:r w:rsidRPr="00FF1223">
        <w:rPr>
          <w:rFonts w:ascii="Times New Roman" w:eastAsia="Times New Roman" w:hAnsi="Times New Roman" w:cs="Times New Roman"/>
          <w:b/>
          <w:sz w:val="24"/>
          <w:szCs w:val="24"/>
          <w:lang w:val="en-GB"/>
        </w:rPr>
        <w:t>Thesis</w:t>
      </w:r>
    </w:p>
    <w:p w14:paraId="2E360C39" w14:textId="77777777" w:rsidR="00DA31DA" w:rsidRPr="00FF1223" w:rsidRDefault="00CD084D">
      <w:pPr>
        <w:pStyle w:val="Normal1"/>
        <w:spacing w:before="200" w:line="360" w:lineRule="auto"/>
        <w:jc w:val="both"/>
        <w:rPr>
          <w:rFonts w:ascii="Times New Roman" w:eastAsia="Times New Roman" w:hAnsi="Times New Roman" w:cs="Times New Roman"/>
          <w:b/>
          <w:sz w:val="24"/>
          <w:szCs w:val="24"/>
          <w:lang w:val="en-GB"/>
        </w:rPr>
      </w:pPr>
      <w:r w:rsidRPr="00FF1223">
        <w:rPr>
          <w:rFonts w:ascii="Times New Roman" w:eastAsia="Times New Roman" w:hAnsi="Times New Roman" w:cs="Times New Roman"/>
          <w:sz w:val="24"/>
          <w:szCs w:val="24"/>
          <w:lang w:val="en-GB"/>
        </w:rPr>
        <w:t xml:space="preserve">The Magistrates can resolve the indigenous, </w:t>
      </w:r>
      <w:proofErr w:type="gramStart"/>
      <w:r w:rsidRPr="00FF1223">
        <w:rPr>
          <w:rFonts w:ascii="Times New Roman" w:eastAsia="Times New Roman" w:hAnsi="Times New Roman" w:cs="Times New Roman"/>
          <w:sz w:val="24"/>
          <w:szCs w:val="24"/>
          <w:lang w:val="en-GB"/>
        </w:rPr>
        <w:t>regional</w:t>
      </w:r>
      <w:proofErr w:type="gramEnd"/>
      <w:r w:rsidRPr="00FF1223">
        <w:rPr>
          <w:rFonts w:ascii="Times New Roman" w:eastAsia="Times New Roman" w:hAnsi="Times New Roman" w:cs="Times New Roman"/>
          <w:sz w:val="24"/>
          <w:szCs w:val="24"/>
          <w:lang w:val="en-GB"/>
        </w:rPr>
        <w:t xml:space="preserve"> and family court cases within a limited cost and </w:t>
      </w:r>
      <w:r w:rsidR="00FF1223" w:rsidRPr="00FF1223">
        <w:rPr>
          <w:rFonts w:ascii="Times New Roman" w:eastAsia="Times New Roman" w:hAnsi="Times New Roman" w:cs="Times New Roman"/>
          <w:sz w:val="24"/>
          <w:szCs w:val="24"/>
          <w:lang w:val="en-GB"/>
        </w:rPr>
        <w:t>time;</w:t>
      </w:r>
      <w:r w:rsidRPr="00FF1223">
        <w:rPr>
          <w:rFonts w:ascii="Times New Roman" w:eastAsia="Times New Roman" w:hAnsi="Times New Roman" w:cs="Times New Roman"/>
          <w:sz w:val="24"/>
          <w:szCs w:val="24"/>
          <w:lang w:val="en-GB"/>
        </w:rPr>
        <w:t xml:space="preserve"> however, biases in Magistrate courts can hamper decision-making.  </w:t>
      </w:r>
    </w:p>
    <w:p w14:paraId="6A7FBDFF" w14:textId="77777777" w:rsidR="00DA31DA" w:rsidRPr="00FF1223" w:rsidRDefault="00CD084D">
      <w:pPr>
        <w:pStyle w:val="Normal1"/>
        <w:spacing w:before="200" w:line="360" w:lineRule="auto"/>
        <w:jc w:val="both"/>
        <w:rPr>
          <w:rFonts w:ascii="Times New Roman" w:eastAsia="Times New Roman" w:hAnsi="Times New Roman" w:cs="Times New Roman"/>
          <w:b/>
          <w:sz w:val="24"/>
          <w:szCs w:val="24"/>
          <w:lang w:val="en-GB"/>
        </w:rPr>
      </w:pPr>
      <w:r w:rsidRPr="00FF1223">
        <w:rPr>
          <w:rFonts w:ascii="Times New Roman" w:eastAsia="Times New Roman" w:hAnsi="Times New Roman" w:cs="Times New Roman"/>
          <w:b/>
          <w:sz w:val="24"/>
          <w:szCs w:val="24"/>
          <w:lang w:val="en-GB"/>
        </w:rPr>
        <w:t>Magistrate</w:t>
      </w:r>
    </w:p>
    <w:p w14:paraId="41A8D0EE" w14:textId="77777777" w:rsidR="00DA31DA" w:rsidRPr="00FF1223" w:rsidRDefault="00CD084D">
      <w:pPr>
        <w:pStyle w:val="Normal1"/>
        <w:spacing w:before="200" w:line="360" w:lineRule="auto"/>
        <w:jc w:val="both"/>
        <w:rPr>
          <w:rFonts w:ascii="Times New Roman" w:eastAsia="Times New Roman" w:hAnsi="Times New Roman" w:cs="Times New Roman"/>
          <w:sz w:val="24"/>
          <w:szCs w:val="24"/>
          <w:lang w:val="en-GB"/>
        </w:rPr>
      </w:pPr>
      <w:r w:rsidRPr="00FF1223">
        <w:rPr>
          <w:rFonts w:ascii="Times New Roman" w:eastAsia="Times New Roman" w:hAnsi="Times New Roman" w:cs="Times New Roman"/>
          <w:sz w:val="24"/>
          <w:szCs w:val="24"/>
          <w:lang w:val="en-GB"/>
        </w:rPr>
        <w:t xml:space="preserve">The magistrates are the sole personnel that listen to cases impacting the community within the local </w:t>
      </w:r>
      <w:r w:rsidR="00FF1223" w:rsidRPr="00FF1223">
        <w:rPr>
          <w:rFonts w:ascii="Times New Roman" w:eastAsia="Times New Roman" w:hAnsi="Times New Roman" w:cs="Times New Roman"/>
          <w:sz w:val="24"/>
          <w:szCs w:val="24"/>
          <w:lang w:val="en-GB"/>
        </w:rPr>
        <w:t>courts. The</w:t>
      </w:r>
      <w:r w:rsidRPr="00FF1223">
        <w:rPr>
          <w:rFonts w:ascii="Times New Roman" w:eastAsia="Times New Roman" w:hAnsi="Times New Roman" w:cs="Times New Roman"/>
          <w:sz w:val="24"/>
          <w:szCs w:val="24"/>
          <w:lang w:val="en-GB"/>
        </w:rPr>
        <w:t xml:space="preserve"> magistrates are trained along with the volunteered persons within the local community used to make decisions within the family along with criminal cases in Family and magistrate court (Judiciary.uk, 2022). However, the major cases and the critical criminal activities are not </w:t>
      </w:r>
      <w:r w:rsidR="00FF1223" w:rsidRPr="00FF1223">
        <w:rPr>
          <w:rFonts w:ascii="Times New Roman" w:eastAsia="Times New Roman" w:hAnsi="Times New Roman" w:cs="Times New Roman"/>
          <w:sz w:val="24"/>
          <w:szCs w:val="24"/>
          <w:lang w:val="en-GB"/>
        </w:rPr>
        <w:t>handled by</w:t>
      </w:r>
      <w:r w:rsidRPr="00FF1223">
        <w:rPr>
          <w:rFonts w:ascii="Times New Roman" w:eastAsia="Times New Roman" w:hAnsi="Times New Roman" w:cs="Times New Roman"/>
          <w:sz w:val="24"/>
          <w:szCs w:val="24"/>
          <w:lang w:val="en-GB"/>
        </w:rPr>
        <w:t xml:space="preserve"> the lower division magistrate court. On the other hand, the Magistrates play a vital role to lower the local matters effectively and resolve the preliminary cases within a locality faster. Therefore, the Magistrates play a vital role and responsibilities to lower the local conflicts and to contribute to the development of a strong ethical administrative culture within a society. </w:t>
      </w:r>
    </w:p>
    <w:p w14:paraId="04640684" w14:textId="77777777" w:rsidR="00DA31DA" w:rsidRPr="00FF1223" w:rsidRDefault="00CD084D">
      <w:pPr>
        <w:pStyle w:val="Normal1"/>
        <w:spacing w:before="200" w:line="360" w:lineRule="auto"/>
        <w:jc w:val="both"/>
        <w:rPr>
          <w:rFonts w:ascii="Times New Roman" w:eastAsia="Times New Roman" w:hAnsi="Times New Roman" w:cs="Times New Roman"/>
          <w:b/>
          <w:sz w:val="24"/>
          <w:szCs w:val="24"/>
          <w:lang w:val="en-GB"/>
        </w:rPr>
      </w:pPr>
      <w:r w:rsidRPr="00FF1223">
        <w:rPr>
          <w:rFonts w:ascii="Times New Roman" w:eastAsia="Times New Roman" w:hAnsi="Times New Roman" w:cs="Times New Roman"/>
          <w:b/>
          <w:sz w:val="24"/>
          <w:szCs w:val="24"/>
          <w:lang w:val="en-GB"/>
        </w:rPr>
        <w:t>The main responsibilities of the Magistrates</w:t>
      </w:r>
    </w:p>
    <w:p w14:paraId="0C5AB772" w14:textId="77777777" w:rsidR="00DA31DA" w:rsidRPr="00FF1223" w:rsidRDefault="00CD084D">
      <w:pPr>
        <w:pStyle w:val="Normal1"/>
        <w:spacing w:before="200" w:line="360" w:lineRule="auto"/>
        <w:jc w:val="both"/>
        <w:rPr>
          <w:rFonts w:ascii="Times New Roman" w:eastAsia="Times New Roman" w:hAnsi="Times New Roman" w:cs="Times New Roman"/>
          <w:sz w:val="24"/>
          <w:szCs w:val="24"/>
          <w:lang w:val="en-GB"/>
        </w:rPr>
      </w:pPr>
      <w:r w:rsidRPr="00FF1223">
        <w:rPr>
          <w:rFonts w:ascii="Times New Roman" w:eastAsia="Times New Roman" w:hAnsi="Times New Roman" w:cs="Times New Roman"/>
          <w:sz w:val="24"/>
          <w:szCs w:val="24"/>
          <w:lang w:val="en-GB"/>
        </w:rPr>
        <w:t xml:space="preserve">The Magistrates mainly act as the volunteers for listening to cases within their local regions and along with the community of their area. The </w:t>
      </w:r>
      <w:r w:rsidR="00FF1223" w:rsidRPr="00FF1223">
        <w:rPr>
          <w:rFonts w:ascii="Times New Roman" w:eastAsia="Times New Roman" w:hAnsi="Times New Roman" w:cs="Times New Roman"/>
          <w:sz w:val="24"/>
          <w:szCs w:val="24"/>
          <w:lang w:val="en-GB"/>
        </w:rPr>
        <w:t>Magistrates</w:t>
      </w:r>
      <w:r w:rsidRPr="00FF1223">
        <w:rPr>
          <w:rFonts w:ascii="Times New Roman" w:eastAsia="Times New Roman" w:hAnsi="Times New Roman" w:cs="Times New Roman"/>
          <w:sz w:val="24"/>
          <w:szCs w:val="24"/>
          <w:lang w:val="en-GB"/>
        </w:rPr>
        <w:t xml:space="preserve"> are reasonable for passing the most serious criminal activities in the lower division courts such as rape, murder, along with robbery (Gov.uk, 2023). The Magistrates play a major role for mitigating and resolving the issues within the lower division courts within a locality. On the other hand, there are limitations in the judiciary power of the Magistrates that retain them to give punishable </w:t>
      </w:r>
      <w:r w:rsidRPr="00FF1223">
        <w:rPr>
          <w:rFonts w:ascii="Times New Roman" w:eastAsia="Times New Roman" w:hAnsi="Times New Roman" w:cs="Times New Roman"/>
          <w:sz w:val="24"/>
          <w:szCs w:val="24"/>
          <w:lang w:val="en-GB"/>
        </w:rPr>
        <w:lastRenderedPageBreak/>
        <w:t xml:space="preserve">offences of the death or life-time imprisonment (Chand, 2019). Therefore, the Magistrates are responsible for resolving the major criminal cases to build a strong and crime-free society. </w:t>
      </w:r>
    </w:p>
    <w:p w14:paraId="0F3C3A74" w14:textId="77777777" w:rsidR="00DA31DA" w:rsidRPr="00FF1223" w:rsidRDefault="00CD084D">
      <w:pPr>
        <w:pStyle w:val="Normal1"/>
        <w:spacing w:before="200" w:line="360" w:lineRule="auto"/>
        <w:jc w:val="both"/>
        <w:rPr>
          <w:rFonts w:ascii="Times New Roman" w:eastAsia="Times New Roman" w:hAnsi="Times New Roman" w:cs="Times New Roman"/>
          <w:b/>
          <w:sz w:val="24"/>
          <w:szCs w:val="24"/>
          <w:lang w:val="en-GB"/>
        </w:rPr>
      </w:pPr>
      <w:r w:rsidRPr="00FF1223">
        <w:rPr>
          <w:rFonts w:ascii="Times New Roman" w:eastAsia="Times New Roman" w:hAnsi="Times New Roman" w:cs="Times New Roman"/>
          <w:b/>
          <w:sz w:val="24"/>
          <w:szCs w:val="24"/>
          <w:lang w:val="en-GB"/>
        </w:rPr>
        <w:t>Discussion of the magistrates of the United Kingdom (UK)</w:t>
      </w:r>
    </w:p>
    <w:p w14:paraId="149B23CC" w14:textId="77777777" w:rsidR="00DA31DA" w:rsidRPr="00FF1223" w:rsidRDefault="00CD084D">
      <w:pPr>
        <w:pStyle w:val="Normal1"/>
        <w:spacing w:before="200" w:line="360" w:lineRule="auto"/>
        <w:jc w:val="both"/>
        <w:rPr>
          <w:rFonts w:ascii="Times New Roman" w:eastAsia="Times New Roman" w:hAnsi="Times New Roman" w:cs="Times New Roman"/>
          <w:sz w:val="24"/>
          <w:szCs w:val="24"/>
          <w:lang w:val="en-GB"/>
        </w:rPr>
      </w:pPr>
      <w:r w:rsidRPr="00FF1223">
        <w:rPr>
          <w:rFonts w:ascii="Times New Roman" w:eastAsia="Times New Roman" w:hAnsi="Times New Roman" w:cs="Times New Roman"/>
          <w:sz w:val="24"/>
          <w:szCs w:val="24"/>
          <w:lang w:val="en-GB"/>
        </w:rPr>
        <w:t xml:space="preserve">The magistrates play a vital role to lower the criminal cases within the lower division judiciary systems in the UK. The Magistrate in the UK can be appointed from 18 to 65 years of age and can be retired at the age of 70 (Magistrates-association.org.uk, 2023).  However, more than the </w:t>
      </w:r>
      <w:r w:rsidR="00FF1223" w:rsidRPr="00FF1223">
        <w:rPr>
          <w:rFonts w:ascii="Times New Roman" w:eastAsia="Times New Roman" w:hAnsi="Times New Roman" w:cs="Times New Roman"/>
          <w:sz w:val="24"/>
          <w:szCs w:val="24"/>
          <w:lang w:val="en-GB"/>
        </w:rPr>
        <w:t>ages</w:t>
      </w:r>
      <w:r w:rsidRPr="00FF1223">
        <w:rPr>
          <w:rFonts w:ascii="Times New Roman" w:eastAsia="Times New Roman" w:hAnsi="Times New Roman" w:cs="Times New Roman"/>
          <w:sz w:val="24"/>
          <w:szCs w:val="24"/>
          <w:lang w:val="en-GB"/>
        </w:rPr>
        <w:t xml:space="preserve"> specifications, the magistrates need to acquire better qualities within them to take several responsible decisions. On the other hand, magistrates are required to acquire personal qualities such as better understanding, character, social awareness, communication, maturity, sound judgement and temperament, reliability along with commitment (Tay </w:t>
      </w:r>
      <w:r w:rsidRPr="00FF1223">
        <w:rPr>
          <w:rFonts w:ascii="Times New Roman" w:eastAsia="Times New Roman" w:hAnsi="Times New Roman" w:cs="Times New Roman"/>
          <w:i/>
          <w:sz w:val="24"/>
          <w:szCs w:val="24"/>
          <w:lang w:val="en-GB"/>
        </w:rPr>
        <w:t>et al.</w:t>
      </w:r>
      <w:r w:rsidRPr="00FF1223">
        <w:rPr>
          <w:rFonts w:ascii="Times New Roman" w:eastAsia="Times New Roman" w:hAnsi="Times New Roman" w:cs="Times New Roman"/>
          <w:sz w:val="24"/>
          <w:szCs w:val="24"/>
          <w:lang w:val="en-GB"/>
        </w:rPr>
        <w:t xml:space="preserve"> 2020). The Lord Chief justice is the main responsible person for appointing the Magistrates in the UK. Currently, “Lord Chief Justice”, “The Right Honourable” “Lord Burnett of Maldon”, is appointed as the main head within the judiciary of Wales and England along with the President of the region (Judiciary.uk, 2023). It is necessary for the “Lord Chief Justice” and the Magistrates more collaboratively to lower the criminal cases in the UK. </w:t>
      </w:r>
    </w:p>
    <w:p w14:paraId="1EB910AB" w14:textId="77777777" w:rsidR="00DA31DA" w:rsidRPr="00FF1223" w:rsidRDefault="00CD084D">
      <w:pPr>
        <w:pStyle w:val="Normal1"/>
        <w:spacing w:before="200" w:line="360" w:lineRule="auto"/>
        <w:jc w:val="both"/>
        <w:rPr>
          <w:rFonts w:ascii="Times New Roman" w:eastAsia="Times New Roman" w:hAnsi="Times New Roman" w:cs="Times New Roman"/>
          <w:b/>
          <w:sz w:val="24"/>
          <w:szCs w:val="24"/>
          <w:lang w:val="en-GB"/>
        </w:rPr>
      </w:pPr>
      <w:r w:rsidRPr="00FF1223">
        <w:rPr>
          <w:rFonts w:ascii="Times New Roman" w:eastAsia="Times New Roman" w:hAnsi="Times New Roman" w:cs="Times New Roman"/>
          <w:b/>
          <w:sz w:val="24"/>
          <w:szCs w:val="24"/>
          <w:lang w:val="en-GB"/>
        </w:rPr>
        <w:t>Disadvantages and advantages</w:t>
      </w:r>
    </w:p>
    <w:p w14:paraId="3CC13581" w14:textId="77777777" w:rsidR="00DA31DA" w:rsidRPr="00FF1223" w:rsidRDefault="00CD084D">
      <w:pPr>
        <w:pStyle w:val="Normal1"/>
        <w:spacing w:before="200" w:line="360" w:lineRule="auto"/>
        <w:jc w:val="both"/>
        <w:rPr>
          <w:rFonts w:ascii="Times New Roman" w:eastAsia="Times New Roman" w:hAnsi="Times New Roman" w:cs="Times New Roman"/>
          <w:sz w:val="24"/>
          <w:szCs w:val="24"/>
          <w:lang w:val="en-GB"/>
        </w:rPr>
      </w:pPr>
      <w:r w:rsidRPr="00FF1223">
        <w:rPr>
          <w:rFonts w:ascii="Times New Roman" w:eastAsia="Times New Roman" w:hAnsi="Times New Roman" w:cs="Times New Roman"/>
          <w:sz w:val="24"/>
          <w:szCs w:val="24"/>
          <w:lang w:val="en-GB"/>
        </w:rPr>
        <w:t xml:space="preserve">The major role of the Magistrates is to listen to the family and criminal court. Each family, criminal and both cases are generally listened to by the three magistrates along with one magistrate who acts as the chairperson. The Magistrates play a vital role to protect, transform and enhance the lives through vital decisions in the family along with criminal courts in the UK (Magistrates.judiciary.uk, 2022). The Magistrates have been selected from the local regions to make the decisions. Hence, based on the studies of Abrams </w:t>
      </w:r>
      <w:r w:rsidRPr="00FF1223">
        <w:rPr>
          <w:rFonts w:ascii="Times New Roman" w:eastAsia="Times New Roman" w:hAnsi="Times New Roman" w:cs="Times New Roman"/>
          <w:i/>
          <w:sz w:val="24"/>
          <w:szCs w:val="24"/>
          <w:lang w:val="en-GB"/>
        </w:rPr>
        <w:t xml:space="preserve">et al. </w:t>
      </w:r>
      <w:r w:rsidRPr="00FF1223">
        <w:rPr>
          <w:rFonts w:ascii="Times New Roman" w:eastAsia="Times New Roman" w:hAnsi="Times New Roman" w:cs="Times New Roman"/>
          <w:sz w:val="24"/>
          <w:szCs w:val="24"/>
          <w:lang w:val="en-GB"/>
        </w:rPr>
        <w:t xml:space="preserve">(2022), the most advantages of using the magistrates can be to use their local knowledge of a particular region to make a better decision. On the other hand, Magistrates are older or middle-aged, white, and from a professional background and the major issues with them are not the representatives of a society (Carmineproofreading.wordpress.com, 2021). The People have less faith and trust issues within the judiciary system. Therefore, it can be a disadvantageous part for the judiciary system that can lower the trust of the people in the court system. </w:t>
      </w:r>
    </w:p>
    <w:p w14:paraId="5B2E7758" w14:textId="77777777" w:rsidR="00DA31DA" w:rsidRPr="00FF1223" w:rsidRDefault="00CD084D">
      <w:pPr>
        <w:pStyle w:val="Normal1"/>
        <w:spacing w:before="200" w:line="360" w:lineRule="auto"/>
        <w:jc w:val="both"/>
        <w:rPr>
          <w:rFonts w:ascii="Times New Roman" w:eastAsia="Times New Roman" w:hAnsi="Times New Roman" w:cs="Times New Roman"/>
          <w:sz w:val="24"/>
          <w:szCs w:val="24"/>
          <w:lang w:val="en-GB"/>
        </w:rPr>
      </w:pPr>
      <w:r w:rsidRPr="00FF1223">
        <w:rPr>
          <w:rFonts w:ascii="Times New Roman" w:eastAsia="Times New Roman" w:hAnsi="Times New Roman" w:cs="Times New Roman"/>
          <w:sz w:val="24"/>
          <w:szCs w:val="24"/>
          <w:lang w:val="en-GB"/>
        </w:rPr>
        <w:t xml:space="preserve">The Magistrates play a vital role to provide effective justice in the local regions and the youth cases along with other various civil proceedings. The </w:t>
      </w:r>
      <w:r w:rsidRPr="00FF1223">
        <w:rPr>
          <w:rFonts w:ascii="Times New Roman" w:eastAsia="Times New Roman" w:hAnsi="Times New Roman" w:cs="Times New Roman"/>
          <w:b/>
          <w:sz w:val="24"/>
          <w:szCs w:val="24"/>
          <w:lang w:val="en-GB"/>
        </w:rPr>
        <w:t xml:space="preserve">Court Closures </w:t>
      </w:r>
      <w:r w:rsidRPr="00FF1223">
        <w:rPr>
          <w:rFonts w:ascii="Times New Roman" w:eastAsia="Times New Roman" w:hAnsi="Times New Roman" w:cs="Times New Roman"/>
          <w:sz w:val="24"/>
          <w:szCs w:val="24"/>
          <w:lang w:val="en-GB"/>
        </w:rPr>
        <w:t xml:space="preserve">have enhanced the challenges of the Magistrate courts and has delayed the system of decision-making in the UK. </w:t>
      </w:r>
      <w:r w:rsidRPr="00FF1223">
        <w:rPr>
          <w:rFonts w:ascii="Times New Roman" w:eastAsia="Times New Roman" w:hAnsi="Times New Roman" w:cs="Times New Roman"/>
          <w:sz w:val="24"/>
          <w:szCs w:val="24"/>
          <w:lang w:val="en-GB"/>
        </w:rPr>
        <w:lastRenderedPageBreak/>
        <w:t xml:space="preserve">On the other hand, above 50% of </w:t>
      </w:r>
      <w:proofErr w:type="gramStart"/>
      <w:r w:rsidRPr="00FF1223">
        <w:rPr>
          <w:rFonts w:ascii="Times New Roman" w:eastAsia="Times New Roman" w:hAnsi="Times New Roman" w:cs="Times New Roman"/>
          <w:sz w:val="24"/>
          <w:szCs w:val="24"/>
          <w:lang w:val="en-GB"/>
        </w:rPr>
        <w:t>magistrates</w:t>
      </w:r>
      <w:proofErr w:type="gramEnd"/>
      <w:r w:rsidRPr="00FF1223">
        <w:rPr>
          <w:rFonts w:ascii="Times New Roman" w:eastAsia="Times New Roman" w:hAnsi="Times New Roman" w:cs="Times New Roman"/>
          <w:sz w:val="24"/>
          <w:szCs w:val="24"/>
          <w:lang w:val="en-GB"/>
        </w:rPr>
        <w:t xml:space="preserve"> courts within Wales along with England have closed since the year 2010 (Theguardian.com, 2019). The closure of the local courts near this region has caused delays in the judiciary system. The closure forces the witnesses, defendants, police, </w:t>
      </w:r>
      <w:r w:rsidR="00FF1223" w:rsidRPr="00FF1223">
        <w:rPr>
          <w:rFonts w:ascii="Times New Roman" w:eastAsia="Times New Roman" w:hAnsi="Times New Roman" w:cs="Times New Roman"/>
          <w:sz w:val="24"/>
          <w:szCs w:val="24"/>
          <w:lang w:val="en-GB"/>
        </w:rPr>
        <w:t>and justices</w:t>
      </w:r>
      <w:r w:rsidRPr="00FF1223">
        <w:rPr>
          <w:rFonts w:ascii="Times New Roman" w:eastAsia="Times New Roman" w:hAnsi="Times New Roman" w:cs="Times New Roman"/>
          <w:sz w:val="24"/>
          <w:szCs w:val="24"/>
          <w:lang w:val="en-GB"/>
        </w:rPr>
        <w:t xml:space="preserve"> along with lawyers of the peace as they </w:t>
      </w:r>
      <w:proofErr w:type="gramStart"/>
      <w:r w:rsidRPr="00FF1223">
        <w:rPr>
          <w:rFonts w:ascii="Times New Roman" w:eastAsia="Times New Roman" w:hAnsi="Times New Roman" w:cs="Times New Roman"/>
          <w:sz w:val="24"/>
          <w:szCs w:val="24"/>
          <w:lang w:val="en-GB"/>
        </w:rPr>
        <w:t>have to</w:t>
      </w:r>
      <w:proofErr w:type="gramEnd"/>
      <w:r w:rsidRPr="00FF1223">
        <w:rPr>
          <w:rFonts w:ascii="Times New Roman" w:eastAsia="Times New Roman" w:hAnsi="Times New Roman" w:cs="Times New Roman"/>
          <w:sz w:val="24"/>
          <w:szCs w:val="24"/>
          <w:lang w:val="en-GB"/>
        </w:rPr>
        <w:t xml:space="preserve"> travel above 50 miles for accessing the local justice (Theguardian.com, 2019). The lack of effective follow-up in the improvement of the Magistrate courts has caused delays in judgement due to less accessibility of the courts in the local regions.  </w:t>
      </w:r>
    </w:p>
    <w:p w14:paraId="20A550E0" w14:textId="77777777" w:rsidR="00DA31DA" w:rsidRPr="00FF1223" w:rsidRDefault="00CD084D">
      <w:pPr>
        <w:pStyle w:val="Normal1"/>
        <w:spacing w:before="200" w:line="360" w:lineRule="auto"/>
        <w:jc w:val="both"/>
        <w:rPr>
          <w:rFonts w:ascii="Times New Roman" w:eastAsia="Times New Roman" w:hAnsi="Times New Roman" w:cs="Times New Roman"/>
          <w:sz w:val="24"/>
          <w:szCs w:val="24"/>
          <w:lang w:val="en-GB"/>
        </w:rPr>
      </w:pPr>
      <w:r w:rsidRPr="00FF1223">
        <w:rPr>
          <w:rFonts w:ascii="Times New Roman" w:eastAsia="Times New Roman" w:hAnsi="Times New Roman" w:cs="Times New Roman"/>
          <w:sz w:val="24"/>
          <w:szCs w:val="24"/>
          <w:lang w:val="en-GB"/>
        </w:rPr>
        <w:t xml:space="preserve">The better experience and the local experiences of a particular region can assist the magistrates to make better decisions. Based on the studies of </w:t>
      </w:r>
      <w:proofErr w:type="spellStart"/>
      <w:r w:rsidRPr="00FF1223">
        <w:rPr>
          <w:rFonts w:ascii="Times New Roman" w:eastAsia="Times New Roman" w:hAnsi="Times New Roman" w:cs="Times New Roman"/>
          <w:sz w:val="24"/>
          <w:szCs w:val="24"/>
          <w:lang w:val="en-GB"/>
        </w:rPr>
        <w:t>Nemogá</w:t>
      </w:r>
      <w:proofErr w:type="spellEnd"/>
      <w:r w:rsidRPr="00FF1223">
        <w:rPr>
          <w:rFonts w:ascii="Times New Roman" w:eastAsia="Times New Roman" w:hAnsi="Times New Roman" w:cs="Times New Roman"/>
          <w:sz w:val="24"/>
          <w:szCs w:val="24"/>
          <w:lang w:val="en-GB"/>
        </w:rPr>
        <w:t xml:space="preserve"> </w:t>
      </w:r>
      <w:r w:rsidRPr="00FF1223">
        <w:rPr>
          <w:rFonts w:ascii="Times New Roman" w:eastAsia="Times New Roman" w:hAnsi="Times New Roman" w:cs="Times New Roman"/>
          <w:i/>
          <w:sz w:val="24"/>
          <w:szCs w:val="24"/>
          <w:lang w:val="en-GB"/>
        </w:rPr>
        <w:t xml:space="preserve">et al. </w:t>
      </w:r>
      <w:r w:rsidRPr="00FF1223">
        <w:rPr>
          <w:rFonts w:ascii="Times New Roman" w:eastAsia="Times New Roman" w:hAnsi="Times New Roman" w:cs="Times New Roman"/>
          <w:sz w:val="24"/>
          <w:szCs w:val="24"/>
          <w:lang w:val="en-GB"/>
        </w:rPr>
        <w:t xml:space="preserve">(2022), it can be advantageous for using the magistrates in the cases of indigenous people in the UK. The effective local experiences and better understanding of the indigenous laws can assist the magistrates to resolve the issues of the indigenous people more precisely. On the other hand, the UK Government has failed to control the magistrate shortage and enhanced workload issues within Wales and England (Committees.parliament.uk, 2019). The ineffective management of the Magistrate courts have accelerated the issues within the judiciary and lower division courts within the UK. The cases in the magistrate courts are dealt with faster and the issues within the two parties appealing in the court can be resolved easily. </w:t>
      </w:r>
    </w:p>
    <w:p w14:paraId="011C560E" w14:textId="77777777" w:rsidR="00DA31DA" w:rsidRPr="00FF1223" w:rsidRDefault="00CD084D">
      <w:pPr>
        <w:pStyle w:val="Normal1"/>
        <w:spacing w:before="200" w:line="360" w:lineRule="auto"/>
        <w:jc w:val="both"/>
        <w:rPr>
          <w:rFonts w:ascii="Times New Roman" w:eastAsia="Times New Roman" w:hAnsi="Times New Roman" w:cs="Times New Roman"/>
          <w:sz w:val="24"/>
          <w:szCs w:val="24"/>
          <w:lang w:val="en-GB"/>
        </w:rPr>
      </w:pPr>
      <w:r w:rsidRPr="00FF1223">
        <w:rPr>
          <w:rFonts w:ascii="Times New Roman" w:eastAsia="Times New Roman" w:hAnsi="Times New Roman" w:cs="Times New Roman"/>
          <w:sz w:val="24"/>
          <w:szCs w:val="24"/>
          <w:lang w:val="en-GB"/>
        </w:rPr>
        <w:t xml:space="preserve">Based on the studies of CAMPBELL (2020), the use of the magistrate courts can save </w:t>
      </w:r>
      <w:r w:rsidR="00FF1223" w:rsidRPr="00FF1223">
        <w:rPr>
          <w:rFonts w:ascii="Times New Roman" w:eastAsia="Times New Roman" w:hAnsi="Times New Roman" w:cs="Times New Roman"/>
          <w:sz w:val="24"/>
          <w:szCs w:val="24"/>
          <w:lang w:val="en-GB"/>
        </w:rPr>
        <w:t>huge</w:t>
      </w:r>
      <w:r w:rsidRPr="00FF1223">
        <w:rPr>
          <w:rFonts w:ascii="Times New Roman" w:eastAsia="Times New Roman" w:hAnsi="Times New Roman" w:cs="Times New Roman"/>
          <w:sz w:val="24"/>
          <w:szCs w:val="24"/>
          <w:lang w:val="en-GB"/>
        </w:rPr>
        <w:t xml:space="preserve"> money due to the faster proceedings and better resolving of the issues. The quality of judgement and decision-making is not hampered within the magistrate courts. On the contrary, the Magistrates are more familiar with the police of the local region. The better communication and relation with the local police and prosecution can cause bias in the decision-making in magistrate courts (Carmineproofreading.wordpress.com, 2021). </w:t>
      </w:r>
      <w:r w:rsidR="00FF1223" w:rsidRPr="00FF1223">
        <w:rPr>
          <w:rFonts w:ascii="Times New Roman" w:eastAsia="Times New Roman" w:hAnsi="Times New Roman" w:cs="Times New Roman"/>
          <w:sz w:val="24"/>
          <w:szCs w:val="24"/>
          <w:lang w:val="en-GB"/>
        </w:rPr>
        <w:t>The inconsistencies</w:t>
      </w:r>
      <w:r w:rsidRPr="00FF1223">
        <w:rPr>
          <w:rFonts w:ascii="Times New Roman" w:eastAsia="Times New Roman" w:hAnsi="Times New Roman" w:cs="Times New Roman"/>
          <w:sz w:val="24"/>
          <w:szCs w:val="24"/>
          <w:lang w:val="en-GB"/>
        </w:rPr>
        <w:t xml:space="preserve"> of magistrate courtesy in decision-making can cause severe issues in decision making and judiciary. </w:t>
      </w:r>
    </w:p>
    <w:p w14:paraId="371DFECC" w14:textId="77777777" w:rsidR="00DA31DA" w:rsidRPr="00FF1223" w:rsidRDefault="00CD084D">
      <w:pPr>
        <w:pStyle w:val="Normal1"/>
        <w:spacing w:before="200" w:line="360" w:lineRule="auto"/>
        <w:jc w:val="both"/>
        <w:rPr>
          <w:rFonts w:ascii="Times New Roman" w:eastAsia="Times New Roman" w:hAnsi="Times New Roman" w:cs="Times New Roman"/>
          <w:b/>
          <w:sz w:val="24"/>
          <w:szCs w:val="24"/>
          <w:lang w:val="en-GB"/>
        </w:rPr>
      </w:pPr>
      <w:r w:rsidRPr="00FF1223">
        <w:rPr>
          <w:rFonts w:ascii="Times New Roman" w:eastAsia="Times New Roman" w:hAnsi="Times New Roman" w:cs="Times New Roman"/>
          <w:b/>
          <w:sz w:val="24"/>
          <w:szCs w:val="24"/>
          <w:lang w:val="en-GB"/>
        </w:rPr>
        <w:t>Reform</w:t>
      </w:r>
    </w:p>
    <w:p w14:paraId="14C4BC4B" w14:textId="77777777" w:rsidR="00DA31DA" w:rsidRPr="00FF1223" w:rsidRDefault="00CD084D">
      <w:pPr>
        <w:pStyle w:val="Normal1"/>
        <w:spacing w:before="200" w:line="360" w:lineRule="auto"/>
        <w:jc w:val="both"/>
        <w:rPr>
          <w:rFonts w:ascii="Times New Roman" w:eastAsia="Times New Roman" w:hAnsi="Times New Roman" w:cs="Times New Roman"/>
          <w:sz w:val="24"/>
          <w:szCs w:val="24"/>
          <w:lang w:val="en-GB"/>
        </w:rPr>
      </w:pPr>
      <w:r w:rsidRPr="00FF1223">
        <w:rPr>
          <w:rFonts w:ascii="Times New Roman" w:eastAsia="Times New Roman" w:hAnsi="Times New Roman" w:cs="Times New Roman"/>
          <w:sz w:val="24"/>
          <w:szCs w:val="24"/>
          <w:lang w:val="en-GB"/>
        </w:rPr>
        <w:t>The power and the way of judgement in the Magistrate courts in the UK have observed significant changes over the years. For instance, the “Courts and Legal Services Act 1990 (CLSA)” have reformed the judgement power and system of the magistrate courts within the UK (</w:t>
      </w:r>
      <w:proofErr w:type="spellStart"/>
      <w:r w:rsidRPr="00FF1223">
        <w:rPr>
          <w:rFonts w:ascii="Times New Roman" w:eastAsia="Times New Roman" w:hAnsi="Times New Roman" w:cs="Times New Roman"/>
          <w:sz w:val="24"/>
          <w:szCs w:val="24"/>
          <w:lang w:val="en-GB"/>
        </w:rPr>
        <w:t>Rotaru</w:t>
      </w:r>
      <w:proofErr w:type="spellEnd"/>
      <w:r w:rsidRPr="00FF1223">
        <w:rPr>
          <w:rFonts w:ascii="Times New Roman" w:eastAsia="Times New Roman" w:hAnsi="Times New Roman" w:cs="Times New Roman"/>
          <w:sz w:val="24"/>
          <w:szCs w:val="24"/>
          <w:lang w:val="en-GB"/>
        </w:rPr>
        <w:t xml:space="preserve">, 2019). The new reform has allowed the solicitors in representing the clients within County Magistrates' along with Family Courts more prevalently. The </w:t>
      </w:r>
      <w:r w:rsidR="00FF1223" w:rsidRPr="00FF1223">
        <w:rPr>
          <w:rFonts w:ascii="Times New Roman" w:eastAsia="Times New Roman" w:hAnsi="Times New Roman" w:cs="Times New Roman"/>
          <w:sz w:val="24"/>
          <w:szCs w:val="24"/>
          <w:lang w:val="en-GB"/>
        </w:rPr>
        <w:t>issues with the biases in the decision-making have</w:t>
      </w:r>
      <w:r w:rsidRPr="00FF1223">
        <w:rPr>
          <w:rFonts w:ascii="Times New Roman" w:eastAsia="Times New Roman" w:hAnsi="Times New Roman" w:cs="Times New Roman"/>
          <w:sz w:val="24"/>
          <w:szCs w:val="24"/>
          <w:lang w:val="en-GB"/>
        </w:rPr>
        <w:t xml:space="preserve"> hampered the judgement quality and dignity within the </w:t>
      </w:r>
      <w:r w:rsidRPr="00FF1223">
        <w:rPr>
          <w:rFonts w:ascii="Times New Roman" w:eastAsia="Times New Roman" w:hAnsi="Times New Roman" w:cs="Times New Roman"/>
          <w:sz w:val="24"/>
          <w:szCs w:val="24"/>
          <w:lang w:val="en-GB"/>
        </w:rPr>
        <w:lastRenderedPageBreak/>
        <w:t xml:space="preserve">Magistrate courts in the UK.  On the other hand, “Constitutional Reform Act 2005” can </w:t>
      </w:r>
      <w:r w:rsidR="00FF1223">
        <w:rPr>
          <w:rFonts w:ascii="Times New Roman" w:eastAsia="Times New Roman" w:hAnsi="Times New Roman" w:cs="Times New Roman"/>
          <w:sz w:val="24"/>
          <w:szCs w:val="24"/>
          <w:lang w:val="en-GB"/>
        </w:rPr>
        <w:t xml:space="preserve">be useful to </w:t>
      </w:r>
      <w:r w:rsidRPr="00FF1223">
        <w:rPr>
          <w:rFonts w:ascii="Times New Roman" w:eastAsia="Times New Roman" w:hAnsi="Times New Roman" w:cs="Times New Roman"/>
          <w:sz w:val="24"/>
          <w:szCs w:val="24"/>
          <w:lang w:val="en-GB"/>
        </w:rPr>
        <w:t xml:space="preserve">allow the local people to appeal in the high </w:t>
      </w:r>
      <w:r w:rsidR="00FF1223" w:rsidRPr="00FF1223">
        <w:rPr>
          <w:rFonts w:ascii="Times New Roman" w:eastAsia="Times New Roman" w:hAnsi="Times New Roman" w:cs="Times New Roman"/>
          <w:sz w:val="24"/>
          <w:szCs w:val="24"/>
          <w:lang w:val="en-GB"/>
        </w:rPr>
        <w:t>courts</w:t>
      </w:r>
      <w:r w:rsidRPr="00FF1223">
        <w:rPr>
          <w:rFonts w:ascii="Times New Roman" w:eastAsia="Times New Roman" w:hAnsi="Times New Roman" w:cs="Times New Roman"/>
          <w:sz w:val="24"/>
          <w:szCs w:val="24"/>
          <w:lang w:val="en-GB"/>
        </w:rPr>
        <w:t xml:space="preserve"> by challenging the decisions of the magistrate courts in the UK. The power of the public and democracy has improved due to the reformation in the legal system of the UK. </w:t>
      </w:r>
    </w:p>
    <w:p w14:paraId="5A784291" w14:textId="77777777" w:rsidR="00DA31DA" w:rsidRPr="00FF1223" w:rsidRDefault="00CD084D">
      <w:pPr>
        <w:pStyle w:val="Normal1"/>
        <w:spacing w:before="200" w:line="360" w:lineRule="auto"/>
        <w:jc w:val="both"/>
        <w:rPr>
          <w:rFonts w:ascii="Times New Roman" w:eastAsia="Times New Roman" w:hAnsi="Times New Roman" w:cs="Times New Roman"/>
          <w:sz w:val="24"/>
          <w:szCs w:val="24"/>
          <w:lang w:val="en-GB"/>
        </w:rPr>
      </w:pPr>
      <w:r w:rsidRPr="00FF1223">
        <w:rPr>
          <w:rFonts w:ascii="Times New Roman" w:eastAsia="Times New Roman" w:hAnsi="Times New Roman" w:cs="Times New Roman"/>
          <w:sz w:val="24"/>
          <w:szCs w:val="24"/>
          <w:lang w:val="en-GB"/>
        </w:rPr>
        <w:t xml:space="preserve">The </w:t>
      </w:r>
      <w:r w:rsidR="00FF1223" w:rsidRPr="00FF1223">
        <w:rPr>
          <w:rFonts w:ascii="Times New Roman" w:eastAsia="Times New Roman" w:hAnsi="Times New Roman" w:cs="Times New Roman"/>
          <w:sz w:val="24"/>
          <w:szCs w:val="24"/>
          <w:lang w:val="en-GB"/>
        </w:rPr>
        <w:t>quality of decision-making in the magistrate courts has</w:t>
      </w:r>
      <w:r w:rsidRPr="00FF1223">
        <w:rPr>
          <w:rFonts w:ascii="Times New Roman" w:eastAsia="Times New Roman" w:hAnsi="Times New Roman" w:cs="Times New Roman"/>
          <w:sz w:val="24"/>
          <w:szCs w:val="24"/>
          <w:lang w:val="en-GB"/>
        </w:rPr>
        <w:t xml:space="preserve"> always been questioned. However, the “Constitutional Reform Act 2005” has been developed in the UK to reform the Magistrates court (Legislation.gov.uk, 2023). The reform in the Magistrate court’s independence can be </w:t>
      </w:r>
      <w:r w:rsidR="00FF1223">
        <w:rPr>
          <w:rFonts w:ascii="Times New Roman" w:eastAsia="Times New Roman" w:hAnsi="Times New Roman" w:cs="Times New Roman"/>
          <w:sz w:val="24"/>
          <w:szCs w:val="24"/>
          <w:lang w:val="en-GB"/>
        </w:rPr>
        <w:t>considered</w:t>
      </w:r>
      <w:r w:rsidRPr="00FF1223">
        <w:rPr>
          <w:rFonts w:ascii="Times New Roman" w:eastAsia="Times New Roman" w:hAnsi="Times New Roman" w:cs="Times New Roman"/>
          <w:sz w:val="24"/>
          <w:szCs w:val="24"/>
          <w:lang w:val="en-GB"/>
        </w:rPr>
        <w:t xml:space="preserve"> as a new revolution in the UK’s administrative system and legal processes. “Constitutional Reform Act 2005” has barred the Lord Chancellor from trying to influence the decisions within the judicial systems of the UK (Judiciary.uk, 2023). The effective reform within the work process and culture of the magistrate courts can be useful to enhance ethical aspects within the decision-making and quality of judgement. </w:t>
      </w:r>
    </w:p>
    <w:p w14:paraId="529E8CCA" w14:textId="77777777" w:rsidR="00DA31DA" w:rsidRPr="00FF1223" w:rsidRDefault="00CD084D" w:rsidP="00FF1223">
      <w:pPr>
        <w:pStyle w:val="Heading1"/>
      </w:pPr>
      <w:bookmarkStart w:id="2" w:name="_Toc134032096"/>
      <w:r w:rsidRPr="00FF1223">
        <w:t>Conclusion</w:t>
      </w:r>
      <w:bookmarkEnd w:id="2"/>
    </w:p>
    <w:p w14:paraId="278C129A" w14:textId="77777777" w:rsidR="00DA31DA" w:rsidRPr="00FF1223" w:rsidRDefault="00CD084D">
      <w:pPr>
        <w:pStyle w:val="Normal1"/>
        <w:spacing w:before="200" w:line="360" w:lineRule="auto"/>
        <w:jc w:val="both"/>
        <w:rPr>
          <w:rFonts w:ascii="Times New Roman" w:eastAsia="Times New Roman" w:hAnsi="Times New Roman" w:cs="Times New Roman"/>
          <w:sz w:val="24"/>
          <w:szCs w:val="24"/>
          <w:lang w:val="en-GB"/>
        </w:rPr>
      </w:pPr>
      <w:r w:rsidRPr="00FF1223">
        <w:rPr>
          <w:rFonts w:ascii="Times New Roman" w:eastAsia="Times New Roman" w:hAnsi="Times New Roman" w:cs="Times New Roman"/>
          <w:sz w:val="24"/>
          <w:szCs w:val="24"/>
          <w:lang w:val="en-GB"/>
        </w:rPr>
        <w:t xml:space="preserve">Thus, it can be concluded that the use of “Constitutional Reform Act 2005” can be useful for enhancing the rights of the audiences in the UK. The effective use of </w:t>
      </w:r>
      <w:r w:rsidR="00FF1223" w:rsidRPr="00FF1223">
        <w:rPr>
          <w:rFonts w:ascii="Times New Roman" w:eastAsia="Times New Roman" w:hAnsi="Times New Roman" w:cs="Times New Roman"/>
          <w:sz w:val="24"/>
          <w:szCs w:val="24"/>
          <w:lang w:val="en-GB"/>
        </w:rPr>
        <w:t>the “</w:t>
      </w:r>
      <w:r w:rsidRPr="00FF1223">
        <w:rPr>
          <w:rFonts w:ascii="Times New Roman" w:eastAsia="Times New Roman" w:hAnsi="Times New Roman" w:cs="Times New Roman"/>
          <w:sz w:val="24"/>
          <w:szCs w:val="24"/>
          <w:lang w:val="en-GB"/>
        </w:rPr>
        <w:t xml:space="preserve">Constitutional Reform Act 2005” can be useful and effective for the reformation of the judiciary system within the UK by providing better legal power. The effective reformation and changes within the power of the Lord Chancellor can be useful for lowering biases within the decisions of Magistrate court. The reformation within the judgement plan can be useful for the UK’s Magistrate courts to accelerate the process of decision-making and lower the rate of crime. The effective management of the law and order within the UK and Wales through the reformation can assist the Magistrate courts to speed up their decision-making.  </w:t>
      </w:r>
      <w:r w:rsidR="00FF1223" w:rsidRPr="00FF1223">
        <w:rPr>
          <w:rFonts w:ascii="Times New Roman" w:eastAsia="Times New Roman" w:hAnsi="Times New Roman" w:cs="Times New Roman"/>
          <w:sz w:val="24"/>
          <w:szCs w:val="24"/>
          <w:lang w:val="en-GB"/>
        </w:rPr>
        <w:t>The magistrates with the reformation can more independently take decisions and their workload can be decreased in the UK to make better decisions.</w:t>
      </w:r>
    </w:p>
    <w:p w14:paraId="43B26308" w14:textId="77777777" w:rsidR="00DA31DA" w:rsidRPr="00FF1223" w:rsidRDefault="00CD084D">
      <w:pPr>
        <w:pStyle w:val="Normal1"/>
        <w:spacing w:before="200" w:line="360" w:lineRule="auto"/>
        <w:jc w:val="both"/>
        <w:rPr>
          <w:rFonts w:ascii="Times New Roman" w:eastAsia="Times New Roman" w:hAnsi="Times New Roman" w:cs="Times New Roman"/>
          <w:sz w:val="24"/>
          <w:szCs w:val="24"/>
          <w:lang w:val="en-GB"/>
        </w:rPr>
      </w:pPr>
      <w:r w:rsidRPr="00FF1223">
        <w:rPr>
          <w:lang w:val="en-GB"/>
        </w:rPr>
        <w:br w:type="page"/>
      </w:r>
    </w:p>
    <w:p w14:paraId="2D8DEF84" w14:textId="77777777" w:rsidR="00FF1223" w:rsidRPr="00FF1223" w:rsidRDefault="00CD084D" w:rsidP="00FF1223">
      <w:pPr>
        <w:pStyle w:val="Heading1"/>
      </w:pPr>
      <w:bookmarkStart w:id="3" w:name="_Toc134032097"/>
      <w:r w:rsidRPr="00FF1223">
        <w:lastRenderedPageBreak/>
        <w:t>References</w:t>
      </w:r>
      <w:bookmarkEnd w:id="3"/>
    </w:p>
    <w:p w14:paraId="392A6AFA" w14:textId="77777777" w:rsidR="00FF1223" w:rsidRPr="00FF1223" w:rsidRDefault="00FF1223">
      <w:pPr>
        <w:pStyle w:val="Normal1"/>
        <w:spacing w:before="200" w:line="360" w:lineRule="auto"/>
        <w:jc w:val="both"/>
        <w:rPr>
          <w:rFonts w:ascii="Times New Roman" w:eastAsia="Times New Roman" w:hAnsi="Times New Roman" w:cs="Times New Roman"/>
          <w:sz w:val="24"/>
          <w:szCs w:val="24"/>
          <w:lang w:val="en-GB"/>
        </w:rPr>
      </w:pPr>
      <w:r w:rsidRPr="00FF1223">
        <w:rPr>
          <w:rFonts w:ascii="Times New Roman" w:eastAsia="Times New Roman" w:hAnsi="Times New Roman" w:cs="Times New Roman"/>
          <w:sz w:val="24"/>
          <w:szCs w:val="24"/>
          <w:lang w:val="en-GB"/>
        </w:rPr>
        <w:t xml:space="preserve">“Abrams, D., </w:t>
      </w:r>
      <w:proofErr w:type="spellStart"/>
      <w:r w:rsidRPr="00FF1223">
        <w:rPr>
          <w:rFonts w:ascii="Times New Roman" w:eastAsia="Times New Roman" w:hAnsi="Times New Roman" w:cs="Times New Roman"/>
          <w:sz w:val="24"/>
          <w:szCs w:val="24"/>
          <w:lang w:val="en-GB"/>
        </w:rPr>
        <w:t>Galbiati</w:t>
      </w:r>
      <w:proofErr w:type="spellEnd"/>
      <w:r w:rsidRPr="00FF1223">
        <w:rPr>
          <w:rFonts w:ascii="Times New Roman" w:eastAsia="Times New Roman" w:hAnsi="Times New Roman" w:cs="Times New Roman"/>
          <w:sz w:val="24"/>
          <w:szCs w:val="24"/>
          <w:lang w:val="en-GB"/>
        </w:rPr>
        <w:t xml:space="preserve">, R., Henry, E. and Philippe, A., (2022). When in Rome... on local norms and sentencing decisions. </w:t>
      </w:r>
      <w:r w:rsidRPr="00FF1223">
        <w:rPr>
          <w:rFonts w:ascii="Times New Roman" w:eastAsia="Times New Roman" w:hAnsi="Times New Roman" w:cs="Times New Roman"/>
          <w:i/>
          <w:sz w:val="24"/>
          <w:szCs w:val="24"/>
          <w:lang w:val="en-GB"/>
        </w:rPr>
        <w:t>Journal of the European Economic Association, 20(2)</w:t>
      </w:r>
      <w:r w:rsidRPr="00FF1223">
        <w:rPr>
          <w:rFonts w:ascii="Times New Roman" w:eastAsia="Times New Roman" w:hAnsi="Times New Roman" w:cs="Times New Roman"/>
          <w:sz w:val="24"/>
          <w:szCs w:val="24"/>
          <w:lang w:val="en-GB"/>
        </w:rPr>
        <w:t>, pp.700-738.”</w:t>
      </w:r>
    </w:p>
    <w:p w14:paraId="2B56D25C" w14:textId="77777777" w:rsidR="00FF1223" w:rsidRPr="00FF1223" w:rsidRDefault="00FF1223">
      <w:pPr>
        <w:pStyle w:val="Normal1"/>
        <w:spacing w:before="200" w:line="360" w:lineRule="auto"/>
        <w:jc w:val="both"/>
        <w:rPr>
          <w:rFonts w:ascii="Times New Roman" w:eastAsia="Times New Roman" w:hAnsi="Times New Roman" w:cs="Times New Roman"/>
          <w:sz w:val="24"/>
          <w:szCs w:val="24"/>
          <w:lang w:val="en-GB"/>
        </w:rPr>
      </w:pPr>
      <w:r w:rsidRPr="00FF1223">
        <w:rPr>
          <w:rFonts w:ascii="Times New Roman" w:eastAsia="Times New Roman" w:hAnsi="Times New Roman" w:cs="Times New Roman"/>
          <w:sz w:val="24"/>
          <w:szCs w:val="24"/>
          <w:lang w:val="en-GB"/>
        </w:rPr>
        <w:t xml:space="preserve">“CAMPBELL, J.R., (2020). The quality of (in) justice in London's magistrates' courts. </w:t>
      </w:r>
      <w:r w:rsidRPr="00FF1223">
        <w:rPr>
          <w:rFonts w:ascii="Times New Roman" w:eastAsia="Times New Roman" w:hAnsi="Times New Roman" w:cs="Times New Roman"/>
          <w:i/>
          <w:sz w:val="24"/>
          <w:szCs w:val="24"/>
          <w:lang w:val="en-GB"/>
        </w:rPr>
        <w:t>Anthropology Today</w:t>
      </w:r>
      <w:r w:rsidRPr="00FF1223">
        <w:rPr>
          <w:rFonts w:ascii="Times New Roman" w:eastAsia="Times New Roman" w:hAnsi="Times New Roman" w:cs="Times New Roman"/>
          <w:sz w:val="24"/>
          <w:szCs w:val="24"/>
          <w:lang w:val="en-GB"/>
        </w:rPr>
        <w:t>, 36(5), pp.3-5.”</w:t>
      </w:r>
    </w:p>
    <w:p w14:paraId="3CD0EF96" w14:textId="77777777" w:rsidR="00FF1223" w:rsidRPr="00FF1223" w:rsidRDefault="00FF1223">
      <w:pPr>
        <w:pStyle w:val="Normal1"/>
        <w:spacing w:before="200" w:line="360" w:lineRule="auto"/>
        <w:jc w:val="both"/>
        <w:rPr>
          <w:rFonts w:ascii="Times New Roman" w:eastAsia="Times New Roman" w:hAnsi="Times New Roman" w:cs="Times New Roman"/>
          <w:sz w:val="24"/>
          <w:szCs w:val="24"/>
          <w:lang w:val="en-GB"/>
        </w:rPr>
      </w:pPr>
      <w:r w:rsidRPr="00FF1223">
        <w:rPr>
          <w:rFonts w:ascii="Times New Roman" w:eastAsia="Times New Roman" w:hAnsi="Times New Roman" w:cs="Times New Roman"/>
          <w:sz w:val="24"/>
          <w:szCs w:val="24"/>
          <w:lang w:val="en-GB"/>
        </w:rPr>
        <w:t xml:space="preserve">“Carmineproofreading.wordpress.com, (2021), </w:t>
      </w:r>
      <w:r w:rsidRPr="00FF1223">
        <w:rPr>
          <w:rFonts w:ascii="Times New Roman" w:eastAsia="Times New Roman" w:hAnsi="Times New Roman" w:cs="Times New Roman"/>
          <w:i/>
          <w:sz w:val="24"/>
          <w:szCs w:val="24"/>
          <w:lang w:val="en-GB"/>
        </w:rPr>
        <w:t>Disadvantages of Magistrates in England and Wales</w:t>
      </w:r>
      <w:r w:rsidRPr="00FF1223">
        <w:rPr>
          <w:rFonts w:ascii="Times New Roman" w:eastAsia="Times New Roman" w:hAnsi="Times New Roman" w:cs="Times New Roman"/>
          <w:sz w:val="24"/>
          <w:szCs w:val="24"/>
          <w:lang w:val="en-GB"/>
        </w:rPr>
        <w:t xml:space="preserve">, Available at: </w:t>
      </w:r>
      <w:proofErr w:type="gramStart"/>
      <w:r w:rsidRPr="00FF1223">
        <w:rPr>
          <w:rFonts w:ascii="Times New Roman" w:eastAsia="Times New Roman" w:hAnsi="Times New Roman" w:cs="Times New Roman"/>
          <w:sz w:val="24"/>
          <w:szCs w:val="24"/>
          <w:lang w:val="en-GB"/>
        </w:rPr>
        <w:t>https://carmineproofreading.wordpress.com/2021/03/06/disadvantages-of-magistrates-in-england-and-wales/,[</w:t>
      </w:r>
      <w:proofErr w:type="gramEnd"/>
      <w:r w:rsidRPr="00FF1223">
        <w:rPr>
          <w:rFonts w:ascii="Times New Roman" w:eastAsia="Times New Roman" w:hAnsi="Times New Roman" w:cs="Times New Roman"/>
          <w:sz w:val="24"/>
          <w:szCs w:val="24"/>
          <w:lang w:val="en-GB"/>
        </w:rPr>
        <w:t>Accessed 3rd May, 2023]”</w:t>
      </w:r>
    </w:p>
    <w:p w14:paraId="36841101" w14:textId="77777777" w:rsidR="00FF1223" w:rsidRPr="00FF1223" w:rsidRDefault="00FF1223">
      <w:pPr>
        <w:pStyle w:val="Normal1"/>
        <w:spacing w:before="200" w:line="360" w:lineRule="auto"/>
        <w:jc w:val="both"/>
        <w:rPr>
          <w:rFonts w:ascii="Times New Roman" w:eastAsia="Times New Roman" w:hAnsi="Times New Roman" w:cs="Times New Roman"/>
          <w:sz w:val="24"/>
          <w:szCs w:val="24"/>
          <w:lang w:val="en-GB"/>
        </w:rPr>
      </w:pPr>
      <w:r w:rsidRPr="00FF1223">
        <w:rPr>
          <w:rFonts w:ascii="Times New Roman" w:eastAsia="Times New Roman" w:hAnsi="Times New Roman" w:cs="Times New Roman"/>
          <w:sz w:val="24"/>
          <w:szCs w:val="24"/>
          <w:lang w:val="en-GB"/>
        </w:rPr>
        <w:t xml:space="preserve">“Chand, D.E., (2019). Protecting agency judges in an age of politicization: Evaluating judicial independence and decisional confidence in administrative adjudications. </w:t>
      </w:r>
      <w:r w:rsidRPr="00FF1223">
        <w:rPr>
          <w:rFonts w:ascii="Times New Roman" w:eastAsia="Times New Roman" w:hAnsi="Times New Roman" w:cs="Times New Roman"/>
          <w:i/>
          <w:sz w:val="24"/>
          <w:szCs w:val="24"/>
          <w:lang w:val="en-GB"/>
        </w:rPr>
        <w:t xml:space="preserve">The American Review of Public Administration, </w:t>
      </w:r>
      <w:r w:rsidRPr="00FF1223">
        <w:rPr>
          <w:rFonts w:ascii="Times New Roman" w:eastAsia="Times New Roman" w:hAnsi="Times New Roman" w:cs="Times New Roman"/>
          <w:sz w:val="24"/>
          <w:szCs w:val="24"/>
          <w:lang w:val="en-GB"/>
        </w:rPr>
        <w:t>49(4), pp.395-410.”</w:t>
      </w:r>
    </w:p>
    <w:p w14:paraId="038D2018" w14:textId="77777777" w:rsidR="00FF1223" w:rsidRPr="00FF1223" w:rsidRDefault="00FF1223">
      <w:pPr>
        <w:pStyle w:val="Normal1"/>
        <w:spacing w:before="200" w:line="360" w:lineRule="auto"/>
        <w:jc w:val="both"/>
        <w:rPr>
          <w:rFonts w:ascii="Times New Roman" w:eastAsia="Times New Roman" w:hAnsi="Times New Roman" w:cs="Times New Roman"/>
          <w:sz w:val="24"/>
          <w:szCs w:val="24"/>
          <w:lang w:val="en-GB"/>
        </w:rPr>
      </w:pPr>
      <w:r w:rsidRPr="00FF1223">
        <w:rPr>
          <w:rFonts w:ascii="Times New Roman" w:eastAsia="Times New Roman" w:hAnsi="Times New Roman" w:cs="Times New Roman"/>
          <w:sz w:val="24"/>
          <w:szCs w:val="24"/>
          <w:lang w:val="en-GB"/>
        </w:rPr>
        <w:t xml:space="preserve">“Committees.parliament.uk, (2019), </w:t>
      </w:r>
      <w:r w:rsidRPr="00FF1223">
        <w:rPr>
          <w:rFonts w:ascii="Times New Roman" w:eastAsia="Times New Roman" w:hAnsi="Times New Roman" w:cs="Times New Roman"/>
          <w:i/>
          <w:sz w:val="24"/>
          <w:szCs w:val="24"/>
          <w:lang w:val="en-GB"/>
        </w:rPr>
        <w:t>Shortfall in magistrate numbers ‘as frustrating as it was foreseeable'</w:t>
      </w:r>
      <w:r w:rsidRPr="00FF1223">
        <w:rPr>
          <w:rFonts w:ascii="Times New Roman" w:eastAsia="Times New Roman" w:hAnsi="Times New Roman" w:cs="Times New Roman"/>
          <w:sz w:val="24"/>
          <w:szCs w:val="24"/>
          <w:lang w:val="en-GB"/>
        </w:rPr>
        <w:t>, Available at: https://committees.parliament.uk/committee/102/justice-committee/news/99504/shortfall-in-magistrate-numbers-as-frustrating-as-it-was-foreseeable/</w:t>
      </w:r>
      <w:proofErr w:type="gramStart"/>
      <w:r w:rsidRPr="00FF1223">
        <w:rPr>
          <w:rFonts w:ascii="Times New Roman" w:eastAsia="Times New Roman" w:hAnsi="Times New Roman" w:cs="Times New Roman"/>
          <w:sz w:val="24"/>
          <w:szCs w:val="24"/>
          <w:lang w:val="en-GB"/>
        </w:rPr>
        <w:t>.,[</w:t>
      </w:r>
      <w:proofErr w:type="gramEnd"/>
      <w:r w:rsidRPr="00FF1223">
        <w:rPr>
          <w:rFonts w:ascii="Times New Roman" w:eastAsia="Times New Roman" w:hAnsi="Times New Roman" w:cs="Times New Roman"/>
          <w:sz w:val="24"/>
          <w:szCs w:val="24"/>
          <w:lang w:val="en-GB"/>
        </w:rPr>
        <w:t>Accessed 3rd May, 2023]”</w:t>
      </w:r>
    </w:p>
    <w:p w14:paraId="5814EC31" w14:textId="77777777" w:rsidR="00FF1223" w:rsidRPr="00FF1223" w:rsidRDefault="00FF1223">
      <w:pPr>
        <w:pStyle w:val="Normal1"/>
        <w:spacing w:before="200" w:line="360" w:lineRule="auto"/>
        <w:jc w:val="both"/>
        <w:rPr>
          <w:rFonts w:ascii="Times New Roman" w:eastAsia="Times New Roman" w:hAnsi="Times New Roman" w:cs="Times New Roman"/>
          <w:sz w:val="24"/>
          <w:szCs w:val="24"/>
          <w:lang w:val="en-GB"/>
        </w:rPr>
      </w:pPr>
      <w:r w:rsidRPr="00FF1223">
        <w:rPr>
          <w:rFonts w:ascii="Times New Roman" w:eastAsia="Times New Roman" w:hAnsi="Times New Roman" w:cs="Times New Roman"/>
          <w:sz w:val="24"/>
          <w:szCs w:val="24"/>
          <w:lang w:val="en-GB"/>
        </w:rPr>
        <w:t>“Gov.uk, (2023),</w:t>
      </w:r>
      <w:r w:rsidRPr="00FF1223">
        <w:rPr>
          <w:rFonts w:ascii="Times New Roman" w:eastAsia="Times New Roman" w:hAnsi="Times New Roman" w:cs="Times New Roman"/>
          <w:i/>
          <w:sz w:val="24"/>
          <w:szCs w:val="24"/>
          <w:lang w:val="en-GB"/>
        </w:rPr>
        <w:t xml:space="preserve"> Become a magistrate</w:t>
      </w:r>
      <w:r w:rsidRPr="00FF1223">
        <w:rPr>
          <w:rFonts w:ascii="Times New Roman" w:eastAsia="Times New Roman" w:hAnsi="Times New Roman" w:cs="Times New Roman"/>
          <w:sz w:val="24"/>
          <w:szCs w:val="24"/>
          <w:lang w:val="en-GB"/>
        </w:rPr>
        <w:t xml:space="preserve">, Available at: </w:t>
      </w:r>
      <w:proofErr w:type="gramStart"/>
      <w:r w:rsidRPr="00FF1223">
        <w:rPr>
          <w:rFonts w:ascii="Times New Roman" w:eastAsia="Times New Roman" w:hAnsi="Times New Roman" w:cs="Times New Roman"/>
          <w:sz w:val="24"/>
          <w:szCs w:val="24"/>
          <w:lang w:val="en-GB"/>
        </w:rPr>
        <w:t>https://www.gov.uk/become-magistrate#:~:text=Magistrates%20are%20volunteers%20who%20hear,to%20act%20as%20a%20chairperson.,,</w:t>
      </w:r>
      <w:proofErr w:type="gramEnd"/>
      <w:r w:rsidRPr="00FF1223">
        <w:rPr>
          <w:rFonts w:ascii="Times New Roman" w:eastAsia="Times New Roman" w:hAnsi="Times New Roman" w:cs="Times New Roman"/>
          <w:sz w:val="24"/>
          <w:szCs w:val="24"/>
          <w:lang w:val="en-GB"/>
        </w:rPr>
        <w:t>[Accessed 3rd May, 2023]”</w:t>
      </w:r>
    </w:p>
    <w:p w14:paraId="35B60BD6" w14:textId="77777777" w:rsidR="00FF1223" w:rsidRPr="00FF1223" w:rsidRDefault="00FF1223">
      <w:pPr>
        <w:pStyle w:val="Normal1"/>
        <w:spacing w:before="200" w:line="360" w:lineRule="auto"/>
        <w:jc w:val="both"/>
        <w:rPr>
          <w:rFonts w:ascii="Times New Roman" w:eastAsia="Times New Roman" w:hAnsi="Times New Roman" w:cs="Times New Roman"/>
          <w:sz w:val="24"/>
          <w:szCs w:val="24"/>
          <w:lang w:val="en-GB"/>
        </w:rPr>
      </w:pPr>
      <w:r w:rsidRPr="00FF1223">
        <w:rPr>
          <w:rFonts w:ascii="Times New Roman" w:eastAsia="Times New Roman" w:hAnsi="Times New Roman" w:cs="Times New Roman"/>
          <w:sz w:val="24"/>
          <w:szCs w:val="24"/>
          <w:lang w:val="en-GB"/>
        </w:rPr>
        <w:t>“Judiciary.uk, (2022),</w:t>
      </w:r>
      <w:r w:rsidRPr="00FF1223">
        <w:rPr>
          <w:rFonts w:ascii="Times New Roman" w:eastAsia="Times New Roman" w:hAnsi="Times New Roman" w:cs="Times New Roman"/>
          <w:i/>
          <w:sz w:val="24"/>
          <w:szCs w:val="24"/>
          <w:lang w:val="en-GB"/>
        </w:rPr>
        <w:t xml:space="preserve"> Magistrates' courts - Courts and Tribunals Judiciary</w:t>
      </w:r>
      <w:r w:rsidRPr="00FF1223">
        <w:rPr>
          <w:rFonts w:ascii="Times New Roman" w:eastAsia="Times New Roman" w:hAnsi="Times New Roman" w:cs="Times New Roman"/>
          <w:sz w:val="24"/>
          <w:szCs w:val="24"/>
          <w:lang w:val="en-GB"/>
        </w:rPr>
        <w:t>, Available at: https://www.judiciary.uk/courts-and-tribunals/magistrates-courts/#:~:text=Magistrates%20are%20trained%2C%20volunteer%20members,are%20heard%20by%20District%20Judges</w:t>
      </w:r>
      <w:proofErr w:type="gramStart"/>
      <w:r w:rsidRPr="00FF1223">
        <w:rPr>
          <w:rFonts w:ascii="Times New Roman" w:eastAsia="Times New Roman" w:hAnsi="Times New Roman" w:cs="Times New Roman"/>
          <w:sz w:val="24"/>
          <w:szCs w:val="24"/>
          <w:lang w:val="en-GB"/>
        </w:rPr>
        <w:t>.,[</w:t>
      </w:r>
      <w:proofErr w:type="gramEnd"/>
      <w:r w:rsidRPr="00FF1223">
        <w:rPr>
          <w:rFonts w:ascii="Times New Roman" w:eastAsia="Times New Roman" w:hAnsi="Times New Roman" w:cs="Times New Roman"/>
          <w:sz w:val="24"/>
          <w:szCs w:val="24"/>
          <w:lang w:val="en-GB"/>
        </w:rPr>
        <w:t>Accessed 3rd May, 2023]”</w:t>
      </w:r>
    </w:p>
    <w:p w14:paraId="23F0EA22" w14:textId="77777777" w:rsidR="00FF1223" w:rsidRPr="00FF1223" w:rsidRDefault="00FF1223">
      <w:pPr>
        <w:pStyle w:val="Normal1"/>
        <w:spacing w:before="200" w:line="360" w:lineRule="auto"/>
        <w:jc w:val="both"/>
        <w:rPr>
          <w:rFonts w:ascii="Times New Roman" w:eastAsia="Times New Roman" w:hAnsi="Times New Roman" w:cs="Times New Roman"/>
          <w:b/>
          <w:sz w:val="24"/>
          <w:szCs w:val="24"/>
          <w:lang w:val="en-GB"/>
        </w:rPr>
      </w:pPr>
      <w:r w:rsidRPr="00FF1223">
        <w:rPr>
          <w:rFonts w:ascii="Times New Roman" w:eastAsia="Times New Roman" w:hAnsi="Times New Roman" w:cs="Times New Roman"/>
          <w:sz w:val="24"/>
          <w:szCs w:val="24"/>
          <w:lang w:val="en-GB"/>
        </w:rPr>
        <w:t>“Judiciary.uk, (2023),</w:t>
      </w:r>
      <w:r w:rsidRPr="00FF1223">
        <w:rPr>
          <w:rFonts w:ascii="Times New Roman" w:eastAsia="Times New Roman" w:hAnsi="Times New Roman" w:cs="Times New Roman"/>
          <w:i/>
          <w:sz w:val="24"/>
          <w:szCs w:val="24"/>
          <w:lang w:val="en-GB"/>
        </w:rPr>
        <w:t xml:space="preserve"> Constitutional reform - Courts and Tribunals Judiciary</w:t>
      </w:r>
      <w:r w:rsidRPr="00FF1223">
        <w:rPr>
          <w:rFonts w:ascii="Times New Roman" w:eastAsia="Times New Roman" w:hAnsi="Times New Roman" w:cs="Times New Roman"/>
          <w:sz w:val="24"/>
          <w:szCs w:val="24"/>
          <w:lang w:val="en-GB"/>
        </w:rPr>
        <w:t xml:space="preserve">, Available at: </w:t>
      </w:r>
      <w:proofErr w:type="gramStart"/>
      <w:r w:rsidRPr="00FF1223">
        <w:rPr>
          <w:rFonts w:ascii="Times New Roman" w:eastAsia="Times New Roman" w:hAnsi="Times New Roman" w:cs="Times New Roman"/>
          <w:sz w:val="24"/>
          <w:szCs w:val="24"/>
          <w:lang w:val="en-GB"/>
        </w:rPr>
        <w:t>https://www.judiciary.uk/about-the-judiciary/our-justice-system/constitutional-reform/#:~:text=The%20Constitutional%20Reform%20Act%202005&amp;text=The%20key%20changes%20brought%20in,any%20special%20access%20to%20judges,[</w:t>
      </w:r>
      <w:proofErr w:type="gramEnd"/>
      <w:r w:rsidRPr="00FF1223">
        <w:rPr>
          <w:rFonts w:ascii="Times New Roman" w:eastAsia="Times New Roman" w:hAnsi="Times New Roman" w:cs="Times New Roman"/>
          <w:sz w:val="24"/>
          <w:szCs w:val="24"/>
          <w:lang w:val="en-GB"/>
        </w:rPr>
        <w:t>Accessed 3rd May, 2023]”</w:t>
      </w:r>
    </w:p>
    <w:p w14:paraId="6C52E893" w14:textId="77777777" w:rsidR="00FF1223" w:rsidRPr="00FF1223" w:rsidRDefault="00FF1223">
      <w:pPr>
        <w:pStyle w:val="Normal1"/>
        <w:spacing w:before="200" w:line="360" w:lineRule="auto"/>
        <w:jc w:val="both"/>
        <w:rPr>
          <w:rFonts w:ascii="Times New Roman" w:eastAsia="Times New Roman" w:hAnsi="Times New Roman" w:cs="Times New Roman"/>
          <w:sz w:val="24"/>
          <w:szCs w:val="24"/>
          <w:lang w:val="en-GB"/>
        </w:rPr>
      </w:pPr>
      <w:r w:rsidRPr="00FF1223">
        <w:rPr>
          <w:rFonts w:ascii="Times New Roman" w:eastAsia="Times New Roman" w:hAnsi="Times New Roman" w:cs="Times New Roman"/>
          <w:sz w:val="24"/>
          <w:szCs w:val="24"/>
          <w:lang w:val="en-GB"/>
        </w:rPr>
        <w:lastRenderedPageBreak/>
        <w:t>“Judiciary.uk, (2023),</w:t>
      </w:r>
      <w:r w:rsidRPr="00FF1223">
        <w:rPr>
          <w:rFonts w:ascii="Times New Roman" w:eastAsia="Times New Roman" w:hAnsi="Times New Roman" w:cs="Times New Roman"/>
          <w:i/>
          <w:sz w:val="24"/>
          <w:szCs w:val="24"/>
          <w:lang w:val="en-GB"/>
        </w:rPr>
        <w:t xml:space="preserve"> Lord Chief Justice - Courts and Tribunals Judiciary</w:t>
      </w:r>
      <w:r w:rsidRPr="00FF1223">
        <w:rPr>
          <w:rFonts w:ascii="Times New Roman" w:eastAsia="Times New Roman" w:hAnsi="Times New Roman" w:cs="Times New Roman"/>
          <w:sz w:val="24"/>
          <w:szCs w:val="24"/>
          <w:lang w:val="en-GB"/>
        </w:rPr>
        <w:t>, Available at: https://www.judiciary.uk/about-the-judiciary/who-are-the-judiciary/judges/lord-chief-justice/#:~:text=The%20Lord%20Chief%20Justice%2C%20currently,Courts%20of%20England%20and%20Wales</w:t>
      </w:r>
      <w:proofErr w:type="gramStart"/>
      <w:r w:rsidRPr="00FF1223">
        <w:rPr>
          <w:rFonts w:ascii="Times New Roman" w:eastAsia="Times New Roman" w:hAnsi="Times New Roman" w:cs="Times New Roman"/>
          <w:sz w:val="24"/>
          <w:szCs w:val="24"/>
          <w:lang w:val="en-GB"/>
        </w:rPr>
        <w:t>.,[</w:t>
      </w:r>
      <w:proofErr w:type="gramEnd"/>
      <w:r w:rsidRPr="00FF1223">
        <w:rPr>
          <w:rFonts w:ascii="Times New Roman" w:eastAsia="Times New Roman" w:hAnsi="Times New Roman" w:cs="Times New Roman"/>
          <w:sz w:val="24"/>
          <w:szCs w:val="24"/>
          <w:lang w:val="en-GB"/>
        </w:rPr>
        <w:t>Accessed 3rd May, 2023]”</w:t>
      </w:r>
    </w:p>
    <w:p w14:paraId="43B14185" w14:textId="77777777" w:rsidR="00FF1223" w:rsidRPr="00FF1223" w:rsidRDefault="00FF1223">
      <w:pPr>
        <w:pStyle w:val="Normal1"/>
        <w:spacing w:before="200" w:line="360" w:lineRule="auto"/>
        <w:jc w:val="both"/>
        <w:rPr>
          <w:rFonts w:ascii="Times New Roman" w:eastAsia="Times New Roman" w:hAnsi="Times New Roman" w:cs="Times New Roman"/>
          <w:sz w:val="24"/>
          <w:szCs w:val="24"/>
          <w:lang w:val="en-GB"/>
        </w:rPr>
      </w:pPr>
      <w:r w:rsidRPr="00FF1223">
        <w:rPr>
          <w:rFonts w:ascii="Times New Roman" w:eastAsia="Times New Roman" w:hAnsi="Times New Roman" w:cs="Times New Roman"/>
          <w:sz w:val="24"/>
          <w:szCs w:val="24"/>
          <w:lang w:val="en-GB"/>
        </w:rPr>
        <w:t>“</w:t>
      </w:r>
      <w:proofErr w:type="spellStart"/>
      <w:r w:rsidRPr="00FF1223">
        <w:rPr>
          <w:rFonts w:ascii="Times New Roman" w:eastAsia="Times New Roman" w:hAnsi="Times New Roman" w:cs="Times New Roman"/>
          <w:sz w:val="24"/>
          <w:szCs w:val="24"/>
          <w:lang w:val="en-GB"/>
        </w:rPr>
        <w:t>Krommendijk</w:t>
      </w:r>
      <w:proofErr w:type="spellEnd"/>
      <w:r w:rsidRPr="00FF1223">
        <w:rPr>
          <w:rFonts w:ascii="Times New Roman" w:eastAsia="Times New Roman" w:hAnsi="Times New Roman" w:cs="Times New Roman"/>
          <w:sz w:val="24"/>
          <w:szCs w:val="24"/>
          <w:lang w:val="en-GB"/>
        </w:rPr>
        <w:t xml:space="preserve">, J., (2021). </w:t>
      </w:r>
      <w:r w:rsidRPr="00FF1223">
        <w:rPr>
          <w:rFonts w:ascii="Times New Roman" w:eastAsia="Times New Roman" w:hAnsi="Times New Roman" w:cs="Times New Roman"/>
          <w:i/>
          <w:sz w:val="24"/>
          <w:szCs w:val="24"/>
          <w:lang w:val="en-GB"/>
        </w:rPr>
        <w:t xml:space="preserve">National courts and preliminary references to the Court of Justice </w:t>
      </w:r>
      <w:r w:rsidRPr="00FF1223">
        <w:rPr>
          <w:rFonts w:ascii="Times New Roman" w:eastAsia="Times New Roman" w:hAnsi="Times New Roman" w:cs="Times New Roman"/>
          <w:sz w:val="24"/>
          <w:szCs w:val="24"/>
          <w:lang w:val="en-GB"/>
        </w:rPr>
        <w:t>(p. 212). Edward Elgar Publishing.”</w:t>
      </w:r>
    </w:p>
    <w:p w14:paraId="022B575F" w14:textId="77777777" w:rsidR="00FF1223" w:rsidRPr="00FF1223" w:rsidRDefault="00FF1223">
      <w:pPr>
        <w:pStyle w:val="Normal1"/>
        <w:spacing w:before="200" w:line="360" w:lineRule="auto"/>
        <w:jc w:val="both"/>
        <w:rPr>
          <w:rFonts w:ascii="Times New Roman" w:eastAsia="Times New Roman" w:hAnsi="Times New Roman" w:cs="Times New Roman"/>
          <w:sz w:val="24"/>
          <w:szCs w:val="24"/>
          <w:lang w:val="en-GB"/>
        </w:rPr>
      </w:pPr>
      <w:r w:rsidRPr="00FF1223">
        <w:rPr>
          <w:rFonts w:ascii="Times New Roman" w:eastAsia="Times New Roman" w:hAnsi="Times New Roman" w:cs="Times New Roman"/>
          <w:sz w:val="24"/>
          <w:szCs w:val="24"/>
          <w:lang w:val="en-GB"/>
        </w:rPr>
        <w:t>“Legislation.gov.uk, (2023),</w:t>
      </w:r>
      <w:r w:rsidRPr="00FF1223">
        <w:rPr>
          <w:rFonts w:ascii="Times New Roman" w:eastAsia="Times New Roman" w:hAnsi="Times New Roman" w:cs="Times New Roman"/>
          <w:i/>
          <w:sz w:val="24"/>
          <w:szCs w:val="24"/>
          <w:lang w:val="en-GB"/>
        </w:rPr>
        <w:t xml:space="preserve"> Constitutional Reform Act 2005</w:t>
      </w:r>
      <w:r w:rsidRPr="00FF1223">
        <w:rPr>
          <w:rFonts w:ascii="Times New Roman" w:eastAsia="Times New Roman" w:hAnsi="Times New Roman" w:cs="Times New Roman"/>
          <w:sz w:val="24"/>
          <w:szCs w:val="24"/>
          <w:lang w:val="en-GB"/>
        </w:rPr>
        <w:t xml:space="preserve">, Available at: </w:t>
      </w:r>
      <w:proofErr w:type="gramStart"/>
      <w:r w:rsidRPr="00FF1223">
        <w:rPr>
          <w:rFonts w:ascii="Times New Roman" w:eastAsia="Times New Roman" w:hAnsi="Times New Roman" w:cs="Times New Roman"/>
          <w:sz w:val="24"/>
          <w:szCs w:val="24"/>
          <w:lang w:val="en-GB"/>
        </w:rPr>
        <w:t>https://www.legislation.gov.uk/id/ukpga/2005/4,[</w:t>
      </w:r>
      <w:proofErr w:type="gramEnd"/>
      <w:r w:rsidRPr="00FF1223">
        <w:rPr>
          <w:rFonts w:ascii="Times New Roman" w:eastAsia="Times New Roman" w:hAnsi="Times New Roman" w:cs="Times New Roman"/>
          <w:sz w:val="24"/>
          <w:szCs w:val="24"/>
          <w:lang w:val="en-GB"/>
        </w:rPr>
        <w:t>Accessed 3rd May, 2023]”</w:t>
      </w:r>
    </w:p>
    <w:p w14:paraId="53C39900" w14:textId="77777777" w:rsidR="00FF1223" w:rsidRPr="00FF1223" w:rsidRDefault="00FF1223">
      <w:pPr>
        <w:pStyle w:val="Normal1"/>
        <w:spacing w:before="200" w:line="360" w:lineRule="auto"/>
        <w:jc w:val="both"/>
        <w:rPr>
          <w:rFonts w:ascii="Times New Roman" w:eastAsia="Times New Roman" w:hAnsi="Times New Roman" w:cs="Times New Roman"/>
          <w:sz w:val="24"/>
          <w:szCs w:val="24"/>
          <w:lang w:val="en-GB"/>
        </w:rPr>
      </w:pPr>
      <w:r w:rsidRPr="00FF1223">
        <w:rPr>
          <w:rFonts w:ascii="Times New Roman" w:eastAsia="Times New Roman" w:hAnsi="Times New Roman" w:cs="Times New Roman"/>
          <w:sz w:val="24"/>
          <w:szCs w:val="24"/>
          <w:lang w:val="en-GB"/>
        </w:rPr>
        <w:t>“Magistrates.judiciary.uk, (2022),</w:t>
      </w:r>
      <w:r w:rsidRPr="00FF1223">
        <w:rPr>
          <w:rFonts w:ascii="Times New Roman" w:eastAsia="Times New Roman" w:hAnsi="Times New Roman" w:cs="Times New Roman"/>
          <w:i/>
          <w:sz w:val="24"/>
          <w:szCs w:val="24"/>
          <w:lang w:val="en-GB"/>
        </w:rPr>
        <w:t xml:space="preserve"> Volunteer as a Magistrate</w:t>
      </w:r>
      <w:r w:rsidRPr="00FF1223">
        <w:rPr>
          <w:rFonts w:ascii="Times New Roman" w:eastAsia="Times New Roman" w:hAnsi="Times New Roman" w:cs="Times New Roman"/>
          <w:sz w:val="24"/>
          <w:szCs w:val="24"/>
          <w:lang w:val="en-GB"/>
        </w:rPr>
        <w:t xml:space="preserve">, Available at: </w:t>
      </w:r>
      <w:proofErr w:type="gramStart"/>
      <w:r w:rsidRPr="00FF1223">
        <w:rPr>
          <w:rFonts w:ascii="Times New Roman" w:eastAsia="Times New Roman" w:hAnsi="Times New Roman" w:cs="Times New Roman"/>
          <w:sz w:val="24"/>
          <w:szCs w:val="24"/>
          <w:lang w:val="en-GB"/>
        </w:rPr>
        <w:t>https://magistrates.judiciary.uk/,[</w:t>
      </w:r>
      <w:proofErr w:type="gramEnd"/>
      <w:r w:rsidRPr="00FF1223">
        <w:rPr>
          <w:rFonts w:ascii="Times New Roman" w:eastAsia="Times New Roman" w:hAnsi="Times New Roman" w:cs="Times New Roman"/>
          <w:sz w:val="24"/>
          <w:szCs w:val="24"/>
          <w:lang w:val="en-GB"/>
        </w:rPr>
        <w:t>Accessed 3rd May, 2023]”</w:t>
      </w:r>
    </w:p>
    <w:p w14:paraId="11D16567" w14:textId="77777777" w:rsidR="00FF1223" w:rsidRPr="00FF1223" w:rsidRDefault="00FF1223">
      <w:pPr>
        <w:pStyle w:val="Normal1"/>
        <w:spacing w:before="200" w:line="360" w:lineRule="auto"/>
        <w:jc w:val="both"/>
        <w:rPr>
          <w:rFonts w:ascii="Times New Roman" w:eastAsia="Times New Roman" w:hAnsi="Times New Roman" w:cs="Times New Roman"/>
          <w:sz w:val="24"/>
          <w:szCs w:val="24"/>
          <w:lang w:val="en-GB"/>
        </w:rPr>
      </w:pPr>
      <w:r w:rsidRPr="00FF1223">
        <w:rPr>
          <w:rFonts w:ascii="Times New Roman" w:eastAsia="Times New Roman" w:hAnsi="Times New Roman" w:cs="Times New Roman"/>
          <w:sz w:val="24"/>
          <w:szCs w:val="24"/>
          <w:lang w:val="en-GB"/>
        </w:rPr>
        <w:t>“Magistrates-association.org.uk, (2023),</w:t>
      </w:r>
      <w:r w:rsidRPr="00FF1223">
        <w:rPr>
          <w:rFonts w:ascii="Times New Roman" w:eastAsia="Times New Roman" w:hAnsi="Times New Roman" w:cs="Times New Roman"/>
          <w:i/>
          <w:sz w:val="24"/>
          <w:szCs w:val="24"/>
          <w:lang w:val="en-GB"/>
        </w:rPr>
        <w:t xml:space="preserve"> Magistrates Association &gt; About magistrates</w:t>
      </w:r>
      <w:r w:rsidRPr="00FF1223">
        <w:rPr>
          <w:rFonts w:ascii="Times New Roman" w:eastAsia="Times New Roman" w:hAnsi="Times New Roman" w:cs="Times New Roman"/>
          <w:sz w:val="24"/>
          <w:szCs w:val="24"/>
          <w:lang w:val="en-GB"/>
        </w:rPr>
        <w:t>, Available at: https://www.magistrates-association.org.uk/about-magistrates#:~:text=Who%20can%20be%20a%20magistrate,no%20serious%20past%20criminal%20convictions</w:t>
      </w:r>
      <w:proofErr w:type="gramStart"/>
      <w:r w:rsidRPr="00FF1223">
        <w:rPr>
          <w:rFonts w:ascii="Times New Roman" w:eastAsia="Times New Roman" w:hAnsi="Times New Roman" w:cs="Times New Roman"/>
          <w:sz w:val="24"/>
          <w:szCs w:val="24"/>
          <w:lang w:val="en-GB"/>
        </w:rPr>
        <w:t>.,[</w:t>
      </w:r>
      <w:proofErr w:type="gramEnd"/>
      <w:r w:rsidRPr="00FF1223">
        <w:rPr>
          <w:rFonts w:ascii="Times New Roman" w:eastAsia="Times New Roman" w:hAnsi="Times New Roman" w:cs="Times New Roman"/>
          <w:sz w:val="24"/>
          <w:szCs w:val="24"/>
          <w:lang w:val="en-GB"/>
        </w:rPr>
        <w:t>Accessed 3rd May, 2023]”</w:t>
      </w:r>
    </w:p>
    <w:p w14:paraId="292BE714" w14:textId="77777777" w:rsidR="00FF1223" w:rsidRPr="00FF1223" w:rsidRDefault="00FF1223">
      <w:pPr>
        <w:pStyle w:val="Normal1"/>
        <w:spacing w:before="200" w:line="360" w:lineRule="auto"/>
        <w:jc w:val="both"/>
        <w:rPr>
          <w:rFonts w:ascii="Times New Roman" w:eastAsia="Times New Roman" w:hAnsi="Times New Roman" w:cs="Times New Roman"/>
          <w:sz w:val="24"/>
          <w:szCs w:val="24"/>
          <w:lang w:val="en-GB"/>
        </w:rPr>
      </w:pPr>
      <w:r w:rsidRPr="00FF1223">
        <w:rPr>
          <w:rFonts w:ascii="Times New Roman" w:eastAsia="Times New Roman" w:hAnsi="Times New Roman" w:cs="Times New Roman"/>
          <w:sz w:val="24"/>
          <w:szCs w:val="24"/>
          <w:lang w:val="en-GB"/>
        </w:rPr>
        <w:t>“</w:t>
      </w:r>
      <w:proofErr w:type="spellStart"/>
      <w:r w:rsidRPr="00FF1223">
        <w:rPr>
          <w:rFonts w:ascii="Times New Roman" w:eastAsia="Times New Roman" w:hAnsi="Times New Roman" w:cs="Times New Roman"/>
          <w:sz w:val="24"/>
          <w:szCs w:val="24"/>
          <w:lang w:val="en-GB"/>
        </w:rPr>
        <w:t>Nemogá</w:t>
      </w:r>
      <w:proofErr w:type="spellEnd"/>
      <w:r w:rsidRPr="00FF1223">
        <w:rPr>
          <w:rFonts w:ascii="Times New Roman" w:eastAsia="Times New Roman" w:hAnsi="Times New Roman" w:cs="Times New Roman"/>
          <w:sz w:val="24"/>
          <w:szCs w:val="24"/>
          <w:lang w:val="en-GB"/>
        </w:rPr>
        <w:t xml:space="preserve">, G.R., </w:t>
      </w:r>
      <w:proofErr w:type="spellStart"/>
      <w:r w:rsidRPr="00FF1223">
        <w:rPr>
          <w:rFonts w:ascii="Times New Roman" w:eastAsia="Times New Roman" w:hAnsi="Times New Roman" w:cs="Times New Roman"/>
          <w:sz w:val="24"/>
          <w:szCs w:val="24"/>
          <w:lang w:val="en-GB"/>
        </w:rPr>
        <w:t>Appasamy</w:t>
      </w:r>
      <w:proofErr w:type="spellEnd"/>
      <w:r w:rsidRPr="00FF1223">
        <w:rPr>
          <w:rFonts w:ascii="Times New Roman" w:eastAsia="Times New Roman" w:hAnsi="Times New Roman" w:cs="Times New Roman"/>
          <w:sz w:val="24"/>
          <w:szCs w:val="24"/>
          <w:lang w:val="en-GB"/>
        </w:rPr>
        <w:t xml:space="preserve">, A. and </w:t>
      </w:r>
      <w:proofErr w:type="spellStart"/>
      <w:r w:rsidRPr="00FF1223">
        <w:rPr>
          <w:rFonts w:ascii="Times New Roman" w:eastAsia="Times New Roman" w:hAnsi="Times New Roman" w:cs="Times New Roman"/>
          <w:sz w:val="24"/>
          <w:szCs w:val="24"/>
          <w:lang w:val="en-GB"/>
        </w:rPr>
        <w:t>Romanow</w:t>
      </w:r>
      <w:proofErr w:type="spellEnd"/>
      <w:r w:rsidRPr="00FF1223">
        <w:rPr>
          <w:rFonts w:ascii="Times New Roman" w:eastAsia="Times New Roman" w:hAnsi="Times New Roman" w:cs="Times New Roman"/>
          <w:sz w:val="24"/>
          <w:szCs w:val="24"/>
          <w:lang w:val="en-GB"/>
        </w:rPr>
        <w:t xml:space="preserve">, C.A., (2022). Protecting Indigenous and Local Knowledge Through a Biocultural Diversity Framework. </w:t>
      </w:r>
      <w:r w:rsidRPr="00FF1223">
        <w:rPr>
          <w:rFonts w:ascii="Times New Roman" w:eastAsia="Times New Roman" w:hAnsi="Times New Roman" w:cs="Times New Roman"/>
          <w:i/>
          <w:sz w:val="24"/>
          <w:szCs w:val="24"/>
          <w:lang w:val="en-GB"/>
        </w:rPr>
        <w:t xml:space="preserve">The Journal of Environment &amp; Development, </w:t>
      </w:r>
      <w:r w:rsidRPr="00FF1223">
        <w:rPr>
          <w:rFonts w:ascii="Times New Roman" w:eastAsia="Times New Roman" w:hAnsi="Times New Roman" w:cs="Times New Roman"/>
          <w:sz w:val="24"/>
          <w:szCs w:val="24"/>
          <w:lang w:val="en-GB"/>
        </w:rPr>
        <w:t>31(3), pp.223-252.”</w:t>
      </w:r>
    </w:p>
    <w:p w14:paraId="144CA8C2" w14:textId="77777777" w:rsidR="00FF1223" w:rsidRPr="00FF1223" w:rsidRDefault="00FF1223">
      <w:pPr>
        <w:pStyle w:val="Normal1"/>
        <w:spacing w:before="200" w:line="360" w:lineRule="auto"/>
        <w:jc w:val="both"/>
        <w:rPr>
          <w:rFonts w:ascii="Times New Roman" w:eastAsia="Times New Roman" w:hAnsi="Times New Roman" w:cs="Times New Roman"/>
          <w:sz w:val="24"/>
          <w:szCs w:val="24"/>
          <w:lang w:val="en-GB"/>
        </w:rPr>
      </w:pPr>
      <w:r w:rsidRPr="00FF1223">
        <w:rPr>
          <w:rFonts w:ascii="Times New Roman" w:eastAsia="Times New Roman" w:hAnsi="Times New Roman" w:cs="Times New Roman"/>
          <w:sz w:val="24"/>
          <w:szCs w:val="24"/>
          <w:lang w:val="en-GB"/>
        </w:rPr>
        <w:t>“</w:t>
      </w:r>
      <w:proofErr w:type="spellStart"/>
      <w:r w:rsidRPr="00FF1223">
        <w:rPr>
          <w:rFonts w:ascii="Times New Roman" w:eastAsia="Times New Roman" w:hAnsi="Times New Roman" w:cs="Times New Roman"/>
          <w:sz w:val="24"/>
          <w:szCs w:val="24"/>
          <w:lang w:val="en-GB"/>
        </w:rPr>
        <w:t>Rotaru</w:t>
      </w:r>
      <w:proofErr w:type="spellEnd"/>
      <w:r w:rsidRPr="00FF1223">
        <w:rPr>
          <w:rFonts w:ascii="Times New Roman" w:eastAsia="Times New Roman" w:hAnsi="Times New Roman" w:cs="Times New Roman"/>
          <w:sz w:val="24"/>
          <w:szCs w:val="24"/>
          <w:lang w:val="en-GB"/>
        </w:rPr>
        <w:t xml:space="preserve">, M.C., (2019). Handling English Culture-Bound Terms in Legal Translation: A Compare-and-Contrast Approach. </w:t>
      </w:r>
      <w:proofErr w:type="spellStart"/>
      <w:r w:rsidRPr="00FF1223">
        <w:rPr>
          <w:rFonts w:ascii="Times New Roman" w:eastAsia="Times New Roman" w:hAnsi="Times New Roman" w:cs="Times New Roman"/>
          <w:sz w:val="24"/>
          <w:szCs w:val="24"/>
          <w:lang w:val="en-GB"/>
        </w:rPr>
        <w:t>Buletinul</w:t>
      </w:r>
      <w:proofErr w:type="spellEnd"/>
      <w:r w:rsidRPr="00FF1223">
        <w:rPr>
          <w:rFonts w:ascii="Times New Roman" w:eastAsia="Times New Roman" w:hAnsi="Times New Roman" w:cs="Times New Roman"/>
          <w:sz w:val="24"/>
          <w:szCs w:val="24"/>
          <w:lang w:val="en-GB"/>
        </w:rPr>
        <w:t xml:space="preserve"> </w:t>
      </w:r>
      <w:proofErr w:type="spellStart"/>
      <w:r w:rsidRPr="00FF1223">
        <w:rPr>
          <w:rFonts w:ascii="Times New Roman" w:eastAsia="Times New Roman" w:hAnsi="Times New Roman" w:cs="Times New Roman"/>
          <w:sz w:val="24"/>
          <w:szCs w:val="24"/>
          <w:lang w:val="en-GB"/>
        </w:rPr>
        <w:t>Științific</w:t>
      </w:r>
      <w:proofErr w:type="spellEnd"/>
      <w:r w:rsidRPr="00FF1223">
        <w:rPr>
          <w:rFonts w:ascii="Times New Roman" w:eastAsia="Times New Roman" w:hAnsi="Times New Roman" w:cs="Times New Roman"/>
          <w:sz w:val="24"/>
          <w:szCs w:val="24"/>
          <w:lang w:val="en-GB"/>
        </w:rPr>
        <w:t xml:space="preserve"> al </w:t>
      </w:r>
      <w:proofErr w:type="spellStart"/>
      <w:r w:rsidRPr="00FF1223">
        <w:rPr>
          <w:rFonts w:ascii="Times New Roman" w:eastAsia="Times New Roman" w:hAnsi="Times New Roman" w:cs="Times New Roman"/>
          <w:sz w:val="24"/>
          <w:szCs w:val="24"/>
          <w:lang w:val="en-GB"/>
        </w:rPr>
        <w:t>Universității</w:t>
      </w:r>
      <w:proofErr w:type="spellEnd"/>
      <w:r w:rsidRPr="00FF1223">
        <w:rPr>
          <w:rFonts w:ascii="Times New Roman" w:eastAsia="Times New Roman" w:hAnsi="Times New Roman" w:cs="Times New Roman"/>
          <w:sz w:val="24"/>
          <w:szCs w:val="24"/>
          <w:lang w:val="en-GB"/>
        </w:rPr>
        <w:t xml:space="preserve"> </w:t>
      </w:r>
      <w:proofErr w:type="spellStart"/>
      <w:r w:rsidRPr="00FF1223">
        <w:rPr>
          <w:rFonts w:ascii="Times New Roman" w:eastAsia="Times New Roman" w:hAnsi="Times New Roman" w:cs="Times New Roman"/>
          <w:sz w:val="24"/>
          <w:szCs w:val="24"/>
          <w:lang w:val="en-GB"/>
        </w:rPr>
        <w:t>Tehnice</w:t>
      </w:r>
      <w:proofErr w:type="spellEnd"/>
      <w:r w:rsidRPr="00FF1223">
        <w:rPr>
          <w:rFonts w:ascii="Times New Roman" w:eastAsia="Times New Roman" w:hAnsi="Times New Roman" w:cs="Times New Roman"/>
          <w:sz w:val="24"/>
          <w:szCs w:val="24"/>
          <w:lang w:val="en-GB"/>
        </w:rPr>
        <w:t xml:space="preserve"> de </w:t>
      </w:r>
      <w:proofErr w:type="spellStart"/>
      <w:r w:rsidRPr="00FF1223">
        <w:rPr>
          <w:rFonts w:ascii="Times New Roman" w:eastAsia="Times New Roman" w:hAnsi="Times New Roman" w:cs="Times New Roman"/>
          <w:sz w:val="24"/>
          <w:szCs w:val="24"/>
          <w:lang w:val="en-GB"/>
        </w:rPr>
        <w:t>Construcții</w:t>
      </w:r>
      <w:proofErr w:type="spellEnd"/>
      <w:r w:rsidRPr="00FF1223">
        <w:rPr>
          <w:rFonts w:ascii="Times New Roman" w:eastAsia="Times New Roman" w:hAnsi="Times New Roman" w:cs="Times New Roman"/>
          <w:sz w:val="24"/>
          <w:szCs w:val="24"/>
          <w:lang w:val="en-GB"/>
        </w:rPr>
        <w:t xml:space="preserve"> </w:t>
      </w:r>
      <w:proofErr w:type="spellStart"/>
      <w:r w:rsidRPr="00FF1223">
        <w:rPr>
          <w:rFonts w:ascii="Times New Roman" w:eastAsia="Times New Roman" w:hAnsi="Times New Roman" w:cs="Times New Roman"/>
          <w:sz w:val="24"/>
          <w:szCs w:val="24"/>
          <w:lang w:val="en-GB"/>
        </w:rPr>
        <w:t>București</w:t>
      </w:r>
      <w:proofErr w:type="spellEnd"/>
      <w:r w:rsidRPr="00FF1223">
        <w:rPr>
          <w:rFonts w:ascii="Times New Roman" w:eastAsia="Times New Roman" w:hAnsi="Times New Roman" w:cs="Times New Roman"/>
          <w:sz w:val="24"/>
          <w:szCs w:val="24"/>
          <w:lang w:val="en-GB"/>
        </w:rPr>
        <w:t xml:space="preserve"> </w:t>
      </w:r>
      <w:proofErr w:type="spellStart"/>
      <w:r w:rsidRPr="00FF1223">
        <w:rPr>
          <w:rFonts w:ascii="Times New Roman" w:eastAsia="Times New Roman" w:hAnsi="Times New Roman" w:cs="Times New Roman"/>
          <w:sz w:val="24"/>
          <w:szCs w:val="24"/>
          <w:lang w:val="en-GB"/>
        </w:rPr>
        <w:t>Seria</w:t>
      </w:r>
      <w:proofErr w:type="spellEnd"/>
      <w:r w:rsidRPr="00FF1223">
        <w:rPr>
          <w:rFonts w:ascii="Times New Roman" w:eastAsia="Times New Roman" w:hAnsi="Times New Roman" w:cs="Times New Roman"/>
          <w:sz w:val="24"/>
          <w:szCs w:val="24"/>
          <w:lang w:val="en-GB"/>
        </w:rPr>
        <w:t xml:space="preserve">: </w:t>
      </w:r>
      <w:r w:rsidRPr="00FF1223">
        <w:rPr>
          <w:rFonts w:ascii="Times New Roman" w:eastAsia="Times New Roman" w:hAnsi="Times New Roman" w:cs="Times New Roman"/>
          <w:i/>
          <w:sz w:val="24"/>
          <w:szCs w:val="24"/>
          <w:lang w:val="en-GB"/>
        </w:rPr>
        <w:t xml:space="preserve">Limbi </w:t>
      </w:r>
      <w:proofErr w:type="spellStart"/>
      <w:r w:rsidRPr="00FF1223">
        <w:rPr>
          <w:rFonts w:ascii="Times New Roman" w:eastAsia="Times New Roman" w:hAnsi="Times New Roman" w:cs="Times New Roman"/>
          <w:i/>
          <w:sz w:val="24"/>
          <w:szCs w:val="24"/>
          <w:lang w:val="en-GB"/>
        </w:rPr>
        <w:t>Străine</w:t>
      </w:r>
      <w:proofErr w:type="spellEnd"/>
      <w:r w:rsidRPr="00FF1223">
        <w:rPr>
          <w:rFonts w:ascii="Times New Roman" w:eastAsia="Times New Roman" w:hAnsi="Times New Roman" w:cs="Times New Roman"/>
          <w:i/>
          <w:sz w:val="24"/>
          <w:szCs w:val="24"/>
          <w:lang w:val="en-GB"/>
        </w:rPr>
        <w:t xml:space="preserve"> </w:t>
      </w:r>
      <w:proofErr w:type="spellStart"/>
      <w:r w:rsidRPr="00FF1223">
        <w:rPr>
          <w:rFonts w:ascii="Times New Roman" w:eastAsia="Times New Roman" w:hAnsi="Times New Roman" w:cs="Times New Roman"/>
          <w:i/>
          <w:sz w:val="24"/>
          <w:szCs w:val="24"/>
          <w:lang w:val="en-GB"/>
        </w:rPr>
        <w:t>și</w:t>
      </w:r>
      <w:proofErr w:type="spellEnd"/>
      <w:r w:rsidRPr="00FF1223">
        <w:rPr>
          <w:rFonts w:ascii="Times New Roman" w:eastAsia="Times New Roman" w:hAnsi="Times New Roman" w:cs="Times New Roman"/>
          <w:i/>
          <w:sz w:val="24"/>
          <w:szCs w:val="24"/>
          <w:lang w:val="en-GB"/>
        </w:rPr>
        <w:t xml:space="preserve"> </w:t>
      </w:r>
      <w:proofErr w:type="spellStart"/>
      <w:r w:rsidRPr="00FF1223">
        <w:rPr>
          <w:rFonts w:ascii="Times New Roman" w:eastAsia="Times New Roman" w:hAnsi="Times New Roman" w:cs="Times New Roman"/>
          <w:i/>
          <w:sz w:val="24"/>
          <w:szCs w:val="24"/>
          <w:lang w:val="en-GB"/>
        </w:rPr>
        <w:t>Comunicare</w:t>
      </w:r>
      <w:proofErr w:type="spellEnd"/>
      <w:r w:rsidRPr="00FF1223">
        <w:rPr>
          <w:rFonts w:ascii="Times New Roman" w:eastAsia="Times New Roman" w:hAnsi="Times New Roman" w:cs="Times New Roman"/>
          <w:i/>
          <w:sz w:val="24"/>
          <w:szCs w:val="24"/>
          <w:lang w:val="en-GB"/>
        </w:rPr>
        <w:t>,</w:t>
      </w:r>
      <w:r w:rsidRPr="00FF1223">
        <w:rPr>
          <w:rFonts w:ascii="Times New Roman" w:eastAsia="Times New Roman" w:hAnsi="Times New Roman" w:cs="Times New Roman"/>
          <w:sz w:val="24"/>
          <w:szCs w:val="24"/>
          <w:lang w:val="en-GB"/>
        </w:rPr>
        <w:t xml:space="preserve"> 12(2), pp.63-74.”</w:t>
      </w:r>
    </w:p>
    <w:p w14:paraId="5BF2E0AF" w14:textId="77777777" w:rsidR="00FF1223" w:rsidRPr="00FF1223" w:rsidRDefault="00FF1223">
      <w:pPr>
        <w:pStyle w:val="Normal1"/>
        <w:spacing w:before="200" w:line="360" w:lineRule="auto"/>
        <w:jc w:val="both"/>
        <w:rPr>
          <w:rFonts w:ascii="Times New Roman" w:eastAsia="Times New Roman" w:hAnsi="Times New Roman" w:cs="Times New Roman"/>
          <w:sz w:val="24"/>
          <w:szCs w:val="24"/>
          <w:lang w:val="en-GB"/>
        </w:rPr>
      </w:pPr>
      <w:r w:rsidRPr="00FF1223">
        <w:rPr>
          <w:rFonts w:ascii="Times New Roman" w:eastAsia="Times New Roman" w:hAnsi="Times New Roman" w:cs="Times New Roman"/>
          <w:sz w:val="24"/>
          <w:szCs w:val="24"/>
          <w:lang w:val="en-GB"/>
        </w:rPr>
        <w:t xml:space="preserve">“Tay, L., Woo, S.E., Hickman, L. and </w:t>
      </w:r>
      <w:proofErr w:type="spellStart"/>
      <w:r w:rsidRPr="00FF1223">
        <w:rPr>
          <w:rFonts w:ascii="Times New Roman" w:eastAsia="Times New Roman" w:hAnsi="Times New Roman" w:cs="Times New Roman"/>
          <w:sz w:val="24"/>
          <w:szCs w:val="24"/>
          <w:lang w:val="en-GB"/>
        </w:rPr>
        <w:t>Saef</w:t>
      </w:r>
      <w:proofErr w:type="spellEnd"/>
      <w:r w:rsidRPr="00FF1223">
        <w:rPr>
          <w:rFonts w:ascii="Times New Roman" w:eastAsia="Times New Roman" w:hAnsi="Times New Roman" w:cs="Times New Roman"/>
          <w:sz w:val="24"/>
          <w:szCs w:val="24"/>
          <w:lang w:val="en-GB"/>
        </w:rPr>
        <w:t xml:space="preserve">, R.M., (2020). Psychometric and validity issues in machine learning approaches to personality assessment: A focus on social media text mining. </w:t>
      </w:r>
      <w:r w:rsidRPr="00FF1223">
        <w:rPr>
          <w:rFonts w:ascii="Times New Roman" w:eastAsia="Times New Roman" w:hAnsi="Times New Roman" w:cs="Times New Roman"/>
          <w:i/>
          <w:sz w:val="24"/>
          <w:szCs w:val="24"/>
          <w:lang w:val="en-GB"/>
        </w:rPr>
        <w:t>European Journal of Personality,</w:t>
      </w:r>
      <w:r w:rsidRPr="00FF1223">
        <w:rPr>
          <w:rFonts w:ascii="Times New Roman" w:eastAsia="Times New Roman" w:hAnsi="Times New Roman" w:cs="Times New Roman"/>
          <w:sz w:val="24"/>
          <w:szCs w:val="24"/>
          <w:lang w:val="en-GB"/>
        </w:rPr>
        <w:t xml:space="preserve"> 34(5), pp.826-844.”</w:t>
      </w:r>
    </w:p>
    <w:p w14:paraId="0FA27AFC" w14:textId="77777777" w:rsidR="00FF1223" w:rsidRPr="00FF1223" w:rsidRDefault="00FF1223">
      <w:pPr>
        <w:pStyle w:val="Normal1"/>
        <w:spacing w:before="200" w:line="360" w:lineRule="auto"/>
        <w:jc w:val="both"/>
        <w:rPr>
          <w:rFonts w:ascii="Times New Roman" w:eastAsia="Times New Roman" w:hAnsi="Times New Roman" w:cs="Times New Roman"/>
          <w:sz w:val="24"/>
          <w:szCs w:val="24"/>
          <w:lang w:val="en-GB"/>
        </w:rPr>
      </w:pPr>
      <w:r w:rsidRPr="00FF1223">
        <w:rPr>
          <w:rFonts w:ascii="Times New Roman" w:eastAsia="Times New Roman" w:hAnsi="Times New Roman" w:cs="Times New Roman"/>
          <w:sz w:val="24"/>
          <w:szCs w:val="24"/>
          <w:lang w:val="en-GB"/>
        </w:rPr>
        <w:t>“Theguardian.com, (2019),</w:t>
      </w:r>
      <w:r w:rsidRPr="00FF1223">
        <w:rPr>
          <w:rFonts w:ascii="Times New Roman" w:eastAsia="Times New Roman" w:hAnsi="Times New Roman" w:cs="Times New Roman"/>
          <w:i/>
          <w:sz w:val="24"/>
          <w:szCs w:val="24"/>
          <w:lang w:val="en-GB"/>
        </w:rPr>
        <w:t xml:space="preserve"> Half of magistrates courts in England and Wales closed since 2010</w:t>
      </w:r>
      <w:r w:rsidRPr="00FF1223">
        <w:rPr>
          <w:rFonts w:ascii="Times New Roman" w:eastAsia="Times New Roman" w:hAnsi="Times New Roman" w:cs="Times New Roman"/>
          <w:sz w:val="24"/>
          <w:szCs w:val="24"/>
          <w:lang w:val="en-GB"/>
        </w:rPr>
        <w:t xml:space="preserve">, Available at: </w:t>
      </w:r>
      <w:proofErr w:type="gramStart"/>
      <w:r w:rsidRPr="00FF1223">
        <w:rPr>
          <w:rFonts w:ascii="Times New Roman" w:eastAsia="Times New Roman" w:hAnsi="Times New Roman" w:cs="Times New Roman"/>
          <w:sz w:val="24"/>
          <w:szCs w:val="24"/>
          <w:lang w:val="en-GB"/>
        </w:rPr>
        <w:t>https://www.theguardian.com/law/2019/jan/27/half-of-magistrates-courts-in-england-and-wales-closed-since-tories-elected,[</w:t>
      </w:r>
      <w:proofErr w:type="gramEnd"/>
      <w:r w:rsidRPr="00FF1223">
        <w:rPr>
          <w:rFonts w:ascii="Times New Roman" w:eastAsia="Times New Roman" w:hAnsi="Times New Roman" w:cs="Times New Roman"/>
          <w:sz w:val="24"/>
          <w:szCs w:val="24"/>
          <w:lang w:val="en-GB"/>
        </w:rPr>
        <w:t>Accessed 3rd May, 2023]”</w:t>
      </w:r>
    </w:p>
    <w:sectPr w:rsidR="00FF1223" w:rsidRPr="00FF1223" w:rsidSect="001658A9">
      <w:footerReference w:type="default" r:id="rId7"/>
      <w:pgSz w:w="11909" w:h="16834"/>
      <w:pgMar w:top="1440" w:right="1440" w:bottom="1440" w:left="1440" w:header="720" w:footer="720" w:gutter="0"/>
      <w:pgNumType w:start="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801C1E2" w14:textId="77777777" w:rsidR="004A0975" w:rsidRDefault="004A0975" w:rsidP="001658A9">
      <w:pPr>
        <w:spacing w:line="240" w:lineRule="auto"/>
      </w:pPr>
      <w:r>
        <w:separator/>
      </w:r>
    </w:p>
  </w:endnote>
  <w:endnote w:type="continuationSeparator" w:id="0">
    <w:p w14:paraId="3BDB0E1F" w14:textId="77777777" w:rsidR="004A0975" w:rsidRDefault="004A0975" w:rsidP="001658A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9682504"/>
      <w:docPartObj>
        <w:docPartGallery w:val="Page Numbers (Bottom of Page)"/>
        <w:docPartUnique/>
      </w:docPartObj>
    </w:sdtPr>
    <w:sdtEndPr>
      <w:rPr>
        <w:rFonts w:ascii="Times New Roman" w:hAnsi="Times New Roman" w:cs="Times New Roman"/>
        <w:color w:val="000000" w:themeColor="text1"/>
        <w:sz w:val="20"/>
      </w:rPr>
    </w:sdtEndPr>
    <w:sdtContent>
      <w:p w14:paraId="0D099BA8" w14:textId="77777777" w:rsidR="001658A9" w:rsidRPr="001658A9" w:rsidRDefault="001658A9">
        <w:pPr>
          <w:pStyle w:val="Footer"/>
          <w:jc w:val="right"/>
          <w:rPr>
            <w:rFonts w:ascii="Times New Roman" w:hAnsi="Times New Roman" w:cs="Times New Roman"/>
            <w:color w:val="000000" w:themeColor="text1"/>
            <w:sz w:val="20"/>
          </w:rPr>
        </w:pPr>
        <w:r w:rsidRPr="001658A9">
          <w:rPr>
            <w:rFonts w:ascii="Times New Roman" w:hAnsi="Times New Roman" w:cs="Times New Roman"/>
            <w:color w:val="000000" w:themeColor="text1"/>
            <w:sz w:val="20"/>
          </w:rPr>
          <w:fldChar w:fldCharType="begin"/>
        </w:r>
        <w:r w:rsidRPr="001658A9">
          <w:rPr>
            <w:rFonts w:ascii="Times New Roman" w:hAnsi="Times New Roman" w:cs="Times New Roman"/>
            <w:color w:val="000000" w:themeColor="text1"/>
            <w:sz w:val="20"/>
          </w:rPr>
          <w:instrText xml:space="preserve"> PAGE   \* MERGEFORMAT </w:instrText>
        </w:r>
        <w:r w:rsidRPr="001658A9">
          <w:rPr>
            <w:rFonts w:ascii="Times New Roman" w:hAnsi="Times New Roman" w:cs="Times New Roman"/>
            <w:color w:val="000000" w:themeColor="text1"/>
            <w:sz w:val="20"/>
          </w:rPr>
          <w:fldChar w:fldCharType="separate"/>
        </w:r>
        <w:r>
          <w:rPr>
            <w:rFonts w:ascii="Times New Roman" w:hAnsi="Times New Roman" w:cs="Times New Roman"/>
            <w:noProof/>
            <w:color w:val="000000" w:themeColor="text1"/>
            <w:sz w:val="20"/>
          </w:rPr>
          <w:t>0</w:t>
        </w:r>
        <w:r w:rsidRPr="001658A9">
          <w:rPr>
            <w:rFonts w:ascii="Times New Roman" w:hAnsi="Times New Roman" w:cs="Times New Roman"/>
            <w:color w:val="000000" w:themeColor="text1"/>
            <w:sz w:val="20"/>
          </w:rPr>
          <w:fldChar w:fldCharType="end"/>
        </w:r>
      </w:p>
    </w:sdtContent>
  </w:sdt>
  <w:p w14:paraId="44A5344D" w14:textId="77777777" w:rsidR="001658A9" w:rsidRDefault="001658A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343A010" w14:textId="77777777" w:rsidR="004A0975" w:rsidRDefault="004A0975" w:rsidP="001658A9">
      <w:pPr>
        <w:spacing w:line="240" w:lineRule="auto"/>
      </w:pPr>
      <w:r>
        <w:separator/>
      </w:r>
    </w:p>
  </w:footnote>
  <w:footnote w:type="continuationSeparator" w:id="0">
    <w:p w14:paraId="07D39C78" w14:textId="77777777" w:rsidR="004A0975" w:rsidRDefault="004A0975" w:rsidP="001658A9">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DA31DA"/>
    <w:rsid w:val="001658A9"/>
    <w:rsid w:val="004A0975"/>
    <w:rsid w:val="0077095A"/>
    <w:rsid w:val="00CD084D"/>
    <w:rsid w:val="00DA31DA"/>
    <w:rsid w:val="00FF122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C33D73"/>
  <w15:docId w15:val="{240BD3AB-6AD7-4A14-ACF5-7CEA6D3B5A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1"/>
    <w:next w:val="Normal1"/>
    <w:rsid w:val="00FF1223"/>
    <w:pPr>
      <w:spacing w:before="200" w:line="360" w:lineRule="auto"/>
      <w:jc w:val="both"/>
      <w:outlineLvl w:val="0"/>
    </w:pPr>
    <w:rPr>
      <w:rFonts w:ascii="Times New Roman" w:eastAsia="Times New Roman" w:hAnsi="Times New Roman" w:cs="Times New Roman"/>
      <w:b/>
      <w:sz w:val="24"/>
      <w:szCs w:val="24"/>
      <w:lang w:val="en-GB"/>
    </w:rPr>
  </w:style>
  <w:style w:type="paragraph" w:styleId="Heading2">
    <w:name w:val="heading 2"/>
    <w:basedOn w:val="Normal1"/>
    <w:next w:val="Normal1"/>
    <w:rsid w:val="00DA31DA"/>
    <w:pPr>
      <w:keepNext/>
      <w:keepLines/>
      <w:spacing w:before="360" w:after="120"/>
      <w:outlineLvl w:val="1"/>
    </w:pPr>
    <w:rPr>
      <w:sz w:val="32"/>
      <w:szCs w:val="32"/>
    </w:rPr>
  </w:style>
  <w:style w:type="paragraph" w:styleId="Heading3">
    <w:name w:val="heading 3"/>
    <w:basedOn w:val="Normal1"/>
    <w:next w:val="Normal1"/>
    <w:rsid w:val="00DA31DA"/>
    <w:pPr>
      <w:keepNext/>
      <w:keepLines/>
      <w:spacing w:before="320" w:after="80"/>
      <w:outlineLvl w:val="2"/>
    </w:pPr>
    <w:rPr>
      <w:color w:val="434343"/>
      <w:sz w:val="28"/>
      <w:szCs w:val="28"/>
    </w:rPr>
  </w:style>
  <w:style w:type="paragraph" w:styleId="Heading4">
    <w:name w:val="heading 4"/>
    <w:basedOn w:val="Normal1"/>
    <w:next w:val="Normal1"/>
    <w:rsid w:val="00DA31DA"/>
    <w:pPr>
      <w:keepNext/>
      <w:keepLines/>
      <w:spacing w:before="280" w:after="80"/>
      <w:outlineLvl w:val="3"/>
    </w:pPr>
    <w:rPr>
      <w:color w:val="666666"/>
      <w:sz w:val="24"/>
      <w:szCs w:val="24"/>
    </w:rPr>
  </w:style>
  <w:style w:type="paragraph" w:styleId="Heading5">
    <w:name w:val="heading 5"/>
    <w:basedOn w:val="Normal1"/>
    <w:next w:val="Normal1"/>
    <w:rsid w:val="00DA31DA"/>
    <w:pPr>
      <w:keepNext/>
      <w:keepLines/>
      <w:spacing w:before="240" w:after="80"/>
      <w:outlineLvl w:val="4"/>
    </w:pPr>
    <w:rPr>
      <w:color w:val="666666"/>
    </w:rPr>
  </w:style>
  <w:style w:type="paragraph" w:styleId="Heading6">
    <w:name w:val="heading 6"/>
    <w:basedOn w:val="Normal1"/>
    <w:next w:val="Normal1"/>
    <w:rsid w:val="00DA31DA"/>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DA31DA"/>
  </w:style>
  <w:style w:type="paragraph" w:styleId="Title">
    <w:name w:val="Title"/>
    <w:basedOn w:val="Normal1"/>
    <w:next w:val="Normal1"/>
    <w:rsid w:val="00DA31DA"/>
    <w:pPr>
      <w:keepNext/>
      <w:keepLines/>
      <w:spacing w:after="60"/>
    </w:pPr>
    <w:rPr>
      <w:sz w:val="52"/>
      <w:szCs w:val="52"/>
    </w:rPr>
  </w:style>
  <w:style w:type="paragraph" w:styleId="Subtitle">
    <w:name w:val="Subtitle"/>
    <w:basedOn w:val="Normal1"/>
    <w:next w:val="Normal1"/>
    <w:rsid w:val="00DA31DA"/>
    <w:pPr>
      <w:keepNext/>
      <w:keepLines/>
      <w:spacing w:after="320"/>
    </w:pPr>
    <w:rPr>
      <w:color w:val="666666"/>
      <w:sz w:val="30"/>
      <w:szCs w:val="30"/>
    </w:rPr>
  </w:style>
  <w:style w:type="paragraph" w:styleId="CommentText">
    <w:name w:val="annotation text"/>
    <w:basedOn w:val="Normal"/>
    <w:link w:val="CommentTextChar"/>
    <w:uiPriority w:val="99"/>
    <w:semiHidden/>
    <w:unhideWhenUsed/>
    <w:rsid w:val="00DA31DA"/>
    <w:pPr>
      <w:spacing w:line="240" w:lineRule="auto"/>
    </w:pPr>
    <w:rPr>
      <w:sz w:val="20"/>
      <w:szCs w:val="20"/>
    </w:rPr>
  </w:style>
  <w:style w:type="character" w:customStyle="1" w:styleId="CommentTextChar">
    <w:name w:val="Comment Text Char"/>
    <w:basedOn w:val="DefaultParagraphFont"/>
    <w:link w:val="CommentText"/>
    <w:uiPriority w:val="99"/>
    <w:semiHidden/>
    <w:rsid w:val="00DA31DA"/>
    <w:rPr>
      <w:sz w:val="20"/>
      <w:szCs w:val="20"/>
    </w:rPr>
  </w:style>
  <w:style w:type="character" w:styleId="CommentReference">
    <w:name w:val="annotation reference"/>
    <w:basedOn w:val="DefaultParagraphFont"/>
    <w:uiPriority w:val="99"/>
    <w:semiHidden/>
    <w:unhideWhenUsed/>
    <w:rsid w:val="00DA31DA"/>
    <w:rPr>
      <w:sz w:val="16"/>
      <w:szCs w:val="16"/>
    </w:rPr>
  </w:style>
  <w:style w:type="paragraph" w:styleId="BalloonText">
    <w:name w:val="Balloon Text"/>
    <w:basedOn w:val="Normal"/>
    <w:link w:val="BalloonTextChar"/>
    <w:uiPriority w:val="99"/>
    <w:semiHidden/>
    <w:unhideWhenUsed/>
    <w:rsid w:val="00FF1223"/>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F1223"/>
    <w:rPr>
      <w:rFonts w:ascii="Tahoma" w:hAnsi="Tahoma" w:cs="Tahoma"/>
      <w:sz w:val="16"/>
      <w:szCs w:val="16"/>
    </w:rPr>
  </w:style>
  <w:style w:type="paragraph" w:styleId="TOCHeading">
    <w:name w:val="TOC Heading"/>
    <w:basedOn w:val="Heading1"/>
    <w:next w:val="Normal"/>
    <w:uiPriority w:val="39"/>
    <w:semiHidden/>
    <w:unhideWhenUsed/>
    <w:qFormat/>
    <w:rsid w:val="001658A9"/>
    <w:pPr>
      <w:keepNext/>
      <w:keepLines/>
      <w:spacing w:before="480" w:line="276" w:lineRule="auto"/>
      <w:jc w:val="left"/>
      <w:outlineLvl w:val="9"/>
    </w:pPr>
    <w:rPr>
      <w:rFonts w:asciiTheme="majorHAnsi" w:eastAsiaTheme="majorEastAsia" w:hAnsiTheme="majorHAnsi" w:cstheme="majorBidi"/>
      <w:bCs/>
      <w:color w:val="365F91" w:themeColor="accent1" w:themeShade="BF"/>
      <w:sz w:val="28"/>
      <w:szCs w:val="28"/>
      <w:lang w:val="en-US"/>
    </w:rPr>
  </w:style>
  <w:style w:type="paragraph" w:styleId="TOC1">
    <w:name w:val="toc 1"/>
    <w:basedOn w:val="Normal"/>
    <w:next w:val="Normal"/>
    <w:autoRedefine/>
    <w:uiPriority w:val="39"/>
    <w:unhideWhenUsed/>
    <w:rsid w:val="001658A9"/>
    <w:pPr>
      <w:spacing w:after="100"/>
    </w:pPr>
  </w:style>
  <w:style w:type="character" w:styleId="Hyperlink">
    <w:name w:val="Hyperlink"/>
    <w:basedOn w:val="DefaultParagraphFont"/>
    <w:uiPriority w:val="99"/>
    <w:unhideWhenUsed/>
    <w:rsid w:val="001658A9"/>
    <w:rPr>
      <w:color w:val="0000FF" w:themeColor="hyperlink"/>
      <w:u w:val="single"/>
    </w:rPr>
  </w:style>
  <w:style w:type="paragraph" w:styleId="Header">
    <w:name w:val="header"/>
    <w:basedOn w:val="Normal"/>
    <w:link w:val="HeaderChar"/>
    <w:uiPriority w:val="99"/>
    <w:semiHidden/>
    <w:unhideWhenUsed/>
    <w:rsid w:val="001658A9"/>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1658A9"/>
  </w:style>
  <w:style w:type="paragraph" w:styleId="Footer">
    <w:name w:val="footer"/>
    <w:basedOn w:val="Normal"/>
    <w:link w:val="FooterChar"/>
    <w:uiPriority w:val="99"/>
    <w:unhideWhenUsed/>
    <w:rsid w:val="001658A9"/>
    <w:pPr>
      <w:tabs>
        <w:tab w:val="center" w:pos="4680"/>
        <w:tab w:val="right" w:pos="9360"/>
      </w:tabs>
      <w:spacing w:line="240" w:lineRule="auto"/>
    </w:pPr>
  </w:style>
  <w:style w:type="character" w:customStyle="1" w:styleId="FooterChar">
    <w:name w:val="Footer Char"/>
    <w:basedOn w:val="DefaultParagraphFont"/>
    <w:link w:val="Footer"/>
    <w:uiPriority w:val="99"/>
    <w:rsid w:val="001658A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CBB62A8-B192-4C56-9DC4-356BDF3F71C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8</Pages>
  <Words>2087</Words>
  <Characters>11899</Characters>
  <Application>Microsoft Office Word</Application>
  <DocSecurity>0</DocSecurity>
  <Lines>99</Lines>
  <Paragraphs>27</Paragraphs>
  <ScaleCrop>false</ScaleCrop>
  <Company/>
  <LinksUpToDate>false</LinksUpToDate>
  <CharactersWithSpaces>13959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ayshasiddika1097@gmail.com</cp:lastModifiedBy>
  <cp:revision>2</cp:revision>
  <dcterms:created xsi:type="dcterms:W3CDTF">2023-05-04T12:19:00Z</dcterms:created>
  <dcterms:modified xsi:type="dcterms:W3CDTF">2023-05-04T12:19:00Z</dcterms:modified>
</cp:coreProperties>
</file>