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1D155" w14:textId="77777777" w:rsidR="000B4105" w:rsidRDefault="000B4105"/>
    <w:p w14:paraId="2215E238" w14:textId="404115C8" w:rsidR="00EC72F1" w:rsidRDefault="000B4105">
      <w:r>
        <w:t xml:space="preserve"> </w:t>
      </w:r>
      <w:r w:rsidR="00096C8C">
        <w:rPr>
          <w:noProof/>
        </w:rPr>
        <w:drawing>
          <wp:inline distT="0" distB="0" distL="0" distR="0" wp14:anchorId="108D0905" wp14:editId="3235EC43">
            <wp:extent cx="4514850" cy="2009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2009775"/>
                    </a:xfrm>
                    <a:prstGeom prst="rect">
                      <a:avLst/>
                    </a:prstGeom>
                    <a:noFill/>
                  </pic:spPr>
                </pic:pic>
              </a:graphicData>
            </a:graphic>
          </wp:inline>
        </w:drawing>
      </w:r>
    </w:p>
    <w:p w14:paraId="7D6C5837" w14:textId="62B2CE23" w:rsidR="000B4105" w:rsidRDefault="000B4105"/>
    <w:p w14:paraId="59283DFE" w14:textId="77777777" w:rsidR="002A6F67" w:rsidRDefault="002A6F67">
      <w:pPr>
        <w:rPr>
          <w:rFonts w:ascii="Arial" w:hAnsi="Arial" w:cs="Arial"/>
          <w:b/>
          <w:bCs/>
          <w:sz w:val="32"/>
          <w:szCs w:val="32"/>
        </w:rPr>
      </w:pPr>
    </w:p>
    <w:p w14:paraId="434378D6" w14:textId="77777777" w:rsidR="002A6F67" w:rsidRDefault="002A6F67">
      <w:pPr>
        <w:rPr>
          <w:rFonts w:ascii="Arial" w:hAnsi="Arial" w:cs="Arial"/>
          <w:b/>
          <w:bCs/>
          <w:sz w:val="32"/>
          <w:szCs w:val="32"/>
        </w:rPr>
      </w:pPr>
    </w:p>
    <w:p w14:paraId="4ECAA713" w14:textId="77777777" w:rsidR="002A6F67" w:rsidRDefault="002A6F67">
      <w:pPr>
        <w:rPr>
          <w:rFonts w:ascii="Arial" w:hAnsi="Arial" w:cs="Arial"/>
          <w:b/>
          <w:bCs/>
          <w:sz w:val="32"/>
          <w:szCs w:val="32"/>
        </w:rPr>
      </w:pPr>
    </w:p>
    <w:p w14:paraId="4D0D5A6F" w14:textId="0E7F902C" w:rsidR="00C654DD" w:rsidRPr="006A42ED" w:rsidRDefault="009C08F7">
      <w:pPr>
        <w:rPr>
          <w:rFonts w:ascii="Arial" w:hAnsi="Arial" w:cs="Arial"/>
          <w:b/>
          <w:bCs/>
          <w:sz w:val="32"/>
          <w:szCs w:val="32"/>
        </w:rPr>
      </w:pPr>
      <w:r w:rsidRPr="006A42ED">
        <w:rPr>
          <w:rFonts w:ascii="Arial" w:hAnsi="Arial" w:cs="Arial"/>
          <w:b/>
          <w:bCs/>
          <w:sz w:val="32"/>
          <w:szCs w:val="32"/>
        </w:rPr>
        <w:t xml:space="preserve">Student </w:t>
      </w:r>
      <w:r w:rsidR="006A42ED" w:rsidRPr="006A42ED">
        <w:rPr>
          <w:rFonts w:ascii="Arial" w:hAnsi="Arial" w:cs="Arial"/>
          <w:b/>
          <w:bCs/>
          <w:sz w:val="32"/>
          <w:szCs w:val="32"/>
        </w:rPr>
        <w:t>name: Yuliana Abadzhieva</w:t>
      </w:r>
    </w:p>
    <w:p w14:paraId="22A2E42C" w14:textId="391071F8" w:rsidR="006A42ED" w:rsidRDefault="00967AFB">
      <w:pPr>
        <w:rPr>
          <w:rFonts w:ascii="Arial" w:hAnsi="Arial" w:cs="Arial"/>
          <w:b/>
          <w:bCs/>
          <w:sz w:val="36"/>
          <w:szCs w:val="36"/>
        </w:rPr>
      </w:pPr>
      <w:r>
        <w:rPr>
          <w:rFonts w:ascii="Arial" w:hAnsi="Arial" w:cs="Arial"/>
          <w:b/>
          <w:bCs/>
          <w:sz w:val="36"/>
          <w:szCs w:val="36"/>
        </w:rPr>
        <w:t>Student ID:1818406</w:t>
      </w:r>
    </w:p>
    <w:p w14:paraId="2796F126" w14:textId="641BE12F" w:rsidR="00D63A91" w:rsidRDefault="005108C3">
      <w:pPr>
        <w:rPr>
          <w:rFonts w:ascii="Arial" w:hAnsi="Arial" w:cs="Arial"/>
          <w:b/>
          <w:bCs/>
          <w:sz w:val="36"/>
          <w:szCs w:val="36"/>
        </w:rPr>
      </w:pPr>
      <w:r w:rsidRPr="005108C3">
        <w:rPr>
          <w:rFonts w:ascii="Arial" w:hAnsi="Arial" w:cs="Arial"/>
          <w:b/>
          <w:bCs/>
          <w:sz w:val="32"/>
          <w:szCs w:val="32"/>
        </w:rPr>
        <w:t>Module name</w:t>
      </w:r>
      <w:r>
        <w:rPr>
          <w:rFonts w:ascii="Arial" w:hAnsi="Arial" w:cs="Arial"/>
          <w:b/>
          <w:bCs/>
          <w:sz w:val="36"/>
          <w:szCs w:val="36"/>
        </w:rPr>
        <w:t>: Introduction to research</w:t>
      </w:r>
    </w:p>
    <w:p w14:paraId="77083439" w14:textId="0611F25D" w:rsidR="005108C3" w:rsidRPr="001552F5" w:rsidRDefault="001552F5">
      <w:pPr>
        <w:rPr>
          <w:rFonts w:ascii="Arial" w:hAnsi="Arial" w:cs="Arial"/>
          <w:b/>
          <w:bCs/>
          <w:sz w:val="32"/>
          <w:szCs w:val="32"/>
        </w:rPr>
      </w:pPr>
      <w:r w:rsidRPr="001552F5">
        <w:rPr>
          <w:rFonts w:ascii="Arial" w:hAnsi="Arial" w:cs="Arial"/>
          <w:b/>
          <w:bCs/>
          <w:sz w:val="32"/>
          <w:szCs w:val="32"/>
        </w:rPr>
        <w:t>Module code:BMHP5005</w:t>
      </w:r>
    </w:p>
    <w:p w14:paraId="4A0C13F4" w14:textId="28A46A68" w:rsidR="001552F5" w:rsidRPr="00EA6F29" w:rsidRDefault="001552F5">
      <w:pPr>
        <w:rPr>
          <w:rFonts w:ascii="Arial" w:hAnsi="Arial" w:cs="Arial"/>
          <w:b/>
          <w:bCs/>
          <w:sz w:val="32"/>
          <w:szCs w:val="32"/>
        </w:rPr>
      </w:pPr>
      <w:r w:rsidRPr="001552F5">
        <w:rPr>
          <w:rFonts w:ascii="Arial" w:hAnsi="Arial" w:cs="Arial"/>
          <w:b/>
          <w:bCs/>
          <w:sz w:val="32"/>
          <w:szCs w:val="32"/>
        </w:rPr>
        <w:t>Word count:3,500 words</w:t>
      </w:r>
    </w:p>
    <w:p w14:paraId="0CE066E5" w14:textId="1F213294" w:rsidR="001552F5" w:rsidRPr="00EA6F29" w:rsidRDefault="00A526B7">
      <w:pPr>
        <w:rPr>
          <w:rFonts w:ascii="Arial" w:hAnsi="Arial" w:cs="Arial"/>
          <w:b/>
          <w:bCs/>
          <w:sz w:val="32"/>
          <w:szCs w:val="32"/>
        </w:rPr>
      </w:pPr>
      <w:r w:rsidRPr="00EA6F29">
        <w:rPr>
          <w:rFonts w:ascii="Arial" w:hAnsi="Arial" w:cs="Arial"/>
          <w:b/>
          <w:bCs/>
          <w:sz w:val="32"/>
          <w:szCs w:val="32"/>
        </w:rPr>
        <w:t>Lect</w:t>
      </w:r>
      <w:r w:rsidR="00B87C49" w:rsidRPr="00EA6F29">
        <w:rPr>
          <w:rFonts w:ascii="Arial" w:hAnsi="Arial" w:cs="Arial"/>
          <w:b/>
          <w:bCs/>
          <w:sz w:val="32"/>
          <w:szCs w:val="32"/>
        </w:rPr>
        <w:t>urer name: Rachel Cohen</w:t>
      </w:r>
    </w:p>
    <w:p w14:paraId="551D9524" w14:textId="77777777" w:rsidR="001552F5" w:rsidRDefault="001552F5">
      <w:pPr>
        <w:rPr>
          <w:rFonts w:ascii="Arial" w:hAnsi="Arial" w:cs="Arial"/>
          <w:b/>
          <w:bCs/>
          <w:sz w:val="36"/>
          <w:szCs w:val="36"/>
        </w:rPr>
      </w:pPr>
    </w:p>
    <w:p w14:paraId="7C7EC932" w14:textId="77777777" w:rsidR="001552F5" w:rsidRDefault="001552F5">
      <w:pPr>
        <w:rPr>
          <w:rFonts w:ascii="Arial" w:hAnsi="Arial" w:cs="Arial"/>
          <w:b/>
          <w:bCs/>
          <w:sz w:val="36"/>
          <w:szCs w:val="36"/>
        </w:rPr>
      </w:pPr>
    </w:p>
    <w:p w14:paraId="582960E9" w14:textId="77777777" w:rsidR="00EA6F29" w:rsidRDefault="00EA6F29">
      <w:pPr>
        <w:rPr>
          <w:rFonts w:ascii="Arial" w:hAnsi="Arial" w:cs="Arial"/>
          <w:b/>
          <w:bCs/>
          <w:sz w:val="36"/>
          <w:szCs w:val="36"/>
        </w:rPr>
      </w:pPr>
    </w:p>
    <w:p w14:paraId="75D16785" w14:textId="77777777" w:rsidR="00EA6F29" w:rsidRDefault="00EA6F29">
      <w:pPr>
        <w:rPr>
          <w:rFonts w:ascii="Arial" w:hAnsi="Arial" w:cs="Arial"/>
          <w:b/>
          <w:bCs/>
          <w:sz w:val="36"/>
          <w:szCs w:val="36"/>
        </w:rPr>
      </w:pPr>
    </w:p>
    <w:p w14:paraId="4AB54E19" w14:textId="77777777" w:rsidR="00EA6F29" w:rsidRDefault="00EA6F29">
      <w:pPr>
        <w:rPr>
          <w:rFonts w:ascii="Arial" w:hAnsi="Arial" w:cs="Arial"/>
          <w:b/>
          <w:bCs/>
          <w:sz w:val="36"/>
          <w:szCs w:val="36"/>
        </w:rPr>
      </w:pPr>
    </w:p>
    <w:p w14:paraId="78450508" w14:textId="77777777" w:rsidR="001552F5" w:rsidRDefault="001552F5">
      <w:pPr>
        <w:rPr>
          <w:rFonts w:ascii="Arial" w:hAnsi="Arial" w:cs="Arial"/>
          <w:b/>
          <w:bCs/>
          <w:sz w:val="36"/>
          <w:szCs w:val="36"/>
        </w:rPr>
      </w:pPr>
    </w:p>
    <w:p w14:paraId="2900D418" w14:textId="77777777" w:rsidR="001552F5" w:rsidRDefault="001552F5">
      <w:pPr>
        <w:rPr>
          <w:rFonts w:ascii="Arial" w:hAnsi="Arial" w:cs="Arial"/>
          <w:b/>
          <w:bCs/>
          <w:sz w:val="36"/>
          <w:szCs w:val="36"/>
        </w:rPr>
      </w:pPr>
    </w:p>
    <w:p w14:paraId="4E468C2B" w14:textId="77777777" w:rsidR="00B535E5" w:rsidRDefault="00B535E5">
      <w:pPr>
        <w:rPr>
          <w:rFonts w:ascii="Arial" w:hAnsi="Arial" w:cs="Arial"/>
          <w:b/>
          <w:bCs/>
          <w:sz w:val="36"/>
          <w:szCs w:val="36"/>
        </w:rPr>
      </w:pPr>
    </w:p>
    <w:p w14:paraId="5A774607" w14:textId="5438BD08" w:rsidR="001552F5" w:rsidRPr="006757C2" w:rsidRDefault="000D2F43">
      <w:pPr>
        <w:rPr>
          <w:rFonts w:ascii="Arial" w:hAnsi="Arial" w:cs="Arial"/>
          <w:b/>
          <w:bCs/>
        </w:rPr>
      </w:pPr>
      <w:r w:rsidRPr="006757C2">
        <w:rPr>
          <w:rFonts w:ascii="Arial" w:hAnsi="Arial" w:cs="Arial"/>
          <w:b/>
          <w:bCs/>
        </w:rPr>
        <w:t>Table of content</w:t>
      </w:r>
    </w:p>
    <w:p w14:paraId="3F9C9946" w14:textId="77777777" w:rsidR="00B01AD8" w:rsidRPr="002A6F67" w:rsidRDefault="00B01AD8">
      <w:pPr>
        <w:rPr>
          <w:rFonts w:ascii="Arial" w:hAnsi="Arial" w:cs="Arial"/>
          <w:b/>
          <w:bCs/>
          <w:sz w:val="24"/>
          <w:szCs w:val="24"/>
        </w:rPr>
      </w:pPr>
    </w:p>
    <w:p w14:paraId="4F74E736" w14:textId="36D07C5B" w:rsidR="001552F5" w:rsidRDefault="007418C8">
      <w:pPr>
        <w:rPr>
          <w:rFonts w:ascii="Arial" w:hAnsi="Arial" w:cs="Arial"/>
          <w:b/>
          <w:bCs/>
        </w:rPr>
      </w:pPr>
      <w:r>
        <w:rPr>
          <w:rFonts w:ascii="Arial" w:hAnsi="Arial" w:cs="Arial"/>
          <w:b/>
          <w:bCs/>
        </w:rPr>
        <w:t>1</w:t>
      </w:r>
      <w:r w:rsidR="008714EC">
        <w:rPr>
          <w:rFonts w:ascii="Arial" w:hAnsi="Arial" w:cs="Arial"/>
          <w:b/>
          <w:bCs/>
        </w:rPr>
        <w:t>.Introduction</w:t>
      </w:r>
      <w:r w:rsidR="006E4DD4">
        <w:rPr>
          <w:rFonts w:ascii="Arial" w:hAnsi="Arial" w:cs="Arial"/>
          <w:b/>
          <w:bCs/>
        </w:rPr>
        <w:t xml:space="preserve"> </w:t>
      </w:r>
      <w:r w:rsidR="00D15CB8">
        <w:rPr>
          <w:rFonts w:ascii="Arial" w:hAnsi="Arial" w:cs="Arial"/>
          <w:b/>
          <w:bCs/>
        </w:rPr>
        <w:t>…………………………………………………………………………...</w:t>
      </w:r>
      <w:proofErr w:type="gramStart"/>
      <w:r w:rsidR="00D15CB8">
        <w:rPr>
          <w:rFonts w:ascii="Arial" w:hAnsi="Arial" w:cs="Arial"/>
          <w:b/>
          <w:bCs/>
        </w:rPr>
        <w:t>3</w:t>
      </w:r>
      <w:proofErr w:type="gramEnd"/>
    </w:p>
    <w:p w14:paraId="1AD70317" w14:textId="67599B9B" w:rsidR="008714EC" w:rsidRDefault="008714EC">
      <w:pPr>
        <w:rPr>
          <w:rFonts w:ascii="Arial" w:hAnsi="Arial" w:cs="Arial"/>
          <w:b/>
          <w:bCs/>
        </w:rPr>
      </w:pPr>
      <w:r>
        <w:rPr>
          <w:rFonts w:ascii="Arial" w:hAnsi="Arial" w:cs="Arial"/>
          <w:b/>
          <w:bCs/>
        </w:rPr>
        <w:t>2.</w:t>
      </w:r>
      <w:r w:rsidR="00040089">
        <w:rPr>
          <w:rFonts w:ascii="Arial" w:hAnsi="Arial" w:cs="Arial"/>
          <w:b/>
          <w:bCs/>
        </w:rPr>
        <w:t>Background</w:t>
      </w:r>
      <w:r w:rsidR="00C24F1A">
        <w:rPr>
          <w:rFonts w:ascii="Arial" w:hAnsi="Arial" w:cs="Arial"/>
          <w:b/>
          <w:bCs/>
        </w:rPr>
        <w:t xml:space="preserve">  </w:t>
      </w:r>
      <w:r w:rsidR="00D15CB8">
        <w:rPr>
          <w:rFonts w:ascii="Arial" w:hAnsi="Arial" w:cs="Arial"/>
          <w:b/>
          <w:bCs/>
        </w:rPr>
        <w:t>………………………………………………………………………</w:t>
      </w:r>
      <w:r w:rsidR="00402109">
        <w:rPr>
          <w:rFonts w:ascii="Arial" w:hAnsi="Arial" w:cs="Arial"/>
          <w:b/>
          <w:bCs/>
        </w:rPr>
        <w:t>….</w:t>
      </w:r>
      <w:r w:rsidR="00D15CB8">
        <w:rPr>
          <w:rFonts w:ascii="Arial" w:hAnsi="Arial" w:cs="Arial"/>
          <w:b/>
          <w:bCs/>
        </w:rPr>
        <w:t>4</w:t>
      </w:r>
    </w:p>
    <w:p w14:paraId="368BB43F" w14:textId="1DE2EA40" w:rsidR="00C24F1A" w:rsidRDefault="00D20732">
      <w:pPr>
        <w:rPr>
          <w:rFonts w:ascii="Arial" w:hAnsi="Arial" w:cs="Arial"/>
          <w:b/>
          <w:bCs/>
        </w:rPr>
      </w:pPr>
      <w:r>
        <w:rPr>
          <w:rFonts w:ascii="Arial" w:hAnsi="Arial" w:cs="Arial"/>
          <w:b/>
          <w:bCs/>
        </w:rPr>
        <w:t>3.Methods</w:t>
      </w:r>
      <w:r w:rsidR="0097249F">
        <w:rPr>
          <w:rFonts w:ascii="Arial" w:hAnsi="Arial" w:cs="Arial"/>
          <w:b/>
          <w:bCs/>
        </w:rPr>
        <w:t xml:space="preserve">  ……………………………………………………………………………….5</w:t>
      </w:r>
    </w:p>
    <w:p w14:paraId="6E391046" w14:textId="7ED1E2EA" w:rsidR="00D20732" w:rsidRDefault="00D20732">
      <w:pPr>
        <w:rPr>
          <w:rFonts w:ascii="Arial" w:hAnsi="Arial" w:cs="Arial"/>
          <w:b/>
          <w:bCs/>
        </w:rPr>
      </w:pPr>
      <w:r>
        <w:rPr>
          <w:rFonts w:ascii="Arial" w:hAnsi="Arial" w:cs="Arial"/>
          <w:b/>
          <w:bCs/>
        </w:rPr>
        <w:t>4.Results</w:t>
      </w:r>
      <w:r w:rsidR="001F1024">
        <w:rPr>
          <w:rFonts w:ascii="Arial" w:hAnsi="Arial" w:cs="Arial"/>
          <w:b/>
          <w:bCs/>
        </w:rPr>
        <w:t xml:space="preserve"> </w:t>
      </w:r>
      <w:r w:rsidR="0097249F">
        <w:rPr>
          <w:rFonts w:ascii="Arial" w:hAnsi="Arial" w:cs="Arial"/>
          <w:b/>
          <w:bCs/>
        </w:rPr>
        <w:t>…………………………………………………………………………………8</w:t>
      </w:r>
    </w:p>
    <w:p w14:paraId="1F3F0808" w14:textId="321A75AC" w:rsidR="00D20732" w:rsidRDefault="00D20732">
      <w:pPr>
        <w:rPr>
          <w:rFonts w:ascii="Arial" w:hAnsi="Arial" w:cs="Arial"/>
          <w:b/>
          <w:bCs/>
        </w:rPr>
      </w:pPr>
      <w:r>
        <w:rPr>
          <w:rFonts w:ascii="Arial" w:hAnsi="Arial" w:cs="Arial"/>
          <w:b/>
          <w:bCs/>
        </w:rPr>
        <w:t>5.Discussion</w:t>
      </w:r>
      <w:r w:rsidR="001F1024">
        <w:rPr>
          <w:rFonts w:ascii="Arial" w:hAnsi="Arial" w:cs="Arial"/>
          <w:b/>
          <w:bCs/>
        </w:rPr>
        <w:t xml:space="preserve"> </w:t>
      </w:r>
      <w:r w:rsidR="0097249F">
        <w:rPr>
          <w:rFonts w:ascii="Arial" w:hAnsi="Arial" w:cs="Arial"/>
          <w:b/>
          <w:bCs/>
        </w:rPr>
        <w:t>……………………………………………………………………………11</w:t>
      </w:r>
    </w:p>
    <w:p w14:paraId="365FBCF3" w14:textId="357353CF" w:rsidR="00D20732" w:rsidRDefault="00D20732">
      <w:pPr>
        <w:rPr>
          <w:rFonts w:ascii="Arial" w:hAnsi="Arial" w:cs="Arial"/>
          <w:b/>
          <w:bCs/>
        </w:rPr>
      </w:pPr>
      <w:r>
        <w:rPr>
          <w:rFonts w:ascii="Arial" w:hAnsi="Arial" w:cs="Arial"/>
          <w:b/>
          <w:bCs/>
        </w:rPr>
        <w:t>6.Conclusion</w:t>
      </w:r>
      <w:r w:rsidR="00FE5F13">
        <w:rPr>
          <w:rFonts w:ascii="Arial" w:hAnsi="Arial" w:cs="Arial"/>
          <w:b/>
          <w:bCs/>
        </w:rPr>
        <w:t xml:space="preserve"> </w:t>
      </w:r>
      <w:r w:rsidR="0097249F">
        <w:rPr>
          <w:rFonts w:ascii="Arial" w:hAnsi="Arial" w:cs="Arial"/>
          <w:b/>
          <w:bCs/>
        </w:rPr>
        <w:t>……………………………………………………………………………14</w:t>
      </w:r>
    </w:p>
    <w:p w14:paraId="143FC42F" w14:textId="02F0DB2C" w:rsidR="00D20732" w:rsidRDefault="00D20732">
      <w:pPr>
        <w:rPr>
          <w:rFonts w:ascii="Arial" w:hAnsi="Arial" w:cs="Arial"/>
          <w:b/>
          <w:bCs/>
        </w:rPr>
      </w:pPr>
      <w:r>
        <w:rPr>
          <w:rFonts w:ascii="Arial" w:hAnsi="Arial" w:cs="Arial"/>
          <w:b/>
          <w:bCs/>
        </w:rPr>
        <w:t>7.Recommendatio</w:t>
      </w:r>
      <w:r w:rsidR="0097249F">
        <w:rPr>
          <w:rFonts w:ascii="Arial" w:hAnsi="Arial" w:cs="Arial"/>
          <w:b/>
          <w:bCs/>
        </w:rPr>
        <w:t>n ……………………………………………………………………14</w:t>
      </w:r>
      <w:r w:rsidR="00FE5F13">
        <w:rPr>
          <w:rFonts w:ascii="Arial" w:hAnsi="Arial" w:cs="Arial"/>
          <w:b/>
          <w:bCs/>
        </w:rPr>
        <w:t xml:space="preserve"> </w:t>
      </w:r>
    </w:p>
    <w:p w14:paraId="485AA6E0" w14:textId="432D2AB7" w:rsidR="004347E8" w:rsidRPr="007418C8" w:rsidRDefault="004347E8">
      <w:pPr>
        <w:rPr>
          <w:rFonts w:ascii="Arial" w:hAnsi="Arial" w:cs="Arial"/>
          <w:b/>
          <w:bCs/>
        </w:rPr>
      </w:pPr>
      <w:r>
        <w:rPr>
          <w:rFonts w:ascii="Arial" w:hAnsi="Arial" w:cs="Arial"/>
          <w:b/>
          <w:bCs/>
        </w:rPr>
        <w:t>8.Reference list …………………………………………………………………………15</w:t>
      </w:r>
    </w:p>
    <w:p w14:paraId="1B46BE7A" w14:textId="1D32A251" w:rsidR="001552F5" w:rsidRDefault="001552F5">
      <w:pPr>
        <w:rPr>
          <w:rFonts w:ascii="Arial" w:hAnsi="Arial" w:cs="Arial"/>
          <w:b/>
          <w:bCs/>
          <w:sz w:val="36"/>
          <w:szCs w:val="36"/>
        </w:rPr>
      </w:pPr>
    </w:p>
    <w:p w14:paraId="758E2022" w14:textId="77777777" w:rsidR="001552F5" w:rsidRDefault="001552F5">
      <w:pPr>
        <w:rPr>
          <w:rFonts w:ascii="Arial" w:hAnsi="Arial" w:cs="Arial"/>
          <w:b/>
          <w:bCs/>
          <w:sz w:val="36"/>
          <w:szCs w:val="36"/>
        </w:rPr>
      </w:pPr>
    </w:p>
    <w:p w14:paraId="375435C0" w14:textId="77777777" w:rsidR="001552F5" w:rsidRDefault="001552F5">
      <w:pPr>
        <w:rPr>
          <w:rFonts w:ascii="Arial" w:hAnsi="Arial" w:cs="Arial"/>
          <w:b/>
          <w:bCs/>
          <w:sz w:val="36"/>
          <w:szCs w:val="36"/>
        </w:rPr>
      </w:pPr>
    </w:p>
    <w:p w14:paraId="5ABC69A6" w14:textId="77777777" w:rsidR="001252FE" w:rsidRDefault="001252FE">
      <w:pPr>
        <w:rPr>
          <w:rFonts w:ascii="Arial" w:hAnsi="Arial" w:cs="Arial"/>
          <w:b/>
          <w:bCs/>
          <w:sz w:val="36"/>
          <w:szCs w:val="36"/>
        </w:rPr>
      </w:pPr>
    </w:p>
    <w:p w14:paraId="43FB1064" w14:textId="77777777" w:rsidR="001252FE" w:rsidRDefault="001252FE">
      <w:pPr>
        <w:rPr>
          <w:rFonts w:ascii="Arial" w:hAnsi="Arial" w:cs="Arial"/>
          <w:b/>
          <w:bCs/>
          <w:sz w:val="36"/>
          <w:szCs w:val="36"/>
        </w:rPr>
      </w:pPr>
    </w:p>
    <w:p w14:paraId="42E61A25" w14:textId="77777777" w:rsidR="001252FE" w:rsidRDefault="001252FE">
      <w:pPr>
        <w:rPr>
          <w:rFonts w:ascii="Arial" w:hAnsi="Arial" w:cs="Arial"/>
          <w:b/>
          <w:bCs/>
          <w:sz w:val="36"/>
          <w:szCs w:val="36"/>
        </w:rPr>
      </w:pPr>
    </w:p>
    <w:p w14:paraId="783F26BB" w14:textId="77777777" w:rsidR="001252FE" w:rsidRDefault="001252FE">
      <w:pPr>
        <w:rPr>
          <w:rFonts w:ascii="Arial" w:hAnsi="Arial" w:cs="Arial"/>
          <w:b/>
          <w:bCs/>
          <w:sz w:val="36"/>
          <w:szCs w:val="36"/>
        </w:rPr>
      </w:pPr>
    </w:p>
    <w:p w14:paraId="73A82737" w14:textId="77777777" w:rsidR="001252FE" w:rsidRDefault="001252FE">
      <w:pPr>
        <w:rPr>
          <w:rFonts w:ascii="Arial" w:hAnsi="Arial" w:cs="Arial"/>
          <w:b/>
          <w:bCs/>
          <w:sz w:val="36"/>
          <w:szCs w:val="36"/>
        </w:rPr>
      </w:pPr>
    </w:p>
    <w:p w14:paraId="21B7D11A" w14:textId="77777777" w:rsidR="001252FE" w:rsidRDefault="001252FE">
      <w:pPr>
        <w:rPr>
          <w:rFonts w:ascii="Arial" w:hAnsi="Arial" w:cs="Arial"/>
          <w:b/>
          <w:bCs/>
          <w:sz w:val="36"/>
          <w:szCs w:val="36"/>
        </w:rPr>
      </w:pPr>
    </w:p>
    <w:p w14:paraId="07A07B4B" w14:textId="77777777" w:rsidR="001252FE" w:rsidRDefault="001252FE">
      <w:pPr>
        <w:rPr>
          <w:rFonts w:ascii="Arial" w:hAnsi="Arial" w:cs="Arial"/>
          <w:b/>
          <w:bCs/>
          <w:sz w:val="36"/>
          <w:szCs w:val="36"/>
        </w:rPr>
      </w:pPr>
    </w:p>
    <w:p w14:paraId="3E332367" w14:textId="77777777" w:rsidR="001252FE" w:rsidRDefault="001252FE">
      <w:pPr>
        <w:rPr>
          <w:rFonts w:ascii="Arial" w:hAnsi="Arial" w:cs="Arial"/>
          <w:b/>
          <w:bCs/>
          <w:sz w:val="36"/>
          <w:szCs w:val="36"/>
        </w:rPr>
      </w:pPr>
    </w:p>
    <w:p w14:paraId="5CD742A3" w14:textId="77777777" w:rsidR="001252FE" w:rsidRDefault="001252FE">
      <w:pPr>
        <w:rPr>
          <w:rFonts w:ascii="Arial" w:hAnsi="Arial" w:cs="Arial"/>
          <w:b/>
          <w:bCs/>
          <w:sz w:val="36"/>
          <w:szCs w:val="36"/>
        </w:rPr>
      </w:pPr>
    </w:p>
    <w:p w14:paraId="1002DAB3" w14:textId="77777777" w:rsidR="001252FE" w:rsidRDefault="001252FE">
      <w:pPr>
        <w:rPr>
          <w:rFonts w:ascii="Arial" w:hAnsi="Arial" w:cs="Arial"/>
          <w:b/>
          <w:bCs/>
          <w:sz w:val="36"/>
          <w:szCs w:val="36"/>
        </w:rPr>
      </w:pPr>
    </w:p>
    <w:p w14:paraId="2A5B155B" w14:textId="77777777" w:rsidR="001252FE" w:rsidRDefault="001252FE">
      <w:pPr>
        <w:rPr>
          <w:rFonts w:ascii="Arial" w:hAnsi="Arial" w:cs="Arial"/>
          <w:b/>
          <w:bCs/>
          <w:sz w:val="36"/>
          <w:szCs w:val="36"/>
        </w:rPr>
      </w:pPr>
    </w:p>
    <w:p w14:paraId="098EDC85" w14:textId="77777777" w:rsidR="001252FE" w:rsidRDefault="001252FE">
      <w:pPr>
        <w:rPr>
          <w:rFonts w:ascii="Arial" w:hAnsi="Arial" w:cs="Arial"/>
          <w:b/>
          <w:bCs/>
          <w:sz w:val="36"/>
          <w:szCs w:val="36"/>
        </w:rPr>
      </w:pPr>
    </w:p>
    <w:p w14:paraId="0E3E4B87" w14:textId="77777777" w:rsidR="0072375E" w:rsidRDefault="0072375E">
      <w:pPr>
        <w:rPr>
          <w:rFonts w:ascii="Arial" w:hAnsi="Arial" w:cs="Arial"/>
          <w:b/>
          <w:bCs/>
          <w:sz w:val="36"/>
          <w:szCs w:val="36"/>
        </w:rPr>
      </w:pPr>
    </w:p>
    <w:p w14:paraId="6C2C25C7" w14:textId="5875A498" w:rsidR="001252FE" w:rsidRPr="00BD11C7" w:rsidRDefault="0072375E">
      <w:pPr>
        <w:rPr>
          <w:rFonts w:ascii="Arial" w:hAnsi="Arial" w:cs="Arial"/>
          <w:b/>
          <w:bCs/>
        </w:rPr>
      </w:pPr>
      <w:r w:rsidRPr="00BD11C7">
        <w:rPr>
          <w:rFonts w:ascii="Arial" w:hAnsi="Arial" w:cs="Arial"/>
          <w:b/>
          <w:bCs/>
        </w:rPr>
        <w:t>Introduction</w:t>
      </w:r>
    </w:p>
    <w:p w14:paraId="0E83C55F" w14:textId="77777777" w:rsidR="00F8344D" w:rsidRPr="0072375E" w:rsidRDefault="00F8344D">
      <w:pPr>
        <w:rPr>
          <w:rFonts w:ascii="Arial" w:hAnsi="Arial" w:cs="Arial"/>
          <w:b/>
          <w:bCs/>
        </w:rPr>
      </w:pPr>
    </w:p>
    <w:p w14:paraId="4B71912D" w14:textId="57C05F3B" w:rsidR="001552F5" w:rsidRDefault="0081649D" w:rsidP="0081649D">
      <w:pPr>
        <w:spacing w:line="360" w:lineRule="auto"/>
        <w:rPr>
          <w:rFonts w:ascii="Arial" w:hAnsi="Arial" w:cs="Arial"/>
        </w:rPr>
      </w:pPr>
      <w:r w:rsidRPr="0081649D">
        <w:rPr>
          <w:rFonts w:ascii="Arial" w:hAnsi="Arial" w:cs="Arial"/>
        </w:rPr>
        <w:t xml:space="preserve">This systematic literature review is focused on Health and Social Care Sector . The topic's main idea is "The impact of Covid 19 on young people's mental health”. The study is about the pandemic Covid 19, which started in March 2020 and its effect on young people's mental health. They cannot have close contact with friends, and the problems with the examination period at school relate to the impact of psychological trauma. The </w:t>
      </w:r>
      <w:r w:rsidR="00BE2C10">
        <w:rPr>
          <w:rFonts w:ascii="Arial" w:hAnsi="Arial" w:cs="Arial"/>
        </w:rPr>
        <w:t xml:space="preserve">aim </w:t>
      </w:r>
      <w:r w:rsidR="00E70740">
        <w:rPr>
          <w:rFonts w:ascii="Arial" w:hAnsi="Arial" w:cs="Arial"/>
        </w:rPr>
        <w:t xml:space="preserve">of the study is to </w:t>
      </w:r>
      <w:r w:rsidRPr="0081649D">
        <w:rPr>
          <w:rFonts w:ascii="Arial" w:hAnsi="Arial" w:cs="Arial"/>
        </w:rPr>
        <w:t>explain which methods are used in the research -qualitative approach with the participants and in which areas are focused, like schools and different backgrounds in society.</w:t>
      </w:r>
      <w:r w:rsidR="00A53F87" w:rsidRPr="00A53F87">
        <w:t xml:space="preserve"> </w:t>
      </w:r>
      <w:r w:rsidR="00A53F87" w:rsidRPr="00A53F87">
        <w:rPr>
          <w:rFonts w:ascii="Arial" w:hAnsi="Arial" w:cs="Arial"/>
        </w:rPr>
        <w:t>Schools frequently offer structure and protection to students, but especially to young children and children in need. The Covid 19 pandemic has had an uneven impact on society, with some groups suffering more immediately and adversely than others in the UK and worldwide. There are now a lot of helpful quantitative statistics about how Covid 19 has affected education. However, only a few in-depth qualitative studies have examined how young people experienced their time as students and how their attitudes changed due to school closures and exam cancellations, especially regarding their mental health and well-being.</w:t>
      </w:r>
      <w:r w:rsidR="00CB1010" w:rsidRPr="00CB1010">
        <w:t xml:space="preserve"> </w:t>
      </w:r>
      <w:r w:rsidR="00CB1010" w:rsidRPr="00CB1010">
        <w:rPr>
          <w:rFonts w:ascii="Arial" w:hAnsi="Arial" w:cs="Arial"/>
        </w:rPr>
        <w:t>The general objective of the research is to define the impact of the pandemic on young people and how the health sector makes decisions to help society. However, decisions under pressure are dangerous, and the connecting parts from the three general topics in the research give straightforward answers to the young society about how big the problem is and what the solution is.</w:t>
      </w:r>
    </w:p>
    <w:p w14:paraId="5F02BC71" w14:textId="77777777" w:rsidR="00CB1010" w:rsidRDefault="00CB1010" w:rsidP="0081649D">
      <w:pPr>
        <w:spacing w:line="360" w:lineRule="auto"/>
        <w:rPr>
          <w:rFonts w:ascii="Arial" w:hAnsi="Arial" w:cs="Arial"/>
        </w:rPr>
      </w:pPr>
    </w:p>
    <w:p w14:paraId="42DBBDEA" w14:textId="77777777" w:rsidR="00CB1010" w:rsidRDefault="00CB1010" w:rsidP="0081649D">
      <w:pPr>
        <w:spacing w:line="360" w:lineRule="auto"/>
        <w:rPr>
          <w:rFonts w:ascii="Arial" w:hAnsi="Arial" w:cs="Arial"/>
        </w:rPr>
      </w:pPr>
    </w:p>
    <w:p w14:paraId="5376081C" w14:textId="77777777" w:rsidR="00CB1010" w:rsidRDefault="00CB1010" w:rsidP="0081649D">
      <w:pPr>
        <w:spacing w:line="360" w:lineRule="auto"/>
        <w:rPr>
          <w:rFonts w:ascii="Arial" w:hAnsi="Arial" w:cs="Arial"/>
        </w:rPr>
      </w:pPr>
    </w:p>
    <w:p w14:paraId="1A700D38" w14:textId="77777777" w:rsidR="00CB1010" w:rsidRDefault="00CB1010" w:rsidP="0081649D">
      <w:pPr>
        <w:spacing w:line="360" w:lineRule="auto"/>
        <w:rPr>
          <w:rFonts w:ascii="Arial" w:hAnsi="Arial" w:cs="Arial"/>
        </w:rPr>
      </w:pPr>
    </w:p>
    <w:p w14:paraId="41659EE0" w14:textId="77777777" w:rsidR="00CB1010" w:rsidRDefault="00CB1010" w:rsidP="0081649D">
      <w:pPr>
        <w:spacing w:line="360" w:lineRule="auto"/>
        <w:rPr>
          <w:rFonts w:ascii="Arial" w:hAnsi="Arial" w:cs="Arial"/>
        </w:rPr>
      </w:pPr>
    </w:p>
    <w:p w14:paraId="1FAA7800" w14:textId="77777777" w:rsidR="00CB1010" w:rsidRDefault="00CB1010" w:rsidP="0081649D">
      <w:pPr>
        <w:spacing w:line="360" w:lineRule="auto"/>
        <w:rPr>
          <w:rFonts w:ascii="Arial" w:hAnsi="Arial" w:cs="Arial"/>
        </w:rPr>
      </w:pPr>
    </w:p>
    <w:p w14:paraId="117650B8" w14:textId="77777777" w:rsidR="00CB1010" w:rsidRDefault="00CB1010" w:rsidP="0081649D">
      <w:pPr>
        <w:spacing w:line="360" w:lineRule="auto"/>
        <w:rPr>
          <w:rFonts w:ascii="Arial" w:hAnsi="Arial" w:cs="Arial"/>
        </w:rPr>
      </w:pPr>
    </w:p>
    <w:p w14:paraId="32BA11F6" w14:textId="77777777" w:rsidR="00CB1010" w:rsidRDefault="00CB1010" w:rsidP="0081649D">
      <w:pPr>
        <w:spacing w:line="360" w:lineRule="auto"/>
        <w:rPr>
          <w:rFonts w:ascii="Arial" w:hAnsi="Arial" w:cs="Arial"/>
        </w:rPr>
      </w:pPr>
    </w:p>
    <w:p w14:paraId="3D8E3DF7" w14:textId="77777777" w:rsidR="00CB1010" w:rsidRDefault="00CB1010" w:rsidP="0081649D">
      <w:pPr>
        <w:spacing w:line="360" w:lineRule="auto"/>
        <w:rPr>
          <w:rFonts w:ascii="Arial" w:hAnsi="Arial" w:cs="Arial"/>
        </w:rPr>
      </w:pPr>
    </w:p>
    <w:p w14:paraId="3E2F3BED" w14:textId="77777777" w:rsidR="00CB1010" w:rsidRDefault="00CB1010" w:rsidP="0081649D">
      <w:pPr>
        <w:spacing w:line="360" w:lineRule="auto"/>
        <w:rPr>
          <w:rFonts w:ascii="Arial" w:hAnsi="Arial" w:cs="Arial"/>
        </w:rPr>
      </w:pPr>
    </w:p>
    <w:p w14:paraId="604903F4" w14:textId="00908B21" w:rsidR="00CB1010" w:rsidRPr="009E1BB3" w:rsidRDefault="00FA150B" w:rsidP="0081649D">
      <w:pPr>
        <w:spacing w:line="360" w:lineRule="auto"/>
        <w:rPr>
          <w:rFonts w:ascii="Arial" w:hAnsi="Arial" w:cs="Arial"/>
          <w:b/>
          <w:bCs/>
        </w:rPr>
      </w:pPr>
      <w:r w:rsidRPr="009E1BB3">
        <w:rPr>
          <w:rFonts w:ascii="Arial" w:hAnsi="Arial" w:cs="Arial"/>
          <w:b/>
          <w:bCs/>
        </w:rPr>
        <w:lastRenderedPageBreak/>
        <w:t>Background</w:t>
      </w:r>
    </w:p>
    <w:p w14:paraId="10B4EDB6" w14:textId="26B0220C" w:rsidR="00CB1010" w:rsidRDefault="00652032" w:rsidP="0081649D">
      <w:pPr>
        <w:spacing w:line="360" w:lineRule="auto"/>
        <w:rPr>
          <w:rFonts w:ascii="Arial" w:hAnsi="Arial" w:cs="Arial"/>
        </w:rPr>
      </w:pPr>
      <w:r w:rsidRPr="00652032">
        <w:rPr>
          <w:rFonts w:ascii="Arial" w:hAnsi="Arial" w:cs="Arial"/>
        </w:rPr>
        <w:t>In March 2020, the UK had its first officially sanctioned "lockdown," during which most students in all four jurisdictions were barred from attending school. Only young people who had been formally identified as being at risk and the kids of critical workers, such as those working in health or social services, were still permitted to attend school in person. Teachers were required to educate in person, in school, children of critical workers, and children labelled as "vulnerable," in addition to continuing to work long and regular overtime hours to support all school kids online.</w:t>
      </w:r>
      <w:r w:rsidR="00472D2F" w:rsidRPr="00472D2F">
        <w:t xml:space="preserve"> </w:t>
      </w:r>
      <w:r w:rsidR="00472D2F" w:rsidRPr="00472D2F">
        <w:rPr>
          <w:rFonts w:ascii="Arial" w:hAnsi="Arial" w:cs="Arial"/>
        </w:rPr>
        <w:t>Significantly, this first lockdown period fell with the UK's yearly round of national exams. Every year, the official end of the school year occurs in June; this year, it fell during the first lockdown</w:t>
      </w:r>
      <w:r w:rsidR="00E36A12">
        <w:rPr>
          <w:rFonts w:ascii="Arial" w:hAnsi="Arial" w:cs="Arial"/>
        </w:rPr>
        <w:t>.</w:t>
      </w:r>
      <w:r w:rsidR="00E36A12" w:rsidRPr="00E36A12">
        <w:t xml:space="preserve"> </w:t>
      </w:r>
      <w:r w:rsidR="00E36A12" w:rsidRPr="00E36A12">
        <w:rPr>
          <w:rFonts w:ascii="Arial" w:hAnsi="Arial" w:cs="Arial"/>
        </w:rPr>
        <w:t>Because schools are still adjusting to and dealing with the Covid 19 pandemic at the time of writing, this study evaluates the combined effects of lockdown, school closure, and exam cancellation on kids in this age range from their viewpoints. (Daniels,2022).</w:t>
      </w:r>
    </w:p>
    <w:p w14:paraId="1F395E5C" w14:textId="77777777" w:rsidR="009E1BB3" w:rsidRDefault="009E1BB3" w:rsidP="0081649D">
      <w:pPr>
        <w:spacing w:line="360" w:lineRule="auto"/>
        <w:rPr>
          <w:rFonts w:ascii="Arial" w:hAnsi="Arial" w:cs="Arial"/>
        </w:rPr>
      </w:pPr>
    </w:p>
    <w:p w14:paraId="6395B87E" w14:textId="22EEC92D" w:rsidR="009E1BB3" w:rsidRPr="002576B0" w:rsidRDefault="009E1BB3" w:rsidP="0081649D">
      <w:pPr>
        <w:spacing w:line="360" w:lineRule="auto"/>
        <w:rPr>
          <w:rFonts w:ascii="Arial" w:hAnsi="Arial" w:cs="Arial"/>
          <w:b/>
          <w:bCs/>
        </w:rPr>
      </w:pPr>
      <w:r w:rsidRPr="002576B0">
        <w:rPr>
          <w:rFonts w:ascii="Arial" w:hAnsi="Arial" w:cs="Arial"/>
          <w:b/>
          <w:bCs/>
        </w:rPr>
        <w:t>Rationale of the research</w:t>
      </w:r>
    </w:p>
    <w:p w14:paraId="545A2350" w14:textId="6B7C0930" w:rsidR="00FA66E9" w:rsidRPr="009E1BB3" w:rsidRDefault="00313FF3" w:rsidP="0081649D">
      <w:pPr>
        <w:spacing w:line="360" w:lineRule="auto"/>
        <w:rPr>
          <w:rFonts w:ascii="Arial" w:hAnsi="Arial" w:cs="Arial"/>
        </w:rPr>
      </w:pPr>
      <w:r w:rsidRPr="00313FF3">
        <w:rPr>
          <w:rFonts w:ascii="Arial" w:hAnsi="Arial" w:cs="Arial"/>
        </w:rPr>
        <w:t xml:space="preserve">Schools frequently offer structure and protection to students, but especially to young children and children in need. The Covid 19 pandemic has had an uneven impact on society, with </w:t>
      </w:r>
      <w:proofErr w:type="gramStart"/>
      <w:r w:rsidRPr="00313FF3">
        <w:rPr>
          <w:rFonts w:ascii="Arial" w:hAnsi="Arial" w:cs="Arial"/>
        </w:rPr>
        <w:t>some</w:t>
      </w:r>
      <w:proofErr w:type="gramEnd"/>
      <w:r w:rsidRPr="00313FF3">
        <w:rPr>
          <w:rFonts w:ascii="Arial" w:hAnsi="Arial" w:cs="Arial"/>
        </w:rPr>
        <w:t xml:space="preserve"> groups suffering more immediately and adversely than others in the UK and worldwide. There are now a lot of useful qualitative statistics about how Covid 19 has affected education. However, only a few in-depth qualitative studies have looked at how young people experienced their time as students and how their attitudes changed due to school closures and exam cancellations, especially regarding their mental health and well-being.</w:t>
      </w:r>
      <w:r w:rsidR="00C80E9C" w:rsidRPr="00C80E9C">
        <w:t xml:space="preserve"> </w:t>
      </w:r>
      <w:r w:rsidR="00C80E9C" w:rsidRPr="00C80E9C">
        <w:rPr>
          <w:rFonts w:ascii="Arial" w:hAnsi="Arial" w:cs="Arial"/>
        </w:rPr>
        <w:t>(McCluskey et al., 2021)</w:t>
      </w:r>
      <w:r w:rsidR="00C80E9C">
        <w:rPr>
          <w:rFonts w:ascii="Arial" w:hAnsi="Arial" w:cs="Arial"/>
        </w:rPr>
        <w:t>.</w:t>
      </w:r>
    </w:p>
    <w:p w14:paraId="72CB6352" w14:textId="276CEBE8" w:rsidR="00BB20E0" w:rsidRDefault="00194ECB" w:rsidP="0081649D">
      <w:pPr>
        <w:spacing w:line="360" w:lineRule="auto"/>
        <w:rPr>
          <w:rFonts w:ascii="Arial" w:hAnsi="Arial" w:cs="Arial"/>
        </w:rPr>
      </w:pPr>
      <w:r w:rsidRPr="00194ECB">
        <w:rPr>
          <w:rFonts w:ascii="Arial" w:hAnsi="Arial" w:cs="Arial"/>
        </w:rPr>
        <w:t xml:space="preserve">The combined consequences of COVID-19 and racial discrimination in the daily lives of Black Asian and minority ethnic families and communities have made the apparent disparities in contemporary British society known. This ongoing study, which </w:t>
      </w:r>
      <w:proofErr w:type="gramStart"/>
      <w:r w:rsidRPr="00194ECB">
        <w:rPr>
          <w:rFonts w:ascii="Arial" w:hAnsi="Arial" w:cs="Arial"/>
        </w:rPr>
        <w:t>utilises</w:t>
      </w:r>
      <w:proofErr w:type="gramEnd"/>
      <w:r w:rsidRPr="00194ECB">
        <w:rPr>
          <w:rFonts w:ascii="Arial" w:hAnsi="Arial" w:cs="Arial"/>
        </w:rPr>
        <w:t xml:space="preserve"> a socioecological framework, focuses on the resilience, emotional and mental health of, and effects of the epidemic on, Black and South Asian young people. Due to the disproportionately negative health and economic inequality effects on Black and Asian homes, children and teenagers have been doubly exposed to emotional and psycho-social trauma. </w:t>
      </w:r>
      <w:r w:rsidR="00BE0063" w:rsidRPr="00BE0063">
        <w:rPr>
          <w:rFonts w:ascii="Arial" w:hAnsi="Arial" w:cs="Arial"/>
        </w:rPr>
        <w:t>(</w:t>
      </w:r>
      <w:r w:rsidR="00022AC8" w:rsidRPr="00BE0063">
        <w:rPr>
          <w:rFonts w:ascii="Arial" w:hAnsi="Arial" w:cs="Arial"/>
        </w:rPr>
        <w:t>Lakhanpal</w:t>
      </w:r>
      <w:r w:rsidR="00BE0063" w:rsidRPr="00BE0063">
        <w:rPr>
          <w:rFonts w:ascii="Arial" w:hAnsi="Arial" w:cs="Arial"/>
        </w:rPr>
        <w:t xml:space="preserve"> et al., 2022)</w:t>
      </w:r>
      <w:r w:rsidR="00BE0063">
        <w:rPr>
          <w:rFonts w:ascii="Arial" w:hAnsi="Arial" w:cs="Arial"/>
        </w:rPr>
        <w:t>.</w:t>
      </w:r>
    </w:p>
    <w:p w14:paraId="6B9AA368" w14:textId="4D5BCAF0" w:rsidR="00CB1010" w:rsidRDefault="00F80B53" w:rsidP="0081649D">
      <w:pPr>
        <w:spacing w:line="360" w:lineRule="auto"/>
        <w:rPr>
          <w:rFonts w:ascii="Arial" w:hAnsi="Arial" w:cs="Arial"/>
        </w:rPr>
      </w:pPr>
      <w:r w:rsidRPr="00F80B53">
        <w:rPr>
          <w:rFonts w:ascii="Arial" w:hAnsi="Arial" w:cs="Arial"/>
        </w:rPr>
        <w:t xml:space="preserve">The teenage years are a crucial time for social and emotional growth. We wanted to investigate how Covid-19, associated social constraints, and school closings affected </w:t>
      </w:r>
      <w:r w:rsidRPr="00F80B53">
        <w:rPr>
          <w:rFonts w:ascii="Arial" w:hAnsi="Arial" w:cs="Arial"/>
        </w:rPr>
        <w:lastRenderedPageBreak/>
        <w:t>adolescent mental health, especially among vulnerable, underprivileged, and marginalised groups.</w:t>
      </w:r>
      <w:r w:rsidR="009221EC" w:rsidRPr="009221EC">
        <w:t xml:space="preserve"> </w:t>
      </w:r>
      <w:r w:rsidR="009221EC" w:rsidRPr="009221EC">
        <w:rPr>
          <w:rFonts w:ascii="Arial" w:hAnsi="Arial" w:cs="Arial"/>
        </w:rPr>
        <w:t>(Knowles et al., 2022)</w:t>
      </w:r>
      <w:r w:rsidR="009221EC">
        <w:rPr>
          <w:rFonts w:ascii="Arial" w:hAnsi="Arial" w:cs="Arial"/>
        </w:rPr>
        <w:t>.</w:t>
      </w:r>
    </w:p>
    <w:p w14:paraId="731B17D4" w14:textId="77777777" w:rsidR="00CB1010" w:rsidRDefault="00CB1010" w:rsidP="0081649D">
      <w:pPr>
        <w:spacing w:line="360" w:lineRule="auto"/>
        <w:rPr>
          <w:rFonts w:ascii="Arial" w:hAnsi="Arial" w:cs="Arial"/>
        </w:rPr>
      </w:pPr>
    </w:p>
    <w:p w14:paraId="29E229FD" w14:textId="1238F63D" w:rsidR="00CB1010" w:rsidRDefault="00AE7FA4" w:rsidP="0081649D">
      <w:pPr>
        <w:spacing w:line="360" w:lineRule="auto"/>
        <w:rPr>
          <w:rFonts w:ascii="Arial" w:hAnsi="Arial" w:cs="Arial"/>
          <w:b/>
          <w:bCs/>
        </w:rPr>
      </w:pPr>
      <w:r w:rsidRPr="009E1BB3">
        <w:rPr>
          <w:rFonts w:ascii="Arial" w:hAnsi="Arial" w:cs="Arial"/>
          <w:b/>
          <w:bCs/>
        </w:rPr>
        <w:t>Methods</w:t>
      </w:r>
    </w:p>
    <w:p w14:paraId="219A7456" w14:textId="3CD570D0" w:rsidR="001234E6" w:rsidRDefault="00C519BE" w:rsidP="0081649D">
      <w:pPr>
        <w:spacing w:line="360" w:lineRule="auto"/>
        <w:rPr>
          <w:rFonts w:ascii="Arial" w:hAnsi="Arial" w:cs="Arial"/>
        </w:rPr>
      </w:pPr>
      <w:r w:rsidRPr="00C519BE">
        <w:rPr>
          <w:rFonts w:ascii="Arial" w:hAnsi="Arial" w:cs="Arial"/>
        </w:rPr>
        <w:t>Members of the Excluded Lives project team at the University of Oxford used data and interactions with practitioners and policymakers on emerging dangers in Covid 19 to build the methodologies and design.</w:t>
      </w:r>
      <w:r w:rsidR="00835876" w:rsidRPr="00835876">
        <w:t xml:space="preserve"> </w:t>
      </w:r>
      <w:r w:rsidR="00835876" w:rsidRPr="00835876">
        <w:rPr>
          <w:rFonts w:ascii="Arial" w:hAnsi="Arial" w:cs="Arial"/>
        </w:rPr>
        <w:t>(Daniels, Thompson and Tawell, 2019)</w:t>
      </w:r>
      <w:r w:rsidR="00835876">
        <w:rPr>
          <w:rFonts w:ascii="Arial" w:hAnsi="Arial" w:cs="Arial"/>
        </w:rPr>
        <w:t>.</w:t>
      </w:r>
    </w:p>
    <w:p w14:paraId="1DD77C46" w14:textId="4789EE4E" w:rsidR="0056080D" w:rsidRPr="00C519BE" w:rsidRDefault="004E154D" w:rsidP="0081649D">
      <w:pPr>
        <w:spacing w:line="360" w:lineRule="auto"/>
        <w:rPr>
          <w:rFonts w:ascii="Arial" w:hAnsi="Arial" w:cs="Arial"/>
        </w:rPr>
      </w:pPr>
      <w:r w:rsidRPr="004E154D">
        <w:rPr>
          <w:rFonts w:ascii="Arial" w:hAnsi="Arial" w:cs="Arial"/>
        </w:rPr>
        <w:t xml:space="preserve">A national online survey that was open to all senior high school students (in year groups Secondary 3-Secondary 6, typically aged 15-18 years old) and online focus group interviews with youth were the two main methods used in the overall design to enable in-depth exploration of the survey's emerging </w:t>
      </w:r>
      <w:r w:rsidR="00144778" w:rsidRPr="004E154D">
        <w:rPr>
          <w:rFonts w:ascii="Arial" w:hAnsi="Arial" w:cs="Arial"/>
        </w:rPr>
        <w:t>findings.</w:t>
      </w:r>
      <w:r w:rsidR="00771281" w:rsidRPr="00771281">
        <w:rPr>
          <w:rFonts w:ascii="Arial" w:hAnsi="Arial" w:cs="Arial"/>
        </w:rPr>
        <w:t xml:space="preserve"> The preliminary report of early findings (McCluskey et al., 2020) contains more details about the more extensive study and its online survey and a more thorough analysis of the EMOTIONAL AND BEHAVIORAL DIFFICULTIES 49 survey is presently being conducted to build on these preliminary findings. The analysis of the qualitative information from these focus groups is the main emphasis of this research.</w:t>
      </w:r>
    </w:p>
    <w:p w14:paraId="77639F6B" w14:textId="6B72434E" w:rsidR="00CB1010" w:rsidRDefault="00E64500" w:rsidP="0081649D">
      <w:pPr>
        <w:spacing w:line="360" w:lineRule="auto"/>
        <w:rPr>
          <w:rFonts w:ascii="Arial" w:hAnsi="Arial" w:cs="Arial"/>
        </w:rPr>
      </w:pPr>
      <w:r w:rsidRPr="00E64500">
        <w:rPr>
          <w:rFonts w:ascii="Arial" w:hAnsi="Arial" w:cs="Arial"/>
        </w:rPr>
        <w:t>The qualitative research design and methodologies have well-being and sustainability in qualitative inquiry starting from a critical race theory perspective. Semi-structured interviews, focus groups, and creative workshops shed light on how Black and South Asian communities in the United Kingdom are navigating change and the combined impact of COVID-19 and racial prejudice on day-to-day living.</w:t>
      </w:r>
      <w:r w:rsidR="008E02FD" w:rsidRPr="008E02FD">
        <w:t xml:space="preserve"> </w:t>
      </w:r>
      <w:r w:rsidR="008E02FD" w:rsidRPr="008E02FD">
        <w:rPr>
          <w:rFonts w:ascii="Arial" w:hAnsi="Arial" w:cs="Arial"/>
        </w:rPr>
        <w:t>(Comeaux, Grummert and Cruz, 2023)</w:t>
      </w:r>
      <w:r w:rsidR="008E02FD">
        <w:rPr>
          <w:rFonts w:ascii="Arial" w:hAnsi="Arial" w:cs="Arial"/>
        </w:rPr>
        <w:t>.</w:t>
      </w:r>
    </w:p>
    <w:p w14:paraId="2E7B876D" w14:textId="276AA7D1" w:rsidR="00CB1010" w:rsidRDefault="000C2415" w:rsidP="0081649D">
      <w:pPr>
        <w:spacing w:line="360" w:lineRule="auto"/>
        <w:rPr>
          <w:rFonts w:ascii="Arial" w:hAnsi="Arial" w:cs="Arial"/>
        </w:rPr>
      </w:pPr>
      <w:r w:rsidRPr="000C2415">
        <w:rPr>
          <w:rFonts w:ascii="Arial" w:hAnsi="Arial" w:cs="Arial"/>
        </w:rPr>
        <w:t xml:space="preserve">One mid-Covid-19 data wave (May–August 2020; n, 1074; 12–18 years; &gt;80% minority ethnic groups; 25% free school meals) and three pre–Covid–19 data waves (2016–2019) from the adolescent cohort REACH (Resilience, Ethnicity, and Adolescent Mental Health) in inner London, UK, were also examined. At each stage, mental health was assessed using validated methods. We looked at the social group, pre- and mid-pandemic dangers, and variation in distress changes prior to and throughout the Covid-19 pandemic. Additionally, we examined changes in psychological distress over </w:t>
      </w:r>
      <w:r w:rsidR="00144778" w:rsidRPr="000C2415">
        <w:rPr>
          <w:rFonts w:ascii="Arial" w:hAnsi="Arial" w:cs="Arial"/>
        </w:rPr>
        <w:t>time.</w:t>
      </w:r>
      <w:r w:rsidR="00CA7428" w:rsidRPr="00CA7428">
        <w:t xml:space="preserve"> </w:t>
      </w:r>
      <w:r w:rsidR="00CA7428" w:rsidRPr="00CA7428">
        <w:rPr>
          <w:rFonts w:ascii="Arial" w:hAnsi="Arial" w:cs="Arial"/>
        </w:rPr>
        <w:t>(Knowles et al., 2023)</w:t>
      </w:r>
      <w:r w:rsidR="00131D89">
        <w:rPr>
          <w:rFonts w:ascii="Arial" w:hAnsi="Arial" w:cs="Arial"/>
        </w:rPr>
        <w:t>.</w:t>
      </w:r>
    </w:p>
    <w:p w14:paraId="20EE469E" w14:textId="42446966" w:rsidR="00F707CC" w:rsidRDefault="00F707CC" w:rsidP="0081649D">
      <w:pPr>
        <w:spacing w:line="360" w:lineRule="auto"/>
        <w:rPr>
          <w:rFonts w:ascii="Arial" w:hAnsi="Arial" w:cs="Arial"/>
        </w:rPr>
      </w:pPr>
      <w:r>
        <w:rPr>
          <w:rFonts w:ascii="Arial" w:hAnsi="Arial" w:cs="Arial"/>
        </w:rPr>
        <w:t>Inclusion criteria-</w:t>
      </w:r>
      <w:r w:rsidR="00CC5D39">
        <w:rPr>
          <w:rFonts w:ascii="Arial" w:hAnsi="Arial" w:cs="Arial"/>
        </w:rPr>
        <w:t xml:space="preserve"> children and young people.</w:t>
      </w:r>
    </w:p>
    <w:p w14:paraId="00925AAC" w14:textId="4BB78F2A" w:rsidR="00CC5D39" w:rsidRDefault="00CC5D39" w:rsidP="0081649D">
      <w:pPr>
        <w:spacing w:line="360" w:lineRule="auto"/>
        <w:rPr>
          <w:rFonts w:ascii="Arial" w:hAnsi="Arial" w:cs="Arial"/>
        </w:rPr>
      </w:pPr>
      <w:r>
        <w:rPr>
          <w:rFonts w:ascii="Arial" w:hAnsi="Arial" w:cs="Arial"/>
        </w:rPr>
        <w:t xml:space="preserve">Exclusion criteria- </w:t>
      </w:r>
      <w:r w:rsidR="00881619">
        <w:rPr>
          <w:rFonts w:ascii="Arial" w:hAnsi="Arial" w:cs="Arial"/>
        </w:rPr>
        <w:t>babies and elderly people.</w:t>
      </w:r>
    </w:p>
    <w:p w14:paraId="334898A5" w14:textId="77777777" w:rsidR="00CB1010" w:rsidRPr="0081649D" w:rsidRDefault="00CB1010" w:rsidP="0081649D">
      <w:pPr>
        <w:spacing w:line="360" w:lineRule="auto"/>
        <w:rPr>
          <w:rFonts w:ascii="Arial" w:hAnsi="Arial" w:cs="Arial"/>
        </w:rPr>
      </w:pPr>
    </w:p>
    <w:p w14:paraId="52A7394F" w14:textId="77777777" w:rsidR="00912BFD" w:rsidRDefault="00912BFD">
      <w:pPr>
        <w:rPr>
          <w:rFonts w:ascii="Arial" w:hAnsi="Arial" w:cs="Arial"/>
          <w:b/>
          <w:bCs/>
          <w:sz w:val="36"/>
          <w:szCs w:val="36"/>
        </w:rPr>
      </w:pPr>
    </w:p>
    <w:p w14:paraId="7FB3E421" w14:textId="77777777" w:rsidR="00912BFD" w:rsidRDefault="00912BFD">
      <w:pPr>
        <w:rPr>
          <w:rFonts w:ascii="Arial" w:hAnsi="Arial" w:cs="Arial"/>
          <w:b/>
          <w:bCs/>
          <w:sz w:val="36"/>
          <w:szCs w:val="36"/>
        </w:rPr>
      </w:pPr>
    </w:p>
    <w:p w14:paraId="46FDBB3E" w14:textId="77777777" w:rsidR="00912BFD" w:rsidRDefault="00912BFD">
      <w:pPr>
        <w:rPr>
          <w:rFonts w:ascii="Arial" w:hAnsi="Arial" w:cs="Arial"/>
          <w:b/>
          <w:bCs/>
          <w:sz w:val="36"/>
          <w:szCs w:val="36"/>
        </w:rPr>
      </w:pPr>
    </w:p>
    <w:p w14:paraId="4FB9547C" w14:textId="6E12E03B" w:rsidR="00912BFD" w:rsidRPr="007D3520" w:rsidRDefault="00521E65">
      <w:pPr>
        <w:rPr>
          <w:rFonts w:ascii="Arial" w:hAnsi="Arial" w:cs="Arial"/>
          <w:b/>
          <w:bCs/>
        </w:rPr>
      </w:pPr>
      <w:r w:rsidRPr="007D3520">
        <w:rPr>
          <w:rFonts w:ascii="Arial" w:hAnsi="Arial" w:cs="Arial"/>
          <w:b/>
          <w:bCs/>
        </w:rPr>
        <w:t>Data analysis</w:t>
      </w:r>
    </w:p>
    <w:p w14:paraId="5CF45C41" w14:textId="77777777" w:rsidR="007D3520" w:rsidRDefault="00082FC0" w:rsidP="00082FC0">
      <w:pPr>
        <w:spacing w:line="360" w:lineRule="auto"/>
        <w:rPr>
          <w:rFonts w:ascii="Arial" w:hAnsi="Arial" w:cs="Arial"/>
        </w:rPr>
      </w:pPr>
      <w:r w:rsidRPr="00082FC0">
        <w:rPr>
          <w:rFonts w:ascii="Arial" w:hAnsi="Arial" w:cs="Arial"/>
        </w:rPr>
        <w:t>Approaches from Strauss and Corbin (2006) and Braun and Clarke (2006) were employed for coding and thematic analysis . Based on a study of all the data, a coding framework was created, typically utilising codes at two levels but occasionally at three levels for personal well-being activities, social well-being activities, and professional help. Below is a sample code for a personal wellness activity.</w:t>
      </w:r>
      <w:r w:rsidR="00545628" w:rsidRPr="00545628">
        <w:t xml:space="preserve"> </w:t>
      </w:r>
      <w:proofErr w:type="gramStart"/>
      <w:r w:rsidR="00545628" w:rsidRPr="00545628">
        <w:rPr>
          <w:rFonts w:ascii="Arial" w:hAnsi="Arial" w:cs="Arial"/>
        </w:rPr>
        <w:t>Several</w:t>
      </w:r>
      <w:proofErr w:type="gramEnd"/>
      <w:r w:rsidR="00545628" w:rsidRPr="00545628">
        <w:rPr>
          <w:rFonts w:ascii="Arial" w:hAnsi="Arial" w:cs="Arial"/>
        </w:rPr>
        <w:t xml:space="preserve"> comments were given to multiple codes when the data required a more in-depth investigation. Two researchers independently analysed each interview transcript and then shared and contrasted their findings. The themes and sub-themes that developed were then identified through team discussion and process checks for further study and development of themes.</w:t>
      </w:r>
    </w:p>
    <w:p w14:paraId="63512877" w14:textId="1AA0C240" w:rsidR="00DE7D9B" w:rsidRDefault="008E3ECD" w:rsidP="00082FC0">
      <w:pPr>
        <w:spacing w:line="360" w:lineRule="auto"/>
        <w:rPr>
          <w:rFonts w:ascii="Arial" w:hAnsi="Arial" w:cs="Arial"/>
        </w:rPr>
      </w:pPr>
      <w:r w:rsidRPr="008E3ECD">
        <w:rPr>
          <w:rFonts w:ascii="Arial" w:hAnsi="Arial" w:cs="Arial"/>
        </w:rPr>
        <w:t xml:space="preserve">Following Pierce and colleagues' method for analysing the immediate effects of the Covid-19 epidemic on adult mental health, analyses were </w:t>
      </w:r>
      <w:r w:rsidR="000C171E" w:rsidRPr="008E3ECD">
        <w:rPr>
          <w:rFonts w:ascii="Arial" w:hAnsi="Arial" w:cs="Arial"/>
        </w:rPr>
        <w:t>conducted</w:t>
      </w:r>
      <w:r w:rsidRPr="008E3ECD">
        <w:rPr>
          <w:rFonts w:ascii="Arial" w:hAnsi="Arial" w:cs="Arial"/>
        </w:rPr>
        <w:t xml:space="preserve"> in three steps (Pierce et al., 2020). </w:t>
      </w:r>
      <w:r w:rsidR="008F1E29" w:rsidRPr="008F1E29">
        <w:rPr>
          <w:rFonts w:ascii="Arial" w:hAnsi="Arial" w:cs="Arial"/>
        </w:rPr>
        <w:t>To check for biases, they first generated descriptive statistics for the T4 sample (n = 1074) and compared them to the overall REACH cohort and the target population. To account for any nonresponse bias, inverse probability weights were created as follows: (a) We predetermined plausible predictors of nonresponse by comparing core factors between those who completed the T4 questionnaire and those who did not; (b) Using multilevel logistic regression, we modelled a set of predictors (such as school year, gender, ethnicity, free school meals, high SDQ score at the T4).</w:t>
      </w:r>
      <w:r w:rsidRPr="008E3ECD">
        <w:rPr>
          <w:rFonts w:ascii="Arial" w:hAnsi="Arial" w:cs="Arial"/>
        </w:rPr>
        <w:t>, and T3, and interaction terms for gender and high SDQ scores) and checked model fit using the Hosmer-Lemeshow goodness of fit test (p for all tests were &gt;.1); (c) we used predicted probabilities to calculate weights (i.e., weight = 1/pr); and (d To all future models, inverse probability weights were used.</w:t>
      </w:r>
      <w:r w:rsidR="00897DCA" w:rsidRPr="00897DCA">
        <w:t xml:space="preserve"> </w:t>
      </w:r>
      <w:r w:rsidR="00897DCA" w:rsidRPr="00897DCA">
        <w:rPr>
          <w:rFonts w:ascii="Arial" w:hAnsi="Arial" w:cs="Arial"/>
        </w:rPr>
        <w:t>(Pierce et al., 2021)</w:t>
      </w:r>
      <w:r w:rsidR="00897DCA">
        <w:rPr>
          <w:rFonts w:ascii="Arial" w:hAnsi="Arial" w:cs="Arial"/>
        </w:rPr>
        <w:t>.</w:t>
      </w:r>
    </w:p>
    <w:p w14:paraId="45649731" w14:textId="3B8863C7" w:rsidR="007D3520" w:rsidRDefault="00B91E67" w:rsidP="00082FC0">
      <w:pPr>
        <w:spacing w:line="360" w:lineRule="auto"/>
        <w:rPr>
          <w:rFonts w:ascii="Arial" w:hAnsi="Arial" w:cs="Arial"/>
        </w:rPr>
      </w:pPr>
      <w:r w:rsidRPr="007C0AE3">
        <w:rPr>
          <w:rFonts w:ascii="Arial" w:hAnsi="Arial" w:cs="Arial"/>
        </w:rPr>
        <w:t>To</w:t>
      </w:r>
      <w:r w:rsidR="007C0AE3" w:rsidRPr="007C0AE3">
        <w:rPr>
          <w:rFonts w:ascii="Arial" w:hAnsi="Arial" w:cs="Arial"/>
        </w:rPr>
        <w:t xml:space="preserve"> </w:t>
      </w:r>
      <w:proofErr w:type="gramStart"/>
      <w:r w:rsidR="007C0AE3" w:rsidRPr="007C0AE3">
        <w:rPr>
          <w:rFonts w:ascii="Arial" w:hAnsi="Arial" w:cs="Arial"/>
        </w:rPr>
        <w:t>test</w:t>
      </w:r>
      <w:proofErr w:type="gramEnd"/>
      <w:r w:rsidR="007C0AE3" w:rsidRPr="007C0AE3">
        <w:rPr>
          <w:rFonts w:ascii="Arial" w:hAnsi="Arial" w:cs="Arial"/>
        </w:rPr>
        <w:t xml:space="preserve"> Hypothesis 1, we next determined the (weighted) prevalence of mental health concerns (generally and by kind) and lifetime self-harm at each wave (T1, T3, and T4) in the group that took part in T4. (Sample sizes at T1 and T3 are n 955, n 943, and n 958). An SMFQ score of 12 was assigned to depression, an SDQ score of 18 to mental health difficulties, and a GAD 7 score of 10 to moderate-to-severe anxiety. We calculated the average SDQ overall difficulty, internalising, and externalising scores at each wave. 95% confidence intervals were created using robust standard errors to consider the clustering of students within schools.</w:t>
      </w:r>
      <w:r w:rsidR="00B84F90" w:rsidRPr="00B84F90">
        <w:rPr>
          <w:rFonts w:ascii="Arial" w:hAnsi="Arial" w:cs="Arial"/>
        </w:rPr>
        <w:t xml:space="preserve"> (CIs).</w:t>
      </w:r>
    </w:p>
    <w:p w14:paraId="231F91A1" w14:textId="77777777" w:rsidR="003E0889" w:rsidRDefault="003E0889" w:rsidP="00082FC0">
      <w:pPr>
        <w:spacing w:line="360" w:lineRule="auto"/>
        <w:rPr>
          <w:rFonts w:ascii="Arial" w:hAnsi="Arial" w:cs="Arial"/>
        </w:rPr>
      </w:pPr>
    </w:p>
    <w:p w14:paraId="00CE48FE" w14:textId="77777777" w:rsidR="003E0889" w:rsidRDefault="003E0889" w:rsidP="00082FC0">
      <w:pPr>
        <w:spacing w:line="360" w:lineRule="auto"/>
        <w:rPr>
          <w:rFonts w:ascii="Arial" w:hAnsi="Arial" w:cs="Arial"/>
        </w:rPr>
      </w:pPr>
    </w:p>
    <w:p w14:paraId="480CC4CE" w14:textId="77777777" w:rsidR="00F64BD5" w:rsidRDefault="00F64BD5">
      <w:pPr>
        <w:rPr>
          <w:rFonts w:ascii="Arial" w:hAnsi="Arial" w:cs="Arial"/>
          <w:b/>
          <w:bCs/>
          <w:sz w:val="36"/>
          <w:szCs w:val="36"/>
        </w:rPr>
      </w:pPr>
    </w:p>
    <w:p w14:paraId="31940036" w14:textId="33A5375B" w:rsidR="00F64BD5" w:rsidRPr="0063115F" w:rsidRDefault="000E36B9">
      <w:pPr>
        <w:rPr>
          <w:rFonts w:ascii="Arial" w:hAnsi="Arial" w:cs="Arial"/>
          <w:u w:val="single"/>
        </w:rPr>
      </w:pPr>
      <w:r>
        <w:rPr>
          <w:rFonts w:ascii="Arial" w:hAnsi="Arial" w:cs="Arial"/>
          <w:u w:val="single"/>
        </w:rPr>
        <w:t xml:space="preserve"> Possibility for f</w:t>
      </w:r>
      <w:r w:rsidR="0063115F" w:rsidRPr="0063115F">
        <w:rPr>
          <w:rFonts w:ascii="Arial" w:hAnsi="Arial" w:cs="Arial"/>
          <w:u w:val="single"/>
        </w:rPr>
        <w:t>uture menta</w:t>
      </w:r>
      <w:r>
        <w:rPr>
          <w:rFonts w:ascii="Arial" w:hAnsi="Arial" w:cs="Arial"/>
          <w:u w:val="single"/>
        </w:rPr>
        <w:t xml:space="preserve">l </w:t>
      </w:r>
      <w:r w:rsidR="0063115F" w:rsidRPr="0063115F">
        <w:rPr>
          <w:rFonts w:ascii="Arial" w:hAnsi="Arial" w:cs="Arial"/>
          <w:u w:val="single"/>
        </w:rPr>
        <w:t>health problems</w:t>
      </w:r>
      <w:r>
        <w:rPr>
          <w:rFonts w:ascii="Arial" w:hAnsi="Arial" w:cs="Arial"/>
          <w:u w:val="single"/>
        </w:rPr>
        <w:t>:</w:t>
      </w:r>
    </w:p>
    <w:p w14:paraId="3D103A0F" w14:textId="2852EE95" w:rsidR="00F64BD5" w:rsidRDefault="001B7A43">
      <w:pPr>
        <w:rPr>
          <w:rFonts w:ascii="Arial" w:hAnsi="Arial" w:cs="Arial"/>
          <w:b/>
          <w:bCs/>
          <w:sz w:val="36"/>
          <w:szCs w:val="36"/>
        </w:rPr>
      </w:pPr>
      <w:r>
        <w:rPr>
          <w:rFonts w:ascii="Arial" w:hAnsi="Arial" w:cs="Arial"/>
          <w:b/>
          <w:bCs/>
          <w:noProof/>
          <w:sz w:val="36"/>
          <w:szCs w:val="36"/>
        </w:rPr>
        <w:drawing>
          <wp:inline distT="0" distB="0" distL="0" distR="0" wp14:anchorId="6EA3D60F" wp14:editId="4BECF852">
            <wp:extent cx="5915025" cy="32453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5908" cy="3251309"/>
                    </a:xfrm>
                    <a:prstGeom prst="rect">
                      <a:avLst/>
                    </a:prstGeom>
                    <a:noFill/>
                  </pic:spPr>
                </pic:pic>
              </a:graphicData>
            </a:graphic>
          </wp:inline>
        </w:drawing>
      </w:r>
    </w:p>
    <w:p w14:paraId="34D5E235" w14:textId="42DED6E8" w:rsidR="00151713" w:rsidRPr="00151713" w:rsidRDefault="00151713">
      <w:pPr>
        <w:rPr>
          <w:rFonts w:ascii="Arial" w:hAnsi="Arial" w:cs="Arial"/>
          <w:u w:val="single"/>
        </w:rPr>
      </w:pPr>
      <w:r w:rsidRPr="00151713">
        <w:rPr>
          <w:rFonts w:ascii="Arial" w:hAnsi="Arial" w:cs="Arial"/>
          <w:u w:val="single"/>
        </w:rPr>
        <w:t>Source:</w:t>
      </w:r>
    </w:p>
    <w:p w14:paraId="5DF69D48" w14:textId="316618E5" w:rsidR="00F64BD5" w:rsidRPr="00151713" w:rsidRDefault="00151713">
      <w:pPr>
        <w:rPr>
          <w:rFonts w:ascii="Arial" w:hAnsi="Arial" w:cs="Arial"/>
        </w:rPr>
      </w:pPr>
      <w:r w:rsidRPr="00151713">
        <w:rPr>
          <w:rFonts w:ascii="Arial" w:hAnsi="Arial" w:cs="Arial"/>
        </w:rPr>
        <w:t>https://www.ncbi.nlm.nih.gov/pmc/articles/PMC9114888/</w:t>
      </w:r>
    </w:p>
    <w:p w14:paraId="49833E5F" w14:textId="77777777" w:rsidR="0018690D" w:rsidRDefault="0018690D">
      <w:pPr>
        <w:rPr>
          <w:rFonts w:ascii="Arial" w:hAnsi="Arial" w:cs="Arial"/>
          <w:b/>
          <w:bCs/>
          <w:sz w:val="36"/>
          <w:szCs w:val="36"/>
        </w:rPr>
      </w:pPr>
    </w:p>
    <w:p w14:paraId="3FCE784E" w14:textId="112CDD2B" w:rsidR="00F64BD5" w:rsidRDefault="0018690D">
      <w:pPr>
        <w:rPr>
          <w:rFonts w:ascii="Arial" w:hAnsi="Arial" w:cs="Arial"/>
          <w:b/>
          <w:bCs/>
        </w:rPr>
      </w:pPr>
      <w:r w:rsidRPr="0018690D">
        <w:rPr>
          <w:rFonts w:ascii="Arial" w:hAnsi="Arial" w:cs="Arial"/>
          <w:b/>
          <w:bCs/>
        </w:rPr>
        <w:t>Ethical considerations</w:t>
      </w:r>
    </w:p>
    <w:p w14:paraId="69B75281" w14:textId="6AD31296" w:rsidR="00266A5E" w:rsidRPr="002D13BF" w:rsidRDefault="007D144C" w:rsidP="002D13BF">
      <w:pPr>
        <w:spacing w:line="360" w:lineRule="auto"/>
        <w:rPr>
          <w:rFonts w:ascii="Arial" w:hAnsi="Arial" w:cs="Arial"/>
        </w:rPr>
      </w:pPr>
      <w:r w:rsidRPr="007D144C">
        <w:rPr>
          <w:rFonts w:ascii="Arial" w:hAnsi="Arial" w:cs="Arial"/>
        </w:rPr>
        <w:t>Psychology experts respect each person's liberty and dignity. This implies that there is an unquestionable obligation to the participants within the context of the study. The knowledge, insight, experience, and expertise of participants and potential participants, for instance, are valued by psychologists. The differences that they respect among people, as well as between cultures and roles, include age, disability, gender reassignment, marriage, civil partnerships, pregnancies, and maternity, as well as race (including colour, nationality, ethnicity, or national origin), religion, and belief, sex, and sexual orientation, as well as education, language, and socioeconomic status. UK Psychological Society</w:t>
      </w:r>
      <w:r w:rsidR="00520074" w:rsidRPr="00520074">
        <w:rPr>
          <w:rFonts w:ascii="Arial" w:hAnsi="Arial" w:cs="Arial"/>
        </w:rPr>
        <w:t>, 2021)</w:t>
      </w:r>
      <w:r w:rsidR="00520074">
        <w:rPr>
          <w:rFonts w:ascii="Arial" w:hAnsi="Arial" w:cs="Arial"/>
        </w:rPr>
        <w:t>.</w:t>
      </w:r>
    </w:p>
    <w:p w14:paraId="281C7F4A" w14:textId="2A8F9867" w:rsidR="00F64BD5" w:rsidRDefault="0018690D" w:rsidP="0018690D">
      <w:pPr>
        <w:spacing w:line="360" w:lineRule="auto"/>
        <w:rPr>
          <w:rFonts w:ascii="Arial" w:hAnsi="Arial" w:cs="Arial"/>
        </w:rPr>
      </w:pPr>
      <w:r w:rsidRPr="0018690D">
        <w:rPr>
          <w:rFonts w:ascii="Arial" w:hAnsi="Arial" w:cs="Arial"/>
        </w:rPr>
        <w:t xml:space="preserve">The University of Edinburgh granted ethical permission for the project in June 2020. </w:t>
      </w:r>
      <w:r w:rsidR="00E66101">
        <w:rPr>
          <w:rFonts w:ascii="Arial" w:hAnsi="Arial" w:cs="Arial"/>
        </w:rPr>
        <w:t xml:space="preserve">They </w:t>
      </w:r>
      <w:r w:rsidRPr="0018690D">
        <w:rPr>
          <w:rFonts w:ascii="Arial" w:hAnsi="Arial" w:cs="Arial"/>
        </w:rPr>
        <w:t>understand that an open invitation to participate has inherent restrictions on inclusive participation and that this also restricts the participation assistance</w:t>
      </w:r>
      <w:r w:rsidRPr="0018690D">
        <w:rPr>
          <w:rFonts w:ascii="Arial" w:hAnsi="Arial" w:cs="Arial"/>
          <w:b/>
          <w:bCs/>
          <w:sz w:val="36"/>
          <w:szCs w:val="36"/>
        </w:rPr>
        <w:t xml:space="preserve"> </w:t>
      </w:r>
      <w:r w:rsidRPr="0018690D">
        <w:rPr>
          <w:rFonts w:ascii="Arial" w:hAnsi="Arial" w:cs="Arial"/>
        </w:rPr>
        <w:t xml:space="preserve">the research team was able to implement. We attempted to lessen these difficulties as much as we could without underestimating their potential effects. We gave participants complete and understandable </w:t>
      </w:r>
      <w:r w:rsidRPr="0018690D">
        <w:rPr>
          <w:rFonts w:ascii="Arial" w:hAnsi="Arial" w:cs="Arial"/>
        </w:rPr>
        <w:lastRenderedPageBreak/>
        <w:t xml:space="preserve">information about the aims, purposes, and procedures involved in the study and what participation would entail, and we stated clearly that participation was voluntary. The contact information for the principal investigator was always prominently displayed. Young people under the age of </w:t>
      </w:r>
      <w:r w:rsidR="005F27F0" w:rsidRPr="0018690D">
        <w:rPr>
          <w:rFonts w:ascii="Arial" w:hAnsi="Arial" w:cs="Arial"/>
        </w:rPr>
        <w:t>sixteen</w:t>
      </w:r>
      <w:r w:rsidRPr="0018690D">
        <w:rPr>
          <w:rFonts w:ascii="Arial" w:hAnsi="Arial" w:cs="Arial"/>
        </w:rPr>
        <w:t xml:space="preserve"> were encouraged by this information to talk to a responsible adult about their participation, especially in situations where they may typically anticipate receiving extra help at school.</w:t>
      </w:r>
      <w:r w:rsidR="009D7FB9" w:rsidRPr="009D7FB9">
        <w:t xml:space="preserve"> </w:t>
      </w:r>
      <w:r w:rsidR="009D7FB9" w:rsidRPr="009D7FB9">
        <w:rPr>
          <w:rFonts w:ascii="Arial" w:hAnsi="Arial" w:cs="Arial"/>
        </w:rPr>
        <w:t>(Scot, 2020)</w:t>
      </w:r>
      <w:r w:rsidR="009D7FB9">
        <w:rPr>
          <w:rFonts w:ascii="Arial" w:hAnsi="Arial" w:cs="Arial"/>
        </w:rPr>
        <w:t>.</w:t>
      </w:r>
    </w:p>
    <w:p w14:paraId="37F42B9B" w14:textId="4C653848" w:rsidR="002E5D83" w:rsidRDefault="00C61E2B" w:rsidP="0018690D">
      <w:pPr>
        <w:spacing w:line="360" w:lineRule="auto"/>
        <w:rPr>
          <w:rFonts w:ascii="Arial" w:hAnsi="Arial" w:cs="Arial"/>
        </w:rPr>
      </w:pPr>
      <w:r w:rsidRPr="00C61E2B">
        <w:rPr>
          <w:rFonts w:ascii="Arial" w:hAnsi="Arial" w:cs="Arial"/>
        </w:rPr>
        <w:t xml:space="preserve">We followed the British Psychological Society (BPS) and British Educational Research Association (BERA) ethical guidelines as well as Unicef's "Procedure for ethical standards in research, evaluation, data collection and analysis" (2015) and Berman's "Ethical considerations for evidence generation involving children on the COVID-19 pandemic" concerning the specific issues of consent and assent in this context (2020). All information was anonymous, including that from the Snapchat </w:t>
      </w:r>
      <w:r w:rsidR="00376197" w:rsidRPr="00C61E2B">
        <w:rPr>
          <w:rFonts w:ascii="Arial" w:hAnsi="Arial" w:cs="Arial"/>
        </w:rPr>
        <w:t>mini surveys</w:t>
      </w:r>
      <w:r w:rsidRPr="00C61E2B">
        <w:rPr>
          <w:rFonts w:ascii="Arial" w:hAnsi="Arial" w:cs="Arial"/>
        </w:rPr>
        <w:t xml:space="preserve"> completed for the initial focus group with Scottish Youth Parliament members.</w:t>
      </w:r>
      <w:r w:rsidR="008E546B" w:rsidRPr="008E546B">
        <w:t xml:space="preserve"> </w:t>
      </w:r>
      <w:r w:rsidR="008E546B" w:rsidRPr="008E546B">
        <w:rPr>
          <w:rFonts w:ascii="Arial" w:hAnsi="Arial" w:cs="Arial"/>
        </w:rPr>
        <w:t>(BPS, 2021)</w:t>
      </w:r>
      <w:r w:rsidR="008E546B">
        <w:rPr>
          <w:rFonts w:ascii="Arial" w:hAnsi="Arial" w:cs="Arial"/>
        </w:rPr>
        <w:t>.</w:t>
      </w:r>
    </w:p>
    <w:p w14:paraId="723F5DA5" w14:textId="74CD0AC4" w:rsidR="005338FF" w:rsidRDefault="003407CC" w:rsidP="0018690D">
      <w:pPr>
        <w:spacing w:line="360" w:lineRule="auto"/>
        <w:rPr>
          <w:rFonts w:ascii="Arial" w:hAnsi="Arial" w:cs="Arial"/>
        </w:rPr>
      </w:pPr>
      <w:r w:rsidRPr="003407CC">
        <w:rPr>
          <w:rFonts w:ascii="Arial" w:hAnsi="Arial" w:cs="Arial"/>
        </w:rPr>
        <w:t xml:space="preserve">When forced vaccination is necessary and proportionate to accomplishing one or more critical societal or institutional goals—typically, but not necessarily, public health goals, which may also serve social and economic goals—it should be considered. Among these objectives are breaking viral transmission chains, avoiding morbidity and mortality, safeguarding the weak, and maintaining the efficiency of crucial healthcare systems or other </w:t>
      </w:r>
      <w:r w:rsidR="00B90689" w:rsidRPr="003407CC">
        <w:rPr>
          <w:rFonts w:ascii="Arial" w:hAnsi="Arial" w:cs="Arial"/>
        </w:rPr>
        <w:t>infrastructure.</w:t>
      </w:r>
      <w:r w:rsidR="00B90689" w:rsidRPr="00B90689">
        <w:t xml:space="preserve"> </w:t>
      </w:r>
      <w:r w:rsidR="00B90689" w:rsidRPr="00B90689">
        <w:rPr>
          <w:rFonts w:ascii="Arial" w:hAnsi="Arial" w:cs="Arial"/>
        </w:rPr>
        <w:t>If such objectives could be achieved through acceptable, less invasive policy interventions (such as public awareness campaigns, community mobilisation campaigns, and non-pharmaceutical therapies) and within an acceptable timeframe, the ethical case for a mandate would be weaker. This is so that a better balance between preserving autonomy and maintaining health can be achieved while imposing fewer limitations on personal freedom and autonomy. Adopting vaccine rules does not preclude the employment of other policy tools, such as public awareness campaigns, but it should be emphasised.</w:t>
      </w:r>
      <w:r w:rsidR="00B60533" w:rsidRPr="00B60533">
        <w:rPr>
          <w:rFonts w:ascii="Arial" w:hAnsi="Arial" w:cs="Arial"/>
        </w:rPr>
        <w:t>.</w:t>
      </w:r>
      <w:r w:rsidR="00FB1C08" w:rsidRPr="00FB1C08">
        <w:t xml:space="preserve"> </w:t>
      </w:r>
      <w:r w:rsidR="00FB1C08" w:rsidRPr="00FB1C08">
        <w:rPr>
          <w:rFonts w:ascii="Arial" w:hAnsi="Arial" w:cs="Arial"/>
        </w:rPr>
        <w:t>(www.who.int, 2021)</w:t>
      </w:r>
      <w:r w:rsidR="00FB1C08">
        <w:rPr>
          <w:rFonts w:ascii="Arial" w:hAnsi="Arial" w:cs="Arial"/>
        </w:rPr>
        <w:t>.</w:t>
      </w:r>
    </w:p>
    <w:p w14:paraId="6282C379" w14:textId="58C19F7F" w:rsidR="00A47BFC" w:rsidRPr="00F12FAA" w:rsidRDefault="00BC5BFB" w:rsidP="0018690D">
      <w:pPr>
        <w:spacing w:line="360" w:lineRule="auto"/>
        <w:rPr>
          <w:rFonts w:ascii="Arial" w:hAnsi="Arial" w:cs="Arial"/>
        </w:rPr>
      </w:pPr>
      <w:r w:rsidRPr="00BC5BFB">
        <w:rPr>
          <w:rFonts w:ascii="Arial" w:hAnsi="Arial" w:cs="Arial"/>
        </w:rPr>
        <w:t xml:space="preserve">The results of a theme analysis shed light on the significance of maintaining positive relationships with one's family, friends, teachers, and community support staff for young people. Being young and of Black or Asian descent, their worries about irregularities in the enforcement of "lockdown" policies, education, health, and mental health support were influenced by their experiences with loneliness, anxiety, bereavement, separation from friends and school, living online, and the effects of social media. Due to the movement's exposure and the pandemic's exacerbated racial inequities, participants were encouraged to speak openly about identity, racialization, belonging, friendships, and the local, national, and global processes of change necessary to confront systemic racial discrimination. Although </w:t>
      </w:r>
      <w:r w:rsidRPr="00BC5BFB">
        <w:rPr>
          <w:rFonts w:ascii="Arial" w:hAnsi="Arial" w:cs="Arial"/>
        </w:rPr>
        <w:lastRenderedPageBreak/>
        <w:t>many people communicate via social media, staying at home and using online platforms.</w:t>
      </w:r>
      <w:r w:rsidR="00791E28" w:rsidRPr="00BC5BFB">
        <w:rPr>
          <w:rFonts w:ascii="Arial" w:hAnsi="Arial" w:cs="Arial"/>
        </w:rPr>
        <w:t xml:space="preserve"> (Rossell et al.,</w:t>
      </w:r>
      <w:r w:rsidR="00791E28" w:rsidRPr="00791E28">
        <w:rPr>
          <w:rFonts w:ascii="Arial" w:hAnsi="Arial" w:cs="Arial"/>
        </w:rPr>
        <w:t xml:space="preserve"> 2021)</w:t>
      </w:r>
      <w:r w:rsidR="00791E28">
        <w:rPr>
          <w:rFonts w:ascii="Arial" w:hAnsi="Arial" w:cs="Arial"/>
        </w:rPr>
        <w:t>.</w:t>
      </w:r>
    </w:p>
    <w:p w14:paraId="444AEF2E" w14:textId="7D837490" w:rsidR="00F64BD5" w:rsidRDefault="00DD53D2" w:rsidP="00121133">
      <w:pPr>
        <w:spacing w:line="360" w:lineRule="auto"/>
        <w:rPr>
          <w:rFonts w:ascii="Arial" w:hAnsi="Arial" w:cs="Arial"/>
        </w:rPr>
      </w:pPr>
      <w:r w:rsidRPr="00DD53D2">
        <w:rPr>
          <w:rFonts w:ascii="Arial" w:hAnsi="Arial" w:cs="Arial"/>
        </w:rPr>
        <w:t xml:space="preserve">Between May and August 2020, </w:t>
      </w:r>
      <w:r w:rsidRPr="00DD53D2">
        <w:rPr>
          <w:rFonts w:ascii="Arial" w:hAnsi="Arial" w:cs="Arial"/>
        </w:rPr>
        <w:t>1074,</w:t>
      </w:r>
      <w:r w:rsidRPr="00DD53D2">
        <w:rPr>
          <w:rFonts w:ascii="Arial" w:hAnsi="Arial" w:cs="Arial"/>
        </w:rPr>
        <w:t xml:space="preserve"> participants completed the T4 survey. 1055 (T1-T3) of them had already finished surveys before the pandemic (39% of 2,692 who had provided recontact information by May 2020 and 22% of 4,784 who had engaged at any earlier time point). Based on prior mental health and demographic characteristics, there were some disparities in response at T4. There were more women (67.5% vs 46.2%), more persons of British White ethnicity (21.4% vs. 13.1%), and fewer people of Black Caribbean ethnicity (9.5% vs. 18.2%) among those who completed the T4 questionnaire. At T4, boys were more likely to participate than girls</w:t>
      </w:r>
      <w:r>
        <w:rPr>
          <w:rFonts w:ascii="Arial" w:hAnsi="Arial" w:cs="Arial"/>
        </w:rPr>
        <w:t xml:space="preserve"> </w:t>
      </w:r>
      <w:r w:rsidRPr="00DD53D2">
        <w:rPr>
          <w:rFonts w:ascii="Arial" w:hAnsi="Arial" w:cs="Arial"/>
        </w:rPr>
        <w:t xml:space="preserve"> </w:t>
      </w:r>
      <w:r w:rsidR="00D965BB" w:rsidRPr="00D965BB">
        <w:rPr>
          <w:rFonts w:ascii="Arial" w:hAnsi="Arial" w:cs="Arial"/>
        </w:rPr>
        <w:t>than those without a suspected mental health problem (i.e., SDQ scores below 18) at earlier periods, notably at T2 and T3 (Table S1). In general, the sample's representativeness concerning the main demographic factors and past mental health issues was restored when inverse probability weights were used. To put it another way, weighted proportions closely resembled the REACH total sample (Table S2).</w:t>
      </w:r>
      <w:r w:rsidR="00E419A5" w:rsidRPr="00E419A5">
        <w:t xml:space="preserve"> </w:t>
      </w:r>
      <w:r w:rsidR="00E419A5" w:rsidRPr="00E419A5">
        <w:rPr>
          <w:rFonts w:ascii="Arial" w:hAnsi="Arial" w:cs="Arial"/>
        </w:rPr>
        <w:t>(Kendall and Kinder, 2007)</w:t>
      </w:r>
      <w:r w:rsidR="00E419A5">
        <w:rPr>
          <w:rFonts w:ascii="Arial" w:hAnsi="Arial" w:cs="Arial"/>
        </w:rPr>
        <w:t>.</w:t>
      </w:r>
    </w:p>
    <w:p w14:paraId="483C5B24" w14:textId="7F64085C" w:rsidR="008A4C9D" w:rsidRDefault="008A4C9D" w:rsidP="00121133">
      <w:pPr>
        <w:spacing w:line="360" w:lineRule="auto"/>
        <w:rPr>
          <w:rFonts w:ascii="Arial" w:hAnsi="Arial" w:cs="Arial"/>
        </w:rPr>
      </w:pPr>
      <w:r w:rsidRPr="008A4C9D">
        <w:rPr>
          <w:rFonts w:ascii="Arial" w:hAnsi="Arial" w:cs="Arial"/>
        </w:rPr>
        <w:t>Research is being done on how young people's relationships with family, friends, teachers, and community support staff are interconnected to understand better how to preserve mental health. Being young and of Black or Asian descent, their worries about inconsistent "lockdown" rule enforcement, education, health, and mental health support were influenced by their experiences with loneliness, anxiety, bereavement, being away from friends and school, living online, and the effects of social media.</w:t>
      </w:r>
      <w:r w:rsidR="00B117C8" w:rsidRPr="00B117C8">
        <w:t xml:space="preserve"> </w:t>
      </w:r>
      <w:r w:rsidR="00B117C8" w:rsidRPr="00B117C8">
        <w:rPr>
          <w:rFonts w:ascii="Arial" w:hAnsi="Arial" w:cs="Arial"/>
        </w:rPr>
        <w:t>In June 2020, the study received ethical approval from the University of Edinburgh. They are aware of the limitations of an open invitation to participate until inclusion. Participation also reduced the amount of support the study team could provide. Participation is encouraged by emotional and behavioural concerns. (MCCLUSKEY, G.et.al,2021</w:t>
      </w:r>
      <w:r w:rsidR="00B117C8">
        <w:rPr>
          <w:rFonts w:ascii="Arial" w:hAnsi="Arial" w:cs="Arial"/>
        </w:rPr>
        <w:t>).</w:t>
      </w:r>
    </w:p>
    <w:p w14:paraId="522C7B51" w14:textId="77777777" w:rsidR="008A4C9D" w:rsidRDefault="008A4C9D" w:rsidP="00121133">
      <w:pPr>
        <w:spacing w:line="360" w:lineRule="auto"/>
        <w:rPr>
          <w:rFonts w:ascii="Arial" w:hAnsi="Arial" w:cs="Arial"/>
        </w:rPr>
      </w:pPr>
    </w:p>
    <w:p w14:paraId="4BC4A3BC" w14:textId="77777777" w:rsidR="008A4C9D" w:rsidRDefault="008A4C9D" w:rsidP="00121133">
      <w:pPr>
        <w:spacing w:line="360" w:lineRule="auto"/>
        <w:rPr>
          <w:rFonts w:ascii="Arial" w:hAnsi="Arial" w:cs="Arial"/>
        </w:rPr>
      </w:pPr>
    </w:p>
    <w:p w14:paraId="55C942B2" w14:textId="77777777" w:rsidR="008A4C9D" w:rsidRDefault="008A4C9D" w:rsidP="00121133">
      <w:pPr>
        <w:spacing w:line="360" w:lineRule="auto"/>
        <w:rPr>
          <w:rFonts w:ascii="Arial" w:hAnsi="Arial" w:cs="Arial"/>
        </w:rPr>
      </w:pPr>
    </w:p>
    <w:p w14:paraId="094636B0" w14:textId="77777777" w:rsidR="008A4C9D" w:rsidRDefault="008A4C9D" w:rsidP="00121133">
      <w:pPr>
        <w:spacing w:line="360" w:lineRule="auto"/>
        <w:rPr>
          <w:rFonts w:ascii="Arial" w:hAnsi="Arial" w:cs="Arial"/>
        </w:rPr>
      </w:pPr>
    </w:p>
    <w:p w14:paraId="2E837125" w14:textId="77777777" w:rsidR="008A4C9D" w:rsidRDefault="008A4C9D" w:rsidP="00121133">
      <w:pPr>
        <w:spacing w:line="360" w:lineRule="auto"/>
        <w:rPr>
          <w:rFonts w:ascii="Arial" w:hAnsi="Arial" w:cs="Arial"/>
        </w:rPr>
      </w:pPr>
    </w:p>
    <w:p w14:paraId="087C5BD1" w14:textId="77777777" w:rsidR="008A4C9D" w:rsidRDefault="008A4C9D" w:rsidP="00121133">
      <w:pPr>
        <w:spacing w:line="360" w:lineRule="auto"/>
        <w:rPr>
          <w:rFonts w:ascii="Arial" w:hAnsi="Arial" w:cs="Arial"/>
        </w:rPr>
      </w:pPr>
    </w:p>
    <w:p w14:paraId="236877DB" w14:textId="77777777" w:rsidR="007C4FC9" w:rsidRDefault="007C4FC9" w:rsidP="00121133">
      <w:pPr>
        <w:spacing w:line="360" w:lineRule="auto"/>
        <w:rPr>
          <w:rFonts w:ascii="Arial" w:hAnsi="Arial" w:cs="Arial"/>
        </w:rPr>
      </w:pPr>
    </w:p>
    <w:p w14:paraId="550F6BD7" w14:textId="71E09BAF" w:rsidR="007E047D" w:rsidRPr="005E6E25" w:rsidRDefault="005E6E25" w:rsidP="00121133">
      <w:pPr>
        <w:spacing w:line="360" w:lineRule="auto"/>
        <w:rPr>
          <w:rFonts w:ascii="Arial" w:hAnsi="Arial" w:cs="Arial"/>
          <w:u w:val="single"/>
        </w:rPr>
      </w:pPr>
      <w:r w:rsidRPr="005E6E25">
        <w:rPr>
          <w:rFonts w:ascii="Arial" w:hAnsi="Arial" w:cs="Arial"/>
          <w:u w:val="single"/>
        </w:rPr>
        <w:lastRenderedPageBreak/>
        <w:t>Synthesis/analysis of the data collected from the selected studies for review.</w:t>
      </w:r>
    </w:p>
    <w:p w14:paraId="6E08F1FD" w14:textId="36D2DC45" w:rsidR="006E1EDC" w:rsidRDefault="00E204B3" w:rsidP="00E204B3">
      <w:pPr>
        <w:pStyle w:val="ListParagraph"/>
        <w:numPr>
          <w:ilvl w:val="0"/>
          <w:numId w:val="1"/>
        </w:numPr>
        <w:spacing w:line="360" w:lineRule="auto"/>
        <w:rPr>
          <w:rFonts w:ascii="Arial" w:hAnsi="Arial" w:cs="Arial"/>
        </w:rPr>
      </w:pPr>
      <w:r w:rsidRPr="00E204B3">
        <w:rPr>
          <w:rFonts w:ascii="Arial" w:hAnsi="Arial" w:cs="Arial"/>
        </w:rPr>
        <w:t>80 per cent of the 4353 students in the 12 area</w:t>
      </w:r>
      <w:r w:rsidR="008109D5">
        <w:rPr>
          <w:rFonts w:ascii="Arial" w:hAnsi="Arial" w:cs="Arial"/>
        </w:rPr>
        <w:t>s</w:t>
      </w:r>
      <w:r w:rsidRPr="00E204B3">
        <w:rPr>
          <w:rFonts w:ascii="Arial" w:hAnsi="Arial" w:cs="Arial"/>
        </w:rPr>
        <w:t xml:space="preserve"> secondary schools between 11 and 14 are from minority ethnic groups.</w:t>
      </w:r>
    </w:p>
    <w:p w14:paraId="27E09B60" w14:textId="2940345C" w:rsidR="00E204B3" w:rsidRDefault="007C4FC9" w:rsidP="00E204B3">
      <w:pPr>
        <w:pStyle w:val="ListParagraph"/>
        <w:numPr>
          <w:ilvl w:val="0"/>
          <w:numId w:val="1"/>
        </w:numPr>
        <w:spacing w:line="360" w:lineRule="auto"/>
        <w:rPr>
          <w:rFonts w:ascii="Arial" w:hAnsi="Arial" w:cs="Arial"/>
        </w:rPr>
      </w:pPr>
      <w:r w:rsidRPr="007C4FC9">
        <w:rPr>
          <w:rFonts w:ascii="Arial" w:hAnsi="Arial" w:cs="Arial"/>
        </w:rPr>
        <w:t>The social effects—related to worries and perceived advantages—were uneven. Particularly for those living in low-income households and belonging to minority ethnic groups, routines, relationships, and home circumstances were severely disrupted (for example, minority ethnic groups experienced financial difficulties at home at a rate of 14.9% to 22.1% compared to British whites' 10.4%). (Knowles, G.2022).</w:t>
      </w:r>
    </w:p>
    <w:p w14:paraId="00880459" w14:textId="1EFBECF9" w:rsidR="007C4FC9" w:rsidRDefault="00264996" w:rsidP="00E204B3">
      <w:pPr>
        <w:pStyle w:val="ListParagraph"/>
        <w:numPr>
          <w:ilvl w:val="0"/>
          <w:numId w:val="1"/>
        </w:numPr>
        <w:spacing w:line="360" w:lineRule="auto"/>
        <w:rPr>
          <w:rFonts w:ascii="Arial" w:hAnsi="Arial" w:cs="Arial"/>
        </w:rPr>
      </w:pPr>
      <w:r w:rsidRPr="00264996">
        <w:rPr>
          <w:rFonts w:ascii="Arial" w:hAnsi="Arial" w:cs="Arial"/>
        </w:rPr>
        <w:t>A children's hospital's paediatric wards begin the CAMHS evaluation period, and CAMHS assessment frequency interventions are made both during admission and at the point of discharge. This analysis covers all admissions to acute care hospitals and emergency department presentations for mental health disorders, evaluating the number of entries, the source of referrals, the length of hospitalisation, and other factors. (Lakhanpaul, M.et.al., 2022).</w:t>
      </w:r>
    </w:p>
    <w:p w14:paraId="401EECF3" w14:textId="33B09BA5" w:rsidR="00B42B25" w:rsidRDefault="004F618C" w:rsidP="00121133">
      <w:pPr>
        <w:pStyle w:val="ListParagraph"/>
        <w:numPr>
          <w:ilvl w:val="0"/>
          <w:numId w:val="1"/>
        </w:numPr>
        <w:spacing w:line="360" w:lineRule="auto"/>
        <w:rPr>
          <w:rFonts w:ascii="Arial" w:hAnsi="Arial" w:cs="Arial"/>
        </w:rPr>
      </w:pPr>
      <w:r w:rsidRPr="004F618C">
        <w:rPr>
          <w:rFonts w:ascii="Arial" w:hAnsi="Arial" w:cs="Arial"/>
        </w:rPr>
        <w:t>Participants ranged in age from 11 to 25 and totalled 2,421 people. In the first wave of the Covid study, which ran from May to July 2020, responses were provided by 5,548 individuals between the ages of 12 and 17, with 60% females and 55% boys</w:t>
      </w:r>
      <w:r w:rsidR="0069724D">
        <w:rPr>
          <w:rFonts w:ascii="Arial" w:hAnsi="Arial" w:cs="Arial"/>
        </w:rPr>
        <w:t>.</w:t>
      </w:r>
    </w:p>
    <w:p w14:paraId="715AA712" w14:textId="77777777" w:rsidR="00881619" w:rsidRDefault="00881619" w:rsidP="00881619">
      <w:pPr>
        <w:spacing w:line="360" w:lineRule="auto"/>
        <w:rPr>
          <w:rFonts w:ascii="Arial" w:hAnsi="Arial" w:cs="Arial"/>
        </w:rPr>
      </w:pPr>
    </w:p>
    <w:p w14:paraId="31203555" w14:textId="77777777" w:rsidR="00881619" w:rsidRDefault="00881619" w:rsidP="00881619">
      <w:pPr>
        <w:spacing w:line="360" w:lineRule="auto"/>
        <w:rPr>
          <w:rFonts w:ascii="Arial" w:hAnsi="Arial" w:cs="Arial"/>
        </w:rPr>
      </w:pPr>
    </w:p>
    <w:p w14:paraId="237BC705" w14:textId="77777777" w:rsidR="00881619" w:rsidRDefault="00881619" w:rsidP="00881619">
      <w:pPr>
        <w:spacing w:line="360" w:lineRule="auto"/>
        <w:rPr>
          <w:rFonts w:ascii="Arial" w:hAnsi="Arial" w:cs="Arial"/>
        </w:rPr>
      </w:pPr>
    </w:p>
    <w:p w14:paraId="2669066F" w14:textId="77777777" w:rsidR="00881619" w:rsidRDefault="00881619" w:rsidP="00881619">
      <w:pPr>
        <w:spacing w:line="360" w:lineRule="auto"/>
        <w:rPr>
          <w:rFonts w:ascii="Arial" w:hAnsi="Arial" w:cs="Arial"/>
        </w:rPr>
      </w:pPr>
    </w:p>
    <w:p w14:paraId="00D5A1C7" w14:textId="77777777" w:rsidR="00881619" w:rsidRDefault="00881619" w:rsidP="00881619">
      <w:pPr>
        <w:spacing w:line="360" w:lineRule="auto"/>
        <w:rPr>
          <w:rFonts w:ascii="Arial" w:hAnsi="Arial" w:cs="Arial"/>
        </w:rPr>
      </w:pPr>
    </w:p>
    <w:p w14:paraId="49F879F6" w14:textId="77777777" w:rsidR="00881619" w:rsidRDefault="00881619" w:rsidP="00881619">
      <w:pPr>
        <w:spacing w:line="360" w:lineRule="auto"/>
        <w:rPr>
          <w:rFonts w:ascii="Arial" w:hAnsi="Arial" w:cs="Arial"/>
        </w:rPr>
      </w:pPr>
    </w:p>
    <w:p w14:paraId="2973D222" w14:textId="77777777" w:rsidR="00881619" w:rsidRDefault="00881619" w:rsidP="00881619">
      <w:pPr>
        <w:spacing w:line="360" w:lineRule="auto"/>
        <w:rPr>
          <w:rFonts w:ascii="Arial" w:hAnsi="Arial" w:cs="Arial"/>
        </w:rPr>
      </w:pPr>
    </w:p>
    <w:p w14:paraId="54D5889D" w14:textId="77777777" w:rsidR="00881619" w:rsidRDefault="00881619" w:rsidP="00881619">
      <w:pPr>
        <w:spacing w:line="360" w:lineRule="auto"/>
        <w:rPr>
          <w:rFonts w:ascii="Arial" w:hAnsi="Arial" w:cs="Arial"/>
        </w:rPr>
      </w:pPr>
    </w:p>
    <w:p w14:paraId="160E528D" w14:textId="77777777" w:rsidR="00881619" w:rsidRDefault="00881619" w:rsidP="00881619">
      <w:pPr>
        <w:spacing w:line="360" w:lineRule="auto"/>
        <w:rPr>
          <w:rFonts w:ascii="Arial" w:hAnsi="Arial" w:cs="Arial"/>
        </w:rPr>
      </w:pPr>
    </w:p>
    <w:p w14:paraId="0EF3FC38" w14:textId="77777777" w:rsidR="00881619" w:rsidRDefault="00881619" w:rsidP="00881619">
      <w:pPr>
        <w:spacing w:line="360" w:lineRule="auto"/>
        <w:rPr>
          <w:rFonts w:ascii="Arial" w:hAnsi="Arial" w:cs="Arial"/>
        </w:rPr>
      </w:pPr>
    </w:p>
    <w:p w14:paraId="759D43CE" w14:textId="77777777" w:rsidR="00881619" w:rsidRDefault="00881619" w:rsidP="00881619">
      <w:pPr>
        <w:spacing w:line="360" w:lineRule="auto"/>
        <w:rPr>
          <w:rFonts w:ascii="Arial" w:hAnsi="Arial" w:cs="Arial"/>
        </w:rPr>
      </w:pPr>
    </w:p>
    <w:p w14:paraId="694E9A50" w14:textId="77777777" w:rsidR="00881619" w:rsidRPr="00881619" w:rsidRDefault="00881619" w:rsidP="00881619">
      <w:pPr>
        <w:spacing w:line="360" w:lineRule="auto"/>
        <w:rPr>
          <w:rFonts w:ascii="Arial" w:hAnsi="Arial" w:cs="Arial"/>
        </w:rPr>
      </w:pPr>
    </w:p>
    <w:p w14:paraId="2ECAFC13" w14:textId="48BFC98A" w:rsidR="007E047D" w:rsidRPr="00B42B25" w:rsidRDefault="007E047D" w:rsidP="00121133">
      <w:pPr>
        <w:spacing w:line="360" w:lineRule="auto"/>
        <w:rPr>
          <w:rFonts w:ascii="Arial" w:hAnsi="Arial" w:cs="Arial"/>
          <w:u w:val="single"/>
        </w:rPr>
      </w:pPr>
      <w:r w:rsidRPr="00B42B25">
        <w:rPr>
          <w:rFonts w:ascii="Arial" w:hAnsi="Arial" w:cs="Arial"/>
          <w:u w:val="single"/>
        </w:rPr>
        <w:lastRenderedPageBreak/>
        <w:t>Histogram showing the SDQ total difficulty scores between T3 and T4 as a simple change (mid-Covid).</w:t>
      </w:r>
    </w:p>
    <w:p w14:paraId="4F7FA90A" w14:textId="77777777" w:rsidR="00291B0B" w:rsidRDefault="00291B0B" w:rsidP="00121133">
      <w:pPr>
        <w:spacing w:line="360" w:lineRule="auto"/>
        <w:rPr>
          <w:rFonts w:ascii="Arial" w:hAnsi="Arial" w:cs="Arial"/>
        </w:rPr>
      </w:pPr>
    </w:p>
    <w:p w14:paraId="5FD26577" w14:textId="77777777" w:rsidR="005F6F5F" w:rsidRPr="00121133" w:rsidRDefault="005F6F5F" w:rsidP="00121133">
      <w:pPr>
        <w:spacing w:line="360" w:lineRule="auto"/>
        <w:rPr>
          <w:rFonts w:ascii="Arial" w:hAnsi="Arial" w:cs="Arial"/>
        </w:rPr>
      </w:pPr>
    </w:p>
    <w:p w14:paraId="2140A61B" w14:textId="1B0ADF06" w:rsidR="00F64BD5" w:rsidRDefault="00A814E8">
      <w:pPr>
        <w:rPr>
          <w:rFonts w:ascii="Arial" w:hAnsi="Arial" w:cs="Arial"/>
          <w:b/>
          <w:bCs/>
          <w:sz w:val="36"/>
          <w:szCs w:val="36"/>
        </w:rPr>
      </w:pPr>
      <w:r>
        <w:rPr>
          <w:rFonts w:ascii="Arial" w:hAnsi="Arial" w:cs="Arial"/>
          <w:b/>
          <w:bCs/>
          <w:noProof/>
          <w:sz w:val="36"/>
          <w:szCs w:val="36"/>
        </w:rPr>
        <w:drawing>
          <wp:inline distT="0" distB="0" distL="0" distR="0" wp14:anchorId="57C602E6" wp14:editId="7DF7F47B">
            <wp:extent cx="5787688" cy="27813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7140" cy="2785842"/>
                    </a:xfrm>
                    <a:prstGeom prst="rect">
                      <a:avLst/>
                    </a:prstGeom>
                    <a:noFill/>
                  </pic:spPr>
                </pic:pic>
              </a:graphicData>
            </a:graphic>
          </wp:inline>
        </w:drawing>
      </w:r>
    </w:p>
    <w:p w14:paraId="40FCEC64" w14:textId="10568698" w:rsidR="00B32BEF" w:rsidRPr="00B32BEF" w:rsidRDefault="00B32BEF">
      <w:pPr>
        <w:rPr>
          <w:rFonts w:ascii="Arial" w:hAnsi="Arial" w:cs="Arial"/>
        </w:rPr>
      </w:pPr>
      <w:r w:rsidRPr="00B32BEF">
        <w:rPr>
          <w:rFonts w:ascii="Arial" w:hAnsi="Arial" w:cs="Arial"/>
        </w:rPr>
        <w:t>Source:</w:t>
      </w:r>
    </w:p>
    <w:p w14:paraId="1DAC31A0" w14:textId="3A515BB2" w:rsidR="00F64BD5" w:rsidRDefault="00B91E67">
      <w:pPr>
        <w:rPr>
          <w:rFonts w:ascii="Arial" w:hAnsi="Arial" w:cs="Arial"/>
        </w:rPr>
      </w:pPr>
      <w:hyperlink r:id="rId10" w:history="1">
        <w:r w:rsidR="004E6698" w:rsidRPr="00EF1E47">
          <w:rPr>
            <w:rStyle w:val="Hyperlink"/>
            <w:rFonts w:ascii="Arial" w:hAnsi="Arial" w:cs="Arial"/>
          </w:rPr>
          <w:t>https://acamh.onlinelibrary.wiley.com/doi/10.1111/jcpp.13586#</w:t>
        </w:r>
      </w:hyperlink>
    </w:p>
    <w:p w14:paraId="4BD518E0" w14:textId="77777777" w:rsidR="004E6698" w:rsidRPr="00B32BEF" w:rsidRDefault="004E6698">
      <w:pPr>
        <w:rPr>
          <w:rFonts w:ascii="Arial" w:hAnsi="Arial" w:cs="Arial"/>
        </w:rPr>
      </w:pPr>
    </w:p>
    <w:p w14:paraId="4371B56B" w14:textId="5DFBE577" w:rsidR="00E3385D" w:rsidRPr="009F30FB" w:rsidRDefault="00233790" w:rsidP="009F30FB">
      <w:pPr>
        <w:spacing w:line="360" w:lineRule="auto"/>
        <w:rPr>
          <w:rFonts w:ascii="Arial" w:hAnsi="Arial" w:cs="Arial"/>
        </w:rPr>
      </w:pPr>
      <w:r w:rsidRPr="00233790">
        <w:rPr>
          <w:rFonts w:ascii="Arial" w:hAnsi="Arial" w:cs="Arial"/>
        </w:rPr>
        <w:t xml:space="preserve">With mental well-being as the outcome variable, multilevel analysis, as indicated in the diagram, found a substantial main effect of boredom frequency, a non-significant main effect of boredom normalcy, and a non-significant interaction between boredom normalcy and </w:t>
      </w:r>
      <w:r w:rsidR="004E6698" w:rsidRPr="00233790">
        <w:rPr>
          <w:rFonts w:ascii="Arial" w:hAnsi="Arial" w:cs="Arial"/>
        </w:rPr>
        <w:t>frequency. Additionally</w:t>
      </w:r>
      <w:r w:rsidRPr="00233790">
        <w:rPr>
          <w:rFonts w:ascii="Arial" w:hAnsi="Arial" w:cs="Arial"/>
        </w:rPr>
        <w:t>, there was no significant discernible influence on the mental health of boredom intensity, boredom normalcy, or their interaction.</w:t>
      </w:r>
      <w:r w:rsidR="004E6698">
        <w:rPr>
          <w:rFonts w:ascii="Arial" w:hAnsi="Arial" w:cs="Arial"/>
        </w:rPr>
        <w:t>(</w:t>
      </w:r>
      <w:r w:rsidR="004E6698" w:rsidRPr="004E6698">
        <w:rPr>
          <w:rFonts w:ascii="Arial" w:hAnsi="Arial" w:cs="Arial"/>
        </w:rPr>
        <w:t>Cowie, H. and Myers, C. 2021)</w:t>
      </w:r>
      <w:r w:rsidR="004E6698">
        <w:rPr>
          <w:rFonts w:ascii="Arial" w:hAnsi="Arial" w:cs="Arial"/>
        </w:rPr>
        <w:t>.</w:t>
      </w:r>
    </w:p>
    <w:p w14:paraId="4A8243FC" w14:textId="77777777" w:rsidR="005900B7" w:rsidRDefault="005900B7">
      <w:pPr>
        <w:rPr>
          <w:rFonts w:ascii="Arial" w:hAnsi="Arial" w:cs="Arial"/>
          <w:b/>
          <w:bCs/>
          <w:sz w:val="36"/>
          <w:szCs w:val="36"/>
        </w:rPr>
      </w:pPr>
    </w:p>
    <w:p w14:paraId="31D21B01" w14:textId="630EA28A" w:rsidR="00E3385D" w:rsidRPr="005900B7" w:rsidRDefault="005900B7">
      <w:pPr>
        <w:rPr>
          <w:rFonts w:ascii="Arial" w:hAnsi="Arial" w:cs="Arial"/>
          <w:b/>
          <w:bCs/>
        </w:rPr>
      </w:pPr>
      <w:r w:rsidRPr="005900B7">
        <w:rPr>
          <w:rFonts w:ascii="Arial" w:hAnsi="Arial" w:cs="Arial"/>
          <w:b/>
          <w:bCs/>
        </w:rPr>
        <w:t>Discussion</w:t>
      </w:r>
    </w:p>
    <w:p w14:paraId="45E07963" w14:textId="2B784A90" w:rsidR="00E3385D" w:rsidRPr="003C7E8A" w:rsidRDefault="005900B7" w:rsidP="003C7E8A">
      <w:pPr>
        <w:spacing w:line="360" w:lineRule="auto"/>
        <w:rPr>
          <w:rFonts w:ascii="Arial" w:hAnsi="Arial" w:cs="Arial"/>
        </w:rPr>
      </w:pPr>
      <w:r w:rsidRPr="005900B7">
        <w:rPr>
          <w:rFonts w:ascii="Arial" w:hAnsi="Arial" w:cs="Arial"/>
        </w:rPr>
        <w:t xml:space="preserve">These findings raise significant concerns for provision in place and in the future, for policy currently in place and in the future, and for the ultimate success and outcomes for children and young people attending school. The data from the focus groups represent a moment in time, and their primary goal was exploration. It is crucial to reiterate that there are clear limitations to generalizability in this context due to the sample size of </w:t>
      </w:r>
      <w:r w:rsidR="008522AE" w:rsidRPr="005900B7">
        <w:rPr>
          <w:rFonts w:ascii="Arial" w:hAnsi="Arial" w:cs="Arial"/>
        </w:rPr>
        <w:t>forty-five</w:t>
      </w:r>
      <w:r w:rsidRPr="005900B7">
        <w:rPr>
          <w:rFonts w:ascii="Arial" w:hAnsi="Arial" w:cs="Arial"/>
        </w:rPr>
        <w:t xml:space="preserve">, the fact that the data was collected from young people who cannot be said to represent all vulnerable students accurately, and the fact that they were interviewed at one point in a challenging </w:t>
      </w:r>
      <w:r w:rsidR="0054322B" w:rsidRPr="005900B7">
        <w:rPr>
          <w:rFonts w:ascii="Arial" w:hAnsi="Arial" w:cs="Arial"/>
        </w:rPr>
        <w:t>setting.</w:t>
      </w:r>
      <w:r w:rsidR="0054322B" w:rsidRPr="003C7E8A">
        <w:rPr>
          <w:rFonts w:ascii="Arial" w:hAnsi="Arial" w:cs="Arial"/>
        </w:rPr>
        <w:t xml:space="preserve"> However</w:t>
      </w:r>
      <w:r w:rsidR="003C7E8A" w:rsidRPr="003C7E8A">
        <w:rPr>
          <w:rFonts w:ascii="Arial" w:hAnsi="Arial" w:cs="Arial"/>
        </w:rPr>
        <w:t xml:space="preserve">, the depth of the conversations and the coherence of the messages from </w:t>
      </w:r>
      <w:r w:rsidR="003C7E8A" w:rsidRPr="003C7E8A">
        <w:rPr>
          <w:rFonts w:ascii="Arial" w:hAnsi="Arial" w:cs="Arial"/>
        </w:rPr>
        <w:lastRenderedPageBreak/>
        <w:t>young people about their own and other people's experiences merit careful consideration. These interviews included information on worries about one's well-being and that of others, as well as concerns for people with special learning needs and young people who live in unstable homes or have experienced violence and abuse.</w:t>
      </w:r>
      <w:r w:rsidR="008522AE">
        <w:rPr>
          <w:rFonts w:ascii="Arial" w:hAnsi="Arial" w:cs="Arial"/>
        </w:rPr>
        <w:t>(</w:t>
      </w:r>
      <w:r w:rsidR="008522AE" w:rsidRPr="008522AE">
        <w:t xml:space="preserve"> </w:t>
      </w:r>
      <w:r w:rsidR="008522AE" w:rsidRPr="008522AE">
        <w:rPr>
          <w:rFonts w:ascii="Arial" w:hAnsi="Arial" w:cs="Arial"/>
        </w:rPr>
        <w:t>Tsamakis, K. et al. 2021)</w:t>
      </w:r>
      <w:r w:rsidR="008522AE">
        <w:rPr>
          <w:rFonts w:ascii="Arial" w:hAnsi="Arial" w:cs="Arial"/>
        </w:rPr>
        <w:t>.</w:t>
      </w:r>
    </w:p>
    <w:p w14:paraId="747207AE" w14:textId="77777777" w:rsidR="00A20B21" w:rsidRPr="00A20B21" w:rsidRDefault="00A20B21" w:rsidP="00A20B21">
      <w:pPr>
        <w:spacing w:line="360" w:lineRule="auto"/>
        <w:rPr>
          <w:rFonts w:ascii="Arial" w:hAnsi="Arial" w:cs="Arial"/>
        </w:rPr>
      </w:pPr>
      <w:r w:rsidRPr="00A20B21">
        <w:rPr>
          <w:rFonts w:ascii="Arial" w:hAnsi="Arial" w:cs="Arial"/>
        </w:rPr>
        <w:t>These young people also offer crucial knowledge on methods that could address mental health and well-being issues and lessen both recent and historical threats. The provision of school counselling as standard increased opportunities for peer support, and requests for staff to provide explicit assurances regarding lost learning are a few examples. Other recommendations include</w:t>
      </w:r>
    </w:p>
    <w:p w14:paraId="559D9BB7" w14:textId="3CD85ECB" w:rsidR="00A20B21" w:rsidRPr="00A20B21" w:rsidRDefault="00A20B21" w:rsidP="00A20B21">
      <w:pPr>
        <w:pStyle w:val="ListParagraph"/>
        <w:numPr>
          <w:ilvl w:val="0"/>
          <w:numId w:val="3"/>
        </w:numPr>
        <w:spacing w:line="360" w:lineRule="auto"/>
        <w:rPr>
          <w:rFonts w:ascii="Arial" w:hAnsi="Arial" w:cs="Arial"/>
        </w:rPr>
      </w:pPr>
      <w:r w:rsidRPr="00A20B21">
        <w:rPr>
          <w:rFonts w:ascii="Arial" w:hAnsi="Arial" w:cs="Arial"/>
        </w:rPr>
        <w:t>structured opportunities and spaces for conversation, reflection, listening and sharing of experiences, concerns, and questions.</w:t>
      </w:r>
    </w:p>
    <w:p w14:paraId="1A6B9EEA" w14:textId="0BFF440E" w:rsidR="00A20B21" w:rsidRPr="00A20B21" w:rsidRDefault="00A20B21" w:rsidP="00A20B21">
      <w:pPr>
        <w:pStyle w:val="ListParagraph"/>
        <w:numPr>
          <w:ilvl w:val="0"/>
          <w:numId w:val="3"/>
        </w:numPr>
        <w:spacing w:line="360" w:lineRule="auto"/>
        <w:rPr>
          <w:rFonts w:ascii="Arial" w:hAnsi="Arial" w:cs="Arial"/>
        </w:rPr>
      </w:pPr>
      <w:r w:rsidRPr="00A20B21">
        <w:rPr>
          <w:rFonts w:ascii="Arial" w:hAnsi="Arial" w:cs="Arial"/>
        </w:rPr>
        <w:t>specialised training for guidance/pastoral care teachers.</w:t>
      </w:r>
    </w:p>
    <w:p w14:paraId="2DBC2BE9" w14:textId="77777777" w:rsidR="00A20B21" w:rsidRPr="00A20B21" w:rsidRDefault="00A20B21" w:rsidP="00A20B21">
      <w:pPr>
        <w:pStyle w:val="ListParagraph"/>
        <w:numPr>
          <w:ilvl w:val="0"/>
          <w:numId w:val="3"/>
        </w:numPr>
        <w:spacing w:line="360" w:lineRule="auto"/>
        <w:rPr>
          <w:rFonts w:ascii="Arial" w:hAnsi="Arial" w:cs="Arial"/>
        </w:rPr>
      </w:pPr>
      <w:r w:rsidRPr="00A20B21">
        <w:rPr>
          <w:rFonts w:ascii="Arial" w:hAnsi="Arial" w:cs="Arial"/>
        </w:rPr>
        <w:t>a significant improvement in mental health and well-being training for all school personnel; and</w:t>
      </w:r>
    </w:p>
    <w:p w14:paraId="6B446179" w14:textId="26ED4643" w:rsidR="00E3385D" w:rsidRPr="00A20B21" w:rsidRDefault="00A20B21" w:rsidP="00A20B21">
      <w:pPr>
        <w:pStyle w:val="ListParagraph"/>
        <w:numPr>
          <w:ilvl w:val="0"/>
          <w:numId w:val="3"/>
        </w:numPr>
        <w:spacing w:line="360" w:lineRule="auto"/>
        <w:rPr>
          <w:rFonts w:ascii="Arial" w:hAnsi="Arial" w:cs="Arial"/>
        </w:rPr>
      </w:pPr>
      <w:r w:rsidRPr="00A20B21">
        <w:rPr>
          <w:rFonts w:ascii="Arial" w:hAnsi="Arial" w:cs="Arial"/>
        </w:rPr>
        <w:t>More structured opportunities for conversation.</w:t>
      </w:r>
      <w:r w:rsidR="00EE5A03" w:rsidRPr="00A20B21">
        <w:rPr>
          <w:rFonts w:ascii="Arial" w:hAnsi="Arial" w:cs="Arial"/>
        </w:rPr>
        <w:t>,</w:t>
      </w:r>
      <w:r w:rsidR="000F4858" w:rsidRPr="00A20B21">
        <w:rPr>
          <w:rFonts w:ascii="Arial" w:hAnsi="Arial" w:cs="Arial"/>
        </w:rPr>
        <w:t>(</w:t>
      </w:r>
      <w:r w:rsidR="00EE5A03" w:rsidRPr="00A20B21">
        <w:rPr>
          <w:rFonts w:ascii="Arial" w:hAnsi="Arial" w:cs="Arial"/>
        </w:rPr>
        <w:t>2023)</w:t>
      </w:r>
      <w:r w:rsidR="000F4858" w:rsidRPr="00A20B21">
        <w:rPr>
          <w:rFonts w:ascii="Arial" w:hAnsi="Arial" w:cs="Arial"/>
        </w:rPr>
        <w:t>.</w:t>
      </w:r>
    </w:p>
    <w:p w14:paraId="28063648" w14:textId="0EA79C05" w:rsidR="00E3385D" w:rsidRPr="0054322B" w:rsidRDefault="00BD782B" w:rsidP="0054322B">
      <w:pPr>
        <w:spacing w:line="360" w:lineRule="auto"/>
        <w:rPr>
          <w:rFonts w:ascii="Arial" w:hAnsi="Arial" w:cs="Arial"/>
        </w:rPr>
      </w:pPr>
      <w:r w:rsidRPr="00BD782B">
        <w:rPr>
          <w:rFonts w:ascii="Arial" w:hAnsi="Arial" w:cs="Arial"/>
        </w:rPr>
        <w:t xml:space="preserve">It has been long overdue to respond to calls for doing so, given the connections between mental health issues and school connectivity. Ferguson et al. (2015) and other studies from the Harvard Accomplishment Gap Initiative offer convincing proof that, as previously indicated, feeling a part of a school increases motivation, engagement, and accomplishment. According to Tejerina-Arreal, for example, risks of poorer mental health at school are known to increase when a kid loses a sense of connection to the school due to strained relationships with faculty, staff, or other students. </w:t>
      </w:r>
      <w:r w:rsidR="005E0804">
        <w:rPr>
          <w:rFonts w:ascii="Arial" w:hAnsi="Arial" w:cs="Arial"/>
        </w:rPr>
        <w:t>et.al.(2020).</w:t>
      </w:r>
    </w:p>
    <w:p w14:paraId="3E24AE90" w14:textId="3CD2D92B" w:rsidR="00E3385D" w:rsidRPr="0054322B" w:rsidRDefault="00023AD2" w:rsidP="00023AD2">
      <w:pPr>
        <w:spacing w:line="360" w:lineRule="auto"/>
        <w:rPr>
          <w:rFonts w:ascii="Arial" w:hAnsi="Arial" w:cs="Arial"/>
        </w:rPr>
      </w:pPr>
      <w:r w:rsidRPr="00023AD2">
        <w:rPr>
          <w:rFonts w:ascii="Arial" w:hAnsi="Arial" w:cs="Arial"/>
        </w:rPr>
        <w:t xml:space="preserve">In </w:t>
      </w:r>
      <w:proofErr w:type="gramStart"/>
      <w:r w:rsidRPr="00023AD2">
        <w:rPr>
          <w:rFonts w:ascii="Arial" w:hAnsi="Arial" w:cs="Arial"/>
        </w:rPr>
        <w:t>numerous</w:t>
      </w:r>
      <w:proofErr w:type="gramEnd"/>
      <w:r w:rsidRPr="00023AD2">
        <w:rPr>
          <w:rFonts w:ascii="Arial" w:hAnsi="Arial" w:cs="Arial"/>
        </w:rPr>
        <w:t xml:space="preserve"> nations, digital proximity tracking systems are already used as part of their COVID-19 response. Governments, universities, and businesses in other nations are simultaneously creating and expanding technologies at a historically unprecedented rate. Digital innovations can be extensively disseminated after being developed in a mostly unregulated setting. The usefulness of these technologies to aid in contact tracing depends primarily on the underlying technological design and implementation method, as well as on other aspects, like the level of uptake and the levels of faith and trust that a population may place in a chosen solution.</w:t>
      </w:r>
      <w:r w:rsidR="00CF0E51" w:rsidRPr="00CF0E51">
        <w:t xml:space="preserve"> </w:t>
      </w:r>
      <w:r w:rsidR="00CF0E51" w:rsidRPr="00CF0E51">
        <w:rPr>
          <w:rFonts w:ascii="Arial" w:hAnsi="Arial" w:cs="Arial"/>
        </w:rPr>
        <w:t>(www.who.int, 2020)</w:t>
      </w:r>
      <w:r w:rsidR="00CF0E51">
        <w:rPr>
          <w:rFonts w:ascii="Arial" w:hAnsi="Arial" w:cs="Arial"/>
        </w:rPr>
        <w:t>.</w:t>
      </w:r>
    </w:p>
    <w:p w14:paraId="45A3CCE6" w14:textId="21F6B3BC" w:rsidR="00E3385D" w:rsidRDefault="004946E2" w:rsidP="004946E2">
      <w:pPr>
        <w:spacing w:line="360" w:lineRule="auto"/>
        <w:rPr>
          <w:rFonts w:ascii="Arial" w:hAnsi="Arial" w:cs="Arial"/>
        </w:rPr>
      </w:pPr>
      <w:r w:rsidRPr="004946E2">
        <w:rPr>
          <w:rFonts w:ascii="Arial" w:hAnsi="Arial" w:cs="Arial"/>
        </w:rPr>
        <w:t xml:space="preserve">Digital proximity tracking for contact tracing needs to be implemented in countries after a thorough assessment. </w:t>
      </w:r>
      <w:r w:rsidR="001F380C" w:rsidRPr="004946E2">
        <w:rPr>
          <w:rFonts w:ascii="Arial" w:hAnsi="Arial" w:cs="Arial"/>
        </w:rPr>
        <w:t>To</w:t>
      </w:r>
      <w:r w:rsidRPr="004946E2">
        <w:rPr>
          <w:rFonts w:ascii="Arial" w:hAnsi="Arial" w:cs="Arial"/>
        </w:rPr>
        <w:t xml:space="preserve"> increase public confidence in these technologies' dependability and trust in the public or commercial organisations that create, distribute, and administer these technologies, it is crucial to monitor their effectiveness and impact. Assessing their efficacy and effects also helps in figuring out whether the privacy sacrifice is reasonable </w:t>
      </w:r>
      <w:r w:rsidRPr="004946E2">
        <w:rPr>
          <w:rFonts w:ascii="Arial" w:hAnsi="Arial" w:cs="Arial"/>
        </w:rPr>
        <w:lastRenderedPageBreak/>
        <w:t xml:space="preserve">given the improvement in public health. Such technologies should be phased out if they do not prove successful against COVID-19. There are currently no accepted techniques for evaluating the efficacy of digital proximity tracking. </w:t>
      </w:r>
      <w:r w:rsidR="00FC5E3F" w:rsidRPr="004946E2">
        <w:rPr>
          <w:rFonts w:ascii="Arial" w:hAnsi="Arial" w:cs="Arial"/>
        </w:rPr>
        <w:t>To</w:t>
      </w:r>
      <w:r w:rsidRPr="004946E2">
        <w:rPr>
          <w:rFonts w:ascii="Arial" w:hAnsi="Arial" w:cs="Arial"/>
        </w:rPr>
        <w:t xml:space="preserve"> assess their efficacy, further study is required, and in the end, reliable procedures must be created.</w:t>
      </w:r>
      <w:r w:rsidR="00870DA6" w:rsidRPr="00870DA6">
        <w:t xml:space="preserve"> </w:t>
      </w:r>
      <w:r w:rsidR="00870DA6" w:rsidRPr="00870DA6">
        <w:rPr>
          <w:rFonts w:ascii="Arial" w:hAnsi="Arial" w:cs="Arial"/>
        </w:rPr>
        <w:t>(www.childrenssociety.org.uk, 2020)</w:t>
      </w:r>
      <w:r w:rsidR="00B42B25">
        <w:rPr>
          <w:rFonts w:ascii="Arial" w:hAnsi="Arial" w:cs="Arial"/>
        </w:rPr>
        <w:t>.</w:t>
      </w:r>
    </w:p>
    <w:p w14:paraId="02209714" w14:textId="0C370BF8" w:rsidR="00A6324C" w:rsidRDefault="00A6324C" w:rsidP="004946E2">
      <w:pPr>
        <w:spacing w:line="360" w:lineRule="auto"/>
        <w:rPr>
          <w:rFonts w:ascii="Arial" w:hAnsi="Arial" w:cs="Arial"/>
        </w:rPr>
      </w:pPr>
      <w:r w:rsidRPr="00A6324C">
        <w:rPr>
          <w:rFonts w:ascii="Arial" w:hAnsi="Arial" w:cs="Arial"/>
        </w:rPr>
        <w:t xml:space="preserve">These young people also offer insightful advice regarding prospective interventions. Reduce new and existing threats while discussing mental health and well-being issues. These include requirements for personnel to provide explicit assurances regarding lost knowledge, a significant improvement in staff training on mental health and well-being, specialised training for guidance and pastoral care instructors, planned forums for dialogue, reflection, and the exchange of concerns and questions, the standard practise of providing school counselling. More opportunities for peer assistance, such as </w:t>
      </w:r>
      <w:r w:rsidR="00883CAA" w:rsidRPr="00A6324C">
        <w:rPr>
          <w:rFonts w:ascii="Arial" w:hAnsi="Arial" w:cs="Arial"/>
        </w:rPr>
        <w:t>they</w:t>
      </w:r>
      <w:r w:rsidRPr="00A6324C">
        <w:rPr>
          <w:rFonts w:ascii="Arial" w:hAnsi="Arial" w:cs="Arial"/>
        </w:rPr>
        <w:t xml:space="preserve"> could be disputed. That </w:t>
      </w:r>
      <w:r w:rsidR="008109D5" w:rsidRPr="00A6324C">
        <w:rPr>
          <w:rFonts w:ascii="Arial" w:hAnsi="Arial" w:cs="Arial"/>
        </w:rPr>
        <w:t>organised</w:t>
      </w:r>
      <w:r w:rsidRPr="00A6324C">
        <w:rPr>
          <w:rFonts w:ascii="Arial" w:hAnsi="Arial" w:cs="Arial"/>
        </w:rPr>
        <w:t xml:space="preserve"> support for the calls to action is long overdue. ( Imran, Nadeem, Zeshan, and Pervaiz,2020).</w:t>
      </w:r>
    </w:p>
    <w:p w14:paraId="3648CF53" w14:textId="77777777" w:rsidR="00883CAA" w:rsidRPr="0054322B" w:rsidRDefault="00883CAA" w:rsidP="004946E2">
      <w:pPr>
        <w:spacing w:line="360" w:lineRule="auto"/>
        <w:rPr>
          <w:rFonts w:ascii="Arial" w:hAnsi="Arial" w:cs="Arial"/>
        </w:rPr>
      </w:pPr>
    </w:p>
    <w:p w14:paraId="1A7AE44E" w14:textId="77777777" w:rsidR="008E5FB0" w:rsidRDefault="008E5FB0">
      <w:pPr>
        <w:rPr>
          <w:rFonts w:ascii="Arial" w:hAnsi="Arial" w:cs="Arial"/>
          <w:b/>
          <w:bCs/>
          <w:sz w:val="36"/>
          <w:szCs w:val="36"/>
        </w:rPr>
      </w:pPr>
    </w:p>
    <w:p w14:paraId="04384607" w14:textId="77777777" w:rsidR="00F23F3E" w:rsidRDefault="00F23F3E">
      <w:pPr>
        <w:rPr>
          <w:rFonts w:ascii="Arial" w:hAnsi="Arial" w:cs="Arial"/>
          <w:b/>
          <w:bCs/>
          <w:sz w:val="36"/>
          <w:szCs w:val="36"/>
        </w:rPr>
      </w:pPr>
    </w:p>
    <w:p w14:paraId="345123CD" w14:textId="2B925631" w:rsidR="008E5FB0" w:rsidRPr="00507C5E" w:rsidRDefault="00BE5998">
      <w:pPr>
        <w:rPr>
          <w:rFonts w:ascii="Arial" w:hAnsi="Arial" w:cs="Arial"/>
          <w:b/>
          <w:bCs/>
        </w:rPr>
      </w:pPr>
      <w:r w:rsidRPr="00507C5E">
        <w:rPr>
          <w:rFonts w:ascii="Arial" w:hAnsi="Arial" w:cs="Arial"/>
          <w:b/>
          <w:bCs/>
        </w:rPr>
        <w:t>Conclusion</w:t>
      </w:r>
    </w:p>
    <w:p w14:paraId="093B52B4" w14:textId="13402587" w:rsidR="008E5FB0" w:rsidRPr="003865FB" w:rsidRDefault="00507C5E" w:rsidP="003865FB">
      <w:pPr>
        <w:spacing w:line="360" w:lineRule="auto"/>
        <w:rPr>
          <w:rFonts w:ascii="Arial" w:hAnsi="Arial" w:cs="Arial"/>
        </w:rPr>
      </w:pPr>
      <w:r w:rsidRPr="00507C5E">
        <w:rPr>
          <w:rFonts w:ascii="Arial" w:hAnsi="Arial" w:cs="Arial"/>
        </w:rPr>
        <w:t>We are concerned that young people who are already isolated or disenfranchised may experience the pandemic's detrimental effects on their mental health more acutely and severely. Behavioural and emotional challenges that put people in danger. Our research demonstrates that the pandemic has resulted in a widening of risk categories. The policy response must recognise vulnerabilities and provide a long-term budget commitment that enables schools to offer much improved system-wide support.</w:t>
      </w:r>
      <w:r w:rsidRPr="003865FB">
        <w:rPr>
          <w:rFonts w:ascii="Arial" w:hAnsi="Arial" w:cs="Arial"/>
        </w:rPr>
        <w:t xml:space="preserve"> The Scottish Government has timely and explicit consent for local governments and schools to create strategic planning and policy responses to the epidemic, as highlighted in the opening sections of this</w:t>
      </w:r>
      <w:r w:rsidR="00400D1A">
        <w:rPr>
          <w:rFonts w:ascii="Arial" w:hAnsi="Arial" w:cs="Arial"/>
        </w:rPr>
        <w:t xml:space="preserve"> </w:t>
      </w:r>
      <w:r w:rsidRPr="003865FB">
        <w:rPr>
          <w:rFonts w:ascii="Arial" w:hAnsi="Arial" w:cs="Arial"/>
        </w:rPr>
        <w:t>report.(Parola,A.et.al 2020).</w:t>
      </w:r>
    </w:p>
    <w:p w14:paraId="15FAABCA" w14:textId="77777777" w:rsidR="008E5FB0" w:rsidRPr="003865FB" w:rsidRDefault="008E5FB0" w:rsidP="003865FB">
      <w:pPr>
        <w:spacing w:line="360" w:lineRule="auto"/>
        <w:rPr>
          <w:rFonts w:ascii="Arial" w:hAnsi="Arial" w:cs="Arial"/>
        </w:rPr>
      </w:pPr>
    </w:p>
    <w:p w14:paraId="24B2FABF" w14:textId="4C5C814B" w:rsidR="00CA211F" w:rsidRPr="00F23F3E" w:rsidRDefault="00F23F3E" w:rsidP="003865FB">
      <w:pPr>
        <w:spacing w:line="360" w:lineRule="auto"/>
        <w:rPr>
          <w:rFonts w:ascii="Arial" w:hAnsi="Arial" w:cs="Arial"/>
          <w:b/>
          <w:bCs/>
        </w:rPr>
      </w:pPr>
      <w:r w:rsidRPr="00F23F3E">
        <w:rPr>
          <w:rFonts w:ascii="Arial" w:hAnsi="Arial" w:cs="Arial"/>
          <w:b/>
          <w:bCs/>
        </w:rPr>
        <w:t>Recommendation</w:t>
      </w:r>
    </w:p>
    <w:p w14:paraId="15667919" w14:textId="62EA8CF3" w:rsidR="00CA211F" w:rsidRDefault="002B1DDE" w:rsidP="003865FB">
      <w:pPr>
        <w:spacing w:line="360" w:lineRule="auto"/>
        <w:rPr>
          <w:rFonts w:ascii="Arial" w:hAnsi="Arial" w:cs="Arial"/>
        </w:rPr>
      </w:pPr>
      <w:r w:rsidRPr="002B1DDE">
        <w:rPr>
          <w:rFonts w:ascii="Arial" w:hAnsi="Arial" w:cs="Arial"/>
        </w:rPr>
        <w:t xml:space="preserve">The term "child and adolescent mental health services" (CAMHS) refers to all programmes and activities that assist children and adolescents experiencing problems with their emotional or behavioural well-being. These could be from the governmental, non-profit, or educational sectors, such as an NHS trust, local government, school, or non-profit </w:t>
      </w:r>
      <w:r w:rsidRPr="002B1DDE">
        <w:rPr>
          <w:rFonts w:ascii="Arial" w:hAnsi="Arial" w:cs="Arial"/>
        </w:rPr>
        <w:lastRenderedPageBreak/>
        <w:t>organisation. Specialized CAMHS are NHS mental health services geared toward meeting the needs of kids and teenagers. They are multidisciplinary groups that frequently include:</w:t>
      </w:r>
    </w:p>
    <w:p w14:paraId="526F247A" w14:textId="38EB1591"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Psychiatrists</w:t>
      </w:r>
    </w:p>
    <w:p w14:paraId="18789399"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psychologists</w:t>
      </w:r>
    </w:p>
    <w:p w14:paraId="64C3049C"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the social workers</w:t>
      </w:r>
    </w:p>
    <w:p w14:paraId="2894BF12"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nurses and support staff</w:t>
      </w:r>
    </w:p>
    <w:p w14:paraId="6D72ECAE"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Occupation-focused therapists</w:t>
      </w:r>
    </w:p>
    <w:p w14:paraId="6CEEB290"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Psychologists, which could include play therapists, family therapists, child psychotherapists, and creative art therapists</w:t>
      </w:r>
    </w:p>
    <w:p w14:paraId="1C45391F" w14:textId="77777777" w:rsidR="00F34ECB"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workers in primary mental health</w:t>
      </w:r>
    </w:p>
    <w:p w14:paraId="162AF2B3" w14:textId="26AD2903" w:rsidR="002B1DDE" w:rsidRPr="00F34ECB" w:rsidRDefault="00F34ECB" w:rsidP="00F34ECB">
      <w:pPr>
        <w:pStyle w:val="ListParagraph"/>
        <w:numPr>
          <w:ilvl w:val="0"/>
          <w:numId w:val="2"/>
        </w:numPr>
        <w:spacing w:line="360" w:lineRule="auto"/>
        <w:rPr>
          <w:rFonts w:ascii="Arial" w:hAnsi="Arial" w:cs="Arial"/>
        </w:rPr>
      </w:pPr>
      <w:r w:rsidRPr="00F34ECB">
        <w:rPr>
          <w:rFonts w:ascii="Arial" w:hAnsi="Arial" w:cs="Arial"/>
        </w:rPr>
        <w:t>professional substance abusers</w:t>
      </w:r>
    </w:p>
    <w:p w14:paraId="0211F309" w14:textId="2C251635" w:rsidR="002B1DDE" w:rsidRPr="003865FB" w:rsidRDefault="00AD2511" w:rsidP="003865FB">
      <w:pPr>
        <w:spacing w:line="360" w:lineRule="auto"/>
        <w:rPr>
          <w:rFonts w:ascii="Arial" w:hAnsi="Arial" w:cs="Arial"/>
        </w:rPr>
      </w:pPr>
      <w:r w:rsidRPr="00AD2511">
        <w:rPr>
          <w:rFonts w:ascii="Arial" w:hAnsi="Arial" w:cs="Arial"/>
        </w:rPr>
        <w:t>(Public Health England, 2017)</w:t>
      </w:r>
      <w:r>
        <w:rPr>
          <w:rFonts w:ascii="Arial" w:hAnsi="Arial" w:cs="Arial"/>
        </w:rPr>
        <w:t>.</w:t>
      </w:r>
    </w:p>
    <w:p w14:paraId="1C9DF874" w14:textId="77777777" w:rsidR="00CA211F" w:rsidRDefault="00CA211F">
      <w:pPr>
        <w:rPr>
          <w:rFonts w:ascii="Arial" w:hAnsi="Arial" w:cs="Arial"/>
          <w:b/>
          <w:bCs/>
          <w:sz w:val="36"/>
          <w:szCs w:val="36"/>
        </w:rPr>
      </w:pPr>
    </w:p>
    <w:p w14:paraId="0E0ED3F7" w14:textId="77777777" w:rsidR="00CA211F" w:rsidRDefault="00CA211F">
      <w:pPr>
        <w:rPr>
          <w:rFonts w:ascii="Arial" w:hAnsi="Arial" w:cs="Arial"/>
          <w:b/>
          <w:bCs/>
          <w:sz w:val="36"/>
          <w:szCs w:val="36"/>
        </w:rPr>
      </w:pPr>
    </w:p>
    <w:p w14:paraId="442D805E" w14:textId="77777777" w:rsidR="00881619" w:rsidRDefault="00881619">
      <w:pPr>
        <w:rPr>
          <w:rFonts w:ascii="Arial" w:hAnsi="Arial" w:cs="Arial"/>
          <w:b/>
          <w:bCs/>
          <w:sz w:val="36"/>
          <w:szCs w:val="36"/>
        </w:rPr>
      </w:pPr>
    </w:p>
    <w:p w14:paraId="135E66B2" w14:textId="77777777" w:rsidR="00881619" w:rsidRDefault="00881619">
      <w:pPr>
        <w:rPr>
          <w:rFonts w:ascii="Arial" w:hAnsi="Arial" w:cs="Arial"/>
          <w:b/>
          <w:bCs/>
          <w:sz w:val="36"/>
          <w:szCs w:val="36"/>
        </w:rPr>
      </w:pPr>
    </w:p>
    <w:p w14:paraId="538D2FE9" w14:textId="77777777" w:rsidR="00881619" w:rsidRDefault="00881619">
      <w:pPr>
        <w:rPr>
          <w:rFonts w:ascii="Arial" w:hAnsi="Arial" w:cs="Arial"/>
          <w:b/>
          <w:bCs/>
          <w:sz w:val="36"/>
          <w:szCs w:val="36"/>
        </w:rPr>
      </w:pPr>
    </w:p>
    <w:p w14:paraId="794F5F84" w14:textId="77777777" w:rsidR="00881619" w:rsidRDefault="00881619">
      <w:pPr>
        <w:rPr>
          <w:rFonts w:ascii="Arial" w:hAnsi="Arial" w:cs="Arial"/>
          <w:b/>
          <w:bCs/>
          <w:sz w:val="36"/>
          <w:szCs w:val="36"/>
        </w:rPr>
      </w:pPr>
    </w:p>
    <w:p w14:paraId="0E0EA49F" w14:textId="77777777" w:rsidR="00881619" w:rsidRDefault="00881619">
      <w:pPr>
        <w:rPr>
          <w:rFonts w:ascii="Arial" w:hAnsi="Arial" w:cs="Arial"/>
          <w:b/>
          <w:bCs/>
          <w:sz w:val="36"/>
          <w:szCs w:val="36"/>
        </w:rPr>
      </w:pPr>
    </w:p>
    <w:p w14:paraId="1A7BA7DE" w14:textId="77777777" w:rsidR="00881619" w:rsidRDefault="00881619">
      <w:pPr>
        <w:rPr>
          <w:rFonts w:ascii="Arial" w:hAnsi="Arial" w:cs="Arial"/>
          <w:b/>
          <w:bCs/>
          <w:sz w:val="36"/>
          <w:szCs w:val="36"/>
        </w:rPr>
      </w:pPr>
    </w:p>
    <w:p w14:paraId="7B889935" w14:textId="77777777" w:rsidR="00881619" w:rsidRDefault="00881619">
      <w:pPr>
        <w:rPr>
          <w:rFonts w:ascii="Arial" w:hAnsi="Arial" w:cs="Arial"/>
          <w:b/>
          <w:bCs/>
          <w:sz w:val="36"/>
          <w:szCs w:val="36"/>
        </w:rPr>
      </w:pPr>
    </w:p>
    <w:p w14:paraId="0C1C8399" w14:textId="77777777" w:rsidR="00881619" w:rsidRDefault="00881619">
      <w:pPr>
        <w:rPr>
          <w:rFonts w:ascii="Arial" w:hAnsi="Arial" w:cs="Arial"/>
          <w:b/>
          <w:bCs/>
          <w:sz w:val="36"/>
          <w:szCs w:val="36"/>
        </w:rPr>
      </w:pPr>
    </w:p>
    <w:p w14:paraId="0EBDF514" w14:textId="77777777" w:rsidR="00881619" w:rsidRDefault="00881619">
      <w:pPr>
        <w:rPr>
          <w:rFonts w:ascii="Arial" w:hAnsi="Arial" w:cs="Arial"/>
          <w:b/>
          <w:bCs/>
          <w:sz w:val="36"/>
          <w:szCs w:val="36"/>
        </w:rPr>
      </w:pPr>
    </w:p>
    <w:p w14:paraId="62409B52" w14:textId="77777777" w:rsidR="00881619" w:rsidRDefault="00881619">
      <w:pPr>
        <w:rPr>
          <w:rFonts w:ascii="Arial" w:hAnsi="Arial" w:cs="Arial"/>
          <w:b/>
          <w:bCs/>
          <w:sz w:val="36"/>
          <w:szCs w:val="36"/>
        </w:rPr>
      </w:pPr>
    </w:p>
    <w:p w14:paraId="2CF46164" w14:textId="77777777" w:rsidR="00881619" w:rsidRDefault="00881619">
      <w:pPr>
        <w:rPr>
          <w:rFonts w:ascii="Arial" w:hAnsi="Arial" w:cs="Arial"/>
          <w:b/>
          <w:bCs/>
          <w:sz w:val="36"/>
          <w:szCs w:val="36"/>
        </w:rPr>
      </w:pPr>
    </w:p>
    <w:p w14:paraId="2B041AB8" w14:textId="77777777" w:rsidR="00881619" w:rsidRDefault="00881619">
      <w:pPr>
        <w:rPr>
          <w:rFonts w:ascii="Arial" w:hAnsi="Arial" w:cs="Arial"/>
          <w:b/>
          <w:bCs/>
          <w:sz w:val="36"/>
          <w:szCs w:val="36"/>
        </w:rPr>
      </w:pPr>
    </w:p>
    <w:p w14:paraId="2A2969B1" w14:textId="77777777" w:rsidR="00881619" w:rsidRDefault="00881619">
      <w:pPr>
        <w:rPr>
          <w:rFonts w:ascii="Arial" w:hAnsi="Arial" w:cs="Arial"/>
          <w:b/>
          <w:bCs/>
          <w:sz w:val="36"/>
          <w:szCs w:val="36"/>
        </w:rPr>
      </w:pPr>
    </w:p>
    <w:p w14:paraId="2FBABE9E" w14:textId="77777777" w:rsidR="00E3385D" w:rsidRDefault="00E3385D">
      <w:pPr>
        <w:rPr>
          <w:rFonts w:ascii="Arial" w:hAnsi="Arial" w:cs="Arial"/>
          <w:b/>
          <w:bCs/>
          <w:sz w:val="36"/>
          <w:szCs w:val="36"/>
        </w:rPr>
      </w:pPr>
    </w:p>
    <w:p w14:paraId="79565C5A" w14:textId="2442A35C" w:rsidR="00E3385D" w:rsidRDefault="00E3385D">
      <w:pPr>
        <w:rPr>
          <w:rFonts w:ascii="Arial" w:hAnsi="Arial" w:cs="Arial"/>
          <w:b/>
          <w:bCs/>
          <w:u w:val="single"/>
        </w:rPr>
      </w:pPr>
      <w:r w:rsidRPr="00E3385D">
        <w:rPr>
          <w:rFonts w:ascii="Arial" w:hAnsi="Arial" w:cs="Arial"/>
          <w:b/>
          <w:bCs/>
          <w:u w:val="single"/>
        </w:rPr>
        <w:t>Reference list</w:t>
      </w:r>
    </w:p>
    <w:p w14:paraId="3E4275EF" w14:textId="4EA86D68" w:rsidR="008A556E" w:rsidRPr="008A556E" w:rsidRDefault="008A556E" w:rsidP="008A556E">
      <w:pPr>
        <w:spacing w:line="360" w:lineRule="auto"/>
        <w:rPr>
          <w:rFonts w:ascii="Arial" w:hAnsi="Arial" w:cs="Arial"/>
        </w:rPr>
      </w:pPr>
      <w:r w:rsidRPr="008A556E">
        <w:rPr>
          <w:rFonts w:ascii="Arial" w:hAnsi="Arial" w:cs="Arial"/>
        </w:rPr>
        <w:t>Booth, T., and M. Ainscow. 2011. “Index for Inclusion: Developing Learning and Participation in Schools.” 3rd ed. Bristol: Centre for Studies on Inclusive Education. http://www.csie.org.uk/resources/current.shtml#schoolsindex2011</w:t>
      </w:r>
    </w:p>
    <w:p w14:paraId="203D328A" w14:textId="77777777" w:rsidR="008A556E" w:rsidRPr="008A556E" w:rsidRDefault="008A556E" w:rsidP="008A556E">
      <w:pPr>
        <w:spacing w:line="360" w:lineRule="auto"/>
        <w:rPr>
          <w:rFonts w:ascii="Arial" w:hAnsi="Arial" w:cs="Arial"/>
        </w:rPr>
      </w:pPr>
      <w:r w:rsidRPr="008A556E">
        <w:rPr>
          <w:rFonts w:ascii="Arial" w:hAnsi="Arial" w:cs="Arial"/>
        </w:rPr>
        <w:t xml:space="preserve">Braun, V., and V. Clarke. 2006. “Using Thematic Analysis in Psychology.” Qualitative Research in Psychology 3 (2): 77–101. </w:t>
      </w:r>
    </w:p>
    <w:p w14:paraId="722ECF78" w14:textId="66C8920D" w:rsidR="008A556E" w:rsidRPr="008A556E" w:rsidRDefault="008A556E" w:rsidP="008A556E">
      <w:pPr>
        <w:spacing w:line="360" w:lineRule="auto"/>
        <w:rPr>
          <w:rFonts w:ascii="Arial" w:hAnsi="Arial" w:cs="Arial"/>
        </w:rPr>
      </w:pPr>
      <w:r w:rsidRPr="008A556E">
        <w:rPr>
          <w:rFonts w:ascii="Arial" w:hAnsi="Arial" w:cs="Arial"/>
        </w:rPr>
        <w:t>doi:10.1191/1478088706qp063oa.[Accessed 5 Jan. 2023].</w:t>
      </w:r>
    </w:p>
    <w:p w14:paraId="3647AE2A" w14:textId="283BE454" w:rsidR="008A556E" w:rsidRDefault="008A556E" w:rsidP="008A556E">
      <w:pPr>
        <w:spacing w:line="360" w:lineRule="auto"/>
        <w:rPr>
          <w:rFonts w:ascii="Arial" w:hAnsi="Arial" w:cs="Arial"/>
        </w:rPr>
      </w:pPr>
      <w:r w:rsidRPr="008A556E">
        <w:rPr>
          <w:rFonts w:ascii="Arial" w:hAnsi="Arial" w:cs="Arial"/>
        </w:rPr>
        <w:t>British Psychological Society (2021). BPS Code of Human Research Ethics. [online] Available at: https://cms.bps.org.uk/sites/default/files/2022-06/BPS%20Code%20of%20Human%20Research%20Ethics%20%281%29.pdf [Accessed 5 Jan. 2023].</w:t>
      </w:r>
    </w:p>
    <w:p w14:paraId="22949CC7" w14:textId="610024CC" w:rsidR="008A556E" w:rsidRPr="008A556E" w:rsidRDefault="008A556E" w:rsidP="008A556E">
      <w:pPr>
        <w:spacing w:line="360" w:lineRule="auto"/>
        <w:rPr>
          <w:rFonts w:ascii="Arial" w:hAnsi="Arial" w:cs="Arial"/>
        </w:rPr>
      </w:pPr>
      <w:r w:rsidRPr="008A556E">
        <w:rPr>
          <w:rFonts w:ascii="Arial" w:hAnsi="Arial" w:cs="Arial"/>
        </w:rPr>
        <w:t>BPS Code of Human Research Ethics - The British Psychological Society. [online] www.bps.org.uk. Available at: https://www.bps.org.uk/guideline/bps-code-human-research-ethics-0 [Accessed 5 Jan. 2023].</w:t>
      </w:r>
    </w:p>
    <w:p w14:paraId="61FDFEFB" w14:textId="104FF331" w:rsidR="008A556E" w:rsidRDefault="007D29C2" w:rsidP="007D29C2">
      <w:pPr>
        <w:spacing w:line="360" w:lineRule="auto"/>
        <w:rPr>
          <w:rFonts w:ascii="Arial" w:hAnsi="Arial" w:cs="Arial"/>
        </w:rPr>
      </w:pPr>
      <w:r w:rsidRPr="007D29C2">
        <w:rPr>
          <w:rFonts w:ascii="Arial" w:hAnsi="Arial" w:cs="Arial"/>
        </w:rPr>
        <w:t>Comeaux, E., Grummert, S.E., and Cruz, N.A. (2023). Strategies of Resistance among Racially Minoritized Students at a Hispanic-Serving Institution: A Critical Race Theory Perspective. The Journal of Higher Education, 92(3), pp.465–498. doi:10.1080/00221546.2020.1851569.</w:t>
      </w:r>
    </w:p>
    <w:p w14:paraId="4280DAE3" w14:textId="1AAFB728" w:rsidR="007D29C2" w:rsidRDefault="00930CB1" w:rsidP="007D29C2">
      <w:pPr>
        <w:spacing w:line="360" w:lineRule="auto"/>
        <w:rPr>
          <w:rFonts w:ascii="Arial" w:hAnsi="Arial" w:cs="Arial"/>
        </w:rPr>
      </w:pPr>
      <w:r w:rsidRPr="00930CB1">
        <w:rPr>
          <w:rFonts w:ascii="Arial" w:hAnsi="Arial" w:cs="Arial"/>
        </w:rPr>
        <w:t>Cowie, H. and Myers, C. (2021) ‘The impact of the COVID</w:t>
      </w:r>
      <w:r w:rsidRPr="00930CB1">
        <w:rPr>
          <w:rFonts w:ascii="Cambria Math" w:hAnsi="Cambria Math" w:cs="Cambria Math"/>
        </w:rPr>
        <w:t>‐</w:t>
      </w:r>
      <w:r w:rsidRPr="00930CB1">
        <w:rPr>
          <w:rFonts w:ascii="Arial" w:hAnsi="Arial" w:cs="Arial"/>
        </w:rPr>
        <w:t>19 pandemic on the mental health and well</w:t>
      </w:r>
      <w:r w:rsidRPr="00930CB1">
        <w:rPr>
          <w:rFonts w:ascii="Cambria Math" w:hAnsi="Cambria Math" w:cs="Cambria Math"/>
        </w:rPr>
        <w:t>‐</w:t>
      </w:r>
      <w:r w:rsidRPr="00930CB1">
        <w:rPr>
          <w:rFonts w:ascii="Arial" w:hAnsi="Arial" w:cs="Arial"/>
        </w:rPr>
        <w:t xml:space="preserve">being of children and young people’, Children &amp; society, 35(1), pp. 62–74. Available at: </w:t>
      </w:r>
      <w:hyperlink r:id="rId11" w:history="1">
        <w:r w:rsidRPr="00EF1E47">
          <w:rPr>
            <w:rStyle w:val="Hyperlink"/>
            <w:rFonts w:ascii="Arial" w:hAnsi="Arial" w:cs="Arial"/>
          </w:rPr>
          <w:t>https://doi.org/10.1111/chso.12430</w:t>
        </w:r>
      </w:hyperlink>
      <w:r w:rsidRPr="00930CB1">
        <w:rPr>
          <w:rFonts w:ascii="Arial" w:hAnsi="Arial" w:cs="Arial"/>
        </w:rPr>
        <w:t>.</w:t>
      </w:r>
    </w:p>
    <w:p w14:paraId="2DFD6EF6" w14:textId="66224682" w:rsidR="008A556E" w:rsidRPr="00EE2AA4" w:rsidRDefault="002C5DE8" w:rsidP="00EE2AA4">
      <w:pPr>
        <w:spacing w:line="360" w:lineRule="auto"/>
        <w:rPr>
          <w:rFonts w:ascii="Arial" w:hAnsi="Arial" w:cs="Arial"/>
        </w:rPr>
      </w:pPr>
      <w:r w:rsidRPr="002C5DE8">
        <w:rPr>
          <w:rFonts w:ascii="Arial" w:hAnsi="Arial" w:cs="Arial"/>
        </w:rPr>
        <w:t>Child and Adolescent Mental Health 25: 217–223. doi:10.1111/camh.12367.[Accessed 6 Jan. 2023]</w:t>
      </w:r>
      <w:r w:rsidR="00EE2AA4">
        <w:rPr>
          <w:rFonts w:ascii="Arial" w:hAnsi="Arial" w:cs="Arial"/>
        </w:rPr>
        <w:t>.</w:t>
      </w:r>
    </w:p>
    <w:p w14:paraId="0BCB5E7F" w14:textId="553B8A1F" w:rsidR="00E3385D" w:rsidRDefault="00E3385D" w:rsidP="00E3385D">
      <w:pPr>
        <w:spacing w:line="360" w:lineRule="auto"/>
        <w:rPr>
          <w:rFonts w:ascii="Arial" w:hAnsi="Arial" w:cs="Arial"/>
        </w:rPr>
      </w:pPr>
      <w:r w:rsidRPr="00E3385D">
        <w:rPr>
          <w:rFonts w:ascii="Arial" w:hAnsi="Arial" w:cs="Arial"/>
        </w:rPr>
        <w:t>Daniels, H. (2022). Emotional and Behavioural Difficulties list of issues. [online] Taylor &amp; Francis. Available at: https://www.tandfonline.com/loi/rebd20 [Accessed 5 Jan. 2023].</w:t>
      </w:r>
    </w:p>
    <w:p w14:paraId="4C894EEA" w14:textId="7A0B309C" w:rsidR="007C6A97" w:rsidRDefault="007C6A97" w:rsidP="00E3385D">
      <w:pPr>
        <w:spacing w:line="360" w:lineRule="auto"/>
        <w:rPr>
          <w:rFonts w:ascii="Arial" w:hAnsi="Arial" w:cs="Arial"/>
        </w:rPr>
      </w:pPr>
      <w:r w:rsidRPr="007C6A97">
        <w:rPr>
          <w:rFonts w:ascii="Arial" w:hAnsi="Arial" w:cs="Arial"/>
        </w:rPr>
        <w:t xml:space="preserve">Daniels, H., Thompson, I. and Tawell, A. (2019). Prácticas de exclusión </w:t>
      </w:r>
      <w:r w:rsidR="00402109" w:rsidRPr="007C6A97">
        <w:rPr>
          <w:rFonts w:ascii="Arial" w:hAnsi="Arial" w:cs="Arial"/>
        </w:rPr>
        <w:t>end</w:t>
      </w:r>
      <w:r w:rsidRPr="007C6A97">
        <w:rPr>
          <w:rFonts w:ascii="Arial" w:hAnsi="Arial" w:cs="Arial"/>
        </w:rPr>
        <w:t xml:space="preserve"> culturas escolares inclusivas en Reino Unido. PUBLICACIONES, 49(3). doi:10.30827/publicaciones.v49i3.11402.</w:t>
      </w:r>
    </w:p>
    <w:p w14:paraId="22821D9C" w14:textId="1D9BC691" w:rsidR="007C6A97" w:rsidRDefault="00666D5C" w:rsidP="00E3385D">
      <w:pPr>
        <w:spacing w:line="360" w:lineRule="auto"/>
        <w:rPr>
          <w:rFonts w:ascii="Arial" w:hAnsi="Arial" w:cs="Arial"/>
        </w:rPr>
      </w:pPr>
      <w:r w:rsidRPr="00666D5C">
        <w:rPr>
          <w:rFonts w:ascii="Arial" w:hAnsi="Arial" w:cs="Arial"/>
        </w:rPr>
        <w:t>Kendall, S. and Kinder, K. (2007). Supporting vulnerable children and young people. Educational Research, 49(3), pp.207–210. doi:10.1080/00131880701550698.</w:t>
      </w:r>
    </w:p>
    <w:p w14:paraId="0F5EFF15" w14:textId="19017AAA" w:rsidR="00666D5C" w:rsidRDefault="000F1347" w:rsidP="00E3385D">
      <w:pPr>
        <w:spacing w:line="360" w:lineRule="auto"/>
        <w:rPr>
          <w:rFonts w:ascii="Arial" w:hAnsi="Arial" w:cs="Arial"/>
        </w:rPr>
      </w:pPr>
      <w:r w:rsidRPr="000F1347">
        <w:rPr>
          <w:rFonts w:ascii="Arial" w:hAnsi="Arial" w:cs="Arial"/>
        </w:rPr>
        <w:lastRenderedPageBreak/>
        <w:t>Knowles, G., Gayer</w:t>
      </w:r>
      <w:r w:rsidRPr="000F1347">
        <w:rPr>
          <w:rFonts w:ascii="Cambria Math" w:hAnsi="Cambria Math" w:cs="Cambria Math"/>
        </w:rPr>
        <w:t>‐</w:t>
      </w:r>
      <w:r w:rsidRPr="000F1347">
        <w:rPr>
          <w:rFonts w:ascii="Arial" w:hAnsi="Arial" w:cs="Arial"/>
        </w:rPr>
        <w:t>Anderson, C., Turner, A., Dorn, L., Lam, J., Davis, S., Blakey, R., Lowis, K., Pinfold, V., Creary, N., Dyer, J., Hatch, S.L., Ploubidis, G., Bhui, K., Harding, S. and</w:t>
      </w:r>
    </w:p>
    <w:p w14:paraId="656C2978" w14:textId="43354A5E" w:rsidR="000F1347" w:rsidRDefault="000F1347" w:rsidP="00E3385D">
      <w:pPr>
        <w:spacing w:line="360" w:lineRule="auto"/>
        <w:rPr>
          <w:rFonts w:ascii="Arial" w:hAnsi="Arial" w:cs="Arial"/>
        </w:rPr>
      </w:pPr>
      <w:r w:rsidRPr="000F1347">
        <w:rPr>
          <w:rFonts w:ascii="Arial" w:hAnsi="Arial" w:cs="Arial"/>
        </w:rPr>
        <w:t>KNOWLES, G., GAYER-ANDERSON, C., TURNER, A., DORN, L., LAM, J., DAVIS, S., BLAKEY, R., LOWIS, K., PINFOLD, V., CREARY, N., DYER, J., HATCH, S.L., PLOUBIDIS, G., BHUI, K., HARDING, S. and MORGAN, C., 2022. Covid-19, social restrictions, and mental distress among young people: a UK longitudinal, population-based study. Journal of Child Psychology and Psychiatry</w:t>
      </w:r>
      <w:r>
        <w:rPr>
          <w:rFonts w:ascii="Arial" w:hAnsi="Arial" w:cs="Arial"/>
        </w:rPr>
        <w:t>.</w:t>
      </w:r>
    </w:p>
    <w:p w14:paraId="36D2C64C" w14:textId="6DB1542E" w:rsidR="00A01C65" w:rsidRDefault="00E7031D" w:rsidP="00E3385D">
      <w:pPr>
        <w:spacing w:line="360" w:lineRule="auto"/>
        <w:rPr>
          <w:rFonts w:ascii="Arial" w:hAnsi="Arial" w:cs="Arial"/>
        </w:rPr>
      </w:pPr>
      <w:r w:rsidRPr="00E7031D">
        <w:rPr>
          <w:rFonts w:ascii="Arial" w:hAnsi="Arial" w:cs="Arial"/>
        </w:rPr>
        <w:t>Lakhanpal, M., Sharma, A., Gupta, A., Bernard, C. and Peres, T. (2022). 1266 The double impact of the pandemic on BAME young people’s mental and emotional wellbeing: the effects of racial inequality and COVID-19. Archives of Disease in Childhood, [online] 107(Supple 2), pp.A522–A523. doi:10.1136/archdischild-2022-rcpch.841.</w:t>
      </w:r>
    </w:p>
    <w:p w14:paraId="6A0DD5D5" w14:textId="38C8F12C" w:rsidR="00A01C65" w:rsidRDefault="00E7031D" w:rsidP="00E3385D">
      <w:pPr>
        <w:spacing w:line="360" w:lineRule="auto"/>
        <w:rPr>
          <w:rFonts w:ascii="Arial" w:hAnsi="Arial" w:cs="Arial"/>
        </w:rPr>
      </w:pPr>
      <w:r w:rsidRPr="00E7031D">
        <w:rPr>
          <w:rFonts w:ascii="Arial" w:hAnsi="Arial" w:cs="Arial"/>
        </w:rPr>
        <w:t>McCluskey, G., Fry, D., Hamilton, S., King, A., Laurie, M., McAra, L. and Stewart, T.M. (2021). School closures, Exam Cancellations, and isolation: the Impact of Covid-19 on Young People’s Mental Health. Emotional and Behavioural Difficulties, 26(1), pp.1–14. doi:10.1080/13632752.2021.1903182.</w:t>
      </w:r>
    </w:p>
    <w:p w14:paraId="40546E17" w14:textId="68561453" w:rsidR="00BF3AD1" w:rsidRDefault="00E7031D" w:rsidP="00BF3AD1">
      <w:pPr>
        <w:spacing w:line="360" w:lineRule="auto"/>
        <w:rPr>
          <w:rFonts w:ascii="Arial" w:hAnsi="Arial" w:cs="Arial"/>
        </w:rPr>
      </w:pPr>
      <w:r w:rsidRPr="00E7031D">
        <w:rPr>
          <w:rFonts w:ascii="Arial" w:hAnsi="Arial" w:cs="Arial"/>
        </w:rPr>
        <w:t>Morgan, C. (2022). Covid</w:t>
      </w:r>
      <w:r w:rsidRPr="00E7031D">
        <w:rPr>
          <w:rFonts w:ascii="Cambria Math" w:hAnsi="Cambria Math" w:cs="Cambria Math"/>
        </w:rPr>
        <w:t>‐</w:t>
      </w:r>
      <w:r w:rsidRPr="00E7031D">
        <w:rPr>
          <w:rFonts w:ascii="Arial" w:hAnsi="Arial" w:cs="Arial"/>
        </w:rPr>
        <w:t>19, social restrictions, and mental distress among young people: a UK longitudinal, population</w:t>
      </w:r>
      <w:r w:rsidRPr="00E7031D">
        <w:rPr>
          <w:rFonts w:ascii="Cambria Math" w:hAnsi="Cambria Math" w:cs="Cambria Math"/>
        </w:rPr>
        <w:t>‐</w:t>
      </w:r>
      <w:r w:rsidRPr="00E7031D">
        <w:rPr>
          <w:rFonts w:ascii="Arial" w:hAnsi="Arial" w:cs="Arial"/>
        </w:rPr>
        <w:t>based study. Journal of Child Psychology and Psychiatry. doi:10.1111/jcpp.13586.</w:t>
      </w:r>
    </w:p>
    <w:p w14:paraId="69A278EE" w14:textId="6CCAE398" w:rsidR="004347E8" w:rsidRPr="00BF3AD1" w:rsidRDefault="004347E8" w:rsidP="00BF3AD1">
      <w:pPr>
        <w:spacing w:line="360" w:lineRule="auto"/>
        <w:rPr>
          <w:rFonts w:ascii="Arial" w:hAnsi="Arial" w:cs="Arial"/>
        </w:rPr>
      </w:pPr>
      <w:r w:rsidRPr="004347E8">
        <w:rPr>
          <w:rFonts w:ascii="Arial" w:hAnsi="Arial" w:cs="Arial"/>
        </w:rPr>
        <w:t>MCCLUSKEY, G., FRY, D., HAMILTON, S., KING, A., LAURIE, M., MCARA, L. and STEWART, T.M., 2021. School Closures, Exam Cancellations, and Isolation: The Impact of COVID-19 on Young People's Mental Health. Emotional &amp; Behavioural Difficulties, 26(1), pp. 46-59</w:t>
      </w:r>
      <w:r>
        <w:rPr>
          <w:rFonts w:ascii="Arial" w:hAnsi="Arial" w:cs="Arial"/>
        </w:rPr>
        <w:t>.</w:t>
      </w:r>
    </w:p>
    <w:p w14:paraId="1E77370D" w14:textId="7C310084" w:rsidR="00BF3AD1" w:rsidRDefault="00BF3AD1" w:rsidP="00E3385D">
      <w:pPr>
        <w:spacing w:line="360" w:lineRule="auto"/>
        <w:rPr>
          <w:rFonts w:ascii="Arial" w:hAnsi="Arial" w:cs="Arial"/>
        </w:rPr>
      </w:pPr>
      <w:r w:rsidRPr="00BF3AD1">
        <w:rPr>
          <w:rFonts w:ascii="Arial" w:hAnsi="Arial" w:cs="Arial"/>
        </w:rPr>
        <w:t>McCluskey, G., Stewart, T., McAra, L., Fry, D., Laurie, M., Hamilton, S. and King, A. (2021b). In isolation instead of in school (INISS): Vulnerable children’s experiences of Covid-19 and effects on mental health and education. www.research.ed.ac.uk. [online] Available at: https://www.research.ed.ac.uk/en/publications/in-isolation-instead-of-in-school-iniss-vulnerable-childrens-expe [Accessed 5 Jan. 2023].</w:t>
      </w:r>
    </w:p>
    <w:p w14:paraId="7AEAD888" w14:textId="10405495" w:rsidR="004F475D" w:rsidRPr="004F475D" w:rsidRDefault="00873B8C" w:rsidP="004F475D">
      <w:pPr>
        <w:spacing w:line="360" w:lineRule="auto"/>
        <w:rPr>
          <w:rFonts w:ascii="Arial" w:hAnsi="Arial" w:cs="Arial"/>
        </w:rPr>
      </w:pPr>
      <w:r w:rsidRPr="00873B8C">
        <w:rPr>
          <w:rFonts w:ascii="Arial" w:hAnsi="Arial" w:cs="Arial"/>
        </w:rPr>
        <w:t>Public Health England (2017). Children and Young People. [online] GOV.UK. Available at: https://www.gov.uk/government/publications/better-mental-health-jsna-toolkit/5-children-and-young-people [Accessed 6 Jan. 2023].</w:t>
      </w:r>
    </w:p>
    <w:p w14:paraId="201A5615" w14:textId="1E81D0EB" w:rsidR="004F475D" w:rsidRDefault="004F475D" w:rsidP="004F475D">
      <w:pPr>
        <w:spacing w:line="360" w:lineRule="auto"/>
        <w:rPr>
          <w:rFonts w:ascii="Arial" w:hAnsi="Arial" w:cs="Arial"/>
        </w:rPr>
      </w:pPr>
      <w:r w:rsidRPr="004F475D">
        <w:rPr>
          <w:rFonts w:ascii="Arial" w:hAnsi="Arial" w:cs="Arial"/>
        </w:rPr>
        <w:t xml:space="preserve">Pierce, M., McManus, S., Hope, H., Hotopf, M., Ford, T., Hatch, S., John, A., Kontopantelis, E., Webb, R.T., Wessely, S. and Abel, K. (2021). Different Mental Health Responses to the </w:t>
      </w:r>
      <w:r w:rsidRPr="004F475D">
        <w:rPr>
          <w:rFonts w:ascii="Arial" w:hAnsi="Arial" w:cs="Arial"/>
        </w:rPr>
        <w:lastRenderedPageBreak/>
        <w:t>COVID-19 Pandemic: Latent Class Trajectory Analysis Using Longitudinal UK Data. SSRN Electronic Journal. doi:10.2139/ssrn.3784647.</w:t>
      </w:r>
    </w:p>
    <w:p w14:paraId="1C5C1FA7" w14:textId="16C20EBF" w:rsidR="004F475D" w:rsidRDefault="00F71327" w:rsidP="00E3385D">
      <w:pPr>
        <w:spacing w:line="360" w:lineRule="auto"/>
        <w:rPr>
          <w:rFonts w:ascii="Arial" w:hAnsi="Arial" w:cs="Arial"/>
        </w:rPr>
      </w:pPr>
      <w:r w:rsidRPr="00F71327">
        <w:rPr>
          <w:rFonts w:ascii="Arial" w:hAnsi="Arial" w:cs="Arial"/>
        </w:rPr>
        <w:t>Rossell, S.L., Neill, E., Phillipou, A., Tan, E.J., Toh, W.L., Van Rheenen, T.E. and Meyer, D. (2021). An overview of current mental health in the general population of Australia during the COVID-19 pandemic: Results from the COLLATE project. Psychiatry Research, [online] 296, p.113660. doi:10.1016/j.psychres.2020.113660.</w:t>
      </w:r>
    </w:p>
    <w:p w14:paraId="7BB0EE0E" w14:textId="77777777" w:rsidR="004F475D" w:rsidRDefault="004F475D" w:rsidP="00E3385D">
      <w:pPr>
        <w:spacing w:line="360" w:lineRule="auto"/>
        <w:rPr>
          <w:rFonts w:ascii="Arial" w:hAnsi="Arial" w:cs="Arial"/>
        </w:rPr>
      </w:pPr>
    </w:p>
    <w:p w14:paraId="036345E0" w14:textId="77777777" w:rsidR="006525F5" w:rsidRPr="006525F5" w:rsidRDefault="006525F5" w:rsidP="006525F5">
      <w:pPr>
        <w:spacing w:line="360" w:lineRule="auto"/>
        <w:rPr>
          <w:rFonts w:ascii="Arial" w:hAnsi="Arial" w:cs="Arial"/>
        </w:rPr>
      </w:pPr>
      <w:r w:rsidRPr="006525F5">
        <w:rPr>
          <w:rFonts w:ascii="Arial" w:hAnsi="Arial" w:cs="Arial"/>
        </w:rPr>
        <w:t xml:space="preserve">Strauss, A., and J. Corbin. 2015. Basics of Qualitative Research Techniques and Procedures for Developing Grounded Theory. </w:t>
      </w:r>
    </w:p>
    <w:p w14:paraId="216B6822" w14:textId="127C521C" w:rsidR="002D51DB" w:rsidRDefault="006525F5" w:rsidP="006525F5">
      <w:pPr>
        <w:spacing w:line="360" w:lineRule="auto"/>
        <w:rPr>
          <w:rFonts w:ascii="Arial" w:hAnsi="Arial" w:cs="Arial"/>
        </w:rPr>
      </w:pPr>
      <w:r w:rsidRPr="006525F5">
        <w:rPr>
          <w:rFonts w:ascii="Arial" w:hAnsi="Arial" w:cs="Arial"/>
        </w:rPr>
        <w:t>4th ed. London: Sage[Accessed 5 Jan. 2023].</w:t>
      </w:r>
    </w:p>
    <w:p w14:paraId="7B753D1E" w14:textId="156945A8" w:rsidR="00F71327" w:rsidRDefault="00F71327" w:rsidP="006525F5">
      <w:pPr>
        <w:spacing w:line="360" w:lineRule="auto"/>
        <w:rPr>
          <w:rFonts w:ascii="Arial" w:hAnsi="Arial" w:cs="Arial"/>
        </w:rPr>
      </w:pPr>
      <w:r w:rsidRPr="00F71327">
        <w:rPr>
          <w:rFonts w:ascii="Arial" w:hAnsi="Arial" w:cs="Arial"/>
        </w:rPr>
        <w:t>Scot, Y. (2020). Lockdown Lowdown - what young people in Scotland are thinking about COVID-19 23 rd. by: The Scottish Youth Parliament Youth Link Scotland. [online] Available at: https://www.orbit.scot/wp-content/uploads/2020/09/lockdown-lowdown-final-report.pdf [Accessed 5 Jan. 2023]. BPS (2021).</w:t>
      </w:r>
    </w:p>
    <w:p w14:paraId="0B370B3A" w14:textId="266694DB" w:rsidR="006525F5" w:rsidRDefault="002A66F4" w:rsidP="006525F5">
      <w:pPr>
        <w:spacing w:line="360" w:lineRule="auto"/>
        <w:rPr>
          <w:rFonts w:ascii="Arial" w:hAnsi="Arial" w:cs="Arial"/>
        </w:rPr>
      </w:pPr>
      <w:r w:rsidRPr="002A66F4">
        <w:rPr>
          <w:rFonts w:ascii="Arial" w:hAnsi="Arial" w:cs="Arial"/>
        </w:rPr>
        <w:t>Tejerina-Arreal, M., C. Parker, A. Paget, W. Henley, S. Logan, A. Emond, and T. Ford. 2020. “Child and Adolescent Mental Health Trajectories in Relation to Exclusion from School from the Avon Longitudinal Study of Parents and Children.”</w:t>
      </w:r>
    </w:p>
    <w:p w14:paraId="63ED45FD" w14:textId="66A40011" w:rsidR="002A66F4" w:rsidRDefault="002A66F4" w:rsidP="006525F5">
      <w:pPr>
        <w:spacing w:line="360" w:lineRule="auto"/>
        <w:rPr>
          <w:rFonts w:ascii="Arial" w:hAnsi="Arial" w:cs="Arial"/>
        </w:rPr>
      </w:pPr>
      <w:r w:rsidRPr="002A66F4">
        <w:rPr>
          <w:rFonts w:ascii="Arial" w:hAnsi="Arial" w:cs="Arial"/>
        </w:rPr>
        <w:t>Tsamakis, K. et al. (2021) ‘COVID-19 and its consequences on mental health (Review)’, Experimental and therapeutic medicine, 21(3), pp. 244–244. Available at: https://doi.org/10.3892/etm.2021.9675.[Accessed 6 Jan. 2023].</w:t>
      </w:r>
    </w:p>
    <w:p w14:paraId="30D21D68" w14:textId="782E99D4" w:rsidR="000F1347" w:rsidRDefault="00F30287" w:rsidP="00E3385D">
      <w:pPr>
        <w:spacing w:line="360" w:lineRule="auto"/>
        <w:rPr>
          <w:rFonts w:ascii="Arial" w:hAnsi="Arial" w:cs="Arial"/>
        </w:rPr>
      </w:pPr>
      <w:r w:rsidRPr="00F30287">
        <w:rPr>
          <w:rFonts w:ascii="Arial" w:hAnsi="Arial" w:cs="Arial"/>
        </w:rPr>
        <w:t>www.who.int. (2020). Ethical considerations to guide the use of digital proximity tracking technologies for COVID-19 contact tracing. [online] Available at: https://www.who.int/publications/i/item/WHO-2019-nCoV-Ethics_Contact_tracing_apps-2020.1 [Accessed 6 Jan. 2023].</w:t>
      </w:r>
    </w:p>
    <w:p w14:paraId="666A7825" w14:textId="390A903E" w:rsidR="00F30287" w:rsidRDefault="00F30287" w:rsidP="00E3385D">
      <w:pPr>
        <w:spacing w:line="360" w:lineRule="auto"/>
        <w:rPr>
          <w:rFonts w:ascii="Arial" w:hAnsi="Arial" w:cs="Arial"/>
        </w:rPr>
      </w:pPr>
      <w:r w:rsidRPr="00F30287">
        <w:rPr>
          <w:rFonts w:ascii="Arial" w:hAnsi="Arial" w:cs="Arial"/>
        </w:rPr>
        <w:t>www.childrenssociety.org.uk. (2020). Impact Of COVID-19 On Young People | The Children’s Society. [online] Available at: https://www.childrenssociety.org.uk/information/professionals/resources/impact-of-covid-19-on-young-people [Accessed 6 Jan. 2023].</w:t>
      </w:r>
    </w:p>
    <w:p w14:paraId="3F52B9E4" w14:textId="6117D1CD" w:rsidR="00F30287" w:rsidRDefault="004F475D" w:rsidP="00E3385D">
      <w:pPr>
        <w:spacing w:line="360" w:lineRule="auto"/>
        <w:rPr>
          <w:rFonts w:ascii="Arial" w:hAnsi="Arial" w:cs="Arial"/>
        </w:rPr>
      </w:pPr>
      <w:r w:rsidRPr="004F475D">
        <w:rPr>
          <w:rFonts w:ascii="Arial" w:hAnsi="Arial" w:cs="Arial"/>
        </w:rPr>
        <w:t>www.who.int. (2021). Ethics and COVID-19. [online] Available at: https://www.who.int/teams/health-ethics-governance/diseases/covid-19 [Accessed 6 Jan. 2023].</w:t>
      </w:r>
    </w:p>
    <w:p w14:paraId="3457C214" w14:textId="77777777" w:rsidR="004F475D" w:rsidRDefault="004F475D" w:rsidP="00E3385D">
      <w:pPr>
        <w:spacing w:line="360" w:lineRule="auto"/>
        <w:rPr>
          <w:rFonts w:ascii="Arial" w:hAnsi="Arial" w:cs="Arial"/>
        </w:rPr>
      </w:pPr>
    </w:p>
    <w:p w14:paraId="090E6665" w14:textId="77777777" w:rsidR="004347E8" w:rsidRDefault="004347E8" w:rsidP="002E7D0B">
      <w:pPr>
        <w:spacing w:line="360" w:lineRule="auto"/>
        <w:rPr>
          <w:rFonts w:ascii="Arial" w:hAnsi="Arial" w:cs="Arial"/>
        </w:rPr>
      </w:pPr>
    </w:p>
    <w:p w14:paraId="0DB725DA" w14:textId="77777777" w:rsidR="000035FD" w:rsidRDefault="000035FD" w:rsidP="002E7D0B">
      <w:pPr>
        <w:spacing w:line="360" w:lineRule="auto"/>
        <w:rPr>
          <w:rFonts w:ascii="Arial" w:hAnsi="Arial" w:cs="Arial"/>
        </w:rPr>
      </w:pPr>
    </w:p>
    <w:p w14:paraId="33405320" w14:textId="5FF82319" w:rsidR="00F3060C" w:rsidRPr="007746CF" w:rsidRDefault="00F43942" w:rsidP="00016DAF">
      <w:pPr>
        <w:spacing w:line="360" w:lineRule="auto"/>
        <w:rPr>
          <w:rFonts w:ascii="Arial" w:hAnsi="Arial" w:cs="Arial"/>
          <w:b/>
          <w:bCs/>
        </w:rPr>
      </w:pPr>
      <w:r w:rsidRPr="007746CF">
        <w:rPr>
          <w:rFonts w:ascii="Arial" w:hAnsi="Arial" w:cs="Arial"/>
          <w:b/>
          <w:bCs/>
        </w:rPr>
        <w:t>Bibliography</w:t>
      </w:r>
    </w:p>
    <w:p w14:paraId="7159B6E6" w14:textId="569871F1" w:rsidR="00436EB0" w:rsidRDefault="00F87622" w:rsidP="00016DA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467F074" wp14:editId="0CD10A9A">
                <wp:simplePos x="0" y="0"/>
                <wp:positionH relativeFrom="column">
                  <wp:posOffset>-342900</wp:posOffset>
                </wp:positionH>
                <wp:positionV relativeFrom="paragraph">
                  <wp:posOffset>237490</wp:posOffset>
                </wp:positionV>
                <wp:extent cx="2108200" cy="1104900"/>
                <wp:effectExtent l="0" t="0" r="25400" b="19050"/>
                <wp:wrapNone/>
                <wp:docPr id="8" name="Rectangle: Rounded Corners 8"/>
                <wp:cNvGraphicFramePr/>
                <a:graphic xmlns:a="http://schemas.openxmlformats.org/drawingml/2006/main">
                  <a:graphicData uri="http://schemas.microsoft.com/office/word/2010/wordprocessingShape">
                    <wps:wsp>
                      <wps:cNvSpPr/>
                      <wps:spPr>
                        <a:xfrm>
                          <a:off x="0" y="0"/>
                          <a:ext cx="2108200" cy="11049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2EB03A" w14:textId="631040BD" w:rsidR="002E57FA" w:rsidRPr="00D7125F" w:rsidRDefault="002B642C" w:rsidP="002E57FA">
                            <w:pPr>
                              <w:jc w:val="center"/>
                              <w:rPr>
                                <w:rFonts w:ascii="Arial" w:hAnsi="Arial" w:cs="Arial"/>
                                <w:color w:val="000000" w:themeColor="text1"/>
                              </w:rPr>
                            </w:pPr>
                            <w:r>
                              <w:rPr>
                                <w:rFonts w:ascii="Arial" w:hAnsi="Arial" w:cs="Arial"/>
                                <w:color w:val="000000" w:themeColor="text1"/>
                              </w:rPr>
                              <w:t>Reference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67F074" id="Rectangle: Rounded Corners 8" o:spid="_x0000_s1026" style="position:absolute;margin-left:-27pt;margin-top:18.7pt;width:166pt;height: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" fillcolor="#e7e6e6 [3214]" strokecolor="#1f3763 [1604]" strokeweight="1pt">
                <v:stroke joinstyle="miter"/>
                <v:textbox>
                  <w:txbxContent>
                    <w:p w14:paraId="7E2EB03A" w14:textId="631040BD" w:rsidR="002E57FA" w:rsidRPr="00D7125F" w:rsidRDefault="002B642C" w:rsidP="002E57FA">
                      <w:pPr>
                        <w:jc w:val="center"/>
                        <w:rPr>
                          <w:rFonts w:ascii="Arial" w:hAnsi="Arial" w:cs="Arial"/>
                          <w:color w:val="000000" w:themeColor="text1"/>
                        </w:rPr>
                      </w:pPr>
                      <w:r>
                        <w:rPr>
                          <w:rFonts w:ascii="Arial" w:hAnsi="Arial" w:cs="Arial"/>
                          <w:color w:val="000000" w:themeColor="text1"/>
                        </w:rPr>
                        <w:t>Reference</w:t>
                      </w:r>
                    </w:p>
                  </w:txbxContent>
                </v:textbox>
              </v:roundrect>
            </w:pict>
          </mc:Fallback>
        </mc:AlternateContent>
      </w:r>
      <w:r w:rsidR="002E57FA">
        <w:rPr>
          <w:rFonts w:ascii="Arial" w:hAnsi="Arial" w:cs="Arial"/>
          <w:noProof/>
        </w:rPr>
        <mc:AlternateContent>
          <mc:Choice Requires="wps">
            <w:drawing>
              <wp:anchor distT="0" distB="0" distL="114300" distR="114300" simplePos="0" relativeHeight="251660288" behindDoc="0" locked="0" layoutInCell="1" allowOverlap="1" wp14:anchorId="124AEDD9" wp14:editId="1867E3C0">
                <wp:simplePos x="0" y="0"/>
                <wp:positionH relativeFrom="column">
                  <wp:posOffset>2482850</wp:posOffset>
                </wp:positionH>
                <wp:positionV relativeFrom="paragraph">
                  <wp:posOffset>161290</wp:posOffset>
                </wp:positionV>
                <wp:extent cx="3683000" cy="1187450"/>
                <wp:effectExtent l="0" t="0" r="12700" b="12700"/>
                <wp:wrapNone/>
                <wp:docPr id="9" name="Rectangle: Rounded Corners 9"/>
                <wp:cNvGraphicFramePr/>
                <a:graphic xmlns:a="http://schemas.openxmlformats.org/drawingml/2006/main">
                  <a:graphicData uri="http://schemas.microsoft.com/office/word/2010/wordprocessingShape">
                    <wps:wsp>
                      <wps:cNvSpPr/>
                      <wps:spPr>
                        <a:xfrm>
                          <a:off x="0" y="0"/>
                          <a:ext cx="3683000" cy="11874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8497D1" w14:textId="2D7E894C" w:rsidR="0089752A" w:rsidRPr="009D4F96" w:rsidRDefault="0089752A" w:rsidP="0089752A">
                            <w:pPr>
                              <w:jc w:val="center"/>
                              <w:rPr>
                                <w:rFonts w:ascii="Arial" w:hAnsi="Arial" w:cs="Arial"/>
                                <w:color w:val="000000" w:themeColor="text1"/>
                              </w:rPr>
                            </w:pPr>
                            <w:r w:rsidRPr="009D4F96">
                              <w:rPr>
                                <w:rFonts w:ascii="Arial" w:hAnsi="Arial" w:cs="Arial"/>
                                <w:color w:val="000000" w:themeColor="text1"/>
                              </w:rPr>
                              <w:t>KNOWLES, G., GAYER-ANDERSON, C., TURNER, A., DORN, L., LAM, J., DAVIS, S., BLAKEY, R., LOWIS, K., PINFOLD, 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4AEDD9" id="Rectangle: Rounded Corners 9" o:spid="_x0000_s1027" style="position:absolute;margin-left:195.5pt;margin-top:12.7pt;width:290pt;height: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" fillcolor="#e7e6e6 [3214]" strokecolor="#1f3763 [1604]" strokeweight="1pt">
                <v:stroke joinstyle="miter"/>
                <v:textbox>
                  <w:txbxContent>
                    <w:p w14:paraId="148497D1" w14:textId="2D7E894C" w:rsidR="0089752A" w:rsidRPr="009D4F96" w:rsidRDefault="0089752A" w:rsidP="0089752A">
                      <w:pPr>
                        <w:jc w:val="center"/>
                        <w:rPr>
                          <w:rFonts w:ascii="Arial" w:hAnsi="Arial" w:cs="Arial"/>
                          <w:color w:val="000000" w:themeColor="text1"/>
                        </w:rPr>
                      </w:pPr>
                      <w:r w:rsidRPr="009D4F96">
                        <w:rPr>
                          <w:rFonts w:ascii="Arial" w:hAnsi="Arial" w:cs="Arial"/>
                          <w:color w:val="000000" w:themeColor="text1"/>
                        </w:rPr>
                        <w:t>KNOWLES, G., GAYER-ANDERSON, C., TURNER, A., DORN, L., LAM, J., DAVIS, S., BLAKEY, R., LOWIS, K., PINFOLD, V.,</w:t>
                      </w:r>
                    </w:p>
                  </w:txbxContent>
                </v:textbox>
              </v:roundrect>
            </w:pict>
          </mc:Fallback>
        </mc:AlternateContent>
      </w:r>
    </w:p>
    <w:p w14:paraId="4647ACC4" w14:textId="7055AD11" w:rsidR="00436EB0" w:rsidRDefault="00436EB0" w:rsidP="00016DAF">
      <w:pPr>
        <w:spacing w:line="360" w:lineRule="auto"/>
        <w:rPr>
          <w:rFonts w:ascii="Arial" w:hAnsi="Arial" w:cs="Arial"/>
        </w:rPr>
      </w:pPr>
    </w:p>
    <w:p w14:paraId="0424236F" w14:textId="0238BC30" w:rsidR="00093518" w:rsidRDefault="00F87622" w:rsidP="00016DAF">
      <w:pPr>
        <w:spacing w:line="360" w:lineRule="auto"/>
        <w:rPr>
          <w:rFonts w:ascii="Arial" w:hAnsi="Arial" w:cs="Arial"/>
        </w:rPr>
      </w:pPr>
      <w:r>
        <w:rPr>
          <w:rFonts w:ascii="Arial" w:hAnsi="Arial" w:cs="Arial"/>
          <w:noProof/>
        </w:rPr>
        <mc:AlternateContent>
          <mc:Choice Requires="aink">
            <w:drawing>
              <wp:anchor distT="0" distB="0" distL="114300" distR="114300" simplePos="0" relativeHeight="251673600" behindDoc="0" locked="0" layoutInCell="1" allowOverlap="1" wp14:anchorId="324E9F83" wp14:editId="2DFA56E4">
                <wp:simplePos x="0" y="0"/>
                <wp:positionH relativeFrom="column">
                  <wp:posOffset>1802765</wp:posOffset>
                </wp:positionH>
                <wp:positionV relativeFrom="paragraph">
                  <wp:posOffset>41910</wp:posOffset>
                </wp:positionV>
                <wp:extent cx="648335" cy="92710"/>
                <wp:effectExtent l="57150" t="38100" r="37465" b="40640"/>
                <wp:wrapNone/>
                <wp:docPr id="22" name="Ink 22"/>
                <wp:cNvGraphicFramePr/>
                <a:graphic xmlns:a="http://schemas.openxmlformats.org/drawingml/2006/main">
                  <a:graphicData uri="http://schemas.microsoft.com/office/word/2010/wordprocessingInk">
                    <w14:contentPart bwMode="auto" r:id="rId12">
                      <w14:nvContentPartPr>
                        <w14:cNvContentPartPr/>
                      </w14:nvContentPartPr>
                      <w14:xfrm>
                        <a:off x="0" y="0"/>
                        <a:ext cx="648335" cy="92710"/>
                      </w14:xfrm>
                    </w14:contentPart>
                  </a:graphicData>
                </a:graphic>
              </wp:anchor>
            </w:drawing>
          </mc:Choice>
          <mc:Fallback>
            <w:drawing>
              <wp:anchor distT="0" distB="0" distL="114300" distR="114300" simplePos="0" relativeHeight="251673600" behindDoc="0" locked="0" layoutInCell="1" allowOverlap="1" wp14:anchorId="324E9F83" wp14:editId="2DFA56E4">
                <wp:simplePos x="0" y="0"/>
                <wp:positionH relativeFrom="column">
                  <wp:posOffset>1802765</wp:posOffset>
                </wp:positionH>
                <wp:positionV relativeFrom="paragraph">
                  <wp:posOffset>41910</wp:posOffset>
                </wp:positionV>
                <wp:extent cx="648335" cy="92710"/>
                <wp:effectExtent l="57150" t="38100" r="37465" b="40640"/>
                <wp:wrapNone/>
                <wp:docPr id="22" name="Ink 22"/>
                <wp:cNvGraphicFramePr/>
                <a:graphic xmlns:a="http://schemas.openxmlformats.org/drawingml/2006/main">
                  <a:graphicData uri="http://schemas.openxmlformats.org/drawingml/2006/picture">
                    <pic:pic xmlns:pic="http://schemas.openxmlformats.org/drawingml/2006/picture">
                      <pic:nvPicPr>
                        <pic:cNvPr id="22" name="Ink 22"/>
                        <pic:cNvPicPr/>
                      </pic:nvPicPr>
                      <pic:blipFill>
                        <a:blip r:embed="rId13"/>
                        <a:stretch>
                          <a:fillRect/>
                        </a:stretch>
                      </pic:blipFill>
                      <pic:spPr>
                        <a:xfrm>
                          <a:off x="0" y="0"/>
                          <a:ext cx="683954" cy="307124"/>
                        </a:xfrm>
                        <a:prstGeom prst="rect">
                          <a:avLst/>
                        </a:prstGeom>
                      </pic:spPr>
                    </pic:pic>
                  </a:graphicData>
                </a:graphic>
              </wp:anchor>
            </w:drawing>
          </mc:Fallback>
        </mc:AlternateContent>
      </w:r>
      <w:r>
        <w:rPr>
          <w:rFonts w:ascii="Arial" w:hAnsi="Arial" w:cs="Arial"/>
          <w:noProof/>
        </w:rPr>
        <mc:AlternateContent>
          <mc:Choice Requires="aink">
            <w:drawing>
              <wp:anchor distT="0" distB="0" distL="114300" distR="114300" simplePos="0" relativeHeight="251669504" behindDoc="0" locked="0" layoutInCell="1" allowOverlap="1" wp14:anchorId="7A6E1EF2" wp14:editId="59C2706D">
                <wp:simplePos x="0" y="0"/>
                <wp:positionH relativeFrom="column">
                  <wp:posOffset>1746040</wp:posOffset>
                </wp:positionH>
                <wp:positionV relativeFrom="paragraph">
                  <wp:posOffset>41245</wp:posOffset>
                </wp:positionV>
                <wp:extent cx="619560" cy="79200"/>
                <wp:effectExtent l="38100" t="57150" r="47625" b="54610"/>
                <wp:wrapNone/>
                <wp:docPr id="18" name="Ink 18"/>
                <wp:cNvGraphicFramePr/>
                <a:graphic xmlns:a="http://schemas.openxmlformats.org/drawingml/2006/main">
                  <a:graphicData uri="http://schemas.microsoft.com/office/word/2010/wordprocessingInk">
                    <w14:contentPart bwMode="auto" r:id="rId14">
                      <w14:nvContentPartPr>
                        <w14:cNvContentPartPr/>
                      </w14:nvContentPartPr>
                      <w14:xfrm>
                        <a:off x="0" y="0"/>
                        <a:ext cx="619560" cy="79200"/>
                      </w14:xfrm>
                    </w14:contentPart>
                  </a:graphicData>
                </a:graphic>
              </wp:anchor>
            </w:drawing>
          </mc:Choice>
          <mc:Fallback>
            <w:drawing>
              <wp:anchor distT="0" distB="0" distL="114300" distR="114300" simplePos="0" relativeHeight="251669504" behindDoc="0" locked="0" layoutInCell="1" allowOverlap="1" wp14:anchorId="7A6E1EF2" wp14:editId="59C2706D">
                <wp:simplePos x="0" y="0"/>
                <wp:positionH relativeFrom="column">
                  <wp:posOffset>1746040</wp:posOffset>
                </wp:positionH>
                <wp:positionV relativeFrom="paragraph">
                  <wp:posOffset>41245</wp:posOffset>
                </wp:positionV>
                <wp:extent cx="619560" cy="79200"/>
                <wp:effectExtent l="38100" t="57150" r="47625" b="54610"/>
                <wp:wrapNone/>
                <wp:docPr id="18" name="Ink 18"/>
                <wp:cNvGraphicFramePr/>
                <a:graphic xmlns:a="http://schemas.openxmlformats.org/drawingml/2006/main">
                  <a:graphicData uri="http://schemas.openxmlformats.org/drawingml/2006/picture">
                    <pic:pic xmlns:pic="http://schemas.openxmlformats.org/drawingml/2006/picture">
                      <pic:nvPicPr>
                        <pic:cNvPr id="18" name="Ink 18"/>
                        <pic:cNvPicPr/>
                      </pic:nvPicPr>
                      <pic:blipFill>
                        <a:blip r:embed="rId15"/>
                        <a:stretch>
                          <a:fillRect/>
                        </a:stretch>
                      </pic:blipFill>
                      <pic:spPr>
                        <a:xfrm>
                          <a:off x="0" y="0"/>
                          <a:ext cx="655200" cy="294840"/>
                        </a:xfrm>
                        <a:prstGeom prst="rect">
                          <a:avLst/>
                        </a:prstGeom>
                      </pic:spPr>
                    </pic:pic>
                  </a:graphicData>
                </a:graphic>
              </wp:anchor>
            </w:drawing>
          </mc:Fallback>
        </mc:AlternateContent>
      </w:r>
    </w:p>
    <w:p w14:paraId="46ACE24C" w14:textId="6119D133" w:rsidR="00EB0DE2" w:rsidRDefault="00F87622" w:rsidP="00016DAF">
      <w:pPr>
        <w:spacing w:line="360" w:lineRule="auto"/>
        <w:rPr>
          <w:rFonts w:ascii="Arial" w:hAnsi="Arial" w:cs="Arial"/>
        </w:rPr>
      </w:pPr>
      <w:r>
        <w:rPr>
          <w:rFonts w:ascii="Arial" w:hAnsi="Arial" w:cs="Arial"/>
          <w:noProof/>
        </w:rPr>
        <mc:AlternateContent>
          <mc:Choice Requires="aink">
            <w:drawing>
              <wp:anchor distT="0" distB="0" distL="114300" distR="114300" simplePos="0" relativeHeight="251670528" behindDoc="0" locked="0" layoutInCell="1" allowOverlap="1" wp14:anchorId="367B8D89" wp14:editId="7C8968B3">
                <wp:simplePos x="0" y="0"/>
                <wp:positionH relativeFrom="column">
                  <wp:posOffset>2089120</wp:posOffset>
                </wp:positionH>
                <wp:positionV relativeFrom="paragraph">
                  <wp:posOffset>251580</wp:posOffset>
                </wp:positionV>
                <wp:extent cx="360" cy="360"/>
                <wp:effectExtent l="57150" t="38100" r="38100" b="57150"/>
                <wp:wrapNone/>
                <wp:docPr id="19" name="Ink 19"/>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drawing>
              <wp:anchor distT="0" distB="0" distL="114300" distR="114300" simplePos="0" relativeHeight="251670528" behindDoc="0" locked="0" layoutInCell="1" allowOverlap="1" wp14:anchorId="367B8D89" wp14:editId="7C8968B3">
                <wp:simplePos x="0" y="0"/>
                <wp:positionH relativeFrom="column">
                  <wp:posOffset>2089120</wp:posOffset>
                </wp:positionH>
                <wp:positionV relativeFrom="paragraph">
                  <wp:posOffset>251580</wp:posOffset>
                </wp:positionV>
                <wp:extent cx="360" cy="360"/>
                <wp:effectExtent l="57150" t="38100" r="38100" b="57150"/>
                <wp:wrapNone/>
                <wp:docPr id="19" name="Ink 19"/>
                <wp:cNvGraphicFramePr/>
                <a:graphic xmlns:a="http://schemas.openxmlformats.org/drawingml/2006/main">
                  <a:graphicData uri="http://schemas.openxmlformats.org/drawingml/2006/picture">
                    <pic:pic xmlns:pic="http://schemas.openxmlformats.org/drawingml/2006/picture">
                      <pic:nvPicPr>
                        <pic:cNvPr id="19" name="Ink 19"/>
                        <pic:cNvPicPr/>
                      </pic:nvPicPr>
                      <pic:blipFill>
                        <a:blip r:embed="rId17"/>
                        <a:stretch>
                          <a:fillRect/>
                        </a:stretch>
                      </pic:blipFill>
                      <pic:spPr>
                        <a:xfrm>
                          <a:off x="0" y="0"/>
                          <a:ext cx="36000" cy="216000"/>
                        </a:xfrm>
                        <a:prstGeom prst="rect">
                          <a:avLst/>
                        </a:prstGeom>
                      </pic:spPr>
                    </pic:pic>
                  </a:graphicData>
                </a:graphic>
              </wp:anchor>
            </w:drawing>
          </mc:Fallback>
        </mc:AlternateContent>
      </w:r>
    </w:p>
    <w:p w14:paraId="2F037C13" w14:textId="0CA7E98C" w:rsidR="007D3520" w:rsidRDefault="007D3520" w:rsidP="00016DAF">
      <w:pPr>
        <w:spacing w:line="360" w:lineRule="auto"/>
        <w:rPr>
          <w:rFonts w:ascii="Arial" w:hAnsi="Arial" w:cs="Arial"/>
        </w:rPr>
      </w:pPr>
    </w:p>
    <w:p w14:paraId="0733790D" w14:textId="6CCB0DBC" w:rsidR="00CA211F" w:rsidRDefault="00284741" w:rsidP="00235B7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44DAC73A" wp14:editId="1BCAF184">
                <wp:simplePos x="0" y="0"/>
                <wp:positionH relativeFrom="column">
                  <wp:posOffset>2552700</wp:posOffset>
                </wp:positionH>
                <wp:positionV relativeFrom="paragraph">
                  <wp:posOffset>137795</wp:posOffset>
                </wp:positionV>
                <wp:extent cx="3568700" cy="1530350"/>
                <wp:effectExtent l="0" t="0" r="12700" b="12700"/>
                <wp:wrapNone/>
                <wp:docPr id="11" name="Rectangle: Rounded Corners 11"/>
                <wp:cNvGraphicFramePr/>
                <a:graphic xmlns:a="http://schemas.openxmlformats.org/drawingml/2006/main">
                  <a:graphicData uri="http://schemas.microsoft.com/office/word/2010/wordprocessingShape">
                    <wps:wsp>
                      <wps:cNvSpPr/>
                      <wps:spPr>
                        <a:xfrm>
                          <a:off x="0" y="0"/>
                          <a:ext cx="3568700" cy="15303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A4EC3D" w14:textId="4FC6ECDE" w:rsidR="00284741" w:rsidRPr="00DA3268" w:rsidRDefault="00DA3268" w:rsidP="00284741">
                            <w:pPr>
                              <w:jc w:val="center"/>
                              <w:rPr>
                                <w:rFonts w:ascii="Arial" w:hAnsi="Arial" w:cs="Arial"/>
                                <w:color w:val="000000" w:themeColor="text1"/>
                              </w:rPr>
                            </w:pPr>
                            <w:r w:rsidRPr="00DA3268">
                              <w:rPr>
                                <w:rFonts w:ascii="Arial" w:hAnsi="Arial" w:cs="Arial"/>
                                <w:color w:val="000000" w:themeColor="text1"/>
                              </w:rPr>
                              <w:t>The social impacts – associated concerns and perceived positives – were mixed. For some, home circumstances, relationships and routines were profoundly disrupted, particularly those in low-income households and the minority ethnic groups (e.g., financial problems at home: minority ethnic groups, 14.9% to 22.1% vs British white, 10 .4%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4DAC73A" id="Rectangle: Rounded Corners 11" o:spid="_x0000_s1028" style="position:absolute;margin-left:201pt;margin-top:10.85pt;width:281pt;height:12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" fillcolor="#e7e6e6 [3214]" strokecolor="#1f3763 [1604]" strokeweight="1pt">
                <v:stroke joinstyle="miter"/>
                <v:textbox>
                  <w:txbxContent>
                    <w:p w14:paraId="4BA4EC3D" w14:textId="4FC6ECDE" w:rsidR="00284741" w:rsidRPr="00DA3268" w:rsidRDefault="00DA3268" w:rsidP="00284741">
                      <w:pPr>
                        <w:jc w:val="center"/>
                        <w:rPr>
                          <w:rFonts w:ascii="Arial" w:hAnsi="Arial" w:cs="Arial"/>
                          <w:color w:val="000000" w:themeColor="text1"/>
                        </w:rPr>
                      </w:pPr>
                      <w:r w:rsidRPr="00DA3268">
                        <w:rPr>
                          <w:rFonts w:ascii="Arial" w:hAnsi="Arial" w:cs="Arial"/>
                          <w:color w:val="000000" w:themeColor="text1"/>
                        </w:rPr>
                        <w:t>The social impacts – associated concerns and perceived positives – were mixed. For some, home circumstances, relationships and routines were profoundly disrupted, particularly those in low-income households and the minority ethnic groups (e.g., financial problems at home: minority ethnic groups, 14.9% to 22.1% vs British white, 10 .4% ).</w:t>
                      </w:r>
                    </w:p>
                  </w:txbxContent>
                </v:textbox>
              </v:roundrect>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7A7CC013" wp14:editId="536BC959">
                <wp:simplePos x="0" y="0"/>
                <wp:positionH relativeFrom="column">
                  <wp:posOffset>-400050</wp:posOffset>
                </wp:positionH>
                <wp:positionV relativeFrom="paragraph">
                  <wp:posOffset>112395</wp:posOffset>
                </wp:positionV>
                <wp:extent cx="2089150" cy="1111250"/>
                <wp:effectExtent l="0" t="0" r="25400" b="12700"/>
                <wp:wrapNone/>
                <wp:docPr id="10" name="Rectangle: Rounded Corners 10"/>
                <wp:cNvGraphicFramePr/>
                <a:graphic xmlns:a="http://schemas.openxmlformats.org/drawingml/2006/main">
                  <a:graphicData uri="http://schemas.microsoft.com/office/word/2010/wordprocessingShape">
                    <wps:wsp>
                      <wps:cNvSpPr/>
                      <wps:spPr>
                        <a:xfrm>
                          <a:off x="0" y="0"/>
                          <a:ext cx="2089150" cy="11112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9E4FE5" w14:textId="4E91A371" w:rsidR="00284741" w:rsidRPr="00284741" w:rsidRDefault="00284741" w:rsidP="00284741">
                            <w:pPr>
                              <w:jc w:val="center"/>
                              <w:rPr>
                                <w:rFonts w:ascii="Arial" w:hAnsi="Arial" w:cs="Arial"/>
                                <w:color w:val="000000" w:themeColor="text1"/>
                              </w:rPr>
                            </w:pPr>
                            <w:r w:rsidRPr="00284741">
                              <w:rPr>
                                <w:rFonts w:ascii="Arial" w:hAnsi="Arial" w:cs="Arial"/>
                                <w:color w:val="000000" w:themeColor="text1"/>
                              </w:rPr>
                              <w:t>Describe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7CC013" id="Rectangle: Rounded Corners 10" o:spid="_x0000_s1029" style="position:absolute;margin-left:-31.5pt;margin-top:8.85pt;width:164.5pt;height: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" fillcolor="#e7e6e6 [3214]" strokecolor="#1f3763 [1604]" strokeweight="1pt">
                <v:stroke joinstyle="miter"/>
                <v:textbox>
                  <w:txbxContent>
                    <w:p w14:paraId="0B9E4FE5" w14:textId="4E91A371" w:rsidR="00284741" w:rsidRPr="00284741" w:rsidRDefault="00284741" w:rsidP="00284741">
                      <w:pPr>
                        <w:jc w:val="center"/>
                        <w:rPr>
                          <w:rFonts w:ascii="Arial" w:hAnsi="Arial" w:cs="Arial"/>
                          <w:color w:val="000000" w:themeColor="text1"/>
                        </w:rPr>
                      </w:pPr>
                      <w:r w:rsidRPr="00284741">
                        <w:rPr>
                          <w:rFonts w:ascii="Arial" w:hAnsi="Arial" w:cs="Arial"/>
                          <w:color w:val="000000" w:themeColor="text1"/>
                        </w:rPr>
                        <w:t>Describe</w:t>
                      </w:r>
                    </w:p>
                  </w:txbxContent>
                </v:textbox>
              </v:roundrect>
            </w:pict>
          </mc:Fallback>
        </mc:AlternateContent>
      </w:r>
    </w:p>
    <w:p w14:paraId="0209D6F1" w14:textId="77777777" w:rsidR="00C567D6" w:rsidRDefault="00C567D6" w:rsidP="00235B7F">
      <w:pPr>
        <w:spacing w:line="360" w:lineRule="auto"/>
        <w:rPr>
          <w:rFonts w:ascii="Arial" w:hAnsi="Arial" w:cs="Arial"/>
        </w:rPr>
      </w:pPr>
    </w:p>
    <w:p w14:paraId="6E1A2178" w14:textId="4C331519" w:rsidR="00835876" w:rsidRDefault="00F87622" w:rsidP="00235B7F">
      <w:pPr>
        <w:spacing w:line="360" w:lineRule="auto"/>
        <w:rPr>
          <w:rFonts w:ascii="Arial" w:hAnsi="Arial" w:cs="Arial"/>
        </w:rPr>
      </w:pPr>
      <w:r>
        <w:rPr>
          <w:rFonts w:ascii="Arial" w:hAnsi="Arial" w:cs="Arial"/>
          <w:noProof/>
        </w:rPr>
        <mc:AlternateContent>
          <mc:Choice Requires="aink">
            <w:drawing>
              <wp:anchor distT="0" distB="0" distL="114300" distR="114300" simplePos="0" relativeHeight="251678720" behindDoc="0" locked="0" layoutInCell="1" allowOverlap="1" wp14:anchorId="24D4E2A5" wp14:editId="71E88FE6">
                <wp:simplePos x="0" y="0"/>
                <wp:positionH relativeFrom="column">
                  <wp:posOffset>1637665</wp:posOffset>
                </wp:positionH>
                <wp:positionV relativeFrom="paragraph">
                  <wp:posOffset>111760</wp:posOffset>
                </wp:positionV>
                <wp:extent cx="843915" cy="83820"/>
                <wp:effectExtent l="0" t="57150" r="13335" b="68580"/>
                <wp:wrapNone/>
                <wp:docPr id="27" name="Ink 27"/>
                <wp:cNvGraphicFramePr/>
                <a:graphic xmlns:a="http://schemas.openxmlformats.org/drawingml/2006/main">
                  <a:graphicData uri="http://schemas.microsoft.com/office/word/2010/wordprocessingInk">
                    <w14:contentPart bwMode="auto" r:id="rId18">
                      <w14:nvContentPartPr>
                        <w14:cNvContentPartPr/>
                      </w14:nvContentPartPr>
                      <w14:xfrm>
                        <a:off x="0" y="0"/>
                        <a:ext cx="843915" cy="83820"/>
                      </w14:xfrm>
                    </w14:contentPart>
                  </a:graphicData>
                </a:graphic>
              </wp:anchor>
            </w:drawing>
          </mc:Choice>
          <mc:Fallback>
            <w:drawing>
              <wp:anchor distT="0" distB="0" distL="114300" distR="114300" simplePos="0" relativeHeight="251678720" behindDoc="0" locked="0" layoutInCell="1" allowOverlap="1" wp14:anchorId="24D4E2A5" wp14:editId="71E88FE6">
                <wp:simplePos x="0" y="0"/>
                <wp:positionH relativeFrom="column">
                  <wp:posOffset>1637665</wp:posOffset>
                </wp:positionH>
                <wp:positionV relativeFrom="paragraph">
                  <wp:posOffset>111760</wp:posOffset>
                </wp:positionV>
                <wp:extent cx="843915" cy="83820"/>
                <wp:effectExtent l="0" t="57150" r="13335" b="68580"/>
                <wp:wrapNone/>
                <wp:docPr id="27" name="Ink 27"/>
                <wp:cNvGraphicFramePr/>
                <a:graphic xmlns:a="http://schemas.openxmlformats.org/drawingml/2006/main">
                  <a:graphicData uri="http://schemas.openxmlformats.org/drawingml/2006/picture">
                    <pic:pic xmlns:pic="http://schemas.openxmlformats.org/drawingml/2006/picture">
                      <pic:nvPicPr>
                        <pic:cNvPr id="27" name="Ink 27"/>
                        <pic:cNvPicPr/>
                      </pic:nvPicPr>
                      <pic:blipFill>
                        <a:blip r:embed="rId19"/>
                        <a:stretch>
                          <a:fillRect/>
                        </a:stretch>
                      </pic:blipFill>
                      <pic:spPr>
                        <a:xfrm>
                          <a:off x="0" y="0"/>
                          <a:ext cx="879543" cy="300235"/>
                        </a:xfrm>
                        <a:prstGeom prst="rect">
                          <a:avLst/>
                        </a:prstGeom>
                      </pic:spPr>
                    </pic:pic>
                  </a:graphicData>
                </a:graphic>
              </wp:anchor>
            </w:drawing>
          </mc:Fallback>
        </mc:AlternateContent>
      </w:r>
    </w:p>
    <w:p w14:paraId="4B6D55B9" w14:textId="77777777" w:rsidR="008E5FB0" w:rsidRDefault="008E5FB0" w:rsidP="00235B7F">
      <w:pPr>
        <w:spacing w:line="360" w:lineRule="auto"/>
        <w:rPr>
          <w:rFonts w:ascii="Arial" w:hAnsi="Arial" w:cs="Arial"/>
        </w:rPr>
      </w:pPr>
    </w:p>
    <w:p w14:paraId="052A20B0" w14:textId="77777777" w:rsidR="00A96DC5" w:rsidRPr="00A96DC5" w:rsidRDefault="00A96DC5" w:rsidP="00235B7F">
      <w:pPr>
        <w:spacing w:line="360" w:lineRule="auto"/>
        <w:rPr>
          <w:rFonts w:ascii="Arial" w:hAnsi="Arial" w:cs="Arial"/>
        </w:rPr>
      </w:pPr>
    </w:p>
    <w:p w14:paraId="5C741120" w14:textId="67411943" w:rsidR="00235B7F" w:rsidRDefault="00DA3268" w:rsidP="00235B7F">
      <w:pPr>
        <w:spacing w:line="360" w:lineRule="auto"/>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63360" behindDoc="0" locked="0" layoutInCell="1" allowOverlap="1" wp14:anchorId="4772FF19" wp14:editId="0D53FFB7">
                <wp:simplePos x="0" y="0"/>
                <wp:positionH relativeFrom="column">
                  <wp:posOffset>-393700</wp:posOffset>
                </wp:positionH>
                <wp:positionV relativeFrom="paragraph">
                  <wp:posOffset>457200</wp:posOffset>
                </wp:positionV>
                <wp:extent cx="2470150" cy="1035050"/>
                <wp:effectExtent l="0" t="0" r="25400" b="12700"/>
                <wp:wrapNone/>
                <wp:docPr id="12" name="Rectangle: Rounded Corners 12"/>
                <wp:cNvGraphicFramePr/>
                <a:graphic xmlns:a="http://schemas.openxmlformats.org/drawingml/2006/main">
                  <a:graphicData uri="http://schemas.microsoft.com/office/word/2010/wordprocessingShape">
                    <wps:wsp>
                      <wps:cNvSpPr/>
                      <wps:spPr>
                        <a:xfrm>
                          <a:off x="0" y="0"/>
                          <a:ext cx="2470150" cy="10350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80EEC0" w14:textId="6F2F4285" w:rsidR="00DA3268" w:rsidRPr="00CB4042" w:rsidRDefault="00CB4042" w:rsidP="00DA3268">
                            <w:pPr>
                              <w:jc w:val="center"/>
                              <w:rPr>
                                <w:rFonts w:ascii="Arial" w:hAnsi="Arial" w:cs="Arial"/>
                                <w:color w:val="000000" w:themeColor="text1"/>
                              </w:rPr>
                            </w:pPr>
                            <w:bookmarkStart w:id="0" w:name="_Hlk123922592"/>
                            <w:bookmarkStart w:id="1" w:name="_Hlk123922593"/>
                            <w:bookmarkStart w:id="2" w:name="_Hlk123924405"/>
                            <w:bookmarkStart w:id="3" w:name="_Hlk123924406"/>
                            <w:bookmarkStart w:id="4" w:name="_Hlk123924418"/>
                            <w:bookmarkStart w:id="5" w:name="_Hlk123924419"/>
                            <w:r w:rsidRPr="00CB4042">
                              <w:rPr>
                                <w:rFonts w:ascii="Arial" w:hAnsi="Arial" w:cs="Arial"/>
                                <w:color w:val="000000" w:themeColor="text1"/>
                              </w:rPr>
                              <w:t>Short statement of the authors viewpoint</w:t>
                            </w:r>
                            <w:bookmarkEnd w:id="0"/>
                            <w:bookmarkEnd w:id="1"/>
                            <w:bookmarkEnd w:id="2"/>
                            <w:bookmarkEnd w:id="3"/>
                            <w:bookmarkEnd w:id="4"/>
                            <w:bookmarkEnd w:id="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72FF19" id="Rectangle: Rounded Corners 12" o:spid="_x0000_s1030" style="position:absolute;margin-left:-31pt;margin-top:36pt;width:194.5pt;height:81.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" fillcolor="#e7e6e6 [3214]" strokecolor="#1f3763 [1604]" strokeweight="1pt">
                <v:stroke joinstyle="miter"/>
                <v:textbox>
                  <w:txbxContent>
                    <w:p w14:paraId="2080EEC0" w14:textId="6F2F4285" w:rsidR="00DA3268" w:rsidRPr="00CB4042" w:rsidRDefault="00CB4042" w:rsidP="00DA3268">
                      <w:pPr>
                        <w:jc w:val="center"/>
                        <w:rPr>
                          <w:rFonts w:ascii="Arial" w:hAnsi="Arial" w:cs="Arial"/>
                          <w:color w:val="000000" w:themeColor="text1"/>
                        </w:rPr>
                      </w:pPr>
                      <w:bookmarkStart w:id="6" w:name="_Hlk123922592"/>
                      <w:bookmarkStart w:id="7" w:name="_Hlk123922593"/>
                      <w:bookmarkStart w:id="8" w:name="_Hlk123924405"/>
                      <w:bookmarkStart w:id="9" w:name="_Hlk123924406"/>
                      <w:bookmarkStart w:id="10" w:name="_Hlk123924418"/>
                      <w:bookmarkStart w:id="11" w:name="_Hlk123924419"/>
                      <w:r w:rsidRPr="00CB4042">
                        <w:rPr>
                          <w:rFonts w:ascii="Arial" w:hAnsi="Arial" w:cs="Arial"/>
                          <w:color w:val="000000" w:themeColor="text1"/>
                        </w:rPr>
                        <w:t>Short statement of the authors viewpoint</w:t>
                      </w:r>
                      <w:bookmarkEnd w:id="6"/>
                      <w:bookmarkEnd w:id="7"/>
                      <w:bookmarkEnd w:id="8"/>
                      <w:bookmarkEnd w:id="9"/>
                      <w:bookmarkEnd w:id="10"/>
                      <w:bookmarkEnd w:id="11"/>
                    </w:p>
                  </w:txbxContent>
                </v:textbox>
              </v:roundrect>
            </w:pict>
          </mc:Fallback>
        </mc:AlternateContent>
      </w:r>
    </w:p>
    <w:p w14:paraId="48077C79" w14:textId="136D9CC8" w:rsidR="00235B7F" w:rsidRDefault="00CB4042" w:rsidP="00235B7F">
      <w:pPr>
        <w:spacing w:line="360" w:lineRule="auto"/>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64384" behindDoc="0" locked="0" layoutInCell="1" allowOverlap="1" wp14:anchorId="5F1B044B" wp14:editId="3674DF3C">
                <wp:simplePos x="0" y="0"/>
                <wp:positionH relativeFrom="column">
                  <wp:posOffset>2540000</wp:posOffset>
                </wp:positionH>
                <wp:positionV relativeFrom="paragraph">
                  <wp:posOffset>5715</wp:posOffset>
                </wp:positionV>
                <wp:extent cx="3708400" cy="1111250"/>
                <wp:effectExtent l="0" t="0" r="25400" b="12700"/>
                <wp:wrapNone/>
                <wp:docPr id="13" name="Rectangle: Rounded Corners 13"/>
                <wp:cNvGraphicFramePr/>
                <a:graphic xmlns:a="http://schemas.openxmlformats.org/drawingml/2006/main">
                  <a:graphicData uri="http://schemas.microsoft.com/office/word/2010/wordprocessingShape">
                    <wps:wsp>
                      <wps:cNvSpPr/>
                      <wps:spPr>
                        <a:xfrm>
                          <a:off x="0" y="0"/>
                          <a:ext cx="3708400" cy="11112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769667" w14:textId="4C1D3A06" w:rsidR="00CB4042" w:rsidRPr="00F96365" w:rsidRDefault="00D944D2" w:rsidP="00CB4042">
                            <w:pPr>
                              <w:jc w:val="center"/>
                              <w:rPr>
                                <w:rFonts w:ascii="Arial" w:hAnsi="Arial" w:cs="Arial"/>
                                <w:color w:val="000000" w:themeColor="text1"/>
                              </w:rPr>
                            </w:pPr>
                            <w:r w:rsidRPr="00F96365">
                              <w:rPr>
                                <w:rFonts w:ascii="Arial" w:hAnsi="Arial" w:cs="Arial"/>
                                <w:color w:val="000000" w:themeColor="text1"/>
                              </w:rPr>
                              <w:t xml:space="preserve">The social </w:t>
                            </w:r>
                            <w:r w:rsidR="00F96365" w:rsidRPr="00F96365">
                              <w:rPr>
                                <w:rFonts w:ascii="Arial" w:hAnsi="Arial" w:cs="Arial"/>
                                <w:color w:val="000000" w:themeColor="text1"/>
                              </w:rPr>
                              <w:t>impact of</w:t>
                            </w:r>
                            <w:r w:rsidR="00EC641F" w:rsidRPr="00F96365">
                              <w:rPr>
                                <w:rFonts w:ascii="Arial" w:hAnsi="Arial" w:cs="Arial"/>
                                <w:color w:val="000000" w:themeColor="text1"/>
                              </w:rPr>
                              <w:t xml:space="preserve"> the pandemic really </w:t>
                            </w:r>
                            <w:r w:rsidR="00402109" w:rsidRPr="00F96365">
                              <w:rPr>
                                <w:rFonts w:ascii="Arial" w:hAnsi="Arial" w:cs="Arial"/>
                                <w:color w:val="000000" w:themeColor="text1"/>
                              </w:rPr>
                              <w:t>affects</w:t>
                            </w:r>
                            <w:r w:rsidR="00EC641F" w:rsidRPr="00F96365">
                              <w:rPr>
                                <w:rFonts w:ascii="Arial" w:hAnsi="Arial" w:cs="Arial"/>
                                <w:color w:val="000000" w:themeColor="text1"/>
                              </w:rPr>
                              <w:t xml:space="preserve"> the </w:t>
                            </w:r>
                            <w:r w:rsidR="00F96365" w:rsidRPr="00F96365">
                              <w:rPr>
                                <w:rFonts w:ascii="Arial" w:hAnsi="Arial" w:cs="Arial"/>
                                <w:color w:val="000000" w:themeColor="text1"/>
                              </w:rPr>
                              <w:t>ethnic</w:t>
                            </w:r>
                            <w:r w:rsidR="00EC641F" w:rsidRPr="00F96365">
                              <w:rPr>
                                <w:rFonts w:ascii="Arial" w:hAnsi="Arial" w:cs="Arial"/>
                                <w:color w:val="000000" w:themeColor="text1"/>
                              </w:rPr>
                              <w:t xml:space="preserve"> groups </w:t>
                            </w:r>
                            <w:r w:rsidR="009F22E6" w:rsidRPr="00F96365">
                              <w:rPr>
                                <w:rFonts w:ascii="Arial" w:hAnsi="Arial" w:cs="Arial"/>
                                <w:color w:val="000000" w:themeColor="text1"/>
                              </w:rPr>
                              <w:t>,because of the financial problems and mis</w:t>
                            </w:r>
                            <w:r w:rsidR="00AB6629" w:rsidRPr="00F96365">
                              <w:rPr>
                                <w:rFonts w:ascii="Arial" w:hAnsi="Arial" w:cs="Arial"/>
                                <w:color w:val="000000" w:themeColor="text1"/>
                              </w:rPr>
                              <w:t>sing the social life during this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1B044B" id="Rectangle: Rounded Corners 13" o:spid="_x0000_s1031" style="position:absolute;margin-left:200pt;margin-top:.45pt;width:292pt;height: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" fillcolor="#e7e6e6 [3214]" strokecolor="#1f3763 [1604]" strokeweight="1pt">
                <v:stroke joinstyle="miter"/>
                <v:textbox>
                  <w:txbxContent>
                    <w:p w14:paraId="4E769667" w14:textId="4C1D3A06" w:rsidR="00CB4042" w:rsidRPr="00F96365" w:rsidRDefault="00D944D2" w:rsidP="00CB4042">
                      <w:pPr>
                        <w:jc w:val="center"/>
                        <w:rPr>
                          <w:rFonts w:ascii="Arial" w:hAnsi="Arial" w:cs="Arial"/>
                          <w:color w:val="000000" w:themeColor="text1"/>
                        </w:rPr>
                      </w:pPr>
                      <w:r w:rsidRPr="00F96365">
                        <w:rPr>
                          <w:rFonts w:ascii="Arial" w:hAnsi="Arial" w:cs="Arial"/>
                          <w:color w:val="000000" w:themeColor="text1"/>
                        </w:rPr>
                        <w:t xml:space="preserve">The social </w:t>
                      </w:r>
                      <w:r w:rsidR="00F96365" w:rsidRPr="00F96365">
                        <w:rPr>
                          <w:rFonts w:ascii="Arial" w:hAnsi="Arial" w:cs="Arial"/>
                          <w:color w:val="000000" w:themeColor="text1"/>
                        </w:rPr>
                        <w:t>impact of</w:t>
                      </w:r>
                      <w:r w:rsidR="00EC641F" w:rsidRPr="00F96365">
                        <w:rPr>
                          <w:rFonts w:ascii="Arial" w:hAnsi="Arial" w:cs="Arial"/>
                          <w:color w:val="000000" w:themeColor="text1"/>
                        </w:rPr>
                        <w:t xml:space="preserve"> the pandemic really </w:t>
                      </w:r>
                      <w:r w:rsidR="00402109" w:rsidRPr="00F96365">
                        <w:rPr>
                          <w:rFonts w:ascii="Arial" w:hAnsi="Arial" w:cs="Arial"/>
                          <w:color w:val="000000" w:themeColor="text1"/>
                        </w:rPr>
                        <w:t>affects</w:t>
                      </w:r>
                      <w:r w:rsidR="00EC641F" w:rsidRPr="00F96365">
                        <w:rPr>
                          <w:rFonts w:ascii="Arial" w:hAnsi="Arial" w:cs="Arial"/>
                          <w:color w:val="000000" w:themeColor="text1"/>
                        </w:rPr>
                        <w:t xml:space="preserve"> the </w:t>
                      </w:r>
                      <w:r w:rsidR="00F96365" w:rsidRPr="00F96365">
                        <w:rPr>
                          <w:rFonts w:ascii="Arial" w:hAnsi="Arial" w:cs="Arial"/>
                          <w:color w:val="000000" w:themeColor="text1"/>
                        </w:rPr>
                        <w:t>ethnic</w:t>
                      </w:r>
                      <w:r w:rsidR="00EC641F" w:rsidRPr="00F96365">
                        <w:rPr>
                          <w:rFonts w:ascii="Arial" w:hAnsi="Arial" w:cs="Arial"/>
                          <w:color w:val="000000" w:themeColor="text1"/>
                        </w:rPr>
                        <w:t xml:space="preserve"> groups </w:t>
                      </w:r>
                      <w:r w:rsidR="009F22E6" w:rsidRPr="00F96365">
                        <w:rPr>
                          <w:rFonts w:ascii="Arial" w:hAnsi="Arial" w:cs="Arial"/>
                          <w:color w:val="000000" w:themeColor="text1"/>
                        </w:rPr>
                        <w:t>,because of the financial problems and mis</w:t>
                      </w:r>
                      <w:r w:rsidR="00AB6629" w:rsidRPr="00F96365">
                        <w:rPr>
                          <w:rFonts w:ascii="Arial" w:hAnsi="Arial" w:cs="Arial"/>
                          <w:color w:val="000000" w:themeColor="text1"/>
                        </w:rPr>
                        <w:t>sing the social life during this time.</w:t>
                      </w:r>
                    </w:p>
                  </w:txbxContent>
                </v:textbox>
              </v:roundrect>
            </w:pict>
          </mc:Fallback>
        </mc:AlternateContent>
      </w:r>
    </w:p>
    <w:p w14:paraId="50382710" w14:textId="6F2471E8" w:rsidR="00E3385D" w:rsidRDefault="00F87622">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682816" behindDoc="0" locked="0" layoutInCell="1" allowOverlap="1" wp14:anchorId="3803F00E" wp14:editId="115509C3">
                <wp:simplePos x="0" y="0"/>
                <wp:positionH relativeFrom="column">
                  <wp:posOffset>2127250</wp:posOffset>
                </wp:positionH>
                <wp:positionV relativeFrom="paragraph">
                  <wp:posOffset>-59055</wp:posOffset>
                </wp:positionV>
                <wp:extent cx="405855" cy="140265"/>
                <wp:effectExtent l="0" t="57150" r="32385" b="69850"/>
                <wp:wrapNone/>
                <wp:docPr id="31" name="Ink 31"/>
                <wp:cNvGraphicFramePr/>
                <a:graphic xmlns:a="http://schemas.openxmlformats.org/drawingml/2006/main">
                  <a:graphicData uri="http://schemas.microsoft.com/office/word/2010/wordprocessingInk">
                    <w14:contentPart bwMode="auto" r:id="rId20">
                      <w14:nvContentPartPr>
                        <w14:cNvContentPartPr/>
                      </w14:nvContentPartPr>
                      <w14:xfrm>
                        <a:off x="0" y="0"/>
                        <a:ext cx="405855" cy="140265"/>
                      </w14:xfrm>
                    </w14:contentPart>
                  </a:graphicData>
                </a:graphic>
              </wp:anchor>
            </w:drawing>
          </mc:Choice>
          <mc:Fallback>
            <w:drawing>
              <wp:anchor distT="0" distB="0" distL="114300" distR="114300" simplePos="0" relativeHeight="251682816" behindDoc="0" locked="0" layoutInCell="1" allowOverlap="1" wp14:anchorId="3803F00E" wp14:editId="115509C3">
                <wp:simplePos x="0" y="0"/>
                <wp:positionH relativeFrom="column">
                  <wp:posOffset>2127250</wp:posOffset>
                </wp:positionH>
                <wp:positionV relativeFrom="paragraph">
                  <wp:posOffset>-59055</wp:posOffset>
                </wp:positionV>
                <wp:extent cx="405855" cy="140265"/>
                <wp:effectExtent l="0" t="57150" r="32385" b="69850"/>
                <wp:wrapNone/>
                <wp:docPr id="31" name="Ink 31"/>
                <wp:cNvGraphicFramePr/>
                <a:graphic xmlns:a="http://schemas.openxmlformats.org/drawingml/2006/main">
                  <a:graphicData uri="http://schemas.openxmlformats.org/drawingml/2006/picture">
                    <pic:pic xmlns:pic="http://schemas.openxmlformats.org/drawingml/2006/picture">
                      <pic:nvPicPr>
                        <pic:cNvPr id="31" name="Ink 31"/>
                        <pic:cNvPicPr/>
                      </pic:nvPicPr>
                      <pic:blipFill>
                        <a:blip r:embed="rId21"/>
                        <a:stretch>
                          <a:fillRect/>
                        </a:stretch>
                      </pic:blipFill>
                      <pic:spPr>
                        <a:xfrm>
                          <a:off x="0" y="0"/>
                          <a:ext cx="441507" cy="355147"/>
                        </a:xfrm>
                        <a:prstGeom prst="rect">
                          <a:avLst/>
                        </a:prstGeom>
                      </pic:spPr>
                    </pic:pic>
                  </a:graphicData>
                </a:graphic>
              </wp:anchor>
            </w:drawing>
          </mc:Fallback>
        </mc:AlternateContent>
      </w:r>
    </w:p>
    <w:p w14:paraId="3DDE3F60" w14:textId="6F877FCB" w:rsidR="00E3385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21728" behindDoc="0" locked="0" layoutInCell="1" allowOverlap="1" wp14:anchorId="3C3E8BE0" wp14:editId="11A0EA5D">
                <wp:simplePos x="0" y="0"/>
                <wp:positionH relativeFrom="column">
                  <wp:posOffset>3168410</wp:posOffset>
                </wp:positionH>
                <wp:positionV relativeFrom="paragraph">
                  <wp:posOffset>376415</wp:posOffset>
                </wp:positionV>
                <wp:extent cx="360" cy="360"/>
                <wp:effectExtent l="57150" t="38100" r="38100" b="57150"/>
                <wp:wrapNone/>
                <wp:docPr id="454" name="Ink 454"/>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721728" behindDoc="0" locked="0" layoutInCell="1" allowOverlap="1" wp14:anchorId="3C3E8BE0" wp14:editId="11A0EA5D">
                <wp:simplePos x="0" y="0"/>
                <wp:positionH relativeFrom="column">
                  <wp:posOffset>3168410</wp:posOffset>
                </wp:positionH>
                <wp:positionV relativeFrom="paragraph">
                  <wp:posOffset>376415</wp:posOffset>
                </wp:positionV>
                <wp:extent cx="360" cy="360"/>
                <wp:effectExtent l="57150" t="38100" r="38100" b="57150"/>
                <wp:wrapNone/>
                <wp:docPr id="454" name="Ink 454"/>
                <wp:cNvGraphicFramePr/>
                <a:graphic xmlns:a="http://schemas.openxmlformats.org/drawingml/2006/main">
                  <a:graphicData uri="http://schemas.openxmlformats.org/drawingml/2006/picture">
                    <pic:pic xmlns:pic="http://schemas.openxmlformats.org/drawingml/2006/picture">
                      <pic:nvPicPr>
                        <pic:cNvPr id="454" name="Ink 454"/>
                        <pic:cNvPicPr/>
                      </pic:nvPicPr>
                      <pic:blipFill>
                        <a:blip r:embed="rId17"/>
                        <a:stretch>
                          <a:fillRect/>
                        </a:stretch>
                      </pic:blipFill>
                      <pic:spPr>
                        <a:xfrm>
                          <a:off x="0" y="0"/>
                          <a:ext cx="36000" cy="216000"/>
                        </a:xfrm>
                        <a:prstGeom prst="rect">
                          <a:avLst/>
                        </a:prstGeom>
                      </pic:spPr>
                    </pic:pic>
                  </a:graphicData>
                </a:graphic>
              </wp:anchor>
            </w:drawing>
          </mc:Fallback>
        </mc:AlternateContent>
      </w:r>
    </w:p>
    <w:p w14:paraId="26EF0D0D" w14:textId="77777777" w:rsidR="00E3385D" w:rsidRDefault="00E3385D">
      <w:pPr>
        <w:rPr>
          <w:rFonts w:ascii="Arial" w:hAnsi="Arial" w:cs="Arial"/>
          <w:b/>
          <w:bCs/>
          <w:sz w:val="36"/>
          <w:szCs w:val="36"/>
        </w:rPr>
      </w:pPr>
    </w:p>
    <w:p w14:paraId="6256FF85" w14:textId="59D10169" w:rsidR="00E3385D" w:rsidRDefault="001550D6">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66432" behindDoc="0" locked="0" layoutInCell="1" allowOverlap="1" wp14:anchorId="423003C5" wp14:editId="3DD73613">
                <wp:simplePos x="0" y="0"/>
                <wp:positionH relativeFrom="column">
                  <wp:posOffset>2813050</wp:posOffset>
                </wp:positionH>
                <wp:positionV relativeFrom="paragraph">
                  <wp:posOffset>106045</wp:posOffset>
                </wp:positionV>
                <wp:extent cx="3435350" cy="1257300"/>
                <wp:effectExtent l="0" t="0" r="12700" b="19050"/>
                <wp:wrapNone/>
                <wp:docPr id="15" name="Rectangle: Rounded Corners 15"/>
                <wp:cNvGraphicFramePr/>
                <a:graphic xmlns:a="http://schemas.openxmlformats.org/drawingml/2006/main">
                  <a:graphicData uri="http://schemas.microsoft.com/office/word/2010/wordprocessingShape">
                    <wps:wsp>
                      <wps:cNvSpPr/>
                      <wps:spPr>
                        <a:xfrm>
                          <a:off x="0" y="0"/>
                          <a:ext cx="3435350" cy="12573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13209F" w14:textId="3CB42B73" w:rsidR="001550D6" w:rsidRPr="00424D0E" w:rsidRDefault="001550D6" w:rsidP="001550D6">
                            <w:pPr>
                              <w:jc w:val="center"/>
                              <w:rPr>
                                <w:rFonts w:ascii="Arial" w:hAnsi="Arial" w:cs="Arial"/>
                                <w:color w:val="000000" w:themeColor="text1"/>
                              </w:rPr>
                            </w:pPr>
                            <w:r w:rsidRPr="00424D0E">
                              <w:rPr>
                                <w:rFonts w:ascii="Arial" w:hAnsi="Arial" w:cs="Arial"/>
                                <w:color w:val="000000" w:themeColor="text1"/>
                              </w:rPr>
                              <w:t xml:space="preserve">The limitations </w:t>
                            </w:r>
                            <w:r w:rsidR="00F87622" w:rsidRPr="00424D0E">
                              <w:rPr>
                                <w:rFonts w:ascii="Arial" w:hAnsi="Arial" w:cs="Arial"/>
                                <w:color w:val="000000" w:themeColor="text1"/>
                              </w:rPr>
                              <w:t>are</w:t>
                            </w:r>
                            <w:r w:rsidRPr="00424D0E">
                              <w:rPr>
                                <w:rFonts w:ascii="Arial" w:hAnsi="Arial" w:cs="Arial"/>
                                <w:color w:val="000000" w:themeColor="text1"/>
                              </w:rPr>
                              <w:t xml:space="preserve"> that </w:t>
                            </w:r>
                            <w:r w:rsidR="00424D0E" w:rsidRPr="00424D0E">
                              <w:rPr>
                                <w:rFonts w:ascii="Arial" w:hAnsi="Arial" w:cs="Arial"/>
                                <w:color w:val="000000" w:themeColor="text1"/>
                              </w:rPr>
                              <w:t xml:space="preserve">the process of collecting data is between children, young </w:t>
                            </w:r>
                            <w:r w:rsidR="00402109" w:rsidRPr="00424D0E">
                              <w:rPr>
                                <w:rFonts w:ascii="Arial" w:hAnsi="Arial" w:cs="Arial"/>
                                <w:color w:val="000000" w:themeColor="text1"/>
                              </w:rPr>
                              <w:t>people,</w:t>
                            </w:r>
                            <w:r w:rsidR="00424D0E" w:rsidRPr="00424D0E">
                              <w:rPr>
                                <w:rFonts w:ascii="Arial" w:hAnsi="Arial" w:cs="Arial"/>
                                <w:color w:val="000000" w:themeColor="text1"/>
                              </w:rPr>
                              <w:t xml:space="preserve"> and primary and secondary schools.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3003C5" id="Rectangle: Rounded Corners 15" o:spid="_x0000_s1032" style="position:absolute;margin-left:221.5pt;margin-top:8.35pt;width:270.5pt;height:99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" fillcolor="#e7e6e6 [3214]" strokecolor="#1f3763 [1604]" strokeweight="1pt">
                <v:stroke joinstyle="miter"/>
                <v:textbox>
                  <w:txbxContent>
                    <w:p w14:paraId="0913209F" w14:textId="3CB42B73" w:rsidR="001550D6" w:rsidRPr="00424D0E" w:rsidRDefault="001550D6" w:rsidP="001550D6">
                      <w:pPr>
                        <w:jc w:val="center"/>
                        <w:rPr>
                          <w:rFonts w:ascii="Arial" w:hAnsi="Arial" w:cs="Arial"/>
                          <w:color w:val="000000" w:themeColor="text1"/>
                        </w:rPr>
                      </w:pPr>
                      <w:r w:rsidRPr="00424D0E">
                        <w:rPr>
                          <w:rFonts w:ascii="Arial" w:hAnsi="Arial" w:cs="Arial"/>
                          <w:color w:val="000000" w:themeColor="text1"/>
                        </w:rPr>
                        <w:t xml:space="preserve">The limitations </w:t>
                      </w:r>
                      <w:r w:rsidR="00F87622" w:rsidRPr="00424D0E">
                        <w:rPr>
                          <w:rFonts w:ascii="Arial" w:hAnsi="Arial" w:cs="Arial"/>
                          <w:color w:val="000000" w:themeColor="text1"/>
                        </w:rPr>
                        <w:t>are</w:t>
                      </w:r>
                      <w:r w:rsidRPr="00424D0E">
                        <w:rPr>
                          <w:rFonts w:ascii="Arial" w:hAnsi="Arial" w:cs="Arial"/>
                          <w:color w:val="000000" w:themeColor="text1"/>
                        </w:rPr>
                        <w:t xml:space="preserve"> that </w:t>
                      </w:r>
                      <w:r w:rsidR="00424D0E" w:rsidRPr="00424D0E">
                        <w:rPr>
                          <w:rFonts w:ascii="Arial" w:hAnsi="Arial" w:cs="Arial"/>
                          <w:color w:val="000000" w:themeColor="text1"/>
                        </w:rPr>
                        <w:t xml:space="preserve">the process of collecting data is between children, young </w:t>
                      </w:r>
                      <w:r w:rsidR="00402109" w:rsidRPr="00424D0E">
                        <w:rPr>
                          <w:rFonts w:ascii="Arial" w:hAnsi="Arial" w:cs="Arial"/>
                          <w:color w:val="000000" w:themeColor="text1"/>
                        </w:rPr>
                        <w:t>people,</w:t>
                      </w:r>
                      <w:r w:rsidR="00424D0E" w:rsidRPr="00424D0E">
                        <w:rPr>
                          <w:rFonts w:ascii="Arial" w:hAnsi="Arial" w:cs="Arial"/>
                          <w:color w:val="000000" w:themeColor="text1"/>
                        </w:rPr>
                        <w:t xml:space="preserve"> and primary and secondary schools.</w:t>
                      </w:r>
                    </w:p>
                  </w:txbxContent>
                </v:textbox>
              </v:roundrect>
            </w:pict>
          </mc:Fallback>
        </mc:AlternateContent>
      </w:r>
      <w:r w:rsidR="00F96365">
        <w:rPr>
          <w:rFonts w:ascii="Arial" w:hAnsi="Arial" w:cs="Arial"/>
          <w:b/>
          <w:bCs/>
          <w:noProof/>
          <w:sz w:val="36"/>
          <w:szCs w:val="36"/>
        </w:rPr>
        <mc:AlternateContent>
          <mc:Choice Requires="wps">
            <w:drawing>
              <wp:anchor distT="0" distB="0" distL="114300" distR="114300" simplePos="0" relativeHeight="251665408" behindDoc="0" locked="0" layoutInCell="1" allowOverlap="1" wp14:anchorId="212DD5FD" wp14:editId="58CA9C71">
                <wp:simplePos x="0" y="0"/>
                <wp:positionH relativeFrom="column">
                  <wp:posOffset>-241300</wp:posOffset>
                </wp:positionH>
                <wp:positionV relativeFrom="paragraph">
                  <wp:posOffset>86995</wp:posOffset>
                </wp:positionV>
                <wp:extent cx="2451100" cy="1117600"/>
                <wp:effectExtent l="0" t="0" r="25400" b="25400"/>
                <wp:wrapNone/>
                <wp:docPr id="14" name="Rectangle: Rounded Corners 14"/>
                <wp:cNvGraphicFramePr/>
                <a:graphic xmlns:a="http://schemas.openxmlformats.org/drawingml/2006/main">
                  <a:graphicData uri="http://schemas.microsoft.com/office/word/2010/wordprocessingShape">
                    <wps:wsp>
                      <wps:cNvSpPr/>
                      <wps:spPr>
                        <a:xfrm>
                          <a:off x="0" y="0"/>
                          <a:ext cx="2451100" cy="11176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72C3B5" w14:textId="3ED84557" w:rsidR="00F96365" w:rsidRPr="001550D6" w:rsidRDefault="001550D6" w:rsidP="00F96365">
                            <w:pPr>
                              <w:jc w:val="center"/>
                              <w:rPr>
                                <w:rFonts w:ascii="Arial" w:hAnsi="Arial" w:cs="Arial"/>
                                <w:color w:val="000000" w:themeColor="text1"/>
                              </w:rPr>
                            </w:pPr>
                            <w:r w:rsidRPr="001550D6">
                              <w:rPr>
                                <w:rFonts w:ascii="Arial" w:hAnsi="Arial" w:cs="Arial"/>
                                <w:color w:val="000000" w:themeColor="text1"/>
                              </w:rPr>
                              <w:t>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2DD5FD" id="Rectangle: Rounded Corners 14" o:spid="_x0000_s1033" style="position:absolute;margin-left:-19pt;margin-top:6.85pt;width:193pt;height:88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" fillcolor="#e7e6e6 [3214]" strokecolor="#1f3763 [1604]" strokeweight="1pt">
                <v:stroke joinstyle="miter"/>
                <v:textbox>
                  <w:txbxContent>
                    <w:p w14:paraId="0772C3B5" w14:textId="3ED84557" w:rsidR="00F96365" w:rsidRPr="001550D6" w:rsidRDefault="001550D6" w:rsidP="00F96365">
                      <w:pPr>
                        <w:jc w:val="center"/>
                        <w:rPr>
                          <w:rFonts w:ascii="Arial" w:hAnsi="Arial" w:cs="Arial"/>
                          <w:color w:val="000000" w:themeColor="text1"/>
                        </w:rPr>
                      </w:pPr>
                      <w:r w:rsidRPr="001550D6">
                        <w:rPr>
                          <w:rFonts w:ascii="Arial" w:hAnsi="Arial" w:cs="Arial"/>
                          <w:color w:val="000000" w:themeColor="text1"/>
                        </w:rPr>
                        <w:t>Evaluate</w:t>
                      </w:r>
                    </w:p>
                  </w:txbxContent>
                </v:textbox>
              </v:roundrect>
            </w:pict>
          </mc:Fallback>
        </mc:AlternateContent>
      </w:r>
    </w:p>
    <w:p w14:paraId="05AFAA09" w14:textId="2CF3153A" w:rsidR="00E3385D" w:rsidRDefault="00F87622">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687936" behindDoc="0" locked="0" layoutInCell="1" allowOverlap="1" wp14:anchorId="53D16D67" wp14:editId="19A6C042">
                <wp:simplePos x="0" y="0"/>
                <wp:positionH relativeFrom="column">
                  <wp:posOffset>2228215</wp:posOffset>
                </wp:positionH>
                <wp:positionV relativeFrom="paragraph">
                  <wp:posOffset>247015</wp:posOffset>
                </wp:positionV>
                <wp:extent cx="602615" cy="102545"/>
                <wp:effectExtent l="38100" t="57150" r="26035" b="69215"/>
                <wp:wrapNone/>
                <wp:docPr id="36" name="Ink 36"/>
                <wp:cNvGraphicFramePr/>
                <a:graphic xmlns:a="http://schemas.openxmlformats.org/drawingml/2006/main">
                  <a:graphicData uri="http://schemas.microsoft.com/office/word/2010/wordprocessingInk">
                    <w14:contentPart bwMode="auto" r:id="rId23">
                      <w14:nvContentPartPr>
                        <w14:cNvContentPartPr/>
                      </w14:nvContentPartPr>
                      <w14:xfrm>
                        <a:off x="0" y="0"/>
                        <a:ext cx="602615" cy="102545"/>
                      </w14:xfrm>
                    </w14:contentPart>
                  </a:graphicData>
                </a:graphic>
              </wp:anchor>
            </w:drawing>
          </mc:Choice>
          <mc:Fallback>
            <w:drawing>
              <wp:anchor distT="0" distB="0" distL="114300" distR="114300" simplePos="0" relativeHeight="251687936" behindDoc="0" locked="0" layoutInCell="1" allowOverlap="1" wp14:anchorId="53D16D67" wp14:editId="19A6C042">
                <wp:simplePos x="0" y="0"/>
                <wp:positionH relativeFrom="column">
                  <wp:posOffset>2228215</wp:posOffset>
                </wp:positionH>
                <wp:positionV relativeFrom="paragraph">
                  <wp:posOffset>247015</wp:posOffset>
                </wp:positionV>
                <wp:extent cx="602615" cy="102545"/>
                <wp:effectExtent l="38100" t="57150" r="26035" b="69215"/>
                <wp:wrapNone/>
                <wp:docPr id="36" name="Ink 36"/>
                <wp:cNvGraphicFramePr/>
                <a:graphic xmlns:a="http://schemas.openxmlformats.org/drawingml/2006/main">
                  <a:graphicData uri="http://schemas.openxmlformats.org/drawingml/2006/picture">
                    <pic:pic xmlns:pic="http://schemas.openxmlformats.org/drawingml/2006/picture">
                      <pic:nvPicPr>
                        <pic:cNvPr id="36" name="Ink 36"/>
                        <pic:cNvPicPr/>
                      </pic:nvPicPr>
                      <pic:blipFill>
                        <a:blip r:embed="rId24"/>
                        <a:stretch>
                          <a:fillRect/>
                        </a:stretch>
                      </pic:blipFill>
                      <pic:spPr>
                        <a:xfrm>
                          <a:off x="0" y="0"/>
                          <a:ext cx="638211" cy="318069"/>
                        </a:xfrm>
                        <a:prstGeom prst="rect">
                          <a:avLst/>
                        </a:prstGeom>
                      </pic:spPr>
                    </pic:pic>
                  </a:graphicData>
                </a:graphic>
              </wp:anchor>
            </w:drawing>
          </mc:Fallback>
        </mc:AlternateContent>
      </w:r>
    </w:p>
    <w:p w14:paraId="00B41B7F" w14:textId="75BF3AF5" w:rsidR="00E3385D" w:rsidRDefault="00D75C4E">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68480" behindDoc="0" locked="0" layoutInCell="1" allowOverlap="1" wp14:anchorId="4445C7EF" wp14:editId="261B1F9C">
                <wp:simplePos x="0" y="0"/>
                <wp:positionH relativeFrom="column">
                  <wp:posOffset>2889250</wp:posOffset>
                </wp:positionH>
                <wp:positionV relativeFrom="paragraph">
                  <wp:posOffset>152400</wp:posOffset>
                </wp:positionV>
                <wp:extent cx="3384550" cy="1238250"/>
                <wp:effectExtent l="0" t="0" r="25400" b="19050"/>
                <wp:wrapNone/>
                <wp:docPr id="17" name="Rectangle: Rounded Corners 17"/>
                <wp:cNvGraphicFramePr/>
                <a:graphic xmlns:a="http://schemas.openxmlformats.org/drawingml/2006/main">
                  <a:graphicData uri="http://schemas.microsoft.com/office/word/2010/wordprocessingShape">
                    <wps:wsp>
                      <wps:cNvSpPr/>
                      <wps:spPr>
                        <a:xfrm>
                          <a:off x="0" y="0"/>
                          <a:ext cx="3384550" cy="12382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7B3133" w14:textId="26DF4713" w:rsidR="00D75C4E" w:rsidRPr="00120BD0" w:rsidRDefault="00D75C4E" w:rsidP="00D75C4E">
                            <w:pPr>
                              <w:jc w:val="center"/>
                              <w:rPr>
                                <w:rFonts w:ascii="Arial" w:hAnsi="Arial" w:cs="Arial"/>
                                <w:color w:val="000000" w:themeColor="text1"/>
                              </w:rPr>
                            </w:pPr>
                            <w:r w:rsidRPr="00120BD0">
                              <w:rPr>
                                <w:rFonts w:ascii="Arial" w:hAnsi="Arial" w:cs="Arial"/>
                                <w:color w:val="000000" w:themeColor="text1"/>
                              </w:rPr>
                              <w:t xml:space="preserve">Article is useful </w:t>
                            </w:r>
                            <w:r w:rsidR="00120BD0" w:rsidRPr="00120BD0">
                              <w:rPr>
                                <w:rFonts w:ascii="Arial" w:hAnsi="Arial" w:cs="Arial"/>
                                <w:color w:val="000000" w:themeColor="text1"/>
                              </w:rPr>
                              <w:t>to predict the  impact from another pandemic in the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45C7EF" id="Rectangle: Rounded Corners 17" o:spid="_x0000_s1034" style="position:absolute;margin-left:227.5pt;margin-top:12pt;width:266.5pt;height:97.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" fillcolor="#e7e6e6 [3214]" strokecolor="#1f3763 [1604]" strokeweight="1pt">
                <v:stroke joinstyle="miter"/>
                <v:textbox>
                  <w:txbxContent>
                    <w:p w14:paraId="197B3133" w14:textId="26DF4713" w:rsidR="00D75C4E" w:rsidRPr="00120BD0" w:rsidRDefault="00D75C4E" w:rsidP="00D75C4E">
                      <w:pPr>
                        <w:jc w:val="center"/>
                        <w:rPr>
                          <w:rFonts w:ascii="Arial" w:hAnsi="Arial" w:cs="Arial"/>
                          <w:color w:val="000000" w:themeColor="text1"/>
                        </w:rPr>
                      </w:pPr>
                      <w:r w:rsidRPr="00120BD0">
                        <w:rPr>
                          <w:rFonts w:ascii="Arial" w:hAnsi="Arial" w:cs="Arial"/>
                          <w:color w:val="000000" w:themeColor="text1"/>
                        </w:rPr>
                        <w:t xml:space="preserve">Article is useful </w:t>
                      </w:r>
                      <w:r w:rsidR="00120BD0" w:rsidRPr="00120BD0">
                        <w:rPr>
                          <w:rFonts w:ascii="Arial" w:hAnsi="Arial" w:cs="Arial"/>
                          <w:color w:val="000000" w:themeColor="text1"/>
                        </w:rPr>
                        <w:t>to predict the  impact from another pandemic in the future.</w:t>
                      </w:r>
                    </w:p>
                  </w:txbxContent>
                </v:textbox>
              </v:roundrect>
            </w:pict>
          </mc:Fallback>
        </mc:AlternateContent>
      </w:r>
      <w:r w:rsidR="000C7966">
        <w:rPr>
          <w:rFonts w:ascii="Arial" w:hAnsi="Arial" w:cs="Arial"/>
          <w:b/>
          <w:bCs/>
          <w:noProof/>
          <w:sz w:val="36"/>
          <w:szCs w:val="36"/>
        </w:rPr>
        <mc:AlternateContent>
          <mc:Choice Requires="wps">
            <w:drawing>
              <wp:anchor distT="0" distB="0" distL="114300" distR="114300" simplePos="0" relativeHeight="251667456" behindDoc="0" locked="0" layoutInCell="1" allowOverlap="1" wp14:anchorId="0FA03E5C" wp14:editId="77CFA8A6">
                <wp:simplePos x="0" y="0"/>
                <wp:positionH relativeFrom="column">
                  <wp:posOffset>-69850</wp:posOffset>
                </wp:positionH>
                <wp:positionV relativeFrom="paragraph">
                  <wp:posOffset>133350</wp:posOffset>
                </wp:positionV>
                <wp:extent cx="2406650" cy="1003300"/>
                <wp:effectExtent l="0" t="0" r="12700" b="25400"/>
                <wp:wrapNone/>
                <wp:docPr id="16" name="Rectangle: Rounded Corners 16"/>
                <wp:cNvGraphicFramePr/>
                <a:graphic xmlns:a="http://schemas.openxmlformats.org/drawingml/2006/main">
                  <a:graphicData uri="http://schemas.microsoft.com/office/word/2010/wordprocessingShape">
                    <wps:wsp>
                      <wps:cNvSpPr/>
                      <wps:spPr>
                        <a:xfrm>
                          <a:off x="0" y="0"/>
                          <a:ext cx="2406650" cy="1003300"/>
                        </a:xfrm>
                        <a:prstGeom prst="round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B5BAE5" w14:textId="3CA6B984" w:rsidR="000C7966" w:rsidRPr="000C7966" w:rsidRDefault="000C7966" w:rsidP="000C7966">
                            <w:pPr>
                              <w:jc w:val="center"/>
                              <w:rPr>
                                <w:rFonts w:ascii="Arial" w:hAnsi="Arial" w:cs="Arial"/>
                                <w:color w:val="000000" w:themeColor="text1"/>
                              </w:rPr>
                            </w:pPr>
                            <w:r w:rsidRPr="000C7966">
                              <w:rPr>
                                <w:rFonts w:ascii="Arial" w:hAnsi="Arial" w:cs="Arial"/>
                                <w:color w:val="000000" w:themeColor="text1"/>
                              </w:rPr>
                              <w:t>Link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A03E5C" id="Rectangle: Rounded Corners 16" o:spid="_x0000_s1035" style="position:absolute;margin-left:-5.5pt;margin-top:10.5pt;width:189.5pt;height:79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" fillcolor="#d5dce4 [671]" strokecolor="#1f3763 [1604]" strokeweight="1pt">
                <v:stroke joinstyle="miter"/>
                <v:textbox>
                  <w:txbxContent>
                    <w:p w14:paraId="15B5BAE5" w14:textId="3CA6B984" w:rsidR="000C7966" w:rsidRPr="000C7966" w:rsidRDefault="000C7966" w:rsidP="000C7966">
                      <w:pPr>
                        <w:jc w:val="center"/>
                        <w:rPr>
                          <w:rFonts w:ascii="Arial" w:hAnsi="Arial" w:cs="Arial"/>
                          <w:color w:val="000000" w:themeColor="text1"/>
                        </w:rPr>
                      </w:pPr>
                      <w:r w:rsidRPr="000C7966">
                        <w:rPr>
                          <w:rFonts w:ascii="Arial" w:hAnsi="Arial" w:cs="Arial"/>
                          <w:color w:val="000000" w:themeColor="text1"/>
                        </w:rPr>
                        <w:t>Link</w:t>
                      </w:r>
                    </w:p>
                  </w:txbxContent>
                </v:textbox>
              </v:roundrect>
            </w:pict>
          </mc:Fallback>
        </mc:AlternateContent>
      </w:r>
    </w:p>
    <w:p w14:paraId="558BFD4B" w14:textId="6806D345" w:rsidR="00E3385D" w:rsidRDefault="00E3385D">
      <w:pPr>
        <w:rPr>
          <w:rFonts w:ascii="Arial" w:hAnsi="Arial" w:cs="Arial"/>
          <w:b/>
          <w:bCs/>
          <w:sz w:val="36"/>
          <w:szCs w:val="36"/>
        </w:rPr>
      </w:pPr>
    </w:p>
    <w:p w14:paraId="506F90CC" w14:textId="2DD97AA5" w:rsidR="00E3385D" w:rsidRDefault="00F87622">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692032" behindDoc="0" locked="0" layoutInCell="1" allowOverlap="1" wp14:anchorId="42909254" wp14:editId="7AFA3711">
                <wp:simplePos x="0" y="0"/>
                <wp:positionH relativeFrom="column">
                  <wp:posOffset>2367915</wp:posOffset>
                </wp:positionH>
                <wp:positionV relativeFrom="paragraph">
                  <wp:posOffset>-129540</wp:posOffset>
                </wp:positionV>
                <wp:extent cx="516310" cy="267335"/>
                <wp:effectExtent l="38100" t="57150" r="0" b="75565"/>
                <wp:wrapNone/>
                <wp:docPr id="40" name="Ink 40"/>
                <wp:cNvGraphicFramePr/>
                <a:graphic xmlns:a="http://schemas.openxmlformats.org/drawingml/2006/main">
                  <a:graphicData uri="http://schemas.microsoft.com/office/word/2010/wordprocessingInk">
                    <w14:contentPart bwMode="auto" r:id="rId25">
                      <w14:nvContentPartPr>
                        <w14:cNvContentPartPr/>
                      </w14:nvContentPartPr>
                      <w14:xfrm>
                        <a:off x="0" y="0"/>
                        <a:ext cx="516310" cy="267335"/>
                      </w14:xfrm>
                    </w14:contentPart>
                  </a:graphicData>
                </a:graphic>
              </wp:anchor>
            </w:drawing>
          </mc:Choice>
          <mc:Fallback>
            <w:drawing>
              <wp:anchor distT="0" distB="0" distL="114300" distR="114300" simplePos="0" relativeHeight="251692032" behindDoc="0" locked="0" layoutInCell="1" allowOverlap="1" wp14:anchorId="42909254" wp14:editId="7AFA3711">
                <wp:simplePos x="0" y="0"/>
                <wp:positionH relativeFrom="column">
                  <wp:posOffset>2367915</wp:posOffset>
                </wp:positionH>
                <wp:positionV relativeFrom="paragraph">
                  <wp:posOffset>-129540</wp:posOffset>
                </wp:positionV>
                <wp:extent cx="516310" cy="267335"/>
                <wp:effectExtent l="38100" t="57150" r="0" b="75565"/>
                <wp:wrapNone/>
                <wp:docPr id="40" name="Ink 40"/>
                <wp:cNvGraphicFramePr/>
                <a:graphic xmlns:a="http://schemas.openxmlformats.org/drawingml/2006/main">
                  <a:graphicData uri="http://schemas.openxmlformats.org/drawingml/2006/picture">
                    <pic:pic xmlns:pic="http://schemas.openxmlformats.org/drawingml/2006/picture">
                      <pic:nvPicPr>
                        <pic:cNvPr id="40" name="Ink 40"/>
                        <pic:cNvPicPr/>
                      </pic:nvPicPr>
                      <pic:blipFill>
                        <a:blip r:embed="rId26"/>
                        <a:stretch>
                          <a:fillRect/>
                        </a:stretch>
                      </pic:blipFill>
                      <pic:spPr>
                        <a:xfrm>
                          <a:off x="0" y="0"/>
                          <a:ext cx="551955" cy="482280"/>
                        </a:xfrm>
                        <a:prstGeom prst="rect">
                          <a:avLst/>
                        </a:prstGeom>
                      </pic:spPr>
                    </pic:pic>
                  </a:graphicData>
                </a:graphic>
              </wp:anchor>
            </w:drawing>
          </mc:Fallback>
        </mc:AlternateContent>
      </w:r>
    </w:p>
    <w:p w14:paraId="3755218F" w14:textId="77777777" w:rsidR="00912BFD" w:rsidRDefault="00912BFD">
      <w:pPr>
        <w:rPr>
          <w:rFonts w:ascii="Arial" w:hAnsi="Arial" w:cs="Arial"/>
          <w:b/>
          <w:bCs/>
          <w:sz w:val="36"/>
          <w:szCs w:val="36"/>
        </w:rPr>
      </w:pPr>
    </w:p>
    <w:p w14:paraId="7856DFCD" w14:textId="3932AE87" w:rsidR="00912BFD" w:rsidRDefault="00912BFD">
      <w:pPr>
        <w:rPr>
          <w:rFonts w:ascii="Arial" w:hAnsi="Arial" w:cs="Arial"/>
          <w:b/>
          <w:bCs/>
          <w:sz w:val="36"/>
          <w:szCs w:val="36"/>
        </w:rPr>
      </w:pPr>
    </w:p>
    <w:p w14:paraId="7522A52F" w14:textId="4058BCF5" w:rsidR="00912BFD" w:rsidRDefault="008710A0">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94080" behindDoc="0" locked="0" layoutInCell="1" allowOverlap="1" wp14:anchorId="749765F1" wp14:editId="2A9DDA1A">
                <wp:simplePos x="0" y="0"/>
                <wp:positionH relativeFrom="column">
                  <wp:posOffset>2806700</wp:posOffset>
                </wp:positionH>
                <wp:positionV relativeFrom="paragraph">
                  <wp:posOffset>105410</wp:posOffset>
                </wp:positionV>
                <wp:extent cx="3282950" cy="1473200"/>
                <wp:effectExtent l="0" t="0" r="12700" b="12700"/>
                <wp:wrapNone/>
                <wp:docPr id="42" name="Rectangle: Rounded Corners 42"/>
                <wp:cNvGraphicFramePr/>
                <a:graphic xmlns:a="http://schemas.openxmlformats.org/drawingml/2006/main">
                  <a:graphicData uri="http://schemas.microsoft.com/office/word/2010/wordprocessingShape">
                    <wps:wsp>
                      <wps:cNvSpPr/>
                      <wps:spPr>
                        <a:xfrm>
                          <a:off x="0" y="0"/>
                          <a:ext cx="3282950" cy="14732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E1B54A" w14:textId="0029CDB5" w:rsidR="008710A0" w:rsidRPr="008710A0" w:rsidRDefault="008710A0" w:rsidP="008710A0">
                            <w:pPr>
                              <w:jc w:val="center"/>
                              <w:rPr>
                                <w:rFonts w:ascii="Arial" w:hAnsi="Arial" w:cs="Arial"/>
                                <w:color w:val="000000" w:themeColor="text1"/>
                              </w:rPr>
                            </w:pPr>
                            <w:r w:rsidRPr="008710A0">
                              <w:rPr>
                                <w:rFonts w:ascii="Arial" w:hAnsi="Arial" w:cs="Arial"/>
                                <w:color w:val="000000" w:themeColor="text1"/>
                              </w:rPr>
                              <w:t>LAKHANPAUL, M., SHARMA, A., GUPTA, A., BERNARD, C. and PERES, T., 2022. 1266 The double impact of the pandemic on BAME young people’s mental and emotional wellbeing: the effects of racial inequality and COVID-19. Archives of Disease in Childhood, 107, pp. A522-A523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49765F1" id="Rectangle: Rounded Corners 42" o:spid="_x0000_s1036" style="position:absolute;margin-left:221pt;margin-top:8.3pt;width:258.5pt;height:116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" fillcolor="#e7e6e6 [3214]" strokecolor="#1f3763 [1604]" strokeweight="1pt">
                <v:stroke joinstyle="miter"/>
                <v:textbox>
                  <w:txbxContent>
                    <w:p w14:paraId="51E1B54A" w14:textId="0029CDB5" w:rsidR="008710A0" w:rsidRPr="008710A0" w:rsidRDefault="008710A0" w:rsidP="008710A0">
                      <w:pPr>
                        <w:jc w:val="center"/>
                        <w:rPr>
                          <w:rFonts w:ascii="Arial" w:hAnsi="Arial" w:cs="Arial"/>
                          <w:color w:val="000000" w:themeColor="text1"/>
                        </w:rPr>
                      </w:pPr>
                      <w:r w:rsidRPr="008710A0">
                        <w:rPr>
                          <w:rFonts w:ascii="Arial" w:hAnsi="Arial" w:cs="Arial"/>
                          <w:color w:val="000000" w:themeColor="text1"/>
                        </w:rPr>
                        <w:t>LAKHANPAUL, M., SHARMA, A., GUPTA, A., BERNARD, C. and PERES, T., 2022. 1266 The double impact of the pandemic on BAME young people’s mental and emotional wellbeing: the effects of racial inequality and COVID-19. Archives of Disease in Childhood, 107, pp. A522-A523</w:t>
                      </w:r>
                    </w:p>
                  </w:txbxContent>
                </v:textbox>
              </v:roundrect>
            </w:pict>
          </mc:Fallback>
        </mc:AlternateContent>
      </w:r>
      <w:r w:rsidR="00F87622">
        <w:rPr>
          <w:rFonts w:ascii="Arial" w:hAnsi="Arial" w:cs="Arial"/>
          <w:b/>
          <w:bCs/>
          <w:noProof/>
          <w:sz w:val="36"/>
          <w:szCs w:val="36"/>
        </w:rPr>
        <mc:AlternateContent>
          <mc:Choice Requires="wps">
            <w:drawing>
              <wp:anchor distT="0" distB="0" distL="114300" distR="114300" simplePos="0" relativeHeight="251693056" behindDoc="0" locked="0" layoutInCell="1" allowOverlap="1" wp14:anchorId="5671D8F4" wp14:editId="4C01D21C">
                <wp:simplePos x="0" y="0"/>
                <wp:positionH relativeFrom="column">
                  <wp:posOffset>-273050</wp:posOffset>
                </wp:positionH>
                <wp:positionV relativeFrom="paragraph">
                  <wp:posOffset>92710</wp:posOffset>
                </wp:positionV>
                <wp:extent cx="2640965" cy="1377950"/>
                <wp:effectExtent l="0" t="0" r="26035" b="12700"/>
                <wp:wrapNone/>
                <wp:docPr id="41" name="Rectangle: Rounded Corners 41"/>
                <wp:cNvGraphicFramePr/>
                <a:graphic xmlns:a="http://schemas.openxmlformats.org/drawingml/2006/main">
                  <a:graphicData uri="http://schemas.microsoft.com/office/word/2010/wordprocessingShape">
                    <wps:wsp>
                      <wps:cNvSpPr/>
                      <wps:spPr>
                        <a:xfrm>
                          <a:off x="0" y="0"/>
                          <a:ext cx="2640965" cy="13779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B40C44" w14:textId="7612354C" w:rsidR="00F87622" w:rsidRPr="00E31C73" w:rsidRDefault="00B25B88" w:rsidP="00F87622">
                            <w:pPr>
                              <w:jc w:val="center"/>
                              <w:rPr>
                                <w:rFonts w:ascii="Arial" w:hAnsi="Arial" w:cs="Arial"/>
                                <w:color w:val="000000" w:themeColor="text1"/>
                              </w:rPr>
                            </w:pPr>
                            <w:r w:rsidRPr="00E31C73">
                              <w:rPr>
                                <w:rFonts w:ascii="Arial" w:hAnsi="Arial" w:cs="Arial"/>
                                <w:color w:val="000000" w:themeColor="text1"/>
                              </w:rPr>
                              <w:t>Reference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671D8F4" id="Rectangle: Rounded Corners 41" o:spid="_x0000_s1037" style="position:absolute;margin-left:-21.5pt;margin-top:7.3pt;width:207.95pt;height:108.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" fillcolor="#e7e6e6 [3214]" strokecolor="#1f3763 [1604]" strokeweight="1pt">
                <v:stroke joinstyle="miter"/>
                <v:textbox>
                  <w:txbxContent>
                    <w:p w14:paraId="02B40C44" w14:textId="7612354C" w:rsidR="00F87622" w:rsidRPr="00E31C73" w:rsidRDefault="00B25B88" w:rsidP="00F87622">
                      <w:pPr>
                        <w:jc w:val="center"/>
                        <w:rPr>
                          <w:rFonts w:ascii="Arial" w:hAnsi="Arial" w:cs="Arial"/>
                          <w:color w:val="000000" w:themeColor="text1"/>
                        </w:rPr>
                      </w:pPr>
                      <w:r w:rsidRPr="00E31C73">
                        <w:rPr>
                          <w:rFonts w:ascii="Arial" w:hAnsi="Arial" w:cs="Arial"/>
                          <w:color w:val="000000" w:themeColor="text1"/>
                        </w:rPr>
                        <w:t>Reference</w:t>
                      </w:r>
                    </w:p>
                  </w:txbxContent>
                </v:textbox>
              </v:roundrect>
            </w:pict>
          </mc:Fallback>
        </mc:AlternateContent>
      </w:r>
    </w:p>
    <w:p w14:paraId="0FFDB907" w14:textId="40E2211D" w:rsidR="00912BF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24800" behindDoc="0" locked="0" layoutInCell="1" allowOverlap="1" wp14:anchorId="307DDFCA" wp14:editId="1F329DDA">
                <wp:simplePos x="0" y="0"/>
                <wp:positionH relativeFrom="column">
                  <wp:posOffset>2386965</wp:posOffset>
                </wp:positionH>
                <wp:positionV relativeFrom="paragraph">
                  <wp:posOffset>252730</wp:posOffset>
                </wp:positionV>
                <wp:extent cx="434340" cy="240500"/>
                <wp:effectExtent l="38100" t="38100" r="41910" b="64770"/>
                <wp:wrapNone/>
                <wp:docPr id="457" name="Ink 457"/>
                <wp:cNvGraphicFramePr/>
                <a:graphic xmlns:a="http://schemas.openxmlformats.org/drawingml/2006/main">
                  <a:graphicData uri="http://schemas.microsoft.com/office/word/2010/wordprocessingInk">
                    <w14:contentPart bwMode="auto" r:id="rId27">
                      <w14:nvContentPartPr>
                        <w14:cNvContentPartPr/>
                      </w14:nvContentPartPr>
                      <w14:xfrm>
                        <a:off x="0" y="0"/>
                        <a:ext cx="434340" cy="240500"/>
                      </w14:xfrm>
                    </w14:contentPart>
                  </a:graphicData>
                </a:graphic>
              </wp:anchor>
            </w:drawing>
          </mc:Choice>
          <mc:Fallback>
            <w:drawing>
              <wp:anchor distT="0" distB="0" distL="114300" distR="114300" simplePos="0" relativeHeight="251724800" behindDoc="0" locked="0" layoutInCell="1" allowOverlap="1" wp14:anchorId="307DDFCA" wp14:editId="1F329DDA">
                <wp:simplePos x="0" y="0"/>
                <wp:positionH relativeFrom="column">
                  <wp:posOffset>2386965</wp:posOffset>
                </wp:positionH>
                <wp:positionV relativeFrom="paragraph">
                  <wp:posOffset>252730</wp:posOffset>
                </wp:positionV>
                <wp:extent cx="434340" cy="240500"/>
                <wp:effectExtent l="38100" t="38100" r="41910" b="64770"/>
                <wp:wrapNone/>
                <wp:docPr id="457" name="Ink 457"/>
                <wp:cNvGraphicFramePr/>
                <a:graphic xmlns:a="http://schemas.openxmlformats.org/drawingml/2006/main">
                  <a:graphicData uri="http://schemas.openxmlformats.org/drawingml/2006/picture">
                    <pic:pic xmlns:pic="http://schemas.openxmlformats.org/drawingml/2006/picture">
                      <pic:nvPicPr>
                        <pic:cNvPr id="457" name="Ink 457"/>
                        <pic:cNvPicPr/>
                      </pic:nvPicPr>
                      <pic:blipFill>
                        <a:blip r:embed="rId28"/>
                        <a:stretch>
                          <a:fillRect/>
                        </a:stretch>
                      </pic:blipFill>
                      <pic:spPr>
                        <a:xfrm>
                          <a:off x="0" y="0"/>
                          <a:ext cx="469965" cy="456158"/>
                        </a:xfrm>
                        <a:prstGeom prst="rect">
                          <a:avLst/>
                        </a:prstGeom>
                      </pic:spPr>
                    </pic:pic>
                  </a:graphicData>
                </a:graphic>
              </wp:anchor>
            </w:drawing>
          </mc:Fallback>
        </mc:AlternateContent>
      </w:r>
      <w:r w:rsidR="007C1A71">
        <w:rPr>
          <w:rFonts w:ascii="Arial" w:hAnsi="Arial" w:cs="Arial"/>
          <w:b/>
          <w:bCs/>
          <w:noProof/>
          <w:sz w:val="36"/>
          <w:szCs w:val="36"/>
        </w:rPr>
        <mc:AlternateContent>
          <mc:Choice Requires="aink">
            <w:drawing>
              <wp:anchor distT="0" distB="0" distL="114300" distR="114300" simplePos="0" relativeHeight="251702272" behindDoc="0" locked="0" layoutInCell="1" allowOverlap="1" wp14:anchorId="597FE1B0" wp14:editId="4A00521D">
                <wp:simplePos x="0" y="0"/>
                <wp:positionH relativeFrom="column">
                  <wp:posOffset>221615</wp:posOffset>
                </wp:positionH>
                <wp:positionV relativeFrom="paragraph">
                  <wp:posOffset>25400</wp:posOffset>
                </wp:positionV>
                <wp:extent cx="6985" cy="5715"/>
                <wp:effectExtent l="57150" t="38100" r="50165" b="70485"/>
                <wp:wrapNone/>
                <wp:docPr id="50" name="Ink 50"/>
                <wp:cNvGraphicFramePr/>
                <a:graphic xmlns:a="http://schemas.openxmlformats.org/drawingml/2006/main">
                  <a:graphicData uri="http://schemas.microsoft.com/office/word/2010/wordprocessingInk">
                    <w14:contentPart bwMode="auto" r:id="rId29">
                      <w14:nvContentPartPr>
                        <w14:cNvContentPartPr/>
                      </w14:nvContentPartPr>
                      <w14:xfrm>
                        <a:off x="0" y="0"/>
                        <a:ext cx="6985" cy="5715"/>
                      </w14:xfrm>
                    </w14:contentPart>
                  </a:graphicData>
                </a:graphic>
              </wp:anchor>
            </w:drawing>
          </mc:Choice>
          <mc:Fallback>
            <w:drawing>
              <wp:anchor distT="0" distB="0" distL="114300" distR="114300" simplePos="0" relativeHeight="251702272" behindDoc="0" locked="0" layoutInCell="1" allowOverlap="1" wp14:anchorId="597FE1B0" wp14:editId="4A00521D">
                <wp:simplePos x="0" y="0"/>
                <wp:positionH relativeFrom="column">
                  <wp:posOffset>221615</wp:posOffset>
                </wp:positionH>
                <wp:positionV relativeFrom="paragraph">
                  <wp:posOffset>25400</wp:posOffset>
                </wp:positionV>
                <wp:extent cx="6985" cy="5715"/>
                <wp:effectExtent l="57150" t="38100" r="50165" b="70485"/>
                <wp:wrapNone/>
                <wp:docPr id="50" name="Ink 50"/>
                <wp:cNvGraphicFramePr/>
                <a:graphic xmlns:a="http://schemas.openxmlformats.org/drawingml/2006/main">
                  <a:graphicData uri="http://schemas.openxmlformats.org/drawingml/2006/picture">
                    <pic:pic xmlns:pic="http://schemas.openxmlformats.org/drawingml/2006/picture">
                      <pic:nvPicPr>
                        <pic:cNvPr id="50" name="Ink 50"/>
                        <pic:cNvPicPr/>
                      </pic:nvPicPr>
                      <pic:blipFill>
                        <a:blip r:embed="rId30"/>
                        <a:stretch>
                          <a:fillRect/>
                        </a:stretch>
                      </pic:blipFill>
                      <pic:spPr>
                        <a:xfrm>
                          <a:off x="0" y="0"/>
                          <a:ext cx="41561" cy="207085"/>
                        </a:xfrm>
                        <a:prstGeom prst="rect">
                          <a:avLst/>
                        </a:prstGeom>
                      </pic:spPr>
                    </pic:pic>
                  </a:graphicData>
                </a:graphic>
              </wp:anchor>
            </w:drawing>
          </mc:Fallback>
        </mc:AlternateContent>
      </w:r>
    </w:p>
    <w:p w14:paraId="5F29C011" w14:textId="6B6E7160" w:rsidR="00912BFD" w:rsidRDefault="007C1A71">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01248" behindDoc="0" locked="0" layoutInCell="1" allowOverlap="1" wp14:anchorId="7F53DA37" wp14:editId="4E7DC521">
                <wp:simplePos x="0" y="0"/>
                <wp:positionH relativeFrom="column">
                  <wp:posOffset>349885</wp:posOffset>
                </wp:positionH>
                <wp:positionV relativeFrom="paragraph">
                  <wp:posOffset>83820</wp:posOffset>
                </wp:positionV>
                <wp:extent cx="227820" cy="196850"/>
                <wp:effectExtent l="38100" t="38100" r="39370" b="69850"/>
                <wp:wrapNone/>
                <wp:docPr id="49" name="Ink 49"/>
                <wp:cNvGraphicFramePr/>
                <a:graphic xmlns:a="http://schemas.openxmlformats.org/drawingml/2006/main">
                  <a:graphicData uri="http://schemas.microsoft.com/office/word/2010/wordprocessingInk">
                    <w14:contentPart bwMode="auto" r:id="rId31">
                      <w14:nvContentPartPr>
                        <w14:cNvContentPartPr/>
                      </w14:nvContentPartPr>
                      <w14:xfrm>
                        <a:off x="0" y="0"/>
                        <a:ext cx="227820" cy="196850"/>
                      </w14:xfrm>
                    </w14:contentPart>
                  </a:graphicData>
                </a:graphic>
              </wp:anchor>
            </w:drawing>
          </mc:Choice>
          <mc:Fallback>
            <w:drawing>
              <wp:anchor distT="0" distB="0" distL="114300" distR="114300" simplePos="0" relativeHeight="251701248" behindDoc="0" locked="0" layoutInCell="1" allowOverlap="1" wp14:anchorId="7F53DA37" wp14:editId="4E7DC521">
                <wp:simplePos x="0" y="0"/>
                <wp:positionH relativeFrom="column">
                  <wp:posOffset>349885</wp:posOffset>
                </wp:positionH>
                <wp:positionV relativeFrom="paragraph">
                  <wp:posOffset>83820</wp:posOffset>
                </wp:positionV>
                <wp:extent cx="227820" cy="196850"/>
                <wp:effectExtent l="38100" t="38100" r="39370" b="69850"/>
                <wp:wrapNone/>
                <wp:docPr id="49" name="Ink 49"/>
                <wp:cNvGraphicFramePr/>
                <a:graphic xmlns:a="http://schemas.openxmlformats.org/drawingml/2006/main">
                  <a:graphicData uri="http://schemas.openxmlformats.org/drawingml/2006/picture">
                    <pic:pic xmlns:pic="http://schemas.openxmlformats.org/drawingml/2006/picture">
                      <pic:nvPicPr>
                        <pic:cNvPr id="49" name="Ink 49"/>
                        <pic:cNvPicPr/>
                      </pic:nvPicPr>
                      <pic:blipFill>
                        <a:blip r:embed="rId32"/>
                        <a:stretch>
                          <a:fillRect/>
                        </a:stretch>
                      </pic:blipFill>
                      <pic:spPr>
                        <a:xfrm>
                          <a:off x="0" y="0"/>
                          <a:ext cx="263507" cy="412413"/>
                        </a:xfrm>
                        <a:prstGeom prst="rect">
                          <a:avLst/>
                        </a:prstGeom>
                      </pic:spPr>
                    </pic:pic>
                  </a:graphicData>
                </a:graphic>
              </wp:anchor>
            </w:drawing>
          </mc:Fallback>
        </mc:AlternateContent>
      </w:r>
    </w:p>
    <w:p w14:paraId="04DB0769" w14:textId="77777777" w:rsidR="00912BFD" w:rsidRDefault="00912BFD">
      <w:pPr>
        <w:rPr>
          <w:rFonts w:ascii="Arial" w:hAnsi="Arial" w:cs="Arial"/>
          <w:b/>
          <w:bCs/>
          <w:sz w:val="36"/>
          <w:szCs w:val="36"/>
        </w:rPr>
      </w:pPr>
    </w:p>
    <w:p w14:paraId="6BA60574" w14:textId="77777777" w:rsidR="00912BFD" w:rsidRDefault="00912BFD">
      <w:pPr>
        <w:rPr>
          <w:rFonts w:ascii="Arial" w:hAnsi="Arial" w:cs="Arial"/>
          <w:b/>
          <w:bCs/>
          <w:sz w:val="36"/>
          <w:szCs w:val="36"/>
        </w:rPr>
      </w:pPr>
    </w:p>
    <w:p w14:paraId="4A0DE4E4" w14:textId="3F2BA856" w:rsidR="00912BFD" w:rsidRDefault="009E7776">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04320" behindDoc="0" locked="0" layoutInCell="1" allowOverlap="1" wp14:anchorId="3675ADD1" wp14:editId="14762917">
                <wp:simplePos x="0" y="0"/>
                <wp:positionH relativeFrom="column">
                  <wp:posOffset>3028950</wp:posOffset>
                </wp:positionH>
                <wp:positionV relativeFrom="paragraph">
                  <wp:posOffset>8255</wp:posOffset>
                </wp:positionV>
                <wp:extent cx="3073400" cy="1892300"/>
                <wp:effectExtent l="0" t="0" r="12700" b="12700"/>
                <wp:wrapNone/>
                <wp:docPr id="52" name="Rectangle: Rounded Corners 52"/>
                <wp:cNvGraphicFramePr/>
                <a:graphic xmlns:a="http://schemas.openxmlformats.org/drawingml/2006/main">
                  <a:graphicData uri="http://schemas.microsoft.com/office/word/2010/wordprocessingShape">
                    <wps:wsp>
                      <wps:cNvSpPr/>
                      <wps:spPr>
                        <a:xfrm>
                          <a:off x="0" y="0"/>
                          <a:ext cx="3073400" cy="18923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AF601E" w14:textId="47602641" w:rsidR="009E7776" w:rsidRDefault="009E7776" w:rsidP="009E7776">
                            <w:pPr>
                              <w:jc w:val="center"/>
                            </w:pPr>
                            <w:r w:rsidRPr="009E7776">
                              <w:rPr>
                                <w:rFonts w:ascii="Arial" w:hAnsi="Arial" w:cs="Arial"/>
                                <w:color w:val="000000" w:themeColor="text1"/>
                              </w:rPr>
                              <w:t>The University of Edinburgh granted ethical permission for the project in June 2020. They Recognize the inherent constraints of an open call for participation until inclusion Participation was low, which also affected the amount of assistance the research team could offer. Behavioural and emotional issues</w:t>
                            </w:r>
                            <w:r w:rsidR="00F67470">
                              <w:rPr>
                                <w:rFonts w:ascii="Arial" w:hAnsi="Arial" w:cs="Arial"/>
                                <w:color w:val="000000" w:themeColor="text1"/>
                              </w:rPr>
                              <w:t xml:space="preserve"> </w:t>
                            </w:r>
                            <w:r w:rsidRPr="009E7776">
                              <w:rPr>
                                <w:rFonts w:ascii="Arial" w:hAnsi="Arial" w:cs="Arial"/>
                                <w:color w:val="000000" w:themeColor="text1"/>
                              </w:rPr>
                              <w:t>encourage</w:t>
                            </w:r>
                            <w:r w:rsidRPr="00F67470">
                              <w:rPr>
                                <w:rFonts w:ascii="Arial" w:hAnsi="Arial" w:cs="Arial"/>
                                <w:color w:val="000000" w:themeColor="text1"/>
                              </w:rPr>
                              <w:t xml:space="preserve"> inv</w:t>
                            </w:r>
                            <w:r w:rsidR="00EC50A0">
                              <w:rPr>
                                <w:rFonts w:ascii="Arial" w:hAnsi="Arial" w:cs="Arial"/>
                                <w:color w:val="000000" w:themeColor="text1"/>
                              </w:rPr>
                              <w:t>itations.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675ADD1" id="Rectangle: Rounded Corners 52" o:spid="_x0000_s1038" style="position:absolute;margin-left:238.5pt;margin-top:.65pt;width:242pt;height:149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" fillcolor="#e7e6e6 [3214]" strokecolor="#1f3763 [1604]" strokeweight="1pt">
                <v:stroke joinstyle="miter"/>
                <v:textbox>
                  <w:txbxContent>
                    <w:p w14:paraId="3BAF601E" w14:textId="47602641" w:rsidR="009E7776" w:rsidRDefault="009E7776" w:rsidP="009E7776">
                      <w:pPr>
                        <w:jc w:val="center"/>
                      </w:pPr>
                      <w:r w:rsidRPr="009E7776">
                        <w:rPr>
                          <w:rFonts w:ascii="Arial" w:hAnsi="Arial" w:cs="Arial"/>
                          <w:color w:val="000000" w:themeColor="text1"/>
                        </w:rPr>
                        <w:t>The University of Edinburgh granted ethical permission for the project in June 2020. They Recognize the inherent constraints of an open call for participation until inclusion Participation was low, which also affected the amount of assistance the research team could offer. Behavioural and emotional issues</w:t>
                      </w:r>
                      <w:r w:rsidR="00F67470">
                        <w:rPr>
                          <w:rFonts w:ascii="Arial" w:hAnsi="Arial" w:cs="Arial"/>
                          <w:color w:val="000000" w:themeColor="text1"/>
                        </w:rPr>
                        <w:t xml:space="preserve"> </w:t>
                      </w:r>
                      <w:r w:rsidRPr="009E7776">
                        <w:rPr>
                          <w:rFonts w:ascii="Arial" w:hAnsi="Arial" w:cs="Arial"/>
                          <w:color w:val="000000" w:themeColor="text1"/>
                        </w:rPr>
                        <w:t>encourage</w:t>
                      </w:r>
                      <w:r w:rsidRPr="00F67470">
                        <w:rPr>
                          <w:rFonts w:ascii="Arial" w:hAnsi="Arial" w:cs="Arial"/>
                          <w:color w:val="000000" w:themeColor="text1"/>
                        </w:rPr>
                        <w:t xml:space="preserve"> inv</w:t>
                      </w:r>
                      <w:r w:rsidR="00EC50A0">
                        <w:rPr>
                          <w:rFonts w:ascii="Arial" w:hAnsi="Arial" w:cs="Arial"/>
                          <w:color w:val="000000" w:themeColor="text1"/>
                        </w:rPr>
                        <w:t>itations.</w:t>
                      </w:r>
                    </w:p>
                  </w:txbxContent>
                </v:textbox>
              </v:roundrect>
            </w:pict>
          </mc:Fallback>
        </mc:AlternateContent>
      </w:r>
      <w:r w:rsidR="00E31C73">
        <w:rPr>
          <w:rFonts w:ascii="Arial" w:hAnsi="Arial" w:cs="Arial"/>
          <w:b/>
          <w:bCs/>
          <w:noProof/>
          <w:sz w:val="36"/>
          <w:szCs w:val="36"/>
        </w:rPr>
        <mc:AlternateContent>
          <mc:Choice Requires="wps">
            <w:drawing>
              <wp:anchor distT="0" distB="0" distL="114300" distR="114300" simplePos="0" relativeHeight="251703296" behindDoc="0" locked="0" layoutInCell="1" allowOverlap="1" wp14:anchorId="7F4DECC7" wp14:editId="171A544E">
                <wp:simplePos x="0" y="0"/>
                <wp:positionH relativeFrom="column">
                  <wp:posOffset>-273050</wp:posOffset>
                </wp:positionH>
                <wp:positionV relativeFrom="paragraph">
                  <wp:posOffset>351155</wp:posOffset>
                </wp:positionV>
                <wp:extent cx="2533650" cy="1143000"/>
                <wp:effectExtent l="0" t="0" r="19050" b="19050"/>
                <wp:wrapNone/>
                <wp:docPr id="51" name="Rectangle: Rounded Corners 51"/>
                <wp:cNvGraphicFramePr/>
                <a:graphic xmlns:a="http://schemas.openxmlformats.org/drawingml/2006/main">
                  <a:graphicData uri="http://schemas.microsoft.com/office/word/2010/wordprocessingShape">
                    <wps:wsp>
                      <wps:cNvSpPr/>
                      <wps:spPr>
                        <a:xfrm>
                          <a:off x="0" y="0"/>
                          <a:ext cx="2533650" cy="11430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9B3A5A" w14:textId="7A80BD2B" w:rsidR="00E31C73" w:rsidRPr="00E31C73" w:rsidRDefault="00E31C73" w:rsidP="00E31C73">
                            <w:pPr>
                              <w:jc w:val="center"/>
                              <w:rPr>
                                <w:rFonts w:ascii="Arial" w:hAnsi="Arial" w:cs="Arial"/>
                                <w:color w:val="000000" w:themeColor="text1"/>
                              </w:rPr>
                            </w:pPr>
                            <w:r w:rsidRPr="00E31C73">
                              <w:rPr>
                                <w:rFonts w:ascii="Arial" w:hAnsi="Arial" w:cs="Arial"/>
                                <w:color w:val="000000" w:themeColor="text1"/>
                              </w:rPr>
                              <w:t>Describe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4DECC7" id="Rectangle: Rounded Corners 51" o:spid="_x0000_s1039" style="position:absolute;margin-left:-21.5pt;margin-top:27.65pt;width:199.5pt;height:90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" fillcolor="#e7e6e6 [3214]" strokecolor="#1f3763 [1604]" strokeweight="1pt">
                <v:stroke joinstyle="miter"/>
                <v:textbox>
                  <w:txbxContent>
                    <w:p w14:paraId="0D9B3A5A" w14:textId="7A80BD2B" w:rsidR="00E31C73" w:rsidRPr="00E31C73" w:rsidRDefault="00E31C73" w:rsidP="00E31C73">
                      <w:pPr>
                        <w:jc w:val="center"/>
                        <w:rPr>
                          <w:rFonts w:ascii="Arial" w:hAnsi="Arial" w:cs="Arial"/>
                          <w:color w:val="000000" w:themeColor="text1"/>
                        </w:rPr>
                      </w:pPr>
                      <w:r w:rsidRPr="00E31C73">
                        <w:rPr>
                          <w:rFonts w:ascii="Arial" w:hAnsi="Arial" w:cs="Arial"/>
                          <w:color w:val="000000" w:themeColor="text1"/>
                        </w:rPr>
                        <w:t>Describe</w:t>
                      </w:r>
                    </w:p>
                  </w:txbxContent>
                </v:textbox>
              </v:roundrect>
            </w:pict>
          </mc:Fallback>
        </mc:AlternateContent>
      </w:r>
    </w:p>
    <w:p w14:paraId="77541232" w14:textId="51EC00E7" w:rsidR="00912BF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27872" behindDoc="0" locked="0" layoutInCell="1" allowOverlap="1" wp14:anchorId="1D25B092" wp14:editId="376AADB6">
                <wp:simplePos x="0" y="0"/>
                <wp:positionH relativeFrom="column">
                  <wp:posOffset>2336800</wp:posOffset>
                </wp:positionH>
                <wp:positionV relativeFrom="paragraph">
                  <wp:posOffset>107315</wp:posOffset>
                </wp:positionV>
                <wp:extent cx="1122045" cy="522355"/>
                <wp:effectExtent l="38100" t="38100" r="20955" b="68580"/>
                <wp:wrapNone/>
                <wp:docPr id="460" name="Ink 460"/>
                <wp:cNvGraphicFramePr/>
                <a:graphic xmlns:a="http://schemas.openxmlformats.org/drawingml/2006/main">
                  <a:graphicData uri="http://schemas.microsoft.com/office/word/2010/wordprocessingInk">
                    <w14:contentPart bwMode="auto" r:id="rId33">
                      <w14:nvContentPartPr>
                        <w14:cNvContentPartPr/>
                      </w14:nvContentPartPr>
                      <w14:xfrm>
                        <a:off x="0" y="0"/>
                        <a:ext cx="1122045" cy="522355"/>
                      </w14:xfrm>
                    </w14:contentPart>
                  </a:graphicData>
                </a:graphic>
              </wp:anchor>
            </w:drawing>
          </mc:Choice>
          <mc:Fallback>
            <w:drawing>
              <wp:anchor distT="0" distB="0" distL="114300" distR="114300" simplePos="0" relativeHeight="251727872" behindDoc="0" locked="0" layoutInCell="1" allowOverlap="1" wp14:anchorId="1D25B092" wp14:editId="376AADB6">
                <wp:simplePos x="0" y="0"/>
                <wp:positionH relativeFrom="column">
                  <wp:posOffset>2336800</wp:posOffset>
                </wp:positionH>
                <wp:positionV relativeFrom="paragraph">
                  <wp:posOffset>107315</wp:posOffset>
                </wp:positionV>
                <wp:extent cx="1122045" cy="522355"/>
                <wp:effectExtent l="38100" t="38100" r="20955" b="68580"/>
                <wp:wrapNone/>
                <wp:docPr id="460" name="Ink 460"/>
                <wp:cNvGraphicFramePr/>
                <a:graphic xmlns:a="http://schemas.openxmlformats.org/drawingml/2006/main">
                  <a:graphicData uri="http://schemas.openxmlformats.org/drawingml/2006/picture">
                    <pic:pic xmlns:pic="http://schemas.openxmlformats.org/drawingml/2006/picture">
                      <pic:nvPicPr>
                        <pic:cNvPr id="460" name="Ink 460"/>
                        <pic:cNvPicPr/>
                      </pic:nvPicPr>
                      <pic:blipFill>
                        <a:blip r:embed="rId34"/>
                        <a:stretch>
                          <a:fillRect/>
                        </a:stretch>
                      </pic:blipFill>
                      <pic:spPr>
                        <a:xfrm>
                          <a:off x="0" y="0"/>
                          <a:ext cx="1157683" cy="737993"/>
                        </a:xfrm>
                        <a:prstGeom prst="rect">
                          <a:avLst/>
                        </a:prstGeom>
                      </pic:spPr>
                    </pic:pic>
                  </a:graphicData>
                </a:graphic>
              </wp:anchor>
            </w:drawing>
          </mc:Fallback>
        </mc:AlternateContent>
      </w:r>
    </w:p>
    <w:p w14:paraId="2C61B1C3" w14:textId="628C88C4" w:rsidR="00912BFD" w:rsidRDefault="00912BFD">
      <w:pPr>
        <w:rPr>
          <w:rFonts w:ascii="Arial" w:hAnsi="Arial" w:cs="Arial"/>
          <w:b/>
          <w:bCs/>
          <w:sz w:val="36"/>
          <w:szCs w:val="36"/>
        </w:rPr>
      </w:pPr>
    </w:p>
    <w:p w14:paraId="3D320244" w14:textId="77777777" w:rsidR="00912BFD" w:rsidRDefault="00912BFD">
      <w:pPr>
        <w:rPr>
          <w:rFonts w:ascii="Arial" w:hAnsi="Arial" w:cs="Arial"/>
          <w:b/>
          <w:bCs/>
          <w:sz w:val="36"/>
          <w:szCs w:val="36"/>
        </w:rPr>
      </w:pPr>
    </w:p>
    <w:p w14:paraId="532A20A2" w14:textId="77777777" w:rsidR="00912BFD" w:rsidRDefault="00912BFD">
      <w:pPr>
        <w:rPr>
          <w:rFonts w:ascii="Arial" w:hAnsi="Arial" w:cs="Arial"/>
          <w:b/>
          <w:bCs/>
          <w:sz w:val="36"/>
          <w:szCs w:val="36"/>
        </w:rPr>
      </w:pPr>
    </w:p>
    <w:p w14:paraId="4228002D" w14:textId="43F2AF9C" w:rsidR="00912BFD" w:rsidRDefault="00E31C73">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06368" behindDoc="0" locked="0" layoutInCell="1" allowOverlap="1" wp14:anchorId="7AE5EFA4" wp14:editId="55D93DA5">
                <wp:simplePos x="0" y="0"/>
                <wp:positionH relativeFrom="column">
                  <wp:posOffset>2844800</wp:posOffset>
                </wp:positionH>
                <wp:positionV relativeFrom="paragraph">
                  <wp:posOffset>247015</wp:posOffset>
                </wp:positionV>
                <wp:extent cx="3409950" cy="908050"/>
                <wp:effectExtent l="0" t="0" r="19050" b="25400"/>
                <wp:wrapNone/>
                <wp:docPr id="54" name="Rectangle: Rounded Corners 54"/>
                <wp:cNvGraphicFramePr/>
                <a:graphic xmlns:a="http://schemas.openxmlformats.org/drawingml/2006/main">
                  <a:graphicData uri="http://schemas.microsoft.com/office/word/2010/wordprocessingShape">
                    <wps:wsp>
                      <wps:cNvSpPr/>
                      <wps:spPr>
                        <a:xfrm>
                          <a:off x="0" y="0"/>
                          <a:ext cx="3409950" cy="9080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A40ED0" w14:textId="19E44255" w:rsidR="00F67470" w:rsidRPr="00C60D6C" w:rsidRDefault="006B75E2" w:rsidP="00F67470">
                            <w:pPr>
                              <w:jc w:val="center"/>
                              <w:rPr>
                                <w:rFonts w:ascii="Arial" w:hAnsi="Arial" w:cs="Arial"/>
                                <w:color w:val="000000" w:themeColor="text1"/>
                              </w:rPr>
                            </w:pPr>
                            <w:r w:rsidRPr="00C60D6C">
                              <w:rPr>
                                <w:rFonts w:ascii="Arial" w:hAnsi="Arial" w:cs="Arial"/>
                                <w:color w:val="000000" w:themeColor="text1"/>
                              </w:rPr>
                              <w:t xml:space="preserve">The real </w:t>
                            </w:r>
                            <w:r w:rsidR="00AF1B6C" w:rsidRPr="00C60D6C">
                              <w:rPr>
                                <w:rFonts w:ascii="Arial" w:hAnsi="Arial" w:cs="Arial"/>
                                <w:color w:val="000000" w:themeColor="text1"/>
                              </w:rPr>
                              <w:t xml:space="preserve">effect of the </w:t>
                            </w:r>
                            <w:r w:rsidR="00927FDE" w:rsidRPr="00C60D6C">
                              <w:rPr>
                                <w:rFonts w:ascii="Arial" w:hAnsi="Arial" w:cs="Arial"/>
                                <w:color w:val="000000" w:themeColor="text1"/>
                              </w:rPr>
                              <w:t xml:space="preserve">participants is </w:t>
                            </w:r>
                            <w:r w:rsidR="00FC25E5" w:rsidRPr="00C60D6C">
                              <w:rPr>
                                <w:rFonts w:ascii="Arial" w:hAnsi="Arial" w:cs="Arial"/>
                                <w:color w:val="000000" w:themeColor="text1"/>
                              </w:rPr>
                              <w:t xml:space="preserve">that the communication and understanding of the situation </w:t>
                            </w:r>
                            <w:r w:rsidR="00C60D6C" w:rsidRPr="00C60D6C">
                              <w:rPr>
                                <w:rFonts w:ascii="Arial" w:hAnsi="Arial" w:cs="Arial"/>
                                <w:color w:val="000000" w:themeColor="text1"/>
                              </w:rPr>
                              <w:t>between the participants.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E5EFA4" id="Rectangle: Rounded Corners 54" o:spid="_x0000_s1040" style="position:absolute;margin-left:224pt;margin-top:19.45pt;width:268.5pt;height:7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" fillcolor="#e7e6e6 [3214]" strokecolor="#1f3763 [1604]" strokeweight="1pt">
                <v:stroke joinstyle="miter"/>
                <v:textbox>
                  <w:txbxContent>
                    <w:p w14:paraId="69A40ED0" w14:textId="19E44255" w:rsidR="00F67470" w:rsidRPr="00C60D6C" w:rsidRDefault="006B75E2" w:rsidP="00F67470">
                      <w:pPr>
                        <w:jc w:val="center"/>
                        <w:rPr>
                          <w:rFonts w:ascii="Arial" w:hAnsi="Arial" w:cs="Arial"/>
                          <w:color w:val="000000" w:themeColor="text1"/>
                        </w:rPr>
                      </w:pPr>
                      <w:r w:rsidRPr="00C60D6C">
                        <w:rPr>
                          <w:rFonts w:ascii="Arial" w:hAnsi="Arial" w:cs="Arial"/>
                          <w:color w:val="000000" w:themeColor="text1"/>
                        </w:rPr>
                        <w:t xml:space="preserve">The real </w:t>
                      </w:r>
                      <w:r w:rsidR="00AF1B6C" w:rsidRPr="00C60D6C">
                        <w:rPr>
                          <w:rFonts w:ascii="Arial" w:hAnsi="Arial" w:cs="Arial"/>
                          <w:color w:val="000000" w:themeColor="text1"/>
                        </w:rPr>
                        <w:t xml:space="preserve">effect of the </w:t>
                      </w:r>
                      <w:r w:rsidR="00927FDE" w:rsidRPr="00C60D6C">
                        <w:rPr>
                          <w:rFonts w:ascii="Arial" w:hAnsi="Arial" w:cs="Arial"/>
                          <w:color w:val="000000" w:themeColor="text1"/>
                        </w:rPr>
                        <w:t xml:space="preserve">participants is </w:t>
                      </w:r>
                      <w:r w:rsidR="00FC25E5" w:rsidRPr="00C60D6C">
                        <w:rPr>
                          <w:rFonts w:ascii="Arial" w:hAnsi="Arial" w:cs="Arial"/>
                          <w:color w:val="000000" w:themeColor="text1"/>
                        </w:rPr>
                        <w:t xml:space="preserve">that the communication and understanding of the situation </w:t>
                      </w:r>
                      <w:r w:rsidR="00C60D6C" w:rsidRPr="00C60D6C">
                        <w:rPr>
                          <w:rFonts w:ascii="Arial" w:hAnsi="Arial" w:cs="Arial"/>
                          <w:color w:val="000000" w:themeColor="text1"/>
                        </w:rPr>
                        <w:t>between the participants.</w:t>
                      </w:r>
                    </w:p>
                  </w:txbxContent>
                </v:textbox>
              </v:roundrect>
            </w:pict>
          </mc:Fallback>
        </mc:AlternateContent>
      </w:r>
      <w:r>
        <w:rPr>
          <w:rFonts w:ascii="Arial" w:hAnsi="Arial" w:cs="Arial"/>
          <w:b/>
          <w:bCs/>
          <w:noProof/>
          <w:sz w:val="36"/>
          <w:szCs w:val="36"/>
        </w:rPr>
        <mc:AlternateContent>
          <mc:Choice Requires="wps">
            <w:drawing>
              <wp:anchor distT="0" distB="0" distL="114300" distR="114300" simplePos="0" relativeHeight="251705344" behindDoc="0" locked="0" layoutInCell="1" allowOverlap="1" wp14:anchorId="034CDE7E" wp14:editId="29863083">
                <wp:simplePos x="0" y="0"/>
                <wp:positionH relativeFrom="column">
                  <wp:posOffset>-457200</wp:posOffset>
                </wp:positionH>
                <wp:positionV relativeFrom="paragraph">
                  <wp:posOffset>202565</wp:posOffset>
                </wp:positionV>
                <wp:extent cx="2736850" cy="939800"/>
                <wp:effectExtent l="0" t="0" r="25400" b="12700"/>
                <wp:wrapNone/>
                <wp:docPr id="53" name="Rectangle: Rounded Corners 53"/>
                <wp:cNvGraphicFramePr/>
                <a:graphic xmlns:a="http://schemas.openxmlformats.org/drawingml/2006/main">
                  <a:graphicData uri="http://schemas.microsoft.com/office/word/2010/wordprocessingShape">
                    <wps:wsp>
                      <wps:cNvSpPr/>
                      <wps:spPr>
                        <a:xfrm>
                          <a:off x="0" y="0"/>
                          <a:ext cx="2736850" cy="9398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071390" w14:textId="1BFFEA15" w:rsidR="00D3208A" w:rsidRPr="00D3208A" w:rsidRDefault="00D3208A" w:rsidP="00D3208A">
                            <w:pPr>
                              <w:jc w:val="center"/>
                              <w:rPr>
                                <w:rFonts w:ascii="Arial" w:hAnsi="Arial" w:cs="Arial"/>
                                <w:color w:val="000000" w:themeColor="text1"/>
                              </w:rPr>
                            </w:pPr>
                            <w:r w:rsidRPr="00D3208A">
                              <w:rPr>
                                <w:rFonts w:ascii="Arial" w:hAnsi="Arial" w:cs="Arial"/>
                                <w:color w:val="000000" w:themeColor="text1"/>
                              </w:rPr>
                              <w:t>Short statement of the authors viewpoint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34CDE7E" id="Rectangle: Rounded Corners 53" o:spid="_x0000_s1041" style="position:absolute;margin-left:-36pt;margin-top:15.95pt;width:215.5pt;height:74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" fillcolor="#e7e6e6 [3214]" strokecolor="#1f3763 [1604]" strokeweight="1pt">
                <v:stroke joinstyle="miter"/>
                <v:textbox>
                  <w:txbxContent>
                    <w:p w14:paraId="0B071390" w14:textId="1BFFEA15" w:rsidR="00D3208A" w:rsidRPr="00D3208A" w:rsidRDefault="00D3208A" w:rsidP="00D3208A">
                      <w:pPr>
                        <w:jc w:val="center"/>
                        <w:rPr>
                          <w:rFonts w:ascii="Arial" w:hAnsi="Arial" w:cs="Arial"/>
                          <w:color w:val="000000" w:themeColor="text1"/>
                        </w:rPr>
                      </w:pPr>
                      <w:r w:rsidRPr="00D3208A">
                        <w:rPr>
                          <w:rFonts w:ascii="Arial" w:hAnsi="Arial" w:cs="Arial"/>
                          <w:color w:val="000000" w:themeColor="text1"/>
                        </w:rPr>
                        <w:t>Short statement of the authors viewpoint</w:t>
                      </w:r>
                    </w:p>
                  </w:txbxContent>
                </v:textbox>
              </v:roundrect>
            </w:pict>
          </mc:Fallback>
        </mc:AlternateContent>
      </w:r>
    </w:p>
    <w:p w14:paraId="5471EC5E" w14:textId="67C0F782" w:rsidR="00912BF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30944" behindDoc="0" locked="0" layoutInCell="1" allowOverlap="1" wp14:anchorId="5D790FC8" wp14:editId="2B9CECA5">
                <wp:simplePos x="0" y="0"/>
                <wp:positionH relativeFrom="column">
                  <wp:posOffset>2209165</wp:posOffset>
                </wp:positionH>
                <wp:positionV relativeFrom="paragraph">
                  <wp:posOffset>150495</wp:posOffset>
                </wp:positionV>
                <wp:extent cx="1182265" cy="374650"/>
                <wp:effectExtent l="38100" t="38100" r="0" b="63500"/>
                <wp:wrapNone/>
                <wp:docPr id="463" name="Ink 463"/>
                <wp:cNvGraphicFramePr/>
                <a:graphic xmlns:a="http://schemas.openxmlformats.org/drawingml/2006/main">
                  <a:graphicData uri="http://schemas.microsoft.com/office/word/2010/wordprocessingInk">
                    <w14:contentPart bwMode="auto" r:id="rId35">
                      <w14:nvContentPartPr>
                        <w14:cNvContentPartPr/>
                      </w14:nvContentPartPr>
                      <w14:xfrm>
                        <a:off x="0" y="0"/>
                        <a:ext cx="1182265" cy="374650"/>
                      </w14:xfrm>
                    </w14:contentPart>
                  </a:graphicData>
                </a:graphic>
              </wp:anchor>
            </w:drawing>
          </mc:Choice>
          <mc:Fallback>
            <w:drawing>
              <wp:anchor distT="0" distB="0" distL="114300" distR="114300" simplePos="0" relativeHeight="251730944" behindDoc="0" locked="0" layoutInCell="1" allowOverlap="1" wp14:anchorId="5D790FC8" wp14:editId="2B9CECA5">
                <wp:simplePos x="0" y="0"/>
                <wp:positionH relativeFrom="column">
                  <wp:posOffset>2209165</wp:posOffset>
                </wp:positionH>
                <wp:positionV relativeFrom="paragraph">
                  <wp:posOffset>150495</wp:posOffset>
                </wp:positionV>
                <wp:extent cx="1182265" cy="374650"/>
                <wp:effectExtent l="38100" t="38100" r="0" b="63500"/>
                <wp:wrapNone/>
                <wp:docPr id="463" name="Ink 463"/>
                <wp:cNvGraphicFramePr/>
                <a:graphic xmlns:a="http://schemas.openxmlformats.org/drawingml/2006/main">
                  <a:graphicData uri="http://schemas.openxmlformats.org/drawingml/2006/picture">
                    <pic:pic xmlns:pic="http://schemas.openxmlformats.org/drawingml/2006/picture">
                      <pic:nvPicPr>
                        <pic:cNvPr id="463" name="Ink 463"/>
                        <pic:cNvPicPr/>
                      </pic:nvPicPr>
                      <pic:blipFill>
                        <a:blip r:embed="rId36"/>
                        <a:stretch>
                          <a:fillRect/>
                        </a:stretch>
                      </pic:blipFill>
                      <pic:spPr>
                        <a:xfrm>
                          <a:off x="0" y="0"/>
                          <a:ext cx="1217906" cy="590020"/>
                        </a:xfrm>
                        <a:prstGeom prst="rect">
                          <a:avLst/>
                        </a:prstGeom>
                      </pic:spPr>
                    </pic:pic>
                  </a:graphicData>
                </a:graphic>
              </wp:anchor>
            </w:drawing>
          </mc:Fallback>
        </mc:AlternateContent>
      </w:r>
    </w:p>
    <w:p w14:paraId="6EA86BA7" w14:textId="77777777" w:rsidR="00912BFD" w:rsidRDefault="00912BFD">
      <w:pPr>
        <w:rPr>
          <w:rFonts w:ascii="Arial" w:hAnsi="Arial" w:cs="Arial"/>
          <w:b/>
          <w:bCs/>
          <w:sz w:val="36"/>
          <w:szCs w:val="36"/>
        </w:rPr>
      </w:pPr>
    </w:p>
    <w:p w14:paraId="2654E4DA" w14:textId="77777777" w:rsidR="00912BFD" w:rsidRDefault="00912BFD">
      <w:pPr>
        <w:rPr>
          <w:rFonts w:ascii="Arial" w:hAnsi="Arial" w:cs="Arial"/>
          <w:b/>
          <w:bCs/>
          <w:sz w:val="36"/>
          <w:szCs w:val="36"/>
        </w:rPr>
      </w:pPr>
    </w:p>
    <w:p w14:paraId="1CEBE478" w14:textId="5AD5AB29" w:rsidR="00912BFD" w:rsidRDefault="00E31C73">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08416" behindDoc="0" locked="0" layoutInCell="1" allowOverlap="1" wp14:anchorId="521426F3" wp14:editId="0C107C7E">
                <wp:simplePos x="0" y="0"/>
                <wp:positionH relativeFrom="column">
                  <wp:posOffset>3067050</wp:posOffset>
                </wp:positionH>
                <wp:positionV relativeFrom="paragraph">
                  <wp:posOffset>267970</wp:posOffset>
                </wp:positionV>
                <wp:extent cx="3073400" cy="914400"/>
                <wp:effectExtent l="0" t="0" r="12700" b="19050"/>
                <wp:wrapNone/>
                <wp:docPr id="56" name="Rectangle: Rounded Corners 56"/>
                <wp:cNvGraphicFramePr/>
                <a:graphic xmlns:a="http://schemas.openxmlformats.org/drawingml/2006/main">
                  <a:graphicData uri="http://schemas.microsoft.com/office/word/2010/wordprocessingShape">
                    <wps:wsp>
                      <wps:cNvSpPr/>
                      <wps:spPr>
                        <a:xfrm>
                          <a:off x="0" y="0"/>
                          <a:ext cx="3073400" cy="9144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13900D" w14:textId="173D89F2" w:rsidR="00C60D6C" w:rsidRPr="00F97675" w:rsidRDefault="00744427" w:rsidP="00C60D6C">
                            <w:pPr>
                              <w:jc w:val="center"/>
                              <w:rPr>
                                <w:rFonts w:ascii="Arial" w:hAnsi="Arial" w:cs="Arial"/>
                                <w:color w:val="000000" w:themeColor="text1"/>
                              </w:rPr>
                            </w:pPr>
                            <w:r w:rsidRPr="00F97675">
                              <w:rPr>
                                <w:rFonts w:ascii="Arial" w:hAnsi="Arial" w:cs="Arial"/>
                                <w:color w:val="000000" w:themeColor="text1"/>
                              </w:rPr>
                              <w:t xml:space="preserve">The </w:t>
                            </w:r>
                            <w:r w:rsidR="00F97675" w:rsidRPr="00F97675">
                              <w:rPr>
                                <w:rFonts w:ascii="Arial" w:hAnsi="Arial" w:cs="Arial"/>
                                <w:color w:val="000000" w:themeColor="text1"/>
                              </w:rPr>
                              <w:t>participant’s</w:t>
                            </w:r>
                            <w:r w:rsidRPr="00F97675">
                              <w:rPr>
                                <w:rFonts w:ascii="Arial" w:hAnsi="Arial" w:cs="Arial"/>
                                <w:color w:val="000000" w:themeColor="text1"/>
                              </w:rPr>
                              <w:t xml:space="preserve"> level was very </w:t>
                            </w:r>
                            <w:r w:rsidR="00C3188A" w:rsidRPr="00F97675">
                              <w:rPr>
                                <w:rFonts w:ascii="Arial" w:hAnsi="Arial" w:cs="Arial"/>
                                <w:color w:val="000000" w:themeColor="text1"/>
                              </w:rPr>
                              <w:t>low,</w:t>
                            </w:r>
                            <w:r w:rsidRPr="00F97675">
                              <w:rPr>
                                <w:rFonts w:ascii="Arial" w:hAnsi="Arial" w:cs="Arial"/>
                                <w:color w:val="000000" w:themeColor="text1"/>
                              </w:rPr>
                              <w:t xml:space="preserve"> </w:t>
                            </w:r>
                            <w:r w:rsidR="00F97675" w:rsidRPr="00F97675">
                              <w:rPr>
                                <w:rFonts w:ascii="Arial" w:hAnsi="Arial" w:cs="Arial"/>
                                <w:color w:val="000000" w:themeColor="text1"/>
                              </w:rPr>
                              <w:t>and the real impact is unknown.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21426F3" id="Rectangle: Rounded Corners 56" o:spid="_x0000_s1042" style="position:absolute;margin-left:241.5pt;margin-top:21.1pt;width:242pt;height:1in;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" fillcolor="#e7e6e6 [3214]" strokecolor="#1f3763 [1604]" strokeweight="1pt">
                <v:stroke joinstyle="miter"/>
                <v:textbox>
                  <w:txbxContent>
                    <w:p w14:paraId="2A13900D" w14:textId="173D89F2" w:rsidR="00C60D6C" w:rsidRPr="00F97675" w:rsidRDefault="00744427" w:rsidP="00C60D6C">
                      <w:pPr>
                        <w:jc w:val="center"/>
                        <w:rPr>
                          <w:rFonts w:ascii="Arial" w:hAnsi="Arial" w:cs="Arial"/>
                          <w:color w:val="000000" w:themeColor="text1"/>
                        </w:rPr>
                      </w:pPr>
                      <w:r w:rsidRPr="00F97675">
                        <w:rPr>
                          <w:rFonts w:ascii="Arial" w:hAnsi="Arial" w:cs="Arial"/>
                          <w:color w:val="000000" w:themeColor="text1"/>
                        </w:rPr>
                        <w:t xml:space="preserve">The </w:t>
                      </w:r>
                      <w:r w:rsidR="00F97675" w:rsidRPr="00F97675">
                        <w:rPr>
                          <w:rFonts w:ascii="Arial" w:hAnsi="Arial" w:cs="Arial"/>
                          <w:color w:val="000000" w:themeColor="text1"/>
                        </w:rPr>
                        <w:t>participant’s</w:t>
                      </w:r>
                      <w:r w:rsidRPr="00F97675">
                        <w:rPr>
                          <w:rFonts w:ascii="Arial" w:hAnsi="Arial" w:cs="Arial"/>
                          <w:color w:val="000000" w:themeColor="text1"/>
                        </w:rPr>
                        <w:t xml:space="preserve"> level was very </w:t>
                      </w:r>
                      <w:r w:rsidR="00C3188A" w:rsidRPr="00F97675">
                        <w:rPr>
                          <w:rFonts w:ascii="Arial" w:hAnsi="Arial" w:cs="Arial"/>
                          <w:color w:val="000000" w:themeColor="text1"/>
                        </w:rPr>
                        <w:t>low,</w:t>
                      </w:r>
                      <w:r w:rsidRPr="00F97675">
                        <w:rPr>
                          <w:rFonts w:ascii="Arial" w:hAnsi="Arial" w:cs="Arial"/>
                          <w:color w:val="000000" w:themeColor="text1"/>
                        </w:rPr>
                        <w:t xml:space="preserve"> </w:t>
                      </w:r>
                      <w:r w:rsidR="00F97675" w:rsidRPr="00F97675">
                        <w:rPr>
                          <w:rFonts w:ascii="Arial" w:hAnsi="Arial" w:cs="Arial"/>
                          <w:color w:val="000000" w:themeColor="text1"/>
                        </w:rPr>
                        <w:t>and the real impact is unknown.</w:t>
                      </w:r>
                    </w:p>
                  </w:txbxContent>
                </v:textbox>
              </v:roundrect>
            </w:pict>
          </mc:Fallback>
        </mc:AlternateContent>
      </w:r>
      <w:r>
        <w:rPr>
          <w:rFonts w:ascii="Arial" w:hAnsi="Arial" w:cs="Arial"/>
          <w:b/>
          <w:bCs/>
          <w:noProof/>
          <w:sz w:val="36"/>
          <w:szCs w:val="36"/>
        </w:rPr>
        <mc:AlternateContent>
          <mc:Choice Requires="wps">
            <w:drawing>
              <wp:anchor distT="0" distB="0" distL="114300" distR="114300" simplePos="0" relativeHeight="251707392" behindDoc="0" locked="0" layoutInCell="1" allowOverlap="1" wp14:anchorId="33BDCF8A" wp14:editId="7B16D668">
                <wp:simplePos x="0" y="0"/>
                <wp:positionH relativeFrom="column">
                  <wp:posOffset>-469900</wp:posOffset>
                </wp:positionH>
                <wp:positionV relativeFrom="paragraph">
                  <wp:posOffset>179070</wp:posOffset>
                </wp:positionV>
                <wp:extent cx="2933700" cy="1143000"/>
                <wp:effectExtent l="0" t="0" r="19050" b="19050"/>
                <wp:wrapNone/>
                <wp:docPr id="55" name="Rectangle: Rounded Corners 55"/>
                <wp:cNvGraphicFramePr/>
                <a:graphic xmlns:a="http://schemas.openxmlformats.org/drawingml/2006/main">
                  <a:graphicData uri="http://schemas.microsoft.com/office/word/2010/wordprocessingShape">
                    <wps:wsp>
                      <wps:cNvSpPr/>
                      <wps:spPr>
                        <a:xfrm>
                          <a:off x="0" y="0"/>
                          <a:ext cx="2933700" cy="11430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8C293C" w14:textId="5E7176AB" w:rsidR="00C60D6C" w:rsidRPr="00C60D6C" w:rsidRDefault="00C60D6C" w:rsidP="00C60D6C">
                            <w:pPr>
                              <w:jc w:val="center"/>
                              <w:rPr>
                                <w:rFonts w:ascii="Arial" w:hAnsi="Arial" w:cs="Arial"/>
                                <w:color w:val="000000" w:themeColor="text1"/>
                              </w:rPr>
                            </w:pPr>
                            <w:r w:rsidRPr="00C60D6C">
                              <w:rPr>
                                <w:rFonts w:ascii="Arial" w:hAnsi="Arial" w:cs="Arial"/>
                                <w:color w:val="000000" w:themeColor="text1"/>
                              </w:rPr>
                              <w:t>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3BDCF8A" id="Rectangle: Rounded Corners 55" o:spid="_x0000_s1043" style="position:absolute;margin-left:-37pt;margin-top:14.1pt;width:231pt;height:90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" fillcolor="#e7e6e6 [3214]" strokecolor="#1f3763 [1604]" strokeweight="1pt">
                <v:stroke joinstyle="miter"/>
                <v:textbox>
                  <w:txbxContent>
                    <w:p w14:paraId="6B8C293C" w14:textId="5E7176AB" w:rsidR="00C60D6C" w:rsidRPr="00C60D6C" w:rsidRDefault="00C60D6C" w:rsidP="00C60D6C">
                      <w:pPr>
                        <w:jc w:val="center"/>
                        <w:rPr>
                          <w:rFonts w:ascii="Arial" w:hAnsi="Arial" w:cs="Arial"/>
                          <w:color w:val="000000" w:themeColor="text1"/>
                        </w:rPr>
                      </w:pPr>
                      <w:r w:rsidRPr="00C60D6C">
                        <w:rPr>
                          <w:rFonts w:ascii="Arial" w:hAnsi="Arial" w:cs="Arial"/>
                          <w:color w:val="000000" w:themeColor="text1"/>
                        </w:rPr>
                        <w:t>Evaluate</w:t>
                      </w:r>
                    </w:p>
                  </w:txbxContent>
                </v:textbox>
              </v:roundrect>
            </w:pict>
          </mc:Fallback>
        </mc:AlternateContent>
      </w:r>
    </w:p>
    <w:p w14:paraId="000609AF" w14:textId="1BA7811C" w:rsidR="00912BFD" w:rsidRDefault="00912BFD">
      <w:pPr>
        <w:rPr>
          <w:rFonts w:ascii="Arial" w:hAnsi="Arial" w:cs="Arial"/>
          <w:b/>
          <w:bCs/>
          <w:sz w:val="36"/>
          <w:szCs w:val="36"/>
        </w:rPr>
      </w:pPr>
    </w:p>
    <w:p w14:paraId="6EDFD89C" w14:textId="19115C2A" w:rsidR="00912BF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34016" behindDoc="0" locked="0" layoutInCell="1" allowOverlap="1" wp14:anchorId="3D7285C3" wp14:editId="198C7AD7">
                <wp:simplePos x="0" y="0"/>
                <wp:positionH relativeFrom="column">
                  <wp:posOffset>2399665</wp:posOffset>
                </wp:positionH>
                <wp:positionV relativeFrom="paragraph">
                  <wp:posOffset>-201930</wp:posOffset>
                </wp:positionV>
                <wp:extent cx="744855" cy="462280"/>
                <wp:effectExtent l="57150" t="57150" r="55245" b="52070"/>
                <wp:wrapNone/>
                <wp:docPr id="466" name="Ink 466"/>
                <wp:cNvGraphicFramePr/>
                <a:graphic xmlns:a="http://schemas.openxmlformats.org/drawingml/2006/main">
                  <a:graphicData uri="http://schemas.microsoft.com/office/word/2010/wordprocessingInk">
                    <w14:contentPart bwMode="auto" r:id="rId37">
                      <w14:nvContentPartPr>
                        <w14:cNvContentPartPr/>
                      </w14:nvContentPartPr>
                      <w14:xfrm>
                        <a:off x="0" y="0"/>
                        <a:ext cx="744855" cy="462280"/>
                      </w14:xfrm>
                    </w14:contentPart>
                  </a:graphicData>
                </a:graphic>
              </wp:anchor>
            </w:drawing>
          </mc:Choice>
          <mc:Fallback>
            <w:drawing>
              <wp:anchor distT="0" distB="0" distL="114300" distR="114300" simplePos="0" relativeHeight="251734016" behindDoc="0" locked="0" layoutInCell="1" allowOverlap="1" wp14:anchorId="3D7285C3" wp14:editId="198C7AD7">
                <wp:simplePos x="0" y="0"/>
                <wp:positionH relativeFrom="column">
                  <wp:posOffset>2399665</wp:posOffset>
                </wp:positionH>
                <wp:positionV relativeFrom="paragraph">
                  <wp:posOffset>-201930</wp:posOffset>
                </wp:positionV>
                <wp:extent cx="744855" cy="462280"/>
                <wp:effectExtent l="57150" t="57150" r="55245" b="52070"/>
                <wp:wrapNone/>
                <wp:docPr id="466" name="Ink 466"/>
                <wp:cNvGraphicFramePr/>
                <a:graphic xmlns:a="http://schemas.openxmlformats.org/drawingml/2006/main">
                  <a:graphicData uri="http://schemas.openxmlformats.org/drawingml/2006/picture">
                    <pic:pic xmlns:pic="http://schemas.openxmlformats.org/drawingml/2006/picture">
                      <pic:nvPicPr>
                        <pic:cNvPr id="466" name="Ink 466"/>
                        <pic:cNvPicPr/>
                      </pic:nvPicPr>
                      <pic:blipFill>
                        <a:blip r:embed="rId38"/>
                        <a:stretch>
                          <a:fillRect/>
                        </a:stretch>
                      </pic:blipFill>
                      <pic:spPr>
                        <a:xfrm>
                          <a:off x="0" y="0"/>
                          <a:ext cx="780479" cy="677603"/>
                        </a:xfrm>
                        <a:prstGeom prst="rect">
                          <a:avLst/>
                        </a:prstGeom>
                      </pic:spPr>
                    </pic:pic>
                  </a:graphicData>
                </a:graphic>
              </wp:anchor>
            </w:drawing>
          </mc:Fallback>
        </mc:AlternateContent>
      </w:r>
    </w:p>
    <w:p w14:paraId="54E47E52" w14:textId="77777777" w:rsidR="00912BFD" w:rsidRDefault="00912BFD">
      <w:pPr>
        <w:rPr>
          <w:rFonts w:ascii="Arial" w:hAnsi="Arial" w:cs="Arial"/>
          <w:b/>
          <w:bCs/>
          <w:sz w:val="36"/>
          <w:szCs w:val="36"/>
        </w:rPr>
      </w:pPr>
    </w:p>
    <w:p w14:paraId="0B7219CF" w14:textId="23CEA7F8" w:rsidR="00912BFD" w:rsidRDefault="00C3188A">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0464" behindDoc="0" locked="0" layoutInCell="1" allowOverlap="1" wp14:anchorId="4A0E9F33" wp14:editId="7459E6CA">
                <wp:simplePos x="0" y="0"/>
                <wp:positionH relativeFrom="column">
                  <wp:posOffset>3206750</wp:posOffset>
                </wp:positionH>
                <wp:positionV relativeFrom="paragraph">
                  <wp:posOffset>6350</wp:posOffset>
                </wp:positionV>
                <wp:extent cx="2921000" cy="1098550"/>
                <wp:effectExtent l="0" t="0" r="12700" b="25400"/>
                <wp:wrapNone/>
                <wp:docPr id="58" name="Rectangle: Rounded Corners 58"/>
                <wp:cNvGraphicFramePr/>
                <a:graphic xmlns:a="http://schemas.openxmlformats.org/drawingml/2006/main">
                  <a:graphicData uri="http://schemas.microsoft.com/office/word/2010/wordprocessingShape">
                    <wps:wsp>
                      <wps:cNvSpPr/>
                      <wps:spPr>
                        <a:xfrm>
                          <a:off x="0" y="0"/>
                          <a:ext cx="2921000" cy="10985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2EFAD8" w14:textId="5B1DA9B0"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The article is good to understand the young people`s problems during the 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A0E9F33" id="Rectangle: Rounded Corners 58" o:spid="_x0000_s1044" style="position:absolute;margin-left:252.5pt;margin-top:.5pt;width:230pt;height:86.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" fillcolor="#e7e6e6 [3214]" strokecolor="#1f3763 [1604]" strokeweight="1pt">
                <v:stroke joinstyle="miter"/>
                <v:textbox>
                  <w:txbxContent>
                    <w:p w14:paraId="1B2EFAD8" w14:textId="5B1DA9B0"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The article is good to understand the young people`s problems during the pandemic.</w:t>
                      </w:r>
                    </w:p>
                  </w:txbxContent>
                </v:textbox>
              </v:roundrect>
            </w:pict>
          </mc:Fallback>
        </mc:AlternateContent>
      </w:r>
      <w:r w:rsidR="00F97675">
        <w:rPr>
          <w:rFonts w:ascii="Arial" w:hAnsi="Arial" w:cs="Arial"/>
          <w:b/>
          <w:bCs/>
          <w:noProof/>
          <w:sz w:val="36"/>
          <w:szCs w:val="36"/>
        </w:rPr>
        <mc:AlternateContent>
          <mc:Choice Requires="wps">
            <w:drawing>
              <wp:anchor distT="0" distB="0" distL="114300" distR="114300" simplePos="0" relativeHeight="251709440" behindDoc="0" locked="0" layoutInCell="1" allowOverlap="1" wp14:anchorId="1FE75D00" wp14:editId="4F83F9FA">
                <wp:simplePos x="0" y="0"/>
                <wp:positionH relativeFrom="column">
                  <wp:posOffset>-368300</wp:posOffset>
                </wp:positionH>
                <wp:positionV relativeFrom="paragraph">
                  <wp:posOffset>-25400</wp:posOffset>
                </wp:positionV>
                <wp:extent cx="2838450" cy="1022350"/>
                <wp:effectExtent l="0" t="0" r="19050" b="25400"/>
                <wp:wrapNone/>
                <wp:docPr id="57" name="Rectangle: Rounded Corners 57"/>
                <wp:cNvGraphicFramePr/>
                <a:graphic xmlns:a="http://schemas.openxmlformats.org/drawingml/2006/main">
                  <a:graphicData uri="http://schemas.microsoft.com/office/word/2010/wordprocessingShape">
                    <wps:wsp>
                      <wps:cNvSpPr/>
                      <wps:spPr>
                        <a:xfrm>
                          <a:off x="0" y="0"/>
                          <a:ext cx="2838450" cy="10223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848F8D" w14:textId="07B7DD6F"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Link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E75D00" id="Rectangle: Rounded Corners 57" o:spid="_x0000_s1045" style="position:absolute;margin-left:-29pt;margin-top:-2pt;width:223.5pt;height:80.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" fillcolor="#e7e6e6 [3214]" strokecolor="#1f3763 [1604]" strokeweight="1pt">
                <v:stroke joinstyle="miter"/>
                <v:textbox>
                  <w:txbxContent>
                    <w:p w14:paraId="43848F8D" w14:textId="07B7DD6F"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Link</w:t>
                      </w:r>
                    </w:p>
                  </w:txbxContent>
                </v:textbox>
              </v:roundrect>
            </w:pict>
          </mc:Fallback>
        </mc:AlternateContent>
      </w:r>
    </w:p>
    <w:p w14:paraId="551BB1C6" w14:textId="7BA39B16" w:rsidR="00912BFD"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39136" behindDoc="0" locked="0" layoutInCell="1" allowOverlap="1" wp14:anchorId="5A43C991" wp14:editId="55B09761">
                <wp:simplePos x="0" y="0"/>
                <wp:positionH relativeFrom="column">
                  <wp:posOffset>2342515</wp:posOffset>
                </wp:positionH>
                <wp:positionV relativeFrom="paragraph">
                  <wp:posOffset>109220</wp:posOffset>
                </wp:positionV>
                <wp:extent cx="921385" cy="379730"/>
                <wp:effectExtent l="0" t="57150" r="0" b="77470"/>
                <wp:wrapNone/>
                <wp:docPr id="471" name="Ink 471"/>
                <wp:cNvGraphicFramePr/>
                <a:graphic xmlns:a="http://schemas.openxmlformats.org/drawingml/2006/main">
                  <a:graphicData uri="http://schemas.microsoft.com/office/word/2010/wordprocessingInk">
                    <w14:contentPart bwMode="auto" r:id="rId39">
                      <w14:nvContentPartPr>
                        <w14:cNvContentPartPr/>
                      </w14:nvContentPartPr>
                      <w14:xfrm>
                        <a:off x="0" y="0"/>
                        <a:ext cx="921385" cy="379730"/>
                      </w14:xfrm>
                    </w14:contentPart>
                  </a:graphicData>
                </a:graphic>
              </wp:anchor>
            </w:drawing>
          </mc:Choice>
          <mc:Fallback>
            <w:drawing>
              <wp:anchor distT="0" distB="0" distL="114300" distR="114300" simplePos="0" relativeHeight="251739136" behindDoc="0" locked="0" layoutInCell="1" allowOverlap="1" wp14:anchorId="5A43C991" wp14:editId="55B09761">
                <wp:simplePos x="0" y="0"/>
                <wp:positionH relativeFrom="column">
                  <wp:posOffset>2342515</wp:posOffset>
                </wp:positionH>
                <wp:positionV relativeFrom="paragraph">
                  <wp:posOffset>109220</wp:posOffset>
                </wp:positionV>
                <wp:extent cx="921385" cy="379730"/>
                <wp:effectExtent l="0" t="57150" r="0" b="77470"/>
                <wp:wrapNone/>
                <wp:docPr id="471" name="Ink 471"/>
                <wp:cNvGraphicFramePr/>
                <a:graphic xmlns:a="http://schemas.openxmlformats.org/drawingml/2006/main">
                  <a:graphicData uri="http://schemas.openxmlformats.org/drawingml/2006/picture">
                    <pic:pic xmlns:pic="http://schemas.openxmlformats.org/drawingml/2006/picture">
                      <pic:nvPicPr>
                        <pic:cNvPr id="471" name="Ink 471"/>
                        <pic:cNvPicPr/>
                      </pic:nvPicPr>
                      <pic:blipFill>
                        <a:blip r:embed="rId40"/>
                        <a:stretch>
                          <a:fillRect/>
                        </a:stretch>
                      </pic:blipFill>
                      <pic:spPr>
                        <a:xfrm>
                          <a:off x="0" y="0"/>
                          <a:ext cx="957017" cy="595126"/>
                        </a:xfrm>
                        <a:prstGeom prst="rect">
                          <a:avLst/>
                        </a:prstGeom>
                      </pic:spPr>
                    </pic:pic>
                  </a:graphicData>
                </a:graphic>
              </wp:anchor>
            </w:drawing>
          </mc:Fallback>
        </mc:AlternateContent>
      </w:r>
    </w:p>
    <w:p w14:paraId="1B97CED2" w14:textId="2A2D6B56" w:rsidR="00912BFD" w:rsidRDefault="00912BFD">
      <w:pPr>
        <w:rPr>
          <w:rFonts w:ascii="Arial" w:hAnsi="Arial" w:cs="Arial"/>
          <w:b/>
          <w:bCs/>
          <w:sz w:val="36"/>
          <w:szCs w:val="36"/>
        </w:rPr>
      </w:pPr>
    </w:p>
    <w:p w14:paraId="79685C27" w14:textId="2611D918" w:rsidR="00912BFD" w:rsidRDefault="00C3188A">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1488" behindDoc="0" locked="0" layoutInCell="1" allowOverlap="1" wp14:anchorId="15C235CD" wp14:editId="0407D67F">
                <wp:simplePos x="0" y="0"/>
                <wp:positionH relativeFrom="column">
                  <wp:posOffset>-190500</wp:posOffset>
                </wp:positionH>
                <wp:positionV relativeFrom="paragraph">
                  <wp:posOffset>355600</wp:posOffset>
                </wp:positionV>
                <wp:extent cx="2679700" cy="927100"/>
                <wp:effectExtent l="0" t="0" r="25400" b="25400"/>
                <wp:wrapNone/>
                <wp:docPr id="59" name="Rectangle: Rounded Corners 59"/>
                <wp:cNvGraphicFramePr/>
                <a:graphic xmlns:a="http://schemas.openxmlformats.org/drawingml/2006/main">
                  <a:graphicData uri="http://schemas.microsoft.com/office/word/2010/wordprocessingShape">
                    <wps:wsp>
                      <wps:cNvSpPr/>
                      <wps:spPr>
                        <a:xfrm>
                          <a:off x="0" y="0"/>
                          <a:ext cx="2679700" cy="9271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303FAF" w14:textId="349C53E9"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Reference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5C235CD" id="Rectangle: Rounded Corners 59" o:spid="_x0000_s1046" style="position:absolute;margin-left:-15pt;margin-top:28pt;width:211pt;height:73pt;z-index:251711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" fillcolor="#e7e6e6 [3214]" strokecolor="#1f3763 [1604]" strokeweight="1pt">
                <v:stroke joinstyle="miter"/>
                <v:textbox>
                  <w:txbxContent>
                    <w:p w14:paraId="06303FAF" w14:textId="349C53E9" w:rsidR="008D2AB7" w:rsidRPr="008D2AB7" w:rsidRDefault="008D2AB7" w:rsidP="008D2AB7">
                      <w:pPr>
                        <w:jc w:val="center"/>
                        <w:rPr>
                          <w:rFonts w:ascii="Arial" w:hAnsi="Arial" w:cs="Arial"/>
                          <w:color w:val="000000" w:themeColor="text1"/>
                        </w:rPr>
                      </w:pPr>
                      <w:r w:rsidRPr="008D2AB7">
                        <w:rPr>
                          <w:rFonts w:ascii="Arial" w:hAnsi="Arial" w:cs="Arial"/>
                          <w:color w:val="000000" w:themeColor="text1"/>
                        </w:rPr>
                        <w:t>Reference</w:t>
                      </w:r>
                    </w:p>
                  </w:txbxContent>
                </v:textbox>
              </v:roundrect>
            </w:pict>
          </mc:Fallback>
        </mc:AlternateContent>
      </w:r>
    </w:p>
    <w:p w14:paraId="416F505B" w14:textId="36016CB9" w:rsidR="00912BFD" w:rsidRDefault="00C3188A">
      <w:pPr>
        <w:rPr>
          <w:rFonts w:ascii="Arial" w:hAnsi="Arial" w:cs="Arial"/>
          <w:b/>
          <w:bCs/>
          <w:sz w:val="36"/>
          <w:szCs w:val="36"/>
        </w:rPr>
      </w:pPr>
      <w:r>
        <w:rPr>
          <w:rFonts w:ascii="Arial" w:hAnsi="Arial" w:cs="Arial"/>
          <w:b/>
          <w:bCs/>
          <w:noProof/>
          <w:sz w:val="36"/>
          <w:szCs w:val="36"/>
        </w:rPr>
        <w:lastRenderedPageBreak/>
        <mc:AlternateContent>
          <mc:Choice Requires="wps">
            <w:drawing>
              <wp:anchor distT="0" distB="0" distL="114300" distR="114300" simplePos="0" relativeHeight="251712512" behindDoc="0" locked="0" layoutInCell="1" allowOverlap="1" wp14:anchorId="56E6CD8C" wp14:editId="4A2301B7">
                <wp:simplePos x="0" y="0"/>
                <wp:positionH relativeFrom="column">
                  <wp:posOffset>3187700</wp:posOffset>
                </wp:positionH>
                <wp:positionV relativeFrom="paragraph">
                  <wp:posOffset>14605</wp:posOffset>
                </wp:positionV>
                <wp:extent cx="3041650" cy="1435100"/>
                <wp:effectExtent l="0" t="0" r="25400" b="12700"/>
                <wp:wrapNone/>
                <wp:docPr id="60" name="Rectangle: Rounded Corners 60"/>
                <wp:cNvGraphicFramePr/>
                <a:graphic xmlns:a="http://schemas.openxmlformats.org/drawingml/2006/main">
                  <a:graphicData uri="http://schemas.microsoft.com/office/word/2010/wordprocessingShape">
                    <wps:wsp>
                      <wps:cNvSpPr/>
                      <wps:spPr>
                        <a:xfrm>
                          <a:off x="0" y="0"/>
                          <a:ext cx="3041650" cy="14351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6CE8D1" w14:textId="0F3FAD4D" w:rsidR="008D2AB7" w:rsidRPr="00DA201F" w:rsidRDefault="00DA201F" w:rsidP="008D2AB7">
                            <w:pPr>
                              <w:jc w:val="center"/>
                              <w:rPr>
                                <w:rFonts w:ascii="Arial" w:hAnsi="Arial" w:cs="Arial"/>
                                <w:color w:val="000000" w:themeColor="text1"/>
                              </w:rPr>
                            </w:pPr>
                            <w:r w:rsidRPr="00DA201F">
                              <w:rPr>
                                <w:rFonts w:ascii="Arial" w:hAnsi="Arial" w:cs="Arial"/>
                                <w:color w:val="000000" w:themeColor="text1"/>
                              </w:rPr>
                              <w:t>MCCLUSKEY, G., FRY, D., HAMILTON, S., KING, A., LAURIE, M., MCARA, L. and STEWART, T.M., 2021. School Closures, Exam Cancellations, and Isolation: The Impact of COVID-19 on Young People's Mental Health. Emotional &amp; Behavioural Difficulties, 26(1), pp. 46-59.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6E6CD8C" id="Rectangle: Rounded Corners 60" o:spid="_x0000_s1047" style="position:absolute;margin-left:251pt;margin-top:1.15pt;width:239.5pt;height:113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" fillcolor="#e7e6e6 [3214]" strokecolor="#1f3763 [1604]" strokeweight="1pt">
                <v:stroke joinstyle="miter"/>
                <v:textbox>
                  <w:txbxContent>
                    <w:p w14:paraId="176CE8D1" w14:textId="0F3FAD4D" w:rsidR="008D2AB7" w:rsidRPr="00DA201F" w:rsidRDefault="00DA201F" w:rsidP="008D2AB7">
                      <w:pPr>
                        <w:jc w:val="center"/>
                        <w:rPr>
                          <w:rFonts w:ascii="Arial" w:hAnsi="Arial" w:cs="Arial"/>
                          <w:color w:val="000000" w:themeColor="text1"/>
                        </w:rPr>
                      </w:pPr>
                      <w:r w:rsidRPr="00DA201F">
                        <w:rPr>
                          <w:rFonts w:ascii="Arial" w:hAnsi="Arial" w:cs="Arial"/>
                          <w:color w:val="000000" w:themeColor="text1"/>
                        </w:rPr>
                        <w:t>MCCLUSKEY, G., FRY, D., HAMILTON, S., KING, A., LAURIE, M., MCARA, L. and STEWART, T.M., 2021. School Closures, Exam Cancellations, and Isolation: The Impact of COVID-19 on Young People's Mental Health. Emotional &amp; Behavioural Difficulties, 26(1), pp. 46-59.</w:t>
                      </w:r>
                    </w:p>
                  </w:txbxContent>
                </v:textbox>
              </v:roundrect>
            </w:pict>
          </mc:Fallback>
        </mc:AlternateContent>
      </w:r>
    </w:p>
    <w:p w14:paraId="1F8C567F" w14:textId="79B27C10" w:rsidR="001552F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42208" behindDoc="0" locked="0" layoutInCell="1" allowOverlap="1" wp14:anchorId="04F3D053" wp14:editId="6D5149B8">
                <wp:simplePos x="0" y="0"/>
                <wp:positionH relativeFrom="column">
                  <wp:posOffset>2336800</wp:posOffset>
                </wp:positionH>
                <wp:positionV relativeFrom="paragraph">
                  <wp:posOffset>-106680</wp:posOffset>
                </wp:positionV>
                <wp:extent cx="812160" cy="387350"/>
                <wp:effectExtent l="0" t="57150" r="26670" b="69850"/>
                <wp:wrapNone/>
                <wp:docPr id="474" name="Ink 474"/>
                <wp:cNvGraphicFramePr/>
                <a:graphic xmlns:a="http://schemas.openxmlformats.org/drawingml/2006/main">
                  <a:graphicData uri="http://schemas.microsoft.com/office/word/2010/wordprocessingInk">
                    <w14:contentPart bwMode="auto" r:id="rId41">
                      <w14:nvContentPartPr>
                        <w14:cNvContentPartPr/>
                      </w14:nvContentPartPr>
                      <w14:xfrm>
                        <a:off x="0" y="0"/>
                        <a:ext cx="812160" cy="387350"/>
                      </w14:xfrm>
                    </w14:contentPart>
                  </a:graphicData>
                </a:graphic>
              </wp:anchor>
            </w:drawing>
          </mc:Choice>
          <mc:Fallback>
            <w:drawing>
              <wp:anchor distT="0" distB="0" distL="114300" distR="114300" simplePos="0" relativeHeight="251742208" behindDoc="0" locked="0" layoutInCell="1" allowOverlap="1" wp14:anchorId="04F3D053" wp14:editId="6D5149B8">
                <wp:simplePos x="0" y="0"/>
                <wp:positionH relativeFrom="column">
                  <wp:posOffset>2336800</wp:posOffset>
                </wp:positionH>
                <wp:positionV relativeFrom="paragraph">
                  <wp:posOffset>-106680</wp:posOffset>
                </wp:positionV>
                <wp:extent cx="812160" cy="387350"/>
                <wp:effectExtent l="0" t="57150" r="26670" b="69850"/>
                <wp:wrapNone/>
                <wp:docPr id="474" name="Ink 474"/>
                <wp:cNvGraphicFramePr/>
                <a:graphic xmlns:a="http://schemas.openxmlformats.org/drawingml/2006/main">
                  <a:graphicData uri="http://schemas.openxmlformats.org/drawingml/2006/picture">
                    <pic:pic xmlns:pic="http://schemas.openxmlformats.org/drawingml/2006/picture">
                      <pic:nvPicPr>
                        <pic:cNvPr id="474" name="Ink 474"/>
                        <pic:cNvPicPr/>
                      </pic:nvPicPr>
                      <pic:blipFill>
                        <a:blip r:embed="rId42"/>
                        <a:stretch>
                          <a:fillRect/>
                        </a:stretch>
                      </pic:blipFill>
                      <pic:spPr>
                        <a:xfrm>
                          <a:off x="0" y="0"/>
                          <a:ext cx="847800" cy="602584"/>
                        </a:xfrm>
                        <a:prstGeom prst="rect">
                          <a:avLst/>
                        </a:prstGeom>
                      </pic:spPr>
                    </pic:pic>
                  </a:graphicData>
                </a:graphic>
              </wp:anchor>
            </w:drawing>
          </mc:Fallback>
        </mc:AlternateContent>
      </w:r>
    </w:p>
    <w:p w14:paraId="44016855" w14:textId="77777777" w:rsidR="00C3188A" w:rsidRDefault="00C3188A">
      <w:pPr>
        <w:rPr>
          <w:rFonts w:ascii="Arial" w:hAnsi="Arial" w:cs="Arial"/>
          <w:b/>
          <w:bCs/>
          <w:sz w:val="36"/>
          <w:szCs w:val="36"/>
        </w:rPr>
      </w:pPr>
    </w:p>
    <w:p w14:paraId="4721A470" w14:textId="06301BB5" w:rsidR="00C3188A" w:rsidRDefault="00C3188A">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4560" behindDoc="0" locked="0" layoutInCell="1" allowOverlap="1" wp14:anchorId="50D8675E" wp14:editId="6DF0F5A5">
                <wp:simplePos x="0" y="0"/>
                <wp:positionH relativeFrom="column">
                  <wp:posOffset>3117850</wp:posOffset>
                </wp:positionH>
                <wp:positionV relativeFrom="paragraph">
                  <wp:posOffset>363855</wp:posOffset>
                </wp:positionV>
                <wp:extent cx="3238500" cy="1892300"/>
                <wp:effectExtent l="0" t="0" r="19050" b="12700"/>
                <wp:wrapNone/>
                <wp:docPr id="62" name="Rectangle: Rounded Corners 62"/>
                <wp:cNvGraphicFramePr/>
                <a:graphic xmlns:a="http://schemas.openxmlformats.org/drawingml/2006/main">
                  <a:graphicData uri="http://schemas.microsoft.com/office/word/2010/wordprocessingShape">
                    <wps:wsp>
                      <wps:cNvSpPr/>
                      <wps:spPr>
                        <a:xfrm>
                          <a:off x="0" y="0"/>
                          <a:ext cx="3238500" cy="18923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AC7FB8" w14:textId="13CC31CC" w:rsidR="006251FD" w:rsidRPr="006251FD" w:rsidRDefault="006251FD" w:rsidP="006251FD">
                            <w:pPr>
                              <w:jc w:val="center"/>
                              <w:rPr>
                                <w:rFonts w:ascii="Arial" w:hAnsi="Arial" w:cs="Arial"/>
                                <w:color w:val="000000" w:themeColor="text1"/>
                              </w:rPr>
                            </w:pPr>
                            <w:r w:rsidRPr="006251FD">
                              <w:rPr>
                                <w:rFonts w:ascii="Arial" w:hAnsi="Arial" w:cs="Arial"/>
                                <w:color w:val="000000" w:themeColor="text1"/>
                              </w:rPr>
                              <w:t xml:space="preserve">Given the focus on vulnerability issues in this study ,one of the initial and most difficult tasks was to reach a consensus on a practical definition of vulnerability. As a multidisciplinary group made up </w:t>
                            </w:r>
                            <w:r w:rsidR="00402109" w:rsidRPr="006251FD">
                              <w:rPr>
                                <w:rFonts w:ascii="Arial" w:hAnsi="Arial" w:cs="Arial"/>
                                <w:color w:val="000000" w:themeColor="text1"/>
                              </w:rPr>
                              <w:t>of,</w:t>
                            </w:r>
                            <w:r w:rsidRPr="006251FD">
                              <w:rPr>
                                <w:rFonts w:ascii="Arial" w:hAnsi="Arial" w:cs="Arial"/>
                                <w:color w:val="000000" w:themeColor="text1"/>
                              </w:rPr>
                              <w:t xml:space="preserve"> we employed a variety of diverse academic and professional definitions based on academia, the national government ,and UNICEF for the fields of education ,law , psychology, and public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0D8675E" id="Rectangle: Rounded Corners 62" o:spid="_x0000_s1048" style="position:absolute;margin-left:245.5pt;margin-top:28.65pt;width:255pt;height:149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" fillcolor="#e7e6e6 [3214]" strokecolor="#1f3763 [1604]" strokeweight="1pt">
                <v:stroke joinstyle="miter"/>
                <v:textbox>
                  <w:txbxContent>
                    <w:p w14:paraId="07AC7FB8" w14:textId="13CC31CC" w:rsidR="006251FD" w:rsidRPr="006251FD" w:rsidRDefault="006251FD" w:rsidP="006251FD">
                      <w:pPr>
                        <w:jc w:val="center"/>
                        <w:rPr>
                          <w:rFonts w:ascii="Arial" w:hAnsi="Arial" w:cs="Arial"/>
                          <w:color w:val="000000" w:themeColor="text1"/>
                        </w:rPr>
                      </w:pPr>
                      <w:r w:rsidRPr="006251FD">
                        <w:rPr>
                          <w:rFonts w:ascii="Arial" w:hAnsi="Arial" w:cs="Arial"/>
                          <w:color w:val="000000" w:themeColor="text1"/>
                        </w:rPr>
                        <w:t xml:space="preserve">Given the focus on vulnerability issues in this study ,one of the initial and most difficult tasks was to reach a consensus on a practical definition of vulnerability. As a multidisciplinary group made up </w:t>
                      </w:r>
                      <w:r w:rsidR="00402109" w:rsidRPr="006251FD">
                        <w:rPr>
                          <w:rFonts w:ascii="Arial" w:hAnsi="Arial" w:cs="Arial"/>
                          <w:color w:val="000000" w:themeColor="text1"/>
                        </w:rPr>
                        <w:t>of,</w:t>
                      </w:r>
                      <w:r w:rsidRPr="006251FD">
                        <w:rPr>
                          <w:rFonts w:ascii="Arial" w:hAnsi="Arial" w:cs="Arial"/>
                          <w:color w:val="000000" w:themeColor="text1"/>
                        </w:rPr>
                        <w:t xml:space="preserve"> we employed a variety of diverse academic and professional definitions based on academia, the national government ,and UNICEF for the fields of education ,law , psychology, and public health.</w:t>
                      </w:r>
                    </w:p>
                  </w:txbxContent>
                </v:textbox>
              </v:roundrect>
            </w:pict>
          </mc:Fallback>
        </mc:AlternateContent>
      </w:r>
    </w:p>
    <w:p w14:paraId="43CCD571" w14:textId="5ABF5CB8" w:rsidR="002C1EB5" w:rsidRDefault="00D0767F">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6608" behindDoc="0" locked="0" layoutInCell="1" allowOverlap="1" wp14:anchorId="5D8E866B" wp14:editId="3EDE8F71">
                <wp:simplePos x="0" y="0"/>
                <wp:positionH relativeFrom="column">
                  <wp:posOffset>3149600</wp:posOffset>
                </wp:positionH>
                <wp:positionV relativeFrom="paragraph">
                  <wp:posOffset>2353310</wp:posOffset>
                </wp:positionV>
                <wp:extent cx="3155950" cy="1536700"/>
                <wp:effectExtent l="0" t="0" r="25400" b="25400"/>
                <wp:wrapNone/>
                <wp:docPr id="448" name="Rectangle: Rounded Corners 448"/>
                <wp:cNvGraphicFramePr/>
                <a:graphic xmlns:a="http://schemas.openxmlformats.org/drawingml/2006/main">
                  <a:graphicData uri="http://schemas.microsoft.com/office/word/2010/wordprocessingShape">
                    <wps:wsp>
                      <wps:cNvSpPr/>
                      <wps:spPr>
                        <a:xfrm>
                          <a:off x="0" y="0"/>
                          <a:ext cx="3155950" cy="15367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452ADC" w14:textId="63D0DD8E" w:rsidR="00D0767F" w:rsidRPr="00A11F1C" w:rsidRDefault="00A11F1C" w:rsidP="00D0767F">
                            <w:pPr>
                              <w:jc w:val="center"/>
                              <w:rPr>
                                <w:rFonts w:ascii="Arial" w:hAnsi="Arial" w:cs="Arial"/>
                                <w:color w:val="000000" w:themeColor="text1"/>
                              </w:rPr>
                            </w:pPr>
                            <w:r w:rsidRPr="00A11F1C">
                              <w:rPr>
                                <w:rFonts w:ascii="Arial" w:hAnsi="Arial" w:cs="Arial"/>
                                <w:color w:val="000000" w:themeColor="text1"/>
                              </w:rPr>
                              <w:t>Two thousand four hundred twenty-one participants between 11 -25 years. The first wave of the Covid survey is from May to July 2020, and the responses are from 5,548 participants between 12-17 years old, 55 per cent boys and 60 per cent girls.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D8E866B" id="Rectangle: Rounded Corners 448" o:spid="_x0000_s1049" style="position:absolute;margin-left:248pt;margin-top:185.3pt;width:248.5pt;height:121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" fillcolor="#e7e6e6 [3214]" strokecolor="#1f3763 [1604]" strokeweight="1pt">
                <v:stroke joinstyle="miter"/>
                <v:textbox>
                  <w:txbxContent>
                    <w:p w14:paraId="07452ADC" w14:textId="63D0DD8E" w:rsidR="00D0767F" w:rsidRPr="00A11F1C" w:rsidRDefault="00A11F1C" w:rsidP="00D0767F">
                      <w:pPr>
                        <w:jc w:val="center"/>
                        <w:rPr>
                          <w:rFonts w:ascii="Arial" w:hAnsi="Arial" w:cs="Arial"/>
                          <w:color w:val="000000" w:themeColor="text1"/>
                        </w:rPr>
                      </w:pPr>
                      <w:r w:rsidRPr="00A11F1C">
                        <w:rPr>
                          <w:rFonts w:ascii="Arial" w:hAnsi="Arial" w:cs="Arial"/>
                          <w:color w:val="000000" w:themeColor="text1"/>
                        </w:rPr>
                        <w:t>Two thousand four hundred twenty-one participants between 11 -25 years. The first wave of the Covid survey is from May to July 2020, and the responses are from 5,548 participants between 12-17 years old, 55 per cent boys and 60 per cent girls.</w:t>
                      </w:r>
                    </w:p>
                  </w:txbxContent>
                </v:textbox>
              </v:roundrect>
            </w:pict>
          </mc:Fallback>
        </mc:AlternateContent>
      </w:r>
      <w:r>
        <w:rPr>
          <w:rFonts w:ascii="Arial" w:hAnsi="Arial" w:cs="Arial"/>
          <w:b/>
          <w:bCs/>
          <w:noProof/>
          <w:sz w:val="36"/>
          <w:szCs w:val="36"/>
        </w:rPr>
        <mc:AlternateContent>
          <mc:Choice Requires="wps">
            <w:drawing>
              <wp:anchor distT="0" distB="0" distL="114300" distR="114300" simplePos="0" relativeHeight="251715584" behindDoc="0" locked="0" layoutInCell="1" allowOverlap="1" wp14:anchorId="5CDE103F" wp14:editId="6B80437C">
                <wp:simplePos x="0" y="0"/>
                <wp:positionH relativeFrom="column">
                  <wp:posOffset>-279400</wp:posOffset>
                </wp:positionH>
                <wp:positionV relativeFrom="paragraph">
                  <wp:posOffset>2448560</wp:posOffset>
                </wp:positionV>
                <wp:extent cx="2825750" cy="1092200"/>
                <wp:effectExtent l="0" t="0" r="12700" b="12700"/>
                <wp:wrapNone/>
                <wp:docPr id="63" name="Rectangle: Rounded Corners 63"/>
                <wp:cNvGraphicFramePr/>
                <a:graphic xmlns:a="http://schemas.openxmlformats.org/drawingml/2006/main">
                  <a:graphicData uri="http://schemas.microsoft.com/office/word/2010/wordprocessingShape">
                    <wps:wsp>
                      <wps:cNvSpPr/>
                      <wps:spPr>
                        <a:xfrm>
                          <a:off x="0" y="0"/>
                          <a:ext cx="2825750" cy="10922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19A660" w14:textId="702FC2E6" w:rsidR="00D0767F" w:rsidRPr="00D0767F" w:rsidRDefault="00D0767F" w:rsidP="00D0767F">
                            <w:pPr>
                              <w:jc w:val="center"/>
                              <w:rPr>
                                <w:rFonts w:ascii="Arial" w:hAnsi="Arial" w:cs="Arial"/>
                                <w:color w:val="000000" w:themeColor="text1"/>
                              </w:rPr>
                            </w:pPr>
                            <w:r w:rsidRPr="00D0767F">
                              <w:rPr>
                                <w:rFonts w:ascii="Arial" w:hAnsi="Arial" w:cs="Arial"/>
                                <w:color w:val="000000" w:themeColor="text1"/>
                              </w:rPr>
                              <w:t>Short statement of the authors viewpoint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CDE103F" id="Rectangle: Rounded Corners 63" o:spid="_x0000_s1050" style="position:absolute;margin-left:-22pt;margin-top:192.8pt;width:222.5pt;height:86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" fillcolor="#e7e6e6 [3214]" strokecolor="#1f3763 [1604]" strokeweight="1pt">
                <v:stroke joinstyle="miter"/>
                <v:textbox>
                  <w:txbxContent>
                    <w:p w14:paraId="6919A660" w14:textId="702FC2E6" w:rsidR="00D0767F" w:rsidRPr="00D0767F" w:rsidRDefault="00D0767F" w:rsidP="00D0767F">
                      <w:pPr>
                        <w:jc w:val="center"/>
                        <w:rPr>
                          <w:rFonts w:ascii="Arial" w:hAnsi="Arial" w:cs="Arial"/>
                          <w:color w:val="000000" w:themeColor="text1"/>
                        </w:rPr>
                      </w:pPr>
                      <w:r w:rsidRPr="00D0767F">
                        <w:rPr>
                          <w:rFonts w:ascii="Arial" w:hAnsi="Arial" w:cs="Arial"/>
                          <w:color w:val="000000" w:themeColor="text1"/>
                        </w:rPr>
                        <w:t>Short statement of the authors viewpoint</w:t>
                      </w:r>
                    </w:p>
                  </w:txbxContent>
                </v:textbox>
              </v:roundrect>
            </w:pict>
          </mc:Fallback>
        </mc:AlternateContent>
      </w:r>
      <w:r w:rsidR="00C3188A">
        <w:rPr>
          <w:rFonts w:ascii="Arial" w:hAnsi="Arial" w:cs="Arial"/>
          <w:b/>
          <w:bCs/>
          <w:noProof/>
          <w:sz w:val="36"/>
          <w:szCs w:val="36"/>
        </w:rPr>
        <mc:AlternateContent>
          <mc:Choice Requires="wps">
            <w:drawing>
              <wp:anchor distT="0" distB="0" distL="114300" distR="114300" simplePos="0" relativeHeight="251713536" behindDoc="0" locked="0" layoutInCell="1" allowOverlap="1" wp14:anchorId="13AB795E" wp14:editId="2D440BF9">
                <wp:simplePos x="0" y="0"/>
                <wp:positionH relativeFrom="column">
                  <wp:posOffset>-406400</wp:posOffset>
                </wp:positionH>
                <wp:positionV relativeFrom="paragraph">
                  <wp:posOffset>99060</wp:posOffset>
                </wp:positionV>
                <wp:extent cx="2901950" cy="812800"/>
                <wp:effectExtent l="0" t="0" r="12700" b="25400"/>
                <wp:wrapNone/>
                <wp:docPr id="61" name="Rectangle: Rounded Corners 61"/>
                <wp:cNvGraphicFramePr/>
                <a:graphic xmlns:a="http://schemas.openxmlformats.org/drawingml/2006/main">
                  <a:graphicData uri="http://schemas.microsoft.com/office/word/2010/wordprocessingShape">
                    <wps:wsp>
                      <wps:cNvSpPr/>
                      <wps:spPr>
                        <a:xfrm>
                          <a:off x="0" y="0"/>
                          <a:ext cx="2901950" cy="8128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F99133" w14:textId="59D1EA94" w:rsidR="00DA201F" w:rsidRPr="00DA201F" w:rsidRDefault="00DA201F" w:rsidP="00DA201F">
                            <w:pPr>
                              <w:jc w:val="center"/>
                              <w:rPr>
                                <w:rFonts w:ascii="Arial" w:hAnsi="Arial" w:cs="Arial"/>
                                <w:color w:val="000000" w:themeColor="text1"/>
                              </w:rPr>
                            </w:pPr>
                            <w:r w:rsidRPr="00DA201F">
                              <w:rPr>
                                <w:rFonts w:ascii="Arial" w:hAnsi="Arial" w:cs="Arial"/>
                                <w:color w:val="000000" w:themeColor="text1"/>
                              </w:rPr>
                              <w:t>Describe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3AB795E" id="Rectangle: Rounded Corners 61" o:spid="_x0000_s1051" style="position:absolute;margin-left:-32pt;margin-top:7.8pt;width:228.5pt;height:64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" fillcolor="#e7e6e6 [3214]" strokecolor="#1f3763 [1604]" strokeweight="1pt">
                <v:stroke joinstyle="miter"/>
                <v:textbox>
                  <w:txbxContent>
                    <w:p w14:paraId="1CF99133" w14:textId="59D1EA94" w:rsidR="00DA201F" w:rsidRPr="00DA201F" w:rsidRDefault="00DA201F" w:rsidP="00DA201F">
                      <w:pPr>
                        <w:jc w:val="center"/>
                        <w:rPr>
                          <w:rFonts w:ascii="Arial" w:hAnsi="Arial" w:cs="Arial"/>
                          <w:color w:val="000000" w:themeColor="text1"/>
                        </w:rPr>
                      </w:pPr>
                      <w:r w:rsidRPr="00DA201F">
                        <w:rPr>
                          <w:rFonts w:ascii="Arial" w:hAnsi="Arial" w:cs="Arial"/>
                          <w:color w:val="000000" w:themeColor="text1"/>
                        </w:rPr>
                        <w:t>Describe</w:t>
                      </w:r>
                    </w:p>
                  </w:txbxContent>
                </v:textbox>
              </v:roundrect>
            </w:pict>
          </mc:Fallback>
        </mc:AlternateContent>
      </w:r>
      <w:r w:rsidR="00C3188A">
        <w:rPr>
          <w:rFonts w:ascii="Arial" w:hAnsi="Arial" w:cs="Arial"/>
          <w:b/>
          <w:bCs/>
          <w:sz w:val="36"/>
          <w:szCs w:val="36"/>
        </w:rPr>
        <w:t xml:space="preserve">                                                      </w:t>
      </w:r>
    </w:p>
    <w:p w14:paraId="3E07810E" w14:textId="38A7E32D"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44256" behindDoc="0" locked="0" layoutInCell="1" allowOverlap="1" wp14:anchorId="1BC2FAE3" wp14:editId="33F03623">
                <wp:simplePos x="0" y="0"/>
                <wp:positionH relativeFrom="column">
                  <wp:posOffset>2501690</wp:posOffset>
                </wp:positionH>
                <wp:positionV relativeFrom="paragraph">
                  <wp:posOffset>145980</wp:posOffset>
                </wp:positionV>
                <wp:extent cx="489240" cy="42480"/>
                <wp:effectExtent l="38100" t="57150" r="6350" b="53340"/>
                <wp:wrapNone/>
                <wp:docPr id="476" name="Ink 476"/>
                <wp:cNvGraphicFramePr/>
                <a:graphic xmlns:a="http://schemas.openxmlformats.org/drawingml/2006/main">
                  <a:graphicData uri="http://schemas.microsoft.com/office/word/2010/wordprocessingInk">
                    <w14:contentPart bwMode="auto" r:id="rId43">
                      <w14:nvContentPartPr>
                        <w14:cNvContentPartPr/>
                      </w14:nvContentPartPr>
                      <w14:xfrm>
                        <a:off x="0" y="0"/>
                        <a:ext cx="489240" cy="42480"/>
                      </w14:xfrm>
                    </w14:contentPart>
                  </a:graphicData>
                </a:graphic>
              </wp:anchor>
            </w:drawing>
          </mc:Choice>
          <mc:Fallback>
            <w:drawing>
              <wp:anchor distT="0" distB="0" distL="114300" distR="114300" simplePos="0" relativeHeight="251744256" behindDoc="0" locked="0" layoutInCell="1" allowOverlap="1" wp14:anchorId="1BC2FAE3" wp14:editId="33F03623">
                <wp:simplePos x="0" y="0"/>
                <wp:positionH relativeFrom="column">
                  <wp:posOffset>2501690</wp:posOffset>
                </wp:positionH>
                <wp:positionV relativeFrom="paragraph">
                  <wp:posOffset>145980</wp:posOffset>
                </wp:positionV>
                <wp:extent cx="489240" cy="42480"/>
                <wp:effectExtent l="38100" t="57150" r="6350" b="53340"/>
                <wp:wrapNone/>
                <wp:docPr id="476" name="Ink 476"/>
                <wp:cNvGraphicFramePr/>
                <a:graphic xmlns:a="http://schemas.openxmlformats.org/drawingml/2006/main">
                  <a:graphicData uri="http://schemas.openxmlformats.org/drawingml/2006/picture">
                    <pic:pic xmlns:pic="http://schemas.openxmlformats.org/drawingml/2006/picture">
                      <pic:nvPicPr>
                        <pic:cNvPr id="476" name="Ink 476"/>
                        <pic:cNvPicPr/>
                      </pic:nvPicPr>
                      <pic:blipFill>
                        <a:blip r:embed="rId44"/>
                        <a:stretch>
                          <a:fillRect/>
                        </a:stretch>
                      </pic:blipFill>
                      <pic:spPr>
                        <a:xfrm>
                          <a:off x="0" y="0"/>
                          <a:ext cx="524880" cy="258120"/>
                        </a:xfrm>
                        <a:prstGeom prst="rect">
                          <a:avLst/>
                        </a:prstGeom>
                      </pic:spPr>
                    </pic:pic>
                  </a:graphicData>
                </a:graphic>
              </wp:anchor>
            </w:drawing>
          </mc:Fallback>
        </mc:AlternateContent>
      </w:r>
    </w:p>
    <w:p w14:paraId="25D0BB95" w14:textId="4A9AD575"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43232" behindDoc="0" locked="0" layoutInCell="1" allowOverlap="1" wp14:anchorId="30FBC6DE" wp14:editId="77FEBBE2">
                <wp:simplePos x="0" y="0"/>
                <wp:positionH relativeFrom="column">
                  <wp:posOffset>2584490</wp:posOffset>
                </wp:positionH>
                <wp:positionV relativeFrom="paragraph">
                  <wp:posOffset>-14105</wp:posOffset>
                </wp:positionV>
                <wp:extent cx="552600" cy="121320"/>
                <wp:effectExtent l="38100" t="57150" r="19050" b="69215"/>
                <wp:wrapNone/>
                <wp:docPr id="475" name="Ink 475"/>
                <wp:cNvGraphicFramePr/>
                <a:graphic xmlns:a="http://schemas.openxmlformats.org/drawingml/2006/main">
                  <a:graphicData uri="http://schemas.microsoft.com/office/word/2010/wordprocessingInk">
                    <w14:contentPart bwMode="auto" r:id="rId45">
                      <w14:nvContentPartPr>
                        <w14:cNvContentPartPr/>
                      </w14:nvContentPartPr>
                      <w14:xfrm>
                        <a:off x="0" y="0"/>
                        <a:ext cx="552600" cy="121320"/>
                      </w14:xfrm>
                    </w14:contentPart>
                  </a:graphicData>
                </a:graphic>
              </wp:anchor>
            </w:drawing>
          </mc:Choice>
          <mc:Fallback>
            <w:drawing>
              <wp:anchor distT="0" distB="0" distL="114300" distR="114300" simplePos="0" relativeHeight="251743232" behindDoc="0" locked="0" layoutInCell="1" allowOverlap="1" wp14:anchorId="30FBC6DE" wp14:editId="77FEBBE2">
                <wp:simplePos x="0" y="0"/>
                <wp:positionH relativeFrom="column">
                  <wp:posOffset>2584490</wp:posOffset>
                </wp:positionH>
                <wp:positionV relativeFrom="paragraph">
                  <wp:posOffset>-14105</wp:posOffset>
                </wp:positionV>
                <wp:extent cx="552600" cy="121320"/>
                <wp:effectExtent l="38100" t="57150" r="19050" b="69215"/>
                <wp:wrapNone/>
                <wp:docPr id="475" name="Ink 475"/>
                <wp:cNvGraphicFramePr/>
                <a:graphic xmlns:a="http://schemas.openxmlformats.org/drawingml/2006/main">
                  <a:graphicData uri="http://schemas.openxmlformats.org/drawingml/2006/picture">
                    <pic:pic xmlns:pic="http://schemas.openxmlformats.org/drawingml/2006/picture">
                      <pic:nvPicPr>
                        <pic:cNvPr id="475" name="Ink 475"/>
                        <pic:cNvPicPr/>
                      </pic:nvPicPr>
                      <pic:blipFill>
                        <a:blip r:embed="rId46"/>
                        <a:stretch>
                          <a:fillRect/>
                        </a:stretch>
                      </pic:blipFill>
                      <pic:spPr>
                        <a:xfrm>
                          <a:off x="0" y="0"/>
                          <a:ext cx="588240" cy="336960"/>
                        </a:xfrm>
                        <a:prstGeom prst="rect">
                          <a:avLst/>
                        </a:prstGeom>
                      </pic:spPr>
                    </pic:pic>
                  </a:graphicData>
                </a:graphic>
              </wp:anchor>
            </w:drawing>
          </mc:Fallback>
        </mc:AlternateContent>
      </w:r>
    </w:p>
    <w:p w14:paraId="7A0767E8" w14:textId="77777777" w:rsidR="002C1EB5" w:rsidRDefault="002C1EB5">
      <w:pPr>
        <w:rPr>
          <w:rFonts w:ascii="Arial" w:hAnsi="Arial" w:cs="Arial"/>
          <w:b/>
          <w:bCs/>
          <w:sz w:val="36"/>
          <w:szCs w:val="36"/>
        </w:rPr>
      </w:pPr>
    </w:p>
    <w:p w14:paraId="33F927F3" w14:textId="77777777" w:rsidR="002C1EB5" w:rsidRDefault="002C1EB5">
      <w:pPr>
        <w:rPr>
          <w:rFonts w:ascii="Arial" w:hAnsi="Arial" w:cs="Arial"/>
          <w:b/>
          <w:bCs/>
          <w:sz w:val="36"/>
          <w:szCs w:val="36"/>
        </w:rPr>
      </w:pPr>
    </w:p>
    <w:p w14:paraId="21B6AEE6" w14:textId="77777777" w:rsidR="002C1EB5" w:rsidRDefault="002C1EB5">
      <w:pPr>
        <w:rPr>
          <w:rFonts w:ascii="Arial" w:hAnsi="Arial" w:cs="Arial"/>
          <w:b/>
          <w:bCs/>
          <w:sz w:val="36"/>
          <w:szCs w:val="36"/>
        </w:rPr>
      </w:pPr>
    </w:p>
    <w:p w14:paraId="2454C322" w14:textId="77777777" w:rsidR="002C1EB5" w:rsidRDefault="002C1EB5">
      <w:pPr>
        <w:rPr>
          <w:rFonts w:ascii="Arial" w:hAnsi="Arial" w:cs="Arial"/>
          <w:b/>
          <w:bCs/>
          <w:sz w:val="36"/>
          <w:szCs w:val="36"/>
        </w:rPr>
      </w:pPr>
    </w:p>
    <w:p w14:paraId="2DE75E11" w14:textId="6D66AC50"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46304" behindDoc="0" locked="0" layoutInCell="1" allowOverlap="1" wp14:anchorId="16ED5F58" wp14:editId="1C67E5D2">
                <wp:simplePos x="0" y="0"/>
                <wp:positionH relativeFrom="column">
                  <wp:posOffset>2736770</wp:posOffset>
                </wp:positionH>
                <wp:positionV relativeFrom="paragraph">
                  <wp:posOffset>123185</wp:posOffset>
                </wp:positionV>
                <wp:extent cx="488160" cy="114840"/>
                <wp:effectExtent l="57150" t="57150" r="26670" b="57150"/>
                <wp:wrapNone/>
                <wp:docPr id="478" name="Ink 478"/>
                <wp:cNvGraphicFramePr/>
                <a:graphic xmlns:a="http://schemas.openxmlformats.org/drawingml/2006/main">
                  <a:graphicData uri="http://schemas.microsoft.com/office/word/2010/wordprocessingInk">
                    <w14:contentPart bwMode="auto" r:id="rId47">
                      <w14:nvContentPartPr>
                        <w14:cNvContentPartPr/>
                      </w14:nvContentPartPr>
                      <w14:xfrm>
                        <a:off x="0" y="0"/>
                        <a:ext cx="488160" cy="114840"/>
                      </w14:xfrm>
                    </w14:contentPart>
                  </a:graphicData>
                </a:graphic>
              </wp:anchor>
            </w:drawing>
          </mc:Choice>
          <mc:Fallback>
            <w:drawing>
              <wp:anchor distT="0" distB="0" distL="114300" distR="114300" simplePos="0" relativeHeight="251746304" behindDoc="0" locked="0" layoutInCell="1" allowOverlap="1" wp14:anchorId="16ED5F58" wp14:editId="1C67E5D2">
                <wp:simplePos x="0" y="0"/>
                <wp:positionH relativeFrom="column">
                  <wp:posOffset>2736770</wp:posOffset>
                </wp:positionH>
                <wp:positionV relativeFrom="paragraph">
                  <wp:posOffset>123185</wp:posOffset>
                </wp:positionV>
                <wp:extent cx="488160" cy="114840"/>
                <wp:effectExtent l="57150" t="57150" r="26670" b="57150"/>
                <wp:wrapNone/>
                <wp:docPr id="478" name="Ink 478"/>
                <wp:cNvGraphicFramePr/>
                <a:graphic xmlns:a="http://schemas.openxmlformats.org/drawingml/2006/main">
                  <a:graphicData uri="http://schemas.openxmlformats.org/drawingml/2006/picture">
                    <pic:pic xmlns:pic="http://schemas.openxmlformats.org/drawingml/2006/picture">
                      <pic:nvPicPr>
                        <pic:cNvPr id="478" name="Ink 478"/>
                        <pic:cNvPicPr/>
                      </pic:nvPicPr>
                      <pic:blipFill>
                        <a:blip r:embed="rId48"/>
                        <a:stretch>
                          <a:fillRect/>
                        </a:stretch>
                      </pic:blipFill>
                      <pic:spPr>
                        <a:xfrm>
                          <a:off x="0" y="0"/>
                          <a:ext cx="523800" cy="330480"/>
                        </a:xfrm>
                        <a:prstGeom prst="rect">
                          <a:avLst/>
                        </a:prstGeom>
                      </pic:spPr>
                    </pic:pic>
                  </a:graphicData>
                </a:graphic>
              </wp:anchor>
            </w:drawing>
          </mc:Fallback>
        </mc:AlternateContent>
      </w:r>
    </w:p>
    <w:p w14:paraId="331526F1" w14:textId="09D1565B"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45280" behindDoc="0" locked="0" layoutInCell="1" allowOverlap="1" wp14:anchorId="3EEA9D9A" wp14:editId="2F407D32">
                <wp:simplePos x="0" y="0"/>
                <wp:positionH relativeFrom="column">
                  <wp:posOffset>2635250</wp:posOffset>
                </wp:positionH>
                <wp:positionV relativeFrom="paragraph">
                  <wp:posOffset>42660</wp:posOffset>
                </wp:positionV>
                <wp:extent cx="463680" cy="96120"/>
                <wp:effectExtent l="57150" t="57150" r="31750" b="56515"/>
                <wp:wrapNone/>
                <wp:docPr id="477" name="Ink 477"/>
                <wp:cNvGraphicFramePr/>
                <a:graphic xmlns:a="http://schemas.openxmlformats.org/drawingml/2006/main">
                  <a:graphicData uri="http://schemas.microsoft.com/office/word/2010/wordprocessingInk">
                    <w14:contentPart bwMode="auto" r:id="rId49">
                      <w14:nvContentPartPr>
                        <w14:cNvContentPartPr/>
                      </w14:nvContentPartPr>
                      <w14:xfrm>
                        <a:off x="0" y="0"/>
                        <a:ext cx="463680" cy="96120"/>
                      </w14:xfrm>
                    </w14:contentPart>
                  </a:graphicData>
                </a:graphic>
              </wp:anchor>
            </w:drawing>
          </mc:Choice>
          <mc:Fallback>
            <w:drawing>
              <wp:anchor distT="0" distB="0" distL="114300" distR="114300" simplePos="0" relativeHeight="251745280" behindDoc="0" locked="0" layoutInCell="1" allowOverlap="1" wp14:anchorId="3EEA9D9A" wp14:editId="2F407D32">
                <wp:simplePos x="0" y="0"/>
                <wp:positionH relativeFrom="column">
                  <wp:posOffset>2635250</wp:posOffset>
                </wp:positionH>
                <wp:positionV relativeFrom="paragraph">
                  <wp:posOffset>42660</wp:posOffset>
                </wp:positionV>
                <wp:extent cx="463680" cy="96120"/>
                <wp:effectExtent l="57150" t="57150" r="31750" b="56515"/>
                <wp:wrapNone/>
                <wp:docPr id="477" name="Ink 477"/>
                <wp:cNvGraphicFramePr/>
                <a:graphic xmlns:a="http://schemas.openxmlformats.org/drawingml/2006/main">
                  <a:graphicData uri="http://schemas.openxmlformats.org/drawingml/2006/picture">
                    <pic:pic xmlns:pic="http://schemas.openxmlformats.org/drawingml/2006/picture">
                      <pic:nvPicPr>
                        <pic:cNvPr id="477" name="Ink 477"/>
                        <pic:cNvPicPr/>
                      </pic:nvPicPr>
                      <pic:blipFill>
                        <a:blip r:embed="rId50"/>
                        <a:stretch>
                          <a:fillRect/>
                        </a:stretch>
                      </pic:blipFill>
                      <pic:spPr>
                        <a:xfrm>
                          <a:off x="0" y="0"/>
                          <a:ext cx="499320" cy="311760"/>
                        </a:xfrm>
                        <a:prstGeom prst="rect">
                          <a:avLst/>
                        </a:prstGeom>
                      </pic:spPr>
                    </pic:pic>
                  </a:graphicData>
                </a:graphic>
              </wp:anchor>
            </w:drawing>
          </mc:Fallback>
        </mc:AlternateContent>
      </w:r>
    </w:p>
    <w:p w14:paraId="4FDA05CC" w14:textId="77777777" w:rsidR="002C1EB5" w:rsidRDefault="002C1EB5">
      <w:pPr>
        <w:rPr>
          <w:rFonts w:ascii="Arial" w:hAnsi="Arial" w:cs="Arial"/>
          <w:b/>
          <w:bCs/>
          <w:sz w:val="36"/>
          <w:szCs w:val="36"/>
        </w:rPr>
      </w:pPr>
    </w:p>
    <w:p w14:paraId="4FF439B9" w14:textId="7A54E9EA" w:rsidR="002C1EB5" w:rsidRDefault="002C1EB5">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8656" behindDoc="0" locked="0" layoutInCell="1" allowOverlap="1" wp14:anchorId="099A8C53" wp14:editId="77C4B80F">
                <wp:simplePos x="0" y="0"/>
                <wp:positionH relativeFrom="column">
                  <wp:posOffset>3079750</wp:posOffset>
                </wp:positionH>
                <wp:positionV relativeFrom="paragraph">
                  <wp:posOffset>259715</wp:posOffset>
                </wp:positionV>
                <wp:extent cx="3194050" cy="1701800"/>
                <wp:effectExtent l="0" t="0" r="25400" b="12700"/>
                <wp:wrapNone/>
                <wp:docPr id="450" name="Rectangle: Rounded Corners 450"/>
                <wp:cNvGraphicFramePr/>
                <a:graphic xmlns:a="http://schemas.openxmlformats.org/drawingml/2006/main">
                  <a:graphicData uri="http://schemas.microsoft.com/office/word/2010/wordprocessingShape">
                    <wps:wsp>
                      <wps:cNvSpPr/>
                      <wps:spPr>
                        <a:xfrm>
                          <a:off x="0" y="0"/>
                          <a:ext cx="3194050" cy="17018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F02B2B" w14:textId="4AFFB641" w:rsidR="001C6240" w:rsidRDefault="002C1EB5" w:rsidP="001C6240">
                            <w:pPr>
                              <w:jc w:val="center"/>
                              <w:rPr>
                                <w:rFonts w:ascii="Arial" w:hAnsi="Arial" w:cs="Arial"/>
                                <w:color w:val="000000" w:themeColor="text1"/>
                              </w:rPr>
                            </w:pPr>
                            <w:r w:rsidRPr="002C1EB5">
                              <w:rPr>
                                <w:rFonts w:ascii="Arial" w:hAnsi="Arial" w:cs="Arial"/>
                                <w:color w:val="000000" w:themeColor="text1"/>
                              </w:rPr>
                              <w:t>The University of Edinburgh granted ethical permission for the project in June 2020. They Recognize the inherent constraints of an open call for participation until inclusion Participation was low, which also affected the amount of assistance the research team could offer. Behavioural and emotional issues6encourage involvement</w:t>
                            </w:r>
                          </w:p>
                          <w:p w14:paraId="0B6B2DEF" w14:textId="77777777" w:rsidR="002C1EB5" w:rsidRDefault="002C1EB5" w:rsidP="001C6240">
                            <w:pPr>
                              <w:jc w:val="center"/>
                              <w:rPr>
                                <w:rFonts w:ascii="Arial" w:hAnsi="Arial" w:cs="Arial"/>
                                <w:color w:val="000000" w:themeColor="text1"/>
                              </w:rPr>
                            </w:pPr>
                          </w:p>
                          <w:p w14:paraId="583435B7" w14:textId="77777777" w:rsidR="002C1EB5" w:rsidRPr="002C1EB5" w:rsidRDefault="002C1EB5" w:rsidP="001C6240">
                            <w:pPr>
                              <w:jc w:val="cente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9A8C53" id="Rectangle: Rounded Corners 450" o:spid="_x0000_s1052" style="position:absolute;margin-left:242.5pt;margin-top:20.45pt;width:251.5pt;height:134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" fillcolor="#e7e6e6 [3214]" strokecolor="#1f3763 [1604]" strokeweight="1pt">
                <v:stroke joinstyle="miter"/>
                <v:textbox>
                  <w:txbxContent>
                    <w:p w14:paraId="19F02B2B" w14:textId="4AFFB641" w:rsidR="001C6240" w:rsidRDefault="002C1EB5" w:rsidP="001C6240">
                      <w:pPr>
                        <w:jc w:val="center"/>
                        <w:rPr>
                          <w:rFonts w:ascii="Arial" w:hAnsi="Arial" w:cs="Arial"/>
                          <w:color w:val="000000" w:themeColor="text1"/>
                        </w:rPr>
                      </w:pPr>
                      <w:r w:rsidRPr="002C1EB5">
                        <w:rPr>
                          <w:rFonts w:ascii="Arial" w:hAnsi="Arial" w:cs="Arial"/>
                          <w:color w:val="000000" w:themeColor="text1"/>
                        </w:rPr>
                        <w:t>The University of Edinburgh granted ethical permission for the project in June 2020. They Recognize the inherent constraints of an open call for participation until inclusion Participation was low, which also affected the amount of assistance the research team could offer. Behavioural and emotional issues6encourage involvement</w:t>
                      </w:r>
                    </w:p>
                    <w:p w14:paraId="0B6B2DEF" w14:textId="77777777" w:rsidR="002C1EB5" w:rsidRDefault="002C1EB5" w:rsidP="001C6240">
                      <w:pPr>
                        <w:jc w:val="center"/>
                        <w:rPr>
                          <w:rFonts w:ascii="Arial" w:hAnsi="Arial" w:cs="Arial"/>
                          <w:color w:val="000000" w:themeColor="text1"/>
                        </w:rPr>
                      </w:pPr>
                    </w:p>
                    <w:p w14:paraId="583435B7" w14:textId="77777777" w:rsidR="002C1EB5" w:rsidRPr="002C1EB5" w:rsidRDefault="002C1EB5" w:rsidP="001C6240">
                      <w:pPr>
                        <w:jc w:val="center"/>
                        <w:rPr>
                          <w:rFonts w:ascii="Arial" w:hAnsi="Arial" w:cs="Arial"/>
                          <w:color w:val="000000" w:themeColor="text1"/>
                        </w:rPr>
                      </w:pPr>
                    </w:p>
                  </w:txbxContent>
                </v:textbox>
              </v:roundrect>
            </w:pict>
          </mc:Fallback>
        </mc:AlternateContent>
      </w:r>
    </w:p>
    <w:p w14:paraId="1B70BAA7" w14:textId="3CBAE622" w:rsidR="002C1EB5" w:rsidRDefault="002C1EB5">
      <w:pPr>
        <w:rPr>
          <w:rFonts w:ascii="Arial" w:hAnsi="Arial" w:cs="Arial"/>
          <w:b/>
          <w:bCs/>
          <w:sz w:val="36"/>
          <w:szCs w:val="36"/>
        </w:rPr>
      </w:pPr>
    </w:p>
    <w:p w14:paraId="1F4A95AE" w14:textId="3F5B52DC" w:rsidR="002C1EB5" w:rsidRDefault="002C1EB5">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17632" behindDoc="0" locked="0" layoutInCell="1" allowOverlap="1" wp14:anchorId="1079DBD7" wp14:editId="01F2B4E2">
                <wp:simplePos x="0" y="0"/>
                <wp:positionH relativeFrom="column">
                  <wp:posOffset>-63500</wp:posOffset>
                </wp:positionH>
                <wp:positionV relativeFrom="paragraph">
                  <wp:posOffset>123825</wp:posOffset>
                </wp:positionV>
                <wp:extent cx="2425700" cy="755650"/>
                <wp:effectExtent l="0" t="0" r="12700" b="25400"/>
                <wp:wrapNone/>
                <wp:docPr id="449" name="Rectangle: Rounded Corners 449"/>
                <wp:cNvGraphicFramePr/>
                <a:graphic xmlns:a="http://schemas.openxmlformats.org/drawingml/2006/main">
                  <a:graphicData uri="http://schemas.microsoft.com/office/word/2010/wordprocessingShape">
                    <wps:wsp>
                      <wps:cNvSpPr/>
                      <wps:spPr>
                        <a:xfrm>
                          <a:off x="0" y="0"/>
                          <a:ext cx="2425700" cy="7556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67BC97" w14:textId="7FF11526" w:rsidR="001C6240" w:rsidRPr="001C6240" w:rsidRDefault="001C6240" w:rsidP="001C6240">
                            <w:pPr>
                              <w:jc w:val="center"/>
                              <w:rPr>
                                <w:rFonts w:ascii="Arial" w:hAnsi="Arial" w:cs="Arial"/>
                                <w:color w:val="000000" w:themeColor="text1"/>
                              </w:rPr>
                            </w:pPr>
                            <w:r w:rsidRPr="001C6240">
                              <w:rPr>
                                <w:rFonts w:ascii="Arial" w:hAnsi="Arial" w:cs="Arial"/>
                                <w:color w:val="000000" w:themeColor="text1"/>
                              </w:rPr>
                              <w:t>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79DBD7" id="Rectangle: Rounded Corners 449" o:spid="_x0000_s1053" style="position:absolute;margin-left:-5pt;margin-top:9.75pt;width:191pt;height:59.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" fillcolor="#e7e6e6 [3214]" strokecolor="#1f3763 [1604]" strokeweight="1pt">
                <v:stroke joinstyle="miter"/>
                <v:textbox>
                  <w:txbxContent>
                    <w:p w14:paraId="1267BC97" w14:textId="7FF11526" w:rsidR="001C6240" w:rsidRPr="001C6240" w:rsidRDefault="001C6240" w:rsidP="001C6240">
                      <w:pPr>
                        <w:jc w:val="center"/>
                        <w:rPr>
                          <w:rFonts w:ascii="Arial" w:hAnsi="Arial" w:cs="Arial"/>
                          <w:color w:val="000000" w:themeColor="text1"/>
                        </w:rPr>
                      </w:pPr>
                      <w:r w:rsidRPr="001C6240">
                        <w:rPr>
                          <w:rFonts w:ascii="Arial" w:hAnsi="Arial" w:cs="Arial"/>
                          <w:color w:val="000000" w:themeColor="text1"/>
                        </w:rPr>
                        <w:t>Evaluate</w:t>
                      </w:r>
                    </w:p>
                  </w:txbxContent>
                </v:textbox>
              </v:roundrect>
            </w:pict>
          </mc:Fallback>
        </mc:AlternateContent>
      </w:r>
    </w:p>
    <w:p w14:paraId="096177E2" w14:textId="2C98A30D"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51424" behindDoc="0" locked="0" layoutInCell="1" allowOverlap="1" wp14:anchorId="757FB511" wp14:editId="7C59979C">
                <wp:simplePos x="0" y="0"/>
                <wp:positionH relativeFrom="column">
                  <wp:posOffset>2463800</wp:posOffset>
                </wp:positionH>
                <wp:positionV relativeFrom="paragraph">
                  <wp:posOffset>-3810</wp:posOffset>
                </wp:positionV>
                <wp:extent cx="699535" cy="428850"/>
                <wp:effectExtent l="57150" t="38100" r="0" b="47625"/>
                <wp:wrapNone/>
                <wp:docPr id="483" name="Ink 483"/>
                <wp:cNvGraphicFramePr/>
                <a:graphic xmlns:a="http://schemas.openxmlformats.org/drawingml/2006/main">
                  <a:graphicData uri="http://schemas.microsoft.com/office/word/2010/wordprocessingInk">
                    <w14:contentPart bwMode="auto" r:id="rId51">
                      <w14:nvContentPartPr>
                        <w14:cNvContentPartPr/>
                      </w14:nvContentPartPr>
                      <w14:xfrm>
                        <a:off x="0" y="0"/>
                        <a:ext cx="699535" cy="428850"/>
                      </w14:xfrm>
                    </w14:contentPart>
                  </a:graphicData>
                </a:graphic>
              </wp:anchor>
            </w:drawing>
          </mc:Choice>
          <mc:Fallback>
            <w:drawing>
              <wp:anchor distT="0" distB="0" distL="114300" distR="114300" simplePos="0" relativeHeight="251751424" behindDoc="0" locked="0" layoutInCell="1" allowOverlap="1" wp14:anchorId="757FB511" wp14:editId="7C59979C">
                <wp:simplePos x="0" y="0"/>
                <wp:positionH relativeFrom="column">
                  <wp:posOffset>2463800</wp:posOffset>
                </wp:positionH>
                <wp:positionV relativeFrom="paragraph">
                  <wp:posOffset>-3810</wp:posOffset>
                </wp:positionV>
                <wp:extent cx="699535" cy="428850"/>
                <wp:effectExtent l="57150" t="38100" r="0" b="47625"/>
                <wp:wrapNone/>
                <wp:docPr id="483" name="Ink 483"/>
                <wp:cNvGraphicFramePr/>
                <a:graphic xmlns:a="http://schemas.openxmlformats.org/drawingml/2006/main">
                  <a:graphicData uri="http://schemas.openxmlformats.org/drawingml/2006/picture">
                    <pic:pic xmlns:pic="http://schemas.openxmlformats.org/drawingml/2006/picture">
                      <pic:nvPicPr>
                        <pic:cNvPr id="483" name="Ink 483"/>
                        <pic:cNvPicPr/>
                      </pic:nvPicPr>
                      <pic:blipFill>
                        <a:blip r:embed="rId52"/>
                        <a:stretch>
                          <a:fillRect/>
                        </a:stretch>
                      </pic:blipFill>
                      <pic:spPr>
                        <a:xfrm>
                          <a:off x="0" y="0"/>
                          <a:ext cx="735178" cy="644354"/>
                        </a:xfrm>
                        <a:prstGeom prst="rect">
                          <a:avLst/>
                        </a:prstGeom>
                      </pic:spPr>
                    </pic:pic>
                  </a:graphicData>
                </a:graphic>
              </wp:anchor>
            </w:drawing>
          </mc:Fallback>
        </mc:AlternateContent>
      </w:r>
    </w:p>
    <w:p w14:paraId="02B83BA1" w14:textId="77777777" w:rsidR="002C1EB5" w:rsidRDefault="002C1EB5">
      <w:pPr>
        <w:rPr>
          <w:rFonts w:ascii="Arial" w:hAnsi="Arial" w:cs="Arial"/>
          <w:b/>
          <w:bCs/>
          <w:sz w:val="36"/>
          <w:szCs w:val="36"/>
        </w:rPr>
      </w:pPr>
    </w:p>
    <w:p w14:paraId="1795EC60" w14:textId="44C36E6E" w:rsidR="002C1EB5" w:rsidRDefault="002C1EB5">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720704" behindDoc="0" locked="0" layoutInCell="1" allowOverlap="1" wp14:anchorId="3AE02B59" wp14:editId="6EEAFF00">
                <wp:simplePos x="0" y="0"/>
                <wp:positionH relativeFrom="column">
                  <wp:posOffset>3219450</wp:posOffset>
                </wp:positionH>
                <wp:positionV relativeFrom="paragraph">
                  <wp:posOffset>6350</wp:posOffset>
                </wp:positionV>
                <wp:extent cx="2901950" cy="1168400"/>
                <wp:effectExtent l="0" t="0" r="12700" b="12700"/>
                <wp:wrapNone/>
                <wp:docPr id="453" name="Rectangle: Rounded Corners 453"/>
                <wp:cNvGraphicFramePr/>
                <a:graphic xmlns:a="http://schemas.openxmlformats.org/drawingml/2006/main">
                  <a:graphicData uri="http://schemas.microsoft.com/office/word/2010/wordprocessingShape">
                    <wps:wsp>
                      <wps:cNvSpPr/>
                      <wps:spPr>
                        <a:xfrm>
                          <a:off x="0" y="0"/>
                          <a:ext cx="2901950" cy="11684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C7894C" w14:textId="79D11C1B" w:rsidR="00540FE7" w:rsidRPr="000035FD" w:rsidRDefault="00540FE7" w:rsidP="00540FE7">
                            <w:pPr>
                              <w:jc w:val="center"/>
                              <w:rPr>
                                <w:rFonts w:ascii="Arial" w:hAnsi="Arial" w:cs="Arial"/>
                                <w:color w:val="000000" w:themeColor="text1"/>
                              </w:rPr>
                            </w:pPr>
                            <w:r w:rsidRPr="000035FD">
                              <w:rPr>
                                <w:rFonts w:ascii="Arial" w:hAnsi="Arial" w:cs="Arial"/>
                                <w:color w:val="000000" w:themeColor="text1"/>
                              </w:rPr>
                              <w:t xml:space="preserve">The vulnerable children can have additional mental health support </w:t>
                            </w:r>
                            <w:r w:rsidR="000035FD" w:rsidRPr="000035FD">
                              <w:rPr>
                                <w:rFonts w:ascii="Arial" w:hAnsi="Arial" w:cs="Arial"/>
                                <w:color w:val="000000" w:themeColor="text1"/>
                              </w:rPr>
                              <w:t>during and after the 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E02B59" id="Rectangle: Rounded Corners 453" o:spid="_x0000_s1054" style="position:absolute;margin-left:253.5pt;margin-top:.5pt;width:228.5pt;height:9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" fillcolor="#e7e6e6 [3214]" strokecolor="#1f3763 [1604]" strokeweight="1pt">
                <v:stroke joinstyle="miter"/>
                <v:textbox>
                  <w:txbxContent>
                    <w:p w14:paraId="51C7894C" w14:textId="79D11C1B" w:rsidR="00540FE7" w:rsidRPr="000035FD" w:rsidRDefault="00540FE7" w:rsidP="00540FE7">
                      <w:pPr>
                        <w:jc w:val="center"/>
                        <w:rPr>
                          <w:rFonts w:ascii="Arial" w:hAnsi="Arial" w:cs="Arial"/>
                          <w:color w:val="000000" w:themeColor="text1"/>
                        </w:rPr>
                      </w:pPr>
                      <w:r w:rsidRPr="000035FD">
                        <w:rPr>
                          <w:rFonts w:ascii="Arial" w:hAnsi="Arial" w:cs="Arial"/>
                          <w:color w:val="000000" w:themeColor="text1"/>
                        </w:rPr>
                        <w:t xml:space="preserve">The vulnerable children can have additional mental health support </w:t>
                      </w:r>
                      <w:r w:rsidR="000035FD" w:rsidRPr="000035FD">
                        <w:rPr>
                          <w:rFonts w:ascii="Arial" w:hAnsi="Arial" w:cs="Arial"/>
                          <w:color w:val="000000" w:themeColor="text1"/>
                        </w:rPr>
                        <w:t>during and after the pandemic.</w:t>
                      </w:r>
                    </w:p>
                  </w:txbxContent>
                </v:textbox>
              </v:roundrect>
            </w:pict>
          </mc:Fallback>
        </mc:AlternateContent>
      </w:r>
      <w:r>
        <w:rPr>
          <w:rFonts w:ascii="Arial" w:hAnsi="Arial" w:cs="Arial"/>
          <w:b/>
          <w:bCs/>
          <w:noProof/>
          <w:sz w:val="36"/>
          <w:szCs w:val="36"/>
        </w:rPr>
        <mc:AlternateContent>
          <mc:Choice Requires="wps">
            <w:drawing>
              <wp:anchor distT="0" distB="0" distL="114300" distR="114300" simplePos="0" relativeHeight="251719680" behindDoc="0" locked="0" layoutInCell="1" allowOverlap="1" wp14:anchorId="45EB3DA8" wp14:editId="1794AE91">
                <wp:simplePos x="0" y="0"/>
                <wp:positionH relativeFrom="column">
                  <wp:posOffset>-279400</wp:posOffset>
                </wp:positionH>
                <wp:positionV relativeFrom="paragraph">
                  <wp:posOffset>107950</wp:posOffset>
                </wp:positionV>
                <wp:extent cx="2933700" cy="850900"/>
                <wp:effectExtent l="0" t="0" r="19050" b="25400"/>
                <wp:wrapNone/>
                <wp:docPr id="451" name="Rectangle: Rounded Corners 451"/>
                <wp:cNvGraphicFramePr/>
                <a:graphic xmlns:a="http://schemas.openxmlformats.org/drawingml/2006/main">
                  <a:graphicData uri="http://schemas.microsoft.com/office/word/2010/wordprocessingShape">
                    <wps:wsp>
                      <wps:cNvSpPr/>
                      <wps:spPr>
                        <a:xfrm>
                          <a:off x="0" y="0"/>
                          <a:ext cx="2933700" cy="85090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A0EC43" w14:textId="15CB6D4E" w:rsidR="002C1EB5" w:rsidRPr="002C1EB5" w:rsidRDefault="002C1EB5" w:rsidP="002C1EB5">
                            <w:pPr>
                              <w:jc w:val="center"/>
                              <w:rPr>
                                <w:rFonts w:ascii="Arial" w:hAnsi="Arial" w:cs="Arial"/>
                                <w:color w:val="000000" w:themeColor="text1"/>
                              </w:rPr>
                            </w:pPr>
                            <w:r w:rsidRPr="002C1EB5">
                              <w:rPr>
                                <w:rFonts w:ascii="Arial" w:hAnsi="Arial" w:cs="Arial"/>
                                <w:color w:val="000000" w:themeColor="text1"/>
                              </w:rPr>
                              <w:t>Link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EB3DA8" id="Rectangle: Rounded Corners 451" o:spid="_x0000_s1055" style="position:absolute;margin-left:-22pt;margin-top:8.5pt;width:231pt;height:67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" fillcolor="#e7e6e6 [3214]" strokecolor="#1f3763 [1604]" strokeweight="1pt">
                <v:stroke joinstyle="miter"/>
                <v:textbox>
                  <w:txbxContent>
                    <w:p w14:paraId="6BA0EC43" w14:textId="15CB6D4E" w:rsidR="002C1EB5" w:rsidRPr="002C1EB5" w:rsidRDefault="002C1EB5" w:rsidP="002C1EB5">
                      <w:pPr>
                        <w:jc w:val="center"/>
                        <w:rPr>
                          <w:rFonts w:ascii="Arial" w:hAnsi="Arial" w:cs="Arial"/>
                          <w:color w:val="000000" w:themeColor="text1"/>
                        </w:rPr>
                      </w:pPr>
                      <w:r w:rsidRPr="002C1EB5">
                        <w:rPr>
                          <w:rFonts w:ascii="Arial" w:hAnsi="Arial" w:cs="Arial"/>
                          <w:color w:val="000000" w:themeColor="text1"/>
                        </w:rPr>
                        <w:t>Link</w:t>
                      </w:r>
                    </w:p>
                  </w:txbxContent>
                </v:textbox>
              </v:roundrect>
            </w:pict>
          </mc:Fallback>
        </mc:AlternateContent>
      </w:r>
    </w:p>
    <w:p w14:paraId="44E7AD2C" w14:textId="3EEA6BBA" w:rsidR="002C1EB5" w:rsidRDefault="008976A8">
      <w:pPr>
        <w:rPr>
          <w:rFonts w:ascii="Arial" w:hAnsi="Arial" w:cs="Arial"/>
          <w:b/>
          <w:bCs/>
          <w:sz w:val="36"/>
          <w:szCs w:val="36"/>
        </w:rPr>
      </w:pPr>
      <w:r>
        <w:rPr>
          <w:rFonts w:ascii="Arial" w:hAnsi="Arial" w:cs="Arial"/>
          <w:b/>
          <w:bCs/>
          <w:noProof/>
          <w:sz w:val="36"/>
          <w:szCs w:val="36"/>
        </w:rPr>
        <mc:AlternateContent>
          <mc:Choice Requires="aink">
            <w:drawing>
              <wp:anchor distT="0" distB="0" distL="114300" distR="114300" simplePos="0" relativeHeight="251754496" behindDoc="0" locked="0" layoutInCell="1" allowOverlap="1" wp14:anchorId="701A4A5B" wp14:editId="5499CEF0">
                <wp:simplePos x="0" y="0"/>
                <wp:positionH relativeFrom="column">
                  <wp:posOffset>2715895</wp:posOffset>
                </wp:positionH>
                <wp:positionV relativeFrom="paragraph">
                  <wp:posOffset>-111760</wp:posOffset>
                </wp:positionV>
                <wp:extent cx="473190" cy="454725"/>
                <wp:effectExtent l="57150" t="38100" r="0" b="40640"/>
                <wp:wrapNone/>
                <wp:docPr id="486" name="Ink 486"/>
                <wp:cNvGraphicFramePr/>
                <a:graphic xmlns:a="http://schemas.openxmlformats.org/drawingml/2006/main">
                  <a:graphicData uri="http://schemas.microsoft.com/office/word/2010/wordprocessingInk">
                    <w14:contentPart bwMode="auto" r:id="rId53">
                      <w14:nvContentPartPr>
                        <w14:cNvContentPartPr/>
                      </w14:nvContentPartPr>
                      <w14:xfrm>
                        <a:off x="0" y="0"/>
                        <a:ext cx="473190" cy="454725"/>
                      </w14:xfrm>
                    </w14:contentPart>
                  </a:graphicData>
                </a:graphic>
              </wp:anchor>
            </w:drawing>
          </mc:Choice>
          <mc:Fallback>
            <w:drawing>
              <wp:anchor distT="0" distB="0" distL="114300" distR="114300" simplePos="0" relativeHeight="251754496" behindDoc="0" locked="0" layoutInCell="1" allowOverlap="1" wp14:anchorId="701A4A5B" wp14:editId="5499CEF0">
                <wp:simplePos x="0" y="0"/>
                <wp:positionH relativeFrom="column">
                  <wp:posOffset>2715895</wp:posOffset>
                </wp:positionH>
                <wp:positionV relativeFrom="paragraph">
                  <wp:posOffset>-111760</wp:posOffset>
                </wp:positionV>
                <wp:extent cx="473190" cy="454725"/>
                <wp:effectExtent l="57150" t="38100" r="0" b="40640"/>
                <wp:wrapNone/>
                <wp:docPr id="486" name="Ink 486"/>
                <wp:cNvGraphicFramePr/>
                <a:graphic xmlns:a="http://schemas.openxmlformats.org/drawingml/2006/main">
                  <a:graphicData uri="http://schemas.openxmlformats.org/drawingml/2006/picture">
                    <pic:pic xmlns:pic="http://schemas.openxmlformats.org/drawingml/2006/picture">
                      <pic:nvPicPr>
                        <pic:cNvPr id="486" name="Ink 486"/>
                        <pic:cNvPicPr/>
                      </pic:nvPicPr>
                      <pic:blipFill>
                        <a:blip r:embed="rId54"/>
                        <a:stretch>
                          <a:fillRect/>
                        </a:stretch>
                      </pic:blipFill>
                      <pic:spPr>
                        <a:xfrm>
                          <a:off x="0" y="0"/>
                          <a:ext cx="508841" cy="670386"/>
                        </a:xfrm>
                        <a:prstGeom prst="rect">
                          <a:avLst/>
                        </a:prstGeom>
                      </pic:spPr>
                    </pic:pic>
                  </a:graphicData>
                </a:graphic>
              </wp:anchor>
            </w:drawing>
          </mc:Fallback>
        </mc:AlternateContent>
      </w:r>
    </w:p>
    <w:p w14:paraId="0C434B16" w14:textId="027B06E0" w:rsidR="002C1EB5" w:rsidRDefault="002C1EB5">
      <w:pPr>
        <w:rPr>
          <w:rFonts w:ascii="Arial" w:hAnsi="Arial" w:cs="Arial"/>
          <w:b/>
          <w:bCs/>
          <w:sz w:val="36"/>
          <w:szCs w:val="36"/>
        </w:rPr>
      </w:pPr>
    </w:p>
    <w:p w14:paraId="13D51514" w14:textId="77777777" w:rsidR="002C1EB5" w:rsidRDefault="002C1EB5">
      <w:pPr>
        <w:rPr>
          <w:rFonts w:ascii="Arial" w:hAnsi="Arial" w:cs="Arial"/>
          <w:b/>
          <w:bCs/>
          <w:sz w:val="36"/>
          <w:szCs w:val="36"/>
        </w:rPr>
      </w:pPr>
    </w:p>
    <w:p w14:paraId="54EBD11B" w14:textId="77777777" w:rsidR="002C1EB5" w:rsidRDefault="002C1EB5">
      <w:pPr>
        <w:rPr>
          <w:rFonts w:ascii="Arial" w:hAnsi="Arial" w:cs="Arial"/>
          <w:b/>
          <w:bCs/>
          <w:sz w:val="36"/>
          <w:szCs w:val="36"/>
        </w:rPr>
      </w:pPr>
    </w:p>
    <w:p w14:paraId="27480127" w14:textId="77777777" w:rsidR="002C1EB5" w:rsidRDefault="002C1EB5">
      <w:pPr>
        <w:rPr>
          <w:rFonts w:ascii="Arial" w:hAnsi="Arial" w:cs="Arial"/>
          <w:b/>
          <w:bCs/>
          <w:sz w:val="36"/>
          <w:szCs w:val="36"/>
        </w:rPr>
      </w:pPr>
    </w:p>
    <w:p w14:paraId="72734078" w14:textId="77777777" w:rsidR="002C1EB5" w:rsidRDefault="002C1EB5">
      <w:pPr>
        <w:rPr>
          <w:rFonts w:ascii="Arial" w:hAnsi="Arial" w:cs="Arial"/>
          <w:b/>
          <w:bCs/>
          <w:sz w:val="36"/>
          <w:szCs w:val="36"/>
        </w:rPr>
      </w:pPr>
    </w:p>
    <w:p w14:paraId="41F00CE8" w14:textId="77777777" w:rsidR="002C1EB5" w:rsidRDefault="002C1EB5">
      <w:pPr>
        <w:rPr>
          <w:rFonts w:ascii="Arial" w:hAnsi="Arial" w:cs="Arial"/>
          <w:b/>
          <w:bCs/>
          <w:sz w:val="36"/>
          <w:szCs w:val="36"/>
        </w:rPr>
      </w:pPr>
    </w:p>
    <w:p w14:paraId="007799CE" w14:textId="77777777" w:rsidR="002C1EB5" w:rsidRDefault="002C1EB5">
      <w:pPr>
        <w:rPr>
          <w:rFonts w:ascii="Arial" w:hAnsi="Arial" w:cs="Arial"/>
          <w:b/>
          <w:bCs/>
          <w:sz w:val="36"/>
          <w:szCs w:val="36"/>
        </w:rPr>
      </w:pPr>
    </w:p>
    <w:p w14:paraId="66158EB9" w14:textId="312C02E3" w:rsidR="00C3188A" w:rsidRPr="009C08F7" w:rsidRDefault="00C3188A">
      <w:pPr>
        <w:rPr>
          <w:rFonts w:ascii="Arial" w:hAnsi="Arial" w:cs="Arial"/>
          <w:b/>
          <w:bCs/>
          <w:sz w:val="36"/>
          <w:szCs w:val="36"/>
        </w:rPr>
      </w:pPr>
      <w:r>
        <w:rPr>
          <w:rFonts w:ascii="Arial" w:hAnsi="Arial" w:cs="Arial"/>
          <w:b/>
          <w:bCs/>
          <w:sz w:val="36"/>
          <w:szCs w:val="36"/>
        </w:rPr>
        <w:t xml:space="preserve">                                                                                  </w:t>
      </w:r>
    </w:p>
    <w:sectPr w:rsidR="00C3188A" w:rsidRPr="009C08F7">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F248E" w14:textId="77777777" w:rsidR="00952475" w:rsidRDefault="00952475" w:rsidP="001252FE">
      <w:pPr>
        <w:spacing w:after="0" w:line="240" w:lineRule="auto"/>
      </w:pPr>
      <w:r>
        <w:separator/>
      </w:r>
    </w:p>
  </w:endnote>
  <w:endnote w:type="continuationSeparator" w:id="0">
    <w:p w14:paraId="37C31CA2" w14:textId="77777777" w:rsidR="00952475" w:rsidRDefault="00952475" w:rsidP="00125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580BA" w14:textId="62425008" w:rsidR="001252FE" w:rsidRDefault="001252FE">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50532ED" wp14:editId="537F76C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44CC1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2671A" w14:textId="77777777" w:rsidR="00952475" w:rsidRDefault="00952475" w:rsidP="001252FE">
      <w:pPr>
        <w:spacing w:after="0" w:line="240" w:lineRule="auto"/>
      </w:pPr>
      <w:r>
        <w:separator/>
      </w:r>
    </w:p>
  </w:footnote>
  <w:footnote w:type="continuationSeparator" w:id="0">
    <w:p w14:paraId="4E587B66" w14:textId="77777777" w:rsidR="00952475" w:rsidRDefault="00952475" w:rsidP="001252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250C9"/>
    <w:multiLevelType w:val="hybridMultilevel"/>
    <w:tmpl w:val="3416BA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70B77"/>
    <w:multiLevelType w:val="hybridMultilevel"/>
    <w:tmpl w:val="AE0474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D0414"/>
    <w:multiLevelType w:val="hybridMultilevel"/>
    <w:tmpl w:val="2FF8CD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7271">
    <w:abstractNumId w:val="2"/>
  </w:num>
  <w:num w:numId="2" w16cid:durableId="1176388155">
    <w:abstractNumId w:val="0"/>
  </w:num>
  <w:num w:numId="3" w16cid:durableId="1312442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C8C"/>
    <w:rsid w:val="000035FD"/>
    <w:rsid w:val="00016DAF"/>
    <w:rsid w:val="00022AC8"/>
    <w:rsid w:val="00023AD2"/>
    <w:rsid w:val="0002795C"/>
    <w:rsid w:val="00040089"/>
    <w:rsid w:val="000678EA"/>
    <w:rsid w:val="00082FC0"/>
    <w:rsid w:val="00093518"/>
    <w:rsid w:val="00096C8C"/>
    <w:rsid w:val="000B07C7"/>
    <w:rsid w:val="000B4105"/>
    <w:rsid w:val="000C171E"/>
    <w:rsid w:val="000C2415"/>
    <w:rsid w:val="000C34BC"/>
    <w:rsid w:val="000C7966"/>
    <w:rsid w:val="000D2F43"/>
    <w:rsid w:val="000E36B9"/>
    <w:rsid w:val="000F1347"/>
    <w:rsid w:val="000F4858"/>
    <w:rsid w:val="00107D11"/>
    <w:rsid w:val="00111E65"/>
    <w:rsid w:val="00120BD0"/>
    <w:rsid w:val="00121133"/>
    <w:rsid w:val="0012209C"/>
    <w:rsid w:val="001234E6"/>
    <w:rsid w:val="001252FE"/>
    <w:rsid w:val="00131D89"/>
    <w:rsid w:val="00144778"/>
    <w:rsid w:val="0014487F"/>
    <w:rsid w:val="00151713"/>
    <w:rsid w:val="001550D6"/>
    <w:rsid w:val="001552F5"/>
    <w:rsid w:val="0016035F"/>
    <w:rsid w:val="0018690D"/>
    <w:rsid w:val="00194ECB"/>
    <w:rsid w:val="00195A77"/>
    <w:rsid w:val="001B7A43"/>
    <w:rsid w:val="001C6240"/>
    <w:rsid w:val="001F1024"/>
    <w:rsid w:val="001F380C"/>
    <w:rsid w:val="002019B4"/>
    <w:rsid w:val="00233790"/>
    <w:rsid w:val="00235B7F"/>
    <w:rsid w:val="00242879"/>
    <w:rsid w:val="002561EA"/>
    <w:rsid w:val="0025650C"/>
    <w:rsid w:val="002576B0"/>
    <w:rsid w:val="00264996"/>
    <w:rsid w:val="00266A5E"/>
    <w:rsid w:val="00274904"/>
    <w:rsid w:val="00284741"/>
    <w:rsid w:val="00291B0B"/>
    <w:rsid w:val="002A1BBF"/>
    <w:rsid w:val="002A570D"/>
    <w:rsid w:val="002A66F4"/>
    <w:rsid w:val="002A6F67"/>
    <w:rsid w:val="002B1DDE"/>
    <w:rsid w:val="002B642C"/>
    <w:rsid w:val="002C1EB5"/>
    <w:rsid w:val="002C5DE8"/>
    <w:rsid w:val="002D13BF"/>
    <w:rsid w:val="002D51DB"/>
    <w:rsid w:val="002E57FA"/>
    <w:rsid w:val="002E5D83"/>
    <w:rsid w:val="002E7D0B"/>
    <w:rsid w:val="00313FF3"/>
    <w:rsid w:val="003359D3"/>
    <w:rsid w:val="003407CC"/>
    <w:rsid w:val="003630E5"/>
    <w:rsid w:val="00376197"/>
    <w:rsid w:val="003804A1"/>
    <w:rsid w:val="00382D98"/>
    <w:rsid w:val="003865FB"/>
    <w:rsid w:val="003A1D4F"/>
    <w:rsid w:val="003C7E8A"/>
    <w:rsid w:val="003E0889"/>
    <w:rsid w:val="003E24EA"/>
    <w:rsid w:val="00400D1A"/>
    <w:rsid w:val="00402109"/>
    <w:rsid w:val="00405511"/>
    <w:rsid w:val="00411C8D"/>
    <w:rsid w:val="00424D0E"/>
    <w:rsid w:val="004347E8"/>
    <w:rsid w:val="00436EB0"/>
    <w:rsid w:val="00440BB1"/>
    <w:rsid w:val="00472D2F"/>
    <w:rsid w:val="004946E2"/>
    <w:rsid w:val="004A7CEC"/>
    <w:rsid w:val="004E154D"/>
    <w:rsid w:val="004E6698"/>
    <w:rsid w:val="004F475D"/>
    <w:rsid w:val="004F618C"/>
    <w:rsid w:val="004F7849"/>
    <w:rsid w:val="00507C5E"/>
    <w:rsid w:val="005108C3"/>
    <w:rsid w:val="005124D8"/>
    <w:rsid w:val="00512E49"/>
    <w:rsid w:val="00520074"/>
    <w:rsid w:val="00521E65"/>
    <w:rsid w:val="0052637A"/>
    <w:rsid w:val="005338FF"/>
    <w:rsid w:val="00540FE7"/>
    <w:rsid w:val="0054322B"/>
    <w:rsid w:val="00545628"/>
    <w:rsid w:val="0056075C"/>
    <w:rsid w:val="0056080D"/>
    <w:rsid w:val="005900B7"/>
    <w:rsid w:val="005C1CD3"/>
    <w:rsid w:val="005E0804"/>
    <w:rsid w:val="005E6E25"/>
    <w:rsid w:val="005F27F0"/>
    <w:rsid w:val="005F6F5F"/>
    <w:rsid w:val="00601D42"/>
    <w:rsid w:val="00620EC4"/>
    <w:rsid w:val="006251FD"/>
    <w:rsid w:val="0063115F"/>
    <w:rsid w:val="00652032"/>
    <w:rsid w:val="006525F5"/>
    <w:rsid w:val="00666D5C"/>
    <w:rsid w:val="006757C2"/>
    <w:rsid w:val="0069724D"/>
    <w:rsid w:val="006A42ED"/>
    <w:rsid w:val="006A699D"/>
    <w:rsid w:val="006B75E2"/>
    <w:rsid w:val="006E1EDC"/>
    <w:rsid w:val="006E4DD4"/>
    <w:rsid w:val="0072375E"/>
    <w:rsid w:val="007418C8"/>
    <w:rsid w:val="00744427"/>
    <w:rsid w:val="00771281"/>
    <w:rsid w:val="007746CF"/>
    <w:rsid w:val="00777FF7"/>
    <w:rsid w:val="00791E28"/>
    <w:rsid w:val="00792D97"/>
    <w:rsid w:val="007C0AE3"/>
    <w:rsid w:val="007C1A71"/>
    <w:rsid w:val="007C4FC9"/>
    <w:rsid w:val="007C6A97"/>
    <w:rsid w:val="007D144C"/>
    <w:rsid w:val="007D29C2"/>
    <w:rsid w:val="007D3520"/>
    <w:rsid w:val="007E047D"/>
    <w:rsid w:val="007F25FD"/>
    <w:rsid w:val="007F59A5"/>
    <w:rsid w:val="008109D5"/>
    <w:rsid w:val="0081649D"/>
    <w:rsid w:val="0083018C"/>
    <w:rsid w:val="00835876"/>
    <w:rsid w:val="00851D31"/>
    <w:rsid w:val="008522AE"/>
    <w:rsid w:val="00870DA6"/>
    <w:rsid w:val="008710A0"/>
    <w:rsid w:val="008714EC"/>
    <w:rsid w:val="00873B8C"/>
    <w:rsid w:val="00881619"/>
    <w:rsid w:val="00883CAA"/>
    <w:rsid w:val="0089752A"/>
    <w:rsid w:val="008976A8"/>
    <w:rsid w:val="00897DCA"/>
    <w:rsid w:val="008A4C9D"/>
    <w:rsid w:val="008A556E"/>
    <w:rsid w:val="008B5829"/>
    <w:rsid w:val="008C0168"/>
    <w:rsid w:val="008D2AB7"/>
    <w:rsid w:val="008E02FD"/>
    <w:rsid w:val="008E3ECD"/>
    <w:rsid w:val="008E546B"/>
    <w:rsid w:val="008E5FB0"/>
    <w:rsid w:val="008F1E29"/>
    <w:rsid w:val="00912BFD"/>
    <w:rsid w:val="009221EC"/>
    <w:rsid w:val="00927FDE"/>
    <w:rsid w:val="00930CB1"/>
    <w:rsid w:val="00952475"/>
    <w:rsid w:val="00967AFB"/>
    <w:rsid w:val="0097249F"/>
    <w:rsid w:val="00974DA7"/>
    <w:rsid w:val="009A0063"/>
    <w:rsid w:val="009C08F7"/>
    <w:rsid w:val="009D4F96"/>
    <w:rsid w:val="009D7FB9"/>
    <w:rsid w:val="009E04BE"/>
    <w:rsid w:val="009E1BB3"/>
    <w:rsid w:val="009E6ADE"/>
    <w:rsid w:val="009E7776"/>
    <w:rsid w:val="009F22E6"/>
    <w:rsid w:val="009F30FB"/>
    <w:rsid w:val="00A01C65"/>
    <w:rsid w:val="00A11F1C"/>
    <w:rsid w:val="00A20B21"/>
    <w:rsid w:val="00A47BFC"/>
    <w:rsid w:val="00A526B7"/>
    <w:rsid w:val="00A53F87"/>
    <w:rsid w:val="00A6324C"/>
    <w:rsid w:val="00A814E8"/>
    <w:rsid w:val="00A92B86"/>
    <w:rsid w:val="00A96DC5"/>
    <w:rsid w:val="00AB6629"/>
    <w:rsid w:val="00AD2511"/>
    <w:rsid w:val="00AD3986"/>
    <w:rsid w:val="00AE4A45"/>
    <w:rsid w:val="00AE7FA4"/>
    <w:rsid w:val="00AF1B6C"/>
    <w:rsid w:val="00B01AD8"/>
    <w:rsid w:val="00B117C8"/>
    <w:rsid w:val="00B14628"/>
    <w:rsid w:val="00B158D0"/>
    <w:rsid w:val="00B24BE1"/>
    <w:rsid w:val="00B25B88"/>
    <w:rsid w:val="00B32BEF"/>
    <w:rsid w:val="00B42B25"/>
    <w:rsid w:val="00B535E5"/>
    <w:rsid w:val="00B60533"/>
    <w:rsid w:val="00B84F90"/>
    <w:rsid w:val="00B87C49"/>
    <w:rsid w:val="00B90689"/>
    <w:rsid w:val="00B91E67"/>
    <w:rsid w:val="00BB20E0"/>
    <w:rsid w:val="00BC5BFB"/>
    <w:rsid w:val="00BD11C7"/>
    <w:rsid w:val="00BD782B"/>
    <w:rsid w:val="00BE0063"/>
    <w:rsid w:val="00BE2C10"/>
    <w:rsid w:val="00BE5998"/>
    <w:rsid w:val="00BF3AD1"/>
    <w:rsid w:val="00C24F1A"/>
    <w:rsid w:val="00C3188A"/>
    <w:rsid w:val="00C519BE"/>
    <w:rsid w:val="00C567D6"/>
    <w:rsid w:val="00C60D6C"/>
    <w:rsid w:val="00C61E2B"/>
    <w:rsid w:val="00C654DD"/>
    <w:rsid w:val="00C80E9C"/>
    <w:rsid w:val="00C91887"/>
    <w:rsid w:val="00CA211F"/>
    <w:rsid w:val="00CA7428"/>
    <w:rsid w:val="00CB1010"/>
    <w:rsid w:val="00CB4042"/>
    <w:rsid w:val="00CC5D39"/>
    <w:rsid w:val="00CE2660"/>
    <w:rsid w:val="00CE51E9"/>
    <w:rsid w:val="00CF0E51"/>
    <w:rsid w:val="00D0767F"/>
    <w:rsid w:val="00D15CB8"/>
    <w:rsid w:val="00D20732"/>
    <w:rsid w:val="00D2371F"/>
    <w:rsid w:val="00D3208A"/>
    <w:rsid w:val="00D63A91"/>
    <w:rsid w:val="00D7125F"/>
    <w:rsid w:val="00D75C4E"/>
    <w:rsid w:val="00D944D2"/>
    <w:rsid w:val="00D965BB"/>
    <w:rsid w:val="00DA201F"/>
    <w:rsid w:val="00DA3268"/>
    <w:rsid w:val="00DA4478"/>
    <w:rsid w:val="00DA4B6B"/>
    <w:rsid w:val="00DD4A70"/>
    <w:rsid w:val="00DD53D2"/>
    <w:rsid w:val="00DE7D9B"/>
    <w:rsid w:val="00E204B3"/>
    <w:rsid w:val="00E31C73"/>
    <w:rsid w:val="00E3385D"/>
    <w:rsid w:val="00E34AEC"/>
    <w:rsid w:val="00E36A12"/>
    <w:rsid w:val="00E419A5"/>
    <w:rsid w:val="00E42F54"/>
    <w:rsid w:val="00E64500"/>
    <w:rsid w:val="00E66101"/>
    <w:rsid w:val="00E7031D"/>
    <w:rsid w:val="00E70740"/>
    <w:rsid w:val="00E76015"/>
    <w:rsid w:val="00EA6F29"/>
    <w:rsid w:val="00EB0DE2"/>
    <w:rsid w:val="00EC2C7B"/>
    <w:rsid w:val="00EC50A0"/>
    <w:rsid w:val="00EC641F"/>
    <w:rsid w:val="00EC72F1"/>
    <w:rsid w:val="00EE2AA4"/>
    <w:rsid w:val="00EE5A03"/>
    <w:rsid w:val="00EE724C"/>
    <w:rsid w:val="00F00985"/>
    <w:rsid w:val="00F12FAA"/>
    <w:rsid w:val="00F23F3E"/>
    <w:rsid w:val="00F30287"/>
    <w:rsid w:val="00F3060C"/>
    <w:rsid w:val="00F34ECB"/>
    <w:rsid w:val="00F43942"/>
    <w:rsid w:val="00F64BD5"/>
    <w:rsid w:val="00F67470"/>
    <w:rsid w:val="00F707CC"/>
    <w:rsid w:val="00F71327"/>
    <w:rsid w:val="00F80B53"/>
    <w:rsid w:val="00F8344D"/>
    <w:rsid w:val="00F87622"/>
    <w:rsid w:val="00F96365"/>
    <w:rsid w:val="00F97675"/>
    <w:rsid w:val="00FA150B"/>
    <w:rsid w:val="00FA66E9"/>
    <w:rsid w:val="00FB1C08"/>
    <w:rsid w:val="00FB467D"/>
    <w:rsid w:val="00FC25E5"/>
    <w:rsid w:val="00FC2B1C"/>
    <w:rsid w:val="00FC5E3F"/>
    <w:rsid w:val="00FD4F11"/>
    <w:rsid w:val="00FE5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9D291"/>
  <w15:chartTrackingRefBased/>
  <w15:docId w15:val="{58F956DF-E826-4B3A-8936-68C5A20C1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2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2FE"/>
  </w:style>
  <w:style w:type="paragraph" w:styleId="Footer">
    <w:name w:val="footer"/>
    <w:basedOn w:val="Normal"/>
    <w:link w:val="FooterChar"/>
    <w:uiPriority w:val="99"/>
    <w:unhideWhenUsed/>
    <w:rsid w:val="00125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2FE"/>
  </w:style>
  <w:style w:type="character" w:styleId="Hyperlink">
    <w:name w:val="Hyperlink"/>
    <w:basedOn w:val="DefaultParagraphFont"/>
    <w:uiPriority w:val="99"/>
    <w:unhideWhenUsed/>
    <w:rsid w:val="00F00985"/>
    <w:rPr>
      <w:color w:val="0563C1" w:themeColor="hyperlink"/>
      <w:u w:val="single"/>
    </w:rPr>
  </w:style>
  <w:style w:type="character" w:styleId="UnresolvedMention">
    <w:name w:val="Unresolved Mention"/>
    <w:basedOn w:val="DefaultParagraphFont"/>
    <w:uiPriority w:val="99"/>
    <w:semiHidden/>
    <w:unhideWhenUsed/>
    <w:rsid w:val="00F00985"/>
    <w:rPr>
      <w:color w:val="605E5C"/>
      <w:shd w:val="clear" w:color="auto" w:fill="E1DFDD"/>
    </w:rPr>
  </w:style>
  <w:style w:type="paragraph" w:styleId="ListParagraph">
    <w:name w:val="List Paragraph"/>
    <w:basedOn w:val="Normal"/>
    <w:uiPriority w:val="34"/>
    <w:qFormat/>
    <w:rsid w:val="00E204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4.xml"/><Relationship Id="rId26" Type="http://schemas.openxmlformats.org/officeDocument/2006/relationships/image" Target="media/image10.png"/><Relationship Id="rId39" Type="http://schemas.openxmlformats.org/officeDocument/2006/relationships/customXml" Target="ink/ink15.xml"/><Relationship Id="rId21" Type="http://schemas.openxmlformats.org/officeDocument/2006/relationships/image" Target="media/image8.png"/><Relationship Id="rId34" Type="http://schemas.openxmlformats.org/officeDocument/2006/relationships/image" Target="media/image14.png"/><Relationship Id="rId42" Type="http://schemas.openxmlformats.org/officeDocument/2006/relationships/image" Target="media/image18.png"/><Relationship Id="rId47" Type="http://schemas.openxmlformats.org/officeDocument/2006/relationships/customXml" Target="ink/ink19.xml"/><Relationship Id="rId50" Type="http://schemas.openxmlformats.org/officeDocument/2006/relationships/image" Target="media/image22.png"/><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ustomXml" Target="ink/ink3.xml"/><Relationship Id="rId29" Type="http://schemas.openxmlformats.org/officeDocument/2006/relationships/customXml" Target="ink/ink10.xml"/><Relationship Id="rId11" Type="http://schemas.openxmlformats.org/officeDocument/2006/relationships/hyperlink" Target="https://doi.org/10.1111/chso.12430" TargetMode="Externa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customXml" Target="ink/ink14.xml"/><Relationship Id="rId40" Type="http://schemas.openxmlformats.org/officeDocument/2006/relationships/image" Target="media/image17.png"/><Relationship Id="rId45" Type="http://schemas.openxmlformats.org/officeDocument/2006/relationships/customXml" Target="ink/ink18.xml"/><Relationship Id="rId53" Type="http://schemas.openxmlformats.org/officeDocument/2006/relationships/customXml" Target="ink/ink22.xml"/><Relationship Id="rId5"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customXml" Target="ink/ink9.xml"/><Relationship Id="rId30" Type="http://schemas.openxmlformats.org/officeDocument/2006/relationships/image" Target="media/image12.png"/><Relationship Id="rId35" Type="http://schemas.openxmlformats.org/officeDocument/2006/relationships/customXml" Target="ink/ink13.xml"/><Relationship Id="rId43" Type="http://schemas.openxmlformats.org/officeDocument/2006/relationships/customXml" Target="ink/ink17.xml"/><Relationship Id="rId48" Type="http://schemas.openxmlformats.org/officeDocument/2006/relationships/image" Target="media/image21.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customXml" Target="ink/ink21.xml"/><Relationship Id="rId3"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customXml" Target="ink/ink8.xml"/><Relationship Id="rId33" Type="http://schemas.openxmlformats.org/officeDocument/2006/relationships/customXml" Target="ink/ink12.xml"/><Relationship Id="rId38" Type="http://schemas.openxmlformats.org/officeDocument/2006/relationships/image" Target="media/image16.png"/><Relationship Id="rId46" Type="http://schemas.openxmlformats.org/officeDocument/2006/relationships/image" Target="media/image20.png"/><Relationship Id="rId20" Type="http://schemas.openxmlformats.org/officeDocument/2006/relationships/customXml" Target="ink/ink5.xml"/><Relationship Id="rId41" Type="http://schemas.openxmlformats.org/officeDocument/2006/relationships/customXml" Target="ink/ink16.xml"/><Relationship Id="rId54"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customXml" Target="ink/ink7.xml"/><Relationship Id="rId28" Type="http://schemas.openxmlformats.org/officeDocument/2006/relationships/image" Target="media/image11.png"/><Relationship Id="rId36" Type="http://schemas.openxmlformats.org/officeDocument/2006/relationships/image" Target="media/image15.png"/><Relationship Id="rId49" Type="http://schemas.openxmlformats.org/officeDocument/2006/relationships/customXml" Target="ink/ink20.xml"/><Relationship Id="rId57" Type="http://schemas.openxmlformats.org/officeDocument/2006/relationships/theme" Target="theme/theme1.xml"/><Relationship Id="rId10" Type="http://schemas.openxmlformats.org/officeDocument/2006/relationships/hyperlink" Target="https://acamh.onlinelibrary.wiley.com/doi/10.1111/jcpp.13586" TargetMode="External"/><Relationship Id="rId31" Type="http://schemas.openxmlformats.org/officeDocument/2006/relationships/customXml" Target="ink/ink11.xml"/><Relationship Id="rId44" Type="http://schemas.openxmlformats.org/officeDocument/2006/relationships/image" Target="media/image19.png"/><Relationship Id="rId52" Type="http://schemas.openxmlformats.org/officeDocument/2006/relationships/image" Target="media/image2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22.25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0 209,'0'-3,"0"-4,3-1,7 1,8 2,7 1,5 2,6-2,4 0,3 0,1-2,-2 1,-1 0,-2-2,-2 1,0-2,-5 0,-4 2,-3 2,-4 1,-2 2,-2 0,0 1,0 1,0-1,0 0,0 1,0-1,1 0,0 0,-1 0,1 0,2 0,5 0,4 0,2 0,3 0,4 0,1 0,-2 0,-2 0,0 0,-1 0,-3 3,-1 1,-2 0,-3-1,-3-1,-2 0,-1-1,-2-1,0 0,1 0,-1 0,0-1,0 1,1 0,-1 3,1 1,-4 2,0 1,-3 2,-1 0,2-3,1-1,2 1,1-1,1 0,1 1,-1 0,1-1,0-2,0 0,0-2,0 2,-1 1,1 3,0-1,-4 3,0-1,0-1,-3-2</inkml:trace>
  <inkml:trace contextRef="#ctx0" brushRef="#br0" timeOffset="2151.05">19 85,'-3'0,"8"-3,9-1,14 1,15 0,8 1,5 0,8 2,5-1,0 1,3 0,2-2,-4-2,-1 0,-3 1,-4 1,-7 0,-9 2,-7-1,-7 1,-6 0,-4 1,-3-1,-2 0,0 0,-1 0,0 0,1 0,0 0,0 0,1 0,-1 0,1 0,-1 0,1 0,0 0,0 0,-1 0,1 0,0 0,-1 0,1 0,0 0,-1 0,1 0,-1 0,1 0,0 0,-1 0,1 0,0 0,-1 0,1 0,0 0,-4-3,0-1,-4-3,1 0,-2-2,0 1,2 1,-1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14.961"/>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0,'3'0,"4"0,4 0,3 0,5 0,6 0,4 0,3 0,2 0,2 0,0 0,-2 0,-2 0,0 0,1 0,0 0,1 0,1 0,0 0,0 0,-3 0,-3 0,-5 0,-2 0,-3 0,-1 0,-1 0,0 0,0 0,0 0,0 0,0 0,1 0,0 0,-4 3,0 1,0 0,0-1,2 2,0 1,1 1,3 0,2-1,-1 2,0-2,2 0,-2 0,-3 1,-1-3,0 3,0-1,-1 2,1 0,1-2,-1-2,1-1,-1-2,4 0,1-1,-1 2,0 2,-2-1,1 0,-2-1,0-1,-4 3,0 0,0 3,0-1,-2 3,1 0,0-3,1-1,2-2,0-2,1 0,0-1,1 2,0 2,0 0,0-1,0-1,-1-1,1-1,-3 4,-5-1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20.37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26.15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0 107,'3'0,"4"0,4 0,3 0,2 0,2 0,3 0,1 0,1 0,-2 0,2 0,0 0,0 0,1 0,0 0,-2 0,3 0,-1 0,1 0,3 0,3 0,2 0,1 0,1 0,-3 0,0 0,6 0,3 0,-3 0,-2 0,-4 0,-1 0,-3 0,-4 0,-2 0,-3 0,0 0,-2 0,0 0,0 0,0 0,1 0,-1 0,0 0,1 0,0 0,-1 0,1 0,2 0,5 3,4 1,2 0,3 2,1 1,1-2,3-1,-2-2,-2 0,0-2,0 0,0 6,-3 2,-2-1,-2-1,-2-2,-1-1,2-2,-1-1,2 1,-2-2,-1 1,-3 0,1-1,3 1,0 0,1 0,3 3,-2 1,-1 0,-4-1,-2-1,-1 0,-2-1,-3 2,-2 1,0-1,1 0,1-1,1-1,1 3,1 0,-1 0,1-1,0-1,-1-1,1 0,0-1,-3 0</inkml:trace>
  <inkml:trace contextRef="#ctx0" brushRef="#br0" timeOffset="1599.86">390 72,'3'0,"7"0,8 0,12 0,11 0,7 0,4 0,3 0,7 0,4 0,7 0,-1 0,3 0,4 0,9 0,1 0,5 0,0 0,-7 0,-8 0,-10 0,-6 0,-9 0,-8 0,-4 0,-5 0,-5 0,-5 0,-4 0,-3 0,-2 0,-1 0,0 0,-1 0,1 0,0 0,0 0,1 0,-1 0,1 0,0 0,-1 0,1 0,-1 0,-2 0</inkml:trace>
  <inkml:trace contextRef="#ctx0" brushRef="#br0" timeOffset="3039.76">390 126,'0'-3,"3"-1,4 0,4 1,5 1,11-3,14 1,19-6,16-4,15 0,11 0,8 2,5 0,1 3,-6 2,-5 2,-5 3,-8 1,-4 1,-5 0,-7 1,-6-1,-5 0,-7 1,-11-1,-11 0,-8 0,-5 0,-5 0,-1 0,-5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32.26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0 300,'3'0,"7"0,8 0,3 0,5 0,1 0,-2 0,-1 0,0 0,0 0,2 0,-1 0,-2 0,2 0,2 0,3-3,2-4,2-4,0 1,2-2,-1 1,1 3,-3 0,-1 0,-4 0,-2 1,-4 1,-2 2,-1 2,-2-2,0-1,0 2,0 0,1 1,-1 1,0 0,1 1,-1 0,-2 0</inkml:trace>
  <inkml:trace contextRef="#ctx0" brushRef="#br0" timeOffset="1092.16">210 266,'-3'0,"2"0,5-3,4-1,9-3,9-3,11-3,9 1,5-1,9 0,3-2,7-5,-1 0,-5 1,-5 3,-6-1,-7 1,-7 3,-5 3,-5 1,-5 1,-3 0,-2 1,-1 1,-2 3,1 1,0 1,-3 0</inkml:trace>
  <inkml:trace contextRef="#ctx0" brushRef="#br0" timeOffset="1951.85">157 390,'3'0,"4"0,4 0,6 0,6 0,6 0,2-3,-2-4,-1-4,0 0,3-1,1-2,1-1,-1-1,-4 2,-1 0,-1 3,0 0,-1 2,-4 0,-4 1,0-1,1-2,2 1,0 2,-1 3,0 1,0 3,-1 0,0 1,0 0,0 1,-4-1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32.88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35.94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0 213,'6'0,"5"0,7 0,6 0,8 0,4 0,3 0,3 0,4 0,3 0,-1 0,-3 0,-3 0,-2 0,1-3,-1-1,-1 0,-1-2,-2 0,-3 1,-1 1,-3 2,-4 0,-3 2,-3 0,0 0,-2 0,0 0,0 1,0-1,1 0,-1 0,0 0,1 0,-3 0</inkml:trace>
  <inkml:trace contextRef="#ctx0" brushRef="#br0" timeOffset="1123.77">459 144,'6'0,"5"0,7 0,9 0,6 0,4 0,1 0,0-3,0-1,2-3,1 0,-2-2,0 0,-4 3,-6 1,-1-4,1 0,1-3,2 2,0 3,3 1,-1 3,2-2,-1 1,-2 0,-2-2,1 0,-3 2,-2 0,-1 2,-2 0,-1 2,-2 0,-1 0,-2 0,0 1,-1-1,0 0,1 0,-1 0,1 0,-1 0,1 0,-1 0,-2 0</inkml:trace>
  <inkml:trace contextRef="#ctx0" brushRef="#br0" timeOffset="2383.15">88 285,'3'0,"7"0,8 0,1-3,3-1,6 0,6 1,2-2,1-1,0 2,1 0,-2-1,1 0,-1 1,-1 1,0-2,1-1,2-1,1-3,0 0,-4 2,-1-1,-4 2,-1 1,-3 2,-2 2,-3 1,-1 0,-5-1,-1-2,-1 1,1 0,1 1,1 1,1 1,0-1,-2-2,-2-1,-2-2,0-1,1 1,1 1,2 2,1 2,1 0,1 1,0 0,-1 0,1 0,0 1,0-1,0 0,-1 0,1-3,0-1,-1 1,1 0,0 1,-1 0,1 2,0-1,-1 1,-2-3,-2-1,1 1,-2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29:40.74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0 744,'0'-3,"0"-4,3-1,7-2,5 1,9 2,6-1,4-3,2-1,5-9,6-3,5 0,2 0,5-1,-3 0,-1 1,-5 3,-1 1,3 1,2-2,0-1,0 1,1 1,-8 3,-4 2,-1 1,-2-1,-5 3,-5 0,-4 2,-5 0,-1 1,-3 3,0 2,0 1,-1 2,-2 1</inkml:trace>
  <inkml:trace contextRef="#ctx0" brushRef="#br0" timeOffset="961.64">265 195,'6'0,"9"0,6-3,7-1,4-3,3-3,1-3,1 1,-3-1,1 2,2 0,-1-1,1 1,-4 0,-4 2,-1-1,1 1,-2 2,-2 0,-3 1,-2 1,-1 2,-1 1,-1 1,1-2,-1-1,0 0,0 1,1 1,-1 1,1 0,-1 1,-2 0</inkml:trace>
  <inkml:trace contextRef="#ctx0" brushRef="#br0" timeOffset="2608.34">88 424,'3'0,"7"0,8 0,10 0,15 0,9 0,11 0,6 0,1-3,1-1,-3-5,-5-5,-3 0,-3 0,-8 1,-7 4,-7 0,-4 2,-3 2,-5 1,-2 2,-3-2,0 0,-1 1,0 1,-4-3,0 0,1 0,0 2,1 1,-1-2,-1-1,0 2,2 0,-2-2,-1 0,-1-3,-1 1,2 1,1 2,2 1,1-2,1 1,1 0,-3-2,-1 1,0 0,0 1,2 2,-2-3,-1 1,-3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35.079"/>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35 543,'3'0,"7"-3,5-4,6-6,5-5,1-2,3-1,1 1,-1 0,0 1,1 0,5 1,4 1,2-1,6 1,4-1,1 0,2 1,2-4,2-3,-4-2,1-1,-3 0,-5 5,-4 3,-4 2,-3 1,-4 3,-8 1,-6 2,-2 3,-2 3,-3-2,0 1,-3 2</inkml:trace>
  <inkml:trace contextRef="#ctx0" brushRef="#br0" timeOffset="910.83">0 667,'3'0,"4"0,4 0,3 0,-1-3,0-1,-2-3,1 0,0 1,2-2,1-2,2 1,0-2,0 2,4-1,7-2,5-2,5-1,3-4,0-2,-1-1,-1 1,-1 1,-1 4,-1 1,-4 3,-1 2,-3 1,-3 3,-3-1,1-1,3-1,-1-1,-1 1,-4-1,-4 2,0 1,-1 0,0 0,1-1,1 1,0 1,0 2,-2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31:19.38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19 16,'0'0</inkml:trace>
  <inkml:trace contextRef="#ctx0" brushRef="#br0" timeOffset="539.03">0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18:31:20.82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139 546,'3'0,"-2"0,-4 0,-5 0,-3 0,-4 0,-2 0,-1 0,0 0,-1 0,1 0,3 0</inkml:trace>
  <inkml:trace contextRef="#ctx0" brushRef="#br0" timeOffset="244">420 282,'6'0,"5"-3,4-1,2 1,1 0,-2 1</inkml:trace>
  <inkml:trace contextRef="#ctx0" brushRef="#br0" timeOffset="516.57">614 0,'3'0,"4"0,1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37.79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1450,'0'-3,"0"-4,0-4,0-2,6-9,11-7,18-9,17-6,21-6,20-4,17-5,12-1,17-6,13-3,10 1,16-3,11-8,10-5,4 0,0-1,-7 2,-14 6,-15 10,-23 11,-22 11,-21 8,-22 7,-14 9,-16 4,-13 6,-10 5,-9 2</inkml:trace>
  <inkml:trace contextRef="#ctx0" brushRef="#br0" timeOffset="869.09">228 1450,'3'0,"4"0,4 0,6 0,6-3,5-7,10-5,5-2,3-2,4-1,7 1,7 0,4 0,3-2,10-1,9 3,14 2,15-2,1 3,0 0,-3 3,-8 1,-8 2,-10 0,-4-1,-3 2,-7-2,-6 2,-11 2,-8-4,-11 1,-9 1,-7 2,-8 3</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40.47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1042,'0'-3,"0"-4,0-4,3-6,10-6,18-5,25-7,26-7,20-4,21-7,15-4,12-3,5-2,2-4,2 0,-6-2,-4 3,-7 6,-6 7,-8 7,-12 7,-16 5,-10 4,-11 8,-13 4,-15 2,-13 4,-11 3,-8 4</inkml:trace>
  <inkml:trace contextRef="#ctx0" brushRef="#br0" timeOffset="822.54">107 1023,'-3'0,"5"0,11 0,21-9,39-12,33-8,34-15,28-8,20-5,17-1,16-3,4-4,-1 2,0 1,-7 3,-14 2,-18 2,-18 4,-18 5,-25 7,-24 11,-23 6,-22 7,-17 7,-13 4,-9 3</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42.984"/>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141 1285,'0'-3,"0"-4,3-3,4-4,7-2,10-5,13-7,15-8,11-7,6-5,7-7,6-5,6-5,-2 2,-2 1,7-2,9 1,14 0,14-8,7-7,2-1,-8-1,-5 9,-14 3,-12 8,-21 14</inkml:trace>
  <inkml:trace contextRef="#ctx0" brushRef="#br0" timeOffset="920.44">0 684,'0'-3,"0"-4,3-4,4 0,7-1,10-8,7-3,7 0,9-1,6 3,2-3,5 1,0 0,6-1,0-2,-2-1,3 2,5-4,3 0,3 2,3 0,-6 0,0 4,-5-2,-5 1,2 1,-2 2,-3 2,-3 0,-8 4,-7 2,-6 2,-5 1,-5 1,-9 4</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45.257"/>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406 1056,'0'-3,"0"-4,0-7,9-4,3-2,6 0,5 2,8 3,8-4,6 0,1-1,2 1,-1 0,-2 0,-4 1,-2 0,-1 3,-5 2,-2 2,-3 3,-7 1,-3-3,-2 2,-4-2,-1 1,-2 2</inkml:trace>
  <inkml:trace contextRef="#ctx0" brushRef="#br0" timeOffset="1151.22">1113 684,'0'-3,"6"-1,5 1,7-3,6-4,-2-2,3-2,2-3,0 0,1-1,-1 0,1 0,-1-1,-3 1,-2 4,-2 3,-1 1,-1 2,0 3,-1-2,0 1,10 2,8-2,11 0,12-1,11-10,4-4,-3 2,0 0,-4 1,-3 1,-2-1,2 4,-1 1,1 2,-7 3,-11 4,-6 1,-7 2,-9 1</inkml:trace>
  <inkml:trace contextRef="#ctx0" brushRef="#br0" timeOffset="2363.19">0 542,'0'-3,"3"-1,10-2,15-1,15-2,11-3,19-2,8 2,5-7,1 0,-4 1,-3-1,0 1,-5 1,0-1,-4 3,1 2,-2-4,1-2,1-3,9-4,6-1,6 1,8 3,-1 1,-2-1,-4 1,-5 3,-2 2,-8 2,-8 2,-10 4,-10 4,-10 2,-9 2,-7 1,-7-3,-5 0,-4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49.18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474 1077,'0'-3,"0"-4,0-4,3 0,7-1,5 2,6-1,5-2,7-1,4-1,2-5,1-1,-2 3,0 1,-1 1,-1-1,0 1,-1 2,0 1,0 3,7-1,1 3,-6-2,-4-1,-1 1,-1-1,5 2,4-1,5 2,0 1,2 0,-4 0,-4-1,-2 1,-4 1,-5 2,-5 1,-2 2,-3 0,0 2,-2-1,1 0,0-2,0-2,0-3,1 1,-4-3,0-3,0 2,0 1,-1 0,-1 1,1 3,1-2,2 0,0 2,1 2,1 1,0 1,0 1,-1 0,1 0,-3 0</inkml:trace>
  <inkml:trace contextRef="#ctx0" brushRef="#br0" timeOffset="1744.82">0 177,'9'0,"9"0,14-3,9-1,8 1,4-3,2-1,4 2,4-2,-1 1,6-2,5-3,2 1,4-1,-3-2,-5 2,-6 2,-1-3,-1 1,-1 2,1 2,-2 3,-2 2,-2 1,-2 1,-4 0,-4 1,-6-1,-2 1,-2-1,-2 0,-1 0,1-3,-4-1,-3 0,-4 1,-3 1,-2 0,-1 2,-1-1,0 1,0 0,0 1,0-1,0 0,1 0,-1 0,1 0,0 0,-1 0,1 0,0 0,-1 0,1 0,0 0,-1 0,1 0,-1 0,1 0,-3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53.82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0 117,'3'0,"4"0,7 0,10 0,10 0,11 0,7 0,4-3,1-1,3-3,0 0,-1 1,-1-2,-5 1,0-1,-5 0,-5-1,-4 1,3 1,1 3,-1-2,1 1,0 1,-2 1,-2 1,-1 1,-1 1,-2 0,-2 0,-5 0,-4 1,-3-1,-2 0,-1 0,-1-3,0-1,-4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52.806"/>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0 337,'0'-3,"3"-4,4-1,7-1,4-4,4 2,6-1,-3-1,0 1,3 0,-1 2,1 3,2-1,-2 2,1-2,2 1,-3-2,2-2,0 1,5 2,8-1,6-1,7 0,5 0,2-3,-1 2,-2 3,3-1,1 2,-2 1,1-1,-2 1,-2 1,-5 2,-6-2,-8 0,-8-2,-6 0,-4 2,-4 0,-1 3,-1 0,0 2,-2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56.836"/>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0 319,'3'0,"4"0,4 0,3 0,5 0,5-3,5-1,6 1,4-3,3-1,11-1,4-3,5-5,1-3,-2 1,-1 2,0 0,0-1,-6-2,-1 1,-5 1,-4 0,-4 3,-2 1,-2 3,-1 0,-4 1,-4 3,0 2,-2 2,-2 1,-6-2,-1-1,-2 1,-2-3,-1 0,1 2,1 0,2 2,1 1,1 0,1 1,-4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55.61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0 266,'0'-3,"6"-1,8-3,8-3,8 0,7 2,10-1,7 1,4 2,6-1,5-2,5-3,-1-2,0-2,-5-4,-1 1,0 2,-2 2,-1 2,-5 3,-9-1,-8 3,-7 2,-7 2,-3-1,-2 0,-2 1,-1 1,-2 1,-3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6:58.98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0 892,'0'-3,"0"-4,0-7,0-7,0-9,3-5,7-9,10-3,9 1,5 2,5 2,3-3,3-1,-7 9</inkml:trace>
  <inkml:trace contextRef="#ctx0" brushRef="#br0" timeOffset="201.3">492 241,'6'-6,"8"-5,8-6,9-4,-1-2,0 2,2 0,-2 1,0 4,-2 1,-3 4,-3 0,-4 0,-4 1,-3-1,-1 2,-1 2</inkml:trace>
  <inkml:trace contextRef="#ctx0" brushRef="#br0" timeOffset="1285.1">686 1191,'3'0,"7"-3,11-4,11-6,12-8,13-12,12-9,10-4,6-3,-3 2,1 1,-6 4,0-1,-5 1,-8 5,-4 3,-5 1,-4 0,-3 3,-8 6,-5 7,-5 4,-7 1,-5 0,-3-2,0 2,-4 3</inkml:trace>
  <inkml:trace contextRef="#ctx0" brushRef="#br0" timeOffset="2537.5">228 892,'6'0,"8"0,8 0,5 0,8-3,10-10,6-9,3-3,8-4,8-6,5-3,7-4,4-1,-3-5,-3 0,-7 5,-6 3,-10 6,-7 6,-7 4,-7 4,-8 2,-4 3,-5 3,-1 2,-1 1,-4-2,-1 1,1 3,-3 2</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1-06T20:17:02.898"/>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4 823,'-3'0,"2"-3,4-7,8-5,5-5,9-3,5-3,11-7,3 0,2-1,-3 3,-2 0,2 3,1 3,0 2,-1 3,-3 1,-4 2,-6-1,-2 1,-3 0,1 0,-2 0,-1 3,1 0,0 0,-5 0,-5-2,-2 3,0 0,0 2,-1 1,1 1,0-1,2 2,-1-1,2-2,3-2,0-2,4 2,0-3,1 1,-2 0,-4 0,-2 2,0 1,0 2,0-1,2 3,-4-2,1 2,-4 2</inkml:trace>
  <inkml:trace contextRef="#ctx0" brushRef="#br0" timeOffset="1080.58">497 1262,'0'-3,"3"-7,4-5,7-8,4-7,5-4,4-3,7 0,4-6,4-3,4 2,0 2,-1 2,-3-2,-3 5,-1 4,1 3,1 2,-2 4,-3 0,-2 1,-3 1,-8 1,-3 5,-3 5,-1 1,0-1,1 2,-3-1,0 2,-3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4271</TotalTime>
  <Pages>21</Pages>
  <Words>4608</Words>
  <Characters>26271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303</cp:revision>
  <dcterms:created xsi:type="dcterms:W3CDTF">2023-01-02T16:12:00Z</dcterms:created>
  <dcterms:modified xsi:type="dcterms:W3CDTF">2023-01-06T21:05:00Z</dcterms:modified>
</cp:coreProperties>
</file>