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444CBA" w14:textId="77777777" w:rsidR="00395B01" w:rsidRPr="005A383A" w:rsidRDefault="00395B01" w:rsidP="00395B01">
      <w:pPr>
        <w:spacing w:after="100" w:afterAutospacing="1" w:line="480" w:lineRule="auto"/>
        <w:jc w:val="center"/>
        <w:rPr>
          <w:b/>
          <w:sz w:val="36"/>
          <w:szCs w:val="36"/>
          <w:u w:val="single"/>
        </w:rPr>
      </w:pPr>
      <w:r>
        <w:rPr>
          <w:noProof/>
          <w:lang w:eastAsia="en-GB"/>
        </w:rPr>
        <w:drawing>
          <wp:inline distT="0" distB="0" distL="0" distR="0" wp14:anchorId="42972B44" wp14:editId="3C639DA1">
            <wp:extent cx="3040993" cy="1193800"/>
            <wp:effectExtent l="19050" t="0" r="7007" b="0"/>
            <wp:docPr id="27" name="Picture 27"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UW Trinity Saint David logo"/>
                    <pic:cNvPicPr>
                      <a:picLocks noChangeAspect="1" noChangeArrowheads="1"/>
                    </pic:cNvPicPr>
                  </pic:nvPicPr>
                  <pic:blipFill>
                    <a:blip r:embed="rId5"/>
                    <a:srcRect/>
                    <a:stretch>
                      <a:fillRect/>
                    </a:stretch>
                  </pic:blipFill>
                  <pic:spPr bwMode="auto">
                    <a:xfrm>
                      <a:off x="0" y="0"/>
                      <a:ext cx="3044194" cy="1195057"/>
                    </a:xfrm>
                    <a:prstGeom prst="rect">
                      <a:avLst/>
                    </a:prstGeom>
                    <a:noFill/>
                    <a:ln w="9525">
                      <a:noFill/>
                      <a:miter lim="800000"/>
                      <a:headEnd/>
                      <a:tailEnd/>
                    </a:ln>
                  </pic:spPr>
                </pic:pic>
              </a:graphicData>
            </a:graphic>
          </wp:inline>
        </w:drawing>
      </w:r>
    </w:p>
    <w:p w14:paraId="424060F3" w14:textId="77777777" w:rsidR="00395B01" w:rsidRDefault="00395B01" w:rsidP="00395B01">
      <w:pPr>
        <w:spacing w:after="100" w:afterAutospacing="1" w:line="480" w:lineRule="auto"/>
        <w:jc w:val="center"/>
        <w:rPr>
          <w:b/>
          <w:sz w:val="36"/>
          <w:szCs w:val="36"/>
        </w:rPr>
      </w:pPr>
      <w:r w:rsidRPr="005A383A">
        <w:rPr>
          <w:b/>
          <w:sz w:val="36"/>
          <w:szCs w:val="36"/>
        </w:rPr>
        <w:t>Profession Career Development</w:t>
      </w:r>
    </w:p>
    <w:p w14:paraId="3AD431E7" w14:textId="77777777" w:rsidR="00395B01" w:rsidRDefault="00395B01" w:rsidP="00395B01">
      <w:pPr>
        <w:spacing w:after="100" w:afterAutospacing="1" w:line="480" w:lineRule="auto"/>
        <w:jc w:val="center"/>
        <w:rPr>
          <w:b/>
          <w:sz w:val="36"/>
          <w:szCs w:val="36"/>
        </w:rPr>
      </w:pPr>
      <w:r w:rsidRPr="005A383A">
        <w:rPr>
          <w:b/>
          <w:sz w:val="36"/>
          <w:szCs w:val="36"/>
        </w:rPr>
        <w:t>BMSK4005</w:t>
      </w:r>
    </w:p>
    <w:p w14:paraId="798B4CC5" w14:textId="77777777" w:rsidR="00395B01" w:rsidRDefault="00395B01" w:rsidP="00395B01">
      <w:pPr>
        <w:spacing w:after="100" w:afterAutospacing="1" w:line="480" w:lineRule="auto"/>
        <w:jc w:val="center"/>
        <w:rPr>
          <w:b/>
          <w:sz w:val="36"/>
          <w:szCs w:val="36"/>
        </w:rPr>
      </w:pPr>
      <w:r>
        <w:rPr>
          <w:b/>
          <w:sz w:val="36"/>
          <w:szCs w:val="36"/>
        </w:rPr>
        <w:t xml:space="preserve">Harold Ekeke - </w:t>
      </w:r>
      <w:r w:rsidRPr="005A383A">
        <w:rPr>
          <w:b/>
          <w:sz w:val="36"/>
          <w:szCs w:val="36"/>
        </w:rPr>
        <w:t>1715161</w:t>
      </w:r>
    </w:p>
    <w:p w14:paraId="700D2A4F" w14:textId="77777777" w:rsidR="00395B01" w:rsidRDefault="00395B01" w:rsidP="00395B01">
      <w:pPr>
        <w:spacing w:after="100" w:afterAutospacing="1" w:line="480" w:lineRule="auto"/>
        <w:rPr>
          <w:b/>
          <w:u w:val="single"/>
        </w:rPr>
      </w:pPr>
    </w:p>
    <w:p w14:paraId="441D0592" w14:textId="77777777" w:rsidR="00395B01" w:rsidRDefault="00395B01" w:rsidP="00395B01">
      <w:pPr>
        <w:spacing w:after="100" w:afterAutospacing="1" w:line="480" w:lineRule="auto"/>
        <w:rPr>
          <w:b/>
          <w:u w:val="single"/>
        </w:rPr>
      </w:pPr>
    </w:p>
    <w:p w14:paraId="286B8908" w14:textId="77777777" w:rsidR="00395B01" w:rsidRDefault="00395B01" w:rsidP="00395B01">
      <w:pPr>
        <w:spacing w:after="100" w:afterAutospacing="1" w:line="480" w:lineRule="auto"/>
        <w:rPr>
          <w:b/>
          <w:u w:val="single"/>
        </w:rPr>
      </w:pPr>
    </w:p>
    <w:p w14:paraId="4074CD53" w14:textId="77777777" w:rsidR="00395B01" w:rsidRDefault="00395B01" w:rsidP="00395B01">
      <w:pPr>
        <w:spacing w:after="100" w:afterAutospacing="1" w:line="480" w:lineRule="auto"/>
        <w:rPr>
          <w:b/>
          <w:u w:val="single"/>
        </w:rPr>
      </w:pPr>
    </w:p>
    <w:p w14:paraId="5BF5C5B0" w14:textId="77777777" w:rsidR="00395B01" w:rsidRDefault="00395B01" w:rsidP="00395B01">
      <w:pPr>
        <w:spacing w:after="100" w:afterAutospacing="1" w:line="480" w:lineRule="auto"/>
        <w:rPr>
          <w:b/>
          <w:u w:val="single"/>
        </w:rPr>
      </w:pPr>
    </w:p>
    <w:p w14:paraId="7EADD749" w14:textId="77777777" w:rsidR="00395B01" w:rsidRDefault="00395B01" w:rsidP="00395B01">
      <w:pPr>
        <w:spacing w:after="100" w:afterAutospacing="1" w:line="480" w:lineRule="auto"/>
        <w:rPr>
          <w:b/>
          <w:u w:val="single"/>
        </w:rPr>
      </w:pPr>
    </w:p>
    <w:p w14:paraId="6E29105D" w14:textId="77777777" w:rsidR="00395B01" w:rsidRDefault="00395B01" w:rsidP="00395B01">
      <w:pPr>
        <w:spacing w:after="100" w:afterAutospacing="1" w:line="480" w:lineRule="auto"/>
        <w:rPr>
          <w:b/>
          <w:u w:val="single"/>
        </w:rPr>
      </w:pPr>
    </w:p>
    <w:p w14:paraId="3865C1F0" w14:textId="77777777" w:rsidR="00395B01" w:rsidRDefault="00395B01" w:rsidP="00395B01">
      <w:pPr>
        <w:spacing w:after="100" w:afterAutospacing="1" w:line="480" w:lineRule="auto"/>
        <w:rPr>
          <w:b/>
          <w:u w:val="single"/>
        </w:rPr>
      </w:pPr>
    </w:p>
    <w:p w14:paraId="32CDDB4C" w14:textId="77777777" w:rsidR="00395B01" w:rsidRDefault="00395B01" w:rsidP="00395B01">
      <w:pPr>
        <w:spacing w:after="100" w:afterAutospacing="1" w:line="480" w:lineRule="auto"/>
        <w:rPr>
          <w:b/>
          <w:u w:val="single"/>
        </w:rPr>
      </w:pPr>
    </w:p>
    <w:p w14:paraId="1E62B48C" w14:textId="77777777" w:rsidR="009F5892" w:rsidRDefault="009F5892" w:rsidP="00395B01">
      <w:pPr>
        <w:spacing w:after="100" w:afterAutospacing="1" w:line="480" w:lineRule="auto"/>
        <w:rPr>
          <w:b/>
          <w:u w:val="single"/>
        </w:rPr>
      </w:pPr>
    </w:p>
    <w:p w14:paraId="4BB532B4" w14:textId="77777777" w:rsidR="00395B01" w:rsidRPr="005A383A" w:rsidRDefault="00395B01" w:rsidP="00395B01">
      <w:pPr>
        <w:spacing w:after="100" w:afterAutospacing="1" w:line="480" w:lineRule="auto"/>
        <w:rPr>
          <w:b/>
          <w:sz w:val="36"/>
          <w:szCs w:val="36"/>
        </w:rPr>
      </w:pPr>
      <w:r w:rsidRPr="00054B2F">
        <w:rPr>
          <w:b/>
          <w:u w:val="single"/>
        </w:rPr>
        <w:lastRenderedPageBreak/>
        <w:t xml:space="preserve">Executive Summary </w:t>
      </w:r>
    </w:p>
    <w:p w14:paraId="0167070D" w14:textId="77777777" w:rsidR="00395B01" w:rsidRPr="00054B2F" w:rsidRDefault="00395B01" w:rsidP="00395B01">
      <w:pPr>
        <w:spacing w:line="360" w:lineRule="auto"/>
        <w:jc w:val="both"/>
      </w:pPr>
      <w:r w:rsidRPr="00054B2F">
        <w:t>Th</w:t>
      </w:r>
      <w:r w:rsidR="009F5892">
        <w:t>is Professional C</w:t>
      </w:r>
      <w:r w:rsidRPr="00054B2F">
        <w:t xml:space="preserve">areer and Development </w:t>
      </w:r>
      <w:r w:rsidR="009F5892">
        <w:t xml:space="preserve">work will be looking at the </w:t>
      </w:r>
      <w:r w:rsidRPr="00054B2F">
        <w:t xml:space="preserve">planning </w:t>
      </w:r>
      <w:r w:rsidR="009F5892">
        <w:t xml:space="preserve">my work goals and achievements </w:t>
      </w:r>
      <w:r w:rsidRPr="00054B2F">
        <w:t>which I will put in place</w:t>
      </w:r>
      <w:r w:rsidR="009F5892">
        <w:t xml:space="preserve"> to further my great ambitions of a major career</w:t>
      </w:r>
      <w:r w:rsidRPr="00054B2F">
        <w:t xml:space="preserve">. Look at the where I have started and where I will finish in terms of progress and fulfilments with job satisfaction. </w:t>
      </w:r>
      <w:r w:rsidR="009F5892">
        <w:t>I will</w:t>
      </w:r>
      <w:r w:rsidRPr="00054B2F">
        <w:t xml:space="preserve"> demonstrate personal advances and strengths with action plans as well. I will also apply some forms of strategies and techniques used within the field I am in. Some contributions will be made of essential formats and processes which look into organisations; I have worked for in the pass. Theoretical models applied throughout my assignment and these will help to support the ideas being expressed and show and outcomes that feel comply with the learning objective. Gaining confidence in my line of work is an area that will be expressed and explored while analysing step by step progression that I have made.</w:t>
      </w:r>
    </w:p>
    <w:p w14:paraId="68862129" w14:textId="77777777" w:rsidR="00395B01" w:rsidRPr="00054B2F" w:rsidRDefault="00395B01" w:rsidP="00395B01">
      <w:pPr>
        <w:spacing w:line="480" w:lineRule="auto"/>
        <w:jc w:val="both"/>
        <w:rPr>
          <w:b/>
          <w:u w:val="single"/>
        </w:rPr>
      </w:pPr>
    </w:p>
    <w:p w14:paraId="7CB31EDF" w14:textId="77777777" w:rsidR="00395B01" w:rsidRPr="004A37BB" w:rsidRDefault="00395B01" w:rsidP="00395B01">
      <w:pPr>
        <w:spacing w:line="360" w:lineRule="auto"/>
        <w:jc w:val="both"/>
        <w:rPr>
          <w:b/>
          <w:u w:val="single"/>
          <w:shd w:val="clear" w:color="auto" w:fill="FFFFFF"/>
        </w:rPr>
      </w:pPr>
      <w:r w:rsidRPr="004A37BB">
        <w:rPr>
          <w:b/>
          <w:u w:val="single"/>
          <w:shd w:val="clear" w:color="auto" w:fill="FFFFFF"/>
        </w:rPr>
        <w:t>What is Professional career development?</w:t>
      </w:r>
    </w:p>
    <w:p w14:paraId="7EB45BC7" w14:textId="77777777" w:rsidR="00395B01" w:rsidRDefault="00395B01" w:rsidP="00395B01">
      <w:pPr>
        <w:spacing w:line="360" w:lineRule="auto"/>
        <w:jc w:val="both"/>
        <w:rPr>
          <w:shd w:val="clear" w:color="auto" w:fill="FFFFFF"/>
        </w:rPr>
      </w:pPr>
    </w:p>
    <w:p w14:paraId="6831CA6A" w14:textId="77777777" w:rsidR="00395B01" w:rsidRPr="004A37BB" w:rsidRDefault="009F5892" w:rsidP="00395B01">
      <w:pPr>
        <w:spacing w:line="360" w:lineRule="auto"/>
        <w:jc w:val="both"/>
        <w:rPr>
          <w:shd w:val="clear" w:color="auto" w:fill="FFFFFF"/>
        </w:rPr>
      </w:pPr>
      <w:r>
        <w:rPr>
          <w:shd w:val="clear" w:color="auto" w:fill="FFFFFF"/>
        </w:rPr>
        <w:t xml:space="preserve">With </w:t>
      </w:r>
      <w:r w:rsidR="00395B01" w:rsidRPr="004A37BB">
        <w:rPr>
          <w:shd w:val="clear" w:color="auto" w:fill="FFFFFF"/>
        </w:rPr>
        <w:t xml:space="preserve">Institutions like schools and colleges </w:t>
      </w:r>
      <w:r>
        <w:rPr>
          <w:shd w:val="clear" w:color="auto" w:fill="FFFFFF"/>
        </w:rPr>
        <w:t xml:space="preserve">can be </w:t>
      </w:r>
      <w:r w:rsidR="00395B01" w:rsidRPr="004A37BB">
        <w:rPr>
          <w:shd w:val="clear" w:color="auto" w:fill="FFFFFF"/>
        </w:rPr>
        <w:t>define</w:t>
      </w:r>
      <w:r>
        <w:rPr>
          <w:shd w:val="clear" w:color="auto" w:fill="FFFFFF"/>
        </w:rPr>
        <w:t>d as</w:t>
      </w:r>
      <w:r w:rsidR="00395B01" w:rsidRPr="004A37BB">
        <w:rPr>
          <w:shd w:val="clear" w:color="auto" w:fill="FFFFFF"/>
        </w:rPr>
        <w:t xml:space="preserve"> professional </w:t>
      </w:r>
      <w:hyperlink r:id="rId6" w:history="1">
        <w:r w:rsidR="00395B01" w:rsidRPr="004A37BB">
          <w:rPr>
            <w:rStyle w:val="Hyperlink"/>
            <w:color w:val="auto"/>
            <w:u w:val="none"/>
            <w:shd w:val="clear" w:color="auto" w:fill="FFFFFF"/>
          </w:rPr>
          <w:t>career development</w:t>
        </w:r>
      </w:hyperlink>
      <w:r w:rsidR="00395B01" w:rsidRPr="004A37BB">
        <w:rPr>
          <w:shd w:val="clear" w:color="auto" w:fill="FFFFFF"/>
        </w:rPr>
        <w:t xml:space="preserve"> as an individual who is in a new or </w:t>
      </w:r>
      <w:r>
        <w:rPr>
          <w:shd w:val="clear" w:color="auto" w:fill="FFFFFF"/>
        </w:rPr>
        <w:t xml:space="preserve">in a </w:t>
      </w:r>
      <w:r w:rsidR="00395B01" w:rsidRPr="004A37BB">
        <w:rPr>
          <w:shd w:val="clear" w:color="auto" w:fill="FFFFFF"/>
        </w:rPr>
        <w:t>current job, seeking new skills to enhance current career prospects or  enter into a different field altogether. Some professional fields can require a level of </w:t>
      </w:r>
      <w:hyperlink r:id="rId7" w:history="1">
        <w:r w:rsidR="00395B01" w:rsidRPr="004A37BB">
          <w:rPr>
            <w:rStyle w:val="Hyperlink"/>
            <w:color w:val="auto"/>
            <w:u w:val="none"/>
            <w:shd w:val="clear" w:color="auto" w:fill="FFFFFF"/>
          </w:rPr>
          <w:t xml:space="preserve"> education</w:t>
        </w:r>
      </w:hyperlink>
      <w:r w:rsidR="00395B01" w:rsidRPr="004A37BB">
        <w:rPr>
          <w:shd w:val="clear" w:color="auto" w:fill="FFFFFF"/>
        </w:rPr>
        <w:t>, study and even appren</w:t>
      </w:r>
      <w:r w:rsidR="00395B01">
        <w:rPr>
          <w:shd w:val="clear" w:color="auto" w:fill="FFFFFF"/>
        </w:rPr>
        <w:t>tice</w:t>
      </w:r>
      <w:r w:rsidR="00395B01" w:rsidRPr="004A37BB">
        <w:rPr>
          <w:shd w:val="clear" w:color="auto" w:fill="FFFFFF"/>
        </w:rPr>
        <w:t xml:space="preserve">ship type learning format. I must add this could be at an extra cost to you or if you work in a big enough company they may cover the cost. In any career development qualification, certifications and licenses are commonly issued at the point of when the work or study is completed. There is so many different ways to learn new skills to enhance your development, from earning an undergraduate or graduate degree, reading professional journals, attending workshops or conferences. </w:t>
      </w:r>
    </w:p>
    <w:p w14:paraId="592F3EB7" w14:textId="77777777" w:rsidR="00395B01" w:rsidRPr="004A37BB" w:rsidRDefault="00395B01" w:rsidP="00395B01">
      <w:pPr>
        <w:spacing w:line="360" w:lineRule="auto"/>
        <w:jc w:val="both"/>
        <w:rPr>
          <w:shd w:val="clear" w:color="auto" w:fill="FFFFFF"/>
        </w:rPr>
      </w:pPr>
    </w:p>
    <w:p w14:paraId="0485D624" w14:textId="77777777" w:rsidR="007649E2" w:rsidRDefault="00395B01" w:rsidP="007649E2">
      <w:pPr>
        <w:pStyle w:val="NormalWeb"/>
        <w:shd w:val="clear" w:color="auto" w:fill="FFFFFF"/>
        <w:spacing w:before="0" w:beforeAutospacing="0" w:after="0" w:afterAutospacing="0" w:line="360" w:lineRule="auto"/>
        <w:jc w:val="both"/>
      </w:pPr>
      <w:r w:rsidRPr="004A37BB">
        <w:t xml:space="preserve">Professional career development can take place in both public (Government related i.e. local councils and schools) and private sectors. With major focus on working purely on individual professional development and skills, training is a must and will be distributed within small groups. No area or industry is alone as the like of lawyers, accountants, teachers, and sport men and women alike will all required completing some form of training or education at some point. While attending some programmes is not a must seminar, participation is and having a </w:t>
      </w:r>
      <w:hyperlink r:id="rId8" w:history="1">
        <w:r w:rsidRPr="004A37BB">
          <w:rPr>
            <w:rStyle w:val="Hyperlink"/>
            <w:color w:val="auto"/>
            <w:u w:val="none"/>
          </w:rPr>
          <w:t>mentor</w:t>
        </w:r>
      </w:hyperlink>
      <w:r w:rsidRPr="004A37BB">
        <w:t> is a bonus.</w:t>
      </w:r>
    </w:p>
    <w:p w14:paraId="1D74C686" w14:textId="77777777" w:rsidR="00395B01" w:rsidRPr="007649E2" w:rsidRDefault="00395B01" w:rsidP="007649E2">
      <w:pPr>
        <w:pStyle w:val="NormalWeb"/>
        <w:shd w:val="clear" w:color="auto" w:fill="FFFFFF"/>
        <w:spacing w:before="0" w:beforeAutospacing="0" w:after="0" w:afterAutospacing="0" w:line="360" w:lineRule="auto"/>
        <w:jc w:val="both"/>
      </w:pPr>
      <w:r w:rsidRPr="004A37BB">
        <w:rPr>
          <w:b/>
          <w:u w:val="single"/>
        </w:rPr>
        <w:t>Introduction</w:t>
      </w:r>
    </w:p>
    <w:p w14:paraId="23F0B2F0" w14:textId="77777777" w:rsidR="00395B01" w:rsidRPr="00F503A4" w:rsidRDefault="00395B01" w:rsidP="00F503A4">
      <w:pPr>
        <w:spacing w:after="100" w:afterAutospacing="1" w:line="360" w:lineRule="auto"/>
        <w:jc w:val="both"/>
      </w:pPr>
      <w:r w:rsidRPr="004A37BB">
        <w:t>Over the duration of time being at university I feel now is greater time to put significant information which best suits my position today. Being that I have learnt some soft skills and the act of being attentive in class it made me focus better and discovered myself as well. In my younger days coming to university was seen for the super rich or highly educated middle class citizen.</w:t>
      </w:r>
      <w:r>
        <w:t xml:space="preserve"> I have come to realize it </w:t>
      </w:r>
      <w:r w:rsidRPr="004A37BB">
        <w:t xml:space="preserve">for everyone with the ability to learn. I have learnt to be stronger communicator between the individuals, classmates and lecturers. With the time invested being at university </w:t>
      </w:r>
      <w:proofErr w:type="gramStart"/>
      <w:r w:rsidRPr="004A37BB">
        <w:t>I</w:t>
      </w:r>
      <w:proofErr w:type="gramEnd"/>
      <w:r w:rsidRPr="004A37BB">
        <w:t xml:space="preserve"> feel I’m slowly achieving my goals. I have interest in Surveying and this will require further studies at university and Even a Masters as well to get the top position or post in the field. It has taken me a lot of time to get where I am and will take longer to get to the where I want. Using the opportunities at hand, having the ability to step up and gain the right skills set either it a self funded or Government funded courses to enable </w:t>
      </w:r>
      <w:r w:rsidRPr="00F503A4">
        <w:t>me to do better. I have given myself 24 to 36 months to achieve this.</w:t>
      </w:r>
    </w:p>
    <w:p w14:paraId="640D53C3" w14:textId="77777777" w:rsidR="00D70B4B" w:rsidRPr="00F503A4" w:rsidRDefault="00511458" w:rsidP="00F503A4">
      <w:pPr>
        <w:pStyle w:val="NormalWeb"/>
        <w:shd w:val="clear" w:color="auto" w:fill="FFFFFF"/>
        <w:spacing w:before="0" w:beforeAutospacing="0" w:line="360" w:lineRule="auto"/>
        <w:jc w:val="both"/>
        <w:rPr>
          <w:color w:val="212529"/>
        </w:rPr>
      </w:pPr>
      <w:r w:rsidRPr="00F503A4">
        <w:rPr>
          <w:color w:val="212529"/>
        </w:rPr>
        <w:t>Unfamiliar areas like</w:t>
      </w:r>
      <w:r w:rsidR="00D70B4B" w:rsidRPr="00F503A4">
        <w:rPr>
          <w:color w:val="212529"/>
        </w:rPr>
        <w:t xml:space="preserve"> mentoring</w:t>
      </w:r>
      <w:r w:rsidRPr="00F503A4">
        <w:rPr>
          <w:color w:val="212529"/>
        </w:rPr>
        <w:t xml:space="preserve"> and guidance can be an issue as small companies</w:t>
      </w:r>
      <w:r w:rsidR="00D70B4B" w:rsidRPr="00F503A4">
        <w:rPr>
          <w:color w:val="212529"/>
        </w:rPr>
        <w:t xml:space="preserve"> or individuals </w:t>
      </w:r>
      <w:r w:rsidRPr="00F503A4">
        <w:rPr>
          <w:color w:val="212529"/>
        </w:rPr>
        <w:t xml:space="preserve">a like </w:t>
      </w:r>
      <w:r w:rsidR="00D70B4B" w:rsidRPr="00F503A4">
        <w:rPr>
          <w:color w:val="212529"/>
        </w:rPr>
        <w:t xml:space="preserve">may </w:t>
      </w:r>
      <w:r w:rsidRPr="00F503A4">
        <w:rPr>
          <w:color w:val="212529"/>
        </w:rPr>
        <w:t xml:space="preserve">have </w:t>
      </w:r>
      <w:r w:rsidR="00F503A4" w:rsidRPr="00F503A4">
        <w:rPr>
          <w:color w:val="212529"/>
        </w:rPr>
        <w:t>difficulties</w:t>
      </w:r>
      <w:r w:rsidRPr="00F503A4">
        <w:rPr>
          <w:color w:val="212529"/>
        </w:rPr>
        <w:t xml:space="preserve"> </w:t>
      </w:r>
      <w:r w:rsidR="00F503A4" w:rsidRPr="00F503A4">
        <w:rPr>
          <w:color w:val="212529"/>
        </w:rPr>
        <w:t>fulfilling</w:t>
      </w:r>
      <w:r w:rsidRPr="00F503A4">
        <w:rPr>
          <w:color w:val="212529"/>
        </w:rPr>
        <w:t xml:space="preserve"> such support systems. Any</w:t>
      </w:r>
      <w:r w:rsidR="00D70B4B" w:rsidRPr="00F503A4">
        <w:rPr>
          <w:color w:val="212529"/>
        </w:rPr>
        <w:t xml:space="preserve"> development program is </w:t>
      </w:r>
      <w:r w:rsidRPr="00F503A4">
        <w:rPr>
          <w:color w:val="212529"/>
        </w:rPr>
        <w:t xml:space="preserve">a form of </w:t>
      </w:r>
      <w:r w:rsidR="00D70B4B" w:rsidRPr="00F503A4">
        <w:rPr>
          <w:color w:val="212529"/>
        </w:rPr>
        <w:t xml:space="preserve">coaching </w:t>
      </w:r>
      <w:r w:rsidRPr="00F503A4">
        <w:rPr>
          <w:color w:val="212529"/>
        </w:rPr>
        <w:t xml:space="preserve">as well as teaching </w:t>
      </w:r>
      <w:r w:rsidR="00D70B4B" w:rsidRPr="00F503A4">
        <w:rPr>
          <w:color w:val="212529"/>
        </w:rPr>
        <w:t>wh</w:t>
      </w:r>
      <w:r w:rsidRPr="00F503A4">
        <w:rPr>
          <w:color w:val="212529"/>
        </w:rPr>
        <w:t xml:space="preserve">ich involves two main </w:t>
      </w:r>
      <w:r w:rsidR="00F503A4" w:rsidRPr="00F503A4">
        <w:rPr>
          <w:color w:val="212529"/>
        </w:rPr>
        <w:t>parties’</w:t>
      </w:r>
      <w:r w:rsidR="00D70B4B" w:rsidRPr="00F503A4">
        <w:rPr>
          <w:color w:val="212529"/>
        </w:rPr>
        <w:t xml:space="preserve"> employer and</w:t>
      </w:r>
      <w:r w:rsidRPr="00F503A4">
        <w:rPr>
          <w:color w:val="212529"/>
        </w:rPr>
        <w:t xml:space="preserve"> employee to discuss </w:t>
      </w:r>
      <w:r w:rsidR="00D70B4B" w:rsidRPr="00F503A4">
        <w:rPr>
          <w:color w:val="212529"/>
        </w:rPr>
        <w:t xml:space="preserve">career goals and development. This will enhance </w:t>
      </w:r>
      <w:r w:rsidRPr="00F503A4">
        <w:rPr>
          <w:color w:val="212529"/>
        </w:rPr>
        <w:t xml:space="preserve">all </w:t>
      </w:r>
      <w:r w:rsidR="00D70B4B" w:rsidRPr="00F503A4">
        <w:rPr>
          <w:color w:val="212529"/>
        </w:rPr>
        <w:t xml:space="preserve">productivity </w:t>
      </w:r>
      <w:r w:rsidRPr="00F503A4">
        <w:rPr>
          <w:color w:val="212529"/>
        </w:rPr>
        <w:t>over the whole business and give management its</w:t>
      </w:r>
      <w:r w:rsidR="00D70B4B" w:rsidRPr="00F503A4">
        <w:rPr>
          <w:color w:val="212529"/>
        </w:rPr>
        <w:t xml:space="preserve"> own advancement</w:t>
      </w:r>
      <w:r w:rsidRPr="00F503A4">
        <w:rPr>
          <w:color w:val="212529"/>
        </w:rPr>
        <w:t>s</w:t>
      </w:r>
      <w:r w:rsidR="00D70B4B" w:rsidRPr="00F503A4">
        <w:rPr>
          <w:color w:val="212529"/>
        </w:rPr>
        <w:t>.</w:t>
      </w:r>
    </w:p>
    <w:p w14:paraId="6E5350FB" w14:textId="77777777" w:rsidR="00D70B4B" w:rsidRPr="00F503A4" w:rsidRDefault="00D70B4B" w:rsidP="00F503A4">
      <w:pPr>
        <w:pStyle w:val="NormalWeb"/>
        <w:shd w:val="clear" w:color="auto" w:fill="FFFFFF"/>
        <w:spacing w:before="0" w:beforeAutospacing="0" w:line="360" w:lineRule="auto"/>
        <w:jc w:val="both"/>
        <w:rPr>
          <w:color w:val="212529"/>
        </w:rPr>
      </w:pPr>
      <w:r w:rsidRPr="00F503A4">
        <w:rPr>
          <w:color w:val="212529"/>
        </w:rPr>
        <w:t xml:space="preserve">Job rotation </w:t>
      </w:r>
      <w:r w:rsidR="00F503A4" w:rsidRPr="00F503A4">
        <w:rPr>
          <w:color w:val="212529"/>
        </w:rPr>
        <w:t>can be</w:t>
      </w:r>
      <w:r w:rsidR="00511458" w:rsidRPr="00F503A4">
        <w:rPr>
          <w:color w:val="212529"/>
        </w:rPr>
        <w:t xml:space="preserve"> use a tool to allow other</w:t>
      </w:r>
      <w:r w:rsidRPr="00F503A4">
        <w:rPr>
          <w:color w:val="212529"/>
        </w:rPr>
        <w:t xml:space="preserve"> employee</w:t>
      </w:r>
      <w:r w:rsidR="00511458" w:rsidRPr="00F503A4">
        <w:rPr>
          <w:color w:val="212529"/>
        </w:rPr>
        <w:t>s to work and sample</w:t>
      </w:r>
      <w:r w:rsidRPr="00F503A4">
        <w:rPr>
          <w:color w:val="212529"/>
        </w:rPr>
        <w:t xml:space="preserve"> another jobs </w:t>
      </w:r>
      <w:r w:rsidR="00511458" w:rsidRPr="00F503A4">
        <w:rPr>
          <w:color w:val="212529"/>
        </w:rPr>
        <w:t xml:space="preserve">their not </w:t>
      </w:r>
      <w:r w:rsidRPr="00F503A4">
        <w:rPr>
          <w:color w:val="212529"/>
        </w:rPr>
        <w:t xml:space="preserve">trained </w:t>
      </w:r>
      <w:r w:rsidR="00F503A4" w:rsidRPr="00F503A4">
        <w:rPr>
          <w:color w:val="212529"/>
        </w:rPr>
        <w:t xml:space="preserve">for but will give the employee and insight of what to come within such role. Plus this will be a great addition on a </w:t>
      </w:r>
      <w:r w:rsidRPr="00F503A4">
        <w:rPr>
          <w:color w:val="212529"/>
        </w:rPr>
        <w:t>CV</w:t>
      </w:r>
      <w:r w:rsidR="00F503A4">
        <w:rPr>
          <w:color w:val="212529"/>
        </w:rPr>
        <w:t>.</w:t>
      </w:r>
    </w:p>
    <w:p w14:paraId="0D5691AA" w14:textId="77777777" w:rsidR="00511458" w:rsidRPr="00F503A4" w:rsidRDefault="00F503A4" w:rsidP="00F503A4">
      <w:pPr>
        <w:pStyle w:val="NormalWeb"/>
        <w:shd w:val="clear" w:color="auto" w:fill="FFFFFF"/>
        <w:spacing w:before="0" w:beforeAutospacing="0" w:line="360" w:lineRule="auto"/>
        <w:jc w:val="both"/>
        <w:rPr>
          <w:color w:val="212529"/>
        </w:rPr>
      </w:pPr>
      <w:r w:rsidRPr="00F503A4">
        <w:rPr>
          <w:color w:val="212529"/>
        </w:rPr>
        <w:t xml:space="preserve">The most common factor looking for a new job </w:t>
      </w:r>
      <w:r w:rsidR="00511458" w:rsidRPr="00F503A4">
        <w:rPr>
          <w:color w:val="212529"/>
        </w:rPr>
        <w:t>is</w:t>
      </w:r>
      <w:r w:rsidRPr="00F503A4">
        <w:rPr>
          <w:color w:val="212529"/>
        </w:rPr>
        <w:t xml:space="preserve">: Can I do this job or do </w:t>
      </w:r>
      <w:proofErr w:type="spellStart"/>
      <w:r w:rsidRPr="00F503A4">
        <w:rPr>
          <w:color w:val="212529"/>
        </w:rPr>
        <w:t>i</w:t>
      </w:r>
      <w:proofErr w:type="spellEnd"/>
      <w:r w:rsidRPr="00F503A4">
        <w:rPr>
          <w:color w:val="212529"/>
        </w:rPr>
        <w:t xml:space="preserve"> have the right training for it? We have to give ourselves or own self</w:t>
      </w:r>
      <w:r w:rsidR="00511458" w:rsidRPr="00F503A4">
        <w:rPr>
          <w:color w:val="212529"/>
        </w:rPr>
        <w:t xml:space="preserve"> assessment</w:t>
      </w:r>
      <w:r w:rsidRPr="00F503A4">
        <w:rPr>
          <w:color w:val="212529"/>
        </w:rPr>
        <w:t>. Check if we have the right</w:t>
      </w:r>
      <w:r w:rsidR="00511458" w:rsidRPr="00F503A4">
        <w:rPr>
          <w:color w:val="212529"/>
        </w:rPr>
        <w:t xml:space="preserve"> tool</w:t>
      </w:r>
      <w:r w:rsidRPr="00F503A4">
        <w:rPr>
          <w:color w:val="212529"/>
        </w:rPr>
        <w:t>s which we can guide our decision for the job or its best suited us</w:t>
      </w:r>
      <w:r w:rsidR="00511458" w:rsidRPr="00F503A4">
        <w:rPr>
          <w:color w:val="212529"/>
        </w:rPr>
        <w:t xml:space="preserve">. </w:t>
      </w:r>
    </w:p>
    <w:p w14:paraId="4D1EF090" w14:textId="77777777" w:rsidR="00395B01" w:rsidRDefault="00395B01" w:rsidP="00395B01">
      <w:pPr>
        <w:spacing w:after="100" w:afterAutospacing="1" w:line="360" w:lineRule="auto"/>
        <w:jc w:val="both"/>
        <w:rPr>
          <w:b/>
          <w:u w:val="single"/>
        </w:rPr>
      </w:pPr>
    </w:p>
    <w:p w14:paraId="36FF9AEE" w14:textId="77777777" w:rsidR="00395B01" w:rsidRDefault="00395B01" w:rsidP="00395B01">
      <w:pPr>
        <w:spacing w:after="100" w:afterAutospacing="1" w:line="360" w:lineRule="auto"/>
        <w:jc w:val="both"/>
        <w:rPr>
          <w:b/>
          <w:u w:val="single"/>
        </w:rPr>
      </w:pPr>
    </w:p>
    <w:p w14:paraId="06E77568" w14:textId="77777777" w:rsidR="00F503A4" w:rsidRDefault="00F503A4" w:rsidP="00395B01">
      <w:pPr>
        <w:spacing w:after="100" w:afterAutospacing="1" w:line="360" w:lineRule="auto"/>
        <w:jc w:val="both"/>
        <w:rPr>
          <w:b/>
          <w:u w:val="single"/>
        </w:rPr>
      </w:pPr>
    </w:p>
    <w:p w14:paraId="788FBB31" w14:textId="77777777" w:rsidR="007649E2" w:rsidRDefault="007649E2" w:rsidP="00395B01">
      <w:pPr>
        <w:spacing w:after="100" w:afterAutospacing="1" w:line="360" w:lineRule="auto"/>
        <w:jc w:val="both"/>
        <w:rPr>
          <w:b/>
          <w:u w:val="single"/>
        </w:rPr>
      </w:pPr>
    </w:p>
    <w:p w14:paraId="3D0D51A5" w14:textId="77777777" w:rsidR="00395B01" w:rsidRPr="004A37BB" w:rsidRDefault="00395B01" w:rsidP="00395B01">
      <w:pPr>
        <w:spacing w:after="100" w:afterAutospacing="1" w:line="360" w:lineRule="auto"/>
        <w:jc w:val="both"/>
        <w:rPr>
          <w:b/>
          <w:u w:val="single"/>
        </w:rPr>
      </w:pPr>
      <w:r w:rsidRPr="004A37BB">
        <w:rPr>
          <w:b/>
          <w:u w:val="single"/>
        </w:rPr>
        <w:t>An analysis based on personal confidences</w:t>
      </w:r>
    </w:p>
    <w:p w14:paraId="4301F0BF" w14:textId="77777777" w:rsidR="00395B01" w:rsidRPr="004A37BB" w:rsidRDefault="00395B01" w:rsidP="00395B01">
      <w:pPr>
        <w:spacing w:after="100" w:afterAutospacing="1" w:line="360" w:lineRule="auto"/>
        <w:jc w:val="both"/>
      </w:pPr>
      <w:r w:rsidRPr="004A37BB">
        <w:t>My critical evaluation is best aim at me for trying my best to be my best to get the best job. It’s key to have a positive attitude and work ethics which will help you work more effectively, having a passion for your work and duty will help and go a long way.</w:t>
      </w:r>
      <w:r w:rsidRPr="004A37BB">
        <w:rPr>
          <w:lang w:val="en-US"/>
        </w:rPr>
        <w:t xml:space="preserve">With new systems in place such as the internet, Smartphone and other mobile devices reaching my staff member easier.  This will allow me to cover boundaries have been easier </w:t>
      </w:r>
    </w:p>
    <w:p w14:paraId="3C7DA601" w14:textId="77777777" w:rsidR="00395B01" w:rsidRPr="004A37BB" w:rsidRDefault="00395B01" w:rsidP="00395B01">
      <w:pPr>
        <w:spacing w:after="100" w:afterAutospacing="1" w:line="360" w:lineRule="auto"/>
        <w:jc w:val="both"/>
        <w:rPr>
          <w:b/>
          <w:u w:val="single"/>
        </w:rPr>
      </w:pPr>
      <w:r w:rsidRPr="004A37BB">
        <w:rPr>
          <w:b/>
          <w:u w:val="single"/>
        </w:rPr>
        <w:t>Ideas relating to concepts of personal confidence</w:t>
      </w:r>
    </w:p>
    <w:p w14:paraId="3B564D4E" w14:textId="77777777" w:rsidR="00395B01" w:rsidRPr="004A37BB" w:rsidRDefault="00395B01" w:rsidP="00395B01">
      <w:pPr>
        <w:shd w:val="clear" w:color="auto" w:fill="FFFFFF"/>
        <w:suppressAutoHyphens w:val="0"/>
        <w:spacing w:after="200" w:line="360" w:lineRule="auto"/>
        <w:jc w:val="both"/>
        <w:textAlignment w:val="baseline"/>
        <w:rPr>
          <w:lang w:eastAsia="en-GB"/>
        </w:rPr>
      </w:pPr>
      <w:r w:rsidRPr="004A37BB">
        <w:rPr>
          <w:lang w:eastAsia="en-GB"/>
        </w:rPr>
        <w:t>What is personal confidence, this is known as a concept knowing your ability and how you may stand out understands among many, a form of self judgement. The mental and conceptual side understands that you hold self esteem and confidence are low. This can influence how you respond to work and how you approach life in general and the decisions you take. These all includes your beliefs, attitudes, opinions, views, characteristics, and beliefs about your mind and body that shapes your personal confidence.</w:t>
      </w:r>
    </w:p>
    <w:p w14:paraId="78E0741C" w14:textId="77777777" w:rsidR="00395B01" w:rsidRPr="004A37BB" w:rsidRDefault="00395B01" w:rsidP="00395B01">
      <w:pPr>
        <w:spacing w:after="100" w:afterAutospacing="1" w:line="360" w:lineRule="auto"/>
        <w:jc w:val="both"/>
      </w:pPr>
      <w:r w:rsidRPr="004A37BB">
        <w:t xml:space="preserve">Like many students like me personal confidence can vary from the shy and unspoken to the loud and confidence alpha male. My methods are focused around a few key areas, such as texts books, journals, and newspaper, Google, BBC and Facebook. Having access to library to find tangible resources to help me gain the confidence in what I’m doing. I gain more out of my job and work expertly better in the field of security. </w:t>
      </w:r>
    </w:p>
    <w:p w14:paraId="55D36103" w14:textId="77777777" w:rsidR="00395B01" w:rsidRPr="004A37BB" w:rsidRDefault="00395B01" w:rsidP="00395B01">
      <w:pPr>
        <w:spacing w:after="100" w:afterAutospacing="1" w:line="360" w:lineRule="auto"/>
        <w:jc w:val="both"/>
        <w:rPr>
          <w:b/>
          <w:u w:val="single"/>
        </w:rPr>
      </w:pPr>
      <w:r w:rsidRPr="004A37BB">
        <w:rPr>
          <w:b/>
          <w:u w:val="single"/>
        </w:rPr>
        <w:t>Strategies for exploring employment options &amp; selections</w:t>
      </w:r>
    </w:p>
    <w:p w14:paraId="293DA042" w14:textId="77777777" w:rsidR="00395B01" w:rsidRPr="006903AF" w:rsidRDefault="00395B01" w:rsidP="00395B01">
      <w:pPr>
        <w:pStyle w:val="NormalWeb"/>
        <w:shd w:val="clear" w:color="auto" w:fill="FFFFFF"/>
        <w:spacing w:before="0" w:beforeAutospacing="0" w:line="360" w:lineRule="auto"/>
        <w:jc w:val="both"/>
      </w:pPr>
      <w:r w:rsidRPr="004A37BB">
        <w:rPr>
          <w:bCs/>
        </w:rPr>
        <w:t>Strategies used to selecting staff come in two main stages mainly, short listing and assessments.</w:t>
      </w:r>
      <w:r w:rsidRPr="004A37BB">
        <w:rPr>
          <w:color w:val="202329"/>
        </w:rPr>
        <w:t xml:space="preserve"> Short listing is the process of determining which applicants you will take forward to the selection process.  This can be undertaken by one person or more, and those and consist of members on panel or committee. Many are undertaken with reference to the criteria and if you fit the criteria and have the right specification for the job. It will be a </w:t>
      </w:r>
      <w:r w:rsidRPr="006903AF">
        <w:t>systematic and have questions and answers as well, comes cases it will be recorded. In my case I had two senior staff ask me a series of questions and questions even role play, was added to show how I will react in a time of conflict.</w:t>
      </w:r>
    </w:p>
    <w:p w14:paraId="3C39DA98" w14:textId="77777777" w:rsidR="00395B01" w:rsidRPr="006903AF" w:rsidRDefault="00395B01" w:rsidP="00395B01">
      <w:pPr>
        <w:shd w:val="clear" w:color="auto" w:fill="FFFFFF"/>
        <w:suppressAutoHyphens w:val="0"/>
        <w:spacing w:after="100" w:afterAutospacing="1" w:line="360" w:lineRule="auto"/>
        <w:jc w:val="both"/>
        <w:rPr>
          <w:lang w:eastAsia="en-GB"/>
        </w:rPr>
      </w:pPr>
      <w:r w:rsidRPr="006903AF">
        <w:rPr>
          <w:lang w:eastAsia="en-GB"/>
        </w:rPr>
        <w:t xml:space="preserve">The selection process is set of procedures derived from the job description with a candidate in mind for a specific job. Selection is an essentially desirable highly recommended, if there are too many candidates chasing the same job. Any candidate with the relevant experience may have a greater advantage over someone with the relevant qualifications. </w:t>
      </w:r>
    </w:p>
    <w:p w14:paraId="1283D229" w14:textId="77777777" w:rsidR="00395B01" w:rsidRPr="004A37BB" w:rsidRDefault="00395B01" w:rsidP="00395B01">
      <w:pPr>
        <w:pStyle w:val="large"/>
        <w:shd w:val="clear" w:color="auto" w:fill="FFFFFF"/>
        <w:spacing w:line="360" w:lineRule="auto"/>
        <w:jc w:val="both"/>
        <w:rPr>
          <w:shd w:val="clear" w:color="auto" w:fill="FFFFFF"/>
        </w:rPr>
      </w:pPr>
      <w:r w:rsidRPr="004A37BB">
        <w:rPr>
          <w:bCs/>
        </w:rPr>
        <w:t xml:space="preserve">Selection methods must treat candidates fairly no matter what, without any discrimination or being bias to anyone. </w:t>
      </w:r>
      <w:r w:rsidRPr="004A37BB">
        <w:rPr>
          <w:shd w:val="clear" w:color="auto" w:fill="FFFFFF"/>
        </w:rPr>
        <w:t>One of the most powerful encounters known in this field is the </w:t>
      </w:r>
      <w:r w:rsidRPr="004A37BB">
        <w:rPr>
          <w:rStyle w:val="Strong"/>
          <w:shd w:val="clear" w:color="auto" w:fill="FFFFFF"/>
        </w:rPr>
        <w:t>horns effect and halo effect</w:t>
      </w:r>
      <w:r w:rsidRPr="004A37BB">
        <w:rPr>
          <w:b/>
          <w:shd w:val="clear" w:color="auto" w:fill="FFFFFF"/>
        </w:rPr>
        <w:t>.</w:t>
      </w:r>
      <w:r w:rsidRPr="004A37BB">
        <w:rPr>
          <w:shd w:val="clear" w:color="auto" w:fill="FFFFFF"/>
        </w:rPr>
        <w:t xml:space="preserve">  This is pre judgment for a person who may be in the same line of work, education or even class, with you. It’s common to have a LSE (London School or Economics) student hire or employ a fellow student from the school as there are Alumni.  Such associations of your pass can help and assist you get the job you looking for. I will add in my time of selection I was over looked but </w:t>
      </w:r>
      <w:proofErr w:type="spellStart"/>
      <w:r w:rsidRPr="004A37BB">
        <w:rPr>
          <w:shd w:val="clear" w:color="auto" w:fill="FFFFFF"/>
        </w:rPr>
        <w:t>i</w:t>
      </w:r>
      <w:proofErr w:type="spellEnd"/>
      <w:r w:rsidRPr="004A37BB">
        <w:rPr>
          <w:shd w:val="clear" w:color="auto" w:fill="FFFFFF"/>
        </w:rPr>
        <w:t xml:space="preserve"> had work with some of the staff in a previous job and they liked my work ethic.</w:t>
      </w:r>
    </w:p>
    <w:p w14:paraId="662239AC" w14:textId="77777777" w:rsidR="00395B01" w:rsidRPr="004A37BB" w:rsidRDefault="00395B01" w:rsidP="00395B01">
      <w:pPr>
        <w:pStyle w:val="NormalWeb"/>
        <w:shd w:val="clear" w:color="auto" w:fill="FFFFFF"/>
        <w:spacing w:line="360" w:lineRule="auto"/>
        <w:jc w:val="both"/>
        <w:rPr>
          <w:bCs/>
          <w:color w:val="58595B"/>
        </w:rPr>
      </w:pPr>
      <w:r w:rsidRPr="004A37BB">
        <w:rPr>
          <w:bCs/>
        </w:rPr>
        <w:t>Some job role will have assessment stages for selection process with interviews as decider some companies will make use of psychometric tests and look at pre-employment checks such as enhance references</w:t>
      </w:r>
      <w:r w:rsidRPr="004A37BB">
        <w:rPr>
          <w:bCs/>
          <w:color w:val="58595B"/>
        </w:rPr>
        <w:t>.</w:t>
      </w:r>
    </w:p>
    <w:p w14:paraId="4A0B5FF7" w14:textId="77777777" w:rsidR="009F5892" w:rsidRPr="004A37BB" w:rsidRDefault="009F5892" w:rsidP="009F5892">
      <w:pPr>
        <w:spacing w:after="100" w:afterAutospacing="1" w:line="360" w:lineRule="auto"/>
        <w:jc w:val="both"/>
        <w:rPr>
          <w:b/>
          <w:u w:val="single"/>
        </w:rPr>
      </w:pPr>
      <w:r w:rsidRPr="004A37BB">
        <w:rPr>
          <w:b/>
          <w:u w:val="single"/>
        </w:rPr>
        <w:t xml:space="preserve">Self </w:t>
      </w:r>
      <w:r>
        <w:rPr>
          <w:b/>
          <w:u w:val="single"/>
        </w:rPr>
        <w:t>aware</w:t>
      </w:r>
      <w:bookmarkStart w:id="0" w:name="_GoBack"/>
      <w:bookmarkEnd w:id="0"/>
      <w:r>
        <w:rPr>
          <w:b/>
          <w:u w:val="single"/>
        </w:rPr>
        <w:t xml:space="preserve">ness , </w:t>
      </w:r>
      <w:r w:rsidRPr="004A37BB">
        <w:rPr>
          <w:b/>
          <w:u w:val="single"/>
        </w:rPr>
        <w:t xml:space="preserve">Actualization </w:t>
      </w:r>
      <w:r>
        <w:rPr>
          <w:b/>
          <w:u w:val="single"/>
        </w:rPr>
        <w:t>and Action Plan</w:t>
      </w:r>
    </w:p>
    <w:p w14:paraId="316D5076" w14:textId="77777777" w:rsidR="009F5892" w:rsidRDefault="009F5892" w:rsidP="009F5892">
      <w:pPr>
        <w:pStyle w:val="NormalWeb"/>
        <w:shd w:val="clear" w:color="auto" w:fill="FFFFFF"/>
        <w:spacing w:before="120" w:beforeAutospacing="0" w:after="120" w:afterAutospacing="0" w:line="360" w:lineRule="auto"/>
        <w:jc w:val="both"/>
      </w:pPr>
      <w:r w:rsidRPr="004A37BB">
        <w:t xml:space="preserve">This term refers to </w:t>
      </w:r>
      <w:hyperlink r:id="rId9" w:tooltip="Psychology" w:history="1">
        <w:r w:rsidRPr="004A37BB">
          <w:rPr>
            <w:rStyle w:val="Hyperlink"/>
            <w:color w:val="auto"/>
            <w:u w:val="none"/>
          </w:rPr>
          <w:t>psychology</w:t>
        </w:r>
      </w:hyperlink>
      <w:r w:rsidRPr="004A37BB">
        <w:t xml:space="preserve"> theories often related to </w:t>
      </w:r>
      <w:hyperlink r:id="rId10" w:tooltip="Abraham Maslow" w:history="1">
        <w:r w:rsidRPr="004A37BB">
          <w:rPr>
            <w:rStyle w:val="Hyperlink"/>
            <w:color w:val="auto"/>
            <w:u w:val="none"/>
          </w:rPr>
          <w:t xml:space="preserve"> Maslow</w:t>
        </w:r>
      </w:hyperlink>
      <w:r w:rsidRPr="004A37BB">
        <w:t>'s </w:t>
      </w:r>
      <w:hyperlink r:id="rId11" w:tooltip="Hierarchy of needs" w:history="1">
        <w:r w:rsidRPr="004A37BB">
          <w:rPr>
            <w:rStyle w:val="Hyperlink"/>
            <w:color w:val="auto"/>
            <w:u w:val="none"/>
          </w:rPr>
          <w:t>hierarchy of needs</w:t>
        </w:r>
      </w:hyperlink>
      <w:r w:rsidRPr="004A37BB">
        <w:t>, top tier of psychological development which, can be achieved with the right mental state of mind. Fulfilling the actualization of fulfilling potential personal goal, this is a concept similar to self-discovery and self-exploration.</w:t>
      </w:r>
    </w:p>
    <w:p w14:paraId="49B48E84" w14:textId="77777777" w:rsidR="009F5892" w:rsidRPr="004A37BB" w:rsidRDefault="009F5892" w:rsidP="009F5892">
      <w:pPr>
        <w:pStyle w:val="NormalWeb"/>
        <w:shd w:val="clear" w:color="auto" w:fill="FFFFFF"/>
        <w:spacing w:before="120" w:beforeAutospacing="0" w:after="120" w:afterAutospacing="0" w:line="360" w:lineRule="auto"/>
        <w:jc w:val="both"/>
      </w:pPr>
      <w:r w:rsidRPr="004A37BB">
        <w:t>To gain any achievement we have to push and go or beyond my own common capacities, with the jobs today with zero hour contracts and pay below the UK threshold.  Fewer organisations having less job prospects for the current generation, this will be nonexistent in years to come. For the jobseeker being flexible and open minded will act as an advantages, but having more work and less pay has become the new standard.</w:t>
      </w:r>
    </w:p>
    <w:p w14:paraId="2ECC3B04" w14:textId="77777777" w:rsidR="009F5892" w:rsidRPr="004E5D19" w:rsidRDefault="009F5892" w:rsidP="009F5892">
      <w:pPr>
        <w:spacing w:after="100" w:afterAutospacing="1" w:line="360" w:lineRule="auto"/>
        <w:jc w:val="both"/>
      </w:pPr>
      <w:r>
        <w:t xml:space="preserve">Having </w:t>
      </w:r>
      <w:proofErr w:type="spellStart"/>
      <w:proofErr w:type="gramStart"/>
      <w:r>
        <w:t>a</w:t>
      </w:r>
      <w:proofErr w:type="spellEnd"/>
      <w:proofErr w:type="gramEnd"/>
      <w:r>
        <w:t xml:space="preserve"> action plan that will set you up for life, this is a series of task that you will need to get you to the next level. For example renewing your passport and driving license, having internet at home as that will give you the opportunity to work from home. Methods and task that will assist you to get a job or even land you a better job, not everyone wear suits and smart dress. You need to obtain one by the means of hiring or buying one as interviews and meeting require you to dress smart. Any action you take will bring you one step to achieving your own personal goals.</w:t>
      </w:r>
    </w:p>
    <w:p w14:paraId="6C00D2DB" w14:textId="77777777" w:rsidR="00395B01" w:rsidRPr="004A37BB" w:rsidRDefault="00395B01" w:rsidP="00395B01">
      <w:pPr>
        <w:spacing w:after="100" w:afterAutospacing="1" w:line="360" w:lineRule="auto"/>
        <w:jc w:val="both"/>
        <w:rPr>
          <w:color w:val="191919"/>
          <w:shd w:val="clear" w:color="auto" w:fill="FAFAFA"/>
        </w:rPr>
      </w:pPr>
    </w:p>
    <w:p w14:paraId="76A6038E" w14:textId="77777777" w:rsidR="00395B01" w:rsidRPr="004A37BB" w:rsidRDefault="00395B01" w:rsidP="00395B01">
      <w:pPr>
        <w:spacing w:after="100" w:afterAutospacing="1" w:line="360" w:lineRule="auto"/>
        <w:jc w:val="both"/>
        <w:rPr>
          <w:b/>
          <w:u w:val="single"/>
        </w:rPr>
      </w:pPr>
      <w:r w:rsidRPr="004A37BB">
        <w:rPr>
          <w:noProof/>
          <w:lang w:eastAsia="en-GB"/>
        </w:rPr>
        <w:drawing>
          <wp:inline distT="0" distB="0" distL="0" distR="0" wp14:anchorId="54A2FFBB" wp14:editId="0C398566">
            <wp:extent cx="5179483" cy="3884613"/>
            <wp:effectExtent l="19050" t="0" r="2117" b="0"/>
            <wp:docPr id="1" name="Picture 1" descr="http://slideplayer.com/7368820/24/images/12/Exhibit+1-3%3A+Employment+Option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ideplayer.com/7368820/24/images/12/Exhibit+1-3%3A+Employment+Options.jpg"/>
                    <pic:cNvPicPr>
                      <a:picLocks noChangeAspect="1" noChangeArrowheads="1"/>
                    </pic:cNvPicPr>
                  </pic:nvPicPr>
                  <pic:blipFill>
                    <a:blip r:embed="rId12"/>
                    <a:srcRect/>
                    <a:stretch>
                      <a:fillRect/>
                    </a:stretch>
                  </pic:blipFill>
                  <pic:spPr bwMode="auto">
                    <a:xfrm>
                      <a:off x="0" y="0"/>
                      <a:ext cx="5176552" cy="3882415"/>
                    </a:xfrm>
                    <a:prstGeom prst="rect">
                      <a:avLst/>
                    </a:prstGeom>
                    <a:noFill/>
                    <a:ln w="9525">
                      <a:noFill/>
                      <a:miter lim="800000"/>
                      <a:headEnd/>
                      <a:tailEnd/>
                    </a:ln>
                  </pic:spPr>
                </pic:pic>
              </a:graphicData>
            </a:graphic>
          </wp:inline>
        </w:drawing>
      </w:r>
    </w:p>
    <w:p w14:paraId="59E36348" w14:textId="77777777" w:rsidR="00395B01" w:rsidRPr="004A37BB" w:rsidRDefault="00395B01" w:rsidP="00395B01">
      <w:pPr>
        <w:spacing w:after="100" w:afterAutospacing="1" w:line="360" w:lineRule="auto"/>
        <w:jc w:val="both"/>
        <w:rPr>
          <w:i/>
        </w:rPr>
      </w:pPr>
      <w:r w:rsidRPr="004A37BB">
        <w:rPr>
          <w:i/>
        </w:rPr>
        <w:t>Fiq 1 Employment Options</w:t>
      </w:r>
    </w:p>
    <w:p w14:paraId="0364B560" w14:textId="77777777" w:rsidR="00395B01" w:rsidRDefault="00395B01" w:rsidP="00395B01">
      <w:pPr>
        <w:spacing w:after="100" w:afterAutospacing="1" w:line="360" w:lineRule="auto"/>
        <w:jc w:val="both"/>
        <w:rPr>
          <w:b/>
          <w:u w:val="single"/>
        </w:rPr>
      </w:pPr>
    </w:p>
    <w:p w14:paraId="498ECCC9" w14:textId="77777777" w:rsidR="00395B01" w:rsidRPr="004A37BB" w:rsidRDefault="00395B01" w:rsidP="00395B01">
      <w:pPr>
        <w:spacing w:after="100" w:afterAutospacing="1" w:line="360" w:lineRule="auto"/>
        <w:jc w:val="both"/>
        <w:rPr>
          <w:b/>
          <w:u w:val="single"/>
        </w:rPr>
      </w:pPr>
      <w:r w:rsidRPr="004A37BB">
        <w:rPr>
          <w:b/>
          <w:u w:val="single"/>
        </w:rPr>
        <w:t xml:space="preserve">Strategies for career advancement </w:t>
      </w:r>
    </w:p>
    <w:p w14:paraId="06531B9B" w14:textId="77777777" w:rsidR="00395B01" w:rsidRPr="004A37BB" w:rsidRDefault="00395B01" w:rsidP="00395B01">
      <w:pPr>
        <w:pStyle w:val="NormalWeb"/>
        <w:shd w:val="clear" w:color="auto" w:fill="FFFFFF"/>
        <w:spacing w:line="360" w:lineRule="auto"/>
        <w:jc w:val="both"/>
        <w:rPr>
          <w:color w:val="222222"/>
        </w:rPr>
      </w:pPr>
      <w:r w:rsidRPr="004A37BB">
        <w:rPr>
          <w:color w:val="222222"/>
        </w:rPr>
        <w:t>Career advancement is an act of progression within a career by moving from a lower level to a management position within the same field</w:t>
      </w:r>
      <w:r>
        <w:rPr>
          <w:color w:val="222222"/>
        </w:rPr>
        <w:t xml:space="preserve">. </w:t>
      </w:r>
      <w:r w:rsidRPr="004A37BB">
        <w:rPr>
          <w:color w:val="222222"/>
        </w:rPr>
        <w:t xml:space="preserve">Climbing the corporate ladder can foresee some </w:t>
      </w:r>
      <w:r w:rsidRPr="004A37BB">
        <w:t xml:space="preserve">challenges, if changing your job role or career transition can relate educational requirements and studying. </w:t>
      </w:r>
    </w:p>
    <w:p w14:paraId="3D56C1F4" w14:textId="77777777" w:rsidR="00395B01" w:rsidRPr="004A37BB" w:rsidRDefault="00395B01" w:rsidP="00395B01">
      <w:pPr>
        <w:shd w:val="clear" w:color="auto" w:fill="FFFFFF"/>
        <w:suppressAutoHyphens w:val="0"/>
        <w:spacing w:before="100" w:beforeAutospacing="1" w:after="100" w:afterAutospacing="1" w:line="360" w:lineRule="auto"/>
        <w:jc w:val="both"/>
        <w:rPr>
          <w:b/>
          <w:color w:val="000000"/>
          <w:lang w:eastAsia="en-GB"/>
        </w:rPr>
      </w:pPr>
      <w:r w:rsidRPr="004A37BB">
        <w:rPr>
          <w:shd w:val="clear" w:color="auto" w:fill="FFFFFF"/>
        </w:rPr>
        <w:t>This refers to a </w:t>
      </w:r>
      <w:r w:rsidRPr="004A37BB">
        <w:rPr>
          <w:bCs/>
          <w:shd w:val="clear" w:color="auto" w:fill="FFFFFF"/>
        </w:rPr>
        <w:t>liner organization</w:t>
      </w:r>
      <w:r w:rsidRPr="004A37BB">
        <w:rPr>
          <w:shd w:val="clear" w:color="auto" w:fill="FFFFFF"/>
        </w:rPr>
        <w:t> also known as </w:t>
      </w:r>
      <w:r w:rsidRPr="004A37BB">
        <w:rPr>
          <w:bCs/>
          <w:shd w:val="clear" w:color="auto" w:fill="FFFFFF"/>
        </w:rPr>
        <w:t>horizontal organization</w:t>
      </w:r>
      <w:r w:rsidRPr="004A37BB">
        <w:rPr>
          <w:shd w:val="clear" w:color="auto" w:fill="FFFFFF"/>
        </w:rPr>
        <w:t> with fewer or no levels of middle </w:t>
      </w:r>
      <w:hyperlink r:id="rId13" w:tooltip="Management" w:history="1">
        <w:r w:rsidRPr="004A37BB">
          <w:rPr>
            <w:rStyle w:val="Hyperlink"/>
            <w:color w:val="auto"/>
            <w:u w:val="none"/>
            <w:shd w:val="clear" w:color="auto" w:fill="FFFFFF"/>
          </w:rPr>
          <w:t>management</w:t>
        </w:r>
      </w:hyperlink>
      <w:r w:rsidRPr="004A37BB">
        <w:rPr>
          <w:shd w:val="clear" w:color="auto" w:fill="FFFFFF"/>
        </w:rPr>
        <w:t> between </w:t>
      </w:r>
      <w:hyperlink r:id="rId14" w:tooltip="Employees" w:history="1">
        <w:r w:rsidRPr="004A37BB">
          <w:rPr>
            <w:rStyle w:val="Hyperlink"/>
            <w:color w:val="auto"/>
            <w:u w:val="none"/>
            <w:shd w:val="clear" w:color="auto" w:fill="FFFFFF"/>
          </w:rPr>
          <w:t>staff</w:t>
        </w:r>
      </w:hyperlink>
      <w:r w:rsidRPr="004A37BB">
        <w:rPr>
          <w:shd w:val="clear" w:color="auto" w:fill="FFFFFF"/>
        </w:rPr>
        <w:t xml:space="preserve"> and executives. </w:t>
      </w:r>
      <w:r w:rsidRPr="004A37BB">
        <w:rPr>
          <w:color w:val="000000"/>
          <w:lang w:eastAsia="en-GB"/>
        </w:rPr>
        <w:t>This is when a section on the business is not longer needed like a middle management and the firm agree to off load or get rid it of it all together. This has happened to me in the pass when my old firm G4S (security company) got rid of 220 posts that where no longer needed.</w:t>
      </w:r>
    </w:p>
    <w:p w14:paraId="445B93C5" w14:textId="77777777" w:rsidR="00D70B4B" w:rsidRDefault="00D70B4B" w:rsidP="00395B01">
      <w:pPr>
        <w:shd w:val="clear" w:color="auto" w:fill="FFFFFF"/>
        <w:suppressAutoHyphens w:val="0"/>
        <w:spacing w:before="100" w:beforeAutospacing="1" w:after="100" w:afterAutospacing="1" w:line="360" w:lineRule="auto"/>
        <w:jc w:val="both"/>
        <w:rPr>
          <w:rStyle w:val="mw-headline"/>
          <w:b/>
          <w:color w:val="000000"/>
          <w:u w:val="single"/>
        </w:rPr>
      </w:pPr>
    </w:p>
    <w:p w14:paraId="0840B626" w14:textId="77777777" w:rsidR="00395B01" w:rsidRPr="004A37BB" w:rsidRDefault="00395B01" w:rsidP="00395B01">
      <w:pPr>
        <w:shd w:val="clear" w:color="auto" w:fill="FFFFFF"/>
        <w:suppressAutoHyphens w:val="0"/>
        <w:spacing w:before="100" w:beforeAutospacing="1" w:after="100" w:afterAutospacing="1" w:line="360" w:lineRule="auto"/>
        <w:jc w:val="both"/>
        <w:rPr>
          <w:rStyle w:val="mw-headline"/>
          <w:b/>
          <w:color w:val="000000"/>
          <w:lang w:eastAsia="en-GB"/>
        </w:rPr>
      </w:pPr>
      <w:r w:rsidRPr="004A37BB">
        <w:rPr>
          <w:rStyle w:val="mw-headline"/>
          <w:b/>
          <w:color w:val="000000"/>
          <w:u w:val="single"/>
        </w:rPr>
        <w:t xml:space="preserve">Development of students employability and accountability </w:t>
      </w:r>
    </w:p>
    <w:p w14:paraId="35989185" w14:textId="77777777" w:rsidR="00395B01" w:rsidRPr="004A37BB" w:rsidRDefault="00395B01" w:rsidP="00395B01">
      <w:pPr>
        <w:pStyle w:val="NormalWeb"/>
        <w:shd w:val="clear" w:color="auto" w:fill="FFFFFF"/>
        <w:spacing w:before="120" w:beforeAutospacing="0" w:after="120" w:afterAutospacing="0" w:line="360" w:lineRule="auto"/>
        <w:jc w:val="both"/>
      </w:pPr>
      <w:r w:rsidRPr="004A37BB">
        <w:t>Accountability which govern answerable answers and holds those to questions any company wrong doing or foul play in the corporate world. We as employee are limited to power with</w:t>
      </w:r>
      <w:r>
        <w:t>.</w:t>
      </w:r>
    </w:p>
    <w:p w14:paraId="39135A42" w14:textId="77777777" w:rsidR="00395B01" w:rsidRPr="004A37BB" w:rsidRDefault="00395B01" w:rsidP="00395B01">
      <w:pPr>
        <w:pStyle w:val="NormalWeb"/>
        <w:shd w:val="clear" w:color="auto" w:fill="FFFFFF"/>
        <w:spacing w:before="120" w:beforeAutospacing="0" w:after="120" w:afterAutospacing="0" w:line="360" w:lineRule="auto"/>
        <w:jc w:val="both"/>
      </w:pPr>
      <w:r w:rsidRPr="004A37BB">
        <w:t xml:space="preserve">Accountability as we act only as workers and not decisions makers or policies holders. Scope within our role helps our position but we are only obligated work and not report, unless it got to do with the conditions of the job. </w:t>
      </w:r>
    </w:p>
    <w:p w14:paraId="367A5FA2" w14:textId="77777777" w:rsidR="00395B01" w:rsidRPr="004A37BB" w:rsidRDefault="00395B01" w:rsidP="00395B01">
      <w:pPr>
        <w:spacing w:line="360" w:lineRule="auto"/>
        <w:jc w:val="both"/>
      </w:pPr>
    </w:p>
    <w:p w14:paraId="0FB39289" w14:textId="77777777" w:rsidR="00395B01" w:rsidRPr="004A37BB" w:rsidRDefault="00395B01" w:rsidP="00395B01">
      <w:pPr>
        <w:pStyle w:val="Heading3"/>
        <w:shd w:val="clear" w:color="auto" w:fill="FFFFFF"/>
        <w:spacing w:before="72" w:line="360" w:lineRule="auto"/>
        <w:jc w:val="both"/>
        <w:rPr>
          <w:rStyle w:val="mw-headline"/>
          <w:rFonts w:ascii="Times New Roman" w:hAnsi="Times New Roman" w:cs="Times New Roman"/>
          <w:b w:val="0"/>
          <w:color w:val="auto"/>
        </w:rPr>
      </w:pPr>
      <w:r w:rsidRPr="004A37BB">
        <w:rPr>
          <w:rFonts w:ascii="Times New Roman" w:hAnsi="Times New Roman" w:cs="Times New Roman"/>
          <w:b w:val="0"/>
          <w:color w:val="auto"/>
          <w:shd w:val="clear" w:color="auto" w:fill="FFFFFF"/>
        </w:rPr>
        <w:t xml:space="preserve">Association between a volume of people at the top and the bottom there is a range support and commitment though their influences. With management dictating to us in what we do </w:t>
      </w:r>
      <w:proofErr w:type="spellStart"/>
      <w:r w:rsidRPr="004A37BB">
        <w:rPr>
          <w:rFonts w:ascii="Times New Roman" w:hAnsi="Times New Roman" w:cs="Times New Roman"/>
          <w:b w:val="0"/>
          <w:color w:val="auto"/>
          <w:shd w:val="clear" w:color="auto" w:fill="FFFFFF"/>
        </w:rPr>
        <w:t>i</w:t>
      </w:r>
      <w:proofErr w:type="spellEnd"/>
      <w:r w:rsidRPr="004A37BB">
        <w:rPr>
          <w:rFonts w:ascii="Times New Roman" w:hAnsi="Times New Roman" w:cs="Times New Roman"/>
          <w:b w:val="0"/>
          <w:color w:val="auto"/>
          <w:shd w:val="clear" w:color="auto" w:fill="FFFFFF"/>
        </w:rPr>
        <w:t xml:space="preserve"> feel great interpersonal skills and relationship will help us have a good understanding, and we will work more effectively. Mutual agreements on various topics and smooth running of the company will enable us to all be accountable for all our actions. I feel the diagram below helps my findings.</w:t>
      </w:r>
    </w:p>
    <w:p w14:paraId="77094C96" w14:textId="77777777" w:rsidR="00395B01" w:rsidRPr="004A37BB" w:rsidRDefault="00395B01" w:rsidP="00395B01">
      <w:pPr>
        <w:spacing w:line="360" w:lineRule="auto"/>
        <w:jc w:val="both"/>
      </w:pPr>
    </w:p>
    <w:p w14:paraId="3ACC06E3" w14:textId="77777777" w:rsidR="00395B01" w:rsidRDefault="00395B01" w:rsidP="00395B01">
      <w:pPr>
        <w:spacing w:line="360" w:lineRule="auto"/>
        <w:jc w:val="both"/>
        <w:rPr>
          <w:noProof/>
          <w:lang w:eastAsia="en-GB"/>
        </w:rPr>
      </w:pPr>
    </w:p>
    <w:p w14:paraId="4030F7A0" w14:textId="77777777" w:rsidR="00395B01" w:rsidRDefault="00395B01" w:rsidP="00395B01">
      <w:pPr>
        <w:spacing w:line="360" w:lineRule="auto"/>
        <w:jc w:val="both"/>
        <w:rPr>
          <w:noProof/>
          <w:lang w:eastAsia="en-GB"/>
        </w:rPr>
      </w:pPr>
    </w:p>
    <w:p w14:paraId="319881B4" w14:textId="77777777" w:rsidR="00395B01" w:rsidRDefault="00395B01" w:rsidP="00395B01">
      <w:pPr>
        <w:spacing w:line="360" w:lineRule="auto"/>
        <w:jc w:val="both"/>
        <w:rPr>
          <w:rStyle w:val="mw-headline"/>
          <w:color w:val="000000"/>
          <w:u w:val="single"/>
        </w:rPr>
      </w:pPr>
      <w:r w:rsidRPr="004A37BB">
        <w:rPr>
          <w:noProof/>
          <w:lang w:eastAsia="en-GB"/>
        </w:rPr>
        <w:drawing>
          <wp:inline distT="0" distB="0" distL="0" distR="0" wp14:anchorId="15BF5314" wp14:editId="67E2E282">
            <wp:extent cx="3553883" cy="2665412"/>
            <wp:effectExtent l="19050" t="0" r="8467" b="0"/>
            <wp:docPr id="3" name="Picture 4" descr="http://slideplayer.com/4265797/14/images/10/Interpersonal+Relationship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ideplayer.com/4265797/14/images/10/Interpersonal+Relationships.jpg"/>
                    <pic:cNvPicPr>
                      <a:picLocks noChangeAspect="1" noChangeArrowheads="1"/>
                    </pic:cNvPicPr>
                  </pic:nvPicPr>
                  <pic:blipFill>
                    <a:blip r:embed="rId15"/>
                    <a:srcRect/>
                    <a:stretch>
                      <a:fillRect/>
                    </a:stretch>
                  </pic:blipFill>
                  <pic:spPr bwMode="auto">
                    <a:xfrm>
                      <a:off x="0" y="0"/>
                      <a:ext cx="3551873" cy="2663904"/>
                    </a:xfrm>
                    <a:prstGeom prst="rect">
                      <a:avLst/>
                    </a:prstGeom>
                    <a:noFill/>
                    <a:ln w="9525">
                      <a:noFill/>
                      <a:miter lim="800000"/>
                      <a:headEnd/>
                      <a:tailEnd/>
                    </a:ln>
                  </pic:spPr>
                </pic:pic>
              </a:graphicData>
            </a:graphic>
          </wp:inline>
        </w:drawing>
      </w:r>
    </w:p>
    <w:p w14:paraId="42B4A24B" w14:textId="77777777" w:rsidR="00395B01" w:rsidRPr="005A383A" w:rsidRDefault="00395B01" w:rsidP="00395B01">
      <w:pPr>
        <w:spacing w:line="360" w:lineRule="auto"/>
        <w:jc w:val="both"/>
        <w:rPr>
          <w:rStyle w:val="mw-headline"/>
          <w:i/>
          <w:color w:val="000000"/>
        </w:rPr>
      </w:pPr>
    </w:p>
    <w:p w14:paraId="26C2F129" w14:textId="77777777" w:rsidR="00395B01" w:rsidRPr="005A383A" w:rsidRDefault="00395B01" w:rsidP="00395B01">
      <w:pPr>
        <w:spacing w:line="360" w:lineRule="auto"/>
        <w:jc w:val="both"/>
        <w:rPr>
          <w:rStyle w:val="mw-headline"/>
          <w:i/>
          <w:color w:val="000000"/>
        </w:rPr>
      </w:pPr>
      <w:r w:rsidRPr="005A383A">
        <w:rPr>
          <w:rStyle w:val="mw-headline"/>
          <w:color w:val="000000"/>
        </w:rPr>
        <w:t>Fig 2 interpersonal Relationship</w:t>
      </w:r>
    </w:p>
    <w:p w14:paraId="1FAA8A89" w14:textId="77777777" w:rsidR="009F5892" w:rsidRDefault="009F5892" w:rsidP="00395B01">
      <w:pPr>
        <w:spacing w:line="360" w:lineRule="auto"/>
        <w:jc w:val="both"/>
        <w:rPr>
          <w:rStyle w:val="mw-headline"/>
          <w:b/>
          <w:color w:val="000000"/>
          <w:u w:val="single"/>
        </w:rPr>
      </w:pPr>
    </w:p>
    <w:p w14:paraId="6C917F09" w14:textId="77777777" w:rsidR="009F5892" w:rsidRDefault="009F5892" w:rsidP="00395B01">
      <w:pPr>
        <w:spacing w:line="360" w:lineRule="auto"/>
        <w:jc w:val="both"/>
        <w:rPr>
          <w:rStyle w:val="mw-headline"/>
          <w:b/>
          <w:color w:val="000000"/>
          <w:u w:val="single"/>
        </w:rPr>
      </w:pPr>
    </w:p>
    <w:p w14:paraId="24C3713C" w14:textId="77777777" w:rsidR="009F5892" w:rsidRDefault="009F5892" w:rsidP="00395B01">
      <w:pPr>
        <w:spacing w:line="360" w:lineRule="auto"/>
        <w:jc w:val="both"/>
        <w:rPr>
          <w:rStyle w:val="mw-headline"/>
          <w:b/>
          <w:color w:val="000000"/>
          <w:u w:val="single"/>
        </w:rPr>
      </w:pPr>
    </w:p>
    <w:p w14:paraId="78DBD319" w14:textId="77777777" w:rsidR="007649E2" w:rsidRDefault="007649E2" w:rsidP="00395B01">
      <w:pPr>
        <w:spacing w:line="360" w:lineRule="auto"/>
        <w:jc w:val="both"/>
        <w:rPr>
          <w:rStyle w:val="mw-headline"/>
          <w:b/>
          <w:color w:val="000000"/>
          <w:u w:val="single"/>
        </w:rPr>
      </w:pPr>
    </w:p>
    <w:p w14:paraId="243E7127" w14:textId="77777777" w:rsidR="00395B01" w:rsidRPr="004E5D19" w:rsidRDefault="00395B01" w:rsidP="00395B01">
      <w:pPr>
        <w:spacing w:line="360" w:lineRule="auto"/>
        <w:jc w:val="both"/>
        <w:rPr>
          <w:b/>
        </w:rPr>
      </w:pPr>
      <w:r w:rsidRPr="004E5D19">
        <w:rPr>
          <w:rStyle w:val="mw-headline"/>
          <w:b/>
          <w:color w:val="000000"/>
          <w:u w:val="single"/>
        </w:rPr>
        <w:t xml:space="preserve">Different leadership styles Autocratic leadership </w:t>
      </w:r>
    </w:p>
    <w:p w14:paraId="0A879D71" w14:textId="77777777" w:rsidR="00395B01" w:rsidRPr="004A37BB" w:rsidRDefault="00395B01" w:rsidP="00395B01">
      <w:pPr>
        <w:pStyle w:val="NormalWeb"/>
        <w:shd w:val="clear" w:color="auto" w:fill="FFFFFF"/>
        <w:spacing w:before="120" w:beforeAutospacing="0" w:after="120" w:afterAutospacing="0" w:line="360" w:lineRule="auto"/>
        <w:jc w:val="both"/>
        <w:rPr>
          <w:color w:val="222222"/>
        </w:rPr>
      </w:pPr>
      <w:r w:rsidRPr="004A37BB">
        <w:t xml:space="preserve">We know there are so many were to lead a team, company or even country, </w:t>
      </w:r>
      <w:hyperlink r:id="rId16" w:tooltip="Autocratic" w:history="1">
        <w:r w:rsidRPr="004A37BB">
          <w:rPr>
            <w:rStyle w:val="Hyperlink"/>
            <w:color w:val="auto"/>
            <w:u w:val="none"/>
          </w:rPr>
          <w:t>autocratic</w:t>
        </w:r>
      </w:hyperlink>
      <w:r w:rsidRPr="004A37BB">
        <w:t> leadership</w:t>
      </w:r>
      <w:r w:rsidRPr="004A37BB">
        <w:rPr>
          <w:color w:val="222222"/>
        </w:rPr>
        <w:t xml:space="preserve"> style. Is a style that allows the masses to have a voice in most of all decision making. For example football fans will have a voice on who will manage their team if the club is under performing. Company like Waitrose and partners allow the staff to have say and even give a small percentage of the annual profits on top of their wages. Many companies should adopt this format and use it as part of their business, but this is not a one size fit all model or style. This is very common in the realms of politics and government democratic leadership style is very common style and it used well all over the world.</w:t>
      </w:r>
    </w:p>
    <w:p w14:paraId="0FAFBB57" w14:textId="77777777" w:rsidR="00395B01" w:rsidRPr="004A37BB" w:rsidRDefault="00395B01" w:rsidP="00395B01">
      <w:pPr>
        <w:pStyle w:val="NormalWeb"/>
        <w:shd w:val="clear" w:color="auto" w:fill="FFFFFF"/>
        <w:spacing w:before="120" w:beforeAutospacing="0" w:after="120" w:afterAutospacing="0" w:line="360" w:lineRule="auto"/>
        <w:jc w:val="both"/>
        <w:rPr>
          <w:color w:val="222222"/>
        </w:rPr>
      </w:pPr>
      <w:r w:rsidRPr="004A37BB">
        <w:rPr>
          <w:color w:val="222222"/>
        </w:rPr>
        <w:t xml:space="preserve">This type of setting is ideal for job fulfilment, great job rotas and job sharing. </w:t>
      </w:r>
    </w:p>
    <w:p w14:paraId="63B2B06D" w14:textId="77777777" w:rsidR="00395B01" w:rsidRPr="004A37BB" w:rsidRDefault="00395B01" w:rsidP="00395B01">
      <w:pPr>
        <w:pStyle w:val="Heading3"/>
        <w:shd w:val="clear" w:color="auto" w:fill="FFFFFF"/>
        <w:spacing w:before="72" w:line="360" w:lineRule="auto"/>
        <w:jc w:val="both"/>
        <w:rPr>
          <w:rStyle w:val="mw-headline"/>
          <w:rFonts w:ascii="Times New Roman" w:hAnsi="Times New Roman" w:cs="Times New Roman"/>
          <w:color w:val="000000"/>
          <w:u w:val="single"/>
        </w:rPr>
      </w:pPr>
    </w:p>
    <w:p w14:paraId="59272BCC" w14:textId="77777777" w:rsidR="00395B01" w:rsidRPr="004A37BB" w:rsidRDefault="00395B01" w:rsidP="00395B01">
      <w:pPr>
        <w:spacing w:after="100" w:afterAutospacing="1" w:line="360" w:lineRule="auto"/>
        <w:jc w:val="both"/>
        <w:rPr>
          <w:u w:val="single"/>
        </w:rPr>
      </w:pPr>
    </w:p>
    <w:p w14:paraId="4EC82805" w14:textId="77777777" w:rsidR="00395B01" w:rsidRPr="004A37BB" w:rsidRDefault="00395B01" w:rsidP="00395B01">
      <w:pPr>
        <w:spacing w:after="100" w:afterAutospacing="1" w:line="360" w:lineRule="auto"/>
        <w:jc w:val="both"/>
        <w:rPr>
          <w:b/>
          <w:u w:val="single"/>
        </w:rPr>
      </w:pPr>
      <w:r>
        <w:rPr>
          <w:b/>
          <w:u w:val="single"/>
        </w:rPr>
        <w:t>Identify Good Practise</w:t>
      </w:r>
      <w:r w:rsidRPr="004A37BB">
        <w:rPr>
          <w:b/>
          <w:u w:val="single"/>
        </w:rPr>
        <w:t xml:space="preserve"> and ethics</w:t>
      </w:r>
    </w:p>
    <w:p w14:paraId="6FB42BC5" w14:textId="77777777" w:rsidR="00395B01" w:rsidRDefault="00395B01" w:rsidP="00395B01">
      <w:pPr>
        <w:spacing w:after="100" w:afterAutospacing="1" w:line="360" w:lineRule="auto"/>
        <w:jc w:val="both"/>
      </w:pPr>
      <w:r>
        <w:t xml:space="preserve">So many companies have been known to make profits and forget the little man, namely the employee and small suppliers. From 2010 there been a great shift in power from social media making it difficult for any company or top boss to get away with foul play, to staff members abusing their position at work. It a great ethical behaviour to implying </w:t>
      </w:r>
      <w:r w:rsidRPr="004A37BB">
        <w:t xml:space="preserve">social responsibility </w:t>
      </w:r>
      <w:r>
        <w:t>to set good and great example of how to conduct business, we are all familiar with multinational organisation exploiting</w:t>
      </w:r>
      <w:r w:rsidRPr="004A37BB">
        <w:t xml:space="preserve"> loopholes within the law to avoid paying taxes within the UK.  This </w:t>
      </w:r>
      <w:r>
        <w:t xml:space="preserve">is </w:t>
      </w:r>
      <w:r w:rsidRPr="004A37BB">
        <w:t xml:space="preserve">could be deemed as an extreme way of effective </w:t>
      </w:r>
      <w:r>
        <w:t>of unethical but never the less it illustrate my points.</w:t>
      </w:r>
    </w:p>
    <w:p w14:paraId="6E000A3E" w14:textId="77777777" w:rsidR="00395B01" w:rsidRPr="00756219" w:rsidRDefault="00395B01" w:rsidP="00395B01">
      <w:pPr>
        <w:spacing w:after="100" w:afterAutospacing="1" w:line="360" w:lineRule="auto"/>
        <w:jc w:val="both"/>
      </w:pPr>
      <w:r w:rsidRPr="00756219">
        <w:t>Co-op group whom are a major retailer have up hold the act of become more “green” as well as giving away unsold food items to the homeless as part of their social responsibility</w:t>
      </w:r>
      <w:r>
        <w:t xml:space="preserve"> and ethics mandate. With Facebook</w:t>
      </w:r>
      <w:r w:rsidRPr="00756219">
        <w:t>, there have been little to no social responsibilities shown or advertised since they have been in business in the UK. But will all bad news comes good as these companies hire the greater demographics of young people mainly students, work with them on small project and tend to give a voice to lower level of staff whom wish to be heard.</w:t>
      </w:r>
    </w:p>
    <w:p w14:paraId="1295D919" w14:textId="77777777" w:rsidR="00395B01" w:rsidRDefault="00395B01" w:rsidP="00395B01">
      <w:pPr>
        <w:spacing w:after="100" w:afterAutospacing="1" w:line="480" w:lineRule="auto"/>
        <w:jc w:val="both"/>
        <w:rPr>
          <w:rFonts w:asciiTheme="minorHAnsi" w:hAnsiTheme="minorHAnsi" w:cstheme="minorHAnsi"/>
          <w:lang w:eastAsia="en-GB"/>
        </w:rPr>
      </w:pPr>
    </w:p>
    <w:p w14:paraId="19B64F34" w14:textId="77777777" w:rsidR="00395B01" w:rsidRDefault="00395B01" w:rsidP="00395B01">
      <w:pPr>
        <w:spacing w:after="100" w:afterAutospacing="1" w:line="480" w:lineRule="auto"/>
        <w:jc w:val="both"/>
        <w:rPr>
          <w:b/>
          <w:u w:val="single"/>
        </w:rPr>
      </w:pPr>
    </w:p>
    <w:p w14:paraId="02093D6F" w14:textId="77777777" w:rsidR="00395B01" w:rsidRPr="00E07773" w:rsidRDefault="00395B01" w:rsidP="00395B01">
      <w:pPr>
        <w:pStyle w:val="NormalWeb"/>
        <w:shd w:val="clear" w:color="auto" w:fill="FFFFFF"/>
        <w:spacing w:line="360" w:lineRule="auto"/>
        <w:rPr>
          <w:b/>
          <w:u w:val="single"/>
        </w:rPr>
      </w:pPr>
      <w:r w:rsidRPr="00E07773">
        <w:rPr>
          <w:b/>
          <w:u w:val="single"/>
        </w:rPr>
        <w:t xml:space="preserve">Reference to procedures and employment </w:t>
      </w:r>
    </w:p>
    <w:p w14:paraId="37868000" w14:textId="77777777" w:rsidR="00395B01" w:rsidRPr="009F5892" w:rsidRDefault="00395B01" w:rsidP="00395B01">
      <w:pPr>
        <w:pStyle w:val="NormalWeb"/>
        <w:shd w:val="clear" w:color="auto" w:fill="FFFFFF"/>
        <w:spacing w:line="360" w:lineRule="auto"/>
        <w:rPr>
          <w:rStyle w:val="Strong"/>
          <w:b w:val="0"/>
        </w:rPr>
      </w:pPr>
      <w:r w:rsidRPr="009F5892">
        <w:t xml:space="preserve">Recruiting in general is a workforce of diverse business trying to hire the right person and benefits from the transaction, of getting the member staff. Big project like the Olympics in London 2012 that </w:t>
      </w:r>
      <w:r w:rsidRPr="009F5892">
        <w:rPr>
          <w:rStyle w:val="Strong"/>
          <w:b w:val="0"/>
        </w:rPr>
        <w:t xml:space="preserve">reflects how </w:t>
      </w:r>
      <w:r w:rsidR="009F5892" w:rsidRPr="009F5892">
        <w:rPr>
          <w:rStyle w:val="Strong"/>
          <w:b w:val="0"/>
        </w:rPr>
        <w:t>their</w:t>
      </w:r>
      <w:r w:rsidRPr="009F5892">
        <w:rPr>
          <w:rStyle w:val="Strong"/>
          <w:b w:val="0"/>
        </w:rPr>
        <w:t xml:space="preserve"> push to find causal and key staff members. Normal procedures like vetting and DBS checks may have been watered down as there was a rush to get employees in the door. Agencies will stake a claim to get numbers of causal staff to fill in role needed.</w:t>
      </w:r>
    </w:p>
    <w:p w14:paraId="3DE94E14" w14:textId="77777777" w:rsidR="00395B01" w:rsidRPr="0005461C" w:rsidRDefault="00395B01" w:rsidP="00395B01">
      <w:pPr>
        <w:pStyle w:val="NormalWeb"/>
        <w:shd w:val="clear" w:color="auto" w:fill="FFFFFF"/>
        <w:spacing w:line="360" w:lineRule="auto"/>
        <w:rPr>
          <w:shd w:val="clear" w:color="auto" w:fill="FFFFFF"/>
        </w:rPr>
      </w:pPr>
      <w:r w:rsidRPr="0005461C">
        <w:rPr>
          <w:shd w:val="clear" w:color="auto" w:fill="FFFFFF"/>
        </w:rPr>
        <w:t>As employees can we can sign up for trade unions, these</w:t>
      </w:r>
      <w:r>
        <w:rPr>
          <w:shd w:val="clear" w:color="auto" w:fill="FFFFFF"/>
        </w:rPr>
        <w:t xml:space="preserve"> are small organisations that wi</w:t>
      </w:r>
      <w:r w:rsidRPr="0005461C">
        <w:rPr>
          <w:shd w:val="clear" w:color="auto" w:fill="FFFFFF"/>
        </w:rPr>
        <w:t>ll stand for you working rights. And collectively trade bargain on your be</w:t>
      </w:r>
      <w:r>
        <w:rPr>
          <w:shd w:val="clear" w:color="auto" w:fill="FFFFFF"/>
        </w:rPr>
        <w:t>fore and many like you working for the company or industry. These can get out of hand for example TFL (transport for London) has had it issues over pay. Train companies the same when their wish to no longer uses conductors on trains.  M</w:t>
      </w:r>
      <w:r w:rsidRPr="0005461C">
        <w:rPr>
          <w:shd w:val="clear" w:color="auto" w:fill="FFFFFF"/>
        </w:rPr>
        <w:t xml:space="preserve">anagement </w:t>
      </w:r>
      <w:r>
        <w:rPr>
          <w:shd w:val="clear" w:color="auto" w:fill="FFFFFF"/>
        </w:rPr>
        <w:t xml:space="preserve">have a duty to up hold their end of the deal and if not the unions step in and work on all </w:t>
      </w:r>
      <w:r w:rsidRPr="0005461C">
        <w:rPr>
          <w:shd w:val="clear" w:color="auto" w:fill="FFFFFF"/>
        </w:rPr>
        <w:t>contractual conditions and services</w:t>
      </w:r>
      <w:r>
        <w:rPr>
          <w:shd w:val="clear" w:color="auto" w:fill="FFFFFF"/>
        </w:rPr>
        <w:t xml:space="preserve"> issued to every staff member.</w:t>
      </w:r>
    </w:p>
    <w:p w14:paraId="3A652A16" w14:textId="77777777" w:rsidR="00395B01" w:rsidRDefault="00395B01" w:rsidP="00395B01">
      <w:pPr>
        <w:pStyle w:val="NormalWeb"/>
        <w:shd w:val="clear" w:color="auto" w:fill="FFFFFF"/>
        <w:spacing w:line="360" w:lineRule="auto"/>
      </w:pPr>
      <w:r>
        <w:rPr>
          <w:shd w:val="clear" w:color="auto" w:fill="FFFFFF"/>
        </w:rPr>
        <w:t xml:space="preserve">Relationship between employee and </w:t>
      </w:r>
      <w:r w:rsidRPr="0005461C">
        <w:rPr>
          <w:shd w:val="clear" w:color="auto" w:fill="FFFFFF"/>
        </w:rPr>
        <w:t>employer may</w:t>
      </w:r>
      <w:r>
        <w:rPr>
          <w:shd w:val="clear" w:color="auto" w:fill="FFFFFF"/>
        </w:rPr>
        <w:t xml:space="preserve"> have it ups and in </w:t>
      </w:r>
      <w:r w:rsidRPr="0005461C">
        <w:rPr>
          <w:shd w:val="clear" w:color="auto" w:fill="FFFFFF"/>
        </w:rPr>
        <w:t xml:space="preserve">some professions, notably </w:t>
      </w:r>
      <w:r>
        <w:t xml:space="preserve">a </w:t>
      </w:r>
      <w:r w:rsidRPr="00E07773">
        <w:t>case for managing diversity and its relevance to driving diversity progress in relation to legislation. It shows that organisations need to cultivate a positive approach to recognising and valuing all forms of difference to add value to business performance. Managing diversity is not just about adopting initiatives, but a dynamic process of continuous change which should take account of business circumstances and objectives.</w:t>
      </w:r>
      <w:r>
        <w:t xml:space="preserve"> I have highlighted</w:t>
      </w:r>
      <w:r w:rsidRPr="00E07773">
        <w:t xml:space="preserve"> the implicatio</w:t>
      </w:r>
      <w:r>
        <w:t xml:space="preserve">ns of these findings </w:t>
      </w:r>
      <w:r w:rsidRPr="00E07773">
        <w:t xml:space="preserve">alternative views of </w:t>
      </w:r>
      <w:r>
        <w:t>procedures and employment</w:t>
      </w:r>
      <w:r w:rsidRPr="00C90A89">
        <w:rPr>
          <w:rStyle w:val="Emphasis"/>
        </w:rPr>
        <w:t xml:space="preserve"> </w:t>
      </w:r>
      <w:r w:rsidRPr="00C90A89">
        <w:t>in the workplace.</w:t>
      </w:r>
    </w:p>
    <w:p w14:paraId="560C5925" w14:textId="77777777" w:rsidR="00395B01" w:rsidRPr="005A383A" w:rsidRDefault="00395B01" w:rsidP="00395B01">
      <w:pPr>
        <w:spacing w:line="360" w:lineRule="auto"/>
        <w:jc w:val="both"/>
        <w:rPr>
          <w:u w:val="single"/>
          <w:shd w:val="clear" w:color="auto" w:fill="FFFFFF"/>
        </w:rPr>
      </w:pPr>
    </w:p>
    <w:p w14:paraId="32C4C166" w14:textId="77777777" w:rsidR="00395B01" w:rsidRPr="005A383A" w:rsidRDefault="00395B01" w:rsidP="00395B01">
      <w:pPr>
        <w:spacing w:line="360" w:lineRule="auto"/>
        <w:jc w:val="both"/>
        <w:rPr>
          <w:b/>
          <w:u w:val="single"/>
          <w:shd w:val="clear" w:color="auto" w:fill="FFFFFF"/>
        </w:rPr>
      </w:pPr>
      <w:r w:rsidRPr="005A383A">
        <w:rPr>
          <w:b/>
          <w:u w:val="single"/>
          <w:shd w:val="clear" w:color="auto" w:fill="FFFFFF"/>
        </w:rPr>
        <w:t xml:space="preserve">My Research &amp; Findings </w:t>
      </w:r>
    </w:p>
    <w:p w14:paraId="413C418B" w14:textId="77777777" w:rsidR="00395B01" w:rsidRDefault="00395B01" w:rsidP="00395B01">
      <w:pPr>
        <w:spacing w:line="360" w:lineRule="auto"/>
        <w:jc w:val="both"/>
        <w:rPr>
          <w:shd w:val="clear" w:color="auto" w:fill="FFFFFF"/>
        </w:rPr>
      </w:pPr>
    </w:p>
    <w:p w14:paraId="3FAB4305" w14:textId="77777777" w:rsidR="00395B01" w:rsidRPr="00E07773" w:rsidRDefault="00395B01" w:rsidP="00395B01">
      <w:pPr>
        <w:spacing w:line="360" w:lineRule="auto"/>
        <w:jc w:val="both"/>
        <w:rPr>
          <w:shd w:val="clear" w:color="auto" w:fill="FFFFFF"/>
        </w:rPr>
      </w:pPr>
      <w:r>
        <w:rPr>
          <w:shd w:val="clear" w:color="auto" w:fill="FFFFFF"/>
        </w:rPr>
        <w:t>I</w:t>
      </w:r>
      <w:r w:rsidRPr="00E07773">
        <w:rPr>
          <w:shd w:val="clear" w:color="auto" w:fill="FFFFFF"/>
        </w:rPr>
        <w:t xml:space="preserve">nvestigating problems that have arisen while giving the correct </w:t>
      </w:r>
      <w:r>
        <w:rPr>
          <w:shd w:val="clear" w:color="auto" w:fill="FFFFFF"/>
        </w:rPr>
        <w:t>views</w:t>
      </w:r>
      <w:r w:rsidRPr="00E07773">
        <w:rPr>
          <w:shd w:val="clear" w:color="auto" w:fill="FFFFFF"/>
        </w:rPr>
        <w:t>, analytical and descriptive solution to the problem</w:t>
      </w:r>
      <w:r>
        <w:rPr>
          <w:shd w:val="clear" w:color="auto" w:fill="FFFFFF"/>
        </w:rPr>
        <w:t xml:space="preserve"> in any profession with in a career, this assignment</w:t>
      </w:r>
      <w:r w:rsidRPr="00E07773">
        <w:rPr>
          <w:shd w:val="clear" w:color="auto" w:fill="FFFFFF"/>
        </w:rPr>
        <w:t xml:space="preserve"> study has allowed me to investigate research issues which ar</w:t>
      </w:r>
      <w:r>
        <w:rPr>
          <w:shd w:val="clear" w:color="auto" w:fill="FFFFFF"/>
        </w:rPr>
        <w:t xml:space="preserve">ise within all aspects of career development; </w:t>
      </w:r>
      <w:r w:rsidRPr="00E07773">
        <w:rPr>
          <w:shd w:val="clear" w:color="auto" w:fill="FFFFFF"/>
        </w:rPr>
        <w:t>the data which I have collect</w:t>
      </w:r>
      <w:r>
        <w:rPr>
          <w:shd w:val="clear" w:color="auto" w:fill="FFFFFF"/>
        </w:rPr>
        <w:t>ed</w:t>
      </w:r>
      <w:r w:rsidRPr="00E07773">
        <w:rPr>
          <w:shd w:val="clear" w:color="auto" w:fill="FFFFFF"/>
        </w:rPr>
        <w:t xml:space="preserve"> </w:t>
      </w:r>
      <w:r>
        <w:rPr>
          <w:shd w:val="clear" w:color="auto" w:fill="FFFFFF"/>
        </w:rPr>
        <w:t xml:space="preserve">made me go out of my comfort zone to have a greater </w:t>
      </w:r>
      <w:r w:rsidRPr="00E07773">
        <w:rPr>
          <w:shd w:val="clear" w:color="auto" w:fill="FFFFFF"/>
        </w:rPr>
        <w:t>outlook t</w:t>
      </w:r>
      <w:r>
        <w:rPr>
          <w:shd w:val="clear" w:color="auto" w:fill="FFFFFF"/>
        </w:rPr>
        <w:t xml:space="preserve">o elaborate my </w:t>
      </w:r>
      <w:r w:rsidRPr="00E07773">
        <w:rPr>
          <w:shd w:val="clear" w:color="auto" w:fill="FFFFFF"/>
        </w:rPr>
        <w:t>findings.  I had to take into account qualitative techniques and quantitative techniques, also full and se</w:t>
      </w:r>
      <w:r>
        <w:rPr>
          <w:shd w:val="clear" w:color="auto" w:fill="FFFFFF"/>
        </w:rPr>
        <w:t>mi-structured interviews, the unemployed, over qualified, school leaver, full time and part time roles</w:t>
      </w:r>
      <w:r w:rsidRPr="00E07773">
        <w:rPr>
          <w:shd w:val="clear" w:color="auto" w:fill="FFFFFF"/>
        </w:rPr>
        <w:t>.  My observations had given me a sequence of bias information as wide and variable as it was I still believe it was highly credited and did not dent my research.</w:t>
      </w:r>
    </w:p>
    <w:p w14:paraId="2836E245" w14:textId="77777777" w:rsidR="00395B01" w:rsidRDefault="00395B01" w:rsidP="00395B01">
      <w:pPr>
        <w:spacing w:line="360" w:lineRule="auto"/>
        <w:jc w:val="both"/>
      </w:pPr>
    </w:p>
    <w:p w14:paraId="5C934788" w14:textId="77777777" w:rsidR="00395B01" w:rsidRDefault="00395B01" w:rsidP="00395B01">
      <w:pPr>
        <w:spacing w:line="360" w:lineRule="auto"/>
        <w:jc w:val="both"/>
      </w:pPr>
      <w:r w:rsidRPr="00E07773">
        <w:t xml:space="preserve">The end goal is to discover useful information with suggestions and highlight conclusions, with supporting decisions making. Data analysis </w:t>
      </w:r>
      <w:r>
        <w:t xml:space="preserve">did play a role as my </w:t>
      </w:r>
      <w:r w:rsidRPr="00E07773">
        <w:t>approach of encompassing diverse techniques under a variety of names and titles</w:t>
      </w:r>
      <w:r>
        <w:t>, in different</w:t>
      </w:r>
      <w:r w:rsidRPr="00E07773">
        <w:t xml:space="preserve"> organisation,</w:t>
      </w:r>
      <w:r>
        <w:t xml:space="preserve"> mainly government related ones</w:t>
      </w:r>
      <w:r w:rsidRPr="00E07773">
        <w:t xml:space="preserve">. </w:t>
      </w:r>
      <w:r>
        <w:t>Private sector play a role but not as heavy involved as they should.</w:t>
      </w:r>
    </w:p>
    <w:p w14:paraId="192C1DC7" w14:textId="77777777" w:rsidR="00395B01" w:rsidRDefault="00395B01" w:rsidP="00395B01">
      <w:pPr>
        <w:spacing w:line="360" w:lineRule="auto"/>
        <w:jc w:val="both"/>
      </w:pPr>
    </w:p>
    <w:p w14:paraId="4C7F07F3" w14:textId="77777777" w:rsidR="00395B01" w:rsidRPr="00E07773" w:rsidRDefault="00395B01" w:rsidP="00395B01">
      <w:pPr>
        <w:spacing w:line="360" w:lineRule="auto"/>
        <w:jc w:val="both"/>
      </w:pPr>
    </w:p>
    <w:p w14:paraId="4060D902" w14:textId="77777777" w:rsidR="00395B01" w:rsidRPr="00E07773" w:rsidRDefault="00395B01" w:rsidP="00395B01">
      <w:pPr>
        <w:snapToGrid w:val="0"/>
        <w:spacing w:line="360" w:lineRule="auto"/>
        <w:jc w:val="both"/>
        <w:rPr>
          <w:b/>
          <w:u w:val="single"/>
        </w:rPr>
      </w:pPr>
      <w:r w:rsidRPr="00E07773">
        <w:rPr>
          <w:b/>
          <w:u w:val="single"/>
        </w:rPr>
        <w:t>SWOT Analysis</w:t>
      </w:r>
    </w:p>
    <w:p w14:paraId="5E71F27F" w14:textId="77777777" w:rsidR="00395B01" w:rsidRDefault="00395B01" w:rsidP="00395B01">
      <w:pPr>
        <w:snapToGrid w:val="0"/>
        <w:spacing w:line="360" w:lineRule="auto"/>
        <w:jc w:val="both"/>
        <w:rPr>
          <w:rFonts w:eastAsiaTheme="minorHAnsi"/>
          <w:lang w:eastAsia="en-US"/>
        </w:rPr>
      </w:pPr>
    </w:p>
    <w:p w14:paraId="5470EAFF" w14:textId="77777777" w:rsidR="00395B01" w:rsidRDefault="00395B01" w:rsidP="00395B01">
      <w:pPr>
        <w:snapToGrid w:val="0"/>
        <w:spacing w:line="360" w:lineRule="auto"/>
        <w:jc w:val="both"/>
      </w:pPr>
      <w:r w:rsidRPr="00B80583">
        <w:rPr>
          <w:b/>
        </w:rPr>
        <w:t xml:space="preserve">Strengths </w:t>
      </w:r>
      <w:r w:rsidRPr="00304234">
        <w:t xml:space="preserve">– </w:t>
      </w:r>
      <w:r>
        <w:t>One the advantages of pushing yourself up any career development are you will know when you ready to do so. Plus getting a greater job or position give better prospects in life and will give you an idea of where you going in life.</w:t>
      </w:r>
    </w:p>
    <w:p w14:paraId="0AF411F4" w14:textId="77777777" w:rsidR="00395B01" w:rsidRPr="00E07773" w:rsidRDefault="00395B01" w:rsidP="00395B01">
      <w:pPr>
        <w:snapToGrid w:val="0"/>
        <w:spacing w:line="360" w:lineRule="auto"/>
        <w:ind w:left="284"/>
        <w:jc w:val="both"/>
        <w:rPr>
          <w:b/>
          <w:u w:val="single"/>
        </w:rPr>
      </w:pPr>
    </w:p>
    <w:p w14:paraId="506184E6" w14:textId="77777777" w:rsidR="00395B01" w:rsidRPr="00AC5B4A" w:rsidRDefault="00395B01" w:rsidP="00395B01">
      <w:pPr>
        <w:snapToGrid w:val="0"/>
        <w:spacing w:line="360" w:lineRule="auto"/>
        <w:jc w:val="both"/>
      </w:pPr>
      <w:r w:rsidRPr="00B80583">
        <w:rPr>
          <w:b/>
        </w:rPr>
        <w:t>Weaknesses</w:t>
      </w:r>
      <w:r w:rsidRPr="00304234">
        <w:t xml:space="preserve"> – </w:t>
      </w:r>
      <w:r>
        <w:t xml:space="preserve">I don’t think there any but it will be the act of not aim higher in your career, or being in a role or job not best suited to you or your ambition. Not having the right tools or education even experience in that field will be deeming as a weakness. </w:t>
      </w:r>
      <w:r w:rsidRPr="00304234">
        <w:t>Negative</w:t>
      </w:r>
      <w:r>
        <w:t xml:space="preserve"> behaviour or </w:t>
      </w:r>
      <w:r w:rsidRPr="00304234">
        <w:t xml:space="preserve"> </w:t>
      </w:r>
      <w:r>
        <w:t xml:space="preserve">and lack of commitment will slow or end your progress moving forward in a the job. Its fair to mention that if you’re a bad worker in a very niche job like pilot or a minister in a political party. You will be black listed or made not worthy of any future post or job. </w:t>
      </w:r>
    </w:p>
    <w:p w14:paraId="48343B6E" w14:textId="77777777" w:rsidR="00395B01" w:rsidRPr="00E07773" w:rsidRDefault="00395B01" w:rsidP="00395B01">
      <w:pPr>
        <w:pStyle w:val="ListParagraph"/>
        <w:snapToGrid w:val="0"/>
        <w:spacing w:line="360" w:lineRule="auto"/>
        <w:ind w:left="284"/>
        <w:jc w:val="both"/>
        <w:rPr>
          <w:rFonts w:ascii="Times New Roman" w:hAnsi="Times New Roman" w:cs="Times New Roman"/>
          <w:b/>
          <w:sz w:val="24"/>
          <w:szCs w:val="24"/>
          <w:u w:val="single"/>
        </w:rPr>
      </w:pPr>
    </w:p>
    <w:p w14:paraId="16D8B691" w14:textId="77777777" w:rsidR="00395B01" w:rsidRPr="003B15AB" w:rsidRDefault="00395B01" w:rsidP="00395B01">
      <w:pPr>
        <w:snapToGrid w:val="0"/>
        <w:spacing w:line="360" w:lineRule="auto"/>
        <w:jc w:val="both"/>
        <w:rPr>
          <w:b/>
          <w:u w:val="single"/>
        </w:rPr>
      </w:pPr>
      <w:r w:rsidRPr="003B15AB">
        <w:rPr>
          <w:b/>
        </w:rPr>
        <w:t>Opportunity</w:t>
      </w:r>
      <w:r w:rsidRPr="003B15AB">
        <w:t xml:space="preserve"> – With the huge portfolio of jobs spring out of the blue , mainly IT and tech based jobs. It’s a great opportunity to retrain in a new wave of great jobs. With the rise of technology is paving the way for superior opportunity for the next generation. </w:t>
      </w:r>
    </w:p>
    <w:p w14:paraId="12E096B8" w14:textId="77777777" w:rsidR="00395B01" w:rsidRPr="003B15AB" w:rsidRDefault="00395B01" w:rsidP="00395B01">
      <w:pPr>
        <w:pStyle w:val="ListParagraph"/>
        <w:snapToGrid w:val="0"/>
        <w:spacing w:after="0" w:line="360" w:lineRule="auto"/>
        <w:ind w:left="284"/>
        <w:jc w:val="both"/>
        <w:rPr>
          <w:rFonts w:ascii="Times New Roman" w:hAnsi="Times New Roman" w:cs="Times New Roman"/>
          <w:b/>
          <w:sz w:val="24"/>
          <w:szCs w:val="24"/>
          <w:u w:val="single"/>
        </w:rPr>
      </w:pPr>
    </w:p>
    <w:p w14:paraId="4D02D39B" w14:textId="77777777" w:rsidR="00395B01" w:rsidRDefault="00395B01" w:rsidP="00395B01">
      <w:pPr>
        <w:snapToGrid w:val="0"/>
        <w:spacing w:line="360" w:lineRule="auto"/>
        <w:jc w:val="both"/>
      </w:pPr>
      <w:r w:rsidRPr="003B15AB">
        <w:rPr>
          <w:b/>
        </w:rPr>
        <w:t>Threats</w:t>
      </w:r>
      <w:r w:rsidRPr="003B15AB">
        <w:t xml:space="preserve"> – </w:t>
      </w:r>
      <w:r>
        <w:t xml:space="preserve">The main threats can come from any from Briexit as jobs and firm relocate to main Europe like Germany, Italy and Spain. London finical hub as seen a down turn of many companies following this trend, labour has become cheaper over the years so as an employee is not great news as for an employer excellent when you can have a pool of talent at the fiction of the cost. </w:t>
      </w:r>
    </w:p>
    <w:p w14:paraId="007CB515" w14:textId="77777777" w:rsidR="00395B01" w:rsidRPr="00E07773" w:rsidRDefault="00395B01" w:rsidP="00395B01">
      <w:pPr>
        <w:pStyle w:val="ListParagraph"/>
        <w:snapToGrid w:val="0"/>
        <w:spacing w:line="360" w:lineRule="auto"/>
        <w:ind w:left="284"/>
        <w:jc w:val="both"/>
        <w:rPr>
          <w:rFonts w:ascii="Times New Roman" w:hAnsi="Times New Roman" w:cs="Times New Roman"/>
          <w:b/>
          <w:sz w:val="24"/>
          <w:szCs w:val="24"/>
          <w:u w:val="single"/>
        </w:rPr>
      </w:pPr>
    </w:p>
    <w:p w14:paraId="4B3B9CF4" w14:textId="77777777" w:rsidR="00395B01" w:rsidRDefault="00395B01" w:rsidP="00395B01">
      <w:pPr>
        <w:snapToGrid w:val="0"/>
        <w:spacing w:line="360" w:lineRule="auto"/>
        <w:jc w:val="both"/>
      </w:pPr>
      <w:r w:rsidRPr="003B15AB">
        <w:rPr>
          <w:b/>
        </w:rPr>
        <w:t>Product life cycle</w:t>
      </w:r>
      <w:r w:rsidRPr="003B15AB">
        <w:t xml:space="preserve"> – </w:t>
      </w:r>
      <w:r>
        <w:t>Product life cycle is often used to refer to good like Cars, phones and highly deprecating items. I realize as staff or workers, we are the product. When you start a new job in the introduction stage say 12 to 18 months then growth will be 18 to 24 months. Maturity will be like 5 to 10 years, while decline could be the post is no longer needed or your reacting retirement.</w:t>
      </w:r>
    </w:p>
    <w:p w14:paraId="49010A91" w14:textId="77777777" w:rsidR="00395B01" w:rsidRDefault="00395B01" w:rsidP="00395B01">
      <w:pPr>
        <w:snapToGrid w:val="0"/>
        <w:spacing w:line="360" w:lineRule="auto"/>
        <w:jc w:val="both"/>
      </w:pPr>
    </w:p>
    <w:p w14:paraId="47FF3E62" w14:textId="77777777" w:rsidR="00395B01" w:rsidRPr="003B15AB" w:rsidRDefault="00395B01" w:rsidP="00395B01">
      <w:pPr>
        <w:snapToGrid w:val="0"/>
        <w:spacing w:line="360" w:lineRule="auto"/>
        <w:jc w:val="both"/>
        <w:rPr>
          <w:b/>
          <w:u w:val="single"/>
        </w:rPr>
      </w:pPr>
      <w:r>
        <w:t xml:space="preserve">With such process will have us knowing it’s a matter of time for a staff or work force, to be replaced very common in labour intensive based roles, and teaching at high levels. Like headmasters who burn out in 3 to 5 years at the top, as the job is stressed related. Stock brokers and financial advisers are in that same line, as the younger staff will do with the stressed based jobs, then over time they will move and advance to admin or consultation.  </w:t>
      </w:r>
    </w:p>
    <w:p w14:paraId="26090A0C" w14:textId="77777777" w:rsidR="00395B01" w:rsidRDefault="00395B01" w:rsidP="00395B01">
      <w:pPr>
        <w:snapToGrid w:val="0"/>
        <w:spacing w:line="276" w:lineRule="auto"/>
        <w:jc w:val="both"/>
        <w:rPr>
          <w:rFonts w:ascii="Calibri" w:hAnsi="Calibri"/>
          <w:b/>
          <w:u w:val="single"/>
        </w:rPr>
      </w:pPr>
    </w:p>
    <w:p w14:paraId="43D33D09" w14:textId="77777777" w:rsidR="00395B01" w:rsidRDefault="00395B01" w:rsidP="00395B01">
      <w:pPr>
        <w:snapToGrid w:val="0"/>
        <w:spacing w:line="276" w:lineRule="auto"/>
        <w:jc w:val="both"/>
        <w:rPr>
          <w:rFonts w:ascii="Calibri" w:hAnsi="Calibri"/>
          <w:b/>
          <w:u w:val="single"/>
        </w:rPr>
      </w:pPr>
    </w:p>
    <w:p w14:paraId="19D95179" w14:textId="77777777" w:rsidR="00395B01" w:rsidRDefault="00395B01" w:rsidP="00395B01">
      <w:pPr>
        <w:snapToGrid w:val="0"/>
        <w:spacing w:line="276" w:lineRule="auto"/>
        <w:jc w:val="both"/>
        <w:rPr>
          <w:rFonts w:ascii="Calibri" w:hAnsi="Calibri"/>
          <w:b/>
          <w:u w:val="single"/>
        </w:rPr>
      </w:pPr>
    </w:p>
    <w:p w14:paraId="41174235" w14:textId="77777777" w:rsidR="00395B01" w:rsidRDefault="00395B01" w:rsidP="00395B01">
      <w:pPr>
        <w:snapToGrid w:val="0"/>
        <w:spacing w:line="276" w:lineRule="auto"/>
        <w:jc w:val="both"/>
        <w:rPr>
          <w:rFonts w:ascii="Calibri" w:hAnsi="Calibri"/>
          <w:b/>
          <w:u w:val="single"/>
        </w:rPr>
      </w:pPr>
    </w:p>
    <w:p w14:paraId="3453CE63" w14:textId="77777777" w:rsidR="00395B01" w:rsidRDefault="00395B01" w:rsidP="00395B01">
      <w:pPr>
        <w:snapToGrid w:val="0"/>
        <w:spacing w:line="276" w:lineRule="auto"/>
        <w:jc w:val="both"/>
        <w:rPr>
          <w:rFonts w:ascii="Calibri" w:hAnsi="Calibri"/>
          <w:b/>
          <w:u w:val="single"/>
        </w:rPr>
      </w:pPr>
    </w:p>
    <w:p w14:paraId="0E216B5C" w14:textId="77777777" w:rsidR="00395B01" w:rsidRDefault="00395B01" w:rsidP="00395B01">
      <w:pPr>
        <w:snapToGrid w:val="0"/>
        <w:spacing w:line="276" w:lineRule="auto"/>
        <w:jc w:val="both"/>
        <w:rPr>
          <w:rFonts w:ascii="Calibri" w:hAnsi="Calibri"/>
          <w:b/>
          <w:u w:val="single"/>
        </w:rPr>
      </w:pPr>
    </w:p>
    <w:p w14:paraId="33204F29" w14:textId="77777777" w:rsidR="00395B01" w:rsidRDefault="00395B01" w:rsidP="00395B01">
      <w:pPr>
        <w:snapToGrid w:val="0"/>
        <w:spacing w:line="276" w:lineRule="auto"/>
        <w:jc w:val="both"/>
        <w:rPr>
          <w:rFonts w:ascii="Calibri" w:hAnsi="Calibri"/>
          <w:b/>
          <w:u w:val="single"/>
        </w:rPr>
      </w:pPr>
      <w:r>
        <w:rPr>
          <w:rFonts w:ascii="Calibri" w:hAnsi="Calibri"/>
          <w:b/>
          <w:noProof/>
          <w:u w:val="single"/>
          <w:lang w:eastAsia="en-GB"/>
        </w:rPr>
        <w:drawing>
          <wp:anchor distT="0" distB="0" distL="114300" distR="114300" simplePos="0" relativeHeight="251659264" behindDoc="0" locked="0" layoutInCell="1" allowOverlap="1" wp14:anchorId="06187091" wp14:editId="72A32E42">
            <wp:simplePos x="0" y="0"/>
            <wp:positionH relativeFrom="column">
              <wp:align>left</wp:align>
            </wp:positionH>
            <wp:positionV relativeFrom="paragraph">
              <wp:align>top</wp:align>
            </wp:positionV>
            <wp:extent cx="3977005" cy="3448050"/>
            <wp:effectExtent l="19050" t="0" r="4445" b="0"/>
            <wp:wrapSquare wrapText="bothSides"/>
            <wp:docPr id="7" name="Picture 4" descr="http://www.trumpuniversity.com/business-briefings/lib/resources/images/graphs/product_life_cycl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ww.trumpuniversity.com/business-briefings/lib/resources/images/graphs/product_life_cycle.gif"/>
                    <pic:cNvPicPr>
                      <a:picLocks noChangeAspect="1" noChangeArrowheads="1"/>
                    </pic:cNvPicPr>
                  </pic:nvPicPr>
                  <pic:blipFill>
                    <a:blip r:embed="rId17"/>
                    <a:srcRect/>
                    <a:stretch>
                      <a:fillRect/>
                    </a:stretch>
                  </pic:blipFill>
                  <pic:spPr bwMode="auto">
                    <a:xfrm>
                      <a:off x="0" y="0"/>
                      <a:ext cx="3977005" cy="3448050"/>
                    </a:xfrm>
                    <a:prstGeom prst="rect">
                      <a:avLst/>
                    </a:prstGeom>
                    <a:noFill/>
                    <a:ln w="9525">
                      <a:noFill/>
                      <a:miter lim="800000"/>
                      <a:headEnd/>
                      <a:tailEnd/>
                    </a:ln>
                  </pic:spPr>
                </pic:pic>
              </a:graphicData>
            </a:graphic>
          </wp:anchor>
        </w:drawing>
      </w:r>
      <w:r>
        <w:rPr>
          <w:rFonts w:ascii="Calibri" w:hAnsi="Calibri"/>
          <w:b/>
          <w:u w:val="single"/>
        </w:rPr>
        <w:br w:type="textWrapping" w:clear="all"/>
      </w:r>
    </w:p>
    <w:p w14:paraId="7989AE35" w14:textId="77777777" w:rsidR="00395B01" w:rsidRDefault="00395B01" w:rsidP="00395B01">
      <w:pPr>
        <w:snapToGrid w:val="0"/>
        <w:spacing w:line="276" w:lineRule="auto"/>
        <w:jc w:val="both"/>
        <w:rPr>
          <w:rFonts w:ascii="Calibri" w:hAnsi="Calibri"/>
        </w:rPr>
      </w:pPr>
    </w:p>
    <w:p w14:paraId="31ED310C" w14:textId="77777777" w:rsidR="00395B01" w:rsidRPr="005A383A" w:rsidRDefault="00395B01" w:rsidP="00395B01">
      <w:pPr>
        <w:snapToGrid w:val="0"/>
        <w:spacing w:line="276" w:lineRule="auto"/>
        <w:jc w:val="both"/>
        <w:rPr>
          <w:i/>
        </w:rPr>
      </w:pPr>
      <w:r w:rsidRPr="005A383A">
        <w:rPr>
          <w:i/>
        </w:rPr>
        <w:t>Fig 3 Product life cycle curve</w:t>
      </w:r>
    </w:p>
    <w:p w14:paraId="737F74B2" w14:textId="77777777" w:rsidR="007649E2" w:rsidRDefault="007649E2" w:rsidP="00395B01">
      <w:pPr>
        <w:spacing w:after="100" w:afterAutospacing="1" w:line="480" w:lineRule="auto"/>
        <w:jc w:val="both"/>
        <w:rPr>
          <w:rFonts w:ascii="Calibri" w:hAnsi="Calibri"/>
          <w:b/>
          <w:u w:val="single"/>
        </w:rPr>
      </w:pPr>
    </w:p>
    <w:p w14:paraId="7BACBA9C" w14:textId="77777777" w:rsidR="00395B01" w:rsidRPr="002D24BC" w:rsidRDefault="00395B01" w:rsidP="00395B01">
      <w:pPr>
        <w:spacing w:after="100" w:afterAutospacing="1" w:line="480" w:lineRule="auto"/>
        <w:jc w:val="both"/>
        <w:rPr>
          <w:b/>
          <w:u w:val="single"/>
        </w:rPr>
      </w:pPr>
      <w:r w:rsidRPr="002D24BC">
        <w:rPr>
          <w:b/>
          <w:u w:val="single"/>
        </w:rPr>
        <w:t>Conclusion</w:t>
      </w:r>
    </w:p>
    <w:p w14:paraId="2C7FECE2" w14:textId="77777777" w:rsidR="00395B01" w:rsidRDefault="00E42DA6" w:rsidP="00395B01">
      <w:pPr>
        <w:spacing w:after="100" w:afterAutospacing="1" w:line="360" w:lineRule="auto"/>
        <w:jc w:val="both"/>
      </w:pPr>
      <w:r>
        <w:t>I have notice the</w:t>
      </w:r>
      <w:r w:rsidR="00395B01">
        <w:t xml:space="preserve"> means of</w:t>
      </w:r>
      <w:r w:rsidR="00395B01" w:rsidRPr="002D24BC">
        <w:t xml:space="preserve"> so</w:t>
      </w:r>
      <w:r w:rsidR="00395B01">
        <w:t xml:space="preserve">cial networking and online platforms being more and </w:t>
      </w:r>
      <w:r w:rsidR="00395B01" w:rsidRPr="002D24BC">
        <w:t>necessary</w:t>
      </w:r>
      <w:r w:rsidR="00395B01">
        <w:t xml:space="preserve"> for our daily needs it will be un</w:t>
      </w:r>
      <w:r>
        <w:t xml:space="preserve"> </w:t>
      </w:r>
      <w:r w:rsidR="00395B01">
        <w:t>chacterististic to overlook the impact and how we need</w:t>
      </w:r>
      <w:r w:rsidR="00395B01" w:rsidRPr="002D24BC">
        <w:t xml:space="preserve"> to adopt to the changes</w:t>
      </w:r>
      <w:r w:rsidR="00395B01">
        <w:t xml:space="preserve"> fourth coming. </w:t>
      </w:r>
      <w:r w:rsidR="00395B01" w:rsidRPr="002D24BC">
        <w:t>I</w:t>
      </w:r>
      <w:r w:rsidR="00395B01">
        <w:t xml:space="preserve">n </w:t>
      </w:r>
      <w:r w:rsidR="00395B01" w:rsidRPr="002D24BC">
        <w:t xml:space="preserve">any effective employment </w:t>
      </w:r>
      <w:r w:rsidR="00395B01">
        <w:t xml:space="preserve">today it a must and will be a factor that </w:t>
      </w:r>
      <w:r w:rsidR="00395B01" w:rsidRPr="002D24BC">
        <w:t>all communication application</w:t>
      </w:r>
      <w:r w:rsidR="00395B01">
        <w:t>s are made with modern technological advances.</w:t>
      </w:r>
    </w:p>
    <w:p w14:paraId="42AF5778" w14:textId="77777777" w:rsidR="00395B01" w:rsidRDefault="00395B01" w:rsidP="00395B01">
      <w:pPr>
        <w:spacing w:after="100" w:afterAutospacing="1" w:line="360" w:lineRule="auto"/>
        <w:jc w:val="both"/>
      </w:pPr>
      <w:r>
        <w:t>For many men and women how have had gaps in their schooling and computers are not their first point of call, we will face difficulties fulfilling our jobs without the adequate training.</w:t>
      </w:r>
    </w:p>
    <w:p w14:paraId="5BBB675D" w14:textId="77777777" w:rsidR="00395B01" w:rsidRDefault="00395B01" w:rsidP="00395B01">
      <w:pPr>
        <w:spacing w:after="100" w:afterAutospacing="1" w:line="360" w:lineRule="auto"/>
        <w:jc w:val="both"/>
      </w:pPr>
      <w:r>
        <w:t>Casual employees at any company will produce</w:t>
      </w:r>
      <w:r w:rsidRPr="002D24BC">
        <w:t xml:space="preserve"> a set of goals and core values that everyone can work towards and reach helps to focus and maintain the </w:t>
      </w:r>
      <w:r>
        <w:t xml:space="preserve">objective as a cohesive team. Any </w:t>
      </w:r>
      <w:r w:rsidRPr="002D24BC">
        <w:t>moral level of understanding is necessary for this to actually work as there can always be conflict within the workforce</w:t>
      </w:r>
      <w:r>
        <w:t>. I have learnt that not every company has the same set up or employment for example being</w:t>
      </w:r>
      <w:r w:rsidRPr="002D24BC">
        <w:t xml:space="preserve"> on maternity leave, religion, or age. This is an area that should not be </w:t>
      </w:r>
      <w:r>
        <w:t xml:space="preserve">ever </w:t>
      </w:r>
      <w:r w:rsidRPr="002D24BC">
        <w:t xml:space="preserve">overlooked and should be managed within </w:t>
      </w:r>
      <w:r>
        <w:t>reasonable dynamics</w:t>
      </w:r>
      <w:r w:rsidRPr="002D24BC">
        <w:t xml:space="preserve">. </w:t>
      </w:r>
    </w:p>
    <w:p w14:paraId="3F7953A5" w14:textId="77777777" w:rsidR="00E42DA6" w:rsidRDefault="00395B01" w:rsidP="00E42DA6">
      <w:pPr>
        <w:spacing w:after="100" w:afterAutospacing="1" w:line="360" w:lineRule="auto"/>
        <w:jc w:val="both"/>
      </w:pPr>
      <w:r>
        <w:t xml:space="preserve">In my </w:t>
      </w:r>
      <w:r w:rsidRPr="002D24BC">
        <w:t xml:space="preserve">findings </w:t>
      </w:r>
      <w:r>
        <w:t xml:space="preserve"> I  have gathered has made it</w:t>
      </w:r>
      <w:r w:rsidRPr="002D24BC">
        <w:t xml:space="preserve"> clear </w:t>
      </w:r>
      <w:r>
        <w:t xml:space="preserve">to me </w:t>
      </w:r>
      <w:r w:rsidRPr="002D24BC">
        <w:t xml:space="preserve">understanding </w:t>
      </w:r>
      <w:r>
        <w:t>it takes</w:t>
      </w:r>
      <w:r w:rsidRPr="002D24BC">
        <w:t xml:space="preserve"> time </w:t>
      </w:r>
      <w:r>
        <w:t>to gain confidences, built skills and develop yourself as a unit ready for work.</w:t>
      </w:r>
      <w:r w:rsidRPr="002D24BC">
        <w:t xml:space="preserve"> Having </w:t>
      </w:r>
      <w:r>
        <w:t>such craft will enable you to get the job you are aiming for.</w:t>
      </w:r>
      <w:r w:rsidR="00E42DA6">
        <w:t xml:space="preserve"> I have come to realize over the past year studying I have been professional in helping myself develop my skills. W</w:t>
      </w:r>
      <w:r w:rsidR="00E42DA6" w:rsidRPr="002D24BC">
        <w:t xml:space="preserve">ith </w:t>
      </w:r>
      <w:r w:rsidR="00E42DA6">
        <w:t>being on this academic programme enabling me to</w:t>
      </w:r>
      <w:r w:rsidR="00E42DA6" w:rsidRPr="002D24BC">
        <w:t xml:space="preserve"> gaining qualification</w:t>
      </w:r>
      <w:r w:rsidR="00E42DA6">
        <w:t>s to compete in today’s</w:t>
      </w:r>
      <w:r w:rsidR="00E42DA6" w:rsidRPr="002D24BC">
        <w:t xml:space="preserve"> current labour market</w:t>
      </w:r>
      <w:r w:rsidR="00E42DA6">
        <w:t>,</w:t>
      </w:r>
      <w:r w:rsidR="00E42DA6" w:rsidRPr="002D24BC">
        <w:t xml:space="preserve"> </w:t>
      </w:r>
      <w:r w:rsidR="00E42DA6">
        <w:t>and adapting my skill set to the never changing environment we work in. I felt that all concepts around effective systems, teamwork and health and safety issues are areas of importance’s and compulsory in and at work.</w:t>
      </w:r>
    </w:p>
    <w:p w14:paraId="2C8ABA42" w14:textId="77777777" w:rsidR="00E42DA6" w:rsidRDefault="00E42DA6" w:rsidP="00E42DA6">
      <w:pPr>
        <w:spacing w:after="100" w:afterAutospacing="1" w:line="360" w:lineRule="auto"/>
        <w:jc w:val="both"/>
      </w:pPr>
      <w:r>
        <w:t>Legislation and regulation are laws and procedures to keep us safe and work more efficiently plus keeping us safe, these particular areas of work have opened my eyes. I have not been fully aware until I have done my research in this area.</w:t>
      </w:r>
    </w:p>
    <w:p w14:paraId="61183D3B" w14:textId="77777777" w:rsidR="00395B01" w:rsidRPr="002D24BC" w:rsidRDefault="00395B01" w:rsidP="00395B01">
      <w:pPr>
        <w:spacing w:after="100" w:afterAutospacing="1" w:line="480" w:lineRule="auto"/>
        <w:jc w:val="both"/>
      </w:pPr>
    </w:p>
    <w:p w14:paraId="79F1F6AB" w14:textId="77777777" w:rsidR="00395B01" w:rsidRDefault="00395B01" w:rsidP="00395B01">
      <w:pPr>
        <w:spacing w:after="100" w:afterAutospacing="1" w:line="360" w:lineRule="auto"/>
        <w:jc w:val="both"/>
        <w:rPr>
          <w:rFonts w:asciiTheme="minorHAnsi" w:hAnsiTheme="minorHAnsi" w:cstheme="minorHAnsi"/>
        </w:rPr>
      </w:pPr>
      <w:r>
        <w:t xml:space="preserve">In all aspects of life there are going to be changes and difficulty, from some you win and beat the battle and some you will need to evaluate yourself. This is area I feel we don’t look at ourselves and applies the notion if we are ready or even capable to do the task or job. My personal attitude is to try and try again. Some of us are geared to be C.E.O and bosses, admin staff or caretakers, I think its key to know its best to know what you can do and not what you can’t. </w:t>
      </w:r>
      <w:r w:rsidRPr="002D24BC">
        <w:t>All Organisatio</w:t>
      </w:r>
      <w:r>
        <w:t xml:space="preserve">ns have </w:t>
      </w:r>
      <w:r w:rsidRPr="002D24BC">
        <w:t xml:space="preserve">to change the way that they do business with the rapid changes in </w:t>
      </w:r>
      <w:r>
        <w:t>the world. From environment issues like being green and not using plastic to job sharing this is all</w:t>
      </w:r>
      <w:r w:rsidRPr="002D24BC">
        <w:t xml:space="preserve"> aspects of laws which we all have to upload within recruitment</w:t>
      </w:r>
      <w:r>
        <w:t xml:space="preserve"> and hiring</w:t>
      </w:r>
      <w:r w:rsidRPr="002D24BC">
        <w:t xml:space="preserve">. </w:t>
      </w:r>
      <w:r>
        <w:t>A</w:t>
      </w:r>
      <w:r w:rsidRPr="002D24BC">
        <w:t>cademic based jobs that are changing with major enhancements of apprenti</w:t>
      </w:r>
      <w:r>
        <w:t xml:space="preserve">ceships and on the job training, </w:t>
      </w:r>
      <w:r w:rsidRPr="002D24BC">
        <w:t>very common place for the younger generation</w:t>
      </w:r>
      <w:r>
        <w:t>, and unique tool to empower those that are willing to apply themselves in life, with a professional career and development.</w:t>
      </w:r>
    </w:p>
    <w:p w14:paraId="5290F016" w14:textId="77777777" w:rsidR="00395B01" w:rsidRDefault="00395B01" w:rsidP="00395B01">
      <w:pPr>
        <w:spacing w:after="100" w:afterAutospacing="1" w:line="360" w:lineRule="auto"/>
        <w:jc w:val="both"/>
        <w:rPr>
          <w:rFonts w:asciiTheme="minorHAnsi" w:hAnsiTheme="minorHAnsi" w:cstheme="minorHAnsi"/>
          <w:b/>
          <w:sz w:val="22"/>
          <w:szCs w:val="22"/>
        </w:rPr>
      </w:pPr>
    </w:p>
    <w:p w14:paraId="1D576079" w14:textId="77777777" w:rsidR="00395B01" w:rsidRDefault="00395B01" w:rsidP="00395B01">
      <w:pPr>
        <w:spacing w:after="100" w:afterAutospacing="1" w:line="360" w:lineRule="auto"/>
        <w:jc w:val="both"/>
        <w:rPr>
          <w:rFonts w:asciiTheme="minorHAnsi" w:hAnsiTheme="minorHAnsi" w:cstheme="minorHAnsi"/>
          <w:b/>
          <w:sz w:val="22"/>
          <w:szCs w:val="22"/>
        </w:rPr>
      </w:pPr>
    </w:p>
    <w:p w14:paraId="3C1CCBB0" w14:textId="77777777" w:rsidR="00395B01" w:rsidRDefault="00395B01" w:rsidP="00395B01">
      <w:pPr>
        <w:spacing w:after="100" w:afterAutospacing="1" w:line="360" w:lineRule="auto"/>
        <w:jc w:val="both"/>
        <w:rPr>
          <w:rFonts w:asciiTheme="minorHAnsi" w:hAnsiTheme="minorHAnsi" w:cstheme="minorHAnsi"/>
          <w:b/>
          <w:sz w:val="22"/>
          <w:szCs w:val="22"/>
        </w:rPr>
      </w:pPr>
    </w:p>
    <w:p w14:paraId="37BEEE96" w14:textId="77777777" w:rsidR="00395B01" w:rsidRDefault="00395B01" w:rsidP="00395B01">
      <w:pPr>
        <w:spacing w:after="100" w:afterAutospacing="1"/>
        <w:jc w:val="both"/>
        <w:rPr>
          <w:rFonts w:asciiTheme="minorHAnsi" w:hAnsiTheme="minorHAnsi" w:cstheme="minorHAnsi"/>
          <w:b/>
          <w:sz w:val="22"/>
          <w:szCs w:val="22"/>
        </w:rPr>
      </w:pPr>
    </w:p>
    <w:p w14:paraId="32D3CD8E" w14:textId="77777777" w:rsidR="00395B01" w:rsidRDefault="00395B01" w:rsidP="00395B01">
      <w:pPr>
        <w:spacing w:after="100" w:afterAutospacing="1"/>
        <w:jc w:val="both"/>
        <w:rPr>
          <w:rFonts w:asciiTheme="minorHAnsi" w:hAnsiTheme="minorHAnsi" w:cstheme="minorHAnsi"/>
          <w:b/>
          <w:sz w:val="22"/>
          <w:szCs w:val="22"/>
        </w:rPr>
      </w:pPr>
    </w:p>
    <w:p w14:paraId="02818AFE" w14:textId="77777777" w:rsidR="00395B01" w:rsidRDefault="00395B01" w:rsidP="00395B01">
      <w:pPr>
        <w:spacing w:after="100" w:afterAutospacing="1"/>
        <w:jc w:val="both"/>
        <w:rPr>
          <w:rFonts w:asciiTheme="minorHAnsi" w:hAnsiTheme="minorHAnsi" w:cstheme="minorHAnsi"/>
          <w:b/>
          <w:sz w:val="22"/>
          <w:szCs w:val="22"/>
        </w:rPr>
      </w:pPr>
    </w:p>
    <w:p w14:paraId="3EBDF3E9" w14:textId="77777777" w:rsidR="00395B01" w:rsidRDefault="00395B01" w:rsidP="00395B01">
      <w:pPr>
        <w:spacing w:after="100" w:afterAutospacing="1"/>
        <w:jc w:val="both"/>
        <w:rPr>
          <w:rFonts w:asciiTheme="minorHAnsi" w:hAnsiTheme="minorHAnsi" w:cstheme="minorHAnsi"/>
          <w:b/>
          <w:sz w:val="22"/>
          <w:szCs w:val="22"/>
        </w:rPr>
      </w:pPr>
    </w:p>
    <w:p w14:paraId="18430FFC" w14:textId="77777777" w:rsidR="00395B01" w:rsidRDefault="00395B01" w:rsidP="00395B01">
      <w:pPr>
        <w:spacing w:after="100" w:afterAutospacing="1"/>
        <w:jc w:val="both"/>
        <w:rPr>
          <w:rFonts w:asciiTheme="minorHAnsi" w:hAnsiTheme="minorHAnsi" w:cstheme="minorHAnsi"/>
          <w:b/>
          <w:sz w:val="22"/>
          <w:szCs w:val="22"/>
        </w:rPr>
      </w:pPr>
    </w:p>
    <w:p w14:paraId="5FC8F4F6" w14:textId="77777777" w:rsidR="00395B01" w:rsidRDefault="00395B01" w:rsidP="00395B01">
      <w:pPr>
        <w:spacing w:after="100" w:afterAutospacing="1"/>
        <w:jc w:val="both"/>
        <w:rPr>
          <w:rFonts w:asciiTheme="minorHAnsi" w:hAnsiTheme="minorHAnsi" w:cstheme="minorHAnsi"/>
          <w:b/>
          <w:sz w:val="22"/>
          <w:szCs w:val="22"/>
        </w:rPr>
      </w:pPr>
    </w:p>
    <w:p w14:paraId="3B6A66F8" w14:textId="77777777" w:rsidR="00395B01" w:rsidRDefault="00395B01" w:rsidP="00395B01">
      <w:pPr>
        <w:spacing w:after="100" w:afterAutospacing="1"/>
        <w:jc w:val="both"/>
        <w:rPr>
          <w:b/>
          <w:sz w:val="20"/>
          <w:szCs w:val="20"/>
        </w:rPr>
      </w:pPr>
    </w:p>
    <w:p w14:paraId="7BFD1D9E" w14:textId="77777777" w:rsidR="00395B01" w:rsidRDefault="00395B01" w:rsidP="00395B01">
      <w:pPr>
        <w:spacing w:after="100" w:afterAutospacing="1"/>
        <w:jc w:val="both"/>
        <w:rPr>
          <w:b/>
          <w:sz w:val="20"/>
          <w:szCs w:val="20"/>
        </w:rPr>
      </w:pPr>
    </w:p>
    <w:p w14:paraId="38663B52" w14:textId="77777777" w:rsidR="00395B01" w:rsidRDefault="00395B01" w:rsidP="00395B01">
      <w:pPr>
        <w:spacing w:after="100" w:afterAutospacing="1"/>
        <w:jc w:val="both"/>
        <w:rPr>
          <w:b/>
          <w:sz w:val="20"/>
          <w:szCs w:val="20"/>
        </w:rPr>
      </w:pPr>
    </w:p>
    <w:p w14:paraId="44FE9B9F" w14:textId="77777777" w:rsidR="00395B01" w:rsidRDefault="00395B01" w:rsidP="00395B01">
      <w:pPr>
        <w:spacing w:after="100" w:afterAutospacing="1"/>
        <w:jc w:val="both"/>
        <w:rPr>
          <w:b/>
          <w:sz w:val="20"/>
          <w:szCs w:val="20"/>
        </w:rPr>
      </w:pPr>
    </w:p>
    <w:p w14:paraId="76A4ECA3" w14:textId="77777777" w:rsidR="00395B01" w:rsidRDefault="00395B01" w:rsidP="00395B01">
      <w:pPr>
        <w:spacing w:after="100" w:afterAutospacing="1"/>
        <w:jc w:val="both"/>
        <w:rPr>
          <w:b/>
          <w:sz w:val="20"/>
          <w:szCs w:val="20"/>
        </w:rPr>
      </w:pPr>
    </w:p>
    <w:p w14:paraId="30172D2A" w14:textId="77777777" w:rsidR="00395B01" w:rsidRDefault="00395B01" w:rsidP="00395B01">
      <w:pPr>
        <w:spacing w:after="100" w:afterAutospacing="1"/>
        <w:jc w:val="both"/>
        <w:rPr>
          <w:b/>
          <w:sz w:val="20"/>
          <w:szCs w:val="20"/>
        </w:rPr>
      </w:pPr>
    </w:p>
    <w:p w14:paraId="042C7928" w14:textId="77777777" w:rsidR="00395B01" w:rsidRDefault="00395B01" w:rsidP="00395B01">
      <w:pPr>
        <w:spacing w:after="100" w:afterAutospacing="1"/>
        <w:jc w:val="both"/>
        <w:rPr>
          <w:b/>
          <w:sz w:val="20"/>
          <w:szCs w:val="20"/>
        </w:rPr>
      </w:pPr>
    </w:p>
    <w:p w14:paraId="39309F4A" w14:textId="77777777" w:rsidR="00D70B4B" w:rsidRDefault="00D70B4B" w:rsidP="00395B01">
      <w:pPr>
        <w:spacing w:after="100" w:afterAutospacing="1"/>
        <w:jc w:val="both"/>
        <w:rPr>
          <w:b/>
          <w:sz w:val="22"/>
          <w:szCs w:val="22"/>
        </w:rPr>
      </w:pPr>
    </w:p>
    <w:p w14:paraId="195BB6B9" w14:textId="77777777" w:rsidR="00D70B4B" w:rsidRDefault="00D70B4B" w:rsidP="00395B01">
      <w:pPr>
        <w:spacing w:after="100" w:afterAutospacing="1"/>
        <w:jc w:val="both"/>
        <w:rPr>
          <w:b/>
          <w:sz w:val="22"/>
          <w:szCs w:val="22"/>
        </w:rPr>
      </w:pPr>
    </w:p>
    <w:p w14:paraId="6E7D8CB4" w14:textId="77777777" w:rsidR="00D70B4B" w:rsidRDefault="00D70B4B" w:rsidP="00395B01">
      <w:pPr>
        <w:spacing w:after="100" w:afterAutospacing="1"/>
        <w:jc w:val="both"/>
        <w:rPr>
          <w:b/>
          <w:sz w:val="22"/>
          <w:szCs w:val="22"/>
        </w:rPr>
      </w:pPr>
    </w:p>
    <w:p w14:paraId="618BC9C1" w14:textId="77777777" w:rsidR="00395B01" w:rsidRDefault="00395B01" w:rsidP="00395B01">
      <w:pPr>
        <w:spacing w:after="100" w:afterAutospacing="1"/>
        <w:jc w:val="both"/>
        <w:rPr>
          <w:b/>
          <w:sz w:val="22"/>
          <w:szCs w:val="22"/>
        </w:rPr>
      </w:pPr>
      <w:r w:rsidRPr="00A66F39">
        <w:rPr>
          <w:b/>
          <w:sz w:val="22"/>
          <w:szCs w:val="22"/>
        </w:rPr>
        <w:t>REFERENCES</w:t>
      </w:r>
    </w:p>
    <w:p w14:paraId="4AC7CE66" w14:textId="77777777" w:rsidR="00395B01" w:rsidRPr="00502971" w:rsidRDefault="00395B01" w:rsidP="00395B01">
      <w:pPr>
        <w:spacing w:after="100" w:afterAutospacing="1"/>
        <w:jc w:val="both"/>
        <w:rPr>
          <w:b/>
          <w:sz w:val="20"/>
          <w:szCs w:val="20"/>
        </w:rPr>
      </w:pPr>
      <w:r w:rsidRPr="00502971">
        <w:rPr>
          <w:b/>
          <w:sz w:val="20"/>
          <w:szCs w:val="20"/>
        </w:rPr>
        <w:t>Maund, A. Schriek. M and Tinker, (2017). Certificate in Higher Education: Skills for the Workplace Student yearbook. Sage publications</w:t>
      </w:r>
    </w:p>
    <w:p w14:paraId="6E45FE5C" w14:textId="77777777" w:rsidR="00395B01" w:rsidRPr="00502971" w:rsidRDefault="00395B01" w:rsidP="00395B01">
      <w:pPr>
        <w:spacing w:after="100" w:afterAutospacing="1"/>
        <w:jc w:val="both"/>
        <w:rPr>
          <w:b/>
          <w:sz w:val="20"/>
          <w:szCs w:val="20"/>
        </w:rPr>
      </w:pPr>
      <w:r w:rsidRPr="00502971">
        <w:rPr>
          <w:b/>
          <w:sz w:val="20"/>
          <w:szCs w:val="20"/>
        </w:rPr>
        <w:t>Morgan, P (2016) The business Student`s Guide to study and Employability. Sage Publication</w:t>
      </w:r>
    </w:p>
    <w:p w14:paraId="0E3C116D" w14:textId="77777777" w:rsidR="00395B01" w:rsidRPr="00502971" w:rsidRDefault="00395B01" w:rsidP="00395B01">
      <w:pPr>
        <w:pStyle w:val="NoSpacing"/>
        <w:rPr>
          <w:b/>
          <w:sz w:val="20"/>
          <w:szCs w:val="20"/>
        </w:rPr>
      </w:pPr>
      <w:r w:rsidRPr="00502971">
        <w:rPr>
          <w:b/>
          <w:sz w:val="20"/>
          <w:szCs w:val="20"/>
        </w:rPr>
        <w:t>Cottrell, S (2011) Critical thinking skills: Developing effective analysis and argument (Palgrave study skills) 2</w:t>
      </w:r>
      <w:r w:rsidRPr="00502971">
        <w:rPr>
          <w:b/>
          <w:sz w:val="20"/>
          <w:szCs w:val="20"/>
          <w:vertAlign w:val="superscript"/>
        </w:rPr>
        <w:t>nd</w:t>
      </w:r>
      <w:r w:rsidRPr="00502971">
        <w:rPr>
          <w:b/>
          <w:sz w:val="20"/>
          <w:szCs w:val="20"/>
        </w:rPr>
        <w:t xml:space="preserve"> edition; Palgrave Macmillan</w:t>
      </w:r>
    </w:p>
    <w:p w14:paraId="31753BC5" w14:textId="77777777" w:rsidR="00395B01" w:rsidRPr="00502971" w:rsidRDefault="00395B01" w:rsidP="00395B01">
      <w:pPr>
        <w:shd w:val="clear" w:color="auto" w:fill="FFFFFF"/>
        <w:suppressAutoHyphens w:val="0"/>
        <w:spacing w:before="100" w:beforeAutospacing="1" w:after="24"/>
        <w:rPr>
          <w:b/>
          <w:sz w:val="20"/>
          <w:szCs w:val="20"/>
        </w:rPr>
      </w:pPr>
      <w:r w:rsidRPr="00502971">
        <w:rPr>
          <w:rStyle w:val="reference-text"/>
          <w:b/>
          <w:sz w:val="20"/>
          <w:szCs w:val="20"/>
        </w:rPr>
        <w:t>Speck, M. &amp; Knipe, C. (2005) </w:t>
      </w:r>
      <w:r w:rsidRPr="00502971">
        <w:rPr>
          <w:rStyle w:val="reference-text"/>
          <w:b/>
          <w:i/>
          <w:iCs/>
          <w:sz w:val="20"/>
          <w:szCs w:val="20"/>
        </w:rPr>
        <w:t>Designing high-quality professional development for standards-based schools</w:t>
      </w:r>
      <w:r w:rsidRPr="00502971">
        <w:rPr>
          <w:rStyle w:val="reference-text"/>
          <w:b/>
          <w:sz w:val="20"/>
          <w:szCs w:val="20"/>
        </w:rPr>
        <w:t xml:space="preserve">(2nd </w:t>
      </w:r>
      <w:commentRangeStart w:id="1"/>
      <w:r w:rsidRPr="00502971">
        <w:rPr>
          <w:rStyle w:val="reference-text"/>
          <w:b/>
          <w:sz w:val="20"/>
          <w:szCs w:val="20"/>
        </w:rPr>
        <w:t>ed</w:t>
      </w:r>
      <w:commentRangeEnd w:id="1"/>
      <w:r w:rsidR="00A53290">
        <w:rPr>
          <w:rStyle w:val="CommentReference"/>
        </w:rPr>
        <w:commentReference w:id="1"/>
      </w:r>
      <w:r w:rsidRPr="00502971">
        <w:rPr>
          <w:rStyle w:val="reference-text"/>
          <w:b/>
          <w:sz w:val="20"/>
          <w:szCs w:val="20"/>
        </w:rPr>
        <w:t>.). Thousand Oaks: Corwin Press</w:t>
      </w:r>
    </w:p>
    <w:p w14:paraId="7982BEBE" w14:textId="77777777" w:rsidR="00395B01" w:rsidRPr="00502971" w:rsidRDefault="00395B01" w:rsidP="00395B01">
      <w:pPr>
        <w:shd w:val="clear" w:color="auto" w:fill="FFFFFF"/>
        <w:suppressAutoHyphens w:val="0"/>
        <w:spacing w:before="100" w:beforeAutospacing="1" w:after="24"/>
        <w:rPr>
          <w:b/>
          <w:i/>
          <w:iCs/>
          <w:sz w:val="20"/>
          <w:szCs w:val="20"/>
        </w:rPr>
      </w:pPr>
      <w:r w:rsidRPr="00502971">
        <w:rPr>
          <w:rStyle w:val="reference-text"/>
          <w:b/>
          <w:sz w:val="20"/>
          <w:szCs w:val="20"/>
        </w:rPr>
        <w:t xml:space="preserve">Jasper, M. (2006). </w:t>
      </w:r>
      <w:r w:rsidRPr="00502971">
        <w:rPr>
          <w:rStyle w:val="reference-text"/>
          <w:b/>
          <w:i/>
          <w:iCs/>
          <w:sz w:val="20"/>
          <w:szCs w:val="20"/>
        </w:rPr>
        <w:t>Professional development, reflection, and decision-making</w:t>
      </w:r>
      <w:r w:rsidRPr="00502971">
        <w:rPr>
          <w:rStyle w:val="reference-text"/>
          <w:b/>
          <w:sz w:val="20"/>
          <w:szCs w:val="20"/>
        </w:rPr>
        <w:t>. Oxford: Blackwell Publishing.</w:t>
      </w:r>
    </w:p>
    <w:p w14:paraId="27DC787C" w14:textId="77777777" w:rsidR="00395B01" w:rsidRPr="00502971" w:rsidRDefault="00FC01D8" w:rsidP="00395B01">
      <w:pPr>
        <w:shd w:val="clear" w:color="auto" w:fill="FFFFFF"/>
        <w:suppressAutoHyphens w:val="0"/>
        <w:spacing w:before="100" w:beforeAutospacing="1" w:after="24"/>
        <w:rPr>
          <w:b/>
          <w:sz w:val="20"/>
          <w:szCs w:val="20"/>
        </w:rPr>
      </w:pPr>
      <w:hyperlink r:id="rId20" w:history="1">
        <w:r w:rsidR="00395B01" w:rsidRPr="00502971">
          <w:rPr>
            <w:rStyle w:val="Hyperlink"/>
            <w:b/>
            <w:color w:val="auto"/>
            <w:sz w:val="20"/>
            <w:szCs w:val="20"/>
            <w:u w:val="none"/>
          </w:rPr>
          <w:t>World Bank World Development Report 2019: The Changing Nature of Work.</w:t>
        </w:r>
      </w:hyperlink>
    </w:p>
    <w:p w14:paraId="5006F175" w14:textId="77777777" w:rsidR="00395B01" w:rsidRPr="00502971" w:rsidRDefault="00395B01" w:rsidP="00395B01">
      <w:pPr>
        <w:shd w:val="clear" w:color="auto" w:fill="FFFFFF"/>
        <w:suppressAutoHyphens w:val="0"/>
        <w:spacing w:before="100" w:beforeAutospacing="1" w:after="24"/>
        <w:rPr>
          <w:b/>
          <w:color w:val="222222"/>
          <w:sz w:val="20"/>
          <w:szCs w:val="20"/>
        </w:rPr>
      </w:pPr>
      <w:r w:rsidRPr="00502971">
        <w:rPr>
          <w:rStyle w:val="reference-text"/>
          <w:b/>
          <w:color w:val="222222"/>
          <w:sz w:val="20"/>
          <w:szCs w:val="20"/>
        </w:rPr>
        <w:t>Baker, Suzanne J. 2015. "Exploration of Equality and Processes of Non-Hierarchical Groups." Journal of Organisational Transformation &amp; Social Change 12, no</w:t>
      </w:r>
    </w:p>
    <w:p w14:paraId="3569E920" w14:textId="77777777" w:rsidR="00395B01" w:rsidRPr="00502971" w:rsidRDefault="00395B01" w:rsidP="00395B01">
      <w:pPr>
        <w:shd w:val="clear" w:color="auto" w:fill="FFFFFF"/>
        <w:suppressAutoHyphens w:val="0"/>
        <w:spacing w:before="100" w:beforeAutospacing="1" w:after="24"/>
        <w:rPr>
          <w:rStyle w:val="reference-text"/>
          <w:b/>
          <w:color w:val="222222"/>
          <w:sz w:val="20"/>
          <w:szCs w:val="20"/>
        </w:rPr>
      </w:pPr>
      <w:r w:rsidRPr="00502971">
        <w:rPr>
          <w:rStyle w:val="reference-text"/>
          <w:b/>
          <w:color w:val="222222"/>
          <w:sz w:val="20"/>
          <w:szCs w:val="20"/>
        </w:rPr>
        <w:t>Henricks, M. (2005). Falling Flat Entrepreneur, 33(1), 69-70.</w:t>
      </w:r>
    </w:p>
    <w:p w14:paraId="3B213F60" w14:textId="77777777" w:rsidR="00395B01" w:rsidRPr="00502971" w:rsidRDefault="00FC01D8" w:rsidP="00395B01">
      <w:pPr>
        <w:shd w:val="clear" w:color="auto" w:fill="FFFFFF"/>
        <w:suppressAutoHyphens w:val="0"/>
        <w:spacing w:before="100" w:beforeAutospacing="1" w:after="24"/>
        <w:rPr>
          <w:b/>
          <w:sz w:val="20"/>
          <w:szCs w:val="20"/>
        </w:rPr>
      </w:pPr>
      <w:hyperlink r:id="rId21" w:tooltip="Hal Draper" w:history="1">
        <w:r w:rsidR="00395B01" w:rsidRPr="00502971">
          <w:rPr>
            <w:rStyle w:val="Hyperlink"/>
            <w:b/>
            <w:color w:val="auto"/>
            <w:sz w:val="20"/>
            <w:szCs w:val="20"/>
            <w:u w:val="none"/>
          </w:rPr>
          <w:t>Draper, Hal</w:t>
        </w:r>
      </w:hyperlink>
      <w:r w:rsidR="00395B01" w:rsidRPr="00502971">
        <w:rPr>
          <w:b/>
          <w:sz w:val="20"/>
          <w:szCs w:val="20"/>
        </w:rPr>
        <w:t>, </w:t>
      </w:r>
      <w:r w:rsidR="00395B01" w:rsidRPr="00502971">
        <w:rPr>
          <w:b/>
          <w:i/>
          <w:iCs/>
          <w:sz w:val="20"/>
          <w:szCs w:val="20"/>
        </w:rPr>
        <w:t>Karl Marx's Theory of Revolution</w:t>
      </w:r>
      <w:r w:rsidR="00395B01" w:rsidRPr="00502971">
        <w:rPr>
          <w:b/>
          <w:sz w:val="20"/>
          <w:szCs w:val="20"/>
        </w:rPr>
        <w:t> (4 volumes) </w:t>
      </w:r>
      <w:hyperlink r:id="rId22" w:tooltip="Monthly Review" w:history="1">
        <w:r w:rsidR="00395B01" w:rsidRPr="00502971">
          <w:rPr>
            <w:rStyle w:val="Hyperlink"/>
            <w:b/>
            <w:color w:val="auto"/>
            <w:sz w:val="20"/>
            <w:szCs w:val="20"/>
            <w:u w:val="none"/>
          </w:rPr>
          <w:t>Monthly Review Press</w:t>
        </w:r>
      </w:hyperlink>
    </w:p>
    <w:p w14:paraId="05891C0C" w14:textId="77777777" w:rsidR="00395B01" w:rsidRPr="00502971" w:rsidRDefault="00395B01" w:rsidP="00395B01">
      <w:pPr>
        <w:shd w:val="clear" w:color="auto" w:fill="FFFFFF"/>
        <w:suppressAutoHyphens w:val="0"/>
        <w:spacing w:before="100" w:beforeAutospacing="1" w:after="24"/>
        <w:rPr>
          <w:b/>
          <w:color w:val="222222"/>
          <w:sz w:val="20"/>
          <w:szCs w:val="20"/>
        </w:rPr>
      </w:pPr>
      <w:r w:rsidRPr="00502971">
        <w:rPr>
          <w:rStyle w:val="reference-text"/>
          <w:b/>
          <w:color w:val="222222"/>
          <w:sz w:val="20"/>
          <w:szCs w:val="20"/>
        </w:rPr>
        <w:t>Law, B. &amp; Watts, A.G. (1977). Schools, Careers and Community: a Study of Some Approaches to Careers Education in Schools. London: Church Information Office. </w:t>
      </w:r>
    </w:p>
    <w:p w14:paraId="7805A77C" w14:textId="77777777" w:rsidR="00395B01" w:rsidRPr="00502971" w:rsidRDefault="00395B01" w:rsidP="00395B01">
      <w:pPr>
        <w:shd w:val="clear" w:color="auto" w:fill="FFFFFF"/>
        <w:suppressAutoHyphens w:val="0"/>
        <w:spacing w:before="100" w:beforeAutospacing="1" w:after="24"/>
        <w:rPr>
          <w:b/>
          <w:color w:val="222222"/>
          <w:sz w:val="20"/>
          <w:szCs w:val="20"/>
        </w:rPr>
      </w:pPr>
      <w:r w:rsidRPr="00502971">
        <w:rPr>
          <w:rStyle w:val="HTMLCite"/>
          <w:b/>
          <w:color w:val="222222"/>
          <w:sz w:val="20"/>
          <w:szCs w:val="20"/>
        </w:rPr>
        <w:t>Grubb, W.N.; Lazerson, M. (2005). "Vocationalism in Higher Education: The Triumph of the Education Gospel". The Journal of Higher Education. </w:t>
      </w:r>
      <w:r w:rsidRPr="00502971">
        <w:rPr>
          <w:rStyle w:val="HTMLCite"/>
          <w:b/>
          <w:bCs/>
          <w:color w:val="222222"/>
          <w:sz w:val="20"/>
          <w:szCs w:val="20"/>
        </w:rPr>
        <w:t>76</w:t>
      </w:r>
      <w:r w:rsidRPr="00502971">
        <w:rPr>
          <w:rStyle w:val="HTMLCite"/>
          <w:b/>
          <w:color w:val="222222"/>
          <w:sz w:val="20"/>
          <w:szCs w:val="20"/>
        </w:rPr>
        <w:t>: 1–25. </w:t>
      </w:r>
    </w:p>
    <w:p w14:paraId="0BF749EB" w14:textId="77777777" w:rsidR="00395B01" w:rsidRPr="00502971" w:rsidRDefault="00395B01" w:rsidP="00395B01">
      <w:pPr>
        <w:spacing w:after="100" w:afterAutospacing="1"/>
        <w:jc w:val="both"/>
        <w:rPr>
          <w:b/>
          <w:sz w:val="20"/>
          <w:szCs w:val="20"/>
        </w:rPr>
      </w:pPr>
    </w:p>
    <w:p w14:paraId="28DB783E" w14:textId="77777777" w:rsidR="00395B01" w:rsidRPr="00502971" w:rsidRDefault="00395B01" w:rsidP="00395B01">
      <w:pPr>
        <w:shd w:val="clear" w:color="auto" w:fill="FFFFFF"/>
        <w:spacing w:before="100" w:beforeAutospacing="1" w:after="24" w:line="288" w:lineRule="atLeast"/>
        <w:rPr>
          <w:b/>
          <w:color w:val="000000"/>
          <w:sz w:val="20"/>
          <w:szCs w:val="20"/>
        </w:rPr>
      </w:pPr>
      <w:r w:rsidRPr="00502971">
        <w:rPr>
          <w:b/>
          <w:color w:val="000000"/>
          <w:sz w:val="20"/>
          <w:szCs w:val="20"/>
        </w:rPr>
        <w:t>Porter, M.E. (2008) </w:t>
      </w:r>
      <w:r w:rsidRPr="00502971">
        <w:rPr>
          <w:b/>
          <w:i/>
          <w:iCs/>
          <w:color w:val="000000"/>
          <w:sz w:val="20"/>
          <w:szCs w:val="20"/>
        </w:rPr>
        <w:t>The Five Competitive Forces That Shape Strategy</w:t>
      </w:r>
      <w:r w:rsidRPr="00502971">
        <w:rPr>
          <w:b/>
          <w:color w:val="000000"/>
          <w:sz w:val="20"/>
          <w:szCs w:val="20"/>
        </w:rPr>
        <w:t>, </w:t>
      </w:r>
      <w:r w:rsidRPr="00502971">
        <w:rPr>
          <w:b/>
          <w:i/>
          <w:iCs/>
          <w:color w:val="000000"/>
          <w:sz w:val="20"/>
          <w:szCs w:val="20"/>
        </w:rPr>
        <w:t>Harvard business Review</w:t>
      </w:r>
      <w:r w:rsidRPr="00502971">
        <w:rPr>
          <w:b/>
          <w:color w:val="000000"/>
          <w:sz w:val="20"/>
          <w:szCs w:val="20"/>
        </w:rPr>
        <w:t>, January 2008.</w:t>
      </w:r>
    </w:p>
    <w:p w14:paraId="06A09B06" w14:textId="77777777" w:rsidR="00395B01" w:rsidRPr="00502971" w:rsidRDefault="00395B01" w:rsidP="00395B01">
      <w:pPr>
        <w:rPr>
          <w:b/>
          <w:color w:val="000000"/>
          <w:sz w:val="20"/>
          <w:szCs w:val="20"/>
          <w:shd w:val="clear" w:color="auto" w:fill="FFFFFF"/>
        </w:rPr>
      </w:pPr>
    </w:p>
    <w:p w14:paraId="5A67E701" w14:textId="77777777" w:rsidR="00395B01" w:rsidRPr="00502971" w:rsidRDefault="00395B01" w:rsidP="00395B01">
      <w:pPr>
        <w:rPr>
          <w:b/>
          <w:color w:val="000000"/>
          <w:sz w:val="20"/>
          <w:szCs w:val="20"/>
          <w:shd w:val="clear" w:color="auto" w:fill="FFFFFF"/>
        </w:rPr>
      </w:pPr>
      <w:r w:rsidRPr="00502971">
        <w:rPr>
          <w:b/>
          <w:color w:val="000000"/>
          <w:sz w:val="20"/>
          <w:szCs w:val="20"/>
          <w:shd w:val="clear" w:color="auto" w:fill="FFFFFF"/>
        </w:rPr>
        <w:t>Ferragina, E. (2010). "</w:t>
      </w:r>
      <w:r w:rsidRPr="00502971">
        <w:rPr>
          <w:b/>
          <w:i/>
          <w:color w:val="000000"/>
          <w:sz w:val="20"/>
          <w:szCs w:val="20"/>
          <w:shd w:val="clear" w:color="auto" w:fill="FFFFFF"/>
        </w:rPr>
        <w:t>Social Capital and Equality: Tocqueville's Legacy. Rethinking social capital in relation with income inequalitie</w:t>
      </w:r>
      <w:r w:rsidRPr="00502971">
        <w:rPr>
          <w:b/>
          <w:color w:val="000000"/>
          <w:sz w:val="20"/>
          <w:szCs w:val="20"/>
          <w:shd w:val="clear" w:color="auto" w:fill="FFFFFF"/>
        </w:rPr>
        <w:t>s. </w:t>
      </w:r>
      <w:r w:rsidRPr="00502971">
        <w:rPr>
          <w:b/>
          <w:i/>
          <w:iCs/>
          <w:color w:val="000000"/>
          <w:sz w:val="20"/>
          <w:szCs w:val="20"/>
          <w:shd w:val="clear" w:color="auto" w:fill="FFFFFF"/>
        </w:rPr>
        <w:t>The Tocqueville Review</w:t>
      </w:r>
      <w:r w:rsidRPr="00502971">
        <w:rPr>
          <w:b/>
          <w:color w:val="000000"/>
          <w:sz w:val="20"/>
          <w:szCs w:val="20"/>
          <w:shd w:val="clear" w:color="auto" w:fill="FFFFFF"/>
        </w:rPr>
        <w:t>. Vol. XXXI n1 (pp. 73-98)</w:t>
      </w:r>
    </w:p>
    <w:p w14:paraId="5F16098C" w14:textId="77777777" w:rsidR="00395B01" w:rsidRPr="00502971" w:rsidRDefault="00395B01" w:rsidP="00395B01">
      <w:pPr>
        <w:rPr>
          <w:b/>
          <w:color w:val="000000"/>
          <w:sz w:val="20"/>
          <w:szCs w:val="20"/>
          <w:shd w:val="clear" w:color="auto" w:fill="FFFFFF"/>
        </w:rPr>
      </w:pPr>
    </w:p>
    <w:p w14:paraId="6B79272F" w14:textId="77777777" w:rsidR="00395B01" w:rsidRPr="00502971" w:rsidRDefault="00395B01" w:rsidP="00395B01">
      <w:pPr>
        <w:rPr>
          <w:b/>
          <w:color w:val="000000"/>
          <w:sz w:val="20"/>
          <w:szCs w:val="20"/>
          <w:shd w:val="clear" w:color="auto" w:fill="FFFFFF"/>
        </w:rPr>
      </w:pPr>
      <w:r w:rsidRPr="00502971">
        <w:rPr>
          <w:b/>
          <w:color w:val="000000"/>
          <w:sz w:val="20"/>
          <w:szCs w:val="20"/>
          <w:shd w:val="clear" w:color="auto" w:fill="FFFFFF"/>
        </w:rPr>
        <w:t xml:space="preserve">Tarrow, S. (1996) </w:t>
      </w:r>
      <w:r w:rsidRPr="00502971">
        <w:rPr>
          <w:b/>
          <w:i/>
          <w:color w:val="000000"/>
          <w:sz w:val="20"/>
          <w:szCs w:val="20"/>
          <w:shd w:val="clear" w:color="auto" w:fill="FFFFFF"/>
        </w:rPr>
        <w:t>Making Social Science Work across Space and Time: A Critical Reflection on Robert Putnam’s Making Democracy Work</w:t>
      </w:r>
      <w:r w:rsidRPr="00502971">
        <w:rPr>
          <w:b/>
          <w:color w:val="000000"/>
          <w:sz w:val="20"/>
          <w:szCs w:val="20"/>
          <w:shd w:val="clear" w:color="auto" w:fill="FFFFFF"/>
        </w:rPr>
        <w:t>. American Political Science Review, 90, 389–97</w:t>
      </w:r>
    </w:p>
    <w:p w14:paraId="21E1226C" w14:textId="77777777" w:rsidR="00395B01" w:rsidRDefault="00395B01" w:rsidP="00395B01">
      <w:pPr>
        <w:rPr>
          <w:b/>
          <w:color w:val="000000"/>
          <w:sz w:val="20"/>
          <w:szCs w:val="20"/>
          <w:shd w:val="clear" w:color="auto" w:fill="FFFFFF"/>
        </w:rPr>
      </w:pPr>
    </w:p>
    <w:p w14:paraId="54F255E3" w14:textId="77777777" w:rsidR="00395B01" w:rsidRPr="00502971" w:rsidRDefault="00395B01" w:rsidP="00395B01">
      <w:pPr>
        <w:rPr>
          <w:b/>
          <w:color w:val="000000"/>
          <w:sz w:val="20"/>
          <w:szCs w:val="20"/>
          <w:shd w:val="clear" w:color="auto" w:fill="FFFFFF"/>
        </w:rPr>
      </w:pPr>
      <w:r w:rsidRPr="00502971">
        <w:rPr>
          <w:b/>
          <w:color w:val="000000"/>
          <w:sz w:val="20"/>
          <w:szCs w:val="20"/>
          <w:shd w:val="clear" w:color="auto" w:fill="FFFFFF"/>
        </w:rPr>
        <w:t xml:space="preserve">Creswell, J. (2003). Research Design: </w:t>
      </w:r>
      <w:r w:rsidRPr="00502971">
        <w:rPr>
          <w:b/>
          <w:i/>
          <w:color w:val="000000"/>
          <w:sz w:val="20"/>
          <w:szCs w:val="20"/>
          <w:shd w:val="clear" w:color="auto" w:fill="FFFFFF"/>
        </w:rPr>
        <w:t>Qualitative, Quantitative, and Mixed Methods Approaches. Thousand Oaks</w:t>
      </w:r>
      <w:r w:rsidRPr="00502971">
        <w:rPr>
          <w:b/>
          <w:color w:val="000000"/>
          <w:sz w:val="20"/>
          <w:szCs w:val="20"/>
          <w:shd w:val="clear" w:color="auto" w:fill="FFFFFF"/>
        </w:rPr>
        <w:t>, California: Sage Publications.</w:t>
      </w:r>
    </w:p>
    <w:p w14:paraId="6FD5B855" w14:textId="77777777" w:rsidR="00395B01" w:rsidRDefault="00395B01" w:rsidP="00395B01">
      <w:pPr>
        <w:spacing w:after="100" w:afterAutospacing="1"/>
        <w:jc w:val="both"/>
        <w:rPr>
          <w:b/>
          <w:sz w:val="20"/>
          <w:szCs w:val="20"/>
          <w:shd w:val="clear" w:color="auto" w:fill="FFFFFF"/>
        </w:rPr>
      </w:pPr>
    </w:p>
    <w:p w14:paraId="750D9108" w14:textId="77777777" w:rsidR="00395B01" w:rsidRPr="00334164" w:rsidRDefault="00395B01" w:rsidP="00395B01">
      <w:pPr>
        <w:spacing w:after="100" w:afterAutospacing="1"/>
        <w:jc w:val="both"/>
        <w:rPr>
          <w:b/>
          <w:sz w:val="20"/>
          <w:szCs w:val="20"/>
          <w:shd w:val="clear" w:color="auto" w:fill="FFFFFF"/>
        </w:rPr>
      </w:pPr>
      <w:r w:rsidRPr="00334164">
        <w:rPr>
          <w:b/>
          <w:sz w:val="20"/>
          <w:szCs w:val="20"/>
          <w:shd w:val="clear" w:color="auto" w:fill="FFFFFF"/>
        </w:rPr>
        <w:t>Chandler, Daniel; Munday, Rod (2011). </w:t>
      </w:r>
      <w:r w:rsidRPr="00334164">
        <w:rPr>
          <w:b/>
          <w:i/>
          <w:iCs/>
          <w:sz w:val="20"/>
          <w:szCs w:val="20"/>
          <w:shd w:val="clear" w:color="auto" w:fill="FFFFFF"/>
        </w:rPr>
        <w:t>A Dictionary of Media and Communication</w:t>
      </w:r>
      <w:r w:rsidRPr="00334164">
        <w:rPr>
          <w:b/>
          <w:sz w:val="20"/>
          <w:szCs w:val="20"/>
          <w:shd w:val="clear" w:color="auto" w:fill="FFFFFF"/>
        </w:rPr>
        <w:t> (1st ed.). New York: </w:t>
      </w:r>
      <w:hyperlink r:id="rId23" w:tooltip="Oxford University Press" w:history="1">
        <w:r w:rsidRPr="00334164">
          <w:rPr>
            <w:rStyle w:val="Hyperlink"/>
            <w:b/>
            <w:color w:val="auto"/>
            <w:sz w:val="20"/>
            <w:szCs w:val="20"/>
            <w:u w:val="none"/>
            <w:shd w:val="clear" w:color="auto" w:fill="FFFFFF"/>
          </w:rPr>
          <w:t>Oxford University Press</w:t>
        </w:r>
      </w:hyperlink>
      <w:r w:rsidRPr="00334164">
        <w:rPr>
          <w:b/>
          <w:sz w:val="20"/>
          <w:szCs w:val="20"/>
          <w:shd w:val="clear" w:color="auto" w:fill="FFFFFF"/>
        </w:rPr>
        <w:t>. pp. 290, 295, 421</w:t>
      </w:r>
    </w:p>
    <w:p w14:paraId="2481DF5C" w14:textId="77777777" w:rsidR="00395B01" w:rsidRPr="00E4156B" w:rsidRDefault="00395B01" w:rsidP="00395B01">
      <w:pPr>
        <w:shd w:val="clear" w:color="auto" w:fill="FFFFFF"/>
        <w:suppressAutoHyphens w:val="0"/>
        <w:spacing w:before="100" w:beforeAutospacing="1" w:after="24"/>
        <w:rPr>
          <w:b/>
          <w:sz w:val="20"/>
          <w:szCs w:val="20"/>
          <w:lang w:eastAsia="en-GB"/>
        </w:rPr>
      </w:pPr>
      <w:r w:rsidRPr="00E4156B">
        <w:rPr>
          <w:b/>
          <w:sz w:val="20"/>
          <w:szCs w:val="20"/>
          <w:lang w:eastAsia="en-GB"/>
        </w:rPr>
        <w:t>Lotz, Amanda D.</w:t>
      </w:r>
      <w:r w:rsidRPr="00334164">
        <w:rPr>
          <w:b/>
          <w:sz w:val="20"/>
          <w:szCs w:val="20"/>
          <w:lang w:eastAsia="en-GB"/>
        </w:rPr>
        <w:t xml:space="preserve"> (Ed.) (2009) "Beyond prime time</w:t>
      </w:r>
      <w:r w:rsidRPr="00E4156B">
        <w:rPr>
          <w:b/>
          <w:sz w:val="20"/>
          <w:szCs w:val="20"/>
          <w:lang w:eastAsia="en-GB"/>
        </w:rPr>
        <w:t> : television programming in the post-network era". New York, NY: Routledge.</w:t>
      </w:r>
    </w:p>
    <w:p w14:paraId="2562A537" w14:textId="77777777" w:rsidR="00395B01" w:rsidRDefault="00395B01" w:rsidP="00395B01">
      <w:pPr>
        <w:shd w:val="clear" w:color="auto" w:fill="FFFFFF"/>
        <w:suppressAutoHyphens w:val="0"/>
        <w:spacing w:before="100" w:beforeAutospacing="1" w:after="24"/>
        <w:rPr>
          <w:rStyle w:val="reference-text"/>
          <w:b/>
          <w:sz w:val="20"/>
          <w:szCs w:val="20"/>
        </w:rPr>
      </w:pPr>
      <w:r w:rsidRPr="00334164">
        <w:rPr>
          <w:b/>
          <w:sz w:val="20"/>
          <w:szCs w:val="20"/>
        </w:rPr>
        <w:t> </w:t>
      </w:r>
      <w:r w:rsidRPr="00334164">
        <w:rPr>
          <w:rStyle w:val="reference-text"/>
          <w:b/>
          <w:sz w:val="20"/>
          <w:szCs w:val="20"/>
        </w:rPr>
        <w:t>Berens, J.S., "The Marketing Mix, the Retailing Mix and the Use of Retail Strategy Continua," </w:t>
      </w:r>
      <w:r w:rsidRPr="00334164">
        <w:rPr>
          <w:rStyle w:val="reference-text"/>
          <w:b/>
          <w:i/>
          <w:iCs/>
          <w:sz w:val="20"/>
          <w:szCs w:val="20"/>
        </w:rPr>
        <w:t>Proceedings of the 1983 Academy of Marketing Science (AMS),</w:t>
      </w:r>
      <w:r w:rsidRPr="00334164">
        <w:rPr>
          <w:rStyle w:val="reference-text"/>
          <w:b/>
          <w:sz w:val="20"/>
          <w:szCs w:val="20"/>
        </w:rPr>
        <w:t xml:space="preserve"> [Part of the series </w:t>
      </w:r>
    </w:p>
    <w:p w14:paraId="5468EBD2" w14:textId="77777777" w:rsidR="0019236D" w:rsidRPr="0019236D" w:rsidRDefault="0019236D" w:rsidP="0019236D">
      <w:pPr>
        <w:shd w:val="clear" w:color="auto" w:fill="FFFFFF"/>
        <w:suppressAutoHyphens w:val="0"/>
        <w:spacing w:before="100" w:beforeAutospacing="1" w:after="24"/>
        <w:rPr>
          <w:b/>
          <w:color w:val="222222"/>
          <w:sz w:val="20"/>
          <w:szCs w:val="20"/>
        </w:rPr>
      </w:pPr>
      <w:r w:rsidRPr="0019236D">
        <w:rPr>
          <w:b/>
          <w:color w:val="222222"/>
          <w:sz w:val="20"/>
          <w:szCs w:val="20"/>
        </w:rPr>
        <w:t> </w:t>
      </w:r>
      <w:r w:rsidRPr="0019236D">
        <w:rPr>
          <w:rStyle w:val="reference-text"/>
          <w:rFonts w:eastAsiaTheme="majorEastAsia"/>
          <w:b/>
          <w:color w:val="222222"/>
          <w:sz w:val="20"/>
          <w:szCs w:val="20"/>
        </w:rPr>
        <w:t xml:space="preserve">Herr, E.L., &amp; Cramer, S. H. (1996). </w:t>
      </w:r>
      <w:r w:rsidRPr="0019236D">
        <w:rPr>
          <w:rStyle w:val="reference-text"/>
          <w:rFonts w:eastAsiaTheme="majorEastAsia"/>
          <w:b/>
          <w:i/>
          <w:color w:val="222222"/>
          <w:sz w:val="20"/>
          <w:szCs w:val="20"/>
        </w:rPr>
        <w:t>Career guidance and counseling through the lifespan</w:t>
      </w:r>
      <w:r w:rsidRPr="0019236D">
        <w:rPr>
          <w:rStyle w:val="reference-text"/>
          <w:rFonts w:eastAsiaTheme="majorEastAsia"/>
          <w:b/>
          <w:color w:val="222222"/>
          <w:sz w:val="20"/>
          <w:szCs w:val="20"/>
        </w:rPr>
        <w:t>: Systematic approaches. New York: HarperCollins) (Niles, S. G. &amp; Harris-Bowlsbey, J (2002) Career Development Interventions in the 21st Century. Columbus, OH: Merrill Prentice Hall., p7</w:t>
      </w:r>
    </w:p>
    <w:p w14:paraId="582BC402" w14:textId="77777777" w:rsidR="0019236D" w:rsidRDefault="0019236D" w:rsidP="0019236D">
      <w:pPr>
        <w:shd w:val="clear" w:color="auto" w:fill="FFFFFF"/>
        <w:suppressAutoHyphens w:val="0"/>
        <w:spacing w:before="100" w:beforeAutospacing="1" w:after="24"/>
        <w:rPr>
          <w:rStyle w:val="reference-text"/>
          <w:rFonts w:eastAsiaTheme="majorEastAsia"/>
          <w:b/>
          <w:color w:val="222222"/>
          <w:sz w:val="20"/>
          <w:szCs w:val="20"/>
        </w:rPr>
      </w:pPr>
      <w:r w:rsidRPr="0019236D">
        <w:rPr>
          <w:rStyle w:val="reference-text"/>
          <w:rFonts w:eastAsiaTheme="majorEastAsia"/>
          <w:b/>
          <w:color w:val="222222"/>
          <w:sz w:val="20"/>
          <w:szCs w:val="20"/>
        </w:rPr>
        <w:t>Pope, M. (2009). Jesse Buttrick Davis (1871-1955</w:t>
      </w:r>
      <w:r w:rsidRPr="0019236D">
        <w:rPr>
          <w:rStyle w:val="reference-text"/>
          <w:rFonts w:eastAsiaTheme="majorEastAsia"/>
          <w:b/>
          <w:i/>
          <w:color w:val="222222"/>
          <w:sz w:val="20"/>
          <w:szCs w:val="20"/>
        </w:rPr>
        <w:t>): Pioneer of vocational guidance in the schools</w:t>
      </w:r>
      <w:r w:rsidRPr="0019236D">
        <w:rPr>
          <w:rStyle w:val="reference-text"/>
          <w:rFonts w:eastAsiaTheme="majorEastAsia"/>
          <w:b/>
          <w:color w:val="222222"/>
          <w:sz w:val="20"/>
          <w:szCs w:val="20"/>
        </w:rPr>
        <w:t>. Career Development Quarterly, 57, 278-288.</w:t>
      </w:r>
    </w:p>
    <w:p w14:paraId="220B7012" w14:textId="77777777" w:rsidR="0019236D" w:rsidRDefault="0019236D" w:rsidP="0019236D">
      <w:pPr>
        <w:shd w:val="clear" w:color="auto" w:fill="FFFFFF"/>
        <w:suppressAutoHyphens w:val="0"/>
        <w:spacing w:before="100" w:beforeAutospacing="1" w:after="24"/>
        <w:rPr>
          <w:b/>
          <w:sz w:val="20"/>
          <w:szCs w:val="20"/>
          <w:shd w:val="clear" w:color="auto" w:fill="FFFFFF"/>
        </w:rPr>
      </w:pPr>
      <w:r w:rsidRPr="0019236D">
        <w:rPr>
          <w:b/>
          <w:sz w:val="20"/>
          <w:szCs w:val="20"/>
          <w:shd w:val="clear" w:color="auto" w:fill="FFFFFF"/>
        </w:rPr>
        <w:t>Murphy-Latta, Terry (2008). </w:t>
      </w:r>
      <w:hyperlink r:id="rId24" w:history="1">
        <w:r w:rsidRPr="0019236D">
          <w:rPr>
            <w:rStyle w:val="Hyperlink"/>
            <w:rFonts w:eastAsiaTheme="majorEastAsia"/>
            <w:b/>
            <w:i/>
            <w:iCs/>
            <w:color w:val="auto"/>
            <w:sz w:val="20"/>
            <w:szCs w:val="20"/>
            <w:u w:val="none"/>
          </w:rPr>
          <w:t>A Comparative Study of Professional Development Utilizing the Missouri Commissioner's Award of Excellence and Indicators of Student Achievement</w:t>
        </w:r>
      </w:hyperlink>
      <w:r w:rsidRPr="0019236D">
        <w:rPr>
          <w:b/>
          <w:sz w:val="20"/>
          <w:szCs w:val="20"/>
          <w:shd w:val="clear" w:color="auto" w:fill="FFFFFF"/>
        </w:rPr>
        <w:t>. </w:t>
      </w:r>
      <w:hyperlink r:id="rId25" w:tooltip="ProQuest" w:history="1">
        <w:r w:rsidRPr="0019236D">
          <w:rPr>
            <w:rStyle w:val="Hyperlink"/>
            <w:rFonts w:eastAsiaTheme="majorEastAsia"/>
            <w:b/>
            <w:color w:val="auto"/>
            <w:sz w:val="20"/>
            <w:szCs w:val="20"/>
            <w:u w:val="none"/>
            <w:shd w:val="clear" w:color="auto" w:fill="FFFFFF"/>
          </w:rPr>
          <w:t>ProQuest</w:t>
        </w:r>
      </w:hyperlink>
      <w:r w:rsidRPr="0019236D">
        <w:rPr>
          <w:b/>
          <w:sz w:val="20"/>
          <w:szCs w:val="20"/>
          <w:shd w:val="clear" w:color="auto" w:fill="FFFFFF"/>
        </w:rPr>
        <w:t>. p. 19. </w:t>
      </w:r>
      <w:hyperlink r:id="rId26" w:tooltip="International Standard Book Number" w:history="1">
        <w:r w:rsidRPr="0019236D">
          <w:rPr>
            <w:rStyle w:val="Hyperlink"/>
            <w:rFonts w:eastAsiaTheme="majorEastAsia"/>
            <w:b/>
            <w:color w:val="auto"/>
            <w:sz w:val="20"/>
            <w:szCs w:val="20"/>
            <w:u w:val="none"/>
            <w:shd w:val="clear" w:color="auto" w:fill="FFFFFF"/>
          </w:rPr>
          <w:t>ISBN</w:t>
        </w:r>
      </w:hyperlink>
      <w:r w:rsidRPr="0019236D">
        <w:rPr>
          <w:b/>
          <w:sz w:val="20"/>
          <w:szCs w:val="20"/>
          <w:shd w:val="clear" w:color="auto" w:fill="FFFFFF"/>
        </w:rPr>
        <w:t> </w:t>
      </w:r>
      <w:hyperlink r:id="rId27" w:tooltip="Special:BookSources/9780549489900" w:history="1">
        <w:r w:rsidRPr="0019236D">
          <w:rPr>
            <w:rStyle w:val="Hyperlink"/>
            <w:rFonts w:eastAsiaTheme="majorEastAsia"/>
            <w:b/>
            <w:color w:val="auto"/>
            <w:sz w:val="20"/>
            <w:szCs w:val="20"/>
            <w:u w:val="none"/>
            <w:shd w:val="clear" w:color="auto" w:fill="FFFFFF"/>
          </w:rPr>
          <w:t>9780549489900</w:t>
        </w:r>
      </w:hyperlink>
      <w:r w:rsidRPr="0019236D">
        <w:rPr>
          <w:rStyle w:val="reference-accessdate"/>
          <w:b/>
          <w:sz w:val="20"/>
          <w:szCs w:val="20"/>
          <w:shd w:val="clear" w:color="auto" w:fill="FFFFFF"/>
        </w:rPr>
        <w:t>. Retrieved </w:t>
      </w:r>
      <w:r w:rsidRPr="0019236D">
        <w:rPr>
          <w:rStyle w:val="nowrap"/>
          <w:b/>
          <w:sz w:val="20"/>
          <w:szCs w:val="20"/>
          <w:shd w:val="clear" w:color="auto" w:fill="FFFFFF"/>
        </w:rPr>
        <w:t>2013-08-12</w:t>
      </w:r>
      <w:r w:rsidRPr="0019236D">
        <w:rPr>
          <w:b/>
          <w:sz w:val="20"/>
          <w:szCs w:val="20"/>
          <w:shd w:val="clear" w:color="auto" w:fill="FFFFFF"/>
        </w:rPr>
        <w:t>. </w:t>
      </w:r>
    </w:p>
    <w:p w14:paraId="2BD7393C" w14:textId="77777777" w:rsidR="00A379C5" w:rsidRDefault="00A379C5" w:rsidP="0019236D">
      <w:pPr>
        <w:shd w:val="clear" w:color="auto" w:fill="FFFFFF"/>
        <w:suppressAutoHyphens w:val="0"/>
        <w:spacing w:before="100" w:beforeAutospacing="1" w:after="24"/>
        <w:rPr>
          <w:b/>
          <w:color w:val="222222"/>
          <w:sz w:val="20"/>
          <w:szCs w:val="20"/>
          <w:shd w:val="clear" w:color="auto" w:fill="FFFFFF"/>
        </w:rPr>
      </w:pPr>
      <w:r w:rsidRPr="00A379C5">
        <w:rPr>
          <w:b/>
          <w:color w:val="222222"/>
          <w:sz w:val="20"/>
          <w:szCs w:val="20"/>
          <w:shd w:val="clear" w:color="auto" w:fill="FFFFFF"/>
        </w:rPr>
        <w:t>Golding, L. &amp; Gray, I. (2006).</w:t>
      </w:r>
      <w:r w:rsidRPr="00A379C5">
        <w:rPr>
          <w:b/>
          <w:i/>
          <w:iCs/>
          <w:color w:val="222222"/>
          <w:sz w:val="20"/>
          <w:szCs w:val="20"/>
          <w:shd w:val="clear" w:color="auto" w:fill="FFFFFF"/>
        </w:rPr>
        <w:t>Continuing professional development for clinical psychologists:A practical handbook</w:t>
      </w:r>
      <w:r w:rsidRPr="00A379C5">
        <w:rPr>
          <w:b/>
          <w:color w:val="222222"/>
          <w:sz w:val="20"/>
          <w:szCs w:val="20"/>
          <w:shd w:val="clear" w:color="auto" w:fill="FFFFFF"/>
        </w:rPr>
        <w:t>. The British Psychological Society. Oxford: Blackwell Publishing</w:t>
      </w:r>
    </w:p>
    <w:p w14:paraId="7ABB6C57" w14:textId="77777777" w:rsidR="00405F6C" w:rsidRPr="00405F6C" w:rsidRDefault="00405F6C" w:rsidP="00405F6C">
      <w:pPr>
        <w:shd w:val="clear" w:color="auto" w:fill="FFFFFF"/>
        <w:suppressAutoHyphens w:val="0"/>
        <w:spacing w:before="100" w:beforeAutospacing="1" w:after="24"/>
        <w:rPr>
          <w:b/>
          <w:sz w:val="20"/>
          <w:szCs w:val="20"/>
        </w:rPr>
      </w:pPr>
      <w:r w:rsidRPr="00405F6C">
        <w:rPr>
          <w:rStyle w:val="HTMLCite"/>
          <w:b/>
          <w:i w:val="0"/>
          <w:sz w:val="20"/>
          <w:szCs w:val="20"/>
        </w:rPr>
        <w:t>Reese-Weber, Lisa Bohlin, Cheryl Cisero Durwin, Marla (2011-12-06). Edpsych : modules (2nd ed.). New York: McGraw-Hill Humanities/Social Sciences/Languages. pp. 30–132. </w:t>
      </w:r>
      <w:hyperlink r:id="rId28" w:tooltip="International Standard Book Number" w:history="1">
        <w:r w:rsidRPr="00405F6C">
          <w:rPr>
            <w:rStyle w:val="Hyperlink"/>
            <w:b/>
            <w:iCs/>
            <w:color w:val="auto"/>
            <w:sz w:val="20"/>
            <w:szCs w:val="20"/>
            <w:u w:val="none"/>
          </w:rPr>
          <w:t>ISBN</w:t>
        </w:r>
      </w:hyperlink>
      <w:r w:rsidRPr="00405F6C">
        <w:rPr>
          <w:rStyle w:val="HTMLCite"/>
          <w:b/>
          <w:i w:val="0"/>
          <w:sz w:val="20"/>
          <w:szCs w:val="20"/>
        </w:rPr>
        <w:t> </w:t>
      </w:r>
      <w:hyperlink r:id="rId29" w:tooltip="Special:BookSources/978-0-07-809786-7" w:history="1">
        <w:r w:rsidRPr="00405F6C">
          <w:rPr>
            <w:rStyle w:val="Hyperlink"/>
            <w:b/>
            <w:iCs/>
            <w:color w:val="auto"/>
            <w:sz w:val="20"/>
            <w:szCs w:val="20"/>
            <w:u w:val="none"/>
          </w:rPr>
          <w:t>978-0-07-809786-7</w:t>
        </w:r>
      </w:hyperlink>
      <w:r w:rsidRPr="00405F6C">
        <w:rPr>
          <w:rStyle w:val="HTMLCite"/>
          <w:b/>
          <w:i w:val="0"/>
          <w:sz w:val="20"/>
          <w:szCs w:val="20"/>
        </w:rPr>
        <w:t>.</w:t>
      </w:r>
    </w:p>
    <w:p w14:paraId="033832A1" w14:textId="77777777" w:rsidR="00405F6C" w:rsidRPr="00405F6C" w:rsidRDefault="00405F6C" w:rsidP="00405F6C">
      <w:pPr>
        <w:shd w:val="clear" w:color="auto" w:fill="FFFFFF"/>
        <w:suppressAutoHyphens w:val="0"/>
        <w:spacing w:before="100" w:beforeAutospacing="1" w:after="24"/>
        <w:rPr>
          <w:b/>
          <w:sz w:val="20"/>
          <w:szCs w:val="20"/>
        </w:rPr>
      </w:pPr>
      <w:r w:rsidRPr="00405F6C">
        <w:rPr>
          <w:b/>
          <w:sz w:val="20"/>
          <w:szCs w:val="20"/>
        </w:rPr>
        <w:t> </w:t>
      </w:r>
      <w:r w:rsidRPr="00405F6C">
        <w:rPr>
          <w:rStyle w:val="HTMLCite"/>
          <w:b/>
          <w:i w:val="0"/>
          <w:sz w:val="20"/>
          <w:szCs w:val="20"/>
        </w:rPr>
        <w:t>Kohlberg, Lawrence (1973). "The Claim to Moral Adequacy of a Highest Stage of Moral</w:t>
      </w:r>
      <w:r w:rsidRPr="00405F6C">
        <w:rPr>
          <w:rStyle w:val="HTMLCite"/>
          <w:b/>
          <w:sz w:val="20"/>
          <w:szCs w:val="20"/>
        </w:rPr>
        <w:t xml:space="preserve"> Judgment". Journal of Philosophy. The Journal of Philosophy, Vol. 70, No. 18. </w:t>
      </w:r>
      <w:r w:rsidRPr="00405F6C">
        <w:rPr>
          <w:rStyle w:val="HTMLCite"/>
          <w:b/>
          <w:bCs/>
          <w:sz w:val="20"/>
          <w:szCs w:val="20"/>
        </w:rPr>
        <w:t>70</w:t>
      </w:r>
      <w:r w:rsidRPr="00405F6C">
        <w:rPr>
          <w:rStyle w:val="HTMLCite"/>
          <w:b/>
          <w:sz w:val="20"/>
          <w:szCs w:val="20"/>
        </w:rPr>
        <w:t> (18): 630–646. </w:t>
      </w:r>
      <w:hyperlink r:id="rId30" w:tooltip="Digital object identifier" w:history="1">
        <w:r w:rsidRPr="00405F6C">
          <w:rPr>
            <w:rStyle w:val="Hyperlink"/>
            <w:b/>
            <w:i/>
            <w:iCs/>
            <w:color w:val="auto"/>
            <w:sz w:val="20"/>
            <w:szCs w:val="20"/>
            <w:u w:val="none"/>
          </w:rPr>
          <w:t>doi</w:t>
        </w:r>
      </w:hyperlink>
      <w:proofErr w:type="gramStart"/>
      <w:r w:rsidRPr="00405F6C">
        <w:rPr>
          <w:rStyle w:val="HTMLCite"/>
          <w:b/>
          <w:sz w:val="20"/>
          <w:szCs w:val="20"/>
        </w:rPr>
        <w:t>:</w:t>
      </w:r>
      <w:proofErr w:type="gramEnd"/>
      <w:hyperlink r:id="rId31" w:history="1">
        <w:r w:rsidRPr="00405F6C">
          <w:rPr>
            <w:rStyle w:val="Hyperlink"/>
            <w:b/>
            <w:i/>
            <w:iCs/>
            <w:color w:val="auto"/>
            <w:sz w:val="20"/>
            <w:szCs w:val="20"/>
            <w:u w:val="none"/>
          </w:rPr>
          <w:t>10.2307/2025030</w:t>
        </w:r>
      </w:hyperlink>
      <w:r w:rsidRPr="00405F6C">
        <w:rPr>
          <w:rStyle w:val="HTMLCite"/>
          <w:b/>
          <w:sz w:val="20"/>
          <w:szCs w:val="20"/>
        </w:rPr>
        <w:t>. </w:t>
      </w:r>
      <w:hyperlink r:id="rId32" w:tooltip="JSTOR" w:history="1">
        <w:r w:rsidRPr="00405F6C">
          <w:rPr>
            <w:rStyle w:val="Hyperlink"/>
            <w:b/>
            <w:i/>
            <w:iCs/>
            <w:color w:val="auto"/>
            <w:sz w:val="20"/>
            <w:szCs w:val="20"/>
            <w:u w:val="none"/>
          </w:rPr>
          <w:t>JSTOR</w:t>
        </w:r>
      </w:hyperlink>
      <w:r w:rsidRPr="00405F6C">
        <w:rPr>
          <w:rStyle w:val="HTMLCite"/>
          <w:b/>
          <w:sz w:val="20"/>
          <w:szCs w:val="20"/>
        </w:rPr>
        <w:t> </w:t>
      </w:r>
      <w:hyperlink r:id="rId33" w:history="1">
        <w:r w:rsidRPr="00405F6C">
          <w:rPr>
            <w:rStyle w:val="Hyperlink"/>
            <w:b/>
            <w:i/>
            <w:iCs/>
            <w:color w:val="auto"/>
            <w:sz w:val="20"/>
            <w:szCs w:val="20"/>
            <w:u w:val="none"/>
          </w:rPr>
          <w:t>2025030</w:t>
        </w:r>
      </w:hyperlink>
      <w:r w:rsidRPr="00405F6C">
        <w:rPr>
          <w:rStyle w:val="HTMLCite"/>
          <w:b/>
          <w:sz w:val="20"/>
          <w:szCs w:val="20"/>
        </w:rPr>
        <w:t>.</w:t>
      </w:r>
    </w:p>
    <w:p w14:paraId="1DFB090E" w14:textId="77777777" w:rsidR="00405F6C" w:rsidRPr="00A379C5" w:rsidRDefault="00405F6C" w:rsidP="0019236D">
      <w:pPr>
        <w:shd w:val="clear" w:color="auto" w:fill="FFFFFF"/>
        <w:suppressAutoHyphens w:val="0"/>
        <w:spacing w:before="100" w:beforeAutospacing="1" w:after="24"/>
        <w:rPr>
          <w:b/>
          <w:sz w:val="20"/>
          <w:szCs w:val="20"/>
          <w:shd w:val="clear" w:color="auto" w:fill="FFFFFF"/>
        </w:rPr>
      </w:pPr>
    </w:p>
    <w:sectPr w:rsidR="00405F6C" w:rsidRPr="00A379C5" w:rsidSect="00B0035E">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 w:author="Ekeke, Harold" w:date="2019-09-01T18:32:00Z" w:initials="EH">
    <w:p w14:paraId="585FC7A2" w14:textId="77777777" w:rsidR="00A53290" w:rsidRDefault="00A53290">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85FC7A2"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1832B4"/>
    <w:multiLevelType w:val="multilevel"/>
    <w:tmpl w:val="AAF87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1A23FF"/>
    <w:multiLevelType w:val="multilevel"/>
    <w:tmpl w:val="5380EA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ED97D05"/>
    <w:multiLevelType w:val="multilevel"/>
    <w:tmpl w:val="028608C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06932C1"/>
    <w:multiLevelType w:val="multilevel"/>
    <w:tmpl w:val="88BAC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2"/>
  </w:num>
  <w:num w:numId="4">
    <w:abstractNumId w:val="1"/>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Ekeke, Harold">
    <w15:presenceInfo w15:providerId="None" w15:userId="Ekeke, Harol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5B01"/>
    <w:rsid w:val="0019236D"/>
    <w:rsid w:val="00395B01"/>
    <w:rsid w:val="00405F6C"/>
    <w:rsid w:val="00511458"/>
    <w:rsid w:val="00576919"/>
    <w:rsid w:val="007649E2"/>
    <w:rsid w:val="009F5892"/>
    <w:rsid w:val="00A379C5"/>
    <w:rsid w:val="00A53290"/>
    <w:rsid w:val="00B0035E"/>
    <w:rsid w:val="00D70B4B"/>
    <w:rsid w:val="00E42DA6"/>
    <w:rsid w:val="00F503A4"/>
    <w:rsid w:val="00FC01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1047F"/>
  <w15:docId w15:val="{0735BDD1-B54B-42B0-B6F4-582F31F8D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5B01"/>
    <w:pPr>
      <w:suppressAutoHyphens/>
      <w:spacing w:after="0" w:line="240" w:lineRule="auto"/>
    </w:pPr>
    <w:rPr>
      <w:rFonts w:ascii="Times New Roman" w:eastAsia="Times New Roman" w:hAnsi="Times New Roman" w:cs="Times New Roman"/>
      <w:sz w:val="24"/>
      <w:szCs w:val="24"/>
      <w:lang w:eastAsia="ar-SA"/>
    </w:rPr>
  </w:style>
  <w:style w:type="paragraph" w:styleId="Heading2">
    <w:name w:val="heading 2"/>
    <w:basedOn w:val="Normal"/>
    <w:next w:val="Normal"/>
    <w:link w:val="Heading2Char"/>
    <w:uiPriority w:val="9"/>
    <w:unhideWhenUsed/>
    <w:qFormat/>
    <w:rsid w:val="00D70B4B"/>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95B01"/>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95B01"/>
    <w:rPr>
      <w:rFonts w:asciiTheme="majorHAnsi" w:eastAsiaTheme="majorEastAsia" w:hAnsiTheme="majorHAnsi" w:cstheme="majorBidi"/>
      <w:b/>
      <w:bCs/>
      <w:color w:val="4F81BD" w:themeColor="accent1"/>
      <w:sz w:val="24"/>
      <w:szCs w:val="24"/>
      <w:lang w:eastAsia="ar-SA"/>
    </w:rPr>
  </w:style>
  <w:style w:type="paragraph" w:styleId="ListParagraph">
    <w:name w:val="List Paragraph"/>
    <w:basedOn w:val="Normal"/>
    <w:uiPriority w:val="99"/>
    <w:qFormat/>
    <w:rsid w:val="00395B01"/>
    <w:pPr>
      <w:suppressAutoHyphens w:val="0"/>
      <w:spacing w:after="200" w:line="276" w:lineRule="auto"/>
      <w:ind w:left="720"/>
      <w:contextualSpacing/>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395B01"/>
    <w:rPr>
      <w:color w:val="0000FF"/>
      <w:u w:val="single"/>
    </w:rPr>
  </w:style>
  <w:style w:type="character" w:customStyle="1" w:styleId="mw-headline">
    <w:name w:val="mw-headline"/>
    <w:basedOn w:val="DefaultParagraphFont"/>
    <w:rsid w:val="00395B01"/>
  </w:style>
  <w:style w:type="paragraph" w:styleId="NormalWeb">
    <w:name w:val="Normal (Web)"/>
    <w:basedOn w:val="Normal"/>
    <w:uiPriority w:val="99"/>
    <w:unhideWhenUsed/>
    <w:rsid w:val="00395B01"/>
    <w:pPr>
      <w:suppressAutoHyphens w:val="0"/>
      <w:spacing w:before="100" w:beforeAutospacing="1" w:after="100" w:afterAutospacing="1"/>
    </w:pPr>
    <w:rPr>
      <w:lang w:eastAsia="en-GB"/>
    </w:rPr>
  </w:style>
  <w:style w:type="character" w:customStyle="1" w:styleId="reference-text">
    <w:name w:val="reference-text"/>
    <w:basedOn w:val="DefaultParagraphFont"/>
    <w:rsid w:val="00395B01"/>
  </w:style>
  <w:style w:type="character" w:styleId="HTMLCite">
    <w:name w:val="HTML Cite"/>
    <w:basedOn w:val="DefaultParagraphFont"/>
    <w:uiPriority w:val="99"/>
    <w:semiHidden/>
    <w:unhideWhenUsed/>
    <w:rsid w:val="00395B01"/>
    <w:rPr>
      <w:i/>
      <w:iCs/>
    </w:rPr>
  </w:style>
  <w:style w:type="paragraph" w:customStyle="1" w:styleId="large">
    <w:name w:val="large"/>
    <w:basedOn w:val="Normal"/>
    <w:rsid w:val="00395B01"/>
    <w:pPr>
      <w:suppressAutoHyphens w:val="0"/>
      <w:spacing w:before="100" w:beforeAutospacing="1" w:after="100" w:afterAutospacing="1"/>
    </w:pPr>
    <w:rPr>
      <w:lang w:eastAsia="en-GB"/>
    </w:rPr>
  </w:style>
  <w:style w:type="character" w:styleId="Strong">
    <w:name w:val="Strong"/>
    <w:basedOn w:val="DefaultParagraphFont"/>
    <w:uiPriority w:val="22"/>
    <w:qFormat/>
    <w:rsid w:val="00395B01"/>
    <w:rPr>
      <w:b/>
      <w:bCs/>
    </w:rPr>
  </w:style>
  <w:style w:type="character" w:styleId="Emphasis">
    <w:name w:val="Emphasis"/>
    <w:basedOn w:val="DefaultParagraphFont"/>
    <w:uiPriority w:val="20"/>
    <w:qFormat/>
    <w:rsid w:val="00395B01"/>
    <w:rPr>
      <w:i/>
      <w:iCs/>
    </w:rPr>
  </w:style>
  <w:style w:type="paragraph" w:styleId="NoSpacing">
    <w:name w:val="No Spacing"/>
    <w:uiPriority w:val="1"/>
    <w:qFormat/>
    <w:rsid w:val="00395B01"/>
    <w:pPr>
      <w:suppressAutoHyphens/>
      <w:spacing w:after="0" w:line="240" w:lineRule="auto"/>
    </w:pPr>
    <w:rPr>
      <w:rFonts w:ascii="Times New Roman" w:eastAsia="Times New Roman" w:hAnsi="Times New Roman" w:cs="Times New Roman"/>
      <w:sz w:val="24"/>
      <w:szCs w:val="24"/>
      <w:lang w:eastAsia="ar-SA"/>
    </w:rPr>
  </w:style>
  <w:style w:type="paragraph" w:styleId="BalloonText">
    <w:name w:val="Balloon Text"/>
    <w:basedOn w:val="Normal"/>
    <w:link w:val="BalloonTextChar"/>
    <w:uiPriority w:val="99"/>
    <w:semiHidden/>
    <w:unhideWhenUsed/>
    <w:rsid w:val="00395B01"/>
    <w:rPr>
      <w:rFonts w:ascii="Tahoma" w:hAnsi="Tahoma" w:cs="Tahoma"/>
      <w:sz w:val="16"/>
      <w:szCs w:val="16"/>
    </w:rPr>
  </w:style>
  <w:style w:type="character" w:customStyle="1" w:styleId="BalloonTextChar">
    <w:name w:val="Balloon Text Char"/>
    <w:basedOn w:val="DefaultParagraphFont"/>
    <w:link w:val="BalloonText"/>
    <w:uiPriority w:val="99"/>
    <w:semiHidden/>
    <w:rsid w:val="00395B01"/>
    <w:rPr>
      <w:rFonts w:ascii="Tahoma" w:eastAsia="Times New Roman" w:hAnsi="Tahoma" w:cs="Tahoma"/>
      <w:sz w:val="16"/>
      <w:szCs w:val="16"/>
      <w:lang w:eastAsia="ar-SA"/>
    </w:rPr>
  </w:style>
  <w:style w:type="character" w:customStyle="1" w:styleId="Heading2Char">
    <w:name w:val="Heading 2 Char"/>
    <w:basedOn w:val="DefaultParagraphFont"/>
    <w:link w:val="Heading2"/>
    <w:uiPriority w:val="9"/>
    <w:rsid w:val="00D70B4B"/>
    <w:rPr>
      <w:rFonts w:asciiTheme="majorHAnsi" w:eastAsiaTheme="majorEastAsia" w:hAnsiTheme="majorHAnsi" w:cstheme="majorBidi"/>
      <w:b/>
      <w:bCs/>
      <w:color w:val="4F81BD" w:themeColor="accent1"/>
      <w:sz w:val="26"/>
      <w:szCs w:val="26"/>
      <w:lang w:eastAsia="ar-SA"/>
    </w:rPr>
  </w:style>
  <w:style w:type="character" w:customStyle="1" w:styleId="mw-cite-backlink">
    <w:name w:val="mw-cite-backlink"/>
    <w:basedOn w:val="DefaultParagraphFont"/>
    <w:rsid w:val="0019236D"/>
  </w:style>
  <w:style w:type="character" w:customStyle="1" w:styleId="reference-accessdate">
    <w:name w:val="reference-accessdate"/>
    <w:basedOn w:val="DefaultParagraphFont"/>
    <w:rsid w:val="0019236D"/>
  </w:style>
  <w:style w:type="character" w:customStyle="1" w:styleId="nowrap">
    <w:name w:val="nowrap"/>
    <w:basedOn w:val="DefaultParagraphFont"/>
    <w:rsid w:val="0019236D"/>
  </w:style>
  <w:style w:type="character" w:customStyle="1" w:styleId="cite-accessibility-label">
    <w:name w:val="cite-accessibility-label"/>
    <w:basedOn w:val="DefaultParagraphFont"/>
    <w:rsid w:val="00405F6C"/>
  </w:style>
  <w:style w:type="character" w:styleId="CommentReference">
    <w:name w:val="annotation reference"/>
    <w:basedOn w:val="DefaultParagraphFont"/>
    <w:uiPriority w:val="99"/>
    <w:semiHidden/>
    <w:unhideWhenUsed/>
    <w:rsid w:val="00A53290"/>
    <w:rPr>
      <w:sz w:val="16"/>
      <w:szCs w:val="16"/>
    </w:rPr>
  </w:style>
  <w:style w:type="paragraph" w:styleId="CommentText">
    <w:name w:val="annotation text"/>
    <w:basedOn w:val="Normal"/>
    <w:link w:val="CommentTextChar"/>
    <w:uiPriority w:val="99"/>
    <w:semiHidden/>
    <w:unhideWhenUsed/>
    <w:rsid w:val="00A53290"/>
    <w:rPr>
      <w:sz w:val="20"/>
      <w:szCs w:val="20"/>
    </w:rPr>
  </w:style>
  <w:style w:type="character" w:customStyle="1" w:styleId="CommentTextChar">
    <w:name w:val="Comment Text Char"/>
    <w:basedOn w:val="DefaultParagraphFont"/>
    <w:link w:val="CommentText"/>
    <w:uiPriority w:val="99"/>
    <w:semiHidden/>
    <w:rsid w:val="00A53290"/>
    <w:rPr>
      <w:rFonts w:ascii="Times New Roman" w:eastAsia="Times New Roman" w:hAnsi="Times New Roman" w:cs="Times New Roman"/>
      <w:sz w:val="20"/>
      <w:szCs w:val="20"/>
      <w:lang w:eastAsia="ar-SA"/>
    </w:rPr>
  </w:style>
  <w:style w:type="paragraph" w:styleId="CommentSubject">
    <w:name w:val="annotation subject"/>
    <w:basedOn w:val="CommentText"/>
    <w:next w:val="CommentText"/>
    <w:link w:val="CommentSubjectChar"/>
    <w:uiPriority w:val="99"/>
    <w:semiHidden/>
    <w:unhideWhenUsed/>
    <w:rsid w:val="00A53290"/>
    <w:rPr>
      <w:b/>
      <w:bCs/>
    </w:rPr>
  </w:style>
  <w:style w:type="character" w:customStyle="1" w:styleId="CommentSubjectChar">
    <w:name w:val="Comment Subject Char"/>
    <w:basedOn w:val="CommentTextChar"/>
    <w:link w:val="CommentSubject"/>
    <w:uiPriority w:val="99"/>
    <w:semiHidden/>
    <w:rsid w:val="00A53290"/>
    <w:rPr>
      <w:rFonts w:ascii="Times New Roman" w:eastAsia="Times New Roman" w:hAnsi="Times New Roman" w:cs="Times New Roman"/>
      <w:b/>
      <w:bCs/>
      <w:sz w:val="20"/>
      <w:szCs w:val="20"/>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73266465">
      <w:bodyDiv w:val="1"/>
      <w:marLeft w:val="0"/>
      <w:marRight w:val="0"/>
      <w:marTop w:val="0"/>
      <w:marBottom w:val="0"/>
      <w:divBdr>
        <w:top w:val="none" w:sz="0" w:space="0" w:color="auto"/>
        <w:left w:val="none" w:sz="0" w:space="0" w:color="auto"/>
        <w:bottom w:val="none" w:sz="0" w:space="0" w:color="auto"/>
        <w:right w:val="none" w:sz="0" w:space="0" w:color="auto"/>
      </w:divBdr>
    </w:div>
    <w:div w:id="800265205">
      <w:bodyDiv w:val="1"/>
      <w:marLeft w:val="0"/>
      <w:marRight w:val="0"/>
      <w:marTop w:val="0"/>
      <w:marBottom w:val="0"/>
      <w:divBdr>
        <w:top w:val="none" w:sz="0" w:space="0" w:color="auto"/>
        <w:left w:val="none" w:sz="0" w:space="0" w:color="auto"/>
        <w:bottom w:val="none" w:sz="0" w:space="0" w:color="auto"/>
        <w:right w:val="none" w:sz="0" w:space="0" w:color="auto"/>
      </w:divBdr>
      <w:divsChild>
        <w:div w:id="175384173">
          <w:marLeft w:val="0"/>
          <w:marRight w:val="0"/>
          <w:marTop w:val="0"/>
          <w:marBottom w:val="120"/>
          <w:divBdr>
            <w:top w:val="none" w:sz="0" w:space="0" w:color="auto"/>
            <w:left w:val="none" w:sz="0" w:space="0" w:color="auto"/>
            <w:bottom w:val="none" w:sz="0" w:space="0" w:color="auto"/>
            <w:right w:val="none" w:sz="0" w:space="0" w:color="auto"/>
          </w:divBdr>
          <w:divsChild>
            <w:div w:id="282229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0227171">
      <w:bodyDiv w:val="1"/>
      <w:marLeft w:val="0"/>
      <w:marRight w:val="0"/>
      <w:marTop w:val="0"/>
      <w:marBottom w:val="0"/>
      <w:divBdr>
        <w:top w:val="none" w:sz="0" w:space="0" w:color="auto"/>
        <w:left w:val="none" w:sz="0" w:space="0" w:color="auto"/>
        <w:bottom w:val="none" w:sz="0" w:space="0" w:color="auto"/>
        <w:right w:val="none" w:sz="0" w:space="0" w:color="auto"/>
      </w:divBdr>
    </w:div>
    <w:div w:id="1183786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wisegeek.com/what-is-a-mentor.htm" TargetMode="External"/><Relationship Id="rId13" Type="http://schemas.openxmlformats.org/officeDocument/2006/relationships/hyperlink" Target="https://en.wikipedia.org/wiki/Management" TargetMode="External"/><Relationship Id="rId18" Type="http://schemas.openxmlformats.org/officeDocument/2006/relationships/comments" Target="comments.xml"/><Relationship Id="rId26" Type="http://schemas.openxmlformats.org/officeDocument/2006/relationships/hyperlink" Target="https://en.wikipedia.org/wiki/International_Standard_Book_Number" TargetMode="External"/><Relationship Id="rId3" Type="http://schemas.openxmlformats.org/officeDocument/2006/relationships/settings" Target="settings.xml"/><Relationship Id="rId21" Type="http://schemas.openxmlformats.org/officeDocument/2006/relationships/hyperlink" Target="https://en.wikipedia.org/wiki/Hal_Draper" TargetMode="External"/><Relationship Id="rId34" Type="http://schemas.openxmlformats.org/officeDocument/2006/relationships/fontTable" Target="fontTable.xml"/><Relationship Id="rId7" Type="http://schemas.openxmlformats.org/officeDocument/2006/relationships/hyperlink" Target="https://www.wisegeek.com/what-are-the-benefits-of-continuing-education.htm" TargetMode="External"/><Relationship Id="rId12" Type="http://schemas.openxmlformats.org/officeDocument/2006/relationships/image" Target="media/image2.jpeg"/><Relationship Id="rId17" Type="http://schemas.openxmlformats.org/officeDocument/2006/relationships/image" Target="media/image4.png"/><Relationship Id="rId25" Type="http://schemas.openxmlformats.org/officeDocument/2006/relationships/hyperlink" Target="https://en.wikipedia.org/wiki/ProQuest" TargetMode="External"/><Relationship Id="rId33" Type="http://schemas.openxmlformats.org/officeDocument/2006/relationships/hyperlink" Target="https://www.jstor.org/stable/2025030" TargetMode="External"/><Relationship Id="rId2" Type="http://schemas.openxmlformats.org/officeDocument/2006/relationships/styles" Target="styles.xml"/><Relationship Id="rId16" Type="http://schemas.openxmlformats.org/officeDocument/2006/relationships/hyperlink" Target="https://en.wikipedia.org/wiki/Autocratic" TargetMode="External"/><Relationship Id="rId20" Type="http://schemas.openxmlformats.org/officeDocument/2006/relationships/hyperlink" Target="http://documents.worldbank.org/curated/en/816281518818814423/pdf/2019-WDR-Report.pdf" TargetMode="External"/><Relationship Id="rId29" Type="http://schemas.openxmlformats.org/officeDocument/2006/relationships/hyperlink" Target="https://en.wikipedia.org/wiki/Special:BookSources/978-0-07-809786-7" TargetMode="External"/><Relationship Id="rId1" Type="http://schemas.openxmlformats.org/officeDocument/2006/relationships/numbering" Target="numbering.xml"/><Relationship Id="rId6" Type="http://schemas.openxmlformats.org/officeDocument/2006/relationships/hyperlink" Target="https://www.wisegeek.com/what-is-career-development.htm" TargetMode="External"/><Relationship Id="rId11" Type="http://schemas.openxmlformats.org/officeDocument/2006/relationships/hyperlink" Target="https://en.wikipedia.org/wiki/Hierarchy_of_needs" TargetMode="External"/><Relationship Id="rId24" Type="http://schemas.openxmlformats.org/officeDocument/2006/relationships/hyperlink" Target="https://books.google.com/books?id=NuZDx8_yU9AC" TargetMode="External"/><Relationship Id="rId32" Type="http://schemas.openxmlformats.org/officeDocument/2006/relationships/hyperlink" Target="https://en.wikipedia.org/wiki/JSTOR" TargetMode="External"/><Relationship Id="rId5" Type="http://schemas.openxmlformats.org/officeDocument/2006/relationships/image" Target="media/image1.png"/><Relationship Id="rId15" Type="http://schemas.openxmlformats.org/officeDocument/2006/relationships/image" Target="media/image3.jpeg"/><Relationship Id="rId23" Type="http://schemas.openxmlformats.org/officeDocument/2006/relationships/hyperlink" Target="https://en.wikipedia.org/wiki/Oxford_University_Press" TargetMode="External"/><Relationship Id="rId28" Type="http://schemas.openxmlformats.org/officeDocument/2006/relationships/hyperlink" Target="https://en.wikipedia.org/wiki/International_Standard_Book_Number" TargetMode="External"/><Relationship Id="rId36" Type="http://schemas.openxmlformats.org/officeDocument/2006/relationships/theme" Target="theme/theme1.xml"/><Relationship Id="rId10" Type="http://schemas.openxmlformats.org/officeDocument/2006/relationships/hyperlink" Target="https://en.wikipedia.org/wiki/Abraham_Maslow" TargetMode="External"/><Relationship Id="rId19" Type="http://schemas.microsoft.com/office/2011/relationships/commentsExtended" Target="commentsExtended.xml"/><Relationship Id="rId31" Type="http://schemas.openxmlformats.org/officeDocument/2006/relationships/hyperlink" Target="https://doi.org/10.2307%2F2025030" TargetMode="External"/><Relationship Id="rId4" Type="http://schemas.openxmlformats.org/officeDocument/2006/relationships/webSettings" Target="webSettings.xml"/><Relationship Id="rId9" Type="http://schemas.openxmlformats.org/officeDocument/2006/relationships/hyperlink" Target="https://en.wikipedia.org/wiki/Psychology" TargetMode="External"/><Relationship Id="rId14" Type="http://schemas.openxmlformats.org/officeDocument/2006/relationships/hyperlink" Target="https://en.wikipedia.org/wiki/Employees" TargetMode="External"/><Relationship Id="rId22" Type="http://schemas.openxmlformats.org/officeDocument/2006/relationships/hyperlink" Target="https://en.wikipedia.org/wiki/Monthly_Review" TargetMode="External"/><Relationship Id="rId27" Type="http://schemas.openxmlformats.org/officeDocument/2006/relationships/hyperlink" Target="https://en.wikipedia.org/wiki/Special:BookSources/9780549489900" TargetMode="External"/><Relationship Id="rId30" Type="http://schemas.openxmlformats.org/officeDocument/2006/relationships/hyperlink" Target="https://en.wikipedia.org/wiki/Digital_object_identifier" TargetMode="External"/><Relationship Id="rId35"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15</Pages>
  <Words>4021</Words>
  <Characters>22924</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Ekeke, Harold</cp:lastModifiedBy>
  <cp:revision>3</cp:revision>
  <dcterms:created xsi:type="dcterms:W3CDTF">2019-09-01T17:24:00Z</dcterms:created>
  <dcterms:modified xsi:type="dcterms:W3CDTF">2019-09-01T17:42:00Z</dcterms:modified>
</cp:coreProperties>
</file>