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BF408" w14:textId="5E7E4BAF" w:rsidR="00B55FAF" w:rsidRDefault="00B55FAF" w:rsidP="5CC4D273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</w:p>
    <w:p w14:paraId="571CF15F" w14:textId="2087653F" w:rsidR="00B55FAF" w:rsidRDefault="00B55FAF" w:rsidP="5CC4D273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</w:p>
    <w:p w14:paraId="24BF2775" w14:textId="4A9D033C" w:rsidR="00B55FAF" w:rsidRDefault="00B55FAF" w:rsidP="5CC4D273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</w:p>
    <w:p w14:paraId="1F5961A5" w14:textId="6603E8FB" w:rsidR="00B55FAF" w:rsidRDefault="00B55FAF" w:rsidP="5CC4D273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</w:p>
    <w:p w14:paraId="52CD81BA" w14:textId="533C0B39" w:rsidR="00B55FAF" w:rsidRDefault="00B55FAF" w:rsidP="5CC4D273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</w:p>
    <w:p w14:paraId="033FD658" w14:textId="75A2921F" w:rsidR="00B55FAF" w:rsidRDefault="00B55FAF" w:rsidP="5CC4D273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</w:p>
    <w:p w14:paraId="0240C41C" w14:textId="7D5FC1F0" w:rsidR="00B55FAF" w:rsidRDefault="00B55FAF" w:rsidP="5CC4D273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</w:p>
    <w:p w14:paraId="4A0F5D0A" w14:textId="427DB52A" w:rsidR="00B55FAF" w:rsidRDefault="00B55FAF" w:rsidP="5CC4D273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</w:p>
    <w:p w14:paraId="2A8103BE" w14:textId="1304461F" w:rsidR="00B55FAF" w:rsidRDefault="00B55FAF" w:rsidP="5CC4D273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</w:p>
    <w:p w14:paraId="10942482" w14:textId="437A17CD" w:rsidR="00B55FAF" w:rsidRDefault="526F23AD" w:rsidP="5CC4D273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CC4D273">
        <w:rPr>
          <w:rFonts w:ascii="Arial" w:eastAsia="Arial" w:hAnsi="Arial" w:cs="Arial"/>
          <w:i/>
          <w:iCs/>
          <w:color w:val="000000" w:themeColor="text1"/>
        </w:rPr>
        <w:t xml:space="preserve">BSc health and social care </w:t>
      </w:r>
    </w:p>
    <w:p w14:paraId="5BB7C727" w14:textId="219CAA68" w:rsidR="00B55FAF" w:rsidRDefault="526F23AD" w:rsidP="5CC4D273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CC4D273">
        <w:rPr>
          <w:rFonts w:ascii="Arial" w:eastAsia="Arial" w:hAnsi="Arial" w:cs="Arial"/>
          <w:i/>
          <w:iCs/>
          <w:color w:val="000000" w:themeColor="text1"/>
        </w:rPr>
        <w:t xml:space="preserve">Mental disorders and psychopathology </w:t>
      </w:r>
    </w:p>
    <w:p w14:paraId="085057F2" w14:textId="18FBD937" w:rsidR="00B55FAF" w:rsidRDefault="526F23AD" w:rsidP="5CC4D273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CC4D273">
        <w:rPr>
          <w:rFonts w:ascii="Arial" w:eastAsia="Arial" w:hAnsi="Arial" w:cs="Arial"/>
          <w:i/>
          <w:iCs/>
          <w:color w:val="000000" w:themeColor="text1"/>
        </w:rPr>
        <w:t xml:space="preserve">BMHP6006 </w:t>
      </w:r>
    </w:p>
    <w:p w14:paraId="78BB2D15" w14:textId="3D796195" w:rsidR="00B55FAF" w:rsidRDefault="526F23AD" w:rsidP="5CC4D273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CC4D273">
        <w:rPr>
          <w:rFonts w:ascii="Arial" w:eastAsia="Arial" w:hAnsi="Arial" w:cs="Arial"/>
          <w:i/>
          <w:iCs/>
          <w:color w:val="000000" w:themeColor="text1"/>
        </w:rPr>
        <w:t>Lecturer – Alice Clayton</w:t>
      </w:r>
    </w:p>
    <w:p w14:paraId="48C734BC" w14:textId="2244B23B" w:rsidR="00B55FAF" w:rsidRDefault="526F23AD" w:rsidP="5CC4D273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  <w:proofErr w:type="spellStart"/>
      <w:r w:rsidRPr="5CC4D273">
        <w:rPr>
          <w:rFonts w:ascii="Arial" w:eastAsia="Arial" w:hAnsi="Arial" w:cs="Arial"/>
          <w:i/>
          <w:iCs/>
          <w:color w:val="000000" w:themeColor="text1"/>
        </w:rPr>
        <w:t>Sheeraz</w:t>
      </w:r>
      <w:proofErr w:type="spellEnd"/>
      <w:r w:rsidRPr="5CC4D273">
        <w:rPr>
          <w:rFonts w:ascii="Arial" w:eastAsia="Arial" w:hAnsi="Arial" w:cs="Arial"/>
          <w:i/>
          <w:iCs/>
          <w:color w:val="000000" w:themeColor="text1"/>
        </w:rPr>
        <w:t xml:space="preserve"> Begum</w:t>
      </w:r>
    </w:p>
    <w:p w14:paraId="357E98F0" w14:textId="4FDDA46E" w:rsidR="009462D5" w:rsidRDefault="009462D5" w:rsidP="5CC4D273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i/>
          <w:iCs/>
          <w:color w:val="000000" w:themeColor="text1"/>
        </w:rPr>
        <w:t>2133166</w:t>
      </w:r>
    </w:p>
    <w:p w14:paraId="5343B2EF" w14:textId="4C2152AE" w:rsidR="00B55FAF" w:rsidRDefault="00B55FAF" w:rsidP="5CC4D273">
      <w:pPr>
        <w:pStyle w:val="ListParagraph"/>
        <w:spacing w:before="255" w:after="255"/>
        <w:rPr>
          <w:rFonts w:ascii="Arial" w:eastAsia="Arial" w:hAnsi="Arial" w:cs="Arial"/>
        </w:rPr>
      </w:pPr>
    </w:p>
    <w:p w14:paraId="1F60BCCF" w14:textId="4BB002E2" w:rsidR="00B55FAF" w:rsidRDefault="00B55FAF" w:rsidP="5CC4D273">
      <w:pPr>
        <w:pStyle w:val="ListParagraph"/>
        <w:spacing w:before="255" w:after="255"/>
        <w:rPr>
          <w:rFonts w:ascii="Arial" w:eastAsia="Arial" w:hAnsi="Arial" w:cs="Arial"/>
        </w:rPr>
      </w:pPr>
    </w:p>
    <w:p w14:paraId="24B1C07C" w14:textId="2771A838" w:rsidR="00B55FAF" w:rsidRDefault="00B55FAF" w:rsidP="5CC4D273">
      <w:pPr>
        <w:spacing w:before="255" w:after="255"/>
        <w:rPr>
          <w:rFonts w:ascii="Arial" w:eastAsia="Arial" w:hAnsi="Arial" w:cs="Arial"/>
        </w:rPr>
      </w:pPr>
    </w:p>
    <w:p w14:paraId="46EDFD2B" w14:textId="1888429D" w:rsidR="00B55FAF" w:rsidRDefault="00B55FAF" w:rsidP="5CC4D273">
      <w:pPr>
        <w:pStyle w:val="ListParagraph"/>
        <w:spacing w:before="255" w:after="255"/>
        <w:rPr>
          <w:rFonts w:ascii="Arial" w:eastAsia="Arial" w:hAnsi="Arial" w:cs="Arial"/>
        </w:rPr>
      </w:pPr>
    </w:p>
    <w:p w14:paraId="5FE174EB" w14:textId="0C2C3CA9" w:rsidR="00B55FAF" w:rsidRDefault="003B1B15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</w:t>
      </w:r>
      <w:r w:rsidR="61426622" w:rsidRPr="5CC4D273">
        <w:rPr>
          <w:rFonts w:ascii="Arial" w:eastAsia="Arial" w:hAnsi="Arial" w:cs="Arial"/>
        </w:rPr>
        <w:t xml:space="preserve">aker, carl and wade, </w:t>
      </w:r>
      <w:proofErr w:type="spellStart"/>
      <w:r w:rsidR="61426622" w:rsidRPr="5CC4D273">
        <w:rPr>
          <w:rFonts w:ascii="Arial" w:eastAsia="Arial" w:hAnsi="Arial" w:cs="Arial"/>
        </w:rPr>
        <w:t>esme-kurke</w:t>
      </w:r>
      <w:proofErr w:type="spellEnd"/>
      <w:r w:rsidR="61426622" w:rsidRPr="5CC4D273">
        <w:rPr>
          <w:rFonts w:ascii="Arial" w:eastAsia="Arial" w:hAnsi="Arial" w:cs="Arial"/>
        </w:rPr>
        <w:t xml:space="preserve"> (no date) </w:t>
      </w:r>
      <w:r w:rsidR="61426622" w:rsidRPr="5CC4D273">
        <w:rPr>
          <w:rFonts w:ascii="Arial" w:eastAsia="Arial" w:hAnsi="Arial" w:cs="Arial"/>
          <w:i/>
          <w:iCs/>
        </w:rPr>
        <w:t>Mental health statistics: Prevalence, services and funding in England - House of Commons Library</w:t>
      </w:r>
      <w:r w:rsidR="61426622" w:rsidRPr="5CC4D273">
        <w:rPr>
          <w:rFonts w:ascii="Arial" w:eastAsia="Arial" w:hAnsi="Arial" w:cs="Arial"/>
        </w:rPr>
        <w:t xml:space="preserve">. Available at: </w:t>
      </w:r>
      <w:hyperlink r:id="rId7">
        <w:r w:rsidR="61426622" w:rsidRPr="5CC4D273">
          <w:rPr>
            <w:rStyle w:val="Hyperlink"/>
            <w:rFonts w:ascii="Arial" w:eastAsia="Arial" w:hAnsi="Arial" w:cs="Arial"/>
          </w:rPr>
          <w:t>https://commonslibrary.parliament.uk/research-briefings/sn06988/</w:t>
        </w:r>
      </w:hyperlink>
      <w:r w:rsidR="61426622" w:rsidRPr="5CC4D273">
        <w:rPr>
          <w:rFonts w:ascii="Arial" w:eastAsia="Arial" w:hAnsi="Arial" w:cs="Arial"/>
        </w:rPr>
        <w:t xml:space="preserve"> (Accessed: 04 July 2024). </w:t>
      </w:r>
    </w:p>
    <w:p w14:paraId="1DA02B6E" w14:textId="4D4265B8" w:rsidR="00B55FAF" w:rsidRDefault="61426622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</w:rPr>
        <w:t xml:space="preserve">Carter, R. (2017) </w:t>
      </w:r>
      <w:r w:rsidRPr="5CC4D273">
        <w:rPr>
          <w:rFonts w:ascii="Arial" w:eastAsia="Arial" w:hAnsi="Arial" w:cs="Arial"/>
          <w:i/>
          <w:iCs/>
        </w:rPr>
        <w:t>‘flawed’ use of mental capacity act key theme in safeguarding adults reviews, report finds</w:t>
      </w:r>
      <w:r w:rsidRPr="5CC4D273">
        <w:rPr>
          <w:rFonts w:ascii="Arial" w:eastAsia="Arial" w:hAnsi="Arial" w:cs="Arial"/>
        </w:rPr>
        <w:t xml:space="preserve">, </w:t>
      </w:r>
      <w:r w:rsidRPr="5CC4D273">
        <w:rPr>
          <w:rFonts w:ascii="Arial" w:eastAsia="Arial" w:hAnsi="Arial" w:cs="Arial"/>
          <w:i/>
          <w:iCs/>
        </w:rPr>
        <w:t>Community Care</w:t>
      </w:r>
      <w:r w:rsidRPr="5CC4D273">
        <w:rPr>
          <w:rFonts w:ascii="Arial" w:eastAsia="Arial" w:hAnsi="Arial" w:cs="Arial"/>
        </w:rPr>
        <w:t xml:space="preserve">. Available at: </w:t>
      </w:r>
      <w:hyperlink r:id="rId8">
        <w:r w:rsidRPr="5CC4D273">
          <w:rPr>
            <w:rStyle w:val="Hyperlink"/>
            <w:rFonts w:ascii="Arial" w:eastAsia="Arial" w:hAnsi="Arial" w:cs="Arial"/>
          </w:rPr>
          <w:t>https://www.communitycare.co.uk/2017/08/23/flawed-use-mental-capacity-act-key-theme-safeguarding-adults-reviews-report-finds/</w:t>
        </w:r>
      </w:hyperlink>
      <w:r w:rsidRPr="5CC4D273">
        <w:rPr>
          <w:rFonts w:ascii="Arial" w:eastAsia="Arial" w:hAnsi="Arial" w:cs="Arial"/>
        </w:rPr>
        <w:t xml:space="preserve"> (Accessed: 04 July 2024). </w:t>
      </w:r>
    </w:p>
    <w:p w14:paraId="02CF8651" w14:textId="029D0065" w:rsidR="00B55FAF" w:rsidRDefault="61426622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  <w:i/>
          <w:iCs/>
        </w:rPr>
        <w:t>Depression</w:t>
      </w:r>
      <w:r w:rsidRPr="5CC4D273">
        <w:rPr>
          <w:rFonts w:ascii="Arial" w:eastAsia="Arial" w:hAnsi="Arial" w:cs="Arial"/>
        </w:rPr>
        <w:t xml:space="preserve"> (2024) </w:t>
      </w:r>
      <w:r w:rsidRPr="5CC4D273">
        <w:rPr>
          <w:rFonts w:ascii="Arial" w:eastAsia="Arial" w:hAnsi="Arial" w:cs="Arial"/>
          <w:i/>
          <w:iCs/>
        </w:rPr>
        <w:t>National Institute of Mental Health</w:t>
      </w:r>
      <w:r w:rsidRPr="5CC4D273">
        <w:rPr>
          <w:rFonts w:ascii="Arial" w:eastAsia="Arial" w:hAnsi="Arial" w:cs="Arial"/>
        </w:rPr>
        <w:t xml:space="preserve">. Available at: </w:t>
      </w:r>
      <w:hyperlink r:id="rId9">
        <w:r w:rsidRPr="5CC4D273">
          <w:rPr>
            <w:rStyle w:val="Hyperlink"/>
            <w:rFonts w:ascii="Arial" w:eastAsia="Arial" w:hAnsi="Arial" w:cs="Arial"/>
          </w:rPr>
          <w:t>https://www.nimh.nih.gov/health/topics/depression</w:t>
        </w:r>
      </w:hyperlink>
      <w:r w:rsidRPr="5CC4D273">
        <w:rPr>
          <w:rFonts w:ascii="Arial" w:eastAsia="Arial" w:hAnsi="Arial" w:cs="Arial"/>
        </w:rPr>
        <w:t xml:space="preserve"> (Accessed: 02 July 2024). </w:t>
      </w:r>
    </w:p>
    <w:p w14:paraId="06894B13" w14:textId="66BECCDB" w:rsidR="00B55FAF" w:rsidRDefault="61426622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</w:rPr>
        <w:t xml:space="preserve">(Accessed: 04 July 2024). </w:t>
      </w:r>
    </w:p>
    <w:p w14:paraId="0EA39D14" w14:textId="57D279BF" w:rsidR="00B55FAF" w:rsidRDefault="61426622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  <w:i/>
          <w:iCs/>
        </w:rPr>
        <w:t>Depression</w:t>
      </w:r>
      <w:r w:rsidRPr="5CC4D273">
        <w:rPr>
          <w:rFonts w:ascii="Arial" w:eastAsia="Arial" w:hAnsi="Arial" w:cs="Arial"/>
        </w:rPr>
        <w:t xml:space="preserve"> (no date b) </w:t>
      </w:r>
      <w:r w:rsidRPr="5CC4D273">
        <w:rPr>
          <w:rFonts w:ascii="Arial" w:eastAsia="Arial" w:hAnsi="Arial" w:cs="Arial"/>
          <w:i/>
          <w:iCs/>
        </w:rPr>
        <w:t>Mental Health Foundation</w:t>
      </w:r>
      <w:r w:rsidRPr="5CC4D273">
        <w:rPr>
          <w:rFonts w:ascii="Arial" w:eastAsia="Arial" w:hAnsi="Arial" w:cs="Arial"/>
        </w:rPr>
        <w:t xml:space="preserve">. Available at: </w:t>
      </w:r>
      <w:hyperlink r:id="rId10">
        <w:r w:rsidRPr="5CC4D273">
          <w:rPr>
            <w:rStyle w:val="Hyperlink"/>
            <w:rFonts w:ascii="Arial" w:eastAsia="Arial" w:hAnsi="Arial" w:cs="Arial"/>
          </w:rPr>
          <w:t>https://www.mentalhealth.org.uk/explore-mental-health/a-z-topics/depression</w:t>
        </w:r>
      </w:hyperlink>
      <w:r w:rsidRPr="5CC4D273">
        <w:rPr>
          <w:rFonts w:ascii="Arial" w:eastAsia="Arial" w:hAnsi="Arial" w:cs="Arial"/>
        </w:rPr>
        <w:t xml:space="preserve"> (Accessed: 04 July 2024). </w:t>
      </w:r>
    </w:p>
    <w:p w14:paraId="2063E013" w14:textId="144EC98F" w:rsidR="00B55FAF" w:rsidRDefault="61426622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  <w:i/>
          <w:iCs/>
        </w:rPr>
        <w:t>Depression statistics UK: 2023 data</w:t>
      </w:r>
      <w:r w:rsidRPr="5CC4D273">
        <w:rPr>
          <w:rFonts w:ascii="Arial" w:eastAsia="Arial" w:hAnsi="Arial" w:cs="Arial"/>
        </w:rPr>
        <w:t xml:space="preserve"> (2023) </w:t>
      </w:r>
      <w:r w:rsidRPr="5CC4D273">
        <w:rPr>
          <w:rFonts w:ascii="Arial" w:eastAsia="Arial" w:hAnsi="Arial" w:cs="Arial"/>
          <w:i/>
          <w:iCs/>
        </w:rPr>
        <w:t>Champion Health</w:t>
      </w:r>
      <w:r w:rsidRPr="5CC4D273">
        <w:rPr>
          <w:rFonts w:ascii="Arial" w:eastAsia="Arial" w:hAnsi="Arial" w:cs="Arial"/>
        </w:rPr>
        <w:t xml:space="preserve">. Available at: </w:t>
      </w:r>
      <w:hyperlink r:id="rId11" w:anchor="1">
        <w:r w:rsidRPr="5CC4D273">
          <w:rPr>
            <w:rStyle w:val="Hyperlink"/>
            <w:rFonts w:ascii="Arial" w:eastAsia="Arial" w:hAnsi="Arial" w:cs="Arial"/>
          </w:rPr>
          <w:t>https://championhealth.co.uk/insights/depression-statistics/#1</w:t>
        </w:r>
      </w:hyperlink>
      <w:r w:rsidRPr="5CC4D273">
        <w:rPr>
          <w:rFonts w:ascii="Arial" w:eastAsia="Arial" w:hAnsi="Arial" w:cs="Arial"/>
        </w:rPr>
        <w:t xml:space="preserve"> (Accessed: 04 July 2024). </w:t>
      </w:r>
    </w:p>
    <w:p w14:paraId="21F28B54" w14:textId="5954A397" w:rsidR="00B55FAF" w:rsidRDefault="5A38F7DC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  <w:color w:val="181817"/>
        </w:rPr>
        <w:t xml:space="preserve">Sartorius, N. (2011) ‘Teaching about depression in different cultures: Experience gained in the use of the WPA educational </w:t>
      </w:r>
      <w:proofErr w:type="spellStart"/>
      <w:r w:rsidRPr="5CC4D273">
        <w:rPr>
          <w:rFonts w:ascii="Arial" w:eastAsia="Arial" w:hAnsi="Arial" w:cs="Arial"/>
          <w:color w:val="181817"/>
        </w:rPr>
        <w:t>programme</w:t>
      </w:r>
      <w:proofErr w:type="spellEnd"/>
      <w:r w:rsidRPr="5CC4D273">
        <w:rPr>
          <w:rFonts w:ascii="Arial" w:eastAsia="Arial" w:hAnsi="Arial" w:cs="Arial"/>
          <w:color w:val="181817"/>
        </w:rPr>
        <w:t xml:space="preserve"> on depressive disorders’, </w:t>
      </w:r>
      <w:r w:rsidRPr="5CC4D273">
        <w:rPr>
          <w:rFonts w:ascii="Arial" w:eastAsia="Arial" w:hAnsi="Arial" w:cs="Arial"/>
          <w:i/>
          <w:iCs/>
          <w:color w:val="181817"/>
        </w:rPr>
        <w:t>European Psychiatry</w:t>
      </w:r>
      <w:r w:rsidRPr="5CC4D273">
        <w:rPr>
          <w:rFonts w:ascii="Arial" w:eastAsia="Arial" w:hAnsi="Arial" w:cs="Arial"/>
          <w:color w:val="181817"/>
        </w:rPr>
        <w:t>, 26(S2), pp. 2137–2137. doi:10.1016/S0924-9338(11)73840-8.</w:t>
      </w:r>
      <w:r w:rsidRPr="5CC4D273">
        <w:rPr>
          <w:rFonts w:ascii="Arial" w:eastAsia="Arial" w:hAnsi="Arial" w:cs="Arial"/>
          <w:i/>
          <w:iCs/>
        </w:rPr>
        <w:t xml:space="preserve"> </w:t>
      </w:r>
    </w:p>
    <w:p w14:paraId="429FD57C" w14:textId="2F568BDC" w:rsidR="00B55FAF" w:rsidRDefault="61426622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  <w:i/>
          <w:iCs/>
        </w:rPr>
        <w:t>Depression: Supporting a family member or friend</w:t>
      </w:r>
      <w:r w:rsidRPr="5CC4D273">
        <w:rPr>
          <w:rFonts w:ascii="Arial" w:eastAsia="Arial" w:hAnsi="Arial" w:cs="Arial"/>
        </w:rPr>
        <w:t xml:space="preserve"> (2023) </w:t>
      </w:r>
      <w:r w:rsidRPr="5CC4D273">
        <w:rPr>
          <w:rFonts w:ascii="Arial" w:eastAsia="Arial" w:hAnsi="Arial" w:cs="Arial"/>
          <w:i/>
          <w:iCs/>
        </w:rPr>
        <w:t>Mayo Clinic</w:t>
      </w:r>
      <w:r w:rsidRPr="5CC4D273">
        <w:rPr>
          <w:rFonts w:ascii="Arial" w:eastAsia="Arial" w:hAnsi="Arial" w:cs="Arial"/>
        </w:rPr>
        <w:t xml:space="preserve">. Available at: </w:t>
      </w:r>
      <w:hyperlink r:id="rId12" w:anchor=":~:text=Help%20make%20their%20life%20less,and%20help%20organize%20household%20chores">
        <w:r w:rsidRPr="5CC4D273">
          <w:rPr>
            <w:rStyle w:val="Hyperlink"/>
            <w:rFonts w:ascii="Arial" w:eastAsia="Arial" w:hAnsi="Arial" w:cs="Arial"/>
          </w:rPr>
          <w:t>https://www.mayoclinic.org/diseases-conditions/depression/in-depth/depression/art-20045943#:~:text=Help%20make%20their%20life%20less,and%20help%20organize%20household%20chores</w:t>
        </w:r>
      </w:hyperlink>
      <w:r w:rsidRPr="5CC4D273">
        <w:rPr>
          <w:rFonts w:ascii="Arial" w:eastAsia="Arial" w:hAnsi="Arial" w:cs="Arial"/>
        </w:rPr>
        <w:t xml:space="preserve">. (Accessed: 04 July 2024). </w:t>
      </w:r>
    </w:p>
    <w:p w14:paraId="3BB81399" w14:textId="73F9168C" w:rsidR="00B55FAF" w:rsidRDefault="61426622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proofErr w:type="spellStart"/>
      <w:r w:rsidRPr="5CC4D273">
        <w:rPr>
          <w:rFonts w:ascii="Arial" w:eastAsia="Arial" w:hAnsi="Arial" w:cs="Arial"/>
        </w:rPr>
        <w:t>parkin</w:t>
      </w:r>
      <w:proofErr w:type="spellEnd"/>
      <w:r w:rsidRPr="5CC4D273">
        <w:rPr>
          <w:rFonts w:ascii="Arial" w:eastAsia="Arial" w:hAnsi="Arial" w:cs="Arial"/>
        </w:rPr>
        <w:t xml:space="preserve">, E., Laing, J. and </w:t>
      </w:r>
      <w:proofErr w:type="spellStart"/>
      <w:r w:rsidRPr="5CC4D273">
        <w:rPr>
          <w:rFonts w:ascii="Arial" w:eastAsia="Arial" w:hAnsi="Arial" w:cs="Arial"/>
        </w:rPr>
        <w:t>garratt</w:t>
      </w:r>
      <w:proofErr w:type="spellEnd"/>
      <w:r w:rsidRPr="5CC4D273">
        <w:rPr>
          <w:rFonts w:ascii="Arial" w:eastAsia="Arial" w:hAnsi="Arial" w:cs="Arial"/>
        </w:rPr>
        <w:t xml:space="preserve">, </w:t>
      </w:r>
      <w:proofErr w:type="spellStart"/>
      <w:r w:rsidRPr="5CC4D273">
        <w:rPr>
          <w:rFonts w:ascii="Arial" w:eastAsia="Arial" w:hAnsi="Arial" w:cs="Arial"/>
        </w:rPr>
        <w:t>katherine</w:t>
      </w:r>
      <w:proofErr w:type="spellEnd"/>
      <w:r w:rsidRPr="5CC4D273">
        <w:rPr>
          <w:rFonts w:ascii="Arial" w:eastAsia="Arial" w:hAnsi="Arial" w:cs="Arial"/>
        </w:rPr>
        <w:t xml:space="preserve"> (2023) ‘Mental health policies and services in England’. commons library. </w:t>
      </w:r>
    </w:p>
    <w:p w14:paraId="70B1D69E" w14:textId="42A5BFD5" w:rsidR="00B55FAF" w:rsidRDefault="61426622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</w:rPr>
        <w:t xml:space="preserve">Tracy Williams, J.D. (2021) </w:t>
      </w:r>
      <w:r w:rsidRPr="5CC4D273">
        <w:rPr>
          <w:rFonts w:ascii="Arial" w:eastAsia="Arial" w:hAnsi="Arial" w:cs="Arial"/>
          <w:i/>
          <w:iCs/>
        </w:rPr>
        <w:t>Coronavirus and depression in adults, Great Britain: January to March 2021</w:t>
      </w:r>
      <w:r w:rsidRPr="5CC4D273">
        <w:rPr>
          <w:rFonts w:ascii="Arial" w:eastAsia="Arial" w:hAnsi="Arial" w:cs="Arial"/>
        </w:rPr>
        <w:t xml:space="preserve">, </w:t>
      </w:r>
      <w:r w:rsidRPr="5CC4D273">
        <w:rPr>
          <w:rFonts w:ascii="Arial" w:eastAsia="Arial" w:hAnsi="Arial" w:cs="Arial"/>
          <w:i/>
          <w:iCs/>
        </w:rPr>
        <w:t>Coronavirus and depression in adults, Great Britain - Office for National Statistics</w:t>
      </w:r>
      <w:r w:rsidRPr="5CC4D273">
        <w:rPr>
          <w:rFonts w:ascii="Arial" w:eastAsia="Arial" w:hAnsi="Arial" w:cs="Arial"/>
        </w:rPr>
        <w:t xml:space="preserve">. Available at: </w:t>
      </w:r>
      <w:hyperlink r:id="rId13" w:anchor="coronavirus-and-depression-data">
        <w:r w:rsidRPr="5CC4D273">
          <w:rPr>
            <w:rStyle w:val="Hyperlink"/>
            <w:rFonts w:ascii="Arial" w:eastAsia="Arial" w:hAnsi="Arial" w:cs="Arial"/>
          </w:rPr>
          <w:t>https://www.ons.gov.uk/peoplepopulationandcommunity/wellbeing/articles/coronavirusanddepressioninadultsgreatbritain/januarytomarch2021#coronavirus-and-depression-data</w:t>
        </w:r>
      </w:hyperlink>
      <w:r w:rsidRPr="5CC4D273">
        <w:rPr>
          <w:rFonts w:ascii="Arial" w:eastAsia="Arial" w:hAnsi="Arial" w:cs="Arial"/>
        </w:rPr>
        <w:t xml:space="preserve"> (Accessed: 04 July 2024). </w:t>
      </w:r>
    </w:p>
    <w:p w14:paraId="2AB85655" w14:textId="5A52B8B2" w:rsidR="00B55FAF" w:rsidRDefault="0D8AAA7D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  <w:i/>
          <w:iCs/>
        </w:rPr>
        <w:t>Low Mood, Depression, Loneliness, Withdrawal</w:t>
      </w:r>
      <w:r w:rsidRPr="5CC4D273">
        <w:rPr>
          <w:rFonts w:ascii="Arial" w:eastAsia="Arial" w:hAnsi="Arial" w:cs="Arial"/>
        </w:rPr>
        <w:t xml:space="preserve"> (no date) </w:t>
      </w:r>
      <w:r w:rsidRPr="5CC4D273">
        <w:rPr>
          <w:rFonts w:ascii="Arial" w:eastAsia="Arial" w:hAnsi="Arial" w:cs="Arial"/>
          <w:i/>
          <w:iCs/>
        </w:rPr>
        <w:t>NHS choices</w:t>
      </w:r>
      <w:r w:rsidRPr="5CC4D273">
        <w:rPr>
          <w:rFonts w:ascii="Arial" w:eastAsia="Arial" w:hAnsi="Arial" w:cs="Arial"/>
        </w:rPr>
        <w:t xml:space="preserve">. Available at: </w:t>
      </w:r>
      <w:hyperlink r:id="rId14">
        <w:r w:rsidRPr="5CC4D273">
          <w:rPr>
            <w:rStyle w:val="Hyperlink"/>
            <w:rFonts w:ascii="Arial" w:eastAsia="Arial" w:hAnsi="Arial" w:cs="Arial"/>
          </w:rPr>
          <w:t>https://www.nelft.nhs.uk/camhs-low-mood-depression-loneliness-withdrawal/</w:t>
        </w:r>
      </w:hyperlink>
      <w:r w:rsidRPr="5CC4D273">
        <w:rPr>
          <w:rFonts w:ascii="Arial" w:eastAsia="Arial" w:hAnsi="Arial" w:cs="Arial"/>
        </w:rPr>
        <w:t xml:space="preserve"> (Accessed: 04 July 2024).</w:t>
      </w:r>
    </w:p>
    <w:p w14:paraId="2C0EC67A" w14:textId="0D296147" w:rsidR="00B55FAF" w:rsidRDefault="3035D046" w:rsidP="5CC4D273">
      <w:pPr>
        <w:pStyle w:val="ListParagraph"/>
        <w:numPr>
          <w:ilvl w:val="0"/>
          <w:numId w:val="1"/>
        </w:numPr>
        <w:spacing w:before="255" w:after="255"/>
        <w:rPr>
          <w:rFonts w:ascii="Arial" w:eastAsia="Arial" w:hAnsi="Arial" w:cs="Arial"/>
        </w:rPr>
      </w:pPr>
      <w:r w:rsidRPr="5CC4D273">
        <w:rPr>
          <w:rFonts w:ascii="Arial" w:eastAsia="Arial" w:hAnsi="Arial" w:cs="Arial"/>
          <w:i/>
          <w:iCs/>
        </w:rPr>
        <w:t>Loneliness, depression and anxiety: Exploring the connection to mental health</w:t>
      </w:r>
      <w:r w:rsidRPr="5CC4D273">
        <w:rPr>
          <w:rFonts w:ascii="Arial" w:eastAsia="Arial" w:hAnsi="Arial" w:cs="Arial"/>
        </w:rPr>
        <w:t xml:space="preserve"> (no date) </w:t>
      </w:r>
      <w:r w:rsidRPr="5CC4D273">
        <w:rPr>
          <w:rFonts w:ascii="Arial" w:eastAsia="Arial" w:hAnsi="Arial" w:cs="Arial"/>
          <w:i/>
          <w:iCs/>
        </w:rPr>
        <w:t>Age UK</w:t>
      </w:r>
      <w:r w:rsidRPr="5CC4D273">
        <w:rPr>
          <w:rFonts w:ascii="Arial" w:eastAsia="Arial" w:hAnsi="Arial" w:cs="Arial"/>
        </w:rPr>
        <w:t xml:space="preserve">. Available at: </w:t>
      </w:r>
      <w:hyperlink r:id="rId15">
        <w:r w:rsidRPr="5CC4D273">
          <w:rPr>
            <w:rStyle w:val="Hyperlink"/>
            <w:rFonts w:ascii="Arial" w:eastAsia="Arial" w:hAnsi="Arial" w:cs="Arial"/>
          </w:rPr>
          <w:t>https://www.ageuk.org.uk/our-impact/policy-research/loneliness-research-and-resources/loneliness-depression-and-anxiety-exploring-the-connection-to-mental-health/</w:t>
        </w:r>
      </w:hyperlink>
      <w:r w:rsidRPr="5CC4D273">
        <w:rPr>
          <w:rFonts w:ascii="Arial" w:eastAsia="Arial" w:hAnsi="Arial" w:cs="Arial"/>
        </w:rPr>
        <w:t xml:space="preserve"> (Accessed: 04 July 2024).</w:t>
      </w:r>
    </w:p>
    <w:p w14:paraId="0B99B287" w14:textId="0C1F1441" w:rsidR="00B55FAF" w:rsidRDefault="00B55FAF" w:rsidP="5CC4D273">
      <w:pPr>
        <w:pStyle w:val="ListParagraph"/>
        <w:spacing w:before="255" w:after="255"/>
        <w:rPr>
          <w:rFonts w:ascii="Arial" w:eastAsia="Arial" w:hAnsi="Arial" w:cs="Arial"/>
        </w:rPr>
      </w:pPr>
    </w:p>
    <w:p w14:paraId="565ADC2A" w14:textId="5A15922E" w:rsidR="00B55FAF" w:rsidRDefault="00B55FAF" w:rsidP="5CC4D273">
      <w:pPr>
        <w:pStyle w:val="ListParagraph"/>
        <w:rPr>
          <w:rFonts w:ascii="Arial" w:eastAsia="Arial" w:hAnsi="Arial" w:cs="Arial"/>
          <w:color w:val="555555"/>
        </w:rPr>
      </w:pPr>
    </w:p>
    <w:p w14:paraId="18AA0778" w14:textId="6302CEA4" w:rsidR="00B55FAF" w:rsidRDefault="00B55FAF" w:rsidP="5CC4D273">
      <w:pPr>
        <w:pStyle w:val="ListParagraph"/>
        <w:spacing w:before="255" w:after="255"/>
        <w:rPr>
          <w:rFonts w:ascii="Aptos" w:eastAsia="Aptos" w:hAnsi="Aptos" w:cs="Aptos"/>
        </w:rPr>
      </w:pPr>
    </w:p>
    <w:p w14:paraId="1F765954" w14:textId="535AB9D4" w:rsidR="00B55FAF" w:rsidRDefault="00B55FAF" w:rsidP="5CC4D273">
      <w:pPr>
        <w:pStyle w:val="ListParagraph"/>
        <w:spacing w:before="255" w:after="255"/>
        <w:rPr>
          <w:rFonts w:ascii="Aptos" w:eastAsia="Aptos" w:hAnsi="Aptos" w:cs="Aptos"/>
        </w:rPr>
      </w:pPr>
    </w:p>
    <w:p w14:paraId="2C078E63" w14:textId="35804EF5" w:rsidR="00B55FAF" w:rsidRDefault="00B55FAF"/>
    <w:sectPr w:rsidR="00B55FAF">
      <w:headerReference w:type="default" r:id="rId16"/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B5E8E8" w14:textId="77777777" w:rsidR="00834D83" w:rsidRDefault="00834D83">
      <w:pPr>
        <w:spacing w:after="0" w:line="240" w:lineRule="auto"/>
      </w:pPr>
      <w:r>
        <w:separator/>
      </w:r>
    </w:p>
  </w:endnote>
  <w:endnote w:type="continuationSeparator" w:id="0">
    <w:p w14:paraId="4585349A" w14:textId="77777777" w:rsidR="00834D83" w:rsidRDefault="00834D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CC4D273" w14:paraId="6F80F5D1" w14:textId="77777777" w:rsidTr="5CC4D273">
      <w:trPr>
        <w:trHeight w:val="300"/>
      </w:trPr>
      <w:tc>
        <w:tcPr>
          <w:tcW w:w="3120" w:type="dxa"/>
        </w:tcPr>
        <w:p w14:paraId="5DBDBFF6" w14:textId="04D2C76E" w:rsidR="5CC4D273" w:rsidRDefault="5CC4D273" w:rsidP="5CC4D273">
          <w:pPr>
            <w:pStyle w:val="Header"/>
            <w:ind w:left="-115"/>
          </w:pPr>
        </w:p>
      </w:tc>
      <w:tc>
        <w:tcPr>
          <w:tcW w:w="3120" w:type="dxa"/>
        </w:tcPr>
        <w:p w14:paraId="72CDD3BC" w14:textId="24E327FD" w:rsidR="5CC4D273" w:rsidRDefault="5CC4D273" w:rsidP="5CC4D273">
          <w:pPr>
            <w:pStyle w:val="Header"/>
            <w:jc w:val="center"/>
          </w:pPr>
        </w:p>
      </w:tc>
      <w:tc>
        <w:tcPr>
          <w:tcW w:w="3120" w:type="dxa"/>
        </w:tcPr>
        <w:p w14:paraId="44C952C8" w14:textId="54FA3628" w:rsidR="5CC4D273" w:rsidRDefault="5CC4D273" w:rsidP="5CC4D273">
          <w:pPr>
            <w:pStyle w:val="Header"/>
            <w:ind w:right="-115"/>
            <w:jc w:val="right"/>
          </w:pPr>
        </w:p>
      </w:tc>
    </w:tr>
  </w:tbl>
  <w:p w14:paraId="3C766527" w14:textId="3098C1F0" w:rsidR="5CC4D273" w:rsidRDefault="5CC4D273" w:rsidP="5CC4D2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C58415" w14:textId="77777777" w:rsidR="00834D83" w:rsidRDefault="00834D83">
      <w:pPr>
        <w:spacing w:after="0" w:line="240" w:lineRule="auto"/>
      </w:pPr>
      <w:r>
        <w:separator/>
      </w:r>
    </w:p>
  </w:footnote>
  <w:footnote w:type="continuationSeparator" w:id="0">
    <w:p w14:paraId="48AC09D4" w14:textId="77777777" w:rsidR="00834D83" w:rsidRDefault="00834D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CC4D273" w14:paraId="23B6503F" w14:textId="77777777" w:rsidTr="5CC4D273">
      <w:trPr>
        <w:trHeight w:val="300"/>
      </w:trPr>
      <w:tc>
        <w:tcPr>
          <w:tcW w:w="3120" w:type="dxa"/>
        </w:tcPr>
        <w:p w14:paraId="5E5D28BE" w14:textId="00A7C7FB" w:rsidR="5CC4D273" w:rsidRDefault="5CC4D273" w:rsidP="5CC4D273">
          <w:pPr>
            <w:pStyle w:val="Header"/>
            <w:ind w:left="-115"/>
          </w:pPr>
        </w:p>
      </w:tc>
      <w:tc>
        <w:tcPr>
          <w:tcW w:w="3120" w:type="dxa"/>
        </w:tcPr>
        <w:p w14:paraId="14FCC9F5" w14:textId="4A08B762" w:rsidR="5CC4D273" w:rsidRDefault="5CC4D273" w:rsidP="5CC4D273">
          <w:pPr>
            <w:pStyle w:val="Header"/>
            <w:jc w:val="center"/>
          </w:pPr>
        </w:p>
      </w:tc>
      <w:tc>
        <w:tcPr>
          <w:tcW w:w="3120" w:type="dxa"/>
        </w:tcPr>
        <w:p w14:paraId="4CF3B327" w14:textId="15238B6B" w:rsidR="5CC4D273" w:rsidRDefault="5CC4D273" w:rsidP="5CC4D273">
          <w:pPr>
            <w:pStyle w:val="Header"/>
            <w:ind w:right="-115"/>
            <w:jc w:val="right"/>
          </w:pPr>
        </w:p>
      </w:tc>
    </w:tr>
  </w:tbl>
  <w:p w14:paraId="2E9B609B" w14:textId="4E06472D" w:rsidR="5CC4D273" w:rsidRDefault="5CC4D273" w:rsidP="5CC4D2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373599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310E1F26"/>
    <w:multiLevelType w:val="hybridMultilevel"/>
    <w:tmpl w:val="FFFFFFFF"/>
    <w:lvl w:ilvl="0" w:tplc="165C0C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10CF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5694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6287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EACC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D0E4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8288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0269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92F7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057913">
    <w:abstractNumId w:val="0"/>
  </w:num>
  <w:num w:numId="2" w16cid:durableId="11786131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BDA365A"/>
    <w:rsid w:val="003B1B15"/>
    <w:rsid w:val="00834D83"/>
    <w:rsid w:val="009462D5"/>
    <w:rsid w:val="00B55FAF"/>
    <w:rsid w:val="00BC6D59"/>
    <w:rsid w:val="00DA447F"/>
    <w:rsid w:val="08452135"/>
    <w:rsid w:val="0BDA365A"/>
    <w:rsid w:val="0D8AAA7D"/>
    <w:rsid w:val="14C69B3C"/>
    <w:rsid w:val="18FAC406"/>
    <w:rsid w:val="26E53863"/>
    <w:rsid w:val="2975F03A"/>
    <w:rsid w:val="3035D046"/>
    <w:rsid w:val="3061D1E2"/>
    <w:rsid w:val="343CEAFA"/>
    <w:rsid w:val="3D3FA2AD"/>
    <w:rsid w:val="44E46150"/>
    <w:rsid w:val="4859285A"/>
    <w:rsid w:val="4B511DF0"/>
    <w:rsid w:val="4D32180F"/>
    <w:rsid w:val="4F434C8A"/>
    <w:rsid w:val="5118D990"/>
    <w:rsid w:val="526DDF02"/>
    <w:rsid w:val="526F23AD"/>
    <w:rsid w:val="54618B69"/>
    <w:rsid w:val="59D408FD"/>
    <w:rsid w:val="5A2B7FC0"/>
    <w:rsid w:val="5A38F7DC"/>
    <w:rsid w:val="5B9031DB"/>
    <w:rsid w:val="5CC4D273"/>
    <w:rsid w:val="61426622"/>
    <w:rsid w:val="649519F1"/>
    <w:rsid w:val="7204A99E"/>
    <w:rsid w:val="7241F55B"/>
    <w:rsid w:val="7AC70B40"/>
    <w:rsid w:val="7EAAC6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DA365A"/>
  <w15:chartTrackingRefBased/>
  <w15:docId w15:val="{B8463DCE-BF37-4445-8972-123D51F44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unitycare.co.uk/2017/08/23/flawed-use-mental-capacity-act-key-theme-safeguarding-adults-reviews-report-finds/" TargetMode="External" /><Relationship Id="rId13" Type="http://schemas.openxmlformats.org/officeDocument/2006/relationships/hyperlink" Target="https://www.ons.gov.uk/peoplepopulationandcommunity/wellbeing/articles/coronavirusanddepressioninadultsgreatbritain/januarytomarch2021" TargetMode="External" /><Relationship Id="rId1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commonslibrary.parliament.uk/research-briefings/sn06988/" TargetMode="External" /><Relationship Id="rId12" Type="http://schemas.openxmlformats.org/officeDocument/2006/relationships/hyperlink" Target="https://www.mayoclinic.org/diseases-conditions/depression/in-depth/depression/art-20045943" TargetMode="External" /><Relationship Id="rId17" Type="http://schemas.openxmlformats.org/officeDocument/2006/relationships/footer" Target="footer1.xml" /><Relationship Id="rId2" Type="http://schemas.openxmlformats.org/officeDocument/2006/relationships/styles" Target="styles.xml" /><Relationship Id="rId16" Type="http://schemas.openxmlformats.org/officeDocument/2006/relationships/header" Target="header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championhealth.co.uk/insights/depression-statistics/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www.ageuk.org.uk/our-impact/policy-research/loneliness-research-and-resources/loneliness-depression-and-anxiety-exploring-the-connection-to-mental-health/" TargetMode="External" /><Relationship Id="rId10" Type="http://schemas.openxmlformats.org/officeDocument/2006/relationships/hyperlink" Target="https://www.mentalhealth.org.uk/explore-mental-health/a-z-topics/depression" TargetMode="External" /><Relationship Id="rId19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hyperlink" Target="https://www.nimh.nih.gov/health/topics/depression" TargetMode="External" /><Relationship Id="rId14" Type="http://schemas.openxmlformats.org/officeDocument/2006/relationships/hyperlink" Target="https://www.nelft.nhs.uk/camhs-low-mood-depression-loneliness-withdrawal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574</Words>
  <Characters>3272</Characters>
  <Application>Microsoft Office Word</Application>
  <DocSecurity>0</DocSecurity>
  <Lines>27</Lines>
  <Paragraphs>7</Paragraphs>
  <ScaleCrop>false</ScaleCrop>
  <Company/>
  <LinksUpToDate>false</LinksUpToDate>
  <CharactersWithSpaces>3839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Zartasha Zahied (2015319)</dc:creator>
  <cp:keywords/>
  <dc:description/>
  <cp:lastModifiedBy>Sheeraz Begum (2133166)</cp:lastModifiedBy>
  <cp:revision>2</cp:revision>
  <dcterms:created xsi:type="dcterms:W3CDTF">2024-07-04T21:27:00Z</dcterms:created>
  <dcterms:modified xsi:type="dcterms:W3CDTF">2024-07-04T21:27:00Z</dcterms:modified>
</cp:coreProperties>
</file>