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5C3" w:rsidRPr="00E165C3" w:rsidRDefault="00AE7D8A" w:rsidP="00E165C3">
      <w:pPr>
        <w:pStyle w:val="Heading1"/>
      </w:pPr>
      <w:r>
        <w:t xml:space="preserve">Personal </w:t>
      </w:r>
      <w:r w:rsidR="00E165C3" w:rsidRPr="00E165C3">
        <w:t>PRONOUNS</w:t>
      </w:r>
    </w:p>
    <w:p w:rsidR="00AE7D8A" w:rsidRPr="004C13E8" w:rsidRDefault="00E165C3" w:rsidP="00E165C3">
      <w:pPr>
        <w:rPr>
          <w:rFonts w:ascii="Arial" w:hAnsi="Arial" w:cs="Arial"/>
        </w:rPr>
      </w:pPr>
      <w:r w:rsidRPr="004C13E8">
        <w:rPr>
          <w:rFonts w:ascii="Arial" w:hAnsi="Arial" w:cs="Arial"/>
          <w:b/>
          <w:color w:val="FF0000"/>
        </w:rPr>
        <w:t>Pronouns replace nouns</w:t>
      </w:r>
      <w:r w:rsidRPr="004C13E8">
        <w:rPr>
          <w:rFonts w:ascii="Arial" w:hAnsi="Arial" w:cs="Arial"/>
        </w:rPr>
        <w:t xml:space="preserve">. </w:t>
      </w:r>
    </w:p>
    <w:p w:rsidR="00AE7D8A" w:rsidRPr="004C13E8" w:rsidRDefault="00AE7D8A" w:rsidP="00E165C3">
      <w:pPr>
        <w:rPr>
          <w:rFonts w:ascii="Arial" w:hAnsi="Arial" w:cs="Arial"/>
          <w:i/>
        </w:rPr>
      </w:pPr>
      <w:r w:rsidRPr="004C13E8">
        <w:rPr>
          <w:rFonts w:ascii="Arial" w:hAnsi="Arial" w:cs="Arial"/>
          <w:i/>
        </w:rPr>
        <w:t>Jack is proud that he taught himself on his own.</w:t>
      </w:r>
    </w:p>
    <w:p w:rsidR="00AE7D8A" w:rsidRPr="004C13E8" w:rsidRDefault="00AE7D8A" w:rsidP="00AE7D8A">
      <w:pPr>
        <w:rPr>
          <w:rFonts w:ascii="Arial" w:hAnsi="Arial" w:cs="Arial"/>
        </w:rPr>
      </w:pPr>
      <w:r w:rsidRPr="004C13E8">
        <w:rPr>
          <w:rFonts w:ascii="Arial" w:hAnsi="Arial" w:cs="Arial"/>
          <w:b/>
          <w:i/>
          <w:sz w:val="28"/>
        </w:rPr>
        <w:t>Jack</w:t>
      </w:r>
      <w:r w:rsidRPr="004C13E8">
        <w:rPr>
          <w:rFonts w:ascii="Arial" w:hAnsi="Arial" w:cs="Arial"/>
          <w:i/>
        </w:rPr>
        <w:t xml:space="preserve"> is proud that </w:t>
      </w:r>
      <w:r w:rsidRPr="004C13E8">
        <w:rPr>
          <w:rFonts w:ascii="Arial" w:hAnsi="Arial" w:cs="Arial"/>
          <w:b/>
          <w:i/>
          <w:color w:val="FF0000"/>
        </w:rPr>
        <w:t>he</w:t>
      </w:r>
      <w:r w:rsidRPr="004C13E8">
        <w:rPr>
          <w:rFonts w:ascii="Arial" w:hAnsi="Arial" w:cs="Arial"/>
          <w:i/>
        </w:rPr>
        <w:t xml:space="preserve"> taught </w:t>
      </w:r>
      <w:r w:rsidRPr="004C13E8">
        <w:rPr>
          <w:rFonts w:ascii="Arial" w:hAnsi="Arial" w:cs="Arial"/>
          <w:b/>
          <w:i/>
          <w:color w:val="FF0000"/>
        </w:rPr>
        <w:t xml:space="preserve">himself </w:t>
      </w:r>
      <w:r w:rsidRPr="004C13E8">
        <w:rPr>
          <w:rFonts w:ascii="Arial" w:hAnsi="Arial" w:cs="Arial"/>
          <w:i/>
        </w:rPr>
        <w:t xml:space="preserve">on </w:t>
      </w:r>
      <w:r w:rsidRPr="004C13E8">
        <w:rPr>
          <w:rFonts w:ascii="Arial" w:hAnsi="Arial" w:cs="Arial"/>
          <w:b/>
          <w:i/>
          <w:color w:val="FF0000"/>
        </w:rPr>
        <w:t>his</w:t>
      </w:r>
      <w:r w:rsidRPr="004C13E8">
        <w:rPr>
          <w:rFonts w:ascii="Arial" w:hAnsi="Arial" w:cs="Arial"/>
          <w:i/>
        </w:rPr>
        <w:t xml:space="preserve"> own.</w:t>
      </w:r>
      <w:r w:rsidR="00F66CDE" w:rsidRPr="004C13E8">
        <w:rPr>
          <w:rFonts w:ascii="Arial" w:hAnsi="Arial" w:cs="Arial"/>
          <w:i/>
        </w:rPr>
        <w:t xml:space="preserve"> </w:t>
      </w:r>
      <w:r w:rsidR="00F66CDE" w:rsidRPr="004C13E8">
        <w:rPr>
          <w:rFonts w:ascii="Arial" w:hAnsi="Arial" w:cs="Arial"/>
        </w:rPr>
        <w:sym w:font="Wingdings" w:char="F0E0"/>
      </w:r>
      <w:r w:rsidR="00F66CDE" w:rsidRPr="004C13E8">
        <w:rPr>
          <w:rFonts w:ascii="Arial" w:hAnsi="Arial" w:cs="Arial"/>
        </w:rPr>
        <w:t xml:space="preserve"> Referred noun </w:t>
      </w:r>
      <w:r w:rsidR="00F66CDE" w:rsidRPr="004C13E8">
        <w:rPr>
          <w:rFonts w:ascii="Arial" w:hAnsi="Arial" w:cs="Arial"/>
          <w:i/>
        </w:rPr>
        <w:t xml:space="preserve">Jack </w:t>
      </w:r>
      <w:r w:rsidR="00F66CDE" w:rsidRPr="004C13E8">
        <w:rPr>
          <w:rFonts w:ascii="Arial" w:hAnsi="Arial" w:cs="Arial"/>
        </w:rPr>
        <w:t>(</w:t>
      </w:r>
      <w:r w:rsidR="00830E4A" w:rsidRPr="004C13E8">
        <w:rPr>
          <w:rFonts w:ascii="Arial" w:hAnsi="Arial" w:cs="Arial"/>
        </w:rPr>
        <w:t xml:space="preserve">noun </w:t>
      </w:r>
      <w:r w:rsidR="00F66CDE" w:rsidRPr="004C13E8">
        <w:rPr>
          <w:rFonts w:ascii="Arial" w:hAnsi="Arial" w:cs="Arial"/>
        </w:rPr>
        <w:t>repeated in the pro-noun)</w:t>
      </w:r>
    </w:p>
    <w:p w:rsidR="00AE7D8A" w:rsidRPr="004C13E8" w:rsidRDefault="00F66CDE" w:rsidP="00830E4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4C13E8">
        <w:rPr>
          <w:rFonts w:ascii="Arial" w:hAnsi="Arial" w:cs="Arial"/>
          <w:i/>
        </w:rPr>
        <w:t xml:space="preserve">he, him(self), his </w:t>
      </w:r>
      <w:r w:rsidRPr="004C13E8">
        <w:rPr>
          <w:rFonts w:ascii="Arial" w:hAnsi="Arial" w:cs="Arial"/>
        </w:rPr>
        <w:t>refer to same noun</w:t>
      </w:r>
      <w:r w:rsidR="00830E4A" w:rsidRPr="004C13E8">
        <w:rPr>
          <w:rFonts w:ascii="Arial" w:hAnsi="Arial" w:cs="Arial"/>
        </w:rPr>
        <w:t>/person</w:t>
      </w:r>
      <w:r w:rsidRPr="004C13E8">
        <w:rPr>
          <w:rFonts w:ascii="Arial" w:hAnsi="Arial" w:cs="Arial"/>
        </w:rPr>
        <w:t>, but have different grammatical forms</w:t>
      </w:r>
    </w:p>
    <w:p w:rsidR="00830E4A" w:rsidRPr="004C13E8" w:rsidRDefault="00830E4A" w:rsidP="00830E4A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4C13E8">
        <w:rPr>
          <w:rFonts w:ascii="Arial" w:hAnsi="Arial" w:cs="Arial"/>
        </w:rPr>
        <w:t>all are personal pronouns</w:t>
      </w:r>
    </w:p>
    <w:p w:rsidR="00830E4A" w:rsidRPr="004C13E8" w:rsidRDefault="00830E4A" w:rsidP="00830E4A">
      <w:pPr>
        <w:pStyle w:val="ListParagraph"/>
        <w:numPr>
          <w:ilvl w:val="1"/>
          <w:numId w:val="3"/>
        </w:numPr>
        <w:rPr>
          <w:rFonts w:ascii="Arial" w:hAnsi="Arial" w:cs="Arial"/>
        </w:rPr>
      </w:pPr>
      <w:r w:rsidRPr="004C13E8">
        <w:rPr>
          <w:rFonts w:ascii="Arial" w:hAnsi="Arial" w:cs="Arial"/>
        </w:rPr>
        <w:t>person describes participant in conversation</w:t>
      </w:r>
    </w:p>
    <w:p w:rsidR="00830E4A" w:rsidRDefault="004C13E8" w:rsidP="00395878">
      <w:pPr>
        <w:pStyle w:val="ListParagraph"/>
        <w:numPr>
          <w:ilvl w:val="2"/>
          <w:numId w:val="3"/>
        </w:numPr>
        <w:rPr>
          <w:rFonts w:ascii="Arial" w:hAnsi="Arial" w:cs="Arial"/>
        </w:rPr>
      </w:pPr>
      <w:r w:rsidRPr="004C13E8">
        <w:rPr>
          <w:rFonts w:ascii="Arial" w:hAnsi="Arial" w:cs="Arial"/>
        </w:rPr>
        <w:t>first person: speaker(s)</w:t>
      </w:r>
    </w:p>
    <w:p w:rsidR="00395878" w:rsidRPr="004C13E8" w:rsidRDefault="00395878" w:rsidP="00395878">
      <w:pPr>
        <w:pStyle w:val="ListParagraph"/>
        <w:numPr>
          <w:ilvl w:val="3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Engl.: singular – I, me, my, mine, myself; plural – we, us, our, ours, ourselves</w:t>
      </w:r>
    </w:p>
    <w:p w:rsidR="004C13E8" w:rsidRDefault="004C13E8" w:rsidP="00395878">
      <w:pPr>
        <w:pStyle w:val="ListParagraph"/>
        <w:numPr>
          <w:ilvl w:val="2"/>
          <w:numId w:val="3"/>
        </w:numPr>
        <w:rPr>
          <w:rFonts w:ascii="Arial" w:hAnsi="Arial" w:cs="Arial"/>
        </w:rPr>
      </w:pPr>
      <w:r w:rsidRPr="004C13E8">
        <w:rPr>
          <w:rFonts w:ascii="Arial" w:hAnsi="Arial" w:cs="Arial"/>
        </w:rPr>
        <w:t>second person: person(s) spoken to</w:t>
      </w:r>
    </w:p>
    <w:p w:rsidR="00395878" w:rsidRPr="00395878" w:rsidRDefault="00395878" w:rsidP="00395878">
      <w:pPr>
        <w:pStyle w:val="ListParagraph"/>
        <w:numPr>
          <w:ilvl w:val="3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Engl.: singular – you, your, yours, yourself; plural – you, your, yours, yourselves</w:t>
      </w:r>
    </w:p>
    <w:p w:rsidR="00395878" w:rsidRDefault="00395878" w:rsidP="00395878">
      <w:pPr>
        <w:pStyle w:val="ListParagraph"/>
        <w:numPr>
          <w:ilvl w:val="2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third person: people / things spoken about</w:t>
      </w:r>
    </w:p>
    <w:p w:rsidR="00E165C3" w:rsidRPr="00F93671" w:rsidRDefault="00773FB3" w:rsidP="00E165C3">
      <w:pPr>
        <w:pStyle w:val="ListParagraph"/>
        <w:numPr>
          <w:ilvl w:val="3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Engl.: singular – she/he/it, her/his/it,  hers/his/its, herself/himself/itself; plural – they, them, their, theirs, themselves</w:t>
      </w:r>
    </w:p>
    <w:tbl>
      <w:tblPr>
        <w:tblW w:w="19179" w:type="dxa"/>
        <w:tblBorders>
          <w:top w:val="single" w:sz="6" w:space="0" w:color="DFDFDF"/>
          <w:left w:val="single" w:sz="6" w:space="0" w:color="DFDFDF"/>
          <w:bottom w:val="single" w:sz="6" w:space="0" w:color="DFDFDF"/>
          <w:right w:val="single" w:sz="6" w:space="0" w:color="DFDFD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9"/>
        <w:gridCol w:w="1276"/>
        <w:gridCol w:w="1417"/>
        <w:gridCol w:w="1549"/>
        <w:gridCol w:w="128"/>
        <w:gridCol w:w="1275"/>
        <w:gridCol w:w="6315"/>
        <w:gridCol w:w="1853"/>
        <w:gridCol w:w="2141"/>
        <w:gridCol w:w="256"/>
      </w:tblGrid>
      <w:tr w:rsidR="00E165C3" w:rsidRPr="004C13E8" w:rsidTr="00E165C3">
        <w:trPr>
          <w:tblHeader/>
        </w:trPr>
        <w:tc>
          <w:tcPr>
            <w:tcW w:w="2969" w:type="dxa"/>
            <w:tcBorders>
              <w:bottom w:val="single" w:sz="6" w:space="0" w:color="DFDFD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  <w:b/>
                <w:bCs/>
              </w:rPr>
            </w:pPr>
            <w:r w:rsidRPr="004C13E8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DFDFD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  <w:b/>
                <w:bCs/>
              </w:rPr>
            </w:pPr>
            <w:r w:rsidRPr="004C13E8">
              <w:rPr>
                <w:rFonts w:ascii="Arial" w:hAnsi="Arial" w:cs="Arial"/>
                <w:b/>
                <w:bCs/>
              </w:rPr>
              <w:t>Subject Pronoun</w:t>
            </w:r>
          </w:p>
        </w:tc>
        <w:tc>
          <w:tcPr>
            <w:tcW w:w="1417" w:type="dxa"/>
            <w:tcBorders>
              <w:bottom w:val="single" w:sz="6" w:space="0" w:color="DFDFD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  <w:b/>
                <w:bCs/>
              </w:rPr>
            </w:pPr>
            <w:r w:rsidRPr="004C13E8">
              <w:rPr>
                <w:rFonts w:ascii="Arial" w:hAnsi="Arial" w:cs="Arial"/>
                <w:b/>
                <w:bCs/>
              </w:rPr>
              <w:t>Object Pronoun</w:t>
            </w:r>
          </w:p>
        </w:tc>
        <w:tc>
          <w:tcPr>
            <w:tcW w:w="1432" w:type="dxa"/>
            <w:tcBorders>
              <w:bottom w:val="single" w:sz="6" w:space="0" w:color="DFDFD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  <w:b/>
                <w:bCs/>
              </w:rPr>
            </w:pPr>
            <w:r w:rsidRPr="004C13E8">
              <w:rPr>
                <w:rFonts w:ascii="Arial" w:hAnsi="Arial" w:cs="Arial"/>
                <w:b/>
                <w:bCs/>
              </w:rPr>
              <w:t>Possessive Adjective (Determiner)</w:t>
            </w:r>
          </w:p>
        </w:tc>
        <w:tc>
          <w:tcPr>
            <w:tcW w:w="128" w:type="dxa"/>
            <w:tcBorders>
              <w:bottom w:val="single" w:sz="6" w:space="0" w:color="DFDFDF"/>
            </w:tcBorders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5" w:type="dxa"/>
            <w:tcBorders>
              <w:bottom w:val="single" w:sz="6" w:space="0" w:color="DFDFDF"/>
            </w:tcBorders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  <w:b/>
                <w:bCs/>
              </w:rPr>
            </w:pPr>
            <w:r w:rsidRPr="004C13E8">
              <w:rPr>
                <w:rFonts w:ascii="Arial" w:hAnsi="Arial" w:cs="Arial"/>
                <w:b/>
                <w:bCs/>
              </w:rPr>
              <w:t>Possessive Pronoun</w:t>
            </w:r>
          </w:p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15" w:type="dxa"/>
            <w:tcBorders>
              <w:bottom w:val="single" w:sz="6" w:space="0" w:color="DFDFDF"/>
            </w:tcBorders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  <w:b/>
                <w:bCs/>
              </w:rPr>
            </w:pPr>
            <w:r w:rsidRPr="004C13E8">
              <w:rPr>
                <w:rFonts w:ascii="Arial" w:hAnsi="Arial" w:cs="Arial"/>
                <w:b/>
                <w:bCs/>
              </w:rPr>
              <w:t xml:space="preserve">Reflexive or </w:t>
            </w:r>
          </w:p>
          <w:p w:rsidR="00F93671" w:rsidRDefault="00E165C3" w:rsidP="00E165C3">
            <w:pPr>
              <w:spacing w:after="0" w:line="288" w:lineRule="auto"/>
              <w:rPr>
                <w:rFonts w:ascii="Arial" w:hAnsi="Arial" w:cs="Arial"/>
                <w:b/>
                <w:bCs/>
              </w:rPr>
            </w:pPr>
            <w:r w:rsidRPr="004C13E8">
              <w:rPr>
                <w:rFonts w:ascii="Arial" w:hAnsi="Arial" w:cs="Arial"/>
                <w:b/>
                <w:bCs/>
              </w:rPr>
              <w:t xml:space="preserve">Intensive </w:t>
            </w:r>
          </w:p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  <w:b/>
                <w:bCs/>
              </w:rPr>
            </w:pPr>
            <w:r w:rsidRPr="004C13E8">
              <w:rPr>
                <w:rFonts w:ascii="Arial" w:hAnsi="Arial" w:cs="Arial"/>
                <w:b/>
                <w:bCs/>
              </w:rPr>
              <w:t>Pronoun</w:t>
            </w:r>
          </w:p>
        </w:tc>
        <w:tc>
          <w:tcPr>
            <w:tcW w:w="1853" w:type="dxa"/>
            <w:tcBorders>
              <w:bottom w:val="single" w:sz="6" w:space="0" w:color="DFDFDF"/>
            </w:tcBorders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  <w:b/>
                <w:bCs/>
              </w:rPr>
            </w:pPr>
          </w:p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41" w:type="dxa"/>
            <w:tcBorders>
              <w:bottom w:val="single" w:sz="6" w:space="0" w:color="DFDFD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tcBorders>
              <w:bottom w:val="single" w:sz="6" w:space="0" w:color="DFDFD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  <w:b/>
                <w:bCs/>
              </w:rPr>
            </w:pPr>
          </w:p>
        </w:tc>
      </w:tr>
      <w:tr w:rsidR="00E165C3" w:rsidRPr="004C13E8" w:rsidTr="00E165C3">
        <w:tc>
          <w:tcPr>
            <w:tcW w:w="296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1st person singular</w:t>
            </w:r>
          </w:p>
        </w:tc>
        <w:tc>
          <w:tcPr>
            <w:tcW w:w="127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I</w:t>
            </w:r>
          </w:p>
        </w:tc>
        <w:tc>
          <w:tcPr>
            <w:tcW w:w="141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me</w:t>
            </w:r>
          </w:p>
        </w:tc>
        <w:tc>
          <w:tcPr>
            <w:tcW w:w="143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my</w:t>
            </w:r>
          </w:p>
        </w:tc>
        <w:tc>
          <w:tcPr>
            <w:tcW w:w="128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mine</w:t>
            </w:r>
          </w:p>
        </w:tc>
        <w:tc>
          <w:tcPr>
            <w:tcW w:w="6315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myself</w:t>
            </w:r>
          </w:p>
        </w:tc>
        <w:tc>
          <w:tcPr>
            <w:tcW w:w="1853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214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</w:tr>
      <w:tr w:rsidR="00E165C3" w:rsidRPr="004C13E8" w:rsidTr="00E165C3">
        <w:tc>
          <w:tcPr>
            <w:tcW w:w="296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2nd person singular</w:t>
            </w:r>
          </w:p>
        </w:tc>
        <w:tc>
          <w:tcPr>
            <w:tcW w:w="127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you</w:t>
            </w:r>
          </w:p>
        </w:tc>
        <w:tc>
          <w:tcPr>
            <w:tcW w:w="141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you</w:t>
            </w:r>
          </w:p>
        </w:tc>
        <w:tc>
          <w:tcPr>
            <w:tcW w:w="143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your</w:t>
            </w:r>
          </w:p>
        </w:tc>
        <w:tc>
          <w:tcPr>
            <w:tcW w:w="128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yours</w:t>
            </w:r>
          </w:p>
        </w:tc>
        <w:tc>
          <w:tcPr>
            <w:tcW w:w="6315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yourself</w:t>
            </w:r>
          </w:p>
        </w:tc>
        <w:tc>
          <w:tcPr>
            <w:tcW w:w="1853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214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</w:tr>
      <w:tr w:rsidR="00E165C3" w:rsidRPr="004C13E8" w:rsidTr="00E165C3">
        <w:tc>
          <w:tcPr>
            <w:tcW w:w="296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3rd person singular, male</w:t>
            </w:r>
          </w:p>
        </w:tc>
        <w:tc>
          <w:tcPr>
            <w:tcW w:w="127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he</w:t>
            </w:r>
          </w:p>
        </w:tc>
        <w:tc>
          <w:tcPr>
            <w:tcW w:w="141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him</w:t>
            </w:r>
          </w:p>
        </w:tc>
        <w:tc>
          <w:tcPr>
            <w:tcW w:w="143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his</w:t>
            </w:r>
          </w:p>
        </w:tc>
        <w:tc>
          <w:tcPr>
            <w:tcW w:w="128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his</w:t>
            </w:r>
          </w:p>
        </w:tc>
        <w:tc>
          <w:tcPr>
            <w:tcW w:w="6315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himself</w:t>
            </w:r>
          </w:p>
        </w:tc>
        <w:tc>
          <w:tcPr>
            <w:tcW w:w="1853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214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</w:tr>
      <w:tr w:rsidR="00E165C3" w:rsidRPr="004C13E8" w:rsidTr="00E165C3">
        <w:tc>
          <w:tcPr>
            <w:tcW w:w="296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3rd person singular, female</w:t>
            </w:r>
          </w:p>
        </w:tc>
        <w:tc>
          <w:tcPr>
            <w:tcW w:w="127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she</w:t>
            </w:r>
          </w:p>
        </w:tc>
        <w:tc>
          <w:tcPr>
            <w:tcW w:w="141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her</w:t>
            </w:r>
          </w:p>
        </w:tc>
        <w:tc>
          <w:tcPr>
            <w:tcW w:w="143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her</w:t>
            </w:r>
          </w:p>
        </w:tc>
        <w:tc>
          <w:tcPr>
            <w:tcW w:w="128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hers</w:t>
            </w:r>
          </w:p>
        </w:tc>
        <w:tc>
          <w:tcPr>
            <w:tcW w:w="6315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herself</w:t>
            </w:r>
          </w:p>
        </w:tc>
        <w:tc>
          <w:tcPr>
            <w:tcW w:w="1853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214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</w:tr>
      <w:tr w:rsidR="00E165C3" w:rsidRPr="004C13E8" w:rsidTr="00E165C3">
        <w:tc>
          <w:tcPr>
            <w:tcW w:w="296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3rd person singular, neutral</w:t>
            </w:r>
          </w:p>
        </w:tc>
        <w:tc>
          <w:tcPr>
            <w:tcW w:w="127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it</w:t>
            </w:r>
          </w:p>
        </w:tc>
        <w:tc>
          <w:tcPr>
            <w:tcW w:w="141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it</w:t>
            </w:r>
          </w:p>
        </w:tc>
        <w:tc>
          <w:tcPr>
            <w:tcW w:w="143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its</w:t>
            </w:r>
          </w:p>
        </w:tc>
        <w:tc>
          <w:tcPr>
            <w:tcW w:w="128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 </w:t>
            </w:r>
          </w:p>
        </w:tc>
        <w:tc>
          <w:tcPr>
            <w:tcW w:w="6315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itself</w:t>
            </w:r>
          </w:p>
        </w:tc>
        <w:tc>
          <w:tcPr>
            <w:tcW w:w="1853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214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</w:tr>
      <w:tr w:rsidR="00E165C3" w:rsidRPr="004C13E8" w:rsidTr="00E165C3">
        <w:tc>
          <w:tcPr>
            <w:tcW w:w="296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1st person plural</w:t>
            </w:r>
          </w:p>
        </w:tc>
        <w:tc>
          <w:tcPr>
            <w:tcW w:w="127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we</w:t>
            </w:r>
          </w:p>
        </w:tc>
        <w:tc>
          <w:tcPr>
            <w:tcW w:w="141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us</w:t>
            </w:r>
          </w:p>
        </w:tc>
        <w:tc>
          <w:tcPr>
            <w:tcW w:w="143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our</w:t>
            </w:r>
          </w:p>
        </w:tc>
        <w:tc>
          <w:tcPr>
            <w:tcW w:w="128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ours</w:t>
            </w:r>
          </w:p>
        </w:tc>
        <w:tc>
          <w:tcPr>
            <w:tcW w:w="6315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ourselves</w:t>
            </w:r>
          </w:p>
        </w:tc>
        <w:tc>
          <w:tcPr>
            <w:tcW w:w="1853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214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</w:tr>
      <w:tr w:rsidR="00E165C3" w:rsidRPr="004C13E8" w:rsidTr="00E165C3">
        <w:tc>
          <w:tcPr>
            <w:tcW w:w="296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2nd person plural</w:t>
            </w:r>
          </w:p>
        </w:tc>
        <w:tc>
          <w:tcPr>
            <w:tcW w:w="127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you</w:t>
            </w:r>
          </w:p>
        </w:tc>
        <w:tc>
          <w:tcPr>
            <w:tcW w:w="141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you</w:t>
            </w:r>
          </w:p>
        </w:tc>
        <w:tc>
          <w:tcPr>
            <w:tcW w:w="143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your</w:t>
            </w:r>
          </w:p>
        </w:tc>
        <w:tc>
          <w:tcPr>
            <w:tcW w:w="128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yours</w:t>
            </w:r>
          </w:p>
        </w:tc>
        <w:tc>
          <w:tcPr>
            <w:tcW w:w="6315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yourselves</w:t>
            </w:r>
          </w:p>
        </w:tc>
        <w:tc>
          <w:tcPr>
            <w:tcW w:w="1853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214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</w:tr>
      <w:tr w:rsidR="00E165C3" w:rsidRPr="004C13E8" w:rsidTr="00E165C3">
        <w:tc>
          <w:tcPr>
            <w:tcW w:w="296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3rd person plural</w:t>
            </w:r>
          </w:p>
        </w:tc>
        <w:tc>
          <w:tcPr>
            <w:tcW w:w="127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they</w:t>
            </w:r>
          </w:p>
        </w:tc>
        <w:tc>
          <w:tcPr>
            <w:tcW w:w="141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them</w:t>
            </w:r>
          </w:p>
        </w:tc>
        <w:tc>
          <w:tcPr>
            <w:tcW w:w="1432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their</w:t>
            </w:r>
          </w:p>
        </w:tc>
        <w:tc>
          <w:tcPr>
            <w:tcW w:w="128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theirs</w:t>
            </w:r>
          </w:p>
        </w:tc>
        <w:tc>
          <w:tcPr>
            <w:tcW w:w="6315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  <w:r w:rsidRPr="004C13E8">
              <w:rPr>
                <w:rFonts w:ascii="Arial" w:hAnsi="Arial" w:cs="Arial"/>
              </w:rPr>
              <w:t>themselves</w:t>
            </w:r>
          </w:p>
        </w:tc>
        <w:tc>
          <w:tcPr>
            <w:tcW w:w="1853" w:type="dxa"/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214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165C3" w:rsidRPr="004C13E8" w:rsidRDefault="00E165C3" w:rsidP="00E165C3">
            <w:pPr>
              <w:spacing w:after="0" w:line="288" w:lineRule="auto"/>
              <w:rPr>
                <w:rFonts w:ascii="Arial" w:hAnsi="Arial" w:cs="Arial"/>
              </w:rPr>
            </w:pPr>
          </w:p>
        </w:tc>
      </w:tr>
    </w:tbl>
    <w:p w:rsidR="00E165C3" w:rsidRPr="004C13E8" w:rsidRDefault="00E165C3" w:rsidP="00E165C3">
      <w:pPr>
        <w:spacing w:after="0" w:line="288" w:lineRule="auto"/>
        <w:rPr>
          <w:rFonts w:ascii="Arial" w:hAnsi="Arial" w:cs="Arial"/>
        </w:rPr>
      </w:pPr>
    </w:p>
    <w:p w:rsidR="00E165C3" w:rsidRPr="004C13E8" w:rsidRDefault="00E165C3" w:rsidP="00E165C3">
      <w:pPr>
        <w:spacing w:after="0" w:line="288" w:lineRule="auto"/>
        <w:rPr>
          <w:rFonts w:ascii="Arial" w:hAnsi="Arial" w:cs="Arial"/>
        </w:rPr>
      </w:pPr>
      <w:r w:rsidRPr="004C13E8">
        <w:rPr>
          <w:rFonts w:ascii="Arial" w:hAnsi="Arial" w:cs="Arial"/>
        </w:rPr>
        <w:t>SUBJECT PRONOUNS</w:t>
      </w:r>
    </w:p>
    <w:p w:rsidR="00E165C3" w:rsidRPr="004C13E8" w:rsidRDefault="00E165C3" w:rsidP="00E165C3">
      <w:pPr>
        <w:spacing w:after="0" w:line="288" w:lineRule="auto"/>
        <w:rPr>
          <w:rFonts w:ascii="Arial" w:hAnsi="Arial" w:cs="Arial"/>
        </w:rPr>
      </w:pPr>
      <w:r w:rsidRPr="004C13E8">
        <w:rPr>
          <w:rFonts w:ascii="Arial" w:hAnsi="Arial" w:cs="Arial"/>
        </w:rPr>
        <w:t>Subject pronouns replace nouns that are the subject of their clause. In the 3rd person, subject pronouns are often used to avoid repetition of the subject's name.</w:t>
      </w:r>
    </w:p>
    <w:p w:rsidR="00E165C3" w:rsidRPr="004C13E8" w:rsidRDefault="00E165C3" w:rsidP="00E165C3">
      <w:pPr>
        <w:numPr>
          <w:ilvl w:val="0"/>
          <w:numId w:val="1"/>
        </w:numPr>
        <w:spacing w:after="0" w:line="288" w:lineRule="auto"/>
        <w:rPr>
          <w:rFonts w:ascii="Arial" w:hAnsi="Arial" w:cs="Arial"/>
        </w:rPr>
      </w:pPr>
      <w:r w:rsidRPr="004C13E8">
        <w:rPr>
          <w:rFonts w:ascii="Arial" w:hAnsi="Arial" w:cs="Arial"/>
          <w:b/>
          <w:bCs/>
        </w:rPr>
        <w:t>I</w:t>
      </w:r>
      <w:r w:rsidRPr="004C13E8">
        <w:rPr>
          <w:rFonts w:ascii="Arial" w:hAnsi="Arial" w:cs="Arial"/>
        </w:rPr>
        <w:t> am 20.</w:t>
      </w:r>
    </w:p>
    <w:p w:rsidR="00E165C3" w:rsidRPr="004C13E8" w:rsidRDefault="00E165C3" w:rsidP="00E165C3">
      <w:pPr>
        <w:numPr>
          <w:ilvl w:val="0"/>
          <w:numId w:val="1"/>
        </w:numPr>
        <w:spacing w:after="0" w:line="288" w:lineRule="auto"/>
        <w:rPr>
          <w:rFonts w:ascii="Arial" w:hAnsi="Arial" w:cs="Arial"/>
        </w:rPr>
      </w:pPr>
      <w:r w:rsidRPr="004C13E8">
        <w:rPr>
          <w:rFonts w:ascii="Arial" w:hAnsi="Arial" w:cs="Arial"/>
          <w:b/>
          <w:bCs/>
        </w:rPr>
        <w:t>You</w:t>
      </w:r>
      <w:r w:rsidRPr="004C13E8">
        <w:rPr>
          <w:rFonts w:ascii="Arial" w:hAnsi="Arial" w:cs="Arial"/>
        </w:rPr>
        <w:t> seem lost.</w:t>
      </w:r>
    </w:p>
    <w:p w:rsidR="00E165C3" w:rsidRPr="004C13E8" w:rsidRDefault="00E165C3" w:rsidP="00E165C3">
      <w:pPr>
        <w:numPr>
          <w:ilvl w:val="0"/>
          <w:numId w:val="1"/>
        </w:numPr>
        <w:spacing w:after="0" w:line="288" w:lineRule="auto"/>
        <w:rPr>
          <w:rFonts w:ascii="Arial" w:hAnsi="Arial" w:cs="Arial"/>
        </w:rPr>
      </w:pPr>
      <w:r w:rsidRPr="004C13E8">
        <w:rPr>
          <w:rFonts w:ascii="Arial" w:hAnsi="Arial" w:cs="Arial"/>
        </w:rPr>
        <w:t>This table is old. </w:t>
      </w:r>
      <w:r w:rsidRPr="004C13E8">
        <w:rPr>
          <w:rFonts w:ascii="Arial" w:hAnsi="Arial" w:cs="Arial"/>
          <w:b/>
          <w:bCs/>
        </w:rPr>
        <w:t>It</w:t>
      </w:r>
      <w:r w:rsidRPr="004C13E8">
        <w:rPr>
          <w:rFonts w:ascii="Arial" w:hAnsi="Arial" w:cs="Arial"/>
        </w:rPr>
        <w:t> needs to be repainted.</w:t>
      </w:r>
    </w:p>
    <w:p w:rsidR="00E165C3" w:rsidRPr="004C13E8" w:rsidRDefault="00E165C3" w:rsidP="00E165C3">
      <w:pPr>
        <w:numPr>
          <w:ilvl w:val="0"/>
          <w:numId w:val="1"/>
        </w:numPr>
        <w:spacing w:after="0" w:line="288" w:lineRule="auto"/>
        <w:rPr>
          <w:rFonts w:ascii="Arial" w:hAnsi="Arial" w:cs="Arial"/>
        </w:rPr>
      </w:pPr>
      <w:r w:rsidRPr="004C13E8">
        <w:rPr>
          <w:rFonts w:ascii="Arial" w:hAnsi="Arial" w:cs="Arial"/>
          <w:b/>
          <w:bCs/>
        </w:rPr>
        <w:t>We</w:t>
      </w:r>
      <w:r w:rsidRPr="004C13E8">
        <w:rPr>
          <w:rFonts w:ascii="Arial" w:hAnsi="Arial" w:cs="Arial"/>
        </w:rPr>
        <w:t> aren't coming.</w:t>
      </w:r>
    </w:p>
    <w:p w:rsidR="00E165C3" w:rsidRPr="004C13E8" w:rsidRDefault="00E165C3" w:rsidP="00E165C3">
      <w:pPr>
        <w:spacing w:after="0" w:line="288" w:lineRule="auto"/>
        <w:rPr>
          <w:rFonts w:ascii="Arial" w:hAnsi="Arial" w:cs="Arial"/>
        </w:rPr>
      </w:pPr>
      <w:r w:rsidRPr="004C13E8">
        <w:rPr>
          <w:rFonts w:ascii="Arial" w:hAnsi="Arial" w:cs="Arial"/>
        </w:rPr>
        <w:lastRenderedPageBreak/>
        <w:t>OBJECT PRONOUNS</w:t>
      </w:r>
    </w:p>
    <w:p w:rsidR="00E165C3" w:rsidRPr="004C13E8" w:rsidRDefault="00E165C3" w:rsidP="00E165C3">
      <w:pPr>
        <w:spacing w:after="0" w:line="288" w:lineRule="auto"/>
        <w:rPr>
          <w:rFonts w:ascii="Arial" w:hAnsi="Arial" w:cs="Arial"/>
        </w:rPr>
      </w:pPr>
      <w:r w:rsidRPr="004C13E8">
        <w:rPr>
          <w:rFonts w:ascii="Arial" w:hAnsi="Arial" w:cs="Arial"/>
        </w:rPr>
        <w:t>Object pronouns are used to replace nouns that are the direct or indirect object of a clause.</w:t>
      </w:r>
    </w:p>
    <w:p w:rsidR="005844B4" w:rsidRDefault="005844B4" w:rsidP="005844B4">
      <w:pPr>
        <w:spacing w:after="0" w:line="288" w:lineRule="auto"/>
        <w:ind w:left="360"/>
        <w:rPr>
          <w:rFonts w:ascii="Arial" w:hAnsi="Arial" w:cs="Arial"/>
        </w:rPr>
      </w:pPr>
    </w:p>
    <w:p w:rsidR="00E165C3" w:rsidRPr="004C13E8" w:rsidRDefault="00E165C3" w:rsidP="00E165C3">
      <w:pPr>
        <w:numPr>
          <w:ilvl w:val="0"/>
          <w:numId w:val="2"/>
        </w:numPr>
        <w:spacing w:after="0" w:line="288" w:lineRule="auto"/>
        <w:rPr>
          <w:rFonts w:ascii="Arial" w:hAnsi="Arial" w:cs="Arial"/>
        </w:rPr>
      </w:pPr>
      <w:r w:rsidRPr="004C13E8">
        <w:rPr>
          <w:rFonts w:ascii="Arial" w:hAnsi="Arial" w:cs="Arial"/>
        </w:rPr>
        <w:t>Give the book to </w:t>
      </w:r>
      <w:r w:rsidRPr="004C13E8">
        <w:rPr>
          <w:rFonts w:ascii="Arial" w:hAnsi="Arial" w:cs="Arial"/>
          <w:b/>
          <w:bCs/>
        </w:rPr>
        <w:t>me</w:t>
      </w:r>
      <w:r w:rsidRPr="004C13E8">
        <w:rPr>
          <w:rFonts w:ascii="Arial" w:hAnsi="Arial" w:cs="Arial"/>
        </w:rPr>
        <w:t>.</w:t>
      </w:r>
    </w:p>
    <w:p w:rsidR="00E165C3" w:rsidRPr="004C13E8" w:rsidRDefault="00E165C3" w:rsidP="00E165C3">
      <w:pPr>
        <w:numPr>
          <w:ilvl w:val="0"/>
          <w:numId w:val="2"/>
        </w:numPr>
        <w:spacing w:after="0" w:line="288" w:lineRule="auto"/>
        <w:rPr>
          <w:rFonts w:ascii="Arial" w:hAnsi="Arial" w:cs="Arial"/>
        </w:rPr>
      </w:pPr>
      <w:r w:rsidRPr="004C13E8">
        <w:rPr>
          <w:rFonts w:ascii="Arial" w:hAnsi="Arial" w:cs="Arial"/>
        </w:rPr>
        <w:t>The teacher wants to talk to </w:t>
      </w:r>
      <w:r w:rsidRPr="004C13E8">
        <w:rPr>
          <w:rFonts w:ascii="Arial" w:hAnsi="Arial" w:cs="Arial"/>
          <w:b/>
          <w:bCs/>
        </w:rPr>
        <w:t>you</w:t>
      </w:r>
      <w:r w:rsidRPr="004C13E8">
        <w:rPr>
          <w:rFonts w:ascii="Arial" w:hAnsi="Arial" w:cs="Arial"/>
        </w:rPr>
        <w:t>.</w:t>
      </w:r>
    </w:p>
    <w:p w:rsidR="00E165C3" w:rsidRPr="004C13E8" w:rsidRDefault="00E165C3" w:rsidP="00E165C3">
      <w:pPr>
        <w:numPr>
          <w:ilvl w:val="0"/>
          <w:numId w:val="2"/>
        </w:numPr>
        <w:spacing w:after="0" w:line="288" w:lineRule="auto"/>
        <w:rPr>
          <w:rFonts w:ascii="Arial" w:hAnsi="Arial" w:cs="Arial"/>
        </w:rPr>
      </w:pPr>
      <w:r w:rsidRPr="004C13E8">
        <w:rPr>
          <w:rFonts w:ascii="Arial" w:hAnsi="Arial" w:cs="Arial"/>
        </w:rPr>
        <w:t>Jake is hurt because Bill hit </w:t>
      </w:r>
      <w:r w:rsidRPr="004C13E8">
        <w:rPr>
          <w:rFonts w:ascii="Arial" w:hAnsi="Arial" w:cs="Arial"/>
          <w:b/>
          <w:bCs/>
        </w:rPr>
        <w:t>him</w:t>
      </w:r>
      <w:r w:rsidRPr="004C13E8">
        <w:rPr>
          <w:rFonts w:ascii="Arial" w:hAnsi="Arial" w:cs="Arial"/>
        </w:rPr>
        <w:t>.</w:t>
      </w:r>
    </w:p>
    <w:p w:rsidR="00E165C3" w:rsidRPr="004C13E8" w:rsidRDefault="00E165C3" w:rsidP="00E165C3">
      <w:pPr>
        <w:numPr>
          <w:ilvl w:val="0"/>
          <w:numId w:val="2"/>
        </w:numPr>
        <w:spacing w:after="0" w:line="288" w:lineRule="auto"/>
        <w:rPr>
          <w:rFonts w:ascii="Arial" w:hAnsi="Arial" w:cs="Arial"/>
        </w:rPr>
      </w:pPr>
      <w:r w:rsidRPr="004C13E8">
        <w:rPr>
          <w:rFonts w:ascii="Arial" w:hAnsi="Arial" w:cs="Arial"/>
        </w:rPr>
        <w:t>Don't be angry with </w:t>
      </w:r>
      <w:r w:rsidRPr="004C13E8">
        <w:rPr>
          <w:rFonts w:ascii="Arial" w:hAnsi="Arial" w:cs="Arial"/>
          <w:b/>
          <w:bCs/>
        </w:rPr>
        <w:t>us</w:t>
      </w:r>
      <w:r w:rsidRPr="004C13E8">
        <w:rPr>
          <w:rFonts w:ascii="Arial" w:hAnsi="Arial" w:cs="Arial"/>
        </w:rPr>
        <w:t>.</w:t>
      </w:r>
    </w:p>
    <w:p w:rsidR="005844B4" w:rsidRDefault="005844B4" w:rsidP="00E165C3">
      <w:pPr>
        <w:spacing w:after="0" w:line="288" w:lineRule="auto"/>
        <w:rPr>
          <w:rFonts w:ascii="Arial" w:hAnsi="Arial" w:cs="Arial"/>
        </w:rPr>
      </w:pPr>
    </w:p>
    <w:p w:rsidR="00E165C3" w:rsidRPr="004C13E8" w:rsidRDefault="00E165C3" w:rsidP="00E165C3">
      <w:pPr>
        <w:spacing w:after="0" w:line="288" w:lineRule="auto"/>
        <w:rPr>
          <w:rFonts w:ascii="Arial" w:hAnsi="Arial" w:cs="Arial"/>
        </w:rPr>
      </w:pPr>
      <w:r w:rsidRPr="004C13E8">
        <w:rPr>
          <w:rFonts w:ascii="Arial" w:hAnsi="Arial" w:cs="Arial"/>
        </w:rPr>
        <w:t>POSSESSIVE ADJECTIVES (DETERMINERS)</w:t>
      </w:r>
    </w:p>
    <w:p w:rsidR="00E165C3" w:rsidRPr="004C13E8" w:rsidRDefault="00E165C3" w:rsidP="00E165C3">
      <w:pPr>
        <w:spacing w:after="0" w:line="288" w:lineRule="auto"/>
        <w:rPr>
          <w:rFonts w:ascii="Arial" w:hAnsi="Arial" w:cs="Arial"/>
        </w:rPr>
      </w:pPr>
      <w:r w:rsidRPr="004C13E8">
        <w:rPr>
          <w:rFonts w:ascii="Arial" w:hAnsi="Arial" w:cs="Arial"/>
        </w:rPr>
        <w:t>Possessive adjectives are not pronouns, but rather determiners</w:t>
      </w:r>
      <w:r w:rsidR="00E70491">
        <w:rPr>
          <w:rFonts w:ascii="Arial" w:hAnsi="Arial" w:cs="Arial"/>
        </w:rPr>
        <w:t>, acting as pronouns (</w:t>
      </w:r>
      <w:r w:rsidRPr="004C13E8">
        <w:rPr>
          <w:rFonts w:ascii="Arial" w:hAnsi="Arial" w:cs="Arial"/>
        </w:rPr>
        <w:t>similar to the possessive pronouns</w:t>
      </w:r>
      <w:r w:rsidR="00E70491">
        <w:rPr>
          <w:rFonts w:ascii="Arial" w:hAnsi="Arial" w:cs="Arial"/>
        </w:rPr>
        <w:t>)</w:t>
      </w:r>
      <w:r w:rsidRPr="004C13E8">
        <w:rPr>
          <w:rFonts w:ascii="Arial" w:hAnsi="Arial" w:cs="Arial"/>
        </w:rPr>
        <w:t>. Possessive adjectives function as adjectives, so they appear before the noun they modify. They do not replace a noun as pronouns do.</w:t>
      </w:r>
    </w:p>
    <w:p w:rsidR="00E70491" w:rsidRDefault="00E70491" w:rsidP="005844B4">
      <w:pPr>
        <w:spacing w:after="0" w:line="288" w:lineRule="auto"/>
        <w:rPr>
          <w:rFonts w:ascii="Arial" w:hAnsi="Arial" w:cs="Arial"/>
        </w:rPr>
      </w:pPr>
    </w:p>
    <w:p w:rsidR="00E70491" w:rsidRPr="00E70491" w:rsidRDefault="00E70491" w:rsidP="00E70491">
      <w:pPr>
        <w:spacing w:after="0" w:line="288" w:lineRule="auto"/>
        <w:rPr>
          <w:rFonts w:ascii="Arial" w:hAnsi="Arial" w:cs="Arial"/>
        </w:rPr>
      </w:pPr>
      <w:r w:rsidRPr="00E70491">
        <w:rPr>
          <w:rFonts w:ascii="Arial" w:hAnsi="Arial" w:cs="Arial"/>
        </w:rPr>
        <w:t>POSSESSIVE PRONOUNS</w:t>
      </w:r>
    </w:p>
    <w:p w:rsidR="00E70491" w:rsidRPr="00E70491" w:rsidRDefault="00E70491" w:rsidP="00E70491">
      <w:pPr>
        <w:spacing w:after="0" w:line="288" w:lineRule="auto"/>
        <w:rPr>
          <w:rFonts w:ascii="Arial" w:hAnsi="Arial" w:cs="Arial"/>
        </w:rPr>
      </w:pPr>
      <w:r w:rsidRPr="00E70491">
        <w:rPr>
          <w:rFonts w:ascii="Arial" w:hAnsi="Arial" w:cs="Arial"/>
        </w:rPr>
        <w:t>Possessive pronouns replace possessive nouns as either the subject or the object of a clause. Because the noun being replaced doesn't appear in the sentence, it must be clear from the context.</w:t>
      </w:r>
    </w:p>
    <w:p w:rsidR="00E70491" w:rsidRPr="00E70491" w:rsidRDefault="00E70491" w:rsidP="00E70491">
      <w:pPr>
        <w:numPr>
          <w:ilvl w:val="0"/>
          <w:numId w:val="6"/>
        </w:numPr>
        <w:spacing w:after="0" w:line="288" w:lineRule="auto"/>
        <w:rPr>
          <w:rFonts w:ascii="Arial" w:hAnsi="Arial" w:cs="Arial"/>
        </w:rPr>
      </w:pPr>
      <w:r w:rsidRPr="00E70491">
        <w:rPr>
          <w:rFonts w:ascii="Arial" w:hAnsi="Arial" w:cs="Arial"/>
        </w:rPr>
        <w:t>This bag is </w:t>
      </w:r>
      <w:r w:rsidRPr="00E70491">
        <w:rPr>
          <w:rFonts w:ascii="Arial" w:hAnsi="Arial" w:cs="Arial"/>
          <w:b/>
          <w:bCs/>
        </w:rPr>
        <w:t>mine</w:t>
      </w:r>
      <w:r w:rsidRPr="00E70491">
        <w:rPr>
          <w:rFonts w:ascii="Arial" w:hAnsi="Arial" w:cs="Arial"/>
        </w:rPr>
        <w:t>.</w:t>
      </w:r>
    </w:p>
    <w:p w:rsidR="00E70491" w:rsidRPr="00E70491" w:rsidRDefault="00E70491" w:rsidP="00E70491">
      <w:pPr>
        <w:numPr>
          <w:ilvl w:val="0"/>
          <w:numId w:val="6"/>
        </w:numPr>
        <w:spacing w:after="0" w:line="288" w:lineRule="auto"/>
        <w:rPr>
          <w:rFonts w:ascii="Arial" w:hAnsi="Arial" w:cs="Arial"/>
        </w:rPr>
      </w:pPr>
      <w:r w:rsidRPr="00E70491">
        <w:rPr>
          <w:rFonts w:ascii="Arial" w:hAnsi="Arial" w:cs="Arial"/>
          <w:b/>
          <w:bCs/>
        </w:rPr>
        <w:t>Yours</w:t>
      </w:r>
      <w:r w:rsidRPr="00E70491">
        <w:rPr>
          <w:rFonts w:ascii="Arial" w:hAnsi="Arial" w:cs="Arial"/>
        </w:rPr>
        <w:t> is not blue.</w:t>
      </w:r>
    </w:p>
    <w:p w:rsidR="00E70491" w:rsidRPr="00E70491" w:rsidRDefault="00E70491" w:rsidP="00E70491">
      <w:pPr>
        <w:numPr>
          <w:ilvl w:val="0"/>
          <w:numId w:val="6"/>
        </w:numPr>
        <w:spacing w:after="0" w:line="288" w:lineRule="auto"/>
        <w:rPr>
          <w:rFonts w:ascii="Arial" w:hAnsi="Arial" w:cs="Arial"/>
        </w:rPr>
      </w:pPr>
      <w:r w:rsidRPr="00E70491">
        <w:rPr>
          <w:rFonts w:ascii="Arial" w:hAnsi="Arial" w:cs="Arial"/>
        </w:rPr>
        <w:t>That bag looks like </w:t>
      </w:r>
      <w:r w:rsidRPr="00E70491">
        <w:rPr>
          <w:rFonts w:ascii="Arial" w:hAnsi="Arial" w:cs="Arial"/>
          <w:b/>
          <w:bCs/>
        </w:rPr>
        <w:t>his</w:t>
      </w:r>
      <w:r w:rsidRPr="00E70491">
        <w:rPr>
          <w:rFonts w:ascii="Arial" w:hAnsi="Arial" w:cs="Arial"/>
        </w:rPr>
        <w:t>.</w:t>
      </w:r>
    </w:p>
    <w:p w:rsidR="00E70491" w:rsidRPr="00E70491" w:rsidRDefault="00E70491" w:rsidP="00E70491">
      <w:pPr>
        <w:numPr>
          <w:ilvl w:val="0"/>
          <w:numId w:val="6"/>
        </w:numPr>
        <w:spacing w:after="0" w:line="288" w:lineRule="auto"/>
        <w:rPr>
          <w:rFonts w:ascii="Arial" w:hAnsi="Arial" w:cs="Arial"/>
        </w:rPr>
      </w:pPr>
      <w:r w:rsidRPr="00E70491">
        <w:rPr>
          <w:rFonts w:ascii="Arial" w:hAnsi="Arial" w:cs="Arial"/>
          <w:b/>
          <w:bCs/>
        </w:rPr>
        <w:t>Theirs</w:t>
      </w:r>
      <w:r w:rsidRPr="00E70491">
        <w:rPr>
          <w:rFonts w:ascii="Arial" w:hAnsi="Arial" w:cs="Arial"/>
        </w:rPr>
        <w:t> is parked in the garage.</w:t>
      </w:r>
    </w:p>
    <w:p w:rsidR="00E70491" w:rsidRDefault="00E70491" w:rsidP="005844B4">
      <w:pPr>
        <w:spacing w:after="0" w:line="288" w:lineRule="auto"/>
        <w:rPr>
          <w:rFonts w:ascii="Arial" w:hAnsi="Arial" w:cs="Arial"/>
        </w:rPr>
      </w:pPr>
    </w:p>
    <w:p w:rsidR="005844B4" w:rsidRPr="005844B4" w:rsidRDefault="005844B4" w:rsidP="005844B4">
      <w:pPr>
        <w:spacing w:after="0" w:line="288" w:lineRule="auto"/>
        <w:rPr>
          <w:rFonts w:ascii="Arial" w:hAnsi="Arial" w:cs="Arial"/>
        </w:rPr>
      </w:pPr>
      <w:r w:rsidRPr="005844B4">
        <w:rPr>
          <w:rFonts w:ascii="Arial" w:hAnsi="Arial" w:cs="Arial"/>
        </w:rPr>
        <w:t>REFLEXIVE &amp; INTENSIVE PRONOUNS</w:t>
      </w:r>
    </w:p>
    <w:p w:rsidR="005844B4" w:rsidRPr="005844B4" w:rsidRDefault="005844B4" w:rsidP="005844B4">
      <w:pPr>
        <w:spacing w:after="0" w:line="288" w:lineRule="auto"/>
        <w:rPr>
          <w:rFonts w:ascii="Arial" w:hAnsi="Arial" w:cs="Arial"/>
        </w:rPr>
      </w:pPr>
      <w:r w:rsidRPr="005844B4">
        <w:rPr>
          <w:rFonts w:ascii="Arial" w:hAnsi="Arial" w:cs="Arial"/>
        </w:rPr>
        <w:t>Reflexive and intensive pronouns are the same set of words but they have different functions in a sentence.</w:t>
      </w:r>
    </w:p>
    <w:p w:rsidR="00C275A0" w:rsidRDefault="00C275A0" w:rsidP="005844B4">
      <w:pPr>
        <w:spacing w:after="0" w:line="288" w:lineRule="auto"/>
        <w:rPr>
          <w:rFonts w:ascii="Arial" w:hAnsi="Arial" w:cs="Arial"/>
        </w:rPr>
      </w:pPr>
    </w:p>
    <w:p w:rsidR="005844B4" w:rsidRDefault="005844B4" w:rsidP="005844B4">
      <w:pPr>
        <w:spacing w:after="0" w:line="288" w:lineRule="auto"/>
        <w:rPr>
          <w:rFonts w:ascii="Arial" w:hAnsi="Arial" w:cs="Arial"/>
        </w:rPr>
      </w:pPr>
      <w:r w:rsidRPr="005844B4">
        <w:rPr>
          <w:rFonts w:ascii="Arial" w:hAnsi="Arial" w:cs="Arial"/>
        </w:rPr>
        <w:t xml:space="preserve">Reflexive pronouns refer back to the subject of the clause </w:t>
      </w:r>
      <w:r w:rsidR="00C275A0">
        <w:rPr>
          <w:rFonts w:ascii="Arial" w:hAnsi="Arial" w:cs="Arial"/>
        </w:rPr>
        <w:t>as</w:t>
      </w:r>
      <w:r w:rsidRPr="005844B4">
        <w:rPr>
          <w:rFonts w:ascii="Arial" w:hAnsi="Arial" w:cs="Arial"/>
        </w:rPr>
        <w:t xml:space="preserve"> the subject is also the direct or indirect object</w:t>
      </w:r>
      <w:r w:rsidR="00171791">
        <w:rPr>
          <w:rFonts w:ascii="Arial" w:hAnsi="Arial" w:cs="Arial"/>
        </w:rPr>
        <w:t xml:space="preserve"> (necessary for understanding)</w:t>
      </w:r>
      <w:r w:rsidRPr="005844B4">
        <w:rPr>
          <w:rFonts w:ascii="Arial" w:hAnsi="Arial" w:cs="Arial"/>
        </w:rPr>
        <w:t xml:space="preserve">. </w:t>
      </w:r>
    </w:p>
    <w:p w:rsidR="005844B4" w:rsidRPr="005844B4" w:rsidRDefault="005844B4" w:rsidP="005844B4">
      <w:pPr>
        <w:numPr>
          <w:ilvl w:val="0"/>
          <w:numId w:val="4"/>
        </w:numPr>
        <w:spacing w:after="0" w:line="288" w:lineRule="auto"/>
        <w:rPr>
          <w:rFonts w:ascii="Arial" w:hAnsi="Arial" w:cs="Arial"/>
        </w:rPr>
      </w:pPr>
      <w:r w:rsidRPr="005844B4">
        <w:rPr>
          <w:rFonts w:ascii="Arial" w:hAnsi="Arial" w:cs="Arial"/>
        </w:rPr>
        <w:t>I told </w:t>
      </w:r>
      <w:r w:rsidRPr="005844B4">
        <w:rPr>
          <w:rFonts w:ascii="Arial" w:hAnsi="Arial" w:cs="Arial"/>
          <w:b/>
          <w:bCs/>
        </w:rPr>
        <w:t>myself</w:t>
      </w:r>
      <w:r w:rsidRPr="005844B4">
        <w:rPr>
          <w:rFonts w:ascii="Arial" w:hAnsi="Arial" w:cs="Arial"/>
        </w:rPr>
        <w:t> to calm down.</w:t>
      </w:r>
    </w:p>
    <w:p w:rsidR="005844B4" w:rsidRPr="005844B4" w:rsidRDefault="005844B4" w:rsidP="005844B4">
      <w:pPr>
        <w:numPr>
          <w:ilvl w:val="0"/>
          <w:numId w:val="4"/>
        </w:numPr>
        <w:spacing w:after="0" w:line="288" w:lineRule="auto"/>
        <w:rPr>
          <w:rFonts w:ascii="Arial" w:hAnsi="Arial" w:cs="Arial"/>
        </w:rPr>
      </w:pPr>
      <w:r w:rsidRPr="005844B4">
        <w:rPr>
          <w:rFonts w:ascii="Arial" w:hAnsi="Arial" w:cs="Arial"/>
        </w:rPr>
        <w:t>He hurt </w:t>
      </w:r>
      <w:r w:rsidRPr="005844B4">
        <w:rPr>
          <w:rFonts w:ascii="Arial" w:hAnsi="Arial" w:cs="Arial"/>
          <w:b/>
          <w:bCs/>
        </w:rPr>
        <w:t>himself</w:t>
      </w:r>
      <w:r w:rsidRPr="005844B4">
        <w:rPr>
          <w:rFonts w:ascii="Arial" w:hAnsi="Arial" w:cs="Arial"/>
        </w:rPr>
        <w:t> on the stairs.</w:t>
      </w:r>
    </w:p>
    <w:p w:rsidR="005844B4" w:rsidRPr="005844B4" w:rsidRDefault="005844B4" w:rsidP="005844B4">
      <w:pPr>
        <w:numPr>
          <w:ilvl w:val="0"/>
          <w:numId w:val="4"/>
        </w:numPr>
        <w:spacing w:after="0" w:line="288" w:lineRule="auto"/>
        <w:rPr>
          <w:rFonts w:ascii="Arial" w:hAnsi="Arial" w:cs="Arial"/>
        </w:rPr>
      </w:pPr>
      <w:r w:rsidRPr="005844B4">
        <w:rPr>
          <w:rFonts w:ascii="Arial" w:hAnsi="Arial" w:cs="Arial"/>
        </w:rPr>
        <w:t>She found </w:t>
      </w:r>
      <w:r w:rsidRPr="005844B4">
        <w:rPr>
          <w:rFonts w:ascii="Arial" w:hAnsi="Arial" w:cs="Arial"/>
          <w:b/>
          <w:bCs/>
        </w:rPr>
        <w:t>herself</w:t>
      </w:r>
      <w:r w:rsidRPr="005844B4">
        <w:rPr>
          <w:rFonts w:ascii="Arial" w:hAnsi="Arial" w:cs="Arial"/>
        </w:rPr>
        <w:t> in a dangerous part of town.</w:t>
      </w:r>
    </w:p>
    <w:p w:rsidR="005844B4" w:rsidRPr="005844B4" w:rsidRDefault="005844B4" w:rsidP="005844B4">
      <w:pPr>
        <w:numPr>
          <w:ilvl w:val="0"/>
          <w:numId w:val="4"/>
        </w:numPr>
        <w:spacing w:after="0" w:line="288" w:lineRule="auto"/>
        <w:rPr>
          <w:rFonts w:ascii="Arial" w:hAnsi="Arial" w:cs="Arial"/>
        </w:rPr>
      </w:pPr>
      <w:r w:rsidRPr="005844B4">
        <w:rPr>
          <w:rFonts w:ascii="Arial" w:hAnsi="Arial" w:cs="Arial"/>
        </w:rPr>
        <w:t>The children can take care of </w:t>
      </w:r>
      <w:r w:rsidRPr="005844B4">
        <w:rPr>
          <w:rFonts w:ascii="Arial" w:hAnsi="Arial" w:cs="Arial"/>
          <w:b/>
          <w:bCs/>
        </w:rPr>
        <w:t>themselves</w:t>
      </w:r>
      <w:r w:rsidRPr="005844B4">
        <w:rPr>
          <w:rFonts w:ascii="Arial" w:hAnsi="Arial" w:cs="Arial"/>
        </w:rPr>
        <w:t>.</w:t>
      </w:r>
    </w:p>
    <w:p w:rsidR="00C275A0" w:rsidRDefault="00C275A0" w:rsidP="005844B4">
      <w:pPr>
        <w:spacing w:after="0" w:line="288" w:lineRule="auto"/>
        <w:rPr>
          <w:rFonts w:ascii="Arial" w:hAnsi="Arial" w:cs="Arial"/>
        </w:rPr>
      </w:pPr>
    </w:p>
    <w:p w:rsidR="005844B4" w:rsidRPr="005844B4" w:rsidRDefault="005844B4" w:rsidP="005844B4">
      <w:pPr>
        <w:spacing w:after="0" w:line="288" w:lineRule="auto"/>
        <w:rPr>
          <w:rFonts w:ascii="Arial" w:hAnsi="Arial" w:cs="Arial"/>
        </w:rPr>
      </w:pPr>
      <w:r w:rsidRPr="005844B4">
        <w:rPr>
          <w:rFonts w:ascii="Arial" w:hAnsi="Arial" w:cs="Arial"/>
        </w:rPr>
        <w:t>Intensive pronouns emphasize the subject of a clause</w:t>
      </w:r>
      <w:r w:rsidR="00171791">
        <w:rPr>
          <w:rFonts w:ascii="Arial" w:hAnsi="Arial" w:cs="Arial"/>
        </w:rPr>
        <w:t xml:space="preserve">, but </w:t>
      </w:r>
      <w:r w:rsidRPr="005844B4">
        <w:rPr>
          <w:rFonts w:ascii="Arial" w:hAnsi="Arial" w:cs="Arial"/>
        </w:rPr>
        <w:t>not the object of the action</w:t>
      </w:r>
      <w:r w:rsidR="00171791">
        <w:rPr>
          <w:rFonts w:ascii="Arial" w:hAnsi="Arial" w:cs="Arial"/>
        </w:rPr>
        <w:t xml:space="preserve"> (NOT necessary for understanding)</w:t>
      </w:r>
      <w:r w:rsidRPr="005844B4">
        <w:rPr>
          <w:rFonts w:ascii="Arial" w:hAnsi="Arial" w:cs="Arial"/>
        </w:rPr>
        <w:t xml:space="preserve">. </w:t>
      </w:r>
    </w:p>
    <w:p w:rsidR="005844B4" w:rsidRPr="005844B4" w:rsidRDefault="005844B4" w:rsidP="005844B4">
      <w:pPr>
        <w:numPr>
          <w:ilvl w:val="0"/>
          <w:numId w:val="5"/>
        </w:numPr>
        <w:spacing w:after="0" w:line="288" w:lineRule="auto"/>
        <w:rPr>
          <w:rFonts w:ascii="Arial" w:hAnsi="Arial" w:cs="Arial"/>
        </w:rPr>
      </w:pPr>
      <w:r w:rsidRPr="005844B4">
        <w:rPr>
          <w:rFonts w:ascii="Arial" w:hAnsi="Arial" w:cs="Arial"/>
        </w:rPr>
        <w:t>I made these cookies </w:t>
      </w:r>
      <w:r w:rsidRPr="005844B4">
        <w:rPr>
          <w:rFonts w:ascii="Arial" w:hAnsi="Arial" w:cs="Arial"/>
          <w:b/>
          <w:bCs/>
        </w:rPr>
        <w:t>myself</w:t>
      </w:r>
      <w:r w:rsidRPr="005844B4">
        <w:rPr>
          <w:rFonts w:ascii="Arial" w:hAnsi="Arial" w:cs="Arial"/>
        </w:rPr>
        <w:t>.</w:t>
      </w:r>
    </w:p>
    <w:p w:rsidR="005844B4" w:rsidRPr="005844B4" w:rsidRDefault="005844B4" w:rsidP="005844B4">
      <w:pPr>
        <w:numPr>
          <w:ilvl w:val="0"/>
          <w:numId w:val="5"/>
        </w:numPr>
        <w:spacing w:after="0" w:line="288" w:lineRule="auto"/>
        <w:rPr>
          <w:rFonts w:ascii="Arial" w:hAnsi="Arial" w:cs="Arial"/>
        </w:rPr>
      </w:pPr>
      <w:r w:rsidRPr="005844B4">
        <w:rPr>
          <w:rFonts w:ascii="Arial" w:hAnsi="Arial" w:cs="Arial"/>
        </w:rPr>
        <w:t>The Pope </w:t>
      </w:r>
      <w:r w:rsidRPr="005844B4">
        <w:rPr>
          <w:rFonts w:ascii="Arial" w:hAnsi="Arial" w:cs="Arial"/>
          <w:b/>
          <w:bCs/>
        </w:rPr>
        <w:t>himself</w:t>
      </w:r>
      <w:r w:rsidRPr="005844B4">
        <w:rPr>
          <w:rFonts w:ascii="Arial" w:hAnsi="Arial" w:cs="Arial"/>
        </w:rPr>
        <w:t> pardoned Mr. Brown.</w:t>
      </w:r>
    </w:p>
    <w:p w:rsidR="005844B4" w:rsidRPr="005844B4" w:rsidRDefault="005844B4" w:rsidP="005844B4">
      <w:pPr>
        <w:numPr>
          <w:ilvl w:val="0"/>
          <w:numId w:val="5"/>
        </w:numPr>
        <w:spacing w:after="0" w:line="288" w:lineRule="auto"/>
        <w:rPr>
          <w:rFonts w:ascii="Arial" w:hAnsi="Arial" w:cs="Arial"/>
        </w:rPr>
      </w:pPr>
      <w:bookmarkStart w:id="0" w:name="_GoBack"/>
      <w:bookmarkEnd w:id="0"/>
      <w:r w:rsidRPr="005844B4">
        <w:rPr>
          <w:rFonts w:ascii="Arial" w:hAnsi="Arial" w:cs="Arial"/>
        </w:rPr>
        <w:t>We would like to finish the renovation before Christmas </w:t>
      </w:r>
      <w:r w:rsidRPr="005844B4">
        <w:rPr>
          <w:rFonts w:ascii="Arial" w:hAnsi="Arial" w:cs="Arial"/>
          <w:b/>
          <w:bCs/>
        </w:rPr>
        <w:t>ourselves</w:t>
      </w:r>
      <w:r w:rsidRPr="005844B4">
        <w:rPr>
          <w:rFonts w:ascii="Arial" w:hAnsi="Arial" w:cs="Arial"/>
        </w:rPr>
        <w:t>.</w:t>
      </w:r>
    </w:p>
    <w:p w:rsidR="005844B4" w:rsidRPr="005844B4" w:rsidRDefault="005844B4" w:rsidP="005844B4">
      <w:pPr>
        <w:numPr>
          <w:ilvl w:val="0"/>
          <w:numId w:val="5"/>
        </w:numPr>
        <w:spacing w:after="0" w:line="288" w:lineRule="auto"/>
        <w:rPr>
          <w:rFonts w:ascii="Arial" w:hAnsi="Arial" w:cs="Arial"/>
        </w:rPr>
      </w:pPr>
      <w:r w:rsidRPr="005844B4">
        <w:rPr>
          <w:rFonts w:ascii="Arial" w:hAnsi="Arial" w:cs="Arial"/>
        </w:rPr>
        <w:t>They </w:t>
      </w:r>
      <w:r w:rsidRPr="005844B4">
        <w:rPr>
          <w:rFonts w:ascii="Arial" w:hAnsi="Arial" w:cs="Arial"/>
          <w:b/>
          <w:bCs/>
        </w:rPr>
        <w:t>themselves</w:t>
      </w:r>
      <w:r w:rsidRPr="005844B4">
        <w:rPr>
          <w:rFonts w:ascii="Arial" w:hAnsi="Arial" w:cs="Arial"/>
        </w:rPr>
        <w:t> told me the lost shoe wasn't a problem.</w:t>
      </w:r>
    </w:p>
    <w:p w:rsidR="00E165C3" w:rsidRDefault="00E165C3" w:rsidP="00E165C3">
      <w:pPr>
        <w:spacing w:after="0" w:line="288" w:lineRule="auto"/>
        <w:rPr>
          <w:rFonts w:ascii="Arial" w:hAnsi="Arial" w:cs="Arial"/>
        </w:rPr>
      </w:pPr>
    </w:p>
    <w:sectPr w:rsidR="00E165C3" w:rsidSect="00E165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953DE5"/>
    <w:multiLevelType w:val="multilevel"/>
    <w:tmpl w:val="935E2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9F77DF"/>
    <w:multiLevelType w:val="multilevel"/>
    <w:tmpl w:val="D2105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616546"/>
    <w:multiLevelType w:val="multilevel"/>
    <w:tmpl w:val="D402D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3120C1"/>
    <w:multiLevelType w:val="multilevel"/>
    <w:tmpl w:val="89120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312E9B"/>
    <w:multiLevelType w:val="hybridMultilevel"/>
    <w:tmpl w:val="6D782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1452DD1"/>
    <w:multiLevelType w:val="multilevel"/>
    <w:tmpl w:val="D51E8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4"/>
  </w:num>
  <w:num w:numId="4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5C3"/>
    <w:rsid w:val="00171791"/>
    <w:rsid w:val="00395878"/>
    <w:rsid w:val="004C13E8"/>
    <w:rsid w:val="005844B4"/>
    <w:rsid w:val="00773FB3"/>
    <w:rsid w:val="00830E4A"/>
    <w:rsid w:val="00AE7D8A"/>
    <w:rsid w:val="00C275A0"/>
    <w:rsid w:val="00E165C3"/>
    <w:rsid w:val="00E70491"/>
    <w:rsid w:val="00F66CDE"/>
    <w:rsid w:val="00F806E4"/>
    <w:rsid w:val="00F93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004EE2-3748-4255-9B0F-7ECBC7770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65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65C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5C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65C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65C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5C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65C3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2Char">
    <w:name w:val="Heading 2 Char"/>
    <w:basedOn w:val="DefaultParagraphFont"/>
    <w:link w:val="Heading2"/>
    <w:uiPriority w:val="9"/>
    <w:rsid w:val="00E165C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830E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0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79900">
          <w:marLeft w:val="0"/>
          <w:marRight w:val="0"/>
          <w:marTop w:val="0"/>
          <w:marBottom w:val="300"/>
          <w:divBdr>
            <w:top w:val="single" w:sz="6" w:space="11" w:color="BCE8F1"/>
            <w:left w:val="single" w:sz="6" w:space="11" w:color="BCE8F1"/>
            <w:bottom w:val="single" w:sz="6" w:space="11" w:color="BCE8F1"/>
            <w:right w:val="single" w:sz="6" w:space="11" w:color="BCE8F1"/>
          </w:divBdr>
        </w:div>
      </w:divsChild>
    </w:div>
    <w:div w:id="607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4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77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34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202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81009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11" w:color="BCE8F1"/>
                                <w:left w:val="single" w:sz="6" w:space="11" w:color="BCE8F1"/>
                                <w:bottom w:val="single" w:sz="6" w:space="11" w:color="BCE8F1"/>
                                <w:right w:val="single" w:sz="6" w:space="11" w:color="BCE8F1"/>
                              </w:divBdr>
                            </w:div>
                            <w:div w:id="106518464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11" w:color="BCE8F1"/>
                                <w:left w:val="single" w:sz="6" w:space="11" w:color="BCE8F1"/>
                                <w:bottom w:val="single" w:sz="6" w:space="11" w:color="BCE8F1"/>
                                <w:right w:val="single" w:sz="6" w:space="11" w:color="BCE8F1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8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061563">
          <w:marLeft w:val="0"/>
          <w:marRight w:val="0"/>
          <w:marTop w:val="0"/>
          <w:marBottom w:val="300"/>
          <w:divBdr>
            <w:top w:val="single" w:sz="6" w:space="11" w:color="BCE8F1"/>
            <w:left w:val="single" w:sz="6" w:space="11" w:color="BCE8F1"/>
            <w:bottom w:val="single" w:sz="6" w:space="11" w:color="BCE8F1"/>
            <w:right w:val="single" w:sz="6" w:space="11" w:color="BCE8F1"/>
          </w:divBdr>
        </w:div>
      </w:divsChild>
    </w:div>
    <w:div w:id="10027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07193">
          <w:marLeft w:val="0"/>
          <w:marRight w:val="0"/>
          <w:marTop w:val="0"/>
          <w:marBottom w:val="300"/>
          <w:divBdr>
            <w:top w:val="single" w:sz="6" w:space="11" w:color="BCE8F1"/>
            <w:left w:val="single" w:sz="6" w:space="11" w:color="BCE8F1"/>
            <w:bottom w:val="single" w:sz="6" w:space="11" w:color="BCE8F1"/>
            <w:right w:val="single" w:sz="6" w:space="11" w:color="BCE8F1"/>
          </w:divBdr>
        </w:div>
        <w:div w:id="724184953">
          <w:marLeft w:val="0"/>
          <w:marRight w:val="0"/>
          <w:marTop w:val="0"/>
          <w:marBottom w:val="300"/>
          <w:divBdr>
            <w:top w:val="single" w:sz="6" w:space="11" w:color="BCE8F1"/>
            <w:left w:val="single" w:sz="6" w:space="11" w:color="BCE8F1"/>
            <w:bottom w:val="single" w:sz="6" w:space="11" w:color="BCE8F1"/>
            <w:right w:val="single" w:sz="6" w:space="11" w:color="BCE8F1"/>
          </w:divBdr>
        </w:div>
      </w:divsChild>
    </w:div>
    <w:div w:id="11978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33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6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72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7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562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79974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11" w:color="BCE8F1"/>
                                <w:left w:val="single" w:sz="6" w:space="11" w:color="BCE8F1"/>
                                <w:bottom w:val="single" w:sz="6" w:space="11" w:color="BCE8F1"/>
                                <w:right w:val="single" w:sz="6" w:space="11" w:color="BCE8F1"/>
                              </w:divBdr>
                            </w:div>
                            <w:div w:id="17635819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11" w:color="BCE8F1"/>
                                <w:left w:val="single" w:sz="6" w:space="11" w:color="BCE8F1"/>
                                <w:bottom w:val="single" w:sz="6" w:space="11" w:color="BCE8F1"/>
                                <w:right w:val="single" w:sz="6" w:space="11" w:color="BCE8F1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0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196652">
          <w:marLeft w:val="0"/>
          <w:marRight w:val="0"/>
          <w:marTop w:val="0"/>
          <w:marBottom w:val="300"/>
          <w:divBdr>
            <w:top w:val="single" w:sz="6" w:space="11" w:color="BCE8F1"/>
            <w:left w:val="single" w:sz="6" w:space="11" w:color="BCE8F1"/>
            <w:bottom w:val="single" w:sz="6" w:space="11" w:color="BCE8F1"/>
            <w:right w:val="single" w:sz="6" w:space="11" w:color="BCE8F1"/>
          </w:divBdr>
        </w:div>
        <w:div w:id="1048339338">
          <w:marLeft w:val="0"/>
          <w:marRight w:val="0"/>
          <w:marTop w:val="0"/>
          <w:marBottom w:val="300"/>
          <w:divBdr>
            <w:top w:val="single" w:sz="6" w:space="11" w:color="BCE8F1"/>
            <w:left w:val="single" w:sz="6" w:space="11" w:color="BCE8F1"/>
            <w:bottom w:val="single" w:sz="6" w:space="11" w:color="BCE8F1"/>
            <w:right w:val="single" w:sz="6" w:space="11" w:color="BCE8F1"/>
          </w:divBdr>
        </w:div>
      </w:divsChild>
    </w:div>
    <w:div w:id="13261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64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4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641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81472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11" w:color="BCE8F1"/>
                                <w:left w:val="single" w:sz="6" w:space="11" w:color="BCE8F1"/>
                                <w:bottom w:val="single" w:sz="6" w:space="11" w:color="BCE8F1"/>
                                <w:right w:val="single" w:sz="6" w:space="11" w:color="BCE8F1"/>
                              </w:divBdr>
                            </w:div>
                            <w:div w:id="75381644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11" w:color="BCE8F1"/>
                                <w:left w:val="single" w:sz="6" w:space="11" w:color="BCE8F1"/>
                                <w:bottom w:val="single" w:sz="6" w:space="11" w:color="BCE8F1"/>
                                <w:right w:val="single" w:sz="6" w:space="11" w:color="BCE8F1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3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8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1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1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73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529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59077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11" w:color="BCE8F1"/>
                                <w:left w:val="single" w:sz="6" w:space="11" w:color="BCE8F1"/>
                                <w:bottom w:val="single" w:sz="6" w:space="11" w:color="BCE8F1"/>
                                <w:right w:val="single" w:sz="6" w:space="11" w:color="BCE8F1"/>
                              </w:divBdr>
                            </w:div>
                            <w:div w:id="53353838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6" w:space="11" w:color="BCE8F1"/>
                                <w:left w:val="single" w:sz="6" w:space="11" w:color="BCE8F1"/>
                                <w:bottom w:val="single" w:sz="6" w:space="11" w:color="BCE8F1"/>
                                <w:right w:val="single" w:sz="6" w:space="11" w:color="BCE8F1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Katharina Zinn</dc:creator>
  <cp:keywords/>
  <dc:description/>
  <cp:lastModifiedBy>Katharina Zinn</cp:lastModifiedBy>
  <cp:revision>11</cp:revision>
  <dcterms:created xsi:type="dcterms:W3CDTF">2016-12-02T11:05:00Z</dcterms:created>
  <dcterms:modified xsi:type="dcterms:W3CDTF">2016-12-02T11:56:00Z</dcterms:modified>
</cp:coreProperties>
</file>