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D828A1" w14:textId="41740329" w:rsidR="005B1E39" w:rsidRDefault="005B1E39" w:rsidP="005B1E39">
      <w:pPr>
        <w:ind w:left="720" w:firstLine="720"/>
        <w:rPr>
          <w:b/>
          <w:sz w:val="28"/>
          <w:szCs w:val="28"/>
        </w:rPr>
      </w:pPr>
      <w:r>
        <w:rPr>
          <w:b/>
          <w:sz w:val="28"/>
          <w:szCs w:val="28"/>
        </w:rPr>
        <w:t>Discuss the Elaboration Likelihood model of persuasion.</w:t>
      </w:r>
    </w:p>
    <w:p w14:paraId="1AAA0793" w14:textId="07F1576A" w:rsidR="005B1E39" w:rsidRDefault="005B1E39" w:rsidP="005B1E39">
      <w:pPr>
        <w:rPr>
          <w:b/>
          <w:sz w:val="28"/>
          <w:szCs w:val="28"/>
        </w:rPr>
      </w:pPr>
    </w:p>
    <w:p w14:paraId="37210E63" w14:textId="3D7A7D51" w:rsidR="00F16D84" w:rsidRPr="00047343" w:rsidRDefault="005B1E39" w:rsidP="00A968F3">
      <w:pPr>
        <w:spacing w:line="480" w:lineRule="auto"/>
        <w:jc w:val="both"/>
        <w:rPr>
          <w:sz w:val="24"/>
          <w:szCs w:val="24"/>
        </w:rPr>
      </w:pPr>
      <w:r>
        <w:rPr>
          <w:b/>
          <w:sz w:val="28"/>
          <w:szCs w:val="28"/>
        </w:rPr>
        <w:tab/>
      </w:r>
      <w:r w:rsidRPr="00047343">
        <w:rPr>
          <w:sz w:val="24"/>
          <w:szCs w:val="24"/>
        </w:rPr>
        <w:t xml:space="preserve">Persuasion </w:t>
      </w:r>
      <w:r w:rsidR="004207A7" w:rsidRPr="00047343">
        <w:rPr>
          <w:sz w:val="24"/>
          <w:szCs w:val="24"/>
        </w:rPr>
        <w:t>is the ability to try and change somebody’s attitude or behaviour</w:t>
      </w:r>
      <w:r w:rsidR="00F87371" w:rsidRPr="00047343">
        <w:rPr>
          <w:sz w:val="24"/>
          <w:szCs w:val="24"/>
        </w:rPr>
        <w:t xml:space="preserve">, persuasion occurs in everyday life. Whether it be through advertisements from corporations, trying to sell unwanted items consumers do not need. To a politician who is trying to get elected at a local or general election, trying to persuade the voters to vote for them (Taylor, Peplau &amp; Sears, 2006) </w:t>
      </w:r>
      <w:r w:rsidR="00F303D7" w:rsidRPr="00047343">
        <w:rPr>
          <w:sz w:val="24"/>
          <w:szCs w:val="24"/>
        </w:rPr>
        <w:t xml:space="preserve">Studying attitudes and persuasion has been researched in social psychology for over a century, this field of research flourished from the 1930s to the 1960s until researchers questioned whether attitudes could predict behaviour. But also, so much conflicting of theories that researchers started to rethink the research of attitudes (Petty </w:t>
      </w:r>
      <w:r w:rsidR="00F16D84" w:rsidRPr="00047343">
        <w:rPr>
          <w:sz w:val="24"/>
          <w:szCs w:val="24"/>
        </w:rPr>
        <w:t xml:space="preserve">&amp; Cacioppo,1986). </w:t>
      </w:r>
      <w:r w:rsidR="00CC3565" w:rsidRPr="00047343">
        <w:rPr>
          <w:sz w:val="24"/>
          <w:szCs w:val="24"/>
        </w:rPr>
        <w:t xml:space="preserve">This essay will look at different research articles that have used the ELM to explain the behaviours of people, trying to prevent an eating disorder, </w:t>
      </w:r>
      <w:r w:rsidR="00047343" w:rsidRPr="00047343">
        <w:rPr>
          <w:sz w:val="24"/>
          <w:szCs w:val="24"/>
        </w:rPr>
        <w:t xml:space="preserve">online shopping, crowdfunding and even explaining cognitive psychotherapy. </w:t>
      </w:r>
    </w:p>
    <w:p w14:paraId="4812CA27" w14:textId="229FE771" w:rsidR="00EC6CB6" w:rsidRPr="00047343" w:rsidRDefault="00F16D84" w:rsidP="00A968F3">
      <w:pPr>
        <w:spacing w:line="480" w:lineRule="auto"/>
        <w:jc w:val="both"/>
        <w:rPr>
          <w:sz w:val="24"/>
          <w:szCs w:val="24"/>
        </w:rPr>
      </w:pPr>
      <w:r w:rsidRPr="00047343">
        <w:rPr>
          <w:sz w:val="24"/>
          <w:szCs w:val="24"/>
        </w:rPr>
        <w:tab/>
        <w:t xml:space="preserve">The elaboration likelihood model </w:t>
      </w:r>
      <w:r w:rsidR="009E3E8E" w:rsidRPr="00047343">
        <w:rPr>
          <w:sz w:val="24"/>
          <w:szCs w:val="24"/>
        </w:rPr>
        <w:t>(ELM</w:t>
      </w:r>
      <w:r w:rsidRPr="00047343">
        <w:rPr>
          <w:sz w:val="24"/>
          <w:szCs w:val="24"/>
        </w:rPr>
        <w:t xml:space="preserve">) of persuasion was first theorised by Petty &amp; Cacioppo in 1986, which is a dual process model, </w:t>
      </w:r>
      <w:r w:rsidR="009E3E8E" w:rsidRPr="00047343">
        <w:rPr>
          <w:sz w:val="24"/>
          <w:szCs w:val="24"/>
        </w:rPr>
        <w:t xml:space="preserve">in which there is more then one route for persuasion to occur. The first route within the ELM is the central route this route will be taken if the argument or message being presented and the listener is invested in the message they will listen to it. The second route is the </w:t>
      </w:r>
      <w:r w:rsidR="009619B7" w:rsidRPr="00047343">
        <w:rPr>
          <w:sz w:val="24"/>
          <w:szCs w:val="24"/>
        </w:rPr>
        <w:t>peripheral</w:t>
      </w:r>
      <w:r w:rsidR="009E3E8E" w:rsidRPr="00047343">
        <w:rPr>
          <w:sz w:val="24"/>
          <w:szCs w:val="24"/>
        </w:rPr>
        <w:t xml:space="preserve"> </w:t>
      </w:r>
      <w:r w:rsidR="009619B7" w:rsidRPr="00047343">
        <w:rPr>
          <w:sz w:val="24"/>
          <w:szCs w:val="24"/>
        </w:rPr>
        <w:t xml:space="preserve">route this route is taken when the person who’s listening to an argument or message will only listen if the speaker is attractive to </w:t>
      </w:r>
      <w:r w:rsidR="00220C7C" w:rsidRPr="00047343">
        <w:rPr>
          <w:sz w:val="24"/>
          <w:szCs w:val="24"/>
        </w:rPr>
        <w:t>them,</w:t>
      </w:r>
      <w:r w:rsidR="009619B7" w:rsidRPr="00047343">
        <w:rPr>
          <w:sz w:val="24"/>
          <w:szCs w:val="24"/>
        </w:rPr>
        <w:t xml:space="preserve"> </w:t>
      </w:r>
      <w:r w:rsidR="00220C7C" w:rsidRPr="00047343">
        <w:rPr>
          <w:sz w:val="24"/>
          <w:szCs w:val="24"/>
        </w:rPr>
        <w:t>but they will not be persuaded by the actual argument itself (</w:t>
      </w:r>
      <w:r w:rsidR="009619B7" w:rsidRPr="00047343">
        <w:rPr>
          <w:sz w:val="24"/>
          <w:szCs w:val="24"/>
        </w:rPr>
        <w:t>Hogg &amp; Vaugh</w:t>
      </w:r>
      <w:r w:rsidR="00BB2E88">
        <w:rPr>
          <w:sz w:val="24"/>
          <w:szCs w:val="24"/>
        </w:rPr>
        <w:t>a</w:t>
      </w:r>
      <w:r w:rsidR="009619B7" w:rsidRPr="00047343">
        <w:rPr>
          <w:sz w:val="24"/>
          <w:szCs w:val="24"/>
        </w:rPr>
        <w:t>n, 200</w:t>
      </w:r>
      <w:r w:rsidR="00BB2E88">
        <w:rPr>
          <w:sz w:val="24"/>
          <w:szCs w:val="24"/>
        </w:rPr>
        <w:t>8</w:t>
      </w:r>
      <w:r w:rsidR="009619B7" w:rsidRPr="00047343">
        <w:rPr>
          <w:sz w:val="24"/>
          <w:szCs w:val="24"/>
        </w:rPr>
        <w:t xml:space="preserve">). </w:t>
      </w:r>
    </w:p>
    <w:p w14:paraId="4D2428BD" w14:textId="63967D5A" w:rsidR="00EC6CB6" w:rsidRPr="00047343" w:rsidRDefault="00851E9E" w:rsidP="00A968F3">
      <w:pPr>
        <w:spacing w:line="480" w:lineRule="auto"/>
        <w:ind w:firstLine="720"/>
        <w:jc w:val="both"/>
        <w:rPr>
          <w:sz w:val="24"/>
          <w:szCs w:val="24"/>
        </w:rPr>
      </w:pPr>
      <w:r w:rsidRPr="00047343">
        <w:rPr>
          <w:sz w:val="24"/>
          <w:szCs w:val="24"/>
        </w:rPr>
        <w:t xml:space="preserve"> </w:t>
      </w:r>
      <w:r w:rsidR="00EC6CB6" w:rsidRPr="00047343">
        <w:rPr>
          <w:sz w:val="24"/>
          <w:szCs w:val="24"/>
        </w:rPr>
        <w:t xml:space="preserve">A study conducted in 2002 on using the elaboration likelihood model of persuasion and whether using video can prevent eating disorders was conducted (Withers, Twigg, Wertheim &amp; Paxton, 2002) The study aimed to investigate if girls in grade 7 ages 12 – 13 years </w:t>
      </w:r>
      <w:r w:rsidR="00EC6CB6" w:rsidRPr="00047343">
        <w:rPr>
          <w:sz w:val="24"/>
          <w:szCs w:val="24"/>
        </w:rPr>
        <w:lastRenderedPageBreak/>
        <w:t>old, if the ELM would show that those with high Elaboration Likelihood model and high personal relevance will make higher attitude changes then those testing low on the elaboration likelihood model. The participants in this study were all girls aged 12-13 years old, they all attended three different private schools in Melbourne Australia. Before viewing a 22-minute video, the participants were asked to fill out a questionnaire on body image, they were then asked to watch a 22-minute video highlighting body size and shape and highlighting normal weight gain due to puberty. The video also highlighted historical and sociocultural influences of the female body, how extreme dieting, emotional eating and eating disorders can be damaging to the body also the triggers. The results suggested that those girls who viewed the prevention tape showed small but significant positive changes in their drives for thinness and their intention to diet (Withers et al,2002). The results for this study could explain that those who were interested in the message would use the central route and had high interest and the changes would stick with their behaviour, those who had no interest they would then use the peripheral route and the effect in behaviour would be short lived.</w:t>
      </w:r>
    </w:p>
    <w:p w14:paraId="7F3BBC4A" w14:textId="0F7D11EA" w:rsidR="00EC6CB6" w:rsidRPr="00047343" w:rsidRDefault="00EC6CB6" w:rsidP="00A968F3">
      <w:pPr>
        <w:spacing w:line="480" w:lineRule="auto"/>
        <w:ind w:firstLine="720"/>
        <w:jc w:val="both"/>
        <w:rPr>
          <w:sz w:val="24"/>
          <w:szCs w:val="24"/>
        </w:rPr>
      </w:pPr>
      <w:r w:rsidRPr="00047343">
        <w:rPr>
          <w:sz w:val="24"/>
          <w:szCs w:val="24"/>
        </w:rPr>
        <w:t xml:space="preserve">A study conducted in 2017, on how the elaboration likelihood model of persuasion can play a part in crowdfunding through the website Kickstarter (Allison, Davis, Webb &amp; Short, 2017) they wanted to test if the ELM played a part in persuading if people funded entrepreneurs. The ELM should explain whether those who are persuaded to invest may use the central route as they believe that the entrepreneur is an expert, over those who would use the peripheral route if they don’t believe that the entrepreneur is an expert. This study wanted to answer two questions 1) how do crowdfunding entrepreneurs persuade potential investors to invest, 2) how the motivation and ability of the funders influences the elaboration likelihood. These answers were attempted to be answered by looking at 383 entrepreneurs and how they communicated their messages and how they would try and get funding through </w:t>
      </w:r>
      <w:r w:rsidRPr="00047343">
        <w:rPr>
          <w:sz w:val="24"/>
          <w:szCs w:val="24"/>
        </w:rPr>
        <w:lastRenderedPageBreak/>
        <w:t>Kickstarter (Allison et al, 2017). This study to control for country effects they only used entrepreneurs from the united states of America,</w:t>
      </w:r>
      <w:r w:rsidR="00061C50" w:rsidRPr="00047343">
        <w:rPr>
          <w:sz w:val="24"/>
          <w:szCs w:val="24"/>
        </w:rPr>
        <w:t xml:space="preserve"> the results from this study suggested support that ELM took part in crowd funding. The report suggests that personal information like education and experience played a part in crowdfunding, entrepreneurs with a degree or past experience in higher ELM support (Allison et al, 2017) The results could suggest that the investors using crowdfunding would use the central route if they trusted the entrepreneur was and expert or educated and were more likely to respond positive and back the idea.</w:t>
      </w:r>
    </w:p>
    <w:p w14:paraId="4C2507F6" w14:textId="642C4781" w:rsidR="00061C50" w:rsidRPr="00047343" w:rsidRDefault="00061C50" w:rsidP="00A968F3">
      <w:pPr>
        <w:spacing w:line="480" w:lineRule="auto"/>
        <w:jc w:val="both"/>
        <w:rPr>
          <w:sz w:val="24"/>
          <w:szCs w:val="24"/>
        </w:rPr>
      </w:pPr>
      <w:r w:rsidRPr="00047343">
        <w:rPr>
          <w:sz w:val="24"/>
          <w:szCs w:val="24"/>
        </w:rPr>
        <w:tab/>
      </w:r>
      <w:r w:rsidR="00A17304" w:rsidRPr="00047343">
        <w:rPr>
          <w:sz w:val="24"/>
          <w:szCs w:val="24"/>
        </w:rPr>
        <w:t>This essay has so far looked at how ELM can account for behaviour changes in relation with eating disorders and investing through crowdfunding, the next study will focus on online shopping a study conducted in 2008 based on the role of personality traits and perceived persuasion using the Elaboration Likelihood model of persuasion (Chen &amp; Lee, 2008) According to the ELM shoppers when shopping online the route of persuasion would be dependant on the shoppers elaboration level,</w:t>
      </w:r>
      <w:r w:rsidR="004A0CF1" w:rsidRPr="00047343">
        <w:rPr>
          <w:sz w:val="24"/>
          <w:szCs w:val="24"/>
        </w:rPr>
        <w:t xml:space="preserve"> this elaboration level can be used to explain online shopping habits, </w:t>
      </w:r>
      <w:r w:rsidR="00A17304" w:rsidRPr="00047343">
        <w:rPr>
          <w:sz w:val="24"/>
          <w:szCs w:val="24"/>
        </w:rPr>
        <w:t xml:space="preserve">shoppers using the central route would be more then likely to scrutinise the information related to the product. While shoppers using the peripheral route would </w:t>
      </w:r>
      <w:r w:rsidR="004A0CF1" w:rsidRPr="00047343">
        <w:rPr>
          <w:sz w:val="24"/>
          <w:szCs w:val="24"/>
        </w:rPr>
        <w:t xml:space="preserve">use cues or heuristics to make their decision (Petty et al, 1986). </w:t>
      </w:r>
      <w:r w:rsidR="00D24468" w:rsidRPr="00047343">
        <w:rPr>
          <w:sz w:val="24"/>
          <w:szCs w:val="24"/>
        </w:rPr>
        <w:t>This study focused on 40 websites, 20 cosmetics, 20 hotel websites. Participants were asked to fill in online questionnaires the results suggested that shoppers who used the cosmetic websites would use the peripheral route over the central route, as for the hotel websites shoppers would tend to use the central route when purchasing online ( Chen et al, 2008) the results could suggest that shoppers were persuaded to buy the cosmetics through the peripheral route due to the advertising of attractive models  in the posters or photos for the items.</w:t>
      </w:r>
    </w:p>
    <w:p w14:paraId="11C0179A" w14:textId="1A3A03A3" w:rsidR="00D24468" w:rsidRDefault="00D24468" w:rsidP="00A968F3">
      <w:pPr>
        <w:spacing w:line="480" w:lineRule="auto"/>
        <w:jc w:val="both"/>
        <w:rPr>
          <w:sz w:val="24"/>
          <w:szCs w:val="24"/>
        </w:rPr>
      </w:pPr>
      <w:r w:rsidRPr="00047343">
        <w:rPr>
          <w:sz w:val="24"/>
          <w:szCs w:val="24"/>
        </w:rPr>
        <w:lastRenderedPageBreak/>
        <w:tab/>
      </w:r>
      <w:r w:rsidR="00B60B30" w:rsidRPr="00047343">
        <w:rPr>
          <w:sz w:val="24"/>
          <w:szCs w:val="24"/>
        </w:rPr>
        <w:t xml:space="preserve">This essay has shown how the Elaboration Likelihood model can explain eating disorders or help prevent them, also crowdfunding and online shopping, can the ELM help with explanations of psychotherapy. A study conducted in 1989 to examine psychotherapy and ELM (Stoltenberg, Leach &amp; Bratt, 1989) to investigate if therapeutic surroundings could be linked to ELM. The ELM </w:t>
      </w:r>
      <w:r w:rsidR="00A60179" w:rsidRPr="00047343">
        <w:rPr>
          <w:sz w:val="24"/>
          <w:szCs w:val="24"/>
        </w:rPr>
        <w:t xml:space="preserve">suggests that people are like processors and that we make decisions through two different routes the desired route is the central route where people are motivated, to think about the information provided this takes a lot of cognitive effort and can be tough to achieve. This routes outcome is usually same as cognitive therapy and the outcomes it wants to achieve. </w:t>
      </w:r>
      <w:bookmarkStart w:id="0" w:name="_Hlk510021649"/>
      <w:r w:rsidR="00A60179" w:rsidRPr="00047343">
        <w:rPr>
          <w:sz w:val="24"/>
          <w:szCs w:val="24"/>
        </w:rPr>
        <w:t>(Stoltenberg et al, 1989</w:t>
      </w:r>
      <w:bookmarkEnd w:id="0"/>
      <w:r w:rsidR="00A60179" w:rsidRPr="00047343">
        <w:rPr>
          <w:sz w:val="24"/>
          <w:szCs w:val="24"/>
        </w:rPr>
        <w:t>) In cognitive psychotherapy the central route will include, a client thinking of the evidence presented, listening to the therapist</w:t>
      </w:r>
      <w:r w:rsidR="00CC3565" w:rsidRPr="00047343">
        <w:rPr>
          <w:sz w:val="24"/>
          <w:szCs w:val="24"/>
        </w:rPr>
        <w:t xml:space="preserve">. Looking back on past events in their life and evaluating them also trying to find a plan of action they can follow to make permanent changes.  In opposite to the central route in peripheral route which a person will use to reserve cognitive functioning, its considered the more lazy route if a person with low EL they would prefer to use the resources on some other activity, the peripheral route in cognitive psychotherapy, consider a smoker who seeks therapy to try and quit smoking on the insistence of family or friends. The smoking behaviour will only change if the smoker is determined to quit for their own reasons and not for anyone else. </w:t>
      </w:r>
      <w:r w:rsidR="00047343" w:rsidRPr="00047343">
        <w:rPr>
          <w:sz w:val="24"/>
          <w:szCs w:val="24"/>
        </w:rPr>
        <w:t>(Stoltenberg et al, 1989</w:t>
      </w:r>
      <w:r w:rsidR="00047343">
        <w:rPr>
          <w:sz w:val="24"/>
          <w:szCs w:val="24"/>
        </w:rPr>
        <w:t>.</w:t>
      </w:r>
    </w:p>
    <w:p w14:paraId="3EAA37EA" w14:textId="2965BA15" w:rsidR="00047343" w:rsidRDefault="00047343" w:rsidP="00A968F3">
      <w:pPr>
        <w:spacing w:line="480" w:lineRule="auto"/>
        <w:jc w:val="both"/>
        <w:rPr>
          <w:sz w:val="24"/>
          <w:szCs w:val="24"/>
        </w:rPr>
      </w:pPr>
      <w:r>
        <w:rPr>
          <w:sz w:val="24"/>
          <w:szCs w:val="24"/>
        </w:rPr>
        <w:tab/>
        <w:t xml:space="preserve">As discussed throughout this essay ELM can influence a person’s day to day life, if its from shopping online and purchasing cosmetics because a person aspires to be as attractive as the model. While viewing a video to hopefully prevent a teenager from developing an eating disorder. Explaining cognitive </w:t>
      </w:r>
      <w:r w:rsidR="00B90523">
        <w:rPr>
          <w:sz w:val="24"/>
          <w:szCs w:val="24"/>
        </w:rPr>
        <w:t>psychotherapy,</w:t>
      </w:r>
      <w:r>
        <w:rPr>
          <w:sz w:val="24"/>
          <w:szCs w:val="24"/>
        </w:rPr>
        <w:t xml:space="preserve"> </w:t>
      </w:r>
      <w:r w:rsidR="00B90523">
        <w:rPr>
          <w:sz w:val="24"/>
          <w:szCs w:val="24"/>
        </w:rPr>
        <w:t xml:space="preserve">the motivation of the client seeking the help from the therapist. Investors wanting to invest through online crowdfunding sites. All the evidence in this essay points towards that how motivated and interested a person is, in a </w:t>
      </w:r>
      <w:r w:rsidR="00B90523">
        <w:rPr>
          <w:sz w:val="24"/>
          <w:szCs w:val="24"/>
        </w:rPr>
        <w:lastRenderedPageBreak/>
        <w:t>situation. Will result in which route a person will take, if someone has an invested interest in the topic or product they will use the central route, they will use the peripheral route if they feel they would rather save the cognitive energy.</w:t>
      </w:r>
    </w:p>
    <w:p w14:paraId="3EA07A17" w14:textId="2D78A29E" w:rsidR="00B90523" w:rsidRDefault="00B90523" w:rsidP="00A968F3">
      <w:pPr>
        <w:spacing w:line="480" w:lineRule="auto"/>
        <w:jc w:val="both"/>
        <w:rPr>
          <w:sz w:val="24"/>
          <w:szCs w:val="24"/>
        </w:rPr>
      </w:pPr>
    </w:p>
    <w:p w14:paraId="08034E36" w14:textId="01DC13AF" w:rsidR="00B90523" w:rsidRDefault="00B90523" w:rsidP="00A968F3">
      <w:pPr>
        <w:spacing w:line="480" w:lineRule="auto"/>
        <w:jc w:val="both"/>
        <w:rPr>
          <w:sz w:val="24"/>
          <w:szCs w:val="24"/>
        </w:rPr>
      </w:pPr>
    </w:p>
    <w:p w14:paraId="72EBDE8A" w14:textId="5DC5364A" w:rsidR="00B90523" w:rsidRDefault="00B90523" w:rsidP="00A968F3">
      <w:pPr>
        <w:spacing w:line="480" w:lineRule="auto"/>
        <w:jc w:val="both"/>
        <w:rPr>
          <w:sz w:val="24"/>
          <w:szCs w:val="24"/>
        </w:rPr>
      </w:pPr>
    </w:p>
    <w:p w14:paraId="71C0A3D9" w14:textId="065ABC6A" w:rsidR="00B90523" w:rsidRDefault="00B90523" w:rsidP="00A968F3">
      <w:pPr>
        <w:spacing w:line="480" w:lineRule="auto"/>
        <w:jc w:val="both"/>
        <w:rPr>
          <w:sz w:val="24"/>
          <w:szCs w:val="24"/>
        </w:rPr>
      </w:pPr>
    </w:p>
    <w:p w14:paraId="61FAD64B" w14:textId="6EFBE664" w:rsidR="00B90523" w:rsidRDefault="00B90523" w:rsidP="00A968F3">
      <w:pPr>
        <w:spacing w:line="480" w:lineRule="auto"/>
        <w:jc w:val="both"/>
        <w:rPr>
          <w:sz w:val="24"/>
          <w:szCs w:val="24"/>
        </w:rPr>
      </w:pPr>
    </w:p>
    <w:p w14:paraId="50C280CA" w14:textId="50D3A5F7" w:rsidR="00B90523" w:rsidRDefault="00B90523" w:rsidP="00A968F3">
      <w:pPr>
        <w:spacing w:line="480" w:lineRule="auto"/>
        <w:jc w:val="both"/>
        <w:rPr>
          <w:sz w:val="24"/>
          <w:szCs w:val="24"/>
        </w:rPr>
      </w:pPr>
    </w:p>
    <w:p w14:paraId="6292D3BD" w14:textId="35D1DFCA" w:rsidR="00B90523" w:rsidRDefault="00B90523" w:rsidP="00A968F3">
      <w:pPr>
        <w:spacing w:line="480" w:lineRule="auto"/>
        <w:jc w:val="both"/>
        <w:rPr>
          <w:sz w:val="24"/>
          <w:szCs w:val="24"/>
        </w:rPr>
      </w:pPr>
    </w:p>
    <w:p w14:paraId="4F8311F6" w14:textId="7254F271" w:rsidR="00B90523" w:rsidRDefault="00B90523" w:rsidP="00A968F3">
      <w:pPr>
        <w:spacing w:line="480" w:lineRule="auto"/>
        <w:jc w:val="both"/>
        <w:rPr>
          <w:sz w:val="24"/>
          <w:szCs w:val="24"/>
        </w:rPr>
      </w:pPr>
    </w:p>
    <w:p w14:paraId="3FE5BE5B" w14:textId="6BC472B6" w:rsidR="00B90523" w:rsidRDefault="00B90523" w:rsidP="00A968F3">
      <w:pPr>
        <w:spacing w:line="480" w:lineRule="auto"/>
        <w:jc w:val="both"/>
        <w:rPr>
          <w:sz w:val="24"/>
          <w:szCs w:val="24"/>
        </w:rPr>
      </w:pPr>
    </w:p>
    <w:p w14:paraId="6A719F29" w14:textId="23F3C93A" w:rsidR="00B90523" w:rsidRDefault="00B90523" w:rsidP="00A968F3">
      <w:pPr>
        <w:spacing w:line="480" w:lineRule="auto"/>
        <w:jc w:val="both"/>
        <w:rPr>
          <w:sz w:val="24"/>
          <w:szCs w:val="24"/>
        </w:rPr>
      </w:pPr>
    </w:p>
    <w:p w14:paraId="5A7B8E09" w14:textId="5104D28C" w:rsidR="00B90523" w:rsidRDefault="00B90523" w:rsidP="00061C50">
      <w:pPr>
        <w:spacing w:line="480" w:lineRule="auto"/>
        <w:jc w:val="both"/>
        <w:rPr>
          <w:sz w:val="24"/>
          <w:szCs w:val="24"/>
        </w:rPr>
      </w:pPr>
    </w:p>
    <w:p w14:paraId="410E388D" w14:textId="599C3E15" w:rsidR="00B90523" w:rsidRDefault="00B90523" w:rsidP="00061C50">
      <w:pPr>
        <w:spacing w:line="480" w:lineRule="auto"/>
        <w:jc w:val="both"/>
        <w:rPr>
          <w:sz w:val="24"/>
          <w:szCs w:val="24"/>
        </w:rPr>
      </w:pPr>
    </w:p>
    <w:p w14:paraId="5A0682B2" w14:textId="46D0C30D" w:rsidR="00B90523" w:rsidRDefault="00B90523" w:rsidP="00061C50">
      <w:pPr>
        <w:spacing w:line="480" w:lineRule="auto"/>
        <w:jc w:val="both"/>
        <w:rPr>
          <w:sz w:val="24"/>
          <w:szCs w:val="24"/>
        </w:rPr>
      </w:pPr>
    </w:p>
    <w:p w14:paraId="51D7A223" w14:textId="5873FF71" w:rsidR="00B90523" w:rsidRDefault="00B90523" w:rsidP="00061C50">
      <w:pPr>
        <w:spacing w:line="480" w:lineRule="auto"/>
        <w:jc w:val="both"/>
        <w:rPr>
          <w:sz w:val="24"/>
          <w:szCs w:val="24"/>
        </w:rPr>
      </w:pPr>
    </w:p>
    <w:p w14:paraId="751B6D03" w14:textId="3831F990" w:rsidR="00B90523" w:rsidRDefault="00B90523" w:rsidP="00061C50">
      <w:pPr>
        <w:spacing w:line="480" w:lineRule="auto"/>
        <w:jc w:val="both"/>
        <w:rPr>
          <w:sz w:val="24"/>
          <w:szCs w:val="24"/>
        </w:rPr>
      </w:pPr>
    </w:p>
    <w:p w14:paraId="5C0B143E" w14:textId="3014678A" w:rsidR="00B90523" w:rsidRDefault="00B90523" w:rsidP="00061C50">
      <w:pPr>
        <w:spacing w:line="480" w:lineRule="auto"/>
        <w:jc w:val="both"/>
        <w:rPr>
          <w:sz w:val="24"/>
          <w:szCs w:val="24"/>
        </w:rPr>
      </w:pPr>
    </w:p>
    <w:p w14:paraId="19D4EAE2" w14:textId="5623EA2B" w:rsidR="00B90523" w:rsidRDefault="00B90523" w:rsidP="00061C50">
      <w:pPr>
        <w:spacing w:line="480" w:lineRule="auto"/>
        <w:jc w:val="both"/>
        <w:rPr>
          <w:b/>
          <w:sz w:val="28"/>
          <w:szCs w:val="28"/>
        </w:rPr>
      </w:pPr>
      <w:r>
        <w:rPr>
          <w:sz w:val="24"/>
          <w:szCs w:val="24"/>
        </w:rPr>
        <w:lastRenderedPageBreak/>
        <w:tab/>
      </w:r>
      <w:r>
        <w:rPr>
          <w:sz w:val="24"/>
          <w:szCs w:val="24"/>
        </w:rPr>
        <w:tab/>
      </w:r>
      <w:r>
        <w:rPr>
          <w:sz w:val="24"/>
          <w:szCs w:val="24"/>
        </w:rPr>
        <w:tab/>
      </w:r>
      <w:r>
        <w:rPr>
          <w:sz w:val="24"/>
          <w:szCs w:val="24"/>
        </w:rPr>
        <w:tab/>
      </w:r>
      <w:r w:rsidRPr="00B90523">
        <w:rPr>
          <w:b/>
          <w:sz w:val="28"/>
          <w:szCs w:val="28"/>
        </w:rPr>
        <w:t xml:space="preserve">References </w:t>
      </w:r>
    </w:p>
    <w:p w14:paraId="509781C2" w14:textId="36127298" w:rsidR="00A17FED" w:rsidRPr="00816794" w:rsidRDefault="00A17FED" w:rsidP="00816794">
      <w:pPr>
        <w:spacing w:line="240" w:lineRule="auto"/>
        <w:jc w:val="both"/>
        <w:rPr>
          <w:sz w:val="24"/>
          <w:szCs w:val="24"/>
        </w:rPr>
      </w:pPr>
      <w:r w:rsidRPr="00816794">
        <w:rPr>
          <w:sz w:val="24"/>
          <w:szCs w:val="24"/>
        </w:rPr>
        <w:t>Stoltenberg, C. D., Leach, M. M., &amp; Bratt, A. (1989). The elaboration likelihood model and psychotherapeutic persuasion.</w:t>
      </w:r>
      <w:r w:rsidRPr="00816794">
        <w:rPr>
          <w:i/>
          <w:iCs/>
          <w:sz w:val="24"/>
          <w:szCs w:val="24"/>
        </w:rPr>
        <w:t xml:space="preserve"> Journal of Cognitive Psychotherapy, 3</w:t>
      </w:r>
      <w:r w:rsidRPr="00816794">
        <w:rPr>
          <w:sz w:val="24"/>
          <w:szCs w:val="24"/>
        </w:rPr>
        <w:t xml:space="preserve">(3), 181-199. Retrieved from </w:t>
      </w:r>
      <w:hyperlink r:id="rId4" w:history="1">
        <w:r w:rsidRPr="00816794">
          <w:rPr>
            <w:rStyle w:val="Hyperlink"/>
            <w:sz w:val="24"/>
            <w:szCs w:val="24"/>
          </w:rPr>
          <w:t>https://search.proquest.com/docview/89071624?accountid=130472</w:t>
        </w:r>
      </w:hyperlink>
      <w:r w:rsidRPr="00816794">
        <w:rPr>
          <w:sz w:val="24"/>
          <w:szCs w:val="24"/>
        </w:rPr>
        <w:t xml:space="preserve"> </w:t>
      </w:r>
    </w:p>
    <w:p w14:paraId="64AA84F5" w14:textId="7C97E7F5" w:rsidR="00816794" w:rsidRPr="00816794" w:rsidRDefault="00B90523" w:rsidP="00816794">
      <w:pPr>
        <w:spacing w:line="240" w:lineRule="auto"/>
        <w:jc w:val="both"/>
        <w:rPr>
          <w:sz w:val="24"/>
          <w:szCs w:val="24"/>
        </w:rPr>
      </w:pPr>
      <w:r w:rsidRPr="00816794">
        <w:rPr>
          <w:sz w:val="24"/>
          <w:szCs w:val="24"/>
        </w:rPr>
        <w:t>Chen, S., &amp; Lee, K. (2008). THE ROLE OF PERSONALITY TRAITS AND PERCEIVED VALUES IN PERSUASION:     AN ELABORATION LIKELIHOOD MODEL PERSPECTIVE ON ONLINE SHOPPING.</w:t>
      </w:r>
      <w:r w:rsidRPr="00816794">
        <w:rPr>
          <w:i/>
          <w:iCs/>
          <w:sz w:val="24"/>
          <w:szCs w:val="24"/>
        </w:rPr>
        <w:t xml:space="preserve"> Social Behaviour and Personality,36</w:t>
      </w:r>
      <w:r w:rsidRPr="00816794">
        <w:rPr>
          <w:sz w:val="24"/>
          <w:szCs w:val="24"/>
        </w:rPr>
        <w:t>(10),1379-1399</w:t>
      </w:r>
      <w:r w:rsidR="00816794">
        <w:rPr>
          <w:sz w:val="24"/>
          <w:szCs w:val="24"/>
        </w:rPr>
        <w:t xml:space="preserve"> </w:t>
      </w:r>
      <w:r w:rsidR="00816794" w:rsidRPr="00816794">
        <w:rPr>
          <w:sz w:val="24"/>
          <w:szCs w:val="24"/>
        </w:rPr>
        <w:t xml:space="preserve">Retrieved from </w:t>
      </w:r>
    </w:p>
    <w:p w14:paraId="3ADB630A" w14:textId="4AF1697A" w:rsidR="00B90523" w:rsidRDefault="00BB2E88" w:rsidP="00816794">
      <w:pPr>
        <w:spacing w:line="240" w:lineRule="auto"/>
        <w:jc w:val="both"/>
        <w:rPr>
          <w:rStyle w:val="Hyperlink"/>
          <w:sz w:val="24"/>
          <w:szCs w:val="24"/>
        </w:rPr>
      </w:pPr>
      <w:hyperlink r:id="rId5" w:history="1">
        <w:r w:rsidR="00816794" w:rsidRPr="00816794">
          <w:rPr>
            <w:rStyle w:val="Hyperlink"/>
            <w:sz w:val="24"/>
            <w:szCs w:val="24"/>
          </w:rPr>
          <w:t>https://search.proquest.com/docview/209914071?accountid=130472</w:t>
        </w:r>
      </w:hyperlink>
    </w:p>
    <w:p w14:paraId="2A685339" w14:textId="43F5C6CB" w:rsidR="00BB2E88" w:rsidRPr="00BB2E88" w:rsidRDefault="00BB2E88" w:rsidP="00816794">
      <w:pPr>
        <w:spacing w:line="240" w:lineRule="auto"/>
        <w:jc w:val="both"/>
        <w:rPr>
          <w:sz w:val="24"/>
          <w:szCs w:val="24"/>
        </w:rPr>
      </w:pPr>
      <w:r>
        <w:rPr>
          <w:sz w:val="24"/>
          <w:szCs w:val="24"/>
        </w:rPr>
        <w:t xml:space="preserve">Hogg, M, A., &amp; Vaughan, G, </w:t>
      </w:r>
      <w:proofErr w:type="gramStart"/>
      <w:r>
        <w:rPr>
          <w:sz w:val="24"/>
          <w:szCs w:val="24"/>
        </w:rPr>
        <w:t>M.,(</w:t>
      </w:r>
      <w:proofErr w:type="gramEnd"/>
      <w:r>
        <w:rPr>
          <w:sz w:val="24"/>
          <w:szCs w:val="24"/>
        </w:rPr>
        <w:t xml:space="preserve">2008). </w:t>
      </w:r>
      <w:r>
        <w:rPr>
          <w:i/>
          <w:sz w:val="24"/>
          <w:szCs w:val="24"/>
        </w:rPr>
        <w:t xml:space="preserve">Social Psychology. </w:t>
      </w:r>
      <w:r>
        <w:rPr>
          <w:sz w:val="24"/>
          <w:szCs w:val="24"/>
        </w:rPr>
        <w:t>5</w:t>
      </w:r>
      <w:r w:rsidRPr="00BB2E88">
        <w:rPr>
          <w:sz w:val="24"/>
          <w:szCs w:val="24"/>
          <w:vertAlign w:val="superscript"/>
        </w:rPr>
        <w:t>th</w:t>
      </w:r>
      <w:r>
        <w:rPr>
          <w:sz w:val="24"/>
          <w:szCs w:val="24"/>
        </w:rPr>
        <w:t xml:space="preserve"> edition, Essex, Pearson Education Limited.</w:t>
      </w:r>
      <w:bookmarkStart w:id="1" w:name="_GoBack"/>
      <w:bookmarkEnd w:id="1"/>
    </w:p>
    <w:p w14:paraId="02639E7B" w14:textId="13EFA797" w:rsidR="00A968F3" w:rsidRPr="00A968F3" w:rsidRDefault="00A968F3" w:rsidP="00816794">
      <w:pPr>
        <w:spacing w:line="240" w:lineRule="auto"/>
        <w:jc w:val="both"/>
        <w:rPr>
          <w:sz w:val="24"/>
          <w:szCs w:val="24"/>
        </w:rPr>
      </w:pPr>
      <w:r w:rsidRPr="00A968F3">
        <w:rPr>
          <w:sz w:val="24"/>
          <w:szCs w:val="24"/>
        </w:rPr>
        <w:t xml:space="preserve">Petty, R. E., &amp; Cacioppo, J. T. (1986). The elaboration likelihood model of persuasion. In </w:t>
      </w:r>
      <w:r>
        <w:rPr>
          <w:sz w:val="24"/>
          <w:szCs w:val="24"/>
        </w:rPr>
        <w:t xml:space="preserve">  </w:t>
      </w:r>
      <w:r w:rsidRPr="00A968F3">
        <w:rPr>
          <w:i/>
          <w:iCs/>
          <w:sz w:val="24"/>
          <w:szCs w:val="24"/>
        </w:rPr>
        <w:t>Communication and persuasion</w:t>
      </w:r>
      <w:r w:rsidRPr="00A968F3">
        <w:rPr>
          <w:sz w:val="24"/>
          <w:szCs w:val="24"/>
        </w:rPr>
        <w:t xml:space="preserve"> (pp. 1-24). Springer New York</w:t>
      </w:r>
    </w:p>
    <w:p w14:paraId="4A81EDDB" w14:textId="71486BFC" w:rsidR="00816794" w:rsidRPr="00816794" w:rsidRDefault="00B90523" w:rsidP="00816794">
      <w:pPr>
        <w:spacing w:line="240" w:lineRule="auto"/>
        <w:jc w:val="both"/>
        <w:rPr>
          <w:sz w:val="24"/>
          <w:szCs w:val="24"/>
        </w:rPr>
      </w:pPr>
      <w:r w:rsidRPr="00816794">
        <w:rPr>
          <w:sz w:val="24"/>
          <w:szCs w:val="24"/>
        </w:rPr>
        <w:t>Stoltenberg, C. D., Leach, M. M., &amp; Bratt, A. (1989). The elaboration likelihood model and psychotherapeutic persuasion.</w:t>
      </w:r>
      <w:r w:rsidRPr="00816794">
        <w:rPr>
          <w:i/>
          <w:iCs/>
          <w:sz w:val="24"/>
          <w:szCs w:val="24"/>
        </w:rPr>
        <w:t xml:space="preserve"> Journal of Cognitive Psychotherapy, 3</w:t>
      </w:r>
      <w:r w:rsidRPr="00816794">
        <w:rPr>
          <w:sz w:val="24"/>
          <w:szCs w:val="24"/>
        </w:rPr>
        <w:t xml:space="preserve">(3), 181-199. Retrieved from </w:t>
      </w:r>
      <w:hyperlink r:id="rId6" w:history="1">
        <w:r w:rsidRPr="00816794">
          <w:rPr>
            <w:rStyle w:val="Hyperlink"/>
            <w:sz w:val="24"/>
            <w:szCs w:val="24"/>
          </w:rPr>
          <w:t>https://search.proquest.com/docview/89071624?accountid=130472</w:t>
        </w:r>
      </w:hyperlink>
    </w:p>
    <w:p w14:paraId="5DC20CF0" w14:textId="4E032B73" w:rsidR="00061C50" w:rsidRPr="00816794" w:rsidRDefault="00816794" w:rsidP="00816794">
      <w:pPr>
        <w:spacing w:line="240" w:lineRule="auto"/>
        <w:jc w:val="both"/>
        <w:rPr>
          <w:sz w:val="24"/>
          <w:szCs w:val="24"/>
        </w:rPr>
      </w:pPr>
      <w:r w:rsidRPr="00816794">
        <w:rPr>
          <w:sz w:val="24"/>
          <w:szCs w:val="24"/>
        </w:rPr>
        <w:t xml:space="preserve">Withers, G, F., Twigg, k., E, H., Wertheim, &amp; S, J., Paxton. (2002). A controlled evaluation of an eating disorders primary prevention videotape using the Elaboration Likelihood Model of Persuasion. </w:t>
      </w:r>
      <w:r w:rsidRPr="00816794">
        <w:rPr>
          <w:i/>
          <w:iCs/>
          <w:sz w:val="24"/>
          <w:szCs w:val="24"/>
        </w:rPr>
        <w:t>Journal of Psychosomatic Research,</w:t>
      </w:r>
      <w:r w:rsidRPr="00816794">
        <w:rPr>
          <w:sz w:val="24"/>
          <w:szCs w:val="24"/>
        </w:rPr>
        <w:t xml:space="preserve"> </w:t>
      </w:r>
      <w:r w:rsidRPr="00816794">
        <w:rPr>
          <w:i/>
          <w:iCs/>
          <w:sz w:val="24"/>
          <w:szCs w:val="24"/>
        </w:rPr>
        <w:t>53</w:t>
      </w:r>
      <w:r w:rsidRPr="00816794">
        <w:rPr>
          <w:sz w:val="24"/>
          <w:szCs w:val="24"/>
        </w:rPr>
        <w:t>(5), 1021-1027.</w:t>
      </w:r>
      <w:r w:rsidR="006E70ED">
        <w:rPr>
          <w:sz w:val="24"/>
          <w:szCs w:val="24"/>
        </w:rPr>
        <w:t xml:space="preserve"> Retri</w:t>
      </w:r>
      <w:r w:rsidR="00685A6C">
        <w:rPr>
          <w:sz w:val="24"/>
          <w:szCs w:val="24"/>
        </w:rPr>
        <w:t>e</w:t>
      </w:r>
      <w:r w:rsidR="006E70ED">
        <w:rPr>
          <w:sz w:val="24"/>
          <w:szCs w:val="24"/>
        </w:rPr>
        <w:t>ved from</w:t>
      </w:r>
      <w:r w:rsidR="00685A6C">
        <w:rPr>
          <w:sz w:val="24"/>
          <w:szCs w:val="24"/>
        </w:rPr>
        <w:t>.</w:t>
      </w:r>
      <w:r w:rsidR="006E70ED">
        <w:rPr>
          <w:sz w:val="24"/>
          <w:szCs w:val="24"/>
        </w:rPr>
        <w:t xml:space="preserve"> </w:t>
      </w:r>
    </w:p>
    <w:p w14:paraId="0E090C41" w14:textId="773E46FF" w:rsidR="00220C7C" w:rsidRPr="00816794" w:rsidRDefault="00BB2E88" w:rsidP="00816794">
      <w:pPr>
        <w:spacing w:line="240" w:lineRule="auto"/>
        <w:jc w:val="both"/>
        <w:rPr>
          <w:sz w:val="24"/>
          <w:szCs w:val="24"/>
        </w:rPr>
      </w:pPr>
      <w:hyperlink r:id="rId7" w:tgtFrame="_blank" w:tooltip="Persistent link using digital object identifier" w:history="1">
        <w:r w:rsidR="00816794" w:rsidRPr="00816794">
          <w:rPr>
            <w:rStyle w:val="Hyperlink"/>
            <w:sz w:val="24"/>
            <w:szCs w:val="24"/>
          </w:rPr>
          <w:t>https://doi.org/10.1016/S0022-3999(02)00493-2</w:t>
        </w:r>
      </w:hyperlink>
    </w:p>
    <w:p w14:paraId="6444926D" w14:textId="35B257C9" w:rsidR="00220C7C" w:rsidRPr="00816794" w:rsidRDefault="00220C7C" w:rsidP="00816794">
      <w:pPr>
        <w:spacing w:line="240" w:lineRule="auto"/>
        <w:jc w:val="both"/>
        <w:rPr>
          <w:sz w:val="24"/>
          <w:szCs w:val="24"/>
        </w:rPr>
      </w:pPr>
      <w:r w:rsidRPr="00816794">
        <w:rPr>
          <w:sz w:val="24"/>
          <w:szCs w:val="24"/>
        </w:rPr>
        <w:tab/>
      </w:r>
    </w:p>
    <w:p w14:paraId="0979A2CA" w14:textId="1A66E631" w:rsidR="00220C7C" w:rsidRPr="00816794" w:rsidRDefault="00220C7C" w:rsidP="00816794">
      <w:pPr>
        <w:spacing w:line="240" w:lineRule="auto"/>
        <w:jc w:val="both"/>
        <w:rPr>
          <w:sz w:val="24"/>
          <w:szCs w:val="24"/>
        </w:rPr>
      </w:pPr>
      <w:r w:rsidRPr="00816794">
        <w:rPr>
          <w:sz w:val="24"/>
          <w:szCs w:val="24"/>
        </w:rPr>
        <w:tab/>
      </w:r>
    </w:p>
    <w:p w14:paraId="449FE386" w14:textId="44E8564F" w:rsidR="009619B7" w:rsidRPr="00047343" w:rsidRDefault="009619B7" w:rsidP="00F87371">
      <w:pPr>
        <w:spacing w:line="480" w:lineRule="auto"/>
        <w:rPr>
          <w:sz w:val="24"/>
          <w:szCs w:val="24"/>
        </w:rPr>
      </w:pPr>
      <w:r w:rsidRPr="00047343">
        <w:rPr>
          <w:sz w:val="24"/>
          <w:szCs w:val="24"/>
        </w:rPr>
        <w:tab/>
      </w:r>
    </w:p>
    <w:p w14:paraId="3A6DEF0B" w14:textId="26785995" w:rsidR="009619B7" w:rsidRPr="00047343" w:rsidRDefault="009619B7" w:rsidP="00F87371">
      <w:pPr>
        <w:spacing w:line="480" w:lineRule="auto"/>
        <w:rPr>
          <w:sz w:val="24"/>
          <w:szCs w:val="24"/>
        </w:rPr>
      </w:pPr>
      <w:r w:rsidRPr="00047343">
        <w:rPr>
          <w:sz w:val="24"/>
          <w:szCs w:val="24"/>
        </w:rPr>
        <w:tab/>
      </w:r>
    </w:p>
    <w:p w14:paraId="5F206779" w14:textId="792E69F1" w:rsidR="009619B7" w:rsidRPr="00047343" w:rsidRDefault="009619B7" w:rsidP="00F87371">
      <w:pPr>
        <w:spacing w:line="480" w:lineRule="auto"/>
        <w:rPr>
          <w:sz w:val="24"/>
          <w:szCs w:val="24"/>
        </w:rPr>
      </w:pPr>
      <w:r w:rsidRPr="00047343">
        <w:rPr>
          <w:sz w:val="24"/>
          <w:szCs w:val="24"/>
        </w:rPr>
        <w:tab/>
      </w:r>
    </w:p>
    <w:sectPr w:rsidR="009619B7" w:rsidRPr="000473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E39"/>
    <w:rsid w:val="00047343"/>
    <w:rsid w:val="00061C50"/>
    <w:rsid w:val="00220C7C"/>
    <w:rsid w:val="004207A7"/>
    <w:rsid w:val="004A0CF1"/>
    <w:rsid w:val="005B1E39"/>
    <w:rsid w:val="00616587"/>
    <w:rsid w:val="00685A6C"/>
    <w:rsid w:val="006E70ED"/>
    <w:rsid w:val="007E61E4"/>
    <w:rsid w:val="007E6A4B"/>
    <w:rsid w:val="00816794"/>
    <w:rsid w:val="00851E9E"/>
    <w:rsid w:val="009619B7"/>
    <w:rsid w:val="009E3E8E"/>
    <w:rsid w:val="00A17304"/>
    <w:rsid w:val="00A17FED"/>
    <w:rsid w:val="00A60179"/>
    <w:rsid w:val="00A968F3"/>
    <w:rsid w:val="00AE66B6"/>
    <w:rsid w:val="00B60B30"/>
    <w:rsid w:val="00B90523"/>
    <w:rsid w:val="00BB2E88"/>
    <w:rsid w:val="00CC3565"/>
    <w:rsid w:val="00D24468"/>
    <w:rsid w:val="00EC6CB6"/>
    <w:rsid w:val="00F16D84"/>
    <w:rsid w:val="00F303D7"/>
    <w:rsid w:val="00F87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A4F51"/>
  <w15:chartTrackingRefBased/>
  <w15:docId w15:val="{9E84409D-2D94-4310-9E8E-200AF4872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523"/>
    <w:rPr>
      <w:color w:val="0563C1" w:themeColor="hyperlink"/>
      <w:u w:val="single"/>
    </w:rPr>
  </w:style>
  <w:style w:type="character" w:styleId="UnresolvedMention">
    <w:name w:val="Unresolved Mention"/>
    <w:basedOn w:val="DefaultParagraphFont"/>
    <w:uiPriority w:val="99"/>
    <w:semiHidden/>
    <w:unhideWhenUsed/>
    <w:rsid w:val="00B9052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ezproxy.uwtsd.ac.uk/10.1016/S0022-3999(02)00493-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proquest.com/docview/89071624?accountid=130472" TargetMode="External"/><Relationship Id="rId5" Type="http://schemas.openxmlformats.org/officeDocument/2006/relationships/hyperlink" Target="https://search.proquest.com/docview/209914071?accountid=130472" TargetMode="External"/><Relationship Id="rId4" Type="http://schemas.openxmlformats.org/officeDocument/2006/relationships/hyperlink" Target="https://search.proquest.com/docview/89071624?accountid=130472"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6</Pages>
  <Words>1522</Words>
  <Characters>8676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Cross (P152017)</dc:creator>
  <cp:keywords/>
  <dc:description/>
  <cp:lastModifiedBy>Michael Cross (P152017)</cp:lastModifiedBy>
  <cp:revision>6</cp:revision>
  <dcterms:created xsi:type="dcterms:W3CDTF">2018-03-26T15:11:00Z</dcterms:created>
  <dcterms:modified xsi:type="dcterms:W3CDTF">2018-03-28T19:45:00Z</dcterms:modified>
</cp:coreProperties>
</file>