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2A0523" w14:textId="77777777" w:rsidR="00FD5924" w:rsidRPr="00FD5924" w:rsidRDefault="00FD5924" w:rsidP="00FD5924">
      <w:pPr>
        <w:pStyle w:val="NormalWeb"/>
        <w:spacing w:line="360" w:lineRule="auto"/>
        <w:jc w:val="center"/>
        <w:rPr>
          <w:b/>
          <w:sz w:val="36"/>
        </w:rPr>
      </w:pPr>
      <w:r w:rsidRPr="00FD5924">
        <w:rPr>
          <w:rStyle w:val="Strong"/>
          <w:sz w:val="36"/>
        </w:rPr>
        <w:t>Module Code:</w:t>
      </w:r>
      <w:r w:rsidRPr="00FD5924">
        <w:rPr>
          <w:b/>
          <w:sz w:val="36"/>
        </w:rPr>
        <w:t xml:space="preserve"> LCHS4007</w:t>
      </w:r>
      <w:r w:rsidRPr="00FD5924">
        <w:rPr>
          <w:b/>
          <w:sz w:val="36"/>
        </w:rPr>
        <w:br/>
      </w:r>
      <w:r w:rsidRPr="00FD5924">
        <w:rPr>
          <w:rStyle w:val="Strong"/>
          <w:sz w:val="36"/>
        </w:rPr>
        <w:t>Module Title:</w:t>
      </w:r>
      <w:r w:rsidRPr="00FD5924">
        <w:rPr>
          <w:b/>
          <w:sz w:val="36"/>
        </w:rPr>
        <w:t xml:space="preserve"> Digital Skills and Research Methods</w:t>
      </w:r>
    </w:p>
    <w:p w14:paraId="2813DF37" w14:textId="77777777" w:rsidR="00FD5924" w:rsidRPr="00FD5924" w:rsidRDefault="00FD5924" w:rsidP="00FD5924">
      <w:pPr>
        <w:pStyle w:val="NormalWeb"/>
        <w:spacing w:line="360" w:lineRule="auto"/>
        <w:jc w:val="center"/>
        <w:rPr>
          <w:b/>
          <w:sz w:val="36"/>
        </w:rPr>
      </w:pPr>
      <w:r w:rsidRPr="00FD5924">
        <w:rPr>
          <w:rStyle w:val="Strong"/>
          <w:sz w:val="36"/>
        </w:rPr>
        <w:t>Assignment Title:</w:t>
      </w:r>
      <w:r w:rsidRPr="00FD5924">
        <w:rPr>
          <w:b/>
          <w:sz w:val="36"/>
        </w:rPr>
        <w:t xml:space="preserve"> Component 2 – Research Report</w:t>
      </w:r>
    </w:p>
    <w:p w14:paraId="1D67101B" w14:textId="77777777" w:rsidR="00FD5924" w:rsidRPr="00FD5924" w:rsidRDefault="00FD5924" w:rsidP="00FD5924">
      <w:pPr>
        <w:pStyle w:val="NormalWeb"/>
        <w:spacing w:line="360" w:lineRule="auto"/>
        <w:jc w:val="center"/>
        <w:rPr>
          <w:b/>
          <w:sz w:val="36"/>
        </w:rPr>
      </w:pPr>
      <w:r w:rsidRPr="00FD5924">
        <w:rPr>
          <w:rStyle w:val="Strong"/>
          <w:sz w:val="36"/>
        </w:rPr>
        <w:t>Report Title:</w:t>
      </w:r>
      <w:r w:rsidRPr="00FD5924">
        <w:rPr>
          <w:b/>
          <w:sz w:val="36"/>
        </w:rPr>
        <w:t xml:space="preserve"> </w:t>
      </w:r>
      <w:r w:rsidRPr="00FD5924">
        <w:rPr>
          <w:rStyle w:val="Strong"/>
          <w:sz w:val="36"/>
        </w:rPr>
        <w:t>A Critical Exploration of Depression in the UK Health and Social Care Sector: A Research Perspective</w:t>
      </w:r>
    </w:p>
    <w:p w14:paraId="15E1AE75" w14:textId="77777777" w:rsidR="00FD5924" w:rsidRPr="00FD5924" w:rsidRDefault="00AD6255" w:rsidP="00FD5924">
      <w:pPr>
        <w:spacing w:line="360" w:lineRule="auto"/>
        <w:jc w:val="center"/>
        <w:rPr>
          <w:b/>
          <w:sz w:val="32"/>
        </w:rPr>
      </w:pPr>
      <w:r>
        <w:rPr>
          <w:b/>
          <w:sz w:val="32"/>
        </w:rPr>
        <w:pict w14:anchorId="42169EC1">
          <v:rect id="_x0000_i1025" style="width:0;height:1.5pt" o:hralign="center" o:hrstd="t" o:hr="t" fillcolor="#a0a0a0" stroked="f"/>
        </w:pict>
      </w:r>
    </w:p>
    <w:p w14:paraId="0DEE7F65" w14:textId="77777777" w:rsidR="00FD5924" w:rsidRPr="00FD5924" w:rsidRDefault="00FD5924" w:rsidP="00FD5924">
      <w:pPr>
        <w:pStyle w:val="NormalWeb"/>
        <w:spacing w:line="360" w:lineRule="auto"/>
        <w:jc w:val="center"/>
        <w:rPr>
          <w:b/>
          <w:sz w:val="36"/>
        </w:rPr>
      </w:pPr>
      <w:r w:rsidRPr="00FD5924">
        <w:rPr>
          <w:rStyle w:val="Strong"/>
          <w:sz w:val="36"/>
        </w:rPr>
        <w:t>Student Name:</w:t>
      </w:r>
      <w:r w:rsidRPr="00FD5924">
        <w:rPr>
          <w:b/>
          <w:sz w:val="36"/>
        </w:rPr>
        <w:t xml:space="preserve"> </w:t>
      </w:r>
      <w:r w:rsidR="0001566F">
        <w:rPr>
          <w:b/>
          <w:sz w:val="36"/>
        </w:rPr>
        <w:t xml:space="preserve">Rosemary </w:t>
      </w:r>
      <w:proofErr w:type="spellStart"/>
      <w:r w:rsidR="0001566F">
        <w:rPr>
          <w:b/>
          <w:sz w:val="36"/>
        </w:rPr>
        <w:t>Okeke</w:t>
      </w:r>
      <w:proofErr w:type="spellEnd"/>
      <w:r w:rsidRPr="00FD5924">
        <w:rPr>
          <w:b/>
          <w:sz w:val="36"/>
        </w:rPr>
        <w:br/>
      </w:r>
      <w:r w:rsidRPr="00FD5924">
        <w:rPr>
          <w:rStyle w:val="Strong"/>
          <w:sz w:val="36"/>
        </w:rPr>
        <w:t>Student ID:</w:t>
      </w:r>
      <w:r w:rsidR="0001566F">
        <w:rPr>
          <w:rStyle w:val="Strong"/>
          <w:sz w:val="36"/>
        </w:rPr>
        <w:t xml:space="preserve"> 2522002</w:t>
      </w:r>
    </w:p>
    <w:p w14:paraId="119A04B6" w14:textId="77777777" w:rsidR="00FD5924" w:rsidRPr="00FD5924" w:rsidRDefault="00FD5924" w:rsidP="00FD5924">
      <w:pPr>
        <w:pStyle w:val="NormalWeb"/>
        <w:spacing w:line="360" w:lineRule="auto"/>
        <w:jc w:val="center"/>
        <w:rPr>
          <w:b/>
          <w:sz w:val="36"/>
        </w:rPr>
      </w:pPr>
      <w:r w:rsidRPr="00FD5924">
        <w:rPr>
          <w:rStyle w:val="Strong"/>
          <w:sz w:val="36"/>
        </w:rPr>
        <w:t>Programme:</w:t>
      </w:r>
      <w:r w:rsidRPr="00FD5924">
        <w:rPr>
          <w:b/>
          <w:sz w:val="36"/>
        </w:rPr>
        <w:t xml:space="preserve"> Certificate of Higher Education Skills for the Workplace (Health &amp; Social Care)</w:t>
      </w:r>
    </w:p>
    <w:p w14:paraId="5CB36460" w14:textId="77777777" w:rsidR="00FD5924" w:rsidRPr="00FD5924" w:rsidRDefault="00FD5924" w:rsidP="00FD5924">
      <w:pPr>
        <w:pStyle w:val="NormalWeb"/>
        <w:spacing w:line="360" w:lineRule="auto"/>
        <w:jc w:val="center"/>
        <w:rPr>
          <w:b/>
          <w:sz w:val="36"/>
        </w:rPr>
      </w:pPr>
      <w:r w:rsidRPr="00FD5924">
        <w:rPr>
          <w:rStyle w:val="Strong"/>
          <w:sz w:val="36"/>
        </w:rPr>
        <w:t>Lecturer:</w:t>
      </w:r>
      <w:r w:rsidRPr="00FD5924">
        <w:rPr>
          <w:b/>
          <w:sz w:val="36"/>
        </w:rPr>
        <w:t xml:space="preserve"> Kwame </w:t>
      </w:r>
      <w:proofErr w:type="spellStart"/>
      <w:r w:rsidRPr="00FD5924">
        <w:rPr>
          <w:b/>
          <w:sz w:val="36"/>
        </w:rPr>
        <w:t>Assa-Agyei</w:t>
      </w:r>
      <w:proofErr w:type="spellEnd"/>
    </w:p>
    <w:p w14:paraId="691EA1CC" w14:textId="77777777" w:rsidR="00FD5924" w:rsidRPr="00FD5924" w:rsidRDefault="00FD5924" w:rsidP="00FD5924">
      <w:pPr>
        <w:pStyle w:val="NormalWeb"/>
        <w:spacing w:line="360" w:lineRule="auto"/>
        <w:jc w:val="center"/>
        <w:rPr>
          <w:b/>
          <w:sz w:val="36"/>
        </w:rPr>
      </w:pPr>
      <w:r w:rsidRPr="00FD5924">
        <w:rPr>
          <w:rStyle w:val="Strong"/>
          <w:sz w:val="36"/>
        </w:rPr>
        <w:t>Submission Date:</w:t>
      </w:r>
      <w:r w:rsidRPr="00FD5924">
        <w:rPr>
          <w:b/>
          <w:sz w:val="36"/>
        </w:rPr>
        <w:t xml:space="preserve"> 21 April 2026</w:t>
      </w:r>
    </w:p>
    <w:p w14:paraId="5731F0AA" w14:textId="77777777" w:rsidR="00FD5924" w:rsidRPr="00FD5924" w:rsidRDefault="00AD6255" w:rsidP="00FD5924">
      <w:pPr>
        <w:spacing w:line="360" w:lineRule="auto"/>
        <w:jc w:val="center"/>
        <w:rPr>
          <w:b/>
          <w:sz w:val="32"/>
        </w:rPr>
      </w:pPr>
      <w:r>
        <w:rPr>
          <w:b/>
          <w:sz w:val="32"/>
        </w:rPr>
        <w:pict w14:anchorId="78D53910">
          <v:rect id="_x0000_i1026" style="width:0;height:1.5pt" o:hralign="center" o:hrstd="t" o:hr="t" fillcolor="#a0a0a0" stroked="f"/>
        </w:pict>
      </w:r>
    </w:p>
    <w:p w14:paraId="31EA96A1" w14:textId="77777777" w:rsidR="00FD5924" w:rsidRPr="00FD5924" w:rsidRDefault="00FD5924" w:rsidP="00FD5924">
      <w:pPr>
        <w:pStyle w:val="NormalWeb"/>
        <w:spacing w:line="360" w:lineRule="auto"/>
        <w:jc w:val="center"/>
        <w:rPr>
          <w:b/>
          <w:sz w:val="36"/>
        </w:rPr>
      </w:pPr>
      <w:r w:rsidRPr="00FD5924">
        <w:rPr>
          <w:rStyle w:val="Strong"/>
          <w:sz w:val="36"/>
        </w:rPr>
        <w:t>Word Count:</w:t>
      </w:r>
      <w:r w:rsidRPr="00FD5924">
        <w:rPr>
          <w:b/>
          <w:sz w:val="36"/>
        </w:rPr>
        <w:t xml:space="preserve"> 1500 words</w:t>
      </w:r>
    </w:p>
    <w:p w14:paraId="0FA17569" w14:textId="77777777" w:rsidR="00FD5924" w:rsidRDefault="00FD5924" w:rsidP="00FD5924">
      <w:pPr>
        <w:pStyle w:val="z-BottomofForm"/>
      </w:pPr>
      <w:r>
        <w:t>Bottom of Form</w:t>
      </w:r>
    </w:p>
    <w:p w14:paraId="4021E53B"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6F63E917"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sdt>
      <w:sdtPr>
        <w:rPr>
          <w:rFonts w:asciiTheme="minorHAnsi" w:eastAsiaTheme="minorHAnsi" w:hAnsiTheme="minorHAnsi" w:cstheme="minorBidi"/>
          <w:b w:val="0"/>
          <w:bCs w:val="0"/>
          <w:color w:val="auto"/>
          <w:sz w:val="22"/>
          <w:szCs w:val="22"/>
          <w:lang w:val="en-GB" w:eastAsia="en-US"/>
        </w:rPr>
        <w:id w:val="959763305"/>
        <w:docPartObj>
          <w:docPartGallery w:val="Table of Contents"/>
          <w:docPartUnique/>
        </w:docPartObj>
      </w:sdtPr>
      <w:sdtEndPr>
        <w:rPr>
          <w:noProof/>
        </w:rPr>
      </w:sdtEndPr>
      <w:sdtContent>
        <w:p w14:paraId="66F1FD55" w14:textId="77777777" w:rsidR="00FD5924" w:rsidRDefault="00FD5924">
          <w:pPr>
            <w:pStyle w:val="TOCHeading"/>
          </w:pPr>
          <w:r>
            <w:t>Contents</w:t>
          </w:r>
        </w:p>
        <w:p w14:paraId="6C9087F5" w14:textId="77777777" w:rsidR="00FD5924" w:rsidRPr="00FD5924" w:rsidRDefault="00FD5924" w:rsidP="00FD5924">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26893245" w:history="1">
            <w:r w:rsidRPr="00FD5924">
              <w:rPr>
                <w:rStyle w:val="Hyperlink"/>
                <w:rFonts w:ascii="Times New Roman" w:hAnsi="Times New Roman" w:cs="Times New Roman"/>
                <w:noProof/>
                <w:sz w:val="24"/>
                <w:szCs w:val="24"/>
              </w:rPr>
              <w:t>Introduction</w:t>
            </w:r>
            <w:r w:rsidRPr="00FD5924">
              <w:rPr>
                <w:rFonts w:ascii="Times New Roman" w:hAnsi="Times New Roman" w:cs="Times New Roman"/>
                <w:noProof/>
                <w:webHidden/>
                <w:sz w:val="24"/>
                <w:szCs w:val="24"/>
              </w:rPr>
              <w:tab/>
            </w:r>
            <w:r w:rsidRPr="00FD5924">
              <w:rPr>
                <w:rFonts w:ascii="Times New Roman" w:hAnsi="Times New Roman" w:cs="Times New Roman"/>
                <w:noProof/>
                <w:webHidden/>
                <w:sz w:val="24"/>
                <w:szCs w:val="24"/>
              </w:rPr>
              <w:fldChar w:fldCharType="begin"/>
            </w:r>
            <w:r w:rsidRPr="00FD5924">
              <w:rPr>
                <w:rFonts w:ascii="Times New Roman" w:hAnsi="Times New Roman" w:cs="Times New Roman"/>
                <w:noProof/>
                <w:webHidden/>
                <w:sz w:val="24"/>
                <w:szCs w:val="24"/>
              </w:rPr>
              <w:instrText xml:space="preserve"> PAGEREF _Toc226893245 \h </w:instrText>
            </w:r>
            <w:r w:rsidRPr="00FD5924">
              <w:rPr>
                <w:rFonts w:ascii="Times New Roman" w:hAnsi="Times New Roman" w:cs="Times New Roman"/>
                <w:noProof/>
                <w:webHidden/>
                <w:sz w:val="24"/>
                <w:szCs w:val="24"/>
              </w:rPr>
            </w:r>
            <w:r w:rsidRPr="00FD5924">
              <w:rPr>
                <w:rFonts w:ascii="Times New Roman" w:hAnsi="Times New Roman" w:cs="Times New Roman"/>
                <w:noProof/>
                <w:webHidden/>
                <w:sz w:val="24"/>
                <w:szCs w:val="24"/>
              </w:rPr>
              <w:fldChar w:fldCharType="separate"/>
            </w:r>
            <w:r w:rsidRPr="00FD5924">
              <w:rPr>
                <w:rFonts w:ascii="Times New Roman" w:hAnsi="Times New Roman" w:cs="Times New Roman"/>
                <w:noProof/>
                <w:webHidden/>
                <w:sz w:val="24"/>
                <w:szCs w:val="24"/>
              </w:rPr>
              <w:t>2</w:t>
            </w:r>
            <w:r w:rsidRPr="00FD5924">
              <w:rPr>
                <w:rFonts w:ascii="Times New Roman" w:hAnsi="Times New Roman" w:cs="Times New Roman"/>
                <w:noProof/>
                <w:webHidden/>
                <w:sz w:val="24"/>
                <w:szCs w:val="24"/>
              </w:rPr>
              <w:fldChar w:fldCharType="end"/>
            </w:r>
          </w:hyperlink>
        </w:p>
        <w:p w14:paraId="7FBCB949"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46" w:history="1">
            <w:r w:rsidR="00FD5924" w:rsidRPr="00FD5924">
              <w:rPr>
                <w:rStyle w:val="Hyperlink"/>
                <w:rFonts w:ascii="Times New Roman" w:hAnsi="Times New Roman" w:cs="Times New Roman"/>
                <w:noProof/>
                <w:sz w:val="24"/>
                <w:szCs w:val="24"/>
              </w:rPr>
              <w:t>Task 1: Selection of a Research Topic</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_Toc226893246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3</w:t>
            </w:r>
            <w:r w:rsidR="00FD5924" w:rsidRPr="00FD5924">
              <w:rPr>
                <w:rFonts w:ascii="Times New Roman" w:hAnsi="Times New Roman" w:cs="Times New Roman"/>
                <w:noProof/>
                <w:webHidden/>
                <w:sz w:val="24"/>
                <w:szCs w:val="24"/>
              </w:rPr>
              <w:fldChar w:fldCharType="end"/>
            </w:r>
          </w:hyperlink>
        </w:p>
        <w:p w14:paraId="061D2C52"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47" w:history="1">
            <w:r w:rsidR="00FD5924" w:rsidRPr="00FD5924">
              <w:rPr>
                <w:rStyle w:val="Hyperlink"/>
                <w:rFonts w:ascii="Times New Roman" w:hAnsi="Times New Roman" w:cs="Times New Roman"/>
                <w:noProof/>
                <w:sz w:val="24"/>
                <w:szCs w:val="24"/>
              </w:rPr>
              <w:t>Task 2: Evaluating Information Sources</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_Toc226893247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3</w:t>
            </w:r>
            <w:r w:rsidR="00FD5924" w:rsidRPr="00FD5924">
              <w:rPr>
                <w:rFonts w:ascii="Times New Roman" w:hAnsi="Times New Roman" w:cs="Times New Roman"/>
                <w:noProof/>
                <w:webHidden/>
                <w:sz w:val="24"/>
                <w:szCs w:val="24"/>
              </w:rPr>
              <w:fldChar w:fldCharType="end"/>
            </w:r>
          </w:hyperlink>
        </w:p>
        <w:p w14:paraId="2839F093" w14:textId="77777777" w:rsidR="00FD5924" w:rsidRPr="00FD5924" w:rsidRDefault="00AD6255" w:rsidP="00FD5924">
          <w:pPr>
            <w:pStyle w:val="TOC2"/>
            <w:tabs>
              <w:tab w:val="right" w:leader="dot" w:pos="9350"/>
            </w:tabs>
            <w:spacing w:line="360" w:lineRule="auto"/>
            <w:jc w:val="both"/>
            <w:rPr>
              <w:rFonts w:ascii="Times New Roman" w:hAnsi="Times New Roman" w:cs="Times New Roman"/>
              <w:noProof/>
              <w:sz w:val="24"/>
              <w:szCs w:val="24"/>
            </w:rPr>
          </w:pPr>
          <w:hyperlink w:anchor="_Toc226893248" w:history="1">
            <w:r w:rsidR="00FD5924" w:rsidRPr="00FD5924">
              <w:rPr>
                <w:rStyle w:val="Hyperlink"/>
                <w:rFonts w:ascii="Times New Roman" w:hAnsi="Times New Roman" w:cs="Times New Roman"/>
                <w:noProof/>
                <w:sz w:val="24"/>
                <w:szCs w:val="24"/>
              </w:rPr>
              <w:t>Source 1: NHS Digital (2022)</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_Toc226893248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3</w:t>
            </w:r>
            <w:r w:rsidR="00FD5924" w:rsidRPr="00FD5924">
              <w:rPr>
                <w:rFonts w:ascii="Times New Roman" w:hAnsi="Times New Roman" w:cs="Times New Roman"/>
                <w:noProof/>
                <w:webHidden/>
                <w:sz w:val="24"/>
                <w:szCs w:val="24"/>
              </w:rPr>
              <w:fldChar w:fldCharType="end"/>
            </w:r>
          </w:hyperlink>
        </w:p>
        <w:p w14:paraId="51CF0660" w14:textId="77777777" w:rsidR="00FD5924" w:rsidRPr="00FD5924" w:rsidRDefault="00AD6255" w:rsidP="00FD5924">
          <w:pPr>
            <w:pStyle w:val="TOC2"/>
            <w:tabs>
              <w:tab w:val="right" w:leader="dot" w:pos="9350"/>
            </w:tabs>
            <w:spacing w:line="360" w:lineRule="auto"/>
            <w:jc w:val="both"/>
            <w:rPr>
              <w:rFonts w:ascii="Times New Roman" w:hAnsi="Times New Roman" w:cs="Times New Roman"/>
              <w:noProof/>
              <w:sz w:val="24"/>
              <w:szCs w:val="24"/>
            </w:rPr>
          </w:pPr>
          <w:hyperlink w:anchor="_Toc226893249" w:history="1">
            <w:r w:rsidR="00FD5924" w:rsidRPr="00FD5924">
              <w:rPr>
                <w:rStyle w:val="Hyperlink"/>
                <w:rFonts w:ascii="Times New Roman" w:hAnsi="Times New Roman" w:cs="Times New Roman"/>
                <w:noProof/>
                <w:sz w:val="24"/>
                <w:szCs w:val="24"/>
              </w:rPr>
              <w:t>Source 2: Pierce et al. (2020)</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_Toc226893249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4</w:t>
            </w:r>
            <w:r w:rsidR="00FD5924" w:rsidRPr="00FD5924">
              <w:rPr>
                <w:rFonts w:ascii="Times New Roman" w:hAnsi="Times New Roman" w:cs="Times New Roman"/>
                <w:noProof/>
                <w:webHidden/>
                <w:sz w:val="24"/>
                <w:szCs w:val="24"/>
              </w:rPr>
              <w:fldChar w:fldCharType="end"/>
            </w:r>
          </w:hyperlink>
        </w:p>
        <w:p w14:paraId="0E347BF3" w14:textId="77777777" w:rsidR="00FD5924" w:rsidRPr="00FD5924" w:rsidRDefault="00AD6255" w:rsidP="00FD5924">
          <w:pPr>
            <w:pStyle w:val="TOC2"/>
            <w:tabs>
              <w:tab w:val="right" w:leader="dot" w:pos="9350"/>
            </w:tabs>
            <w:spacing w:line="360" w:lineRule="auto"/>
            <w:jc w:val="both"/>
            <w:rPr>
              <w:rFonts w:ascii="Times New Roman" w:hAnsi="Times New Roman" w:cs="Times New Roman"/>
              <w:noProof/>
              <w:sz w:val="24"/>
              <w:szCs w:val="24"/>
            </w:rPr>
          </w:pPr>
          <w:hyperlink w:anchor="_Toc226893250" w:history="1">
            <w:r w:rsidR="00FD5924" w:rsidRPr="00FD5924">
              <w:rPr>
                <w:rStyle w:val="Hyperlink"/>
                <w:rFonts w:ascii="Times New Roman" w:hAnsi="Times New Roman" w:cs="Times New Roman"/>
                <w:noProof/>
                <w:sz w:val="24"/>
                <w:szCs w:val="24"/>
              </w:rPr>
              <w:t>Source 3: Marmot et al. (2020)</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_Toc226893250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4</w:t>
            </w:r>
            <w:r w:rsidR="00FD5924" w:rsidRPr="00FD5924">
              <w:rPr>
                <w:rFonts w:ascii="Times New Roman" w:hAnsi="Times New Roman" w:cs="Times New Roman"/>
                <w:noProof/>
                <w:webHidden/>
                <w:sz w:val="24"/>
                <w:szCs w:val="24"/>
              </w:rPr>
              <w:fldChar w:fldCharType="end"/>
            </w:r>
          </w:hyperlink>
        </w:p>
        <w:p w14:paraId="0E83E269" w14:textId="77777777" w:rsidR="00FD5924" w:rsidRPr="00FD5924" w:rsidRDefault="00AD6255" w:rsidP="00FD5924">
          <w:pPr>
            <w:pStyle w:val="TOC2"/>
            <w:tabs>
              <w:tab w:val="right" w:leader="dot" w:pos="9350"/>
            </w:tabs>
            <w:spacing w:line="360" w:lineRule="auto"/>
            <w:jc w:val="both"/>
            <w:rPr>
              <w:rFonts w:ascii="Times New Roman" w:hAnsi="Times New Roman" w:cs="Times New Roman"/>
              <w:noProof/>
              <w:sz w:val="24"/>
              <w:szCs w:val="24"/>
            </w:rPr>
          </w:pPr>
          <w:hyperlink w:anchor="_Toc226893251" w:history="1">
            <w:r w:rsidR="00FD5924" w:rsidRPr="00FD5924">
              <w:rPr>
                <w:rStyle w:val="Hyperlink"/>
                <w:rFonts w:ascii="Times New Roman" w:hAnsi="Times New Roman" w:cs="Times New Roman"/>
                <w:noProof/>
                <w:sz w:val="24"/>
                <w:szCs w:val="24"/>
              </w:rPr>
              <w:t>Critical Synthesis and Theoretical Integration</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_Toc226893251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4</w:t>
            </w:r>
            <w:r w:rsidR="00FD5924" w:rsidRPr="00FD5924">
              <w:rPr>
                <w:rFonts w:ascii="Times New Roman" w:hAnsi="Times New Roman" w:cs="Times New Roman"/>
                <w:noProof/>
                <w:webHidden/>
                <w:sz w:val="24"/>
                <w:szCs w:val="24"/>
              </w:rPr>
              <w:fldChar w:fldCharType="end"/>
            </w:r>
          </w:hyperlink>
        </w:p>
        <w:p w14:paraId="74919468"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52" w:history="1">
            <w:r w:rsidR="00FD5924" w:rsidRPr="00FD5924">
              <w:rPr>
                <w:rStyle w:val="Hyperlink"/>
                <w:rFonts w:ascii="Times New Roman" w:hAnsi="Times New Roman" w:cs="Times New Roman"/>
                <w:noProof/>
                <w:sz w:val="24"/>
                <w:szCs w:val="24"/>
              </w:rPr>
              <w:t>Task 3: Research Methodologies</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_Toc226893252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5</w:t>
            </w:r>
            <w:r w:rsidR="00FD5924" w:rsidRPr="00FD5924">
              <w:rPr>
                <w:rFonts w:ascii="Times New Roman" w:hAnsi="Times New Roman" w:cs="Times New Roman"/>
                <w:noProof/>
                <w:webHidden/>
                <w:sz w:val="24"/>
                <w:szCs w:val="24"/>
              </w:rPr>
              <w:fldChar w:fldCharType="end"/>
            </w:r>
          </w:hyperlink>
        </w:p>
        <w:p w14:paraId="0FF757D0"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53" w:history="1">
            <w:r w:rsidR="00FD5924" w:rsidRPr="00FD5924">
              <w:rPr>
                <w:rStyle w:val="Hyperlink"/>
                <w:rFonts w:ascii="Times New Roman" w:hAnsi="Times New Roman" w:cs="Times New Roman"/>
                <w:noProof/>
                <w:sz w:val="24"/>
                <w:szCs w:val="24"/>
              </w:rPr>
              <w:t>Task 4: Data Collection</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_Toc226893253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5</w:t>
            </w:r>
            <w:r w:rsidR="00FD5924" w:rsidRPr="00FD5924">
              <w:rPr>
                <w:rFonts w:ascii="Times New Roman" w:hAnsi="Times New Roman" w:cs="Times New Roman"/>
                <w:noProof/>
                <w:webHidden/>
                <w:sz w:val="24"/>
                <w:szCs w:val="24"/>
              </w:rPr>
              <w:fldChar w:fldCharType="end"/>
            </w:r>
          </w:hyperlink>
        </w:p>
        <w:p w14:paraId="1EF08E1F" w14:textId="77777777" w:rsidR="00FD5924" w:rsidRPr="00FD5924" w:rsidRDefault="00AD6255" w:rsidP="00FD5924">
          <w:pPr>
            <w:pStyle w:val="TOC2"/>
            <w:tabs>
              <w:tab w:val="right" w:leader="dot" w:pos="9350"/>
            </w:tabs>
            <w:spacing w:line="360" w:lineRule="auto"/>
            <w:jc w:val="both"/>
            <w:rPr>
              <w:rFonts w:ascii="Times New Roman" w:hAnsi="Times New Roman" w:cs="Times New Roman"/>
              <w:noProof/>
              <w:sz w:val="24"/>
              <w:szCs w:val="24"/>
            </w:rPr>
          </w:pPr>
          <w:hyperlink w:anchor="_Toc226893254" w:history="1">
            <w:r w:rsidR="00FD5924" w:rsidRPr="00FD5924">
              <w:rPr>
                <w:rStyle w:val="Hyperlink"/>
                <w:rFonts w:ascii="Times New Roman" w:hAnsi="Times New Roman" w:cs="Times New Roman"/>
                <w:noProof/>
                <w:sz w:val="24"/>
                <w:szCs w:val="24"/>
              </w:rPr>
              <w:t>Policy Critique: NHS and NICE</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_Toc226893254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6</w:t>
            </w:r>
            <w:r w:rsidR="00FD5924" w:rsidRPr="00FD5924">
              <w:rPr>
                <w:rFonts w:ascii="Times New Roman" w:hAnsi="Times New Roman" w:cs="Times New Roman"/>
                <w:noProof/>
                <w:webHidden/>
                <w:sz w:val="24"/>
                <w:szCs w:val="24"/>
              </w:rPr>
              <w:fldChar w:fldCharType="end"/>
            </w:r>
          </w:hyperlink>
        </w:p>
        <w:p w14:paraId="0D8900A6"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55" w:history="1">
            <w:r w:rsidR="00FD5924" w:rsidRPr="00FD5924">
              <w:rPr>
                <w:rStyle w:val="Hyperlink"/>
                <w:rFonts w:ascii="Times New Roman" w:hAnsi="Times New Roman" w:cs="Times New Roman"/>
                <w:noProof/>
                <w:sz w:val="24"/>
                <w:szCs w:val="24"/>
              </w:rPr>
              <w:t>Conclusion</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_Toc226893255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7</w:t>
            </w:r>
            <w:r w:rsidR="00FD5924" w:rsidRPr="00FD5924">
              <w:rPr>
                <w:rFonts w:ascii="Times New Roman" w:hAnsi="Times New Roman" w:cs="Times New Roman"/>
                <w:noProof/>
                <w:webHidden/>
                <w:sz w:val="24"/>
                <w:szCs w:val="24"/>
              </w:rPr>
              <w:fldChar w:fldCharType="end"/>
            </w:r>
          </w:hyperlink>
        </w:p>
        <w:p w14:paraId="5BEA9B6C" w14:textId="77777777" w:rsidR="00FD5924" w:rsidRPr="00FD5924" w:rsidRDefault="00AD6255" w:rsidP="00FD5924">
          <w:pPr>
            <w:pStyle w:val="TOC1"/>
            <w:tabs>
              <w:tab w:val="right" w:leader="dot" w:pos="9350"/>
            </w:tabs>
            <w:spacing w:line="360" w:lineRule="auto"/>
            <w:jc w:val="both"/>
            <w:rPr>
              <w:rFonts w:ascii="Times New Roman" w:hAnsi="Times New Roman" w:cs="Times New Roman"/>
              <w:noProof/>
              <w:sz w:val="24"/>
              <w:szCs w:val="24"/>
            </w:rPr>
          </w:pPr>
          <w:hyperlink w:anchor="_Toc226893256" w:history="1">
            <w:r w:rsidR="00FD5924" w:rsidRPr="00FD5924">
              <w:rPr>
                <w:rStyle w:val="Hyperlink"/>
                <w:rFonts w:ascii="Times New Roman" w:hAnsi="Times New Roman" w:cs="Times New Roman"/>
                <w:noProof/>
                <w:sz w:val="24"/>
                <w:szCs w:val="24"/>
              </w:rPr>
              <w:t>Reference List</w:t>
            </w:r>
            <w:r w:rsidR="00FD5924" w:rsidRPr="00FD5924">
              <w:rPr>
                <w:rFonts w:ascii="Times New Roman" w:hAnsi="Times New Roman" w:cs="Times New Roman"/>
                <w:noProof/>
                <w:webHidden/>
                <w:sz w:val="24"/>
                <w:szCs w:val="24"/>
              </w:rPr>
              <w:tab/>
            </w:r>
            <w:r w:rsidR="00FD5924" w:rsidRPr="00FD5924">
              <w:rPr>
                <w:rFonts w:ascii="Times New Roman" w:hAnsi="Times New Roman" w:cs="Times New Roman"/>
                <w:noProof/>
                <w:webHidden/>
                <w:sz w:val="24"/>
                <w:szCs w:val="24"/>
              </w:rPr>
              <w:fldChar w:fldCharType="begin"/>
            </w:r>
            <w:r w:rsidR="00FD5924" w:rsidRPr="00FD5924">
              <w:rPr>
                <w:rFonts w:ascii="Times New Roman" w:hAnsi="Times New Roman" w:cs="Times New Roman"/>
                <w:noProof/>
                <w:webHidden/>
                <w:sz w:val="24"/>
                <w:szCs w:val="24"/>
              </w:rPr>
              <w:instrText xml:space="preserve"> PAGEREF _Toc226893256 \h </w:instrText>
            </w:r>
            <w:r w:rsidR="00FD5924" w:rsidRPr="00FD5924">
              <w:rPr>
                <w:rFonts w:ascii="Times New Roman" w:hAnsi="Times New Roman" w:cs="Times New Roman"/>
                <w:noProof/>
                <w:webHidden/>
                <w:sz w:val="24"/>
                <w:szCs w:val="24"/>
              </w:rPr>
            </w:r>
            <w:r w:rsidR="00FD5924" w:rsidRPr="00FD5924">
              <w:rPr>
                <w:rFonts w:ascii="Times New Roman" w:hAnsi="Times New Roman" w:cs="Times New Roman"/>
                <w:noProof/>
                <w:webHidden/>
                <w:sz w:val="24"/>
                <w:szCs w:val="24"/>
              </w:rPr>
              <w:fldChar w:fldCharType="separate"/>
            </w:r>
            <w:r w:rsidR="00FD5924" w:rsidRPr="00FD5924">
              <w:rPr>
                <w:rFonts w:ascii="Times New Roman" w:hAnsi="Times New Roman" w:cs="Times New Roman"/>
                <w:noProof/>
                <w:webHidden/>
                <w:sz w:val="24"/>
                <w:szCs w:val="24"/>
              </w:rPr>
              <w:t>8</w:t>
            </w:r>
            <w:r w:rsidR="00FD5924" w:rsidRPr="00FD5924">
              <w:rPr>
                <w:rFonts w:ascii="Times New Roman" w:hAnsi="Times New Roman" w:cs="Times New Roman"/>
                <w:noProof/>
                <w:webHidden/>
                <w:sz w:val="24"/>
                <w:szCs w:val="24"/>
              </w:rPr>
              <w:fldChar w:fldCharType="end"/>
            </w:r>
          </w:hyperlink>
        </w:p>
        <w:p w14:paraId="52596423" w14:textId="77777777" w:rsidR="00FD5924" w:rsidRDefault="00FD5924">
          <w:r>
            <w:rPr>
              <w:b/>
              <w:bCs/>
              <w:noProof/>
            </w:rPr>
            <w:fldChar w:fldCharType="end"/>
          </w:r>
        </w:p>
      </w:sdtContent>
    </w:sdt>
    <w:p w14:paraId="4A636DC1"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63765330"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4D623C9E"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4CBC4D9E"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6EFA8687"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1C07EAF9"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76CE04BB"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58987590" w14:textId="77777777" w:rsidR="006010E3" w:rsidRPr="006010E3" w:rsidRDefault="006010E3" w:rsidP="00FD5924">
      <w:pPr>
        <w:pStyle w:val="Heading1"/>
      </w:pPr>
      <w:bookmarkStart w:id="0" w:name="_Toc226893245"/>
      <w:r>
        <w:lastRenderedPageBreak/>
        <w:t>Introduction</w:t>
      </w:r>
      <w:bookmarkEnd w:id="0"/>
      <w:r>
        <w:t xml:space="preserve"> </w:t>
      </w:r>
    </w:p>
    <w:p w14:paraId="6BE30A6C"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as a chosen area of study is one of the leading contributors to disease burden globally and poses an important challenge to the UK health and social care system. Commonly acknowledged as one of the potential effects, modern research increasingly frames depression as a multifactorial phenomenon determined by psychosocial factors. Through a critical reflection on depression as an issue in the UK today, this report assesses major evidence, research strategies, and data-collection methods. It also applies established theoretical frameworks within public health. It critiques existing UK mental health policy, including the NHS Long Term Plan and NICE guidelines, identifying inconsistencies between policy ambition and practice. We need a more social and holistic research approach to understand depression, the report contends.</w:t>
      </w:r>
    </w:p>
    <w:p w14:paraId="0013CDC5" w14:textId="77777777" w:rsidR="00B54C19" w:rsidRDefault="00B54C19" w:rsidP="00FD5924">
      <w:pPr>
        <w:pStyle w:val="Heading1"/>
      </w:pPr>
      <w:bookmarkStart w:id="1" w:name="_Toc226893246"/>
    </w:p>
    <w:p w14:paraId="12C9ADD9" w14:textId="77777777" w:rsidR="00187748" w:rsidRPr="00187748" w:rsidRDefault="00187748" w:rsidP="00FD5924">
      <w:pPr>
        <w:pStyle w:val="Heading1"/>
        <w:rPr>
          <w:sz w:val="24"/>
        </w:rPr>
      </w:pPr>
      <w:r w:rsidRPr="00187748">
        <w:t>Task 1: Selection of a Research Topic</w:t>
      </w:r>
      <w:bookmarkEnd w:id="1"/>
    </w:p>
    <w:p w14:paraId="5E1F28E9"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is the most common mental disorder, which is defined as a sustained low mood, anhedonia and functional impairment (WHO, 2021). However, this clinical definition only begins to describe its complexity. A broader orientation is offered by the biopsychosocial model, which argues that depression stems from interactions between biological vulnerabilities, psychological processes, and social conditions (Engel, 1977; see also application to contemporary settings offered by Deacon, 2017). This is a challenge to depoliticised medicalised understandings of depression and has wider analysis consequences.</w:t>
      </w:r>
    </w:p>
    <w:p w14:paraId="6C715A49"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is a prevalent mental health disorder with prevalence rates rising among young people and those from socio-economically deprived groups in the UK (NHS Digital, 2022). This unequal exposure lays bare structural inequities in particularly stark relief. Marmot et al. (2020) argue that social factors, including poverty, unstable housing and unemployment, significantly increase risk for depression. This raises the larger question: is depression an individual pathology, or a manifestation of broader social injustice?</w:t>
      </w:r>
    </w:p>
    <w:p w14:paraId="53A1A2DF" w14:textId="77777777" w:rsidR="008D7E16" w:rsidRDefault="008D7E16" w:rsidP="00FD5924">
      <w:pPr>
        <w:pStyle w:val="Heading1"/>
      </w:pPr>
      <w:bookmarkStart w:id="2" w:name="_Toc226893247"/>
    </w:p>
    <w:p w14:paraId="7AF224B1" w14:textId="77777777" w:rsidR="008D7E16" w:rsidRDefault="008D7E16" w:rsidP="00FD5924">
      <w:pPr>
        <w:pStyle w:val="Heading1"/>
      </w:pPr>
    </w:p>
    <w:p w14:paraId="367698C8" w14:textId="77777777" w:rsidR="00187748" w:rsidRPr="00187748" w:rsidRDefault="00187748" w:rsidP="00FD5924">
      <w:pPr>
        <w:pStyle w:val="Heading1"/>
      </w:pPr>
      <w:r w:rsidRPr="00187748">
        <w:t>Task 2: Evaluating Information Sources</w:t>
      </w:r>
      <w:bookmarkStart w:id="3" w:name="_GoBack"/>
      <w:bookmarkEnd w:id="2"/>
      <w:bookmarkEnd w:id="3"/>
    </w:p>
    <w:p w14:paraId="7ECFFB82" w14:textId="77777777" w:rsidR="00187748" w:rsidRPr="00187748" w:rsidRDefault="00187748" w:rsidP="00FD5924">
      <w:pPr>
        <w:pStyle w:val="Heading2"/>
      </w:pPr>
      <w:bookmarkStart w:id="4" w:name="_Toc226893248"/>
      <w:r w:rsidRPr="00187748">
        <w:t>Source 1: NHS Digital (2022)</w:t>
      </w:r>
      <w:bookmarkEnd w:id="4"/>
    </w:p>
    <w:p w14:paraId="0BF095AD"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The Adult Psychiatric Morbidity Survey gives a strong quantitative estimate of the prevalence of depression in England. It shows rising rates of common mental disorders, especially amongst younger populations. The data is remarkably reliable — but therein </w:t>
      </w:r>
      <w:r w:rsidR="00186402" w:rsidRPr="00187748">
        <w:rPr>
          <w:rFonts w:ascii="Times New Roman" w:eastAsia="Times New Roman" w:hAnsi="Times New Roman" w:cs="Times New Roman"/>
          <w:sz w:val="24"/>
          <w:szCs w:val="24"/>
          <w:lang w:val="en-US"/>
        </w:rPr>
        <w:t>lays</w:t>
      </w:r>
      <w:r w:rsidRPr="00187748">
        <w:rPr>
          <w:rFonts w:ascii="Times New Roman" w:eastAsia="Times New Roman" w:hAnsi="Times New Roman" w:cs="Times New Roman"/>
          <w:sz w:val="24"/>
          <w:szCs w:val="24"/>
          <w:lang w:val="en-US"/>
        </w:rPr>
        <w:t xml:space="preserve"> the limitation. Quantitative surveys simplify depression into discrete variables that can be measured, potentially dismissing individual experience. From a biopsychosocial perspective, this is a limited lens of understanding that intentionally added biological and psychological perspectives but underplayed the social context.</w:t>
      </w:r>
    </w:p>
    <w:p w14:paraId="27AAD39C" w14:textId="77777777" w:rsidR="00187748" w:rsidRPr="00187748" w:rsidRDefault="00187748" w:rsidP="00FD5924">
      <w:pPr>
        <w:pStyle w:val="Heading2"/>
      </w:pPr>
      <w:bookmarkStart w:id="5" w:name="_Toc226893249"/>
      <w:r w:rsidRPr="00187748">
        <w:t>Source 2: Pierce et al. (2020)</w:t>
      </w:r>
      <w:bookmarkEnd w:id="5"/>
    </w:p>
    <w:p w14:paraId="5F84BF44" w14:textId="77777777" w:rsidR="00187748" w:rsidRPr="00FD5924"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This longitudinal study examines changes in mental health during COVID-19 and finds significant increases in depressive symptoms. This study is important because it shows how external social stressors affect mental health, helping validate the biopsychosocial model. But it can be challenged by focusing on its temporality. Although it reflects crisis-related impacts on the economy, it does not represent longstanding structural inequalities that already existed before the pandemic.</w:t>
      </w:r>
    </w:p>
    <w:p w14:paraId="02AA8B5E" w14:textId="77777777" w:rsidR="00187748" w:rsidRPr="00187748" w:rsidRDefault="00187748" w:rsidP="00FD5924">
      <w:pPr>
        <w:pStyle w:val="Heading2"/>
      </w:pPr>
      <w:bookmarkStart w:id="6" w:name="_Toc226893250"/>
      <w:r w:rsidRPr="00187748">
        <w:t>Source 3: Marmot et al. (2020)</w:t>
      </w:r>
      <w:bookmarkEnd w:id="6"/>
    </w:p>
    <w:p w14:paraId="63B14BB2"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Marmot’s work is also essential for shifting the emphasis from individual pathology to the social determinants of health. It shows how inequality fuels mental health inequalities. The source you have provided has a strong theoretical and policy perspective. But its problem is that it casts too wide a net — it does not capture very detailed information about lived experiences or clinical interventions.</w:t>
      </w:r>
    </w:p>
    <w:p w14:paraId="23B1CE80" w14:textId="77777777" w:rsidR="00187748" w:rsidRPr="00187748" w:rsidRDefault="00187748" w:rsidP="00FD5924">
      <w:pPr>
        <w:pStyle w:val="Heading2"/>
      </w:pPr>
      <w:bookmarkStart w:id="7" w:name="_Toc226893251"/>
      <w:r w:rsidRPr="00187748">
        <w:t>Critical Synthesis and Theoretical Integration</w:t>
      </w:r>
      <w:bookmarkEnd w:id="7"/>
    </w:p>
    <w:p w14:paraId="774BBF04" w14:textId="77777777" w:rsidR="006010E3" w:rsidRPr="006010E3"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Taken together, these sources highlight a key tension between medical and social models of depression. Quantitative data focus on prevalence and diagnosis; sociological perspectives focus on inequality and lived experience. This would add a layer of complexity to the model, as demonstrated by the Cognitive Behavioural Therapy (CBT) model. Cognitive Behavioural Therapies (CBT) postulates that depression is sustained by negative thinking patterns and maladaptive behaviours (Beck, 2019). This method is widely applied in NICE guidelines, but has been critiqued for foregrounding individual cognition over structural factors like poverty or discrimination (Deacon, 2017)</w:t>
      </w:r>
      <w:r w:rsidR="006010E3" w:rsidRPr="006010E3">
        <w:rPr>
          <w:rFonts w:ascii="Times New Roman" w:eastAsia="Times New Roman" w:hAnsi="Times New Roman" w:cs="Times New Roman"/>
          <w:sz w:val="24"/>
          <w:szCs w:val="24"/>
          <w:lang w:val="en-US"/>
        </w:rPr>
        <w:t>.</w:t>
      </w:r>
    </w:p>
    <w:p w14:paraId="2FEBF756" w14:textId="77777777" w:rsidR="006010E3" w:rsidRPr="006010E3" w:rsidRDefault="006010E3" w:rsidP="006010E3">
      <w:p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This raises a critical debate:</w:t>
      </w:r>
    </w:p>
    <w:p w14:paraId="0A7C73E4" w14:textId="77777777" w:rsidR="006010E3" w:rsidRPr="006010E3" w:rsidRDefault="006010E3" w:rsidP="006010E3">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 xml:space="preserve">CBT is effective in symptom management </w:t>
      </w:r>
    </w:p>
    <w:p w14:paraId="6376968B" w14:textId="77777777" w:rsidR="006010E3" w:rsidRPr="006010E3" w:rsidRDefault="006010E3" w:rsidP="006010E3">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 xml:space="preserve">BUT may unintentionally individualize responsibility for distress </w:t>
      </w:r>
    </w:p>
    <w:p w14:paraId="577A2C7C" w14:textId="77777777" w:rsidR="006010E3" w:rsidRPr="00187748" w:rsidRDefault="00187748" w:rsidP="00187748">
      <w:pPr>
        <w:spacing w:before="12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Consequently, contemporary studies show a disparity between clinical efficacy and social significance. Yet a significant shortcoming in the literature is that these perspectives have not been sufficiently integrated. Very few studies combine biological, psychological, and social dimensions, all with lived experience data. </w:t>
      </w:r>
      <w:r>
        <w:rPr>
          <w:rFonts w:ascii="Times New Roman" w:eastAsia="Times New Roman" w:hAnsi="Times New Roman" w:cs="Times New Roman"/>
          <w:sz w:val="24"/>
          <w:szCs w:val="24"/>
          <w:lang w:val="en-US"/>
        </w:rPr>
        <w:t xml:space="preserve">These </w:t>
      </w:r>
      <w:r w:rsidRPr="00187748">
        <w:rPr>
          <w:rFonts w:ascii="Times New Roman" w:eastAsia="Times New Roman" w:hAnsi="Times New Roman" w:cs="Times New Roman"/>
          <w:sz w:val="24"/>
          <w:szCs w:val="24"/>
          <w:lang w:val="en-US"/>
        </w:rPr>
        <w:t>points to a need for more holistic, qualitative research</w:t>
      </w:r>
      <w:r>
        <w:rPr>
          <w:rFonts w:ascii="Times New Roman" w:eastAsia="Times New Roman" w:hAnsi="Times New Roman" w:cs="Times New Roman"/>
          <w:sz w:val="24"/>
          <w:szCs w:val="24"/>
          <w:lang w:val="en-US"/>
        </w:rPr>
        <w:t xml:space="preserve"> in depression</w:t>
      </w:r>
      <w:r w:rsidR="006010E3" w:rsidRPr="00187748">
        <w:rPr>
          <w:rFonts w:ascii="Times New Roman" w:eastAsia="Times New Roman" w:hAnsi="Times New Roman" w:cs="Times New Roman"/>
          <w:sz w:val="24"/>
          <w:szCs w:val="24"/>
          <w:lang w:val="en-US"/>
        </w:rPr>
        <w:t>.</w:t>
      </w:r>
    </w:p>
    <w:p w14:paraId="050970A9" w14:textId="77777777" w:rsidR="006010E3" w:rsidRPr="006010E3" w:rsidRDefault="006010E3" w:rsidP="00FD5924">
      <w:pPr>
        <w:pStyle w:val="Heading1"/>
      </w:pPr>
      <w:bookmarkStart w:id="8" w:name="_Toc226893252"/>
      <w:r>
        <w:t>Task 3: Research Methodologies</w:t>
      </w:r>
      <w:bookmarkEnd w:id="8"/>
      <w:r>
        <w:t xml:space="preserve"> </w:t>
      </w:r>
    </w:p>
    <w:p w14:paraId="5633AE2D"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Research methods offer various lenses through which to view depression. Quantitative methods can be useful for assessing prevalence and trends, but are frequently criticised for oversimplifying complex human experiences into numerical data (Creswell and </w:t>
      </w:r>
      <w:r w:rsidR="00186402" w:rsidRPr="00FD5924">
        <w:rPr>
          <w:rFonts w:ascii="Times New Roman" w:hAnsi="Times New Roman" w:cs="Times New Roman"/>
          <w:sz w:val="24"/>
          <w:szCs w:val="24"/>
        </w:rPr>
        <w:t>Poth</w:t>
      </w:r>
      <w:r w:rsidRPr="00187748">
        <w:rPr>
          <w:rFonts w:ascii="Times New Roman" w:eastAsia="Times New Roman" w:hAnsi="Times New Roman" w:cs="Times New Roman"/>
          <w:sz w:val="24"/>
          <w:szCs w:val="24"/>
          <w:lang w:val="en-US"/>
        </w:rPr>
        <w:t>, 2018). Whereas qualitative methods offer opportunities to explore lived experiences more in line with the biopsychosocial model. At the same time, mixed-methods research strikes a good balance but can be resource-intensive and difficult to implement successfully.</w:t>
      </w:r>
    </w:p>
    <w:p w14:paraId="17ADE9B0"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A qualitative methodology is most appropriate for this study, however. This makes sense because depression is both a measurable condition and also an exhibition of what this means in individual life and society. Qualitative methods allow for a deeper understanding of individuals’ experiences of depression, what obstacles they encounter to receiving care, and their thoughts about types of treatment like CBT or medication. This strategy enables person-centred care by imbuing patients' stories with significance and challenges the constraints imposed by reductionist biomedical frameworks. Nevertheless, qualitative research has its weaknesses. It may not be generalizable and may be subject to researcher bias. </w:t>
      </w:r>
    </w:p>
    <w:p w14:paraId="05EAC9A7" w14:textId="77777777" w:rsidR="00187748" w:rsidRPr="00187748" w:rsidRDefault="00187748" w:rsidP="00FD5924">
      <w:pPr>
        <w:pStyle w:val="Heading1"/>
      </w:pPr>
      <w:bookmarkStart w:id="9" w:name="_Toc226893253"/>
      <w:r w:rsidRPr="00187748">
        <w:t>Task 4: Data Collection</w:t>
      </w:r>
      <w:bookmarkEnd w:id="9"/>
    </w:p>
    <w:p w14:paraId="1B46AE70"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In this context, a relatively new research planning model is applied. According to Creswell and Poth (2018), quantitative studies use numerical data and employ statistical analysis to establish patterns, relationships, and prevalence. Population-based studies (e.g., the Adult Psychiatric Morbidity Survey) are examples of research that assess the population prevalence of depression and yield generalizable findings. However, quantitative approaches have been criticised for attempting to measure complex human experiences using variables and for overlooking the subjective components of mental health (Creswell and Poth, 2018).</w:t>
      </w:r>
    </w:p>
    <w:p w14:paraId="019EBCF5"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In contrast, qualitative research seeks to illuminate lived experience, perceptions, and meanings through interviews or focus groups. Semi-structured interviews allow individuals to explain their experiences of depression in depth, enabling the collection of rich person-centred data (Creswell and Poth, 2018). This is very useful for mental health research, where people’s emotional and social dimensions are essential.</w:t>
      </w:r>
    </w:p>
    <w:p w14:paraId="41C3B44F"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Mixed-methods research uses quantitative and qualitative approaches to obtain a spectrum of perspectives. Surveys, for example, might measure prevalence while interviews ask about lived experiences. While this method is resource-intensive, it thus enables triangulation and improved validity (Creswell and Poth, 2018).</w:t>
      </w:r>
    </w:p>
    <w:p w14:paraId="0BE9021C"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The qualitative methodology is most suitable for the present research. Depression is an inherently subjective phenomenon involving social as well as psychological dimensions that cannot be fully captured by quantifiable variables (Creswell and Poth, 2018). Qualitative methods, such as semi-structured interviews, enable exploration of lived experiences, barriers to care, and perceptions of treatment. This reduces the complexities of depression (Creswell and Poth, 2018).</w:t>
      </w:r>
    </w:p>
    <w:p w14:paraId="0502AF16" w14:textId="77777777" w:rsidR="00B54C19" w:rsidRDefault="00B54C19" w:rsidP="00FD5924">
      <w:pPr>
        <w:pStyle w:val="Heading2"/>
      </w:pPr>
      <w:bookmarkStart w:id="10" w:name="_Toc226893254"/>
    </w:p>
    <w:p w14:paraId="53039A56" w14:textId="77777777" w:rsidR="00B54C19" w:rsidRDefault="00B54C19" w:rsidP="00FD5924">
      <w:pPr>
        <w:pStyle w:val="Heading2"/>
      </w:pPr>
    </w:p>
    <w:p w14:paraId="4C44A9B0" w14:textId="77777777" w:rsidR="00187748" w:rsidRPr="00187748" w:rsidRDefault="00187748" w:rsidP="00FD5924">
      <w:pPr>
        <w:pStyle w:val="Heading2"/>
      </w:pPr>
      <w:r w:rsidRPr="00187748">
        <w:t>Policy Critique: NHS and NICE</w:t>
      </w:r>
      <w:bookmarkEnd w:id="10"/>
    </w:p>
    <w:p w14:paraId="012E939E"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The 2019 NHS Long Term Plan pledges to expand access to mental health services, including psychological therapies such as cognitive behavioural therapy (CBT). NICE (2022) also gives strong recommendations for evidence-based interventions for depression. Though these policies are steps in the right direction, they deserve critical scrutiny of their effectiveness.</w:t>
      </w:r>
    </w:p>
    <w:p w14:paraId="72E1BD3B" w14:textId="77777777" w:rsidR="00FD5924"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First and foremost, there are considerable disparities in access to mental health services. Policy implementation has limited effects due to long waiting times and geographic divergence (Nuffield Trust, 2022). It also illustrates a disparity relative to policy intent and real-world practice. Secondly, the focus on CBT exemplifies a psychological individualism that may neglect social determinants. Though CBT is evidence-based, its hegemony might push to the margin modes of working that address structural concerns. Constraints in funding and a shortage of workforce further afflict service delivery. This point to a misalignment between policy responses and the magnitude of the challenge. But addressing depression is not just a matter of clinical interventions; it also requires systemic policy reform.</w:t>
      </w:r>
    </w:p>
    <w:p w14:paraId="59258069" w14:textId="77777777" w:rsidR="00B54C19" w:rsidRPr="00187748" w:rsidRDefault="00B54C19" w:rsidP="00187748">
      <w:pPr>
        <w:spacing w:before="240" w:after="120" w:line="360" w:lineRule="auto"/>
        <w:jc w:val="both"/>
        <w:rPr>
          <w:rFonts w:ascii="Times New Roman" w:eastAsia="Times New Roman" w:hAnsi="Times New Roman" w:cs="Times New Roman"/>
          <w:sz w:val="24"/>
          <w:szCs w:val="24"/>
          <w:lang w:val="en-US"/>
        </w:rPr>
      </w:pPr>
    </w:p>
    <w:p w14:paraId="0EBC2AD1" w14:textId="77777777" w:rsidR="00187748" w:rsidRPr="00187748" w:rsidRDefault="00187748" w:rsidP="00FD5924">
      <w:pPr>
        <w:pStyle w:val="Heading1"/>
      </w:pPr>
      <w:bookmarkStart w:id="11" w:name="_Toc226893255"/>
      <w:r w:rsidRPr="00187748">
        <w:t>Conclusion</w:t>
      </w:r>
      <w:bookmarkEnd w:id="11"/>
    </w:p>
    <w:p w14:paraId="63C35244"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cannot be explained in a one-size-fits-all way. As this report has argued, while current research and policies are enlightening, they tend not to incorporate biological, psychological, and social dimensions effectively. Current approaches have both strengths and weaknesses, as explored through the biopsychosocial model and CBT models; whilst gaps in implementation and equity are raised through policy analysis. Secondary data analysis would be insufficient as a qualitative approach; primary data collection would provide a holistic understanding of depression. Ultimately, better outcomes will come from a transition to integrated, socially-informed and person-centred approaches in the UK health &amp; social care system.</w:t>
      </w:r>
    </w:p>
    <w:p w14:paraId="5737D956" w14:textId="77777777" w:rsidR="00A808F4" w:rsidRDefault="00A808F4" w:rsidP="00187748">
      <w:pPr>
        <w:spacing w:before="100" w:beforeAutospacing="1" w:after="100" w:afterAutospacing="1" w:line="360" w:lineRule="auto"/>
        <w:jc w:val="both"/>
      </w:pPr>
    </w:p>
    <w:p w14:paraId="1499A1E5" w14:textId="77777777" w:rsidR="00FD5924" w:rsidRDefault="00FD5924" w:rsidP="00187748">
      <w:pPr>
        <w:spacing w:before="100" w:beforeAutospacing="1" w:after="100" w:afterAutospacing="1" w:line="360" w:lineRule="auto"/>
        <w:jc w:val="both"/>
      </w:pPr>
    </w:p>
    <w:p w14:paraId="64E48603" w14:textId="77777777" w:rsidR="00FD5924" w:rsidRDefault="00FD5924" w:rsidP="00FD5924">
      <w:pPr>
        <w:pStyle w:val="Heading1"/>
      </w:pPr>
      <w:bookmarkStart w:id="12" w:name="_Toc226893256"/>
      <w:r>
        <w:t>Reference List</w:t>
      </w:r>
      <w:bookmarkEnd w:id="12"/>
      <w:r>
        <w:t xml:space="preserve"> </w:t>
      </w:r>
    </w:p>
    <w:p w14:paraId="2DF6074B"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Beck, J.S. (2019). </w:t>
      </w:r>
      <w:r w:rsidRPr="00FD5924">
        <w:rPr>
          <w:rFonts w:ascii="Times New Roman" w:hAnsi="Times New Roman" w:cs="Times New Roman"/>
          <w:i/>
          <w:iCs/>
          <w:sz w:val="24"/>
          <w:szCs w:val="24"/>
        </w:rPr>
        <w:t>Cognitive Behaviour Therapy: Basics and Beyond</w:t>
      </w:r>
      <w:r w:rsidRPr="00FD5924">
        <w:rPr>
          <w:rFonts w:ascii="Times New Roman" w:hAnsi="Times New Roman" w:cs="Times New Roman"/>
          <w:sz w:val="24"/>
          <w:szCs w:val="24"/>
        </w:rPr>
        <w:t xml:space="preserve">. 3rd </w:t>
      </w:r>
      <w:proofErr w:type="spellStart"/>
      <w:r w:rsidRPr="00FD5924">
        <w:rPr>
          <w:rFonts w:ascii="Times New Roman" w:hAnsi="Times New Roman" w:cs="Times New Roman"/>
          <w:sz w:val="24"/>
          <w:szCs w:val="24"/>
        </w:rPr>
        <w:t>edn</w:t>
      </w:r>
      <w:proofErr w:type="spellEnd"/>
      <w:r w:rsidRPr="00FD5924">
        <w:rPr>
          <w:rFonts w:ascii="Times New Roman" w:hAnsi="Times New Roman" w:cs="Times New Roman"/>
          <w:sz w:val="24"/>
          <w:szCs w:val="24"/>
        </w:rPr>
        <w:t>. New York: Guilford Press.</w:t>
      </w:r>
    </w:p>
    <w:p w14:paraId="528298CB"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Creswell, J.W. and Poth, C.N. (2018). </w:t>
      </w:r>
      <w:r w:rsidRPr="00FD5924">
        <w:rPr>
          <w:rFonts w:ascii="Times New Roman" w:hAnsi="Times New Roman" w:cs="Times New Roman"/>
          <w:i/>
          <w:iCs/>
          <w:sz w:val="24"/>
          <w:szCs w:val="24"/>
        </w:rPr>
        <w:t>Qualitative Inquiry and Research Design: Choosing Among Five Approaches</w:t>
      </w:r>
      <w:r w:rsidRPr="00FD5924">
        <w:rPr>
          <w:rFonts w:ascii="Times New Roman" w:hAnsi="Times New Roman" w:cs="Times New Roman"/>
          <w:sz w:val="24"/>
          <w:szCs w:val="24"/>
        </w:rPr>
        <w:t xml:space="preserve">. 4th </w:t>
      </w:r>
      <w:proofErr w:type="spellStart"/>
      <w:r w:rsidRPr="00FD5924">
        <w:rPr>
          <w:rFonts w:ascii="Times New Roman" w:hAnsi="Times New Roman" w:cs="Times New Roman"/>
          <w:sz w:val="24"/>
          <w:szCs w:val="24"/>
        </w:rPr>
        <w:t>edn</w:t>
      </w:r>
      <w:proofErr w:type="spellEnd"/>
      <w:r w:rsidRPr="00FD5924">
        <w:rPr>
          <w:rFonts w:ascii="Times New Roman" w:hAnsi="Times New Roman" w:cs="Times New Roman"/>
          <w:sz w:val="24"/>
          <w:szCs w:val="24"/>
        </w:rPr>
        <w:t>. London: Sage.</w:t>
      </w:r>
    </w:p>
    <w:p w14:paraId="772C87B3"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Deacon, B.J. (2017) ‘The biomedical model of mental disorder: A critical analysis of its validity, utility, and effects on psychotherapy research’, </w:t>
      </w:r>
      <w:r w:rsidRPr="00FD5924">
        <w:rPr>
          <w:rFonts w:ascii="Times New Roman" w:hAnsi="Times New Roman" w:cs="Times New Roman"/>
          <w:i/>
          <w:iCs/>
          <w:sz w:val="24"/>
          <w:szCs w:val="24"/>
        </w:rPr>
        <w:t>Clinical Psychology Review</w:t>
      </w:r>
      <w:r w:rsidRPr="00FD5924">
        <w:rPr>
          <w:rFonts w:ascii="Times New Roman" w:hAnsi="Times New Roman" w:cs="Times New Roman"/>
          <w:sz w:val="24"/>
          <w:szCs w:val="24"/>
        </w:rPr>
        <w:t>, 33(7), pp. 846–861.</w:t>
      </w:r>
    </w:p>
    <w:p w14:paraId="025EC3B6"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Engel, G.L. (1977) ‘The need for a new medical model: A challenge for biomedicine’, </w:t>
      </w:r>
      <w:r w:rsidRPr="00FD5924">
        <w:rPr>
          <w:rFonts w:ascii="Times New Roman" w:hAnsi="Times New Roman" w:cs="Times New Roman"/>
          <w:i/>
          <w:iCs/>
          <w:sz w:val="24"/>
          <w:szCs w:val="24"/>
        </w:rPr>
        <w:t>Science</w:t>
      </w:r>
      <w:r w:rsidRPr="00FD5924">
        <w:rPr>
          <w:rFonts w:ascii="Times New Roman" w:hAnsi="Times New Roman" w:cs="Times New Roman"/>
          <w:sz w:val="24"/>
          <w:szCs w:val="24"/>
        </w:rPr>
        <w:t>, 196(4286), pp. 129–136.</w:t>
      </w:r>
    </w:p>
    <w:p w14:paraId="0886BCF7"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Marmot, M., Allen, J., Boyce, T., </w:t>
      </w:r>
      <w:proofErr w:type="spellStart"/>
      <w:r w:rsidRPr="00FD5924">
        <w:rPr>
          <w:rFonts w:ascii="Times New Roman" w:hAnsi="Times New Roman" w:cs="Times New Roman"/>
          <w:sz w:val="24"/>
          <w:szCs w:val="24"/>
        </w:rPr>
        <w:t>Goldblatt</w:t>
      </w:r>
      <w:proofErr w:type="spellEnd"/>
      <w:r w:rsidRPr="00FD5924">
        <w:rPr>
          <w:rFonts w:ascii="Times New Roman" w:hAnsi="Times New Roman" w:cs="Times New Roman"/>
          <w:sz w:val="24"/>
          <w:szCs w:val="24"/>
        </w:rPr>
        <w:t xml:space="preserve">, P. and Morrison, J. (2020) </w:t>
      </w:r>
      <w:r w:rsidRPr="00FD5924">
        <w:rPr>
          <w:rFonts w:ascii="Times New Roman" w:hAnsi="Times New Roman" w:cs="Times New Roman"/>
          <w:i/>
          <w:iCs/>
          <w:sz w:val="24"/>
          <w:szCs w:val="24"/>
        </w:rPr>
        <w:t>Health Equity in England: The Marmot Review 10 Years On</w:t>
      </w:r>
      <w:r w:rsidRPr="00FD5924">
        <w:rPr>
          <w:rFonts w:ascii="Times New Roman" w:hAnsi="Times New Roman" w:cs="Times New Roman"/>
          <w:sz w:val="24"/>
          <w:szCs w:val="24"/>
        </w:rPr>
        <w:t>. London: Institute of Health Equity.</w:t>
      </w:r>
    </w:p>
    <w:p w14:paraId="340C0AC7"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National Institute for Health and Care Excellence (NICE) (2022) </w:t>
      </w:r>
      <w:r w:rsidRPr="00FD5924">
        <w:rPr>
          <w:rFonts w:ascii="Times New Roman" w:hAnsi="Times New Roman" w:cs="Times New Roman"/>
          <w:i/>
          <w:iCs/>
          <w:sz w:val="24"/>
          <w:szCs w:val="24"/>
        </w:rPr>
        <w:t>Depression in adults: treatment and management</w:t>
      </w:r>
      <w:r w:rsidRPr="00FD5924">
        <w:rPr>
          <w:rFonts w:ascii="Times New Roman" w:hAnsi="Times New Roman" w:cs="Times New Roman"/>
          <w:sz w:val="24"/>
          <w:szCs w:val="24"/>
        </w:rPr>
        <w:t>. London: NICE.</w:t>
      </w:r>
    </w:p>
    <w:p w14:paraId="4D0643DB"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NHS Digital (2022) </w:t>
      </w:r>
      <w:r w:rsidRPr="00FD5924">
        <w:rPr>
          <w:rFonts w:ascii="Times New Roman" w:hAnsi="Times New Roman" w:cs="Times New Roman"/>
          <w:i/>
          <w:iCs/>
          <w:sz w:val="24"/>
          <w:szCs w:val="24"/>
        </w:rPr>
        <w:t>Adult Psychiatric Morbidity Survey: Survey of Mental Health and Wellbeing, England</w:t>
      </w:r>
      <w:r w:rsidRPr="00FD5924">
        <w:rPr>
          <w:rFonts w:ascii="Times New Roman" w:hAnsi="Times New Roman" w:cs="Times New Roman"/>
          <w:sz w:val="24"/>
          <w:szCs w:val="24"/>
        </w:rPr>
        <w:t>. Leeds: NHS Digital.</w:t>
      </w:r>
    </w:p>
    <w:p w14:paraId="046615C5"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NHS England (2019). </w:t>
      </w:r>
      <w:r w:rsidRPr="00FD5924">
        <w:rPr>
          <w:rFonts w:ascii="Times New Roman" w:hAnsi="Times New Roman" w:cs="Times New Roman"/>
          <w:i/>
          <w:iCs/>
          <w:sz w:val="24"/>
          <w:szCs w:val="24"/>
        </w:rPr>
        <w:t>The NHS Long Term Plan</w:t>
      </w:r>
      <w:r w:rsidRPr="00FD5924">
        <w:rPr>
          <w:rFonts w:ascii="Times New Roman" w:hAnsi="Times New Roman" w:cs="Times New Roman"/>
          <w:sz w:val="24"/>
          <w:szCs w:val="24"/>
        </w:rPr>
        <w:t>. London: NHS England.</w:t>
      </w:r>
    </w:p>
    <w:p w14:paraId="5B5DE342"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Nuffield Trust (2022). </w:t>
      </w:r>
      <w:r w:rsidRPr="00FD5924">
        <w:rPr>
          <w:rFonts w:ascii="Times New Roman" w:hAnsi="Times New Roman" w:cs="Times New Roman"/>
          <w:i/>
          <w:iCs/>
          <w:sz w:val="24"/>
          <w:szCs w:val="24"/>
        </w:rPr>
        <w:t>Access to mental health services in England</w:t>
      </w:r>
      <w:r w:rsidRPr="00FD5924">
        <w:rPr>
          <w:rFonts w:ascii="Times New Roman" w:hAnsi="Times New Roman" w:cs="Times New Roman"/>
          <w:sz w:val="24"/>
          <w:szCs w:val="24"/>
        </w:rPr>
        <w:t>. London: Nuffield Trust.</w:t>
      </w:r>
    </w:p>
    <w:p w14:paraId="3BE439C3" w14:textId="77777777" w:rsidR="00FD5924" w:rsidRPr="00FD5924" w:rsidRDefault="00FD5924" w:rsidP="00FD5924">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Pierce, M., </w:t>
      </w:r>
      <w:r w:rsidR="00186402">
        <w:rPr>
          <w:rFonts w:ascii="Times New Roman" w:hAnsi="Times New Roman" w:cs="Times New Roman"/>
          <w:sz w:val="24"/>
          <w:szCs w:val="24"/>
        </w:rPr>
        <w:t>et al.,</w:t>
      </w:r>
      <w:r w:rsidRPr="00FD5924">
        <w:rPr>
          <w:rFonts w:ascii="Times New Roman" w:hAnsi="Times New Roman" w:cs="Times New Roman"/>
          <w:sz w:val="24"/>
          <w:szCs w:val="24"/>
        </w:rPr>
        <w:t xml:space="preserve"> (2020) ‘Mental health before and during the COVID-19 pandemic: A longitudinal probability sample survey of the UK population’, </w:t>
      </w:r>
      <w:r w:rsidRPr="00FD5924">
        <w:rPr>
          <w:rFonts w:ascii="Times New Roman" w:hAnsi="Times New Roman" w:cs="Times New Roman"/>
          <w:i/>
          <w:iCs/>
          <w:sz w:val="24"/>
          <w:szCs w:val="24"/>
        </w:rPr>
        <w:t>The Lancet Psychiatry</w:t>
      </w:r>
      <w:r w:rsidRPr="00FD5924">
        <w:rPr>
          <w:rFonts w:ascii="Times New Roman" w:hAnsi="Times New Roman" w:cs="Times New Roman"/>
          <w:sz w:val="24"/>
          <w:szCs w:val="24"/>
        </w:rPr>
        <w:t>, 7(10), pp. 883–892.</w:t>
      </w:r>
    </w:p>
    <w:p w14:paraId="3D88BF10" w14:textId="77777777" w:rsidR="00FD5924" w:rsidRPr="00186402" w:rsidRDefault="00FD5924" w:rsidP="00186402">
      <w:pPr>
        <w:spacing w:before="240" w:line="360" w:lineRule="auto"/>
        <w:jc w:val="both"/>
        <w:rPr>
          <w:rFonts w:ascii="Times New Roman" w:hAnsi="Times New Roman" w:cs="Times New Roman"/>
          <w:sz w:val="24"/>
          <w:szCs w:val="24"/>
        </w:rPr>
      </w:pPr>
      <w:r w:rsidRPr="00FD5924">
        <w:rPr>
          <w:rFonts w:ascii="Times New Roman" w:hAnsi="Times New Roman" w:cs="Times New Roman"/>
          <w:sz w:val="24"/>
          <w:szCs w:val="24"/>
        </w:rPr>
        <w:t xml:space="preserve">World Health Organisation (2021) </w:t>
      </w:r>
      <w:r w:rsidRPr="00FD5924">
        <w:rPr>
          <w:rFonts w:ascii="Times New Roman" w:hAnsi="Times New Roman" w:cs="Times New Roman"/>
          <w:i/>
          <w:iCs/>
          <w:sz w:val="24"/>
          <w:szCs w:val="24"/>
        </w:rPr>
        <w:t>Depression</w:t>
      </w:r>
      <w:r w:rsidRPr="00FD5924">
        <w:rPr>
          <w:rFonts w:ascii="Times New Roman" w:hAnsi="Times New Roman" w:cs="Times New Roman"/>
          <w:sz w:val="24"/>
          <w:szCs w:val="24"/>
        </w:rPr>
        <w:t xml:space="preserve">. Available at: </w:t>
      </w:r>
      <w:hyperlink r:id="rId6" w:history="1">
        <w:r w:rsidRPr="00FD5924">
          <w:rPr>
            <w:rStyle w:val="Hyperlink"/>
            <w:rFonts w:ascii="Times New Roman" w:hAnsi="Times New Roman" w:cs="Times New Roman"/>
            <w:sz w:val="24"/>
            <w:szCs w:val="24"/>
          </w:rPr>
          <w:t>https://www.who.int/news-room/fact-sheets/detail/depression</w:t>
        </w:r>
      </w:hyperlink>
      <w:r>
        <w:rPr>
          <w:rFonts w:ascii="Times New Roman" w:hAnsi="Times New Roman" w:cs="Times New Roman"/>
          <w:sz w:val="24"/>
          <w:szCs w:val="24"/>
        </w:rPr>
        <w:t xml:space="preserve"> (Accessed: 12/04/2026</w:t>
      </w:r>
      <w:r w:rsidRPr="00FD5924">
        <w:rPr>
          <w:rFonts w:ascii="Times New Roman" w:hAnsi="Times New Roman" w:cs="Times New Roman"/>
          <w:sz w:val="24"/>
          <w:szCs w:val="24"/>
        </w:rPr>
        <w:t>).</w:t>
      </w:r>
    </w:p>
    <w:sectPr w:rsidR="00FD5924" w:rsidRPr="001864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63E03"/>
    <w:multiLevelType w:val="multilevel"/>
    <w:tmpl w:val="4F748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56B53"/>
    <w:multiLevelType w:val="multilevel"/>
    <w:tmpl w:val="4826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BD41E1"/>
    <w:multiLevelType w:val="multilevel"/>
    <w:tmpl w:val="4040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290965"/>
    <w:multiLevelType w:val="multilevel"/>
    <w:tmpl w:val="0C9C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302852"/>
    <w:multiLevelType w:val="multilevel"/>
    <w:tmpl w:val="3D38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0E3"/>
    <w:rsid w:val="0001566F"/>
    <w:rsid w:val="00062924"/>
    <w:rsid w:val="00186402"/>
    <w:rsid w:val="00187748"/>
    <w:rsid w:val="006010E3"/>
    <w:rsid w:val="007C7A1D"/>
    <w:rsid w:val="008D7E16"/>
    <w:rsid w:val="00A808F4"/>
    <w:rsid w:val="00AD6255"/>
    <w:rsid w:val="00B54C19"/>
    <w:rsid w:val="00BA5CB9"/>
    <w:rsid w:val="00CF71A1"/>
    <w:rsid w:val="00FD5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D994351"/>
  <w15:docId w15:val="{E1AA81FB-4582-4AC4-B82E-35F4AE46B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CF71A1"/>
    <w:pPr>
      <w:spacing w:before="120" w:after="120" w:line="360" w:lineRule="auto"/>
      <w:jc w:val="both"/>
      <w:outlineLvl w:val="0"/>
    </w:pPr>
    <w:rPr>
      <w:rFonts w:ascii="Times New Roman" w:eastAsia="Times New Roman" w:hAnsi="Times New Roman" w:cs="Times New Roman"/>
      <w:b/>
      <w:bCs/>
      <w:kern w:val="36"/>
      <w:sz w:val="28"/>
      <w:szCs w:val="24"/>
      <w:lang w:val="en-US"/>
    </w:rPr>
  </w:style>
  <w:style w:type="paragraph" w:styleId="Heading2">
    <w:name w:val="heading 2"/>
    <w:basedOn w:val="Normal"/>
    <w:link w:val="Heading2Char"/>
    <w:autoRedefine/>
    <w:uiPriority w:val="9"/>
    <w:qFormat/>
    <w:rsid w:val="00CF71A1"/>
    <w:pPr>
      <w:spacing w:before="240" w:after="120" w:line="360" w:lineRule="auto"/>
      <w:jc w:val="both"/>
      <w:outlineLvl w:val="1"/>
    </w:pPr>
    <w:rPr>
      <w:rFonts w:ascii="Times New Roman" w:eastAsia="Times New Roman" w:hAnsi="Times New Roman" w:cs="Times New Roman"/>
      <w:b/>
      <w:bCs/>
      <w:sz w:val="27"/>
      <w:szCs w:val="24"/>
      <w:lang w:val="en-US"/>
    </w:rPr>
  </w:style>
  <w:style w:type="paragraph" w:styleId="Heading3">
    <w:name w:val="heading 3"/>
    <w:basedOn w:val="Normal"/>
    <w:link w:val="Heading3Char"/>
    <w:uiPriority w:val="9"/>
    <w:qFormat/>
    <w:rsid w:val="006010E3"/>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1A1"/>
    <w:rPr>
      <w:rFonts w:ascii="Times New Roman" w:eastAsia="Times New Roman" w:hAnsi="Times New Roman" w:cs="Times New Roman"/>
      <w:b/>
      <w:bCs/>
      <w:kern w:val="36"/>
      <w:sz w:val="28"/>
      <w:szCs w:val="24"/>
    </w:rPr>
  </w:style>
  <w:style w:type="character" w:customStyle="1" w:styleId="Heading2Char">
    <w:name w:val="Heading 2 Char"/>
    <w:basedOn w:val="DefaultParagraphFont"/>
    <w:link w:val="Heading2"/>
    <w:uiPriority w:val="9"/>
    <w:rsid w:val="00CF71A1"/>
    <w:rPr>
      <w:rFonts w:ascii="Times New Roman" w:eastAsia="Times New Roman" w:hAnsi="Times New Roman" w:cs="Times New Roman"/>
      <w:b/>
      <w:bCs/>
      <w:sz w:val="27"/>
      <w:szCs w:val="24"/>
    </w:rPr>
  </w:style>
  <w:style w:type="character" w:customStyle="1" w:styleId="Heading3Char">
    <w:name w:val="Heading 3 Char"/>
    <w:basedOn w:val="DefaultParagraphFont"/>
    <w:link w:val="Heading3"/>
    <w:uiPriority w:val="9"/>
    <w:rsid w:val="006010E3"/>
    <w:rPr>
      <w:rFonts w:ascii="Times New Roman" w:eastAsia="Times New Roman" w:hAnsi="Times New Roman" w:cs="Times New Roman"/>
      <w:b/>
      <w:bCs/>
      <w:sz w:val="27"/>
      <w:szCs w:val="27"/>
    </w:rPr>
  </w:style>
  <w:style w:type="character" w:styleId="Strong">
    <w:name w:val="Strong"/>
    <w:basedOn w:val="DefaultParagraphFont"/>
    <w:uiPriority w:val="22"/>
    <w:qFormat/>
    <w:rsid w:val="006010E3"/>
    <w:rPr>
      <w:b/>
      <w:bCs/>
    </w:rPr>
  </w:style>
  <w:style w:type="paragraph" w:styleId="NormalWeb">
    <w:name w:val="Normal (Web)"/>
    <w:basedOn w:val="Normal"/>
    <w:uiPriority w:val="99"/>
    <w:semiHidden/>
    <w:unhideWhenUsed/>
    <w:rsid w:val="006010E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187748"/>
    <w:pPr>
      <w:ind w:left="720"/>
      <w:contextualSpacing/>
    </w:pPr>
  </w:style>
  <w:style w:type="character" w:styleId="Hyperlink">
    <w:name w:val="Hyperlink"/>
    <w:basedOn w:val="DefaultParagraphFont"/>
    <w:uiPriority w:val="99"/>
    <w:unhideWhenUsed/>
    <w:rsid w:val="00FD5924"/>
    <w:rPr>
      <w:color w:val="0000FF"/>
      <w:u w:val="single"/>
    </w:rPr>
  </w:style>
  <w:style w:type="character" w:customStyle="1" w:styleId="group-hoverentity-accent">
    <w:name w:val="group-hover:entity-accent"/>
    <w:basedOn w:val="DefaultParagraphFont"/>
    <w:rsid w:val="00FD5924"/>
  </w:style>
  <w:style w:type="paragraph" w:styleId="z-TopofForm">
    <w:name w:val="HTML Top of Form"/>
    <w:basedOn w:val="Normal"/>
    <w:next w:val="Normal"/>
    <w:link w:val="z-TopofFormChar"/>
    <w:hidden/>
    <w:uiPriority w:val="99"/>
    <w:semiHidden/>
    <w:unhideWhenUsed/>
    <w:rsid w:val="00FD5924"/>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FD592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D5924"/>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FD5924"/>
    <w:rPr>
      <w:rFonts w:ascii="Arial" w:eastAsia="Times New Roman" w:hAnsi="Arial" w:cs="Arial"/>
      <w:vanish/>
      <w:sz w:val="16"/>
      <w:szCs w:val="16"/>
    </w:rPr>
  </w:style>
  <w:style w:type="paragraph" w:styleId="TOCHeading">
    <w:name w:val="TOC Heading"/>
    <w:basedOn w:val="Heading1"/>
    <w:next w:val="Normal"/>
    <w:uiPriority w:val="39"/>
    <w:semiHidden/>
    <w:unhideWhenUsed/>
    <w:qFormat/>
    <w:rsid w:val="00FD5924"/>
    <w:pPr>
      <w:keepNext/>
      <w:keepLines/>
      <w:spacing w:before="480" w:after="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FD5924"/>
    <w:pPr>
      <w:spacing w:after="100"/>
    </w:pPr>
  </w:style>
  <w:style w:type="paragraph" w:styleId="TOC2">
    <w:name w:val="toc 2"/>
    <w:basedOn w:val="Normal"/>
    <w:next w:val="Normal"/>
    <w:autoRedefine/>
    <w:uiPriority w:val="39"/>
    <w:unhideWhenUsed/>
    <w:rsid w:val="00FD5924"/>
    <w:pPr>
      <w:spacing w:after="100"/>
      <w:ind w:left="220"/>
    </w:pPr>
  </w:style>
  <w:style w:type="paragraph" w:styleId="BalloonText">
    <w:name w:val="Balloon Text"/>
    <w:basedOn w:val="Normal"/>
    <w:link w:val="BalloonTextChar"/>
    <w:uiPriority w:val="99"/>
    <w:semiHidden/>
    <w:unhideWhenUsed/>
    <w:rsid w:val="00FD5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92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12670">
      <w:bodyDiv w:val="1"/>
      <w:marLeft w:val="0"/>
      <w:marRight w:val="0"/>
      <w:marTop w:val="0"/>
      <w:marBottom w:val="0"/>
      <w:divBdr>
        <w:top w:val="none" w:sz="0" w:space="0" w:color="auto"/>
        <w:left w:val="none" w:sz="0" w:space="0" w:color="auto"/>
        <w:bottom w:val="none" w:sz="0" w:space="0" w:color="auto"/>
        <w:right w:val="none" w:sz="0" w:space="0" w:color="auto"/>
      </w:divBdr>
      <w:divsChild>
        <w:div w:id="1378821349">
          <w:marLeft w:val="0"/>
          <w:marRight w:val="0"/>
          <w:marTop w:val="120"/>
          <w:marBottom w:val="120"/>
          <w:divBdr>
            <w:top w:val="none" w:sz="0" w:space="0" w:color="auto"/>
            <w:left w:val="none" w:sz="0" w:space="0" w:color="auto"/>
            <w:bottom w:val="none" w:sz="0" w:space="0" w:color="auto"/>
            <w:right w:val="none" w:sz="0" w:space="0" w:color="auto"/>
          </w:divBdr>
        </w:div>
        <w:div w:id="1829440057">
          <w:marLeft w:val="0"/>
          <w:marRight w:val="0"/>
          <w:marTop w:val="120"/>
          <w:marBottom w:val="120"/>
          <w:divBdr>
            <w:top w:val="none" w:sz="0" w:space="0" w:color="auto"/>
            <w:left w:val="none" w:sz="0" w:space="0" w:color="auto"/>
            <w:bottom w:val="none" w:sz="0" w:space="0" w:color="auto"/>
            <w:right w:val="none" w:sz="0" w:space="0" w:color="auto"/>
          </w:divBdr>
        </w:div>
        <w:div w:id="938367101">
          <w:marLeft w:val="0"/>
          <w:marRight w:val="0"/>
          <w:marTop w:val="120"/>
          <w:marBottom w:val="120"/>
          <w:divBdr>
            <w:top w:val="none" w:sz="0" w:space="0" w:color="auto"/>
            <w:left w:val="none" w:sz="0" w:space="0" w:color="auto"/>
            <w:bottom w:val="none" w:sz="0" w:space="0" w:color="auto"/>
            <w:right w:val="none" w:sz="0" w:space="0" w:color="auto"/>
          </w:divBdr>
        </w:div>
        <w:div w:id="1166478517">
          <w:marLeft w:val="0"/>
          <w:marRight w:val="0"/>
          <w:marTop w:val="120"/>
          <w:marBottom w:val="120"/>
          <w:divBdr>
            <w:top w:val="none" w:sz="0" w:space="0" w:color="auto"/>
            <w:left w:val="none" w:sz="0" w:space="0" w:color="auto"/>
            <w:bottom w:val="none" w:sz="0" w:space="0" w:color="auto"/>
            <w:right w:val="none" w:sz="0" w:space="0" w:color="auto"/>
          </w:divBdr>
        </w:div>
        <w:div w:id="74940233">
          <w:marLeft w:val="0"/>
          <w:marRight w:val="0"/>
          <w:marTop w:val="120"/>
          <w:marBottom w:val="120"/>
          <w:divBdr>
            <w:top w:val="none" w:sz="0" w:space="0" w:color="auto"/>
            <w:left w:val="none" w:sz="0" w:space="0" w:color="auto"/>
            <w:bottom w:val="none" w:sz="0" w:space="0" w:color="auto"/>
            <w:right w:val="none" w:sz="0" w:space="0" w:color="auto"/>
          </w:divBdr>
        </w:div>
        <w:div w:id="1390030574">
          <w:marLeft w:val="0"/>
          <w:marRight w:val="0"/>
          <w:marTop w:val="120"/>
          <w:marBottom w:val="120"/>
          <w:divBdr>
            <w:top w:val="none" w:sz="0" w:space="0" w:color="auto"/>
            <w:left w:val="none" w:sz="0" w:space="0" w:color="auto"/>
            <w:bottom w:val="none" w:sz="0" w:space="0" w:color="auto"/>
            <w:right w:val="none" w:sz="0" w:space="0" w:color="auto"/>
          </w:divBdr>
        </w:div>
        <w:div w:id="2032369594">
          <w:marLeft w:val="0"/>
          <w:marRight w:val="0"/>
          <w:marTop w:val="120"/>
          <w:marBottom w:val="120"/>
          <w:divBdr>
            <w:top w:val="none" w:sz="0" w:space="0" w:color="auto"/>
            <w:left w:val="none" w:sz="0" w:space="0" w:color="auto"/>
            <w:bottom w:val="none" w:sz="0" w:space="0" w:color="auto"/>
            <w:right w:val="none" w:sz="0" w:space="0" w:color="auto"/>
          </w:divBdr>
        </w:div>
        <w:div w:id="941107798">
          <w:marLeft w:val="0"/>
          <w:marRight w:val="0"/>
          <w:marTop w:val="120"/>
          <w:marBottom w:val="120"/>
          <w:divBdr>
            <w:top w:val="none" w:sz="0" w:space="0" w:color="auto"/>
            <w:left w:val="none" w:sz="0" w:space="0" w:color="auto"/>
            <w:bottom w:val="none" w:sz="0" w:space="0" w:color="auto"/>
            <w:right w:val="none" w:sz="0" w:space="0" w:color="auto"/>
          </w:divBdr>
        </w:div>
        <w:div w:id="864757602">
          <w:marLeft w:val="0"/>
          <w:marRight w:val="0"/>
          <w:marTop w:val="120"/>
          <w:marBottom w:val="120"/>
          <w:divBdr>
            <w:top w:val="none" w:sz="0" w:space="0" w:color="auto"/>
            <w:left w:val="none" w:sz="0" w:space="0" w:color="auto"/>
            <w:bottom w:val="none" w:sz="0" w:space="0" w:color="auto"/>
            <w:right w:val="none" w:sz="0" w:space="0" w:color="auto"/>
          </w:divBdr>
        </w:div>
        <w:div w:id="1773938202">
          <w:marLeft w:val="0"/>
          <w:marRight w:val="0"/>
          <w:marTop w:val="120"/>
          <w:marBottom w:val="120"/>
          <w:divBdr>
            <w:top w:val="none" w:sz="0" w:space="0" w:color="auto"/>
            <w:left w:val="none" w:sz="0" w:space="0" w:color="auto"/>
            <w:bottom w:val="none" w:sz="0" w:space="0" w:color="auto"/>
            <w:right w:val="none" w:sz="0" w:space="0" w:color="auto"/>
          </w:divBdr>
        </w:div>
        <w:div w:id="931552464">
          <w:marLeft w:val="0"/>
          <w:marRight w:val="0"/>
          <w:marTop w:val="120"/>
          <w:marBottom w:val="120"/>
          <w:divBdr>
            <w:top w:val="none" w:sz="0" w:space="0" w:color="auto"/>
            <w:left w:val="none" w:sz="0" w:space="0" w:color="auto"/>
            <w:bottom w:val="none" w:sz="0" w:space="0" w:color="auto"/>
            <w:right w:val="none" w:sz="0" w:space="0" w:color="auto"/>
          </w:divBdr>
        </w:div>
        <w:div w:id="889728108">
          <w:marLeft w:val="0"/>
          <w:marRight w:val="0"/>
          <w:marTop w:val="120"/>
          <w:marBottom w:val="120"/>
          <w:divBdr>
            <w:top w:val="none" w:sz="0" w:space="0" w:color="auto"/>
            <w:left w:val="none" w:sz="0" w:space="0" w:color="auto"/>
            <w:bottom w:val="none" w:sz="0" w:space="0" w:color="auto"/>
            <w:right w:val="none" w:sz="0" w:space="0" w:color="auto"/>
          </w:divBdr>
        </w:div>
        <w:div w:id="1031878802">
          <w:marLeft w:val="0"/>
          <w:marRight w:val="0"/>
          <w:marTop w:val="120"/>
          <w:marBottom w:val="120"/>
          <w:divBdr>
            <w:top w:val="none" w:sz="0" w:space="0" w:color="auto"/>
            <w:left w:val="none" w:sz="0" w:space="0" w:color="auto"/>
            <w:bottom w:val="none" w:sz="0" w:space="0" w:color="auto"/>
            <w:right w:val="none" w:sz="0" w:space="0" w:color="auto"/>
          </w:divBdr>
        </w:div>
        <w:div w:id="1314914353">
          <w:marLeft w:val="0"/>
          <w:marRight w:val="0"/>
          <w:marTop w:val="120"/>
          <w:marBottom w:val="120"/>
          <w:divBdr>
            <w:top w:val="none" w:sz="0" w:space="0" w:color="auto"/>
            <w:left w:val="none" w:sz="0" w:space="0" w:color="auto"/>
            <w:bottom w:val="none" w:sz="0" w:space="0" w:color="auto"/>
            <w:right w:val="none" w:sz="0" w:space="0" w:color="auto"/>
          </w:divBdr>
        </w:div>
        <w:div w:id="1365397553">
          <w:marLeft w:val="0"/>
          <w:marRight w:val="0"/>
          <w:marTop w:val="120"/>
          <w:marBottom w:val="120"/>
          <w:divBdr>
            <w:top w:val="none" w:sz="0" w:space="0" w:color="auto"/>
            <w:left w:val="none" w:sz="0" w:space="0" w:color="auto"/>
            <w:bottom w:val="none" w:sz="0" w:space="0" w:color="auto"/>
            <w:right w:val="none" w:sz="0" w:space="0" w:color="auto"/>
          </w:divBdr>
        </w:div>
      </w:divsChild>
    </w:div>
    <w:div w:id="55469088">
      <w:bodyDiv w:val="1"/>
      <w:marLeft w:val="0"/>
      <w:marRight w:val="0"/>
      <w:marTop w:val="0"/>
      <w:marBottom w:val="0"/>
      <w:divBdr>
        <w:top w:val="none" w:sz="0" w:space="0" w:color="auto"/>
        <w:left w:val="none" w:sz="0" w:space="0" w:color="auto"/>
        <w:bottom w:val="none" w:sz="0" w:space="0" w:color="auto"/>
        <w:right w:val="none" w:sz="0" w:space="0" w:color="auto"/>
      </w:divBdr>
      <w:divsChild>
        <w:div w:id="1782608422">
          <w:marLeft w:val="0"/>
          <w:marRight w:val="0"/>
          <w:marTop w:val="0"/>
          <w:marBottom w:val="0"/>
          <w:divBdr>
            <w:top w:val="none" w:sz="0" w:space="0" w:color="auto"/>
            <w:left w:val="none" w:sz="0" w:space="0" w:color="auto"/>
            <w:bottom w:val="none" w:sz="0" w:space="0" w:color="auto"/>
            <w:right w:val="none" w:sz="0" w:space="0" w:color="auto"/>
          </w:divBdr>
          <w:divsChild>
            <w:div w:id="1610890927">
              <w:marLeft w:val="0"/>
              <w:marRight w:val="0"/>
              <w:marTop w:val="0"/>
              <w:marBottom w:val="0"/>
              <w:divBdr>
                <w:top w:val="none" w:sz="0" w:space="0" w:color="auto"/>
                <w:left w:val="none" w:sz="0" w:space="0" w:color="auto"/>
                <w:bottom w:val="none" w:sz="0" w:space="0" w:color="auto"/>
                <w:right w:val="none" w:sz="0" w:space="0" w:color="auto"/>
              </w:divBdr>
              <w:divsChild>
                <w:div w:id="1402219549">
                  <w:marLeft w:val="0"/>
                  <w:marRight w:val="0"/>
                  <w:marTop w:val="0"/>
                  <w:marBottom w:val="0"/>
                  <w:divBdr>
                    <w:top w:val="none" w:sz="0" w:space="0" w:color="auto"/>
                    <w:left w:val="none" w:sz="0" w:space="0" w:color="auto"/>
                    <w:bottom w:val="none" w:sz="0" w:space="0" w:color="auto"/>
                    <w:right w:val="none" w:sz="0" w:space="0" w:color="auto"/>
                  </w:divBdr>
                  <w:divsChild>
                    <w:div w:id="981346993">
                      <w:marLeft w:val="0"/>
                      <w:marRight w:val="0"/>
                      <w:marTop w:val="0"/>
                      <w:marBottom w:val="0"/>
                      <w:divBdr>
                        <w:top w:val="none" w:sz="0" w:space="0" w:color="auto"/>
                        <w:left w:val="none" w:sz="0" w:space="0" w:color="auto"/>
                        <w:bottom w:val="none" w:sz="0" w:space="0" w:color="auto"/>
                        <w:right w:val="none" w:sz="0" w:space="0" w:color="auto"/>
                      </w:divBdr>
                      <w:divsChild>
                        <w:div w:id="1294946508">
                          <w:marLeft w:val="0"/>
                          <w:marRight w:val="0"/>
                          <w:marTop w:val="0"/>
                          <w:marBottom w:val="0"/>
                          <w:divBdr>
                            <w:top w:val="none" w:sz="0" w:space="0" w:color="auto"/>
                            <w:left w:val="none" w:sz="0" w:space="0" w:color="auto"/>
                            <w:bottom w:val="none" w:sz="0" w:space="0" w:color="auto"/>
                            <w:right w:val="none" w:sz="0" w:space="0" w:color="auto"/>
                          </w:divBdr>
                          <w:divsChild>
                            <w:div w:id="796070355">
                              <w:marLeft w:val="0"/>
                              <w:marRight w:val="0"/>
                              <w:marTop w:val="0"/>
                              <w:marBottom w:val="0"/>
                              <w:divBdr>
                                <w:top w:val="none" w:sz="0" w:space="0" w:color="auto"/>
                                <w:left w:val="none" w:sz="0" w:space="0" w:color="auto"/>
                                <w:bottom w:val="none" w:sz="0" w:space="0" w:color="auto"/>
                                <w:right w:val="none" w:sz="0" w:space="0" w:color="auto"/>
                              </w:divBdr>
                              <w:divsChild>
                                <w:div w:id="349989960">
                                  <w:marLeft w:val="0"/>
                                  <w:marRight w:val="0"/>
                                  <w:marTop w:val="0"/>
                                  <w:marBottom w:val="0"/>
                                  <w:divBdr>
                                    <w:top w:val="none" w:sz="0" w:space="0" w:color="auto"/>
                                    <w:left w:val="none" w:sz="0" w:space="0" w:color="auto"/>
                                    <w:bottom w:val="none" w:sz="0" w:space="0" w:color="auto"/>
                                    <w:right w:val="none" w:sz="0" w:space="0" w:color="auto"/>
                                  </w:divBdr>
                                  <w:divsChild>
                                    <w:div w:id="18832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389369">
          <w:marLeft w:val="0"/>
          <w:marRight w:val="0"/>
          <w:marTop w:val="0"/>
          <w:marBottom w:val="0"/>
          <w:divBdr>
            <w:top w:val="none" w:sz="0" w:space="0" w:color="auto"/>
            <w:left w:val="none" w:sz="0" w:space="0" w:color="auto"/>
            <w:bottom w:val="none" w:sz="0" w:space="0" w:color="auto"/>
            <w:right w:val="none" w:sz="0" w:space="0" w:color="auto"/>
          </w:divBdr>
          <w:divsChild>
            <w:div w:id="350566666">
              <w:marLeft w:val="0"/>
              <w:marRight w:val="0"/>
              <w:marTop w:val="0"/>
              <w:marBottom w:val="0"/>
              <w:divBdr>
                <w:top w:val="none" w:sz="0" w:space="0" w:color="auto"/>
                <w:left w:val="none" w:sz="0" w:space="0" w:color="auto"/>
                <w:bottom w:val="none" w:sz="0" w:space="0" w:color="auto"/>
                <w:right w:val="none" w:sz="0" w:space="0" w:color="auto"/>
              </w:divBdr>
              <w:divsChild>
                <w:div w:id="359432128">
                  <w:marLeft w:val="0"/>
                  <w:marRight w:val="0"/>
                  <w:marTop w:val="0"/>
                  <w:marBottom w:val="0"/>
                  <w:divBdr>
                    <w:top w:val="none" w:sz="0" w:space="0" w:color="auto"/>
                    <w:left w:val="none" w:sz="0" w:space="0" w:color="auto"/>
                    <w:bottom w:val="none" w:sz="0" w:space="0" w:color="auto"/>
                    <w:right w:val="none" w:sz="0" w:space="0" w:color="auto"/>
                  </w:divBdr>
                  <w:divsChild>
                    <w:div w:id="272831436">
                      <w:marLeft w:val="0"/>
                      <w:marRight w:val="0"/>
                      <w:marTop w:val="0"/>
                      <w:marBottom w:val="0"/>
                      <w:divBdr>
                        <w:top w:val="none" w:sz="0" w:space="0" w:color="auto"/>
                        <w:left w:val="none" w:sz="0" w:space="0" w:color="auto"/>
                        <w:bottom w:val="none" w:sz="0" w:space="0" w:color="auto"/>
                        <w:right w:val="none" w:sz="0" w:space="0" w:color="auto"/>
                      </w:divBdr>
                      <w:divsChild>
                        <w:div w:id="134493869">
                          <w:marLeft w:val="0"/>
                          <w:marRight w:val="0"/>
                          <w:marTop w:val="0"/>
                          <w:marBottom w:val="0"/>
                          <w:divBdr>
                            <w:top w:val="none" w:sz="0" w:space="0" w:color="auto"/>
                            <w:left w:val="none" w:sz="0" w:space="0" w:color="auto"/>
                            <w:bottom w:val="none" w:sz="0" w:space="0" w:color="auto"/>
                            <w:right w:val="none" w:sz="0" w:space="0" w:color="auto"/>
                          </w:divBdr>
                          <w:divsChild>
                            <w:div w:id="1364674999">
                              <w:marLeft w:val="0"/>
                              <w:marRight w:val="0"/>
                              <w:marTop w:val="0"/>
                              <w:marBottom w:val="0"/>
                              <w:divBdr>
                                <w:top w:val="none" w:sz="0" w:space="0" w:color="auto"/>
                                <w:left w:val="none" w:sz="0" w:space="0" w:color="auto"/>
                                <w:bottom w:val="none" w:sz="0" w:space="0" w:color="auto"/>
                                <w:right w:val="none" w:sz="0" w:space="0" w:color="auto"/>
                              </w:divBdr>
                              <w:divsChild>
                                <w:div w:id="42799351">
                                  <w:marLeft w:val="0"/>
                                  <w:marRight w:val="0"/>
                                  <w:marTop w:val="0"/>
                                  <w:marBottom w:val="0"/>
                                  <w:divBdr>
                                    <w:top w:val="none" w:sz="0" w:space="0" w:color="auto"/>
                                    <w:left w:val="none" w:sz="0" w:space="0" w:color="auto"/>
                                    <w:bottom w:val="none" w:sz="0" w:space="0" w:color="auto"/>
                                    <w:right w:val="none" w:sz="0" w:space="0" w:color="auto"/>
                                  </w:divBdr>
                                  <w:divsChild>
                                    <w:div w:id="1455834063">
                                      <w:marLeft w:val="0"/>
                                      <w:marRight w:val="0"/>
                                      <w:marTop w:val="0"/>
                                      <w:marBottom w:val="0"/>
                                      <w:divBdr>
                                        <w:top w:val="none" w:sz="0" w:space="0" w:color="auto"/>
                                        <w:left w:val="none" w:sz="0" w:space="0" w:color="auto"/>
                                        <w:bottom w:val="none" w:sz="0" w:space="0" w:color="auto"/>
                                        <w:right w:val="none" w:sz="0" w:space="0" w:color="auto"/>
                                      </w:divBdr>
                                      <w:divsChild>
                                        <w:div w:id="1699505134">
                                          <w:marLeft w:val="0"/>
                                          <w:marRight w:val="0"/>
                                          <w:marTop w:val="0"/>
                                          <w:marBottom w:val="0"/>
                                          <w:divBdr>
                                            <w:top w:val="none" w:sz="0" w:space="0" w:color="auto"/>
                                            <w:left w:val="none" w:sz="0" w:space="0" w:color="auto"/>
                                            <w:bottom w:val="none" w:sz="0" w:space="0" w:color="auto"/>
                                            <w:right w:val="none" w:sz="0" w:space="0" w:color="auto"/>
                                          </w:divBdr>
                                          <w:divsChild>
                                            <w:div w:id="2130469178">
                                              <w:marLeft w:val="0"/>
                                              <w:marRight w:val="0"/>
                                              <w:marTop w:val="0"/>
                                              <w:marBottom w:val="0"/>
                                              <w:divBdr>
                                                <w:top w:val="none" w:sz="0" w:space="0" w:color="auto"/>
                                                <w:left w:val="none" w:sz="0" w:space="0" w:color="auto"/>
                                                <w:bottom w:val="none" w:sz="0" w:space="0" w:color="auto"/>
                                                <w:right w:val="none" w:sz="0" w:space="0" w:color="auto"/>
                                              </w:divBdr>
                                              <w:divsChild>
                                                <w:div w:id="1225333338">
                                                  <w:marLeft w:val="0"/>
                                                  <w:marRight w:val="0"/>
                                                  <w:marTop w:val="0"/>
                                                  <w:marBottom w:val="0"/>
                                                  <w:divBdr>
                                                    <w:top w:val="none" w:sz="0" w:space="0" w:color="auto"/>
                                                    <w:left w:val="none" w:sz="0" w:space="0" w:color="auto"/>
                                                    <w:bottom w:val="none" w:sz="0" w:space="0" w:color="auto"/>
                                                    <w:right w:val="none" w:sz="0" w:space="0" w:color="auto"/>
                                                  </w:divBdr>
                                                </w:div>
                                              </w:divsChild>
                                            </w:div>
                                            <w:div w:id="1403455191">
                                              <w:marLeft w:val="0"/>
                                              <w:marRight w:val="0"/>
                                              <w:marTop w:val="0"/>
                                              <w:marBottom w:val="0"/>
                                              <w:divBdr>
                                                <w:top w:val="none" w:sz="0" w:space="0" w:color="auto"/>
                                                <w:left w:val="none" w:sz="0" w:space="0" w:color="auto"/>
                                                <w:bottom w:val="none" w:sz="0" w:space="0" w:color="auto"/>
                                                <w:right w:val="none" w:sz="0" w:space="0" w:color="auto"/>
                                              </w:divBdr>
                                              <w:divsChild>
                                                <w:div w:id="1207523860">
                                                  <w:marLeft w:val="0"/>
                                                  <w:marRight w:val="0"/>
                                                  <w:marTop w:val="0"/>
                                                  <w:marBottom w:val="0"/>
                                                  <w:divBdr>
                                                    <w:top w:val="none" w:sz="0" w:space="0" w:color="auto"/>
                                                    <w:left w:val="none" w:sz="0" w:space="0" w:color="auto"/>
                                                    <w:bottom w:val="none" w:sz="0" w:space="0" w:color="auto"/>
                                                    <w:right w:val="none" w:sz="0" w:space="0" w:color="auto"/>
                                                  </w:divBdr>
                                                  <w:divsChild>
                                                    <w:div w:id="1264150974">
                                                      <w:marLeft w:val="0"/>
                                                      <w:marRight w:val="0"/>
                                                      <w:marTop w:val="0"/>
                                                      <w:marBottom w:val="0"/>
                                                      <w:divBdr>
                                                        <w:top w:val="none" w:sz="0" w:space="0" w:color="auto"/>
                                                        <w:left w:val="none" w:sz="0" w:space="0" w:color="auto"/>
                                                        <w:bottom w:val="none" w:sz="0" w:space="0" w:color="auto"/>
                                                        <w:right w:val="none" w:sz="0" w:space="0" w:color="auto"/>
                                                      </w:divBdr>
                                                      <w:divsChild>
                                                        <w:div w:id="234898200">
                                                          <w:marLeft w:val="0"/>
                                                          <w:marRight w:val="0"/>
                                                          <w:marTop w:val="0"/>
                                                          <w:marBottom w:val="0"/>
                                                          <w:divBdr>
                                                            <w:top w:val="none" w:sz="0" w:space="0" w:color="auto"/>
                                                            <w:left w:val="none" w:sz="0" w:space="0" w:color="auto"/>
                                                            <w:bottom w:val="none" w:sz="0" w:space="0" w:color="auto"/>
                                                            <w:right w:val="none" w:sz="0" w:space="0" w:color="auto"/>
                                                          </w:divBdr>
                                                        </w:div>
                                                        <w:div w:id="4098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0622068">
      <w:bodyDiv w:val="1"/>
      <w:marLeft w:val="0"/>
      <w:marRight w:val="0"/>
      <w:marTop w:val="0"/>
      <w:marBottom w:val="0"/>
      <w:divBdr>
        <w:top w:val="none" w:sz="0" w:space="0" w:color="auto"/>
        <w:left w:val="none" w:sz="0" w:space="0" w:color="auto"/>
        <w:bottom w:val="none" w:sz="0" w:space="0" w:color="auto"/>
        <w:right w:val="none" w:sz="0" w:space="0" w:color="auto"/>
      </w:divBdr>
      <w:divsChild>
        <w:div w:id="2005236468">
          <w:marLeft w:val="0"/>
          <w:marRight w:val="0"/>
          <w:marTop w:val="120"/>
          <w:marBottom w:val="120"/>
          <w:divBdr>
            <w:top w:val="none" w:sz="0" w:space="0" w:color="auto"/>
            <w:left w:val="none" w:sz="0" w:space="0" w:color="auto"/>
            <w:bottom w:val="none" w:sz="0" w:space="0" w:color="auto"/>
            <w:right w:val="none" w:sz="0" w:space="0" w:color="auto"/>
          </w:divBdr>
        </w:div>
        <w:div w:id="84888582">
          <w:marLeft w:val="0"/>
          <w:marRight w:val="0"/>
          <w:marTop w:val="120"/>
          <w:marBottom w:val="120"/>
          <w:divBdr>
            <w:top w:val="none" w:sz="0" w:space="0" w:color="auto"/>
            <w:left w:val="none" w:sz="0" w:space="0" w:color="auto"/>
            <w:bottom w:val="none" w:sz="0" w:space="0" w:color="auto"/>
            <w:right w:val="none" w:sz="0" w:space="0" w:color="auto"/>
          </w:divBdr>
        </w:div>
        <w:div w:id="279803450">
          <w:marLeft w:val="0"/>
          <w:marRight w:val="0"/>
          <w:marTop w:val="120"/>
          <w:marBottom w:val="120"/>
          <w:divBdr>
            <w:top w:val="none" w:sz="0" w:space="0" w:color="auto"/>
            <w:left w:val="none" w:sz="0" w:space="0" w:color="auto"/>
            <w:bottom w:val="none" w:sz="0" w:space="0" w:color="auto"/>
            <w:right w:val="none" w:sz="0" w:space="0" w:color="auto"/>
          </w:divBdr>
        </w:div>
        <w:div w:id="1010569661">
          <w:marLeft w:val="0"/>
          <w:marRight w:val="0"/>
          <w:marTop w:val="120"/>
          <w:marBottom w:val="120"/>
          <w:divBdr>
            <w:top w:val="none" w:sz="0" w:space="0" w:color="auto"/>
            <w:left w:val="none" w:sz="0" w:space="0" w:color="auto"/>
            <w:bottom w:val="none" w:sz="0" w:space="0" w:color="auto"/>
            <w:right w:val="none" w:sz="0" w:space="0" w:color="auto"/>
          </w:divBdr>
        </w:div>
        <w:div w:id="305206317">
          <w:marLeft w:val="0"/>
          <w:marRight w:val="0"/>
          <w:marTop w:val="120"/>
          <w:marBottom w:val="120"/>
          <w:divBdr>
            <w:top w:val="none" w:sz="0" w:space="0" w:color="auto"/>
            <w:left w:val="none" w:sz="0" w:space="0" w:color="auto"/>
            <w:bottom w:val="none" w:sz="0" w:space="0" w:color="auto"/>
            <w:right w:val="none" w:sz="0" w:space="0" w:color="auto"/>
          </w:divBdr>
        </w:div>
        <w:div w:id="64839045">
          <w:marLeft w:val="0"/>
          <w:marRight w:val="0"/>
          <w:marTop w:val="120"/>
          <w:marBottom w:val="120"/>
          <w:divBdr>
            <w:top w:val="none" w:sz="0" w:space="0" w:color="auto"/>
            <w:left w:val="none" w:sz="0" w:space="0" w:color="auto"/>
            <w:bottom w:val="none" w:sz="0" w:space="0" w:color="auto"/>
            <w:right w:val="none" w:sz="0" w:space="0" w:color="auto"/>
          </w:divBdr>
        </w:div>
        <w:div w:id="1366515079">
          <w:marLeft w:val="0"/>
          <w:marRight w:val="0"/>
          <w:marTop w:val="120"/>
          <w:marBottom w:val="120"/>
          <w:divBdr>
            <w:top w:val="none" w:sz="0" w:space="0" w:color="auto"/>
            <w:left w:val="none" w:sz="0" w:space="0" w:color="auto"/>
            <w:bottom w:val="none" w:sz="0" w:space="0" w:color="auto"/>
            <w:right w:val="none" w:sz="0" w:space="0" w:color="auto"/>
          </w:divBdr>
        </w:div>
        <w:div w:id="483393962">
          <w:marLeft w:val="0"/>
          <w:marRight w:val="0"/>
          <w:marTop w:val="120"/>
          <w:marBottom w:val="120"/>
          <w:divBdr>
            <w:top w:val="none" w:sz="0" w:space="0" w:color="auto"/>
            <w:left w:val="none" w:sz="0" w:space="0" w:color="auto"/>
            <w:bottom w:val="none" w:sz="0" w:space="0" w:color="auto"/>
            <w:right w:val="none" w:sz="0" w:space="0" w:color="auto"/>
          </w:divBdr>
        </w:div>
        <w:div w:id="1614627195">
          <w:marLeft w:val="0"/>
          <w:marRight w:val="0"/>
          <w:marTop w:val="120"/>
          <w:marBottom w:val="120"/>
          <w:divBdr>
            <w:top w:val="none" w:sz="0" w:space="0" w:color="auto"/>
            <w:left w:val="none" w:sz="0" w:space="0" w:color="auto"/>
            <w:bottom w:val="none" w:sz="0" w:space="0" w:color="auto"/>
            <w:right w:val="none" w:sz="0" w:space="0" w:color="auto"/>
          </w:divBdr>
        </w:div>
        <w:div w:id="632447205">
          <w:marLeft w:val="0"/>
          <w:marRight w:val="0"/>
          <w:marTop w:val="120"/>
          <w:marBottom w:val="120"/>
          <w:divBdr>
            <w:top w:val="none" w:sz="0" w:space="0" w:color="auto"/>
            <w:left w:val="none" w:sz="0" w:space="0" w:color="auto"/>
            <w:bottom w:val="none" w:sz="0" w:space="0" w:color="auto"/>
            <w:right w:val="none" w:sz="0" w:space="0" w:color="auto"/>
          </w:divBdr>
        </w:div>
        <w:div w:id="1227567081">
          <w:marLeft w:val="0"/>
          <w:marRight w:val="0"/>
          <w:marTop w:val="120"/>
          <w:marBottom w:val="120"/>
          <w:divBdr>
            <w:top w:val="none" w:sz="0" w:space="0" w:color="auto"/>
            <w:left w:val="none" w:sz="0" w:space="0" w:color="auto"/>
            <w:bottom w:val="none" w:sz="0" w:space="0" w:color="auto"/>
            <w:right w:val="none" w:sz="0" w:space="0" w:color="auto"/>
          </w:divBdr>
        </w:div>
        <w:div w:id="646470443">
          <w:marLeft w:val="0"/>
          <w:marRight w:val="0"/>
          <w:marTop w:val="120"/>
          <w:marBottom w:val="120"/>
          <w:divBdr>
            <w:top w:val="none" w:sz="0" w:space="0" w:color="auto"/>
            <w:left w:val="none" w:sz="0" w:space="0" w:color="auto"/>
            <w:bottom w:val="none" w:sz="0" w:space="0" w:color="auto"/>
            <w:right w:val="none" w:sz="0" w:space="0" w:color="auto"/>
          </w:divBdr>
        </w:div>
      </w:divsChild>
    </w:div>
    <w:div w:id="767849715">
      <w:bodyDiv w:val="1"/>
      <w:marLeft w:val="0"/>
      <w:marRight w:val="0"/>
      <w:marTop w:val="0"/>
      <w:marBottom w:val="0"/>
      <w:divBdr>
        <w:top w:val="none" w:sz="0" w:space="0" w:color="auto"/>
        <w:left w:val="none" w:sz="0" w:space="0" w:color="auto"/>
        <w:bottom w:val="none" w:sz="0" w:space="0" w:color="auto"/>
        <w:right w:val="none" w:sz="0" w:space="0" w:color="auto"/>
      </w:divBdr>
    </w:div>
    <w:div w:id="859512583">
      <w:bodyDiv w:val="1"/>
      <w:marLeft w:val="0"/>
      <w:marRight w:val="0"/>
      <w:marTop w:val="0"/>
      <w:marBottom w:val="0"/>
      <w:divBdr>
        <w:top w:val="none" w:sz="0" w:space="0" w:color="auto"/>
        <w:left w:val="none" w:sz="0" w:space="0" w:color="auto"/>
        <w:bottom w:val="none" w:sz="0" w:space="0" w:color="auto"/>
        <w:right w:val="none" w:sz="0" w:space="0" w:color="auto"/>
      </w:divBdr>
      <w:divsChild>
        <w:div w:id="2098557528">
          <w:marLeft w:val="0"/>
          <w:marRight w:val="0"/>
          <w:marTop w:val="120"/>
          <w:marBottom w:val="120"/>
          <w:divBdr>
            <w:top w:val="none" w:sz="0" w:space="0" w:color="auto"/>
            <w:left w:val="none" w:sz="0" w:space="0" w:color="auto"/>
            <w:bottom w:val="none" w:sz="0" w:space="0" w:color="auto"/>
            <w:right w:val="none" w:sz="0" w:space="0" w:color="auto"/>
          </w:divBdr>
        </w:div>
      </w:divsChild>
    </w:div>
    <w:div w:id="917132030">
      <w:bodyDiv w:val="1"/>
      <w:marLeft w:val="0"/>
      <w:marRight w:val="0"/>
      <w:marTop w:val="0"/>
      <w:marBottom w:val="0"/>
      <w:divBdr>
        <w:top w:val="none" w:sz="0" w:space="0" w:color="auto"/>
        <w:left w:val="none" w:sz="0" w:space="0" w:color="auto"/>
        <w:bottom w:val="none" w:sz="0" w:space="0" w:color="auto"/>
        <w:right w:val="none" w:sz="0" w:space="0" w:color="auto"/>
      </w:divBdr>
      <w:divsChild>
        <w:div w:id="511996455">
          <w:marLeft w:val="0"/>
          <w:marRight w:val="0"/>
          <w:marTop w:val="120"/>
          <w:marBottom w:val="120"/>
          <w:divBdr>
            <w:top w:val="none" w:sz="0" w:space="0" w:color="auto"/>
            <w:left w:val="none" w:sz="0" w:space="0" w:color="auto"/>
            <w:bottom w:val="none" w:sz="0" w:space="0" w:color="auto"/>
            <w:right w:val="none" w:sz="0" w:space="0" w:color="auto"/>
          </w:divBdr>
        </w:div>
        <w:div w:id="2105028771">
          <w:marLeft w:val="0"/>
          <w:marRight w:val="0"/>
          <w:marTop w:val="120"/>
          <w:marBottom w:val="120"/>
          <w:divBdr>
            <w:top w:val="none" w:sz="0" w:space="0" w:color="auto"/>
            <w:left w:val="none" w:sz="0" w:space="0" w:color="auto"/>
            <w:bottom w:val="none" w:sz="0" w:space="0" w:color="auto"/>
            <w:right w:val="none" w:sz="0" w:space="0" w:color="auto"/>
          </w:divBdr>
        </w:div>
        <w:div w:id="1995990481">
          <w:marLeft w:val="0"/>
          <w:marRight w:val="0"/>
          <w:marTop w:val="120"/>
          <w:marBottom w:val="120"/>
          <w:divBdr>
            <w:top w:val="none" w:sz="0" w:space="0" w:color="auto"/>
            <w:left w:val="none" w:sz="0" w:space="0" w:color="auto"/>
            <w:bottom w:val="none" w:sz="0" w:space="0" w:color="auto"/>
            <w:right w:val="none" w:sz="0" w:space="0" w:color="auto"/>
          </w:divBdr>
        </w:div>
      </w:divsChild>
    </w:div>
    <w:div w:id="1053775802">
      <w:bodyDiv w:val="1"/>
      <w:marLeft w:val="0"/>
      <w:marRight w:val="0"/>
      <w:marTop w:val="0"/>
      <w:marBottom w:val="0"/>
      <w:divBdr>
        <w:top w:val="none" w:sz="0" w:space="0" w:color="auto"/>
        <w:left w:val="none" w:sz="0" w:space="0" w:color="auto"/>
        <w:bottom w:val="none" w:sz="0" w:space="0" w:color="auto"/>
        <w:right w:val="none" w:sz="0" w:space="0" w:color="auto"/>
      </w:divBdr>
      <w:divsChild>
        <w:div w:id="1009990398">
          <w:marLeft w:val="0"/>
          <w:marRight w:val="0"/>
          <w:marTop w:val="120"/>
          <w:marBottom w:val="120"/>
          <w:divBdr>
            <w:top w:val="none" w:sz="0" w:space="0" w:color="auto"/>
            <w:left w:val="none" w:sz="0" w:space="0" w:color="auto"/>
            <w:bottom w:val="none" w:sz="0" w:space="0" w:color="auto"/>
            <w:right w:val="none" w:sz="0" w:space="0" w:color="auto"/>
          </w:divBdr>
        </w:div>
      </w:divsChild>
    </w:div>
    <w:div w:id="1125201813">
      <w:bodyDiv w:val="1"/>
      <w:marLeft w:val="0"/>
      <w:marRight w:val="0"/>
      <w:marTop w:val="0"/>
      <w:marBottom w:val="0"/>
      <w:divBdr>
        <w:top w:val="none" w:sz="0" w:space="0" w:color="auto"/>
        <w:left w:val="none" w:sz="0" w:space="0" w:color="auto"/>
        <w:bottom w:val="none" w:sz="0" w:space="0" w:color="auto"/>
        <w:right w:val="none" w:sz="0" w:space="0" w:color="auto"/>
      </w:divBdr>
      <w:divsChild>
        <w:div w:id="937443606">
          <w:marLeft w:val="0"/>
          <w:marRight w:val="0"/>
          <w:marTop w:val="120"/>
          <w:marBottom w:val="120"/>
          <w:divBdr>
            <w:top w:val="none" w:sz="0" w:space="0" w:color="auto"/>
            <w:left w:val="none" w:sz="0" w:space="0" w:color="auto"/>
            <w:bottom w:val="none" w:sz="0" w:space="0" w:color="auto"/>
            <w:right w:val="none" w:sz="0" w:space="0" w:color="auto"/>
          </w:divBdr>
        </w:div>
        <w:div w:id="127165132">
          <w:marLeft w:val="0"/>
          <w:marRight w:val="0"/>
          <w:marTop w:val="120"/>
          <w:marBottom w:val="120"/>
          <w:divBdr>
            <w:top w:val="none" w:sz="0" w:space="0" w:color="auto"/>
            <w:left w:val="none" w:sz="0" w:space="0" w:color="auto"/>
            <w:bottom w:val="none" w:sz="0" w:space="0" w:color="auto"/>
            <w:right w:val="none" w:sz="0" w:space="0" w:color="auto"/>
          </w:divBdr>
        </w:div>
        <w:div w:id="1540123600">
          <w:marLeft w:val="0"/>
          <w:marRight w:val="0"/>
          <w:marTop w:val="120"/>
          <w:marBottom w:val="120"/>
          <w:divBdr>
            <w:top w:val="none" w:sz="0" w:space="0" w:color="auto"/>
            <w:left w:val="none" w:sz="0" w:space="0" w:color="auto"/>
            <w:bottom w:val="none" w:sz="0" w:space="0" w:color="auto"/>
            <w:right w:val="none" w:sz="0" w:space="0" w:color="auto"/>
          </w:divBdr>
        </w:div>
        <w:div w:id="895316405">
          <w:marLeft w:val="0"/>
          <w:marRight w:val="0"/>
          <w:marTop w:val="120"/>
          <w:marBottom w:val="120"/>
          <w:divBdr>
            <w:top w:val="none" w:sz="0" w:space="0" w:color="auto"/>
            <w:left w:val="none" w:sz="0" w:space="0" w:color="auto"/>
            <w:bottom w:val="none" w:sz="0" w:space="0" w:color="auto"/>
            <w:right w:val="none" w:sz="0" w:space="0" w:color="auto"/>
          </w:divBdr>
        </w:div>
        <w:div w:id="1732919370">
          <w:marLeft w:val="0"/>
          <w:marRight w:val="0"/>
          <w:marTop w:val="120"/>
          <w:marBottom w:val="120"/>
          <w:divBdr>
            <w:top w:val="none" w:sz="0" w:space="0" w:color="auto"/>
            <w:left w:val="none" w:sz="0" w:space="0" w:color="auto"/>
            <w:bottom w:val="none" w:sz="0" w:space="0" w:color="auto"/>
            <w:right w:val="none" w:sz="0" w:space="0" w:color="auto"/>
          </w:divBdr>
        </w:div>
        <w:div w:id="5258699">
          <w:marLeft w:val="0"/>
          <w:marRight w:val="0"/>
          <w:marTop w:val="120"/>
          <w:marBottom w:val="120"/>
          <w:divBdr>
            <w:top w:val="none" w:sz="0" w:space="0" w:color="auto"/>
            <w:left w:val="none" w:sz="0" w:space="0" w:color="auto"/>
            <w:bottom w:val="none" w:sz="0" w:space="0" w:color="auto"/>
            <w:right w:val="none" w:sz="0" w:space="0" w:color="auto"/>
          </w:divBdr>
        </w:div>
        <w:div w:id="900871347">
          <w:marLeft w:val="0"/>
          <w:marRight w:val="0"/>
          <w:marTop w:val="120"/>
          <w:marBottom w:val="120"/>
          <w:divBdr>
            <w:top w:val="none" w:sz="0" w:space="0" w:color="auto"/>
            <w:left w:val="none" w:sz="0" w:space="0" w:color="auto"/>
            <w:bottom w:val="none" w:sz="0" w:space="0" w:color="auto"/>
            <w:right w:val="none" w:sz="0" w:space="0" w:color="auto"/>
          </w:divBdr>
        </w:div>
        <w:div w:id="1256204906">
          <w:marLeft w:val="0"/>
          <w:marRight w:val="0"/>
          <w:marTop w:val="120"/>
          <w:marBottom w:val="120"/>
          <w:divBdr>
            <w:top w:val="none" w:sz="0" w:space="0" w:color="auto"/>
            <w:left w:val="none" w:sz="0" w:space="0" w:color="auto"/>
            <w:bottom w:val="none" w:sz="0" w:space="0" w:color="auto"/>
            <w:right w:val="none" w:sz="0" w:space="0" w:color="auto"/>
          </w:divBdr>
        </w:div>
        <w:div w:id="1204052360">
          <w:marLeft w:val="0"/>
          <w:marRight w:val="0"/>
          <w:marTop w:val="120"/>
          <w:marBottom w:val="120"/>
          <w:divBdr>
            <w:top w:val="none" w:sz="0" w:space="0" w:color="auto"/>
            <w:left w:val="none" w:sz="0" w:space="0" w:color="auto"/>
            <w:bottom w:val="none" w:sz="0" w:space="0" w:color="auto"/>
            <w:right w:val="none" w:sz="0" w:space="0" w:color="auto"/>
          </w:divBdr>
        </w:div>
        <w:div w:id="899251134">
          <w:marLeft w:val="0"/>
          <w:marRight w:val="0"/>
          <w:marTop w:val="120"/>
          <w:marBottom w:val="120"/>
          <w:divBdr>
            <w:top w:val="none" w:sz="0" w:space="0" w:color="auto"/>
            <w:left w:val="none" w:sz="0" w:space="0" w:color="auto"/>
            <w:bottom w:val="none" w:sz="0" w:space="0" w:color="auto"/>
            <w:right w:val="none" w:sz="0" w:space="0" w:color="auto"/>
          </w:divBdr>
        </w:div>
        <w:div w:id="1296983143">
          <w:marLeft w:val="0"/>
          <w:marRight w:val="0"/>
          <w:marTop w:val="120"/>
          <w:marBottom w:val="120"/>
          <w:divBdr>
            <w:top w:val="none" w:sz="0" w:space="0" w:color="auto"/>
            <w:left w:val="none" w:sz="0" w:space="0" w:color="auto"/>
            <w:bottom w:val="none" w:sz="0" w:space="0" w:color="auto"/>
            <w:right w:val="none" w:sz="0" w:space="0" w:color="auto"/>
          </w:divBdr>
        </w:div>
        <w:div w:id="1691493259">
          <w:marLeft w:val="0"/>
          <w:marRight w:val="0"/>
          <w:marTop w:val="120"/>
          <w:marBottom w:val="120"/>
          <w:divBdr>
            <w:top w:val="none" w:sz="0" w:space="0" w:color="auto"/>
            <w:left w:val="none" w:sz="0" w:space="0" w:color="auto"/>
            <w:bottom w:val="none" w:sz="0" w:space="0" w:color="auto"/>
            <w:right w:val="none" w:sz="0" w:space="0" w:color="auto"/>
          </w:divBdr>
        </w:div>
        <w:div w:id="364137401">
          <w:marLeft w:val="0"/>
          <w:marRight w:val="0"/>
          <w:marTop w:val="120"/>
          <w:marBottom w:val="120"/>
          <w:divBdr>
            <w:top w:val="none" w:sz="0" w:space="0" w:color="auto"/>
            <w:left w:val="none" w:sz="0" w:space="0" w:color="auto"/>
            <w:bottom w:val="none" w:sz="0" w:space="0" w:color="auto"/>
            <w:right w:val="none" w:sz="0" w:space="0" w:color="auto"/>
          </w:divBdr>
        </w:div>
        <w:div w:id="308439733">
          <w:marLeft w:val="0"/>
          <w:marRight w:val="0"/>
          <w:marTop w:val="120"/>
          <w:marBottom w:val="120"/>
          <w:divBdr>
            <w:top w:val="none" w:sz="0" w:space="0" w:color="auto"/>
            <w:left w:val="none" w:sz="0" w:space="0" w:color="auto"/>
            <w:bottom w:val="none" w:sz="0" w:space="0" w:color="auto"/>
            <w:right w:val="none" w:sz="0" w:space="0" w:color="auto"/>
          </w:divBdr>
        </w:div>
        <w:div w:id="935552686">
          <w:marLeft w:val="0"/>
          <w:marRight w:val="0"/>
          <w:marTop w:val="120"/>
          <w:marBottom w:val="120"/>
          <w:divBdr>
            <w:top w:val="none" w:sz="0" w:space="0" w:color="auto"/>
            <w:left w:val="none" w:sz="0" w:space="0" w:color="auto"/>
            <w:bottom w:val="none" w:sz="0" w:space="0" w:color="auto"/>
            <w:right w:val="none" w:sz="0" w:space="0" w:color="auto"/>
          </w:divBdr>
        </w:div>
      </w:divsChild>
    </w:div>
    <w:div w:id="1185512152">
      <w:bodyDiv w:val="1"/>
      <w:marLeft w:val="0"/>
      <w:marRight w:val="0"/>
      <w:marTop w:val="0"/>
      <w:marBottom w:val="0"/>
      <w:divBdr>
        <w:top w:val="none" w:sz="0" w:space="0" w:color="auto"/>
        <w:left w:val="none" w:sz="0" w:space="0" w:color="auto"/>
        <w:bottom w:val="none" w:sz="0" w:space="0" w:color="auto"/>
        <w:right w:val="none" w:sz="0" w:space="0" w:color="auto"/>
      </w:divBdr>
      <w:divsChild>
        <w:div w:id="900554520">
          <w:marLeft w:val="0"/>
          <w:marRight w:val="0"/>
          <w:marTop w:val="120"/>
          <w:marBottom w:val="120"/>
          <w:divBdr>
            <w:top w:val="none" w:sz="0" w:space="0" w:color="auto"/>
            <w:left w:val="none" w:sz="0" w:space="0" w:color="auto"/>
            <w:bottom w:val="none" w:sz="0" w:space="0" w:color="auto"/>
            <w:right w:val="none" w:sz="0" w:space="0" w:color="auto"/>
          </w:divBdr>
        </w:div>
      </w:divsChild>
    </w:div>
    <w:div w:id="1453591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who.int/news-room/fact-sheets/detail/depress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DD0B3-6245-4EC8-9773-2063BCFCC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1967</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depression</dc:creator>
  <cp:lastModifiedBy>USER</cp:lastModifiedBy>
  <cp:revision>2</cp:revision>
  <dcterms:created xsi:type="dcterms:W3CDTF">2026-04-13T22:24:00Z</dcterms:created>
  <dcterms:modified xsi:type="dcterms:W3CDTF">2026-04-13T22:24:00Z</dcterms:modified>
</cp:coreProperties>
</file>