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8636759"/>
        <w:docPartObj>
          <w:docPartGallery w:val="Cover Pages"/>
          <w:docPartUnique/>
        </w:docPartObj>
      </w:sdtPr>
      <w:sdtEndPr>
        <w:rPr>
          <w:sz w:val="24"/>
          <w:szCs w:val="24"/>
        </w:rPr>
      </w:sdtEndPr>
      <w:sdtContent>
        <w:p w14:paraId="0239DD8E" w14:textId="0F18A1D9" w:rsidR="003339CB" w:rsidRDefault="003339CB">
          <w:r>
            <w:rPr>
              <w:noProof/>
            </w:rPr>
            <mc:AlternateContent>
              <mc:Choice Requires="wpg">
                <w:drawing>
                  <wp:anchor distT="0" distB="0" distL="114300" distR="114300" simplePos="0" relativeHeight="251662336" behindDoc="0" locked="0" layoutInCell="1" allowOverlap="1" wp14:anchorId="00F54DF5" wp14:editId="5DBC5A6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BC06E8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DE57E01" wp14:editId="081FA98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92A26C" w14:textId="6D59BF98" w:rsidR="003339CB" w:rsidRDefault="003339CB">
                                    <w:pPr>
                                      <w:pStyle w:val="NoSpacing"/>
                                      <w:jc w:val="right"/>
                                      <w:rPr>
                                        <w:color w:val="595959" w:themeColor="text1" w:themeTint="A6"/>
                                        <w:sz w:val="28"/>
                                        <w:szCs w:val="28"/>
                                      </w:rPr>
                                    </w:pPr>
                                    <w:r>
                                      <w:rPr>
                                        <w:color w:val="595959" w:themeColor="text1" w:themeTint="A6"/>
                                        <w:sz w:val="28"/>
                                        <w:szCs w:val="28"/>
                                      </w:rPr>
                                      <w:t>Safiya Nanton (2114630)</w:t>
                                    </w:r>
                                  </w:p>
                                </w:sdtContent>
                              </w:sdt>
                              <w:p w14:paraId="4E6DC8D9" w14:textId="2B40EA84" w:rsidR="003339CB" w:rsidRDefault="003339C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04/05/2022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DE57E0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92A26C" w14:textId="6D59BF98" w:rsidR="003339CB" w:rsidRDefault="003339CB">
                              <w:pPr>
                                <w:pStyle w:val="NoSpacing"/>
                                <w:jc w:val="right"/>
                                <w:rPr>
                                  <w:color w:val="595959" w:themeColor="text1" w:themeTint="A6"/>
                                  <w:sz w:val="28"/>
                                  <w:szCs w:val="28"/>
                                </w:rPr>
                              </w:pPr>
                              <w:r>
                                <w:rPr>
                                  <w:color w:val="595959" w:themeColor="text1" w:themeTint="A6"/>
                                  <w:sz w:val="28"/>
                                  <w:szCs w:val="28"/>
                                </w:rPr>
                                <w:t>Safiya Nanton (2114630)</w:t>
                              </w:r>
                            </w:p>
                          </w:sdtContent>
                        </w:sdt>
                        <w:p w14:paraId="4E6DC8D9" w14:textId="2B40EA84" w:rsidR="003339CB" w:rsidRDefault="003339C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04/05/2022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F54BCF5" wp14:editId="22E3614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7D697" w14:textId="4567C108" w:rsidR="003339CB" w:rsidRDefault="003339C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Lighting layout and sound index</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703552" w14:textId="40F23519" w:rsidR="003339CB" w:rsidRDefault="003339CB">
                                    <w:pPr>
                                      <w:jc w:val="right"/>
                                      <w:rPr>
                                        <w:smallCaps/>
                                        <w:color w:val="404040" w:themeColor="text1" w:themeTint="BF"/>
                                        <w:sz w:val="36"/>
                                        <w:szCs w:val="36"/>
                                      </w:rPr>
                                    </w:pPr>
                                    <w:r>
                                      <w:rPr>
                                        <w:color w:val="404040" w:themeColor="text1" w:themeTint="BF"/>
                                        <w:sz w:val="36"/>
                                        <w:szCs w:val="36"/>
                                      </w:rPr>
                                      <w:t>ACBA4006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F54BCF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4E77D697" w14:textId="4567C108" w:rsidR="003339CB" w:rsidRDefault="003339C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Lighting layout and sound index</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6703552" w14:textId="40F23519" w:rsidR="003339CB" w:rsidRDefault="003339CB">
                              <w:pPr>
                                <w:jc w:val="right"/>
                                <w:rPr>
                                  <w:smallCaps/>
                                  <w:color w:val="404040" w:themeColor="text1" w:themeTint="BF"/>
                                  <w:sz w:val="36"/>
                                  <w:szCs w:val="36"/>
                                </w:rPr>
                              </w:pPr>
                              <w:r>
                                <w:rPr>
                                  <w:color w:val="404040" w:themeColor="text1" w:themeTint="BF"/>
                                  <w:sz w:val="36"/>
                                  <w:szCs w:val="36"/>
                                </w:rPr>
                                <w:t>ACBA4006</w:t>
                              </w:r>
                            </w:p>
                          </w:sdtContent>
                        </w:sdt>
                      </w:txbxContent>
                    </v:textbox>
                    <w10:wrap type="square" anchorx="page" anchory="page"/>
                  </v:shape>
                </w:pict>
              </mc:Fallback>
            </mc:AlternateContent>
          </w:r>
        </w:p>
        <w:p w14:paraId="1F6FCE74" w14:textId="3AEFEBAA" w:rsidR="003339CB" w:rsidRDefault="003339CB" w:rsidP="003217BF">
          <w:pPr>
            <w:rPr>
              <w:sz w:val="24"/>
              <w:szCs w:val="24"/>
            </w:rPr>
            <w:sectPr w:rsidR="003339CB" w:rsidSect="003339CB">
              <w:headerReference w:type="even" r:id="rId11"/>
              <w:headerReference w:type="default" r:id="rId12"/>
              <w:headerReference w:type="first" r:id="rId13"/>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661312" behindDoc="0" locked="0" layoutInCell="1" allowOverlap="1" wp14:anchorId="41B69C18" wp14:editId="52967E10">
                    <wp:simplePos x="0" y="0"/>
                    <wp:positionH relativeFrom="page">
                      <wp:posOffset>1107636</wp:posOffset>
                    </wp:positionH>
                    <wp:positionV relativeFrom="page">
                      <wp:posOffset>6901815</wp:posOffset>
                    </wp:positionV>
                    <wp:extent cx="6224954"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6224954"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A92F11" w14:textId="6D8E356D" w:rsidR="003339CB" w:rsidRDefault="003339CB">
                                <w:pPr>
                                  <w:pStyle w:val="NoSpacing"/>
                                  <w:jc w:val="right"/>
                                  <w:rPr>
                                    <w:color w:val="4472C4" w:themeColor="accent1"/>
                                    <w:sz w:val="28"/>
                                    <w:szCs w:val="28"/>
                                  </w:rPr>
                                </w:pPr>
                              </w:p>
                              <w:sdt>
                                <w:sdtPr>
                                  <w:rPr>
                                    <w:b/>
                                    <w:sz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57F544D" w14:textId="671E34BA" w:rsidR="003339CB" w:rsidRDefault="003339CB">
                                    <w:pPr>
                                      <w:pStyle w:val="NoSpacing"/>
                                      <w:jc w:val="right"/>
                                      <w:rPr>
                                        <w:color w:val="595959" w:themeColor="text1" w:themeTint="A6"/>
                                        <w:sz w:val="20"/>
                                        <w:szCs w:val="20"/>
                                      </w:rPr>
                                    </w:pPr>
                                    <w:r w:rsidRPr="003339CB">
                                      <w:rPr>
                                        <w:b/>
                                        <w:sz w:val="24"/>
                                      </w:rPr>
                                      <w:t>Material Science and Building Services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41B69C18" id="Text Box 153" o:spid="_x0000_s1028" type="#_x0000_t202" style="position:absolute;margin-left:87.2pt;margin-top:543.45pt;width:490.1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" filled="f" stroked="f" strokeweight=".5pt">
                    <v:textbox style="mso-fit-shape-to-text:t" inset="126pt,0,54pt,0">
                      <w:txbxContent>
                        <w:p w14:paraId="10A92F11" w14:textId="6D8E356D" w:rsidR="003339CB" w:rsidRDefault="003339CB">
                          <w:pPr>
                            <w:pStyle w:val="NoSpacing"/>
                            <w:jc w:val="right"/>
                            <w:rPr>
                              <w:color w:val="4472C4" w:themeColor="accent1"/>
                              <w:sz w:val="28"/>
                              <w:szCs w:val="28"/>
                            </w:rPr>
                          </w:pPr>
                        </w:p>
                        <w:sdt>
                          <w:sdtPr>
                            <w:rPr>
                              <w:b/>
                              <w:sz w:val="24"/>
                            </w:rPr>
                            <w:alias w:val="Abstract"/>
                            <w:tag w:val=""/>
                            <w:id w:val="1375273687"/>
                            <w:dataBinding w:prefixMappings="xmlns:ns0='http://schemas.microsoft.com/office/2006/coverPageProps' " w:xpath="/ns0:CoverPageProperties[1]/ns0:Abstract[1]" w:storeItemID="{55AF091B-3C7A-41E3-B477-F2FDAA23CFDA}"/>
                            <w:text w:multiLine="1"/>
                          </w:sdtPr>
                          <w:sdtContent>
                            <w:p w14:paraId="457F544D" w14:textId="671E34BA" w:rsidR="003339CB" w:rsidRDefault="003339CB">
                              <w:pPr>
                                <w:pStyle w:val="NoSpacing"/>
                                <w:jc w:val="right"/>
                                <w:rPr>
                                  <w:color w:val="595959" w:themeColor="text1" w:themeTint="A6"/>
                                  <w:sz w:val="20"/>
                                  <w:szCs w:val="20"/>
                                </w:rPr>
                              </w:pPr>
                              <w:r w:rsidRPr="003339CB">
                                <w:rPr>
                                  <w:b/>
                                  <w:sz w:val="24"/>
                                </w:rPr>
                                <w:t>Material Science and Building Services</w:t>
                              </w:r>
                            </w:p>
                          </w:sdtContent>
                        </w:sdt>
                      </w:txbxContent>
                    </v:textbox>
                    <w10:wrap type="square" anchorx="page" anchory="page"/>
                  </v:shape>
                </w:pict>
              </mc:Fallback>
            </mc:AlternateContent>
          </w:r>
          <w:r>
            <w:rPr>
              <w:sz w:val="24"/>
              <w:szCs w:val="24"/>
            </w:rPr>
            <w:br w:type="page"/>
          </w:r>
        </w:p>
      </w:sdtContent>
    </w:sdt>
    <w:p w14:paraId="4B27C380" w14:textId="77777777" w:rsidR="006A6215" w:rsidRDefault="006A6215" w:rsidP="005D5C4C">
      <w:pPr>
        <w:pStyle w:val="Heading1"/>
        <w:rPr>
          <w:b/>
          <w:bCs/>
          <w:i/>
          <w:iCs/>
        </w:rPr>
      </w:pPr>
    </w:p>
    <w:sdt>
      <w:sdtPr>
        <w:id w:val="2110082602"/>
        <w:docPartObj>
          <w:docPartGallery w:val="Table of Contents"/>
          <w:docPartUnique/>
        </w:docPartObj>
      </w:sdtPr>
      <w:sdtEndPr>
        <w:rPr>
          <w:rFonts w:ascii="Times New Roman" w:eastAsia="Times New Roman" w:hAnsi="Times New Roman" w:cs="Times New Roman"/>
          <w:noProof/>
          <w:color w:val="auto"/>
          <w:sz w:val="20"/>
          <w:szCs w:val="20"/>
          <w:lang w:val="en-GB" w:eastAsia="en-GB"/>
        </w:rPr>
      </w:sdtEndPr>
      <w:sdtContent>
        <w:p w14:paraId="356AD39B" w14:textId="5BE36D40" w:rsidR="006A6215" w:rsidRDefault="006A6215">
          <w:pPr>
            <w:pStyle w:val="TOCHeading"/>
          </w:pPr>
          <w:r>
            <w:t>Table of Contents</w:t>
          </w:r>
        </w:p>
        <w:p w14:paraId="658DB991" w14:textId="6DAB2665" w:rsidR="00847B5A" w:rsidRDefault="006A6215">
          <w:pPr>
            <w:pStyle w:val="TOC1"/>
            <w:tabs>
              <w:tab w:val="right" w:leader="dot" w:pos="9016"/>
            </w:tabs>
            <w:rPr>
              <w:rFonts w:eastAsiaTheme="minorEastAsia" w:cstheme="minorBidi"/>
              <w:b w:val="0"/>
              <w:bCs w:val="0"/>
              <w:caps w:val="0"/>
              <w:noProof/>
              <w:sz w:val="24"/>
              <w:szCs w:val="24"/>
              <w:u w:val="none"/>
            </w:rPr>
          </w:pPr>
          <w:r w:rsidRPr="006A6215">
            <w:rPr>
              <w:rFonts w:ascii="Times New Roman" w:hAnsi="Times New Roman" w:cs="Times New Roman"/>
              <w:b w:val="0"/>
              <w:bCs w:val="0"/>
              <w:sz w:val="24"/>
              <w:szCs w:val="24"/>
            </w:rPr>
            <w:fldChar w:fldCharType="begin"/>
          </w:r>
          <w:r w:rsidRPr="006A6215">
            <w:rPr>
              <w:rFonts w:ascii="Times New Roman" w:hAnsi="Times New Roman" w:cs="Times New Roman"/>
              <w:sz w:val="24"/>
              <w:szCs w:val="24"/>
            </w:rPr>
            <w:instrText xml:space="preserve"> TOC \o "1-3" \h \z \u </w:instrText>
          </w:r>
          <w:r w:rsidRPr="006A6215">
            <w:rPr>
              <w:rFonts w:ascii="Times New Roman" w:hAnsi="Times New Roman" w:cs="Times New Roman"/>
              <w:b w:val="0"/>
              <w:bCs w:val="0"/>
              <w:sz w:val="24"/>
              <w:szCs w:val="24"/>
            </w:rPr>
            <w:fldChar w:fldCharType="separate"/>
          </w:r>
          <w:hyperlink w:anchor="_Toc102586126" w:history="1">
            <w:r w:rsidR="00847B5A" w:rsidRPr="00582148">
              <w:rPr>
                <w:rStyle w:val="Hyperlink"/>
                <w:noProof/>
              </w:rPr>
              <w:t>Table of Figures</w:t>
            </w:r>
            <w:r w:rsidR="00847B5A">
              <w:rPr>
                <w:noProof/>
                <w:webHidden/>
              </w:rPr>
              <w:tab/>
            </w:r>
            <w:r w:rsidR="00847B5A">
              <w:rPr>
                <w:noProof/>
                <w:webHidden/>
              </w:rPr>
              <w:fldChar w:fldCharType="begin"/>
            </w:r>
            <w:r w:rsidR="00847B5A">
              <w:rPr>
                <w:noProof/>
                <w:webHidden/>
              </w:rPr>
              <w:instrText xml:space="preserve"> PAGEREF _Toc102586126 \h </w:instrText>
            </w:r>
            <w:r w:rsidR="00847B5A">
              <w:rPr>
                <w:noProof/>
                <w:webHidden/>
              </w:rPr>
            </w:r>
            <w:r w:rsidR="00847B5A">
              <w:rPr>
                <w:noProof/>
                <w:webHidden/>
              </w:rPr>
              <w:fldChar w:fldCharType="separate"/>
            </w:r>
            <w:r w:rsidR="00847B5A">
              <w:rPr>
                <w:noProof/>
                <w:webHidden/>
              </w:rPr>
              <w:t>1</w:t>
            </w:r>
            <w:r w:rsidR="00847B5A">
              <w:rPr>
                <w:noProof/>
                <w:webHidden/>
              </w:rPr>
              <w:fldChar w:fldCharType="end"/>
            </w:r>
          </w:hyperlink>
        </w:p>
        <w:p w14:paraId="0914EC49" w14:textId="694195CB" w:rsidR="00847B5A" w:rsidRDefault="00847B5A">
          <w:pPr>
            <w:pStyle w:val="TOC1"/>
            <w:tabs>
              <w:tab w:val="right" w:leader="dot" w:pos="9016"/>
            </w:tabs>
            <w:rPr>
              <w:rFonts w:eastAsiaTheme="minorEastAsia" w:cstheme="minorBidi"/>
              <w:b w:val="0"/>
              <w:bCs w:val="0"/>
              <w:caps w:val="0"/>
              <w:noProof/>
              <w:sz w:val="24"/>
              <w:szCs w:val="24"/>
              <w:u w:val="none"/>
            </w:rPr>
          </w:pPr>
          <w:hyperlink w:anchor="_Toc102586127" w:history="1">
            <w:r w:rsidRPr="00582148">
              <w:rPr>
                <w:rStyle w:val="Hyperlink"/>
                <w:i/>
                <w:iCs/>
                <w:noProof/>
              </w:rPr>
              <w:t>Task A:</w:t>
            </w:r>
            <w:r>
              <w:rPr>
                <w:noProof/>
                <w:webHidden/>
              </w:rPr>
              <w:tab/>
            </w:r>
            <w:r>
              <w:rPr>
                <w:noProof/>
                <w:webHidden/>
              </w:rPr>
              <w:fldChar w:fldCharType="begin"/>
            </w:r>
            <w:r>
              <w:rPr>
                <w:noProof/>
                <w:webHidden/>
              </w:rPr>
              <w:instrText xml:space="preserve"> PAGEREF _Toc102586127 \h </w:instrText>
            </w:r>
            <w:r>
              <w:rPr>
                <w:noProof/>
                <w:webHidden/>
              </w:rPr>
            </w:r>
            <w:r>
              <w:rPr>
                <w:noProof/>
                <w:webHidden/>
              </w:rPr>
              <w:fldChar w:fldCharType="separate"/>
            </w:r>
            <w:r>
              <w:rPr>
                <w:noProof/>
                <w:webHidden/>
              </w:rPr>
              <w:t>2</w:t>
            </w:r>
            <w:r>
              <w:rPr>
                <w:noProof/>
                <w:webHidden/>
              </w:rPr>
              <w:fldChar w:fldCharType="end"/>
            </w:r>
          </w:hyperlink>
        </w:p>
        <w:p w14:paraId="02B9629F" w14:textId="249E5A31" w:rsidR="00847B5A" w:rsidRDefault="00847B5A">
          <w:pPr>
            <w:pStyle w:val="TOC1"/>
            <w:tabs>
              <w:tab w:val="right" w:leader="dot" w:pos="9016"/>
            </w:tabs>
            <w:rPr>
              <w:rFonts w:eastAsiaTheme="minorEastAsia" w:cstheme="minorBidi"/>
              <w:b w:val="0"/>
              <w:bCs w:val="0"/>
              <w:caps w:val="0"/>
              <w:noProof/>
              <w:sz w:val="24"/>
              <w:szCs w:val="24"/>
              <w:u w:val="none"/>
            </w:rPr>
          </w:pPr>
          <w:hyperlink w:anchor="_Toc102586128" w:history="1">
            <w:r w:rsidRPr="00582148">
              <w:rPr>
                <w:rStyle w:val="Hyperlink"/>
                <w:i/>
                <w:iCs/>
                <w:noProof/>
              </w:rPr>
              <w:t>Task B:</w:t>
            </w:r>
            <w:r>
              <w:rPr>
                <w:noProof/>
                <w:webHidden/>
              </w:rPr>
              <w:tab/>
            </w:r>
            <w:r>
              <w:rPr>
                <w:noProof/>
                <w:webHidden/>
              </w:rPr>
              <w:fldChar w:fldCharType="begin"/>
            </w:r>
            <w:r>
              <w:rPr>
                <w:noProof/>
                <w:webHidden/>
              </w:rPr>
              <w:instrText xml:space="preserve"> PAGEREF _Toc102586128 \h </w:instrText>
            </w:r>
            <w:r>
              <w:rPr>
                <w:noProof/>
                <w:webHidden/>
              </w:rPr>
            </w:r>
            <w:r>
              <w:rPr>
                <w:noProof/>
                <w:webHidden/>
              </w:rPr>
              <w:fldChar w:fldCharType="separate"/>
            </w:r>
            <w:r>
              <w:rPr>
                <w:noProof/>
                <w:webHidden/>
              </w:rPr>
              <w:t>5</w:t>
            </w:r>
            <w:r>
              <w:rPr>
                <w:noProof/>
                <w:webHidden/>
              </w:rPr>
              <w:fldChar w:fldCharType="end"/>
            </w:r>
          </w:hyperlink>
        </w:p>
        <w:p w14:paraId="1D0926C9" w14:textId="0D7577DB" w:rsidR="00847B5A" w:rsidRDefault="00847B5A">
          <w:pPr>
            <w:pStyle w:val="TOC1"/>
            <w:tabs>
              <w:tab w:val="right" w:leader="dot" w:pos="9016"/>
            </w:tabs>
            <w:rPr>
              <w:rFonts w:eastAsiaTheme="minorEastAsia" w:cstheme="minorBidi"/>
              <w:b w:val="0"/>
              <w:bCs w:val="0"/>
              <w:caps w:val="0"/>
              <w:noProof/>
              <w:sz w:val="24"/>
              <w:szCs w:val="24"/>
              <w:u w:val="none"/>
            </w:rPr>
          </w:pPr>
          <w:hyperlink w:anchor="_Toc102586129" w:history="1">
            <w:r w:rsidRPr="00582148">
              <w:rPr>
                <w:rStyle w:val="Hyperlink"/>
                <w:i/>
                <w:iCs/>
                <w:noProof/>
                <w:lang w:val="en-US"/>
              </w:rPr>
              <w:t>References</w:t>
            </w:r>
            <w:r>
              <w:rPr>
                <w:noProof/>
                <w:webHidden/>
              </w:rPr>
              <w:tab/>
            </w:r>
            <w:r>
              <w:rPr>
                <w:noProof/>
                <w:webHidden/>
              </w:rPr>
              <w:fldChar w:fldCharType="begin"/>
            </w:r>
            <w:r>
              <w:rPr>
                <w:noProof/>
                <w:webHidden/>
              </w:rPr>
              <w:instrText xml:space="preserve"> PAGEREF _Toc102586129 \h </w:instrText>
            </w:r>
            <w:r>
              <w:rPr>
                <w:noProof/>
                <w:webHidden/>
              </w:rPr>
            </w:r>
            <w:r>
              <w:rPr>
                <w:noProof/>
                <w:webHidden/>
              </w:rPr>
              <w:fldChar w:fldCharType="separate"/>
            </w:r>
            <w:r>
              <w:rPr>
                <w:noProof/>
                <w:webHidden/>
              </w:rPr>
              <w:t>8</w:t>
            </w:r>
            <w:r>
              <w:rPr>
                <w:noProof/>
                <w:webHidden/>
              </w:rPr>
              <w:fldChar w:fldCharType="end"/>
            </w:r>
          </w:hyperlink>
        </w:p>
        <w:p w14:paraId="5E44AB43" w14:textId="0321A945" w:rsidR="006A6215" w:rsidRDefault="006A6215">
          <w:r w:rsidRPr="006A6215">
            <w:rPr>
              <w:b/>
              <w:bCs/>
              <w:noProof/>
              <w:sz w:val="24"/>
              <w:szCs w:val="24"/>
            </w:rPr>
            <w:fldChar w:fldCharType="end"/>
          </w:r>
        </w:p>
      </w:sdtContent>
    </w:sdt>
    <w:p w14:paraId="635176D8" w14:textId="7CB4188E" w:rsidR="006A6215" w:rsidRPr="006A6215" w:rsidRDefault="006A6215" w:rsidP="006A6215">
      <w:pPr>
        <w:pStyle w:val="Heading1"/>
        <w:rPr>
          <w:b/>
          <w:bCs/>
        </w:rPr>
      </w:pPr>
      <w:bookmarkStart w:id="0" w:name="_Toc102586126"/>
      <w:r w:rsidRPr="006A6215">
        <w:rPr>
          <w:b/>
          <w:bCs/>
        </w:rPr>
        <w:t xml:space="preserve">Table of </w:t>
      </w:r>
      <w:r>
        <w:rPr>
          <w:b/>
          <w:bCs/>
        </w:rPr>
        <w:t>Figures</w:t>
      </w:r>
      <w:bookmarkEnd w:id="0"/>
      <w:r w:rsidRPr="006A6215">
        <w:rPr>
          <w:b/>
          <w:bCs/>
        </w:rPr>
        <w:t xml:space="preserve"> </w:t>
      </w:r>
    </w:p>
    <w:p w14:paraId="68431E85" w14:textId="4276D18A" w:rsidR="006A6215" w:rsidRPr="006A6215" w:rsidRDefault="006A6215">
      <w:pPr>
        <w:pStyle w:val="TableofFigures"/>
        <w:tabs>
          <w:tab w:val="right" w:pos="9016"/>
        </w:tabs>
        <w:rPr>
          <w:rFonts w:ascii="Times New Roman" w:eastAsiaTheme="minorEastAsia" w:hAnsi="Times New Roman" w:cs="Times New Roman"/>
          <w:b w:val="0"/>
          <w:bCs w:val="0"/>
          <w:noProof/>
          <w:sz w:val="36"/>
          <w:szCs w:val="36"/>
        </w:rPr>
      </w:pPr>
      <w:r w:rsidRPr="006A6215">
        <w:rPr>
          <w:rFonts w:ascii="Times New Roman" w:hAnsi="Times New Roman" w:cs="Times New Roman"/>
          <w:i/>
          <w:iCs/>
          <w:sz w:val="24"/>
          <w:szCs w:val="24"/>
        </w:rPr>
        <w:fldChar w:fldCharType="begin"/>
      </w:r>
      <w:r w:rsidRPr="006A6215">
        <w:rPr>
          <w:rFonts w:ascii="Times New Roman" w:hAnsi="Times New Roman" w:cs="Times New Roman"/>
          <w:i/>
          <w:iCs/>
          <w:sz w:val="24"/>
          <w:szCs w:val="24"/>
        </w:rPr>
        <w:instrText xml:space="preserve"> TOC \h \z \c "Figure" </w:instrText>
      </w:r>
      <w:r w:rsidRPr="006A6215">
        <w:rPr>
          <w:rFonts w:ascii="Times New Roman" w:hAnsi="Times New Roman" w:cs="Times New Roman"/>
          <w:i/>
          <w:iCs/>
          <w:sz w:val="24"/>
          <w:szCs w:val="24"/>
        </w:rPr>
        <w:fldChar w:fldCharType="separate"/>
      </w:r>
      <w:hyperlink w:anchor="_Toc102586006" w:history="1">
        <w:r w:rsidRPr="006A6215">
          <w:rPr>
            <w:rStyle w:val="Hyperlink"/>
            <w:rFonts w:ascii="Times New Roman" w:hAnsi="Times New Roman" w:cs="Times New Roman"/>
            <w:noProof/>
            <w:sz w:val="24"/>
            <w:szCs w:val="24"/>
          </w:rPr>
          <w:t>Figure 1: Calculations for Room Index</w:t>
        </w:r>
        <w:r w:rsidRPr="006A6215">
          <w:rPr>
            <w:rFonts w:ascii="Times New Roman" w:hAnsi="Times New Roman" w:cs="Times New Roman"/>
            <w:noProof/>
            <w:webHidden/>
            <w:sz w:val="24"/>
            <w:szCs w:val="24"/>
          </w:rPr>
          <w:tab/>
        </w:r>
        <w:r w:rsidRPr="006A6215">
          <w:rPr>
            <w:rFonts w:ascii="Times New Roman" w:hAnsi="Times New Roman" w:cs="Times New Roman"/>
            <w:noProof/>
            <w:webHidden/>
            <w:sz w:val="24"/>
            <w:szCs w:val="24"/>
          </w:rPr>
          <w:fldChar w:fldCharType="begin"/>
        </w:r>
        <w:r w:rsidRPr="006A6215">
          <w:rPr>
            <w:rFonts w:ascii="Times New Roman" w:hAnsi="Times New Roman" w:cs="Times New Roman"/>
            <w:noProof/>
            <w:webHidden/>
            <w:sz w:val="24"/>
            <w:szCs w:val="24"/>
          </w:rPr>
          <w:instrText xml:space="preserve"> PAGEREF _Toc102586006 \h </w:instrText>
        </w:r>
        <w:r w:rsidRPr="006A6215">
          <w:rPr>
            <w:rFonts w:ascii="Times New Roman" w:hAnsi="Times New Roman" w:cs="Times New Roman"/>
            <w:noProof/>
            <w:webHidden/>
            <w:sz w:val="24"/>
            <w:szCs w:val="24"/>
          </w:rPr>
        </w:r>
        <w:r w:rsidRPr="006A6215">
          <w:rPr>
            <w:rFonts w:ascii="Times New Roman" w:hAnsi="Times New Roman" w:cs="Times New Roman"/>
            <w:noProof/>
            <w:webHidden/>
            <w:sz w:val="24"/>
            <w:szCs w:val="24"/>
          </w:rPr>
          <w:fldChar w:fldCharType="separate"/>
        </w:r>
        <w:r w:rsidRPr="006A6215">
          <w:rPr>
            <w:rFonts w:ascii="Times New Roman" w:hAnsi="Times New Roman" w:cs="Times New Roman"/>
            <w:noProof/>
            <w:webHidden/>
            <w:sz w:val="24"/>
            <w:szCs w:val="24"/>
          </w:rPr>
          <w:t>2</w:t>
        </w:r>
        <w:r w:rsidRPr="006A6215">
          <w:rPr>
            <w:rFonts w:ascii="Times New Roman" w:hAnsi="Times New Roman" w:cs="Times New Roman"/>
            <w:noProof/>
            <w:webHidden/>
            <w:sz w:val="24"/>
            <w:szCs w:val="24"/>
          </w:rPr>
          <w:fldChar w:fldCharType="end"/>
        </w:r>
      </w:hyperlink>
    </w:p>
    <w:p w14:paraId="71F6B831" w14:textId="6B720A74" w:rsidR="006A6215" w:rsidRPr="006A6215" w:rsidRDefault="006A6215">
      <w:pPr>
        <w:pStyle w:val="TableofFigures"/>
        <w:tabs>
          <w:tab w:val="right" w:pos="9016"/>
        </w:tabs>
        <w:rPr>
          <w:rFonts w:ascii="Times New Roman" w:eastAsiaTheme="minorEastAsia" w:hAnsi="Times New Roman" w:cs="Times New Roman"/>
          <w:b w:val="0"/>
          <w:bCs w:val="0"/>
          <w:noProof/>
          <w:sz w:val="36"/>
          <w:szCs w:val="36"/>
        </w:rPr>
      </w:pPr>
      <w:hyperlink w:anchor="_Toc102586007" w:history="1">
        <w:r w:rsidRPr="006A6215">
          <w:rPr>
            <w:rStyle w:val="Hyperlink"/>
            <w:rFonts w:ascii="Times New Roman" w:hAnsi="Times New Roman" w:cs="Times New Roman"/>
            <w:noProof/>
            <w:sz w:val="24"/>
            <w:szCs w:val="24"/>
          </w:rPr>
          <w:t>Figure 2: Utilisation Factor Table</w:t>
        </w:r>
        <w:r w:rsidRPr="006A6215">
          <w:rPr>
            <w:rFonts w:ascii="Times New Roman" w:hAnsi="Times New Roman" w:cs="Times New Roman"/>
            <w:noProof/>
            <w:webHidden/>
            <w:sz w:val="24"/>
            <w:szCs w:val="24"/>
          </w:rPr>
          <w:tab/>
        </w:r>
        <w:r w:rsidRPr="006A6215">
          <w:rPr>
            <w:rFonts w:ascii="Times New Roman" w:hAnsi="Times New Roman" w:cs="Times New Roman"/>
            <w:noProof/>
            <w:webHidden/>
            <w:sz w:val="24"/>
            <w:szCs w:val="24"/>
          </w:rPr>
          <w:fldChar w:fldCharType="begin"/>
        </w:r>
        <w:r w:rsidRPr="006A6215">
          <w:rPr>
            <w:rFonts w:ascii="Times New Roman" w:hAnsi="Times New Roman" w:cs="Times New Roman"/>
            <w:noProof/>
            <w:webHidden/>
            <w:sz w:val="24"/>
            <w:szCs w:val="24"/>
          </w:rPr>
          <w:instrText xml:space="preserve"> PAGEREF _Toc102586007 \h </w:instrText>
        </w:r>
        <w:r w:rsidRPr="006A6215">
          <w:rPr>
            <w:rFonts w:ascii="Times New Roman" w:hAnsi="Times New Roman" w:cs="Times New Roman"/>
            <w:noProof/>
            <w:webHidden/>
            <w:sz w:val="24"/>
            <w:szCs w:val="24"/>
          </w:rPr>
        </w:r>
        <w:r w:rsidRPr="006A6215">
          <w:rPr>
            <w:rFonts w:ascii="Times New Roman" w:hAnsi="Times New Roman" w:cs="Times New Roman"/>
            <w:noProof/>
            <w:webHidden/>
            <w:sz w:val="24"/>
            <w:szCs w:val="24"/>
          </w:rPr>
          <w:fldChar w:fldCharType="separate"/>
        </w:r>
        <w:r w:rsidRPr="006A6215">
          <w:rPr>
            <w:rFonts w:ascii="Times New Roman" w:hAnsi="Times New Roman" w:cs="Times New Roman"/>
            <w:noProof/>
            <w:webHidden/>
            <w:sz w:val="24"/>
            <w:szCs w:val="24"/>
          </w:rPr>
          <w:t>3</w:t>
        </w:r>
        <w:r w:rsidRPr="006A6215">
          <w:rPr>
            <w:rFonts w:ascii="Times New Roman" w:hAnsi="Times New Roman" w:cs="Times New Roman"/>
            <w:noProof/>
            <w:webHidden/>
            <w:sz w:val="24"/>
            <w:szCs w:val="24"/>
          </w:rPr>
          <w:fldChar w:fldCharType="end"/>
        </w:r>
      </w:hyperlink>
    </w:p>
    <w:p w14:paraId="210534E0" w14:textId="1334997B" w:rsidR="006A6215" w:rsidRPr="006A6215" w:rsidRDefault="006A6215">
      <w:pPr>
        <w:pStyle w:val="TableofFigures"/>
        <w:tabs>
          <w:tab w:val="right" w:pos="9016"/>
        </w:tabs>
        <w:rPr>
          <w:rFonts w:ascii="Times New Roman" w:eastAsiaTheme="minorEastAsia" w:hAnsi="Times New Roman" w:cs="Times New Roman"/>
          <w:b w:val="0"/>
          <w:bCs w:val="0"/>
          <w:noProof/>
          <w:sz w:val="36"/>
          <w:szCs w:val="36"/>
        </w:rPr>
      </w:pPr>
      <w:hyperlink w:anchor="_Toc102586008" w:history="1">
        <w:r w:rsidRPr="006A6215">
          <w:rPr>
            <w:rStyle w:val="Hyperlink"/>
            <w:rFonts w:ascii="Times New Roman" w:hAnsi="Times New Roman" w:cs="Times New Roman"/>
            <w:noProof/>
            <w:sz w:val="24"/>
            <w:szCs w:val="24"/>
          </w:rPr>
          <w:t>Figure 3: Calculations for Number of Lamps and S-value</w:t>
        </w:r>
        <w:r w:rsidRPr="006A6215">
          <w:rPr>
            <w:rFonts w:ascii="Times New Roman" w:hAnsi="Times New Roman" w:cs="Times New Roman"/>
            <w:noProof/>
            <w:webHidden/>
            <w:sz w:val="24"/>
            <w:szCs w:val="24"/>
          </w:rPr>
          <w:tab/>
        </w:r>
        <w:r w:rsidRPr="006A6215">
          <w:rPr>
            <w:rFonts w:ascii="Times New Roman" w:hAnsi="Times New Roman" w:cs="Times New Roman"/>
            <w:noProof/>
            <w:webHidden/>
            <w:sz w:val="24"/>
            <w:szCs w:val="24"/>
          </w:rPr>
          <w:fldChar w:fldCharType="begin"/>
        </w:r>
        <w:r w:rsidRPr="006A6215">
          <w:rPr>
            <w:rFonts w:ascii="Times New Roman" w:hAnsi="Times New Roman" w:cs="Times New Roman"/>
            <w:noProof/>
            <w:webHidden/>
            <w:sz w:val="24"/>
            <w:szCs w:val="24"/>
          </w:rPr>
          <w:instrText xml:space="preserve"> PAGEREF _Toc102586008 \h </w:instrText>
        </w:r>
        <w:r w:rsidRPr="006A6215">
          <w:rPr>
            <w:rFonts w:ascii="Times New Roman" w:hAnsi="Times New Roman" w:cs="Times New Roman"/>
            <w:noProof/>
            <w:webHidden/>
            <w:sz w:val="24"/>
            <w:szCs w:val="24"/>
          </w:rPr>
        </w:r>
        <w:r w:rsidRPr="006A6215">
          <w:rPr>
            <w:rFonts w:ascii="Times New Roman" w:hAnsi="Times New Roman" w:cs="Times New Roman"/>
            <w:noProof/>
            <w:webHidden/>
            <w:sz w:val="24"/>
            <w:szCs w:val="24"/>
          </w:rPr>
          <w:fldChar w:fldCharType="separate"/>
        </w:r>
        <w:r w:rsidRPr="006A6215">
          <w:rPr>
            <w:rFonts w:ascii="Times New Roman" w:hAnsi="Times New Roman" w:cs="Times New Roman"/>
            <w:noProof/>
            <w:webHidden/>
            <w:sz w:val="24"/>
            <w:szCs w:val="24"/>
          </w:rPr>
          <w:t>3</w:t>
        </w:r>
        <w:r w:rsidRPr="006A6215">
          <w:rPr>
            <w:rFonts w:ascii="Times New Roman" w:hAnsi="Times New Roman" w:cs="Times New Roman"/>
            <w:noProof/>
            <w:webHidden/>
            <w:sz w:val="24"/>
            <w:szCs w:val="24"/>
          </w:rPr>
          <w:fldChar w:fldCharType="end"/>
        </w:r>
      </w:hyperlink>
    </w:p>
    <w:p w14:paraId="5FCA3FA1" w14:textId="32B56E99" w:rsidR="006A6215" w:rsidRPr="006A6215" w:rsidRDefault="006A6215">
      <w:pPr>
        <w:pStyle w:val="TableofFigures"/>
        <w:tabs>
          <w:tab w:val="right" w:pos="9016"/>
        </w:tabs>
        <w:rPr>
          <w:rFonts w:ascii="Times New Roman" w:eastAsiaTheme="minorEastAsia" w:hAnsi="Times New Roman" w:cs="Times New Roman"/>
          <w:b w:val="0"/>
          <w:bCs w:val="0"/>
          <w:noProof/>
          <w:sz w:val="36"/>
          <w:szCs w:val="36"/>
        </w:rPr>
      </w:pPr>
      <w:hyperlink w:anchor="_Toc102586009" w:history="1">
        <w:r w:rsidRPr="006A6215">
          <w:rPr>
            <w:rStyle w:val="Hyperlink"/>
            <w:rFonts w:ascii="Times New Roman" w:hAnsi="Times New Roman" w:cs="Times New Roman"/>
            <w:noProof/>
            <w:sz w:val="24"/>
            <w:szCs w:val="24"/>
          </w:rPr>
          <w:t>Figure 4: Lighting Layout in Factory</w:t>
        </w:r>
        <w:r w:rsidRPr="006A6215">
          <w:rPr>
            <w:rFonts w:ascii="Times New Roman" w:hAnsi="Times New Roman" w:cs="Times New Roman"/>
            <w:noProof/>
            <w:webHidden/>
            <w:sz w:val="24"/>
            <w:szCs w:val="24"/>
          </w:rPr>
          <w:tab/>
        </w:r>
        <w:r w:rsidRPr="006A6215">
          <w:rPr>
            <w:rFonts w:ascii="Times New Roman" w:hAnsi="Times New Roman" w:cs="Times New Roman"/>
            <w:noProof/>
            <w:webHidden/>
            <w:sz w:val="24"/>
            <w:szCs w:val="24"/>
          </w:rPr>
          <w:fldChar w:fldCharType="begin"/>
        </w:r>
        <w:r w:rsidRPr="006A6215">
          <w:rPr>
            <w:rFonts w:ascii="Times New Roman" w:hAnsi="Times New Roman" w:cs="Times New Roman"/>
            <w:noProof/>
            <w:webHidden/>
            <w:sz w:val="24"/>
            <w:szCs w:val="24"/>
          </w:rPr>
          <w:instrText xml:space="preserve"> PAGEREF _Toc102586009 \h </w:instrText>
        </w:r>
        <w:r w:rsidRPr="006A6215">
          <w:rPr>
            <w:rFonts w:ascii="Times New Roman" w:hAnsi="Times New Roman" w:cs="Times New Roman"/>
            <w:noProof/>
            <w:webHidden/>
            <w:sz w:val="24"/>
            <w:szCs w:val="24"/>
          </w:rPr>
        </w:r>
        <w:r w:rsidRPr="006A6215">
          <w:rPr>
            <w:rFonts w:ascii="Times New Roman" w:hAnsi="Times New Roman" w:cs="Times New Roman"/>
            <w:noProof/>
            <w:webHidden/>
            <w:sz w:val="24"/>
            <w:szCs w:val="24"/>
          </w:rPr>
          <w:fldChar w:fldCharType="separate"/>
        </w:r>
        <w:r w:rsidRPr="006A6215">
          <w:rPr>
            <w:rFonts w:ascii="Times New Roman" w:hAnsi="Times New Roman" w:cs="Times New Roman"/>
            <w:noProof/>
            <w:webHidden/>
            <w:sz w:val="24"/>
            <w:szCs w:val="24"/>
          </w:rPr>
          <w:t>5</w:t>
        </w:r>
        <w:r w:rsidRPr="006A6215">
          <w:rPr>
            <w:rFonts w:ascii="Times New Roman" w:hAnsi="Times New Roman" w:cs="Times New Roman"/>
            <w:noProof/>
            <w:webHidden/>
            <w:sz w:val="24"/>
            <w:szCs w:val="24"/>
          </w:rPr>
          <w:fldChar w:fldCharType="end"/>
        </w:r>
      </w:hyperlink>
    </w:p>
    <w:p w14:paraId="6CF7DD8D" w14:textId="627F1B4A" w:rsidR="006A6215" w:rsidRPr="006A6215" w:rsidRDefault="006A6215">
      <w:pPr>
        <w:pStyle w:val="TableofFigures"/>
        <w:tabs>
          <w:tab w:val="right" w:pos="9016"/>
        </w:tabs>
        <w:rPr>
          <w:rFonts w:ascii="Times New Roman" w:eastAsiaTheme="minorEastAsia" w:hAnsi="Times New Roman" w:cs="Times New Roman"/>
          <w:b w:val="0"/>
          <w:bCs w:val="0"/>
          <w:noProof/>
          <w:sz w:val="36"/>
          <w:szCs w:val="36"/>
        </w:rPr>
      </w:pPr>
      <w:hyperlink w:anchor="_Toc102586010" w:history="1">
        <w:r w:rsidRPr="006A6215">
          <w:rPr>
            <w:rStyle w:val="Hyperlink"/>
            <w:rFonts w:ascii="Times New Roman" w:hAnsi="Times New Roman" w:cs="Times New Roman"/>
            <w:noProof/>
            <w:sz w:val="24"/>
            <w:szCs w:val="24"/>
          </w:rPr>
          <w:t>Figure 5: Calculations for Light spacing</w:t>
        </w:r>
        <w:r w:rsidRPr="006A6215">
          <w:rPr>
            <w:rFonts w:ascii="Times New Roman" w:hAnsi="Times New Roman" w:cs="Times New Roman"/>
            <w:noProof/>
            <w:webHidden/>
            <w:sz w:val="24"/>
            <w:szCs w:val="24"/>
          </w:rPr>
          <w:tab/>
        </w:r>
        <w:r w:rsidRPr="006A6215">
          <w:rPr>
            <w:rFonts w:ascii="Times New Roman" w:hAnsi="Times New Roman" w:cs="Times New Roman"/>
            <w:noProof/>
            <w:webHidden/>
            <w:sz w:val="24"/>
            <w:szCs w:val="24"/>
          </w:rPr>
          <w:fldChar w:fldCharType="begin"/>
        </w:r>
        <w:r w:rsidRPr="006A6215">
          <w:rPr>
            <w:rFonts w:ascii="Times New Roman" w:hAnsi="Times New Roman" w:cs="Times New Roman"/>
            <w:noProof/>
            <w:webHidden/>
            <w:sz w:val="24"/>
            <w:szCs w:val="24"/>
          </w:rPr>
          <w:instrText xml:space="preserve"> PAGEREF _Toc102586010 \h </w:instrText>
        </w:r>
        <w:r w:rsidRPr="006A6215">
          <w:rPr>
            <w:rFonts w:ascii="Times New Roman" w:hAnsi="Times New Roman" w:cs="Times New Roman"/>
            <w:noProof/>
            <w:webHidden/>
            <w:sz w:val="24"/>
            <w:szCs w:val="24"/>
          </w:rPr>
        </w:r>
        <w:r w:rsidRPr="006A6215">
          <w:rPr>
            <w:rFonts w:ascii="Times New Roman" w:hAnsi="Times New Roman" w:cs="Times New Roman"/>
            <w:noProof/>
            <w:webHidden/>
            <w:sz w:val="24"/>
            <w:szCs w:val="24"/>
          </w:rPr>
          <w:fldChar w:fldCharType="separate"/>
        </w:r>
        <w:r w:rsidRPr="006A6215">
          <w:rPr>
            <w:rFonts w:ascii="Times New Roman" w:hAnsi="Times New Roman" w:cs="Times New Roman"/>
            <w:noProof/>
            <w:webHidden/>
            <w:sz w:val="24"/>
            <w:szCs w:val="24"/>
          </w:rPr>
          <w:t>5</w:t>
        </w:r>
        <w:r w:rsidRPr="006A6215">
          <w:rPr>
            <w:rFonts w:ascii="Times New Roman" w:hAnsi="Times New Roman" w:cs="Times New Roman"/>
            <w:noProof/>
            <w:webHidden/>
            <w:sz w:val="24"/>
            <w:szCs w:val="24"/>
          </w:rPr>
          <w:fldChar w:fldCharType="end"/>
        </w:r>
      </w:hyperlink>
    </w:p>
    <w:p w14:paraId="7BFB50CC" w14:textId="5886B266" w:rsidR="006A6215" w:rsidRPr="006A6215" w:rsidRDefault="006A6215">
      <w:pPr>
        <w:pStyle w:val="TableofFigures"/>
        <w:tabs>
          <w:tab w:val="right" w:pos="9016"/>
        </w:tabs>
        <w:rPr>
          <w:rFonts w:ascii="Times New Roman" w:eastAsiaTheme="minorEastAsia" w:hAnsi="Times New Roman" w:cs="Times New Roman"/>
          <w:b w:val="0"/>
          <w:bCs w:val="0"/>
          <w:noProof/>
          <w:sz w:val="36"/>
          <w:szCs w:val="36"/>
        </w:rPr>
      </w:pPr>
      <w:hyperlink w:anchor="_Toc102586011" w:history="1">
        <w:r w:rsidRPr="006A6215">
          <w:rPr>
            <w:rStyle w:val="Hyperlink"/>
            <w:rFonts w:ascii="Times New Roman" w:hAnsi="Times New Roman" w:cs="Times New Roman"/>
            <w:noProof/>
            <w:sz w:val="24"/>
            <w:szCs w:val="24"/>
          </w:rPr>
          <w:t>Figure 6: Calculations for Overall Sound Room Index</w:t>
        </w:r>
        <w:r w:rsidRPr="006A6215">
          <w:rPr>
            <w:rFonts w:ascii="Times New Roman" w:hAnsi="Times New Roman" w:cs="Times New Roman"/>
            <w:noProof/>
            <w:webHidden/>
            <w:sz w:val="24"/>
            <w:szCs w:val="24"/>
          </w:rPr>
          <w:tab/>
        </w:r>
        <w:r w:rsidRPr="006A6215">
          <w:rPr>
            <w:rFonts w:ascii="Times New Roman" w:hAnsi="Times New Roman" w:cs="Times New Roman"/>
            <w:noProof/>
            <w:webHidden/>
            <w:sz w:val="24"/>
            <w:szCs w:val="24"/>
          </w:rPr>
          <w:fldChar w:fldCharType="begin"/>
        </w:r>
        <w:r w:rsidRPr="006A6215">
          <w:rPr>
            <w:rFonts w:ascii="Times New Roman" w:hAnsi="Times New Roman" w:cs="Times New Roman"/>
            <w:noProof/>
            <w:webHidden/>
            <w:sz w:val="24"/>
            <w:szCs w:val="24"/>
          </w:rPr>
          <w:instrText xml:space="preserve"> PAGEREF _Toc102586011 \h </w:instrText>
        </w:r>
        <w:r w:rsidRPr="006A6215">
          <w:rPr>
            <w:rFonts w:ascii="Times New Roman" w:hAnsi="Times New Roman" w:cs="Times New Roman"/>
            <w:noProof/>
            <w:webHidden/>
            <w:sz w:val="24"/>
            <w:szCs w:val="24"/>
          </w:rPr>
        </w:r>
        <w:r w:rsidRPr="006A6215">
          <w:rPr>
            <w:rFonts w:ascii="Times New Roman" w:hAnsi="Times New Roman" w:cs="Times New Roman"/>
            <w:noProof/>
            <w:webHidden/>
            <w:sz w:val="24"/>
            <w:szCs w:val="24"/>
          </w:rPr>
          <w:fldChar w:fldCharType="separate"/>
        </w:r>
        <w:r w:rsidRPr="006A6215">
          <w:rPr>
            <w:rFonts w:ascii="Times New Roman" w:hAnsi="Times New Roman" w:cs="Times New Roman"/>
            <w:noProof/>
            <w:webHidden/>
            <w:sz w:val="24"/>
            <w:szCs w:val="24"/>
          </w:rPr>
          <w:t>6</w:t>
        </w:r>
        <w:r w:rsidRPr="006A6215">
          <w:rPr>
            <w:rFonts w:ascii="Times New Roman" w:hAnsi="Times New Roman" w:cs="Times New Roman"/>
            <w:noProof/>
            <w:webHidden/>
            <w:sz w:val="24"/>
            <w:szCs w:val="24"/>
          </w:rPr>
          <w:fldChar w:fldCharType="end"/>
        </w:r>
      </w:hyperlink>
    </w:p>
    <w:p w14:paraId="510484BF" w14:textId="77D42A8D" w:rsidR="006A6215" w:rsidRDefault="006A6215" w:rsidP="005D5C4C">
      <w:pPr>
        <w:pStyle w:val="Heading1"/>
        <w:rPr>
          <w:b/>
          <w:bCs/>
          <w:i/>
          <w:iCs/>
        </w:rPr>
      </w:pPr>
      <w:r w:rsidRPr="006A6215">
        <w:rPr>
          <w:rFonts w:ascii="Times New Roman" w:eastAsia="Times New Roman" w:hAnsi="Times New Roman" w:cs="Times New Roman"/>
          <w:i/>
          <w:iCs/>
          <w:color w:val="auto"/>
          <w:sz w:val="24"/>
          <w:szCs w:val="24"/>
        </w:rPr>
        <w:fldChar w:fldCharType="end"/>
      </w:r>
    </w:p>
    <w:p w14:paraId="217155F1" w14:textId="13FAB5A0" w:rsidR="006A6215" w:rsidRDefault="006A6215" w:rsidP="006A6215"/>
    <w:p w14:paraId="14168203" w14:textId="3E865A1F" w:rsidR="006A6215" w:rsidRDefault="006A6215" w:rsidP="006A6215"/>
    <w:p w14:paraId="433C3778" w14:textId="7828D91F" w:rsidR="006A6215" w:rsidRDefault="006A6215" w:rsidP="006A6215"/>
    <w:p w14:paraId="521E74FE" w14:textId="757B227D" w:rsidR="006A6215" w:rsidRDefault="006A6215" w:rsidP="006A6215"/>
    <w:p w14:paraId="0FE71D09" w14:textId="77777777" w:rsidR="006A6215" w:rsidRPr="006A6215" w:rsidRDefault="006A6215" w:rsidP="006A6215"/>
    <w:p w14:paraId="0F8676F6" w14:textId="77777777" w:rsidR="006A6215" w:rsidRDefault="006A6215" w:rsidP="005D5C4C">
      <w:pPr>
        <w:pStyle w:val="Heading1"/>
        <w:rPr>
          <w:b/>
          <w:bCs/>
          <w:i/>
          <w:iCs/>
        </w:rPr>
      </w:pPr>
    </w:p>
    <w:p w14:paraId="5753453C" w14:textId="77777777" w:rsidR="006A6215" w:rsidRDefault="006A6215" w:rsidP="005D5C4C">
      <w:pPr>
        <w:pStyle w:val="Heading1"/>
        <w:rPr>
          <w:b/>
          <w:bCs/>
          <w:i/>
          <w:iCs/>
        </w:rPr>
      </w:pPr>
    </w:p>
    <w:p w14:paraId="36AC573D" w14:textId="77777777" w:rsidR="006A6215" w:rsidRDefault="006A6215" w:rsidP="005D5C4C">
      <w:pPr>
        <w:pStyle w:val="Heading1"/>
        <w:rPr>
          <w:b/>
          <w:bCs/>
          <w:i/>
          <w:iCs/>
        </w:rPr>
      </w:pPr>
    </w:p>
    <w:p w14:paraId="483B0751" w14:textId="77777777" w:rsidR="006A6215" w:rsidRDefault="006A6215" w:rsidP="005D5C4C">
      <w:pPr>
        <w:pStyle w:val="Heading1"/>
        <w:rPr>
          <w:b/>
          <w:bCs/>
          <w:i/>
          <w:iCs/>
        </w:rPr>
      </w:pPr>
    </w:p>
    <w:p w14:paraId="6F9C59CA" w14:textId="30518D0E" w:rsidR="006A6215" w:rsidRDefault="006A6215" w:rsidP="005D5C4C">
      <w:pPr>
        <w:pStyle w:val="Heading1"/>
        <w:rPr>
          <w:b/>
          <w:bCs/>
          <w:i/>
          <w:iCs/>
        </w:rPr>
      </w:pPr>
    </w:p>
    <w:p w14:paraId="439D210F" w14:textId="7E0A2785" w:rsidR="006A6215" w:rsidRDefault="006A6215" w:rsidP="006A6215"/>
    <w:p w14:paraId="669B08CF" w14:textId="6849C5FB" w:rsidR="006A6215" w:rsidRDefault="006A6215" w:rsidP="006A6215"/>
    <w:p w14:paraId="713D0C11" w14:textId="51ADFEAA" w:rsidR="006A6215" w:rsidRDefault="006A6215" w:rsidP="006A6215"/>
    <w:p w14:paraId="1B0FB386" w14:textId="47BA29BF" w:rsidR="006A6215" w:rsidRDefault="006A6215" w:rsidP="006A6215"/>
    <w:p w14:paraId="4BE05948" w14:textId="234DB56D" w:rsidR="006A6215" w:rsidRDefault="006A6215" w:rsidP="006A6215"/>
    <w:p w14:paraId="7735EB90" w14:textId="77777777" w:rsidR="006A6215" w:rsidRPr="006A6215" w:rsidRDefault="006A6215" w:rsidP="006A6215"/>
    <w:p w14:paraId="6683EF2D" w14:textId="68ED3879" w:rsidR="005D5C4C" w:rsidRDefault="005D5C4C" w:rsidP="005D5C4C">
      <w:pPr>
        <w:pStyle w:val="Heading1"/>
        <w:rPr>
          <w:b/>
          <w:bCs/>
          <w:i/>
          <w:iCs/>
        </w:rPr>
      </w:pPr>
      <w:bookmarkStart w:id="1" w:name="_Toc102586127"/>
      <w:r>
        <w:rPr>
          <w:b/>
          <w:bCs/>
          <w:i/>
          <w:iCs/>
        </w:rPr>
        <w:lastRenderedPageBreak/>
        <w:t>Task A:</w:t>
      </w:r>
      <w:bookmarkEnd w:id="1"/>
    </w:p>
    <w:p w14:paraId="7B68602B" w14:textId="2839F326" w:rsidR="008003CC" w:rsidRPr="008003CC" w:rsidRDefault="008003CC" w:rsidP="008003CC">
      <w:pPr>
        <w:rPr>
          <w:b/>
          <w:bCs/>
          <w:sz w:val="24"/>
          <w:szCs w:val="24"/>
        </w:rPr>
      </w:pPr>
      <w:r w:rsidRPr="008003CC">
        <w:rPr>
          <w:b/>
          <w:bCs/>
          <w:sz w:val="24"/>
          <w:szCs w:val="24"/>
        </w:rPr>
        <w:t xml:space="preserve">Number 1: </w:t>
      </w:r>
    </w:p>
    <w:p w14:paraId="6F0DB044" w14:textId="77777777" w:rsidR="003217BF" w:rsidRDefault="008003CC" w:rsidP="003217BF">
      <w:pPr>
        <w:keepNext/>
      </w:pPr>
      <w:r>
        <w:rPr>
          <w:noProof/>
        </w:rPr>
        <w:drawing>
          <wp:inline distT="0" distB="0" distL="0" distR="0" wp14:anchorId="06B8283B" wp14:editId="5D71A726">
            <wp:extent cx="4865783" cy="3068515"/>
            <wp:effectExtent l="0" t="0" r="0" b="5080"/>
            <wp:docPr id="1" name="Picture 1"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document&#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5240921" cy="3305089"/>
                    </a:xfrm>
                    <a:prstGeom prst="rect">
                      <a:avLst/>
                    </a:prstGeom>
                  </pic:spPr>
                </pic:pic>
              </a:graphicData>
            </a:graphic>
          </wp:inline>
        </w:drawing>
      </w:r>
    </w:p>
    <w:p w14:paraId="13C742AF" w14:textId="1003A653" w:rsidR="003339CB" w:rsidRDefault="003217BF" w:rsidP="003217BF">
      <w:pPr>
        <w:pStyle w:val="Caption"/>
      </w:pPr>
      <w:bookmarkStart w:id="2" w:name="_Toc102586006"/>
      <w:r>
        <w:t xml:space="preserve">Figure </w:t>
      </w:r>
      <w:fldSimple w:instr=" SEQ Figure \* ARABIC ">
        <w:r w:rsidR="006A6215">
          <w:rPr>
            <w:noProof/>
          </w:rPr>
          <w:t>1</w:t>
        </w:r>
      </w:fldSimple>
      <w:r>
        <w:t>: Calculations for Room Index</w:t>
      </w:r>
      <w:bookmarkEnd w:id="2"/>
    </w:p>
    <w:p w14:paraId="03072A0E" w14:textId="77777777" w:rsidR="007E3072" w:rsidRPr="003339CB" w:rsidRDefault="007E3072" w:rsidP="003339CB"/>
    <w:p w14:paraId="38BDA682" w14:textId="2BF5DF74" w:rsidR="008003CC" w:rsidRDefault="008003CC" w:rsidP="008003CC">
      <w:pPr>
        <w:rPr>
          <w:sz w:val="24"/>
          <w:szCs w:val="24"/>
        </w:rPr>
      </w:pPr>
      <w:r>
        <w:rPr>
          <w:sz w:val="24"/>
          <w:szCs w:val="24"/>
        </w:rPr>
        <w:t>2. Utilisation Factor from the table below is 0.46</w:t>
      </w:r>
    </w:p>
    <w:p w14:paraId="10DAE9F9" w14:textId="77777777" w:rsidR="003217BF" w:rsidRDefault="008003CC" w:rsidP="003217BF">
      <w:pPr>
        <w:jc w:val="both"/>
        <w:rPr>
          <w:sz w:val="24"/>
          <w:szCs w:val="24"/>
        </w:rPr>
      </w:pPr>
      <w:r>
        <w:rPr>
          <w:sz w:val="24"/>
          <w:szCs w:val="24"/>
        </w:rPr>
        <w:t>On the table the ceiling reflectance</w:t>
      </w:r>
      <w:r w:rsidR="00F92172">
        <w:rPr>
          <w:sz w:val="24"/>
          <w:szCs w:val="24"/>
        </w:rPr>
        <w:t xml:space="preserve"> is 0.3, the wall reflectance is 0.5, the Basic DLOR% is 50% and the closest Room Index to my answer above is 2.5. The Light fitting described as well fitted the </w:t>
      </w:r>
      <w:r w:rsidR="007E3072">
        <w:rPr>
          <w:sz w:val="24"/>
          <w:szCs w:val="24"/>
        </w:rPr>
        <w:t>description</w:t>
      </w:r>
      <w:r w:rsidR="00F92172">
        <w:rPr>
          <w:sz w:val="24"/>
          <w:szCs w:val="24"/>
        </w:rPr>
        <w:t xml:space="preserve"> </w:t>
      </w:r>
      <w:r w:rsidR="007E3072">
        <w:rPr>
          <w:sz w:val="24"/>
          <w:szCs w:val="24"/>
        </w:rPr>
        <w:t xml:space="preserve">from the question with it being a recessed louvre. They all indicate that the Utilisation factor is 0.46. </w:t>
      </w:r>
    </w:p>
    <w:p w14:paraId="30D28D2F" w14:textId="77777777" w:rsidR="003217BF" w:rsidRDefault="007E3072" w:rsidP="003217BF">
      <w:pPr>
        <w:keepNext/>
        <w:jc w:val="both"/>
      </w:pPr>
      <w:r>
        <w:rPr>
          <w:b/>
          <w:bCs/>
          <w:i/>
          <w:iCs/>
          <w:noProof/>
        </w:rPr>
        <w:drawing>
          <wp:inline distT="0" distB="0" distL="0" distR="0" wp14:anchorId="3858E75D" wp14:editId="6926A2EA">
            <wp:extent cx="3621843" cy="4966092"/>
            <wp:effectExtent l="953"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723589" cy="5105602"/>
                    </a:xfrm>
                    <a:prstGeom prst="rect">
                      <a:avLst/>
                    </a:prstGeom>
                  </pic:spPr>
                </pic:pic>
              </a:graphicData>
            </a:graphic>
          </wp:inline>
        </w:drawing>
      </w:r>
    </w:p>
    <w:p w14:paraId="16FC6499" w14:textId="449AE4C7" w:rsidR="008003CC" w:rsidRPr="003217BF" w:rsidRDefault="003217BF" w:rsidP="003217BF">
      <w:pPr>
        <w:pStyle w:val="Caption"/>
        <w:jc w:val="both"/>
        <w:rPr>
          <w:i w:val="0"/>
          <w:iCs w:val="0"/>
          <w:sz w:val="24"/>
          <w:szCs w:val="24"/>
        </w:rPr>
      </w:pPr>
      <w:bookmarkStart w:id="3" w:name="_Toc102586007"/>
      <w:r>
        <w:t xml:space="preserve">Figure </w:t>
      </w:r>
      <w:fldSimple w:instr=" SEQ Figure \* ARABIC ">
        <w:r w:rsidR="006A6215">
          <w:rPr>
            <w:noProof/>
          </w:rPr>
          <w:t>2</w:t>
        </w:r>
      </w:fldSimple>
      <w:r>
        <w:t>: Utilisation Factor Table</w:t>
      </w:r>
      <w:bookmarkEnd w:id="3"/>
    </w:p>
    <w:p w14:paraId="1C48C7CE" w14:textId="77777777" w:rsidR="003217BF" w:rsidRDefault="007E3072" w:rsidP="003217BF">
      <w:pPr>
        <w:keepNext/>
      </w:pPr>
      <w:r>
        <w:rPr>
          <w:noProof/>
        </w:rPr>
        <w:lastRenderedPageBreak/>
        <w:drawing>
          <wp:inline distT="0" distB="0" distL="0" distR="0" wp14:anchorId="32C6C662" wp14:editId="111E6320">
            <wp:extent cx="5002823" cy="3008454"/>
            <wp:effectExtent l="0" t="0" r="1270" b="190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043345" cy="3032822"/>
                    </a:xfrm>
                    <a:prstGeom prst="rect">
                      <a:avLst/>
                    </a:prstGeom>
                  </pic:spPr>
                </pic:pic>
              </a:graphicData>
            </a:graphic>
          </wp:inline>
        </w:drawing>
      </w:r>
    </w:p>
    <w:p w14:paraId="11118322" w14:textId="04CB0D0B" w:rsidR="007E3072" w:rsidRDefault="003217BF" w:rsidP="003217BF">
      <w:pPr>
        <w:pStyle w:val="Caption"/>
      </w:pPr>
      <w:bookmarkStart w:id="4" w:name="_Toc102586008"/>
      <w:r>
        <w:t xml:space="preserve">Figure </w:t>
      </w:r>
      <w:fldSimple w:instr=" SEQ Figure \* ARABIC ">
        <w:r w:rsidR="006A6215">
          <w:rPr>
            <w:noProof/>
          </w:rPr>
          <w:t>3</w:t>
        </w:r>
      </w:fldSimple>
      <w:r>
        <w:t>: Calculations for Number of Lamps and S-value</w:t>
      </w:r>
      <w:bookmarkEnd w:id="4"/>
    </w:p>
    <w:p w14:paraId="447B092A" w14:textId="3F1B5C3C" w:rsidR="007E3072" w:rsidRDefault="007E3072" w:rsidP="007E3072"/>
    <w:p w14:paraId="06948D2E" w14:textId="77777777" w:rsidR="00650B3F" w:rsidRDefault="00650B3F" w:rsidP="007E3072">
      <w:pPr>
        <w:rPr>
          <w:b/>
          <w:bCs/>
          <w:sz w:val="24"/>
          <w:szCs w:val="24"/>
        </w:rPr>
      </w:pPr>
    </w:p>
    <w:p w14:paraId="60D78EA1" w14:textId="77777777" w:rsidR="00650B3F" w:rsidRDefault="00650B3F" w:rsidP="007E3072">
      <w:pPr>
        <w:rPr>
          <w:b/>
          <w:bCs/>
          <w:sz w:val="24"/>
          <w:szCs w:val="24"/>
        </w:rPr>
      </w:pPr>
    </w:p>
    <w:p w14:paraId="15ACE1B0" w14:textId="77777777" w:rsidR="00650B3F" w:rsidRDefault="00650B3F" w:rsidP="007E3072">
      <w:pPr>
        <w:rPr>
          <w:b/>
          <w:bCs/>
          <w:sz w:val="24"/>
          <w:szCs w:val="24"/>
        </w:rPr>
      </w:pPr>
    </w:p>
    <w:p w14:paraId="4CAF3086" w14:textId="77777777" w:rsidR="00650B3F" w:rsidRDefault="00650B3F" w:rsidP="007E3072">
      <w:pPr>
        <w:rPr>
          <w:b/>
          <w:bCs/>
          <w:sz w:val="24"/>
          <w:szCs w:val="24"/>
        </w:rPr>
      </w:pPr>
    </w:p>
    <w:p w14:paraId="3373BC7E" w14:textId="77777777" w:rsidR="00650B3F" w:rsidRDefault="00650B3F" w:rsidP="007E3072">
      <w:pPr>
        <w:rPr>
          <w:b/>
          <w:bCs/>
          <w:sz w:val="24"/>
          <w:szCs w:val="24"/>
        </w:rPr>
      </w:pPr>
    </w:p>
    <w:p w14:paraId="454078EB" w14:textId="77777777" w:rsidR="00650B3F" w:rsidRDefault="00650B3F" w:rsidP="007E3072">
      <w:pPr>
        <w:rPr>
          <w:b/>
          <w:bCs/>
          <w:sz w:val="24"/>
          <w:szCs w:val="24"/>
        </w:rPr>
      </w:pPr>
    </w:p>
    <w:p w14:paraId="1C086828" w14:textId="77777777" w:rsidR="00650B3F" w:rsidRDefault="00650B3F" w:rsidP="007E3072">
      <w:pPr>
        <w:rPr>
          <w:b/>
          <w:bCs/>
          <w:sz w:val="24"/>
          <w:szCs w:val="24"/>
        </w:rPr>
      </w:pPr>
    </w:p>
    <w:p w14:paraId="095D111B" w14:textId="77777777" w:rsidR="00650B3F" w:rsidRDefault="00650B3F" w:rsidP="007E3072">
      <w:pPr>
        <w:rPr>
          <w:b/>
          <w:bCs/>
          <w:sz w:val="24"/>
          <w:szCs w:val="24"/>
        </w:rPr>
      </w:pPr>
    </w:p>
    <w:p w14:paraId="2B1AFEB6" w14:textId="77777777" w:rsidR="00650B3F" w:rsidRDefault="00650B3F" w:rsidP="007E3072">
      <w:pPr>
        <w:rPr>
          <w:b/>
          <w:bCs/>
          <w:sz w:val="24"/>
          <w:szCs w:val="24"/>
        </w:rPr>
      </w:pPr>
    </w:p>
    <w:p w14:paraId="31BDA037" w14:textId="394EB7B2" w:rsidR="00650B3F" w:rsidRDefault="00650B3F" w:rsidP="007E3072">
      <w:pPr>
        <w:rPr>
          <w:b/>
          <w:bCs/>
          <w:sz w:val="24"/>
          <w:szCs w:val="24"/>
        </w:rPr>
      </w:pPr>
    </w:p>
    <w:p w14:paraId="1BE9F105" w14:textId="78D01FFC" w:rsidR="003217BF" w:rsidRDefault="003217BF" w:rsidP="007E3072">
      <w:pPr>
        <w:rPr>
          <w:b/>
          <w:bCs/>
          <w:sz w:val="24"/>
          <w:szCs w:val="24"/>
        </w:rPr>
      </w:pPr>
    </w:p>
    <w:p w14:paraId="6367F836" w14:textId="26AA1E96" w:rsidR="003217BF" w:rsidRDefault="003217BF" w:rsidP="007E3072">
      <w:pPr>
        <w:rPr>
          <w:b/>
          <w:bCs/>
          <w:sz w:val="24"/>
          <w:szCs w:val="24"/>
        </w:rPr>
      </w:pPr>
    </w:p>
    <w:p w14:paraId="67643AB4" w14:textId="0B2CFFE8" w:rsidR="003217BF" w:rsidRDefault="003217BF" w:rsidP="007E3072">
      <w:pPr>
        <w:rPr>
          <w:b/>
          <w:bCs/>
          <w:sz w:val="24"/>
          <w:szCs w:val="24"/>
        </w:rPr>
      </w:pPr>
    </w:p>
    <w:p w14:paraId="58622C10" w14:textId="49415846" w:rsidR="003217BF" w:rsidRDefault="003217BF" w:rsidP="007E3072">
      <w:pPr>
        <w:rPr>
          <w:b/>
          <w:bCs/>
          <w:sz w:val="24"/>
          <w:szCs w:val="24"/>
        </w:rPr>
      </w:pPr>
    </w:p>
    <w:p w14:paraId="6AE455EF" w14:textId="54C1B03A" w:rsidR="003217BF" w:rsidRDefault="003217BF" w:rsidP="007E3072">
      <w:pPr>
        <w:rPr>
          <w:b/>
          <w:bCs/>
          <w:sz w:val="24"/>
          <w:szCs w:val="24"/>
        </w:rPr>
      </w:pPr>
    </w:p>
    <w:p w14:paraId="25928B65" w14:textId="01FA71DE" w:rsidR="003217BF" w:rsidRDefault="003217BF" w:rsidP="007E3072">
      <w:pPr>
        <w:rPr>
          <w:b/>
          <w:bCs/>
          <w:sz w:val="24"/>
          <w:szCs w:val="24"/>
        </w:rPr>
      </w:pPr>
    </w:p>
    <w:p w14:paraId="7FEF12C2" w14:textId="11AF96C4" w:rsidR="003217BF" w:rsidRDefault="003217BF" w:rsidP="007E3072">
      <w:pPr>
        <w:rPr>
          <w:b/>
          <w:bCs/>
          <w:sz w:val="24"/>
          <w:szCs w:val="24"/>
        </w:rPr>
      </w:pPr>
    </w:p>
    <w:p w14:paraId="1837922E" w14:textId="26EFB24C" w:rsidR="003217BF" w:rsidRDefault="003217BF" w:rsidP="007E3072">
      <w:pPr>
        <w:rPr>
          <w:b/>
          <w:bCs/>
          <w:sz w:val="24"/>
          <w:szCs w:val="24"/>
        </w:rPr>
      </w:pPr>
    </w:p>
    <w:p w14:paraId="5497E14E" w14:textId="61AB430D" w:rsidR="003217BF" w:rsidRDefault="003217BF" w:rsidP="007E3072">
      <w:pPr>
        <w:rPr>
          <w:b/>
          <w:bCs/>
          <w:sz w:val="24"/>
          <w:szCs w:val="24"/>
        </w:rPr>
      </w:pPr>
    </w:p>
    <w:p w14:paraId="02384223" w14:textId="434DE838" w:rsidR="003217BF" w:rsidRDefault="003217BF" w:rsidP="007E3072">
      <w:pPr>
        <w:rPr>
          <w:b/>
          <w:bCs/>
          <w:sz w:val="24"/>
          <w:szCs w:val="24"/>
        </w:rPr>
      </w:pPr>
    </w:p>
    <w:p w14:paraId="1ED28C55" w14:textId="0E5E5726" w:rsidR="003217BF" w:rsidRDefault="003217BF" w:rsidP="007E3072">
      <w:pPr>
        <w:rPr>
          <w:b/>
          <w:bCs/>
          <w:sz w:val="24"/>
          <w:szCs w:val="24"/>
        </w:rPr>
      </w:pPr>
    </w:p>
    <w:p w14:paraId="5441FE1B" w14:textId="02BE3F95" w:rsidR="003217BF" w:rsidRDefault="003217BF" w:rsidP="007E3072">
      <w:pPr>
        <w:rPr>
          <w:b/>
          <w:bCs/>
          <w:sz w:val="24"/>
          <w:szCs w:val="24"/>
        </w:rPr>
      </w:pPr>
    </w:p>
    <w:p w14:paraId="5799EE93" w14:textId="47626721" w:rsidR="003217BF" w:rsidRDefault="003217BF" w:rsidP="007E3072">
      <w:pPr>
        <w:rPr>
          <w:b/>
          <w:bCs/>
          <w:sz w:val="24"/>
          <w:szCs w:val="24"/>
        </w:rPr>
      </w:pPr>
    </w:p>
    <w:p w14:paraId="251B32C8" w14:textId="1F77FBAC" w:rsidR="003217BF" w:rsidRDefault="003217BF" w:rsidP="007E3072">
      <w:pPr>
        <w:rPr>
          <w:b/>
          <w:bCs/>
          <w:sz w:val="24"/>
          <w:szCs w:val="24"/>
        </w:rPr>
      </w:pPr>
    </w:p>
    <w:p w14:paraId="58FEC73B" w14:textId="412E02CB" w:rsidR="003217BF" w:rsidRDefault="003217BF" w:rsidP="007E3072">
      <w:pPr>
        <w:rPr>
          <w:b/>
          <w:bCs/>
          <w:sz w:val="24"/>
          <w:szCs w:val="24"/>
        </w:rPr>
      </w:pPr>
    </w:p>
    <w:p w14:paraId="1D2DEFDA" w14:textId="06574A54" w:rsidR="003217BF" w:rsidRDefault="003217BF" w:rsidP="007E3072">
      <w:pPr>
        <w:rPr>
          <w:b/>
          <w:bCs/>
          <w:sz w:val="24"/>
          <w:szCs w:val="24"/>
        </w:rPr>
      </w:pPr>
    </w:p>
    <w:p w14:paraId="5DCB1A9B" w14:textId="53C89EF3" w:rsidR="003217BF" w:rsidRDefault="003217BF" w:rsidP="007E3072">
      <w:pPr>
        <w:rPr>
          <w:b/>
          <w:bCs/>
          <w:sz w:val="24"/>
          <w:szCs w:val="24"/>
        </w:rPr>
      </w:pPr>
    </w:p>
    <w:p w14:paraId="5286A6AB" w14:textId="12B4D886" w:rsidR="003217BF" w:rsidRDefault="003217BF" w:rsidP="007E3072">
      <w:pPr>
        <w:rPr>
          <w:b/>
          <w:bCs/>
          <w:sz w:val="24"/>
          <w:szCs w:val="24"/>
        </w:rPr>
      </w:pPr>
    </w:p>
    <w:p w14:paraId="3EE33D75" w14:textId="77777777" w:rsidR="003217BF" w:rsidRDefault="003217BF" w:rsidP="007E3072">
      <w:pPr>
        <w:rPr>
          <w:b/>
          <w:bCs/>
          <w:sz w:val="24"/>
          <w:szCs w:val="24"/>
        </w:rPr>
      </w:pPr>
    </w:p>
    <w:p w14:paraId="004244F7" w14:textId="77777777" w:rsidR="00650B3F" w:rsidRDefault="00650B3F" w:rsidP="007E3072">
      <w:pPr>
        <w:rPr>
          <w:b/>
          <w:bCs/>
          <w:sz w:val="24"/>
          <w:szCs w:val="24"/>
        </w:rPr>
      </w:pPr>
    </w:p>
    <w:p w14:paraId="397862B4" w14:textId="77777777" w:rsidR="00650B3F" w:rsidRDefault="00650B3F" w:rsidP="007E3072">
      <w:pPr>
        <w:rPr>
          <w:b/>
          <w:bCs/>
          <w:sz w:val="24"/>
          <w:szCs w:val="24"/>
        </w:rPr>
      </w:pPr>
    </w:p>
    <w:p w14:paraId="7FC96593" w14:textId="77777777" w:rsidR="00650B3F" w:rsidRDefault="00650B3F" w:rsidP="007E3072">
      <w:pPr>
        <w:rPr>
          <w:b/>
          <w:bCs/>
          <w:sz w:val="24"/>
          <w:szCs w:val="24"/>
        </w:rPr>
      </w:pPr>
    </w:p>
    <w:p w14:paraId="06BEC4E8" w14:textId="77777777" w:rsidR="00650B3F" w:rsidRDefault="00650B3F" w:rsidP="007E3072">
      <w:pPr>
        <w:rPr>
          <w:b/>
          <w:bCs/>
          <w:sz w:val="24"/>
          <w:szCs w:val="24"/>
        </w:rPr>
      </w:pPr>
    </w:p>
    <w:p w14:paraId="17AE4AAF" w14:textId="6C4AA592" w:rsidR="007E3072" w:rsidRDefault="007E3072" w:rsidP="007E3072">
      <w:pPr>
        <w:rPr>
          <w:b/>
          <w:bCs/>
          <w:sz w:val="24"/>
          <w:szCs w:val="24"/>
        </w:rPr>
      </w:pPr>
      <w:r w:rsidRPr="007E3072">
        <w:rPr>
          <w:b/>
          <w:bCs/>
          <w:sz w:val="24"/>
          <w:szCs w:val="24"/>
        </w:rPr>
        <w:t xml:space="preserve">Number 2: </w:t>
      </w:r>
      <w:r>
        <w:rPr>
          <w:b/>
          <w:bCs/>
          <w:sz w:val="24"/>
          <w:szCs w:val="24"/>
        </w:rPr>
        <w:t>Lighting Layout</w:t>
      </w:r>
    </w:p>
    <w:p w14:paraId="6D7DE71F" w14:textId="77777777" w:rsidR="003217BF" w:rsidRDefault="007E3072" w:rsidP="003217BF">
      <w:pPr>
        <w:keepNext/>
      </w:pPr>
      <w:r>
        <w:rPr>
          <w:b/>
          <w:bCs/>
          <w:noProof/>
          <w:sz w:val="24"/>
          <w:szCs w:val="24"/>
        </w:rPr>
        <w:drawing>
          <wp:inline distT="0" distB="0" distL="0" distR="0" wp14:anchorId="2A87A27D" wp14:editId="678B2B75">
            <wp:extent cx="4097215" cy="6905571"/>
            <wp:effectExtent l="0" t="0" r="5080" b="3810"/>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17">
                      <a:extLst>
                        <a:ext uri="{BEBA8EAE-BF5A-486C-A8C5-ECC9F3942E4B}">
                          <a14:imgProps xmlns:a14="http://schemas.microsoft.com/office/drawing/2010/main">
                            <a14:imgLayer r:embed="rId18">
                              <a14:imgEffect>
                                <a14:sharpenSoften amount="20000"/>
                              </a14:imgEffect>
                              <a14:imgEffect>
                                <a14:brightnessContrast bright="-5000" contrast="16000"/>
                              </a14:imgEffect>
                            </a14:imgLayer>
                          </a14:imgProps>
                        </a:ext>
                        <a:ext uri="{28A0092B-C50C-407E-A947-70E740481C1C}">
                          <a14:useLocalDpi xmlns:a14="http://schemas.microsoft.com/office/drawing/2010/main" val="0"/>
                        </a:ext>
                      </a:extLst>
                    </a:blip>
                    <a:stretch>
                      <a:fillRect/>
                    </a:stretch>
                  </pic:blipFill>
                  <pic:spPr>
                    <a:xfrm>
                      <a:off x="0" y="0"/>
                      <a:ext cx="4178177" cy="7042026"/>
                    </a:xfrm>
                    <a:prstGeom prst="rect">
                      <a:avLst/>
                    </a:prstGeom>
                  </pic:spPr>
                </pic:pic>
              </a:graphicData>
            </a:graphic>
          </wp:inline>
        </w:drawing>
      </w:r>
    </w:p>
    <w:p w14:paraId="12188215" w14:textId="34EA281D" w:rsidR="003217BF" w:rsidRDefault="003217BF" w:rsidP="003217BF">
      <w:pPr>
        <w:pStyle w:val="Caption"/>
      </w:pPr>
      <w:bookmarkStart w:id="5" w:name="_Toc102586009"/>
      <w:r>
        <w:t xml:space="preserve">Figure </w:t>
      </w:r>
      <w:fldSimple w:instr=" SEQ Figure \* ARABIC ">
        <w:r w:rsidR="006A6215">
          <w:rPr>
            <w:noProof/>
          </w:rPr>
          <w:t>4</w:t>
        </w:r>
      </w:fldSimple>
      <w:r>
        <w:t>: Lighting Layout in Factory</w:t>
      </w:r>
      <w:bookmarkEnd w:id="5"/>
    </w:p>
    <w:p w14:paraId="48E530E5" w14:textId="77777777" w:rsidR="006A6215" w:rsidRDefault="00650B3F" w:rsidP="006A6215">
      <w:pPr>
        <w:keepNext/>
      </w:pPr>
      <w:r>
        <w:rPr>
          <w:b/>
          <w:bCs/>
          <w:noProof/>
          <w:sz w:val="24"/>
          <w:szCs w:val="24"/>
        </w:rPr>
        <w:drawing>
          <wp:inline distT="0" distB="0" distL="0" distR="0" wp14:anchorId="4267CD7B" wp14:editId="0CB2A5C4">
            <wp:extent cx="974973" cy="1142069"/>
            <wp:effectExtent l="5398" t="0" r="0" b="0"/>
            <wp:docPr id="5" name="Picture 5" descr="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etter&#10;&#10;Description automatically generated"/>
                    <pic:cNvPicPr/>
                  </pic:nvPicPr>
                  <pic:blipFill rotWithShape="1">
                    <a:blip r:embed="rId19">
                      <a:extLst>
                        <a:ext uri="{BEBA8EAE-BF5A-486C-A8C5-ECC9F3942E4B}">
                          <a14:imgProps xmlns:a14="http://schemas.microsoft.com/office/drawing/2010/main">
                            <a14:imgLayer r:embed="rId20">
                              <a14:imgEffect>
                                <a14:sharpenSoften amount="20000"/>
                              </a14:imgEffect>
                              <a14:imgEffect>
                                <a14:brightnessContrast bright="-5000" contrast="16000"/>
                              </a14:imgEffect>
                            </a14:imgLayer>
                          </a14:imgProps>
                        </a:ext>
                        <a:ext uri="{28A0092B-C50C-407E-A947-70E740481C1C}">
                          <a14:useLocalDpi xmlns:a14="http://schemas.microsoft.com/office/drawing/2010/main" val="0"/>
                        </a:ext>
                      </a:extLst>
                    </a:blip>
                    <a:srcRect l="25839" t="23593" r="20454" b="11217"/>
                    <a:stretch/>
                  </pic:blipFill>
                  <pic:spPr bwMode="auto">
                    <a:xfrm rot="16200000">
                      <a:off x="0" y="0"/>
                      <a:ext cx="975364" cy="1142527"/>
                    </a:xfrm>
                    <a:prstGeom prst="rect">
                      <a:avLst/>
                    </a:prstGeom>
                    <a:ln>
                      <a:noFill/>
                    </a:ln>
                    <a:extLst>
                      <a:ext uri="{53640926-AAD7-44D8-BBD7-CCE9431645EC}">
                        <a14:shadowObscured xmlns:a14="http://schemas.microsoft.com/office/drawing/2010/main"/>
                      </a:ext>
                    </a:extLst>
                  </pic:spPr>
                </pic:pic>
              </a:graphicData>
            </a:graphic>
          </wp:inline>
        </w:drawing>
      </w:r>
    </w:p>
    <w:p w14:paraId="6D21ED99" w14:textId="664C2AC6" w:rsidR="007E3072" w:rsidRPr="006A6215" w:rsidRDefault="006A6215" w:rsidP="006A6215">
      <w:pPr>
        <w:pStyle w:val="Caption"/>
        <w:rPr>
          <w:b/>
          <w:bCs/>
          <w:sz w:val="24"/>
          <w:szCs w:val="24"/>
        </w:rPr>
      </w:pPr>
      <w:bookmarkStart w:id="6" w:name="_Toc102586010"/>
      <w:r>
        <w:t xml:space="preserve">Figure </w:t>
      </w:r>
      <w:fldSimple w:instr=" SEQ Figure \* ARABIC ">
        <w:r>
          <w:rPr>
            <w:noProof/>
          </w:rPr>
          <w:t>5</w:t>
        </w:r>
      </w:fldSimple>
      <w:r>
        <w:t>: Calculations for Light spacing</w:t>
      </w:r>
      <w:bookmarkEnd w:id="6"/>
    </w:p>
    <w:p w14:paraId="31827195" w14:textId="610F0922" w:rsidR="005D5C4C" w:rsidRDefault="005D5C4C" w:rsidP="005D5C4C">
      <w:pPr>
        <w:pStyle w:val="Heading1"/>
        <w:rPr>
          <w:b/>
          <w:bCs/>
          <w:i/>
          <w:iCs/>
        </w:rPr>
      </w:pPr>
      <w:bookmarkStart w:id="7" w:name="_Toc102586128"/>
      <w:r>
        <w:rPr>
          <w:b/>
          <w:bCs/>
          <w:i/>
          <w:iCs/>
        </w:rPr>
        <w:lastRenderedPageBreak/>
        <w:t>Task B:</w:t>
      </w:r>
      <w:bookmarkEnd w:id="7"/>
    </w:p>
    <w:p w14:paraId="18DE5132" w14:textId="38F9D41D" w:rsidR="00650B3F" w:rsidRPr="00650B3F" w:rsidRDefault="00650B3F" w:rsidP="00650B3F">
      <w:pPr>
        <w:rPr>
          <w:b/>
          <w:bCs/>
          <w:sz w:val="24"/>
          <w:szCs w:val="24"/>
        </w:rPr>
      </w:pPr>
      <w:r w:rsidRPr="00650B3F">
        <w:rPr>
          <w:b/>
          <w:bCs/>
          <w:sz w:val="24"/>
          <w:szCs w:val="24"/>
        </w:rPr>
        <w:t xml:space="preserve">Number 1: </w:t>
      </w:r>
      <w:r>
        <w:rPr>
          <w:b/>
          <w:bCs/>
          <w:sz w:val="24"/>
          <w:szCs w:val="24"/>
        </w:rPr>
        <w:t xml:space="preserve">Overall Sound Reduction Index </w:t>
      </w:r>
    </w:p>
    <w:p w14:paraId="789E15E5" w14:textId="77777777" w:rsidR="006A6215" w:rsidRDefault="00650B3F" w:rsidP="006A6215">
      <w:pPr>
        <w:keepNext/>
      </w:pPr>
      <w:r w:rsidRPr="00650B3F">
        <w:rPr>
          <w:sz w:val="24"/>
          <w:szCs w:val="24"/>
        </w:rPr>
        <w:drawing>
          <wp:inline distT="0" distB="0" distL="0" distR="0" wp14:anchorId="52C8D25B" wp14:editId="03FA189F">
            <wp:extent cx="5466862" cy="8095870"/>
            <wp:effectExtent l="0" t="0" r="0" b="0"/>
            <wp:docPr id="6" name="Picture 6" descr="A piece of paper with wri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ece of paper with writing&#10;&#10;Description automatically generated with medium confidence"/>
                    <pic:cNvPicPr/>
                  </pic:nvPicPr>
                  <pic:blipFill>
                    <a:blip r:embed="rId21"/>
                    <a:stretch>
                      <a:fillRect/>
                    </a:stretch>
                  </pic:blipFill>
                  <pic:spPr>
                    <a:xfrm>
                      <a:off x="0" y="0"/>
                      <a:ext cx="5480354" cy="8115850"/>
                    </a:xfrm>
                    <a:prstGeom prst="rect">
                      <a:avLst/>
                    </a:prstGeom>
                  </pic:spPr>
                </pic:pic>
              </a:graphicData>
            </a:graphic>
          </wp:inline>
        </w:drawing>
      </w:r>
    </w:p>
    <w:p w14:paraId="540B514E" w14:textId="1FD2D434" w:rsidR="00650B3F" w:rsidRPr="00650B3F" w:rsidRDefault="006A6215" w:rsidP="006A6215">
      <w:pPr>
        <w:pStyle w:val="Caption"/>
      </w:pPr>
      <w:bookmarkStart w:id="8" w:name="_Toc102586011"/>
      <w:r>
        <w:t xml:space="preserve">Figure </w:t>
      </w:r>
      <w:fldSimple w:instr=" SEQ Figure \* ARABIC ">
        <w:r>
          <w:rPr>
            <w:noProof/>
          </w:rPr>
          <w:t>6</w:t>
        </w:r>
      </w:fldSimple>
      <w:r>
        <w:t>: Calculations for Overall Sound Room Index</w:t>
      </w:r>
      <w:bookmarkEnd w:id="8"/>
    </w:p>
    <w:p w14:paraId="0D750550" w14:textId="3C98EE9F" w:rsidR="000C06FE" w:rsidRPr="005D5C4C" w:rsidRDefault="005D5C4C" w:rsidP="005D5C4C">
      <w:pPr>
        <w:rPr>
          <w:b/>
          <w:bCs/>
          <w:sz w:val="24"/>
          <w:szCs w:val="24"/>
        </w:rPr>
      </w:pPr>
      <w:r w:rsidRPr="005D5C4C">
        <w:rPr>
          <w:b/>
          <w:bCs/>
          <w:sz w:val="24"/>
          <w:szCs w:val="24"/>
        </w:rPr>
        <w:lastRenderedPageBreak/>
        <w:t xml:space="preserve">Number 2- </w:t>
      </w:r>
      <w:r w:rsidR="000C06FE" w:rsidRPr="005D5C4C">
        <w:rPr>
          <w:b/>
          <w:bCs/>
          <w:sz w:val="24"/>
          <w:szCs w:val="24"/>
        </w:rPr>
        <w:t xml:space="preserve">Discuss the </w:t>
      </w:r>
      <w:r w:rsidRPr="005D5C4C">
        <w:rPr>
          <w:b/>
          <w:bCs/>
          <w:sz w:val="24"/>
          <w:szCs w:val="24"/>
        </w:rPr>
        <w:t>I</w:t>
      </w:r>
      <w:r w:rsidR="000C06FE" w:rsidRPr="005D5C4C">
        <w:rPr>
          <w:b/>
          <w:bCs/>
          <w:sz w:val="24"/>
          <w:szCs w:val="24"/>
        </w:rPr>
        <w:t>mplications of the factors of frequency and wavelength in:</w:t>
      </w:r>
    </w:p>
    <w:p w14:paraId="403435F2" w14:textId="77777777" w:rsidR="000C06FE" w:rsidRPr="005D5C4C" w:rsidRDefault="000C06FE" w:rsidP="005D5C4C">
      <w:pPr>
        <w:rPr>
          <w:b/>
          <w:bCs/>
          <w:sz w:val="28"/>
          <w:szCs w:val="28"/>
        </w:rPr>
      </w:pPr>
    </w:p>
    <w:p w14:paraId="5D597A7E" w14:textId="121163F4" w:rsidR="000C06FE" w:rsidRPr="005D5C4C" w:rsidRDefault="000C06FE" w:rsidP="00650B3F">
      <w:pPr>
        <w:jc w:val="both"/>
        <w:rPr>
          <w:b/>
          <w:bCs/>
          <w:sz w:val="24"/>
          <w:szCs w:val="24"/>
        </w:rPr>
      </w:pPr>
      <w:r w:rsidRPr="005D5C4C">
        <w:rPr>
          <w:b/>
          <w:bCs/>
          <w:sz w:val="24"/>
          <w:szCs w:val="24"/>
        </w:rPr>
        <w:t>Building fabric resonance</w:t>
      </w:r>
    </w:p>
    <w:p w14:paraId="5E3DAD2C" w14:textId="0FC97913" w:rsidR="000C06FE" w:rsidRPr="000C06FE" w:rsidRDefault="005D5C4C" w:rsidP="00650B3F">
      <w:pPr>
        <w:spacing w:line="360" w:lineRule="auto"/>
        <w:jc w:val="both"/>
        <w:rPr>
          <w:sz w:val="24"/>
          <w:szCs w:val="24"/>
        </w:rPr>
      </w:pPr>
      <w:r>
        <w:rPr>
          <w:sz w:val="24"/>
          <w:szCs w:val="24"/>
        </w:rPr>
        <w:t xml:space="preserve">According to the Warwick Heath and Safety Services, </w:t>
      </w:r>
      <w:r w:rsidRPr="005D5C4C">
        <w:rPr>
          <w:sz w:val="24"/>
          <w:szCs w:val="24"/>
        </w:rPr>
        <w:t>any</w:t>
      </w:r>
      <w:r w:rsidRPr="005D5C4C">
        <w:rPr>
          <w:sz w:val="24"/>
          <w:szCs w:val="24"/>
        </w:rPr>
        <w:t xml:space="preserve"> structure, surface, fixture, or fitting related internally or externally with a building is referred to as the fabric of the building</w:t>
      </w:r>
      <w:r w:rsidRPr="005D5C4C">
        <w:t xml:space="preserve"> </w:t>
      </w:r>
      <w:r w:rsidRPr="005D5C4C">
        <w:rPr>
          <w:sz w:val="24"/>
          <w:szCs w:val="24"/>
        </w:rPr>
        <w:t>(warwick.ac.uk, n.d.).</w:t>
      </w:r>
      <w:r>
        <w:rPr>
          <w:sz w:val="24"/>
          <w:szCs w:val="24"/>
        </w:rPr>
        <w:t xml:space="preserve"> </w:t>
      </w:r>
      <w:r w:rsidR="00300B61" w:rsidRPr="00300B61">
        <w:rPr>
          <w:sz w:val="24"/>
          <w:szCs w:val="24"/>
        </w:rPr>
        <w:t>Apart from architectural constraints, such as the quality of the structure's construction, an earthquake's unique resonance may demolish a small building while sparing the skyscraper. Resonance is the term used to describe the up-and-down or back-and-forth motion caused by a vibration. By estimating the natural frequencies of the building throughout the design phase, these motions may be kept within acceptable limits by wind and earthquakes.</w:t>
      </w:r>
      <w:r w:rsidR="009527C2">
        <w:rPr>
          <w:sz w:val="24"/>
          <w:szCs w:val="24"/>
        </w:rPr>
        <w:t xml:space="preserve"> </w:t>
      </w:r>
      <w:r w:rsidR="009527C2" w:rsidRPr="009527C2">
        <w:rPr>
          <w:sz w:val="24"/>
          <w:szCs w:val="24"/>
        </w:rPr>
        <w:t>A structure's weight, rigidity, and height all contribute to its natural frequency. Structures that are heavy and rigid are less prone to shaking than those that are light and thin.</w:t>
      </w:r>
      <w:r w:rsidR="009527C2">
        <w:rPr>
          <w:sz w:val="24"/>
          <w:szCs w:val="24"/>
        </w:rPr>
        <w:t xml:space="preserve"> </w:t>
      </w:r>
      <w:r w:rsidR="009527C2" w:rsidRPr="009527C2">
        <w:rPr>
          <w:sz w:val="24"/>
          <w:szCs w:val="24"/>
        </w:rPr>
        <w:t xml:space="preserve">Skyscrapers, which are tall and thin, have low integral frequencies and substantial electromagnetic field deflections. Individuals inside the building may feel sick if the structure sways over an extended </w:t>
      </w:r>
      <w:r w:rsidR="009527C2" w:rsidRPr="009527C2">
        <w:rPr>
          <w:sz w:val="24"/>
          <w:szCs w:val="24"/>
        </w:rPr>
        <w:t>period</w:t>
      </w:r>
      <w:r w:rsidR="009527C2" w:rsidRPr="009527C2">
        <w:rPr>
          <w:sz w:val="24"/>
          <w:szCs w:val="24"/>
        </w:rPr>
        <w:t xml:space="preserve"> or if the movement is significantly accelerated. Exterior dampers may help prevent the structure from wobbling and allow it to recover to its original position more quickly</w:t>
      </w:r>
      <w:r w:rsidR="00800665" w:rsidRPr="00800665">
        <w:t xml:space="preserve"> </w:t>
      </w:r>
      <w:r w:rsidR="00800665" w:rsidRPr="00800665">
        <w:rPr>
          <w:sz w:val="24"/>
          <w:szCs w:val="24"/>
        </w:rPr>
        <w:t>(Eriksson, 2018)</w:t>
      </w:r>
      <w:r w:rsidR="009527C2" w:rsidRPr="009527C2">
        <w:rPr>
          <w:sz w:val="24"/>
          <w:szCs w:val="24"/>
        </w:rPr>
        <w:t>.</w:t>
      </w:r>
      <w:r w:rsidR="009527C2">
        <w:rPr>
          <w:sz w:val="24"/>
          <w:szCs w:val="24"/>
        </w:rPr>
        <w:t xml:space="preserve"> </w:t>
      </w:r>
      <w:r w:rsidR="00800665" w:rsidRPr="00800665">
        <w:rPr>
          <w:sz w:val="24"/>
          <w:szCs w:val="24"/>
        </w:rPr>
        <w:t>To lower the overall structure's resonance, a building's fabric can be built of heavy and sturdy materials.</w:t>
      </w:r>
    </w:p>
    <w:p w14:paraId="7DE7BC2A" w14:textId="77777777" w:rsidR="000C06FE" w:rsidRPr="000C06FE" w:rsidRDefault="000C06FE" w:rsidP="00650B3F">
      <w:pPr>
        <w:spacing w:line="360" w:lineRule="auto"/>
        <w:jc w:val="both"/>
        <w:rPr>
          <w:sz w:val="24"/>
          <w:szCs w:val="24"/>
        </w:rPr>
      </w:pPr>
    </w:p>
    <w:p w14:paraId="4CBD28F6" w14:textId="52F36384" w:rsidR="000C06FE" w:rsidRPr="005D5C4C" w:rsidRDefault="000C06FE" w:rsidP="00650B3F">
      <w:pPr>
        <w:jc w:val="both"/>
        <w:rPr>
          <w:b/>
          <w:bCs/>
          <w:sz w:val="24"/>
          <w:szCs w:val="24"/>
        </w:rPr>
      </w:pPr>
      <w:r w:rsidRPr="005D5C4C">
        <w:rPr>
          <w:b/>
          <w:bCs/>
          <w:sz w:val="24"/>
          <w:szCs w:val="24"/>
        </w:rPr>
        <w:t>Partition wall construction technique</w:t>
      </w:r>
    </w:p>
    <w:p w14:paraId="7337AC46" w14:textId="1BD80199" w:rsidR="002B7EE0" w:rsidRPr="002B7EE0" w:rsidRDefault="002B7EE0" w:rsidP="00650B3F">
      <w:pPr>
        <w:spacing w:line="360" w:lineRule="auto"/>
        <w:jc w:val="both"/>
        <w:rPr>
          <w:sz w:val="24"/>
          <w:szCs w:val="24"/>
        </w:rPr>
      </w:pPr>
      <w:r w:rsidRPr="002B7EE0">
        <w:rPr>
          <w:sz w:val="24"/>
          <w:szCs w:val="24"/>
        </w:rPr>
        <w:t>There must be consideration for sound transmission between rooms throughout the design phase of a building to ensure that it meets acceptable reverberant standards. Noise should be kept to a minimum by designing and constructing structures in a manner that minimises sound transmission between and within structures. Small gaps in building partition components have a negative impact on sound attenuation, hence it is critical that floors and partitions be well sealed. When it comes to soundproofing walls and floors, it's best to choose rigid materials with greater bulk</w:t>
      </w:r>
      <w:r w:rsidR="004F226E" w:rsidRPr="004F226E">
        <w:t xml:space="preserve"> </w:t>
      </w:r>
      <w:r w:rsidR="004F226E" w:rsidRPr="004F226E">
        <w:rPr>
          <w:sz w:val="24"/>
          <w:szCs w:val="24"/>
        </w:rPr>
        <w:t>(BH Doors &amp; Engineering Ltd, 2021)</w:t>
      </w:r>
      <w:r w:rsidRPr="002B7EE0">
        <w:rPr>
          <w:sz w:val="24"/>
          <w:szCs w:val="24"/>
        </w:rPr>
        <w:t>.</w:t>
      </w:r>
    </w:p>
    <w:p w14:paraId="4A393DB7" w14:textId="3EB2C52F" w:rsidR="000C06FE" w:rsidRPr="002B7EE0" w:rsidRDefault="008F7D5D" w:rsidP="00650B3F">
      <w:pPr>
        <w:spacing w:line="360" w:lineRule="auto"/>
        <w:jc w:val="both"/>
        <w:rPr>
          <w:sz w:val="24"/>
          <w:szCs w:val="24"/>
        </w:rPr>
      </w:pPr>
      <w:r w:rsidRPr="002B7EE0">
        <w:rPr>
          <w:sz w:val="24"/>
          <w:szCs w:val="24"/>
        </w:rPr>
        <w:t xml:space="preserve">In commercial structures, the layout of an office is critical for establishing divisions with varying degrees of functioning and isolation. </w:t>
      </w:r>
      <w:r w:rsidR="005F6D55" w:rsidRPr="002B7EE0">
        <w:rPr>
          <w:sz w:val="24"/>
          <w:szCs w:val="24"/>
        </w:rPr>
        <w:t>Acoustic Products explains that i</w:t>
      </w:r>
      <w:r w:rsidRPr="002B7EE0">
        <w:rPr>
          <w:sz w:val="24"/>
          <w:szCs w:val="24"/>
        </w:rPr>
        <w:t>n terms of sound insulation, it is thought that a partition will deal with airborne sound and minimise noise transmission from one room to the next.</w:t>
      </w:r>
      <w:r w:rsidRPr="002B7EE0">
        <w:rPr>
          <w:sz w:val="24"/>
          <w:szCs w:val="24"/>
        </w:rPr>
        <w:t xml:space="preserve"> </w:t>
      </w:r>
      <w:r w:rsidRPr="002B7EE0">
        <w:rPr>
          <w:sz w:val="24"/>
          <w:szCs w:val="24"/>
        </w:rPr>
        <w:t>Regardless of the relative size of the lower rated product, the overall degree of sound attenuation will be less than that of the partition's highest rated component</w:t>
      </w:r>
      <w:r w:rsidR="005F6D55" w:rsidRPr="002B7EE0">
        <w:t xml:space="preserve"> </w:t>
      </w:r>
      <w:r w:rsidR="005F6D55" w:rsidRPr="002B7EE0">
        <w:rPr>
          <w:sz w:val="24"/>
          <w:szCs w:val="24"/>
        </w:rPr>
        <w:t>(Acoustic-products.co.uk, 2018)</w:t>
      </w:r>
      <w:r w:rsidRPr="002B7EE0">
        <w:rPr>
          <w:sz w:val="24"/>
          <w:szCs w:val="24"/>
        </w:rPr>
        <w:t>.</w:t>
      </w:r>
      <w:r w:rsidR="005F6D55" w:rsidRPr="002B7EE0">
        <w:rPr>
          <w:sz w:val="24"/>
          <w:szCs w:val="24"/>
        </w:rPr>
        <w:t xml:space="preserve"> </w:t>
      </w:r>
    </w:p>
    <w:p w14:paraId="052942CA" w14:textId="64F97514" w:rsidR="000C06FE" w:rsidRDefault="000C06FE" w:rsidP="00650B3F">
      <w:pPr>
        <w:spacing w:line="360" w:lineRule="auto"/>
        <w:jc w:val="both"/>
        <w:rPr>
          <w:sz w:val="24"/>
          <w:szCs w:val="24"/>
        </w:rPr>
      </w:pPr>
    </w:p>
    <w:p w14:paraId="510D7E12" w14:textId="77777777" w:rsidR="003217BF" w:rsidRPr="000C06FE" w:rsidRDefault="003217BF" w:rsidP="00650B3F">
      <w:pPr>
        <w:spacing w:line="360" w:lineRule="auto"/>
        <w:jc w:val="both"/>
        <w:rPr>
          <w:sz w:val="24"/>
          <w:szCs w:val="24"/>
        </w:rPr>
      </w:pPr>
    </w:p>
    <w:p w14:paraId="0D2D6E28" w14:textId="77777777" w:rsidR="000C06FE" w:rsidRPr="005D5C4C" w:rsidRDefault="000C06FE" w:rsidP="00650B3F">
      <w:pPr>
        <w:jc w:val="both"/>
        <w:rPr>
          <w:b/>
          <w:bCs/>
          <w:sz w:val="24"/>
          <w:szCs w:val="24"/>
        </w:rPr>
      </w:pPr>
      <w:r w:rsidRPr="005D5C4C">
        <w:rPr>
          <w:b/>
          <w:bCs/>
          <w:sz w:val="24"/>
          <w:szCs w:val="24"/>
        </w:rPr>
        <w:lastRenderedPageBreak/>
        <w:t>The Insulation material choice</w:t>
      </w:r>
    </w:p>
    <w:p w14:paraId="0E9201F5" w14:textId="0DAA5168" w:rsidR="006F35C0" w:rsidRDefault="008E115C" w:rsidP="00650B3F">
      <w:pPr>
        <w:spacing w:line="360" w:lineRule="auto"/>
        <w:jc w:val="both"/>
        <w:rPr>
          <w:sz w:val="24"/>
          <w:szCs w:val="24"/>
        </w:rPr>
      </w:pPr>
      <w:r w:rsidRPr="008E115C">
        <w:rPr>
          <w:sz w:val="24"/>
          <w:szCs w:val="24"/>
        </w:rPr>
        <w:t xml:space="preserve">Materials such as insulation in the walls must be used to trap and absorb sound waves </w:t>
      </w:r>
      <w:r w:rsidR="00FB1D9E" w:rsidRPr="008E115C">
        <w:rPr>
          <w:sz w:val="24"/>
          <w:szCs w:val="24"/>
        </w:rPr>
        <w:t>to</w:t>
      </w:r>
      <w:r w:rsidRPr="008E115C">
        <w:rPr>
          <w:sz w:val="24"/>
          <w:szCs w:val="24"/>
        </w:rPr>
        <w:t xml:space="preserve"> prevent them from spreading.</w:t>
      </w:r>
      <w:r w:rsidR="005614B4">
        <w:rPr>
          <w:sz w:val="24"/>
          <w:szCs w:val="24"/>
        </w:rPr>
        <w:t xml:space="preserve"> </w:t>
      </w:r>
      <w:r w:rsidR="00FB1D9E" w:rsidRPr="00FB1D9E">
        <w:rPr>
          <w:sz w:val="24"/>
          <w:szCs w:val="24"/>
        </w:rPr>
        <w:t>Blanket insulation is a form of material that may span the distance between studs in a wall, floor joists, and a ceiling beam. It's self-installing and doesn't need any more customization. Fiberglass is an excellent choice for insulation since it is both fire-resistant and long-lasting. Inorganic fibre glass insulation batts from Owen Corning are among the best on the market</w:t>
      </w:r>
      <w:r w:rsidR="00CE3F32" w:rsidRPr="00CE3F32">
        <w:t xml:space="preserve"> </w:t>
      </w:r>
      <w:r w:rsidR="00CE3F32" w:rsidRPr="00CE3F32">
        <w:rPr>
          <w:sz w:val="24"/>
          <w:szCs w:val="24"/>
        </w:rPr>
        <w:t>(Soundproof Living, 2019)</w:t>
      </w:r>
      <w:r w:rsidR="00FB1D9E" w:rsidRPr="00FB1D9E">
        <w:rPr>
          <w:sz w:val="24"/>
          <w:szCs w:val="24"/>
        </w:rPr>
        <w:t>.</w:t>
      </w:r>
      <w:r w:rsidR="00CE3F32">
        <w:rPr>
          <w:sz w:val="24"/>
          <w:szCs w:val="24"/>
        </w:rPr>
        <w:t xml:space="preserve"> </w:t>
      </w:r>
      <w:r w:rsidR="00CE3F32" w:rsidRPr="00CE3F32">
        <w:rPr>
          <w:sz w:val="24"/>
          <w:szCs w:val="24"/>
        </w:rPr>
        <w:t>Sound waves have a frequency that specifies how quickly pressure changes or cycles. When used between 500 and 2000 Hz, this insulator performs well.</w:t>
      </w:r>
      <w:r w:rsidR="004F226E">
        <w:rPr>
          <w:sz w:val="24"/>
          <w:szCs w:val="24"/>
        </w:rPr>
        <w:t xml:space="preserve"> On the Contrary, </w:t>
      </w:r>
      <w:r w:rsidR="00FD2A5E" w:rsidRPr="00FD2A5E">
        <w:rPr>
          <w:sz w:val="24"/>
          <w:szCs w:val="24"/>
        </w:rPr>
        <w:t xml:space="preserve">A building's external walls </w:t>
      </w:r>
      <w:r w:rsidR="00FD2A5E">
        <w:rPr>
          <w:sz w:val="24"/>
          <w:szCs w:val="24"/>
        </w:rPr>
        <w:t xml:space="preserve">can also </w:t>
      </w:r>
      <w:r w:rsidR="00300B61">
        <w:rPr>
          <w:sz w:val="24"/>
          <w:szCs w:val="24"/>
        </w:rPr>
        <w:t>use</w:t>
      </w:r>
      <w:r w:rsidR="00FD2A5E">
        <w:rPr>
          <w:sz w:val="24"/>
          <w:szCs w:val="24"/>
        </w:rPr>
        <w:t xml:space="preserve"> </w:t>
      </w:r>
      <w:r w:rsidR="00300B61">
        <w:rPr>
          <w:sz w:val="24"/>
          <w:szCs w:val="24"/>
        </w:rPr>
        <w:t xml:space="preserve">insulation that aids in sound absorption. They </w:t>
      </w:r>
      <w:r w:rsidR="00FD2A5E" w:rsidRPr="00FD2A5E">
        <w:rPr>
          <w:sz w:val="24"/>
          <w:szCs w:val="24"/>
        </w:rPr>
        <w:t>are the most common location for rigid insulation panels, although they may also be utilised inside. Because of their sturdy construction, they may be utilised for a wide range of applications. As an example, consider Rock wool can be used to insulate practically any aspect of a construction, including the walls, roof, and floors</w:t>
      </w:r>
      <w:r w:rsidR="00300B61" w:rsidRPr="00300B61">
        <w:t xml:space="preserve"> </w:t>
      </w:r>
      <w:r w:rsidR="00300B61" w:rsidRPr="00300B61">
        <w:rPr>
          <w:sz w:val="24"/>
          <w:szCs w:val="24"/>
        </w:rPr>
        <w:t>(Insulation-info.co.uk, n.d.)</w:t>
      </w:r>
      <w:r w:rsidR="00FD2A5E" w:rsidRPr="00FD2A5E">
        <w:rPr>
          <w:sz w:val="24"/>
          <w:szCs w:val="24"/>
        </w:rPr>
        <w:t xml:space="preserve">.  Rock wool may serve as a fire retardant and an acoustical barrier in addition to its thermal insulation capabilities. As </w:t>
      </w:r>
      <w:r w:rsidR="00300B61" w:rsidRPr="00FD2A5E">
        <w:rPr>
          <w:sz w:val="24"/>
          <w:szCs w:val="24"/>
        </w:rPr>
        <w:t>a bonus</w:t>
      </w:r>
      <w:r w:rsidR="00FD2A5E" w:rsidRPr="00FD2A5E">
        <w:rPr>
          <w:sz w:val="24"/>
          <w:szCs w:val="24"/>
        </w:rPr>
        <w:t>, rock wool is made from mineral</w:t>
      </w:r>
      <w:r w:rsidR="00300B61">
        <w:rPr>
          <w:sz w:val="24"/>
          <w:szCs w:val="24"/>
        </w:rPr>
        <w:t xml:space="preserve"> which makes it</w:t>
      </w:r>
      <w:r w:rsidR="00FD2A5E" w:rsidRPr="00FD2A5E">
        <w:rPr>
          <w:sz w:val="24"/>
          <w:szCs w:val="24"/>
        </w:rPr>
        <w:t xml:space="preserve"> completely mould and rot resistant since it does not have an organic breeding ground.</w:t>
      </w:r>
    </w:p>
    <w:p w14:paraId="5A01C697" w14:textId="112C7775" w:rsidR="003217BF" w:rsidRDefault="003217BF" w:rsidP="00650B3F">
      <w:pPr>
        <w:spacing w:line="360" w:lineRule="auto"/>
        <w:jc w:val="both"/>
        <w:rPr>
          <w:sz w:val="24"/>
          <w:szCs w:val="24"/>
        </w:rPr>
      </w:pPr>
    </w:p>
    <w:p w14:paraId="71EF8CDB" w14:textId="0DFBA718" w:rsidR="003217BF" w:rsidRDefault="003217BF" w:rsidP="00650B3F">
      <w:pPr>
        <w:spacing w:line="360" w:lineRule="auto"/>
        <w:jc w:val="both"/>
        <w:rPr>
          <w:sz w:val="24"/>
          <w:szCs w:val="24"/>
        </w:rPr>
      </w:pPr>
    </w:p>
    <w:p w14:paraId="0A460F2D" w14:textId="3CC0E174" w:rsidR="003217BF" w:rsidRDefault="003217BF" w:rsidP="00650B3F">
      <w:pPr>
        <w:spacing w:line="360" w:lineRule="auto"/>
        <w:jc w:val="both"/>
        <w:rPr>
          <w:sz w:val="24"/>
          <w:szCs w:val="24"/>
        </w:rPr>
      </w:pPr>
    </w:p>
    <w:p w14:paraId="4E95EA25" w14:textId="68446076" w:rsidR="003217BF" w:rsidRDefault="003217BF" w:rsidP="00650B3F">
      <w:pPr>
        <w:spacing w:line="360" w:lineRule="auto"/>
        <w:jc w:val="both"/>
        <w:rPr>
          <w:sz w:val="24"/>
          <w:szCs w:val="24"/>
        </w:rPr>
      </w:pPr>
    </w:p>
    <w:p w14:paraId="22357299" w14:textId="777A285A" w:rsidR="003217BF" w:rsidRDefault="003217BF" w:rsidP="00650B3F">
      <w:pPr>
        <w:spacing w:line="360" w:lineRule="auto"/>
        <w:jc w:val="both"/>
        <w:rPr>
          <w:sz w:val="24"/>
          <w:szCs w:val="24"/>
        </w:rPr>
      </w:pPr>
    </w:p>
    <w:p w14:paraId="246AFD8F" w14:textId="378E09FA" w:rsidR="003217BF" w:rsidRDefault="003217BF" w:rsidP="00650B3F">
      <w:pPr>
        <w:spacing w:line="360" w:lineRule="auto"/>
        <w:jc w:val="both"/>
        <w:rPr>
          <w:sz w:val="24"/>
          <w:szCs w:val="24"/>
        </w:rPr>
      </w:pPr>
    </w:p>
    <w:p w14:paraId="5F218A0B" w14:textId="24B9BA1D" w:rsidR="003217BF" w:rsidRDefault="003217BF" w:rsidP="00650B3F">
      <w:pPr>
        <w:spacing w:line="360" w:lineRule="auto"/>
        <w:jc w:val="both"/>
        <w:rPr>
          <w:sz w:val="24"/>
          <w:szCs w:val="24"/>
        </w:rPr>
      </w:pPr>
    </w:p>
    <w:p w14:paraId="0425B684" w14:textId="35D7A079" w:rsidR="003217BF" w:rsidRDefault="003217BF" w:rsidP="00650B3F">
      <w:pPr>
        <w:spacing w:line="360" w:lineRule="auto"/>
        <w:jc w:val="both"/>
        <w:rPr>
          <w:sz w:val="24"/>
          <w:szCs w:val="24"/>
        </w:rPr>
      </w:pPr>
    </w:p>
    <w:p w14:paraId="2C34167A" w14:textId="654F1BF6" w:rsidR="003217BF" w:rsidRDefault="003217BF" w:rsidP="00650B3F">
      <w:pPr>
        <w:spacing w:line="360" w:lineRule="auto"/>
        <w:jc w:val="both"/>
        <w:rPr>
          <w:sz w:val="24"/>
          <w:szCs w:val="24"/>
        </w:rPr>
      </w:pPr>
    </w:p>
    <w:p w14:paraId="26F09DCF" w14:textId="77E2E82F" w:rsidR="003217BF" w:rsidRDefault="003217BF" w:rsidP="00650B3F">
      <w:pPr>
        <w:spacing w:line="360" w:lineRule="auto"/>
        <w:jc w:val="both"/>
        <w:rPr>
          <w:sz w:val="24"/>
          <w:szCs w:val="24"/>
        </w:rPr>
      </w:pPr>
    </w:p>
    <w:p w14:paraId="56F2590C" w14:textId="2A4EF282" w:rsidR="003217BF" w:rsidRDefault="003217BF" w:rsidP="00650B3F">
      <w:pPr>
        <w:spacing w:line="360" w:lineRule="auto"/>
        <w:jc w:val="both"/>
        <w:rPr>
          <w:sz w:val="24"/>
          <w:szCs w:val="24"/>
        </w:rPr>
      </w:pPr>
    </w:p>
    <w:p w14:paraId="31BA3434" w14:textId="4F717399" w:rsidR="003217BF" w:rsidRDefault="003217BF" w:rsidP="00650B3F">
      <w:pPr>
        <w:spacing w:line="360" w:lineRule="auto"/>
        <w:jc w:val="both"/>
        <w:rPr>
          <w:sz w:val="24"/>
          <w:szCs w:val="24"/>
        </w:rPr>
      </w:pPr>
    </w:p>
    <w:p w14:paraId="4E6CA413" w14:textId="38DF5188" w:rsidR="003217BF" w:rsidRDefault="003217BF" w:rsidP="00650B3F">
      <w:pPr>
        <w:spacing w:line="360" w:lineRule="auto"/>
        <w:jc w:val="both"/>
        <w:rPr>
          <w:sz w:val="24"/>
          <w:szCs w:val="24"/>
        </w:rPr>
      </w:pPr>
    </w:p>
    <w:p w14:paraId="6A47A612" w14:textId="59BAEE4F" w:rsidR="003217BF" w:rsidRDefault="003217BF" w:rsidP="00650B3F">
      <w:pPr>
        <w:spacing w:line="360" w:lineRule="auto"/>
        <w:jc w:val="both"/>
        <w:rPr>
          <w:sz w:val="24"/>
          <w:szCs w:val="24"/>
        </w:rPr>
      </w:pPr>
    </w:p>
    <w:p w14:paraId="73552A82" w14:textId="254CA6F4" w:rsidR="003217BF" w:rsidRDefault="003217BF" w:rsidP="00650B3F">
      <w:pPr>
        <w:spacing w:line="360" w:lineRule="auto"/>
        <w:jc w:val="both"/>
        <w:rPr>
          <w:sz w:val="24"/>
          <w:szCs w:val="24"/>
        </w:rPr>
      </w:pPr>
    </w:p>
    <w:p w14:paraId="08AD9D82" w14:textId="078046EB" w:rsidR="003217BF" w:rsidRDefault="003217BF" w:rsidP="00650B3F">
      <w:pPr>
        <w:spacing w:line="360" w:lineRule="auto"/>
        <w:jc w:val="both"/>
        <w:rPr>
          <w:sz w:val="24"/>
          <w:szCs w:val="24"/>
        </w:rPr>
      </w:pPr>
    </w:p>
    <w:p w14:paraId="5F2D4BCF" w14:textId="67C22501" w:rsidR="003217BF" w:rsidRDefault="003217BF" w:rsidP="00650B3F">
      <w:pPr>
        <w:spacing w:line="360" w:lineRule="auto"/>
        <w:jc w:val="both"/>
        <w:rPr>
          <w:sz w:val="24"/>
          <w:szCs w:val="24"/>
        </w:rPr>
      </w:pPr>
    </w:p>
    <w:p w14:paraId="1E128B48" w14:textId="4875FC8F" w:rsidR="003217BF" w:rsidRDefault="003217BF" w:rsidP="00650B3F">
      <w:pPr>
        <w:spacing w:line="360" w:lineRule="auto"/>
        <w:jc w:val="both"/>
        <w:rPr>
          <w:sz w:val="24"/>
          <w:szCs w:val="24"/>
        </w:rPr>
      </w:pPr>
    </w:p>
    <w:p w14:paraId="7166C4A6" w14:textId="3ED6ED18" w:rsidR="003217BF" w:rsidRDefault="003217BF" w:rsidP="003217BF">
      <w:pPr>
        <w:pStyle w:val="Heading1"/>
        <w:rPr>
          <w:b/>
          <w:bCs/>
          <w:i/>
          <w:iCs/>
          <w:lang w:val="en-US"/>
        </w:rPr>
      </w:pPr>
      <w:bookmarkStart w:id="9" w:name="_Toc102586129"/>
      <w:r w:rsidRPr="003217BF">
        <w:rPr>
          <w:b/>
          <w:bCs/>
          <w:i/>
          <w:iCs/>
          <w:lang w:val="en-US"/>
        </w:rPr>
        <w:lastRenderedPageBreak/>
        <w:t>References</w:t>
      </w:r>
      <w:bookmarkEnd w:id="9"/>
    </w:p>
    <w:p w14:paraId="4E4C29B6" w14:textId="77777777" w:rsidR="003217BF" w:rsidRDefault="003217BF" w:rsidP="003217BF">
      <w:pPr>
        <w:pStyle w:val="NormalWeb"/>
        <w:spacing w:before="0" w:beforeAutospacing="0" w:after="240" w:afterAutospacing="0" w:line="360" w:lineRule="auto"/>
      </w:pPr>
      <w:r>
        <w:t xml:space="preserve">Acoustic-products.co.uk. (2018). </w:t>
      </w:r>
      <w:r>
        <w:rPr>
          <w:i/>
          <w:iCs/>
        </w:rPr>
        <w:t>Acoustics In Buildings | Acoustic Products</w:t>
      </w:r>
      <w:r>
        <w:t>. [online] Available at: https://www.acoustic-products.co.uk/faq/acoustics-in-buildings/.</w:t>
      </w:r>
    </w:p>
    <w:p w14:paraId="5AE8FB37" w14:textId="77777777" w:rsidR="003217BF" w:rsidRDefault="003217BF" w:rsidP="003217BF">
      <w:pPr>
        <w:pStyle w:val="NormalWeb"/>
        <w:spacing w:before="0" w:beforeAutospacing="0" w:after="240" w:afterAutospacing="0" w:line="360" w:lineRule="auto"/>
      </w:pPr>
      <w:r>
        <w:t xml:space="preserve">BH Doors &amp; Engineering Ltd. (2021). </w:t>
      </w:r>
      <w:r>
        <w:rPr>
          <w:i/>
          <w:iCs/>
        </w:rPr>
        <w:t xml:space="preserve">A Guide </w:t>
      </w:r>
      <w:proofErr w:type="gramStart"/>
      <w:r>
        <w:rPr>
          <w:i/>
          <w:iCs/>
        </w:rPr>
        <w:t>To</w:t>
      </w:r>
      <w:proofErr w:type="gramEnd"/>
      <w:r>
        <w:rPr>
          <w:i/>
          <w:iCs/>
        </w:rPr>
        <w:t xml:space="preserve"> Acoustics In Buildings For Specifying Movable Wall Systems.</w:t>
      </w:r>
      <w:r>
        <w:t xml:space="preserve"> [online] Available at: https://www.bhdoors.co.uk/a-guide-to-acoustics-in-buildings-for-specifying-movable-wall-systems/ [Accessed 3 May 2022].</w:t>
      </w:r>
    </w:p>
    <w:p w14:paraId="36FA4D7D" w14:textId="77777777" w:rsidR="003217BF" w:rsidRDefault="003217BF" w:rsidP="003217BF">
      <w:pPr>
        <w:pStyle w:val="NormalWeb"/>
        <w:spacing w:before="0" w:beforeAutospacing="0" w:after="240" w:afterAutospacing="0" w:line="360" w:lineRule="auto"/>
      </w:pPr>
      <w:r>
        <w:t xml:space="preserve">Eriksson, J. (2018). </w:t>
      </w:r>
      <w:r>
        <w:rPr>
          <w:i/>
          <w:iCs/>
        </w:rPr>
        <w:t>HORIZONTAL NATURAL FREQUENCY IN A 10 STORY BUILDING</w:t>
      </w:r>
      <w:r>
        <w:t>. [online] Available at: https://www.diva-portal.org/smash/get/diva2:1251690/FULLTEXT01.pdf.</w:t>
      </w:r>
    </w:p>
    <w:p w14:paraId="3B7B8C74" w14:textId="77777777" w:rsidR="003217BF" w:rsidRDefault="003217BF" w:rsidP="003217BF">
      <w:pPr>
        <w:pStyle w:val="NormalWeb"/>
        <w:spacing w:before="0" w:beforeAutospacing="0" w:after="240" w:afterAutospacing="0" w:line="360" w:lineRule="auto"/>
      </w:pPr>
      <w:r>
        <w:t xml:space="preserve">Insulation-info.co.uk. (n.d.). </w:t>
      </w:r>
      <w:r>
        <w:rPr>
          <w:i/>
          <w:iCs/>
        </w:rPr>
        <w:t xml:space="preserve">Rock wool insulation | Advantages, </w:t>
      </w:r>
      <w:proofErr w:type="gramStart"/>
      <w:r>
        <w:rPr>
          <w:i/>
          <w:iCs/>
        </w:rPr>
        <w:t>types</w:t>
      </w:r>
      <w:proofErr w:type="gramEnd"/>
      <w:r>
        <w:rPr>
          <w:i/>
          <w:iCs/>
        </w:rPr>
        <w:t xml:space="preserve"> and thicknesses</w:t>
      </w:r>
      <w:r>
        <w:t>. [online] Available at: https://www.insulation-info.co.uk/insulation-material/rock-wool.</w:t>
      </w:r>
    </w:p>
    <w:p w14:paraId="0DC80207" w14:textId="77777777" w:rsidR="003217BF" w:rsidRDefault="003217BF" w:rsidP="003217BF">
      <w:pPr>
        <w:pStyle w:val="NormalWeb"/>
        <w:spacing w:before="0" w:beforeAutospacing="0" w:after="240" w:afterAutospacing="0" w:line="360" w:lineRule="auto"/>
      </w:pPr>
      <w:r>
        <w:t xml:space="preserve">Soundproof Living. (2019). </w:t>
      </w:r>
      <w:r>
        <w:rPr>
          <w:i/>
          <w:iCs/>
        </w:rPr>
        <w:t>Best Soundproofing Insulation for Walls &amp; Ceilings in 2021</w:t>
      </w:r>
      <w:r>
        <w:t>. [online] Available at: https://soundproofliving.com/soundproof-insulation/.</w:t>
      </w:r>
    </w:p>
    <w:p w14:paraId="4D028FBF" w14:textId="77777777" w:rsidR="003217BF" w:rsidRDefault="003217BF" w:rsidP="003217BF">
      <w:pPr>
        <w:pStyle w:val="NormalWeb"/>
        <w:spacing w:before="0" w:beforeAutospacing="0" w:after="240" w:afterAutospacing="0" w:line="360" w:lineRule="auto"/>
      </w:pPr>
      <w:r>
        <w:t xml:space="preserve">warwick.ac.uk. (n.d.). </w:t>
      </w:r>
      <w:r>
        <w:rPr>
          <w:i/>
          <w:iCs/>
        </w:rPr>
        <w:t>Fabric of the Building - Pre-Work Guidance</w:t>
      </w:r>
      <w:r>
        <w:t>. [online] Available at: https://warwick.ac.uk/services/healthsafetywellbeing/guidance/asbestos/preworkguidance/ [Accessed 3 May 2022].</w:t>
      </w:r>
    </w:p>
    <w:p w14:paraId="76517DFB" w14:textId="77777777" w:rsidR="003217BF" w:rsidRDefault="003217BF" w:rsidP="003217BF">
      <w:pPr>
        <w:pStyle w:val="NormalWeb"/>
        <w:spacing w:before="0" w:beforeAutospacing="0" w:after="240" w:afterAutospacing="0" w:line="360" w:lineRule="auto"/>
      </w:pPr>
      <w:r>
        <w:t xml:space="preserve">www.customaudiodirect.co.uk. (n.d.). </w:t>
      </w:r>
      <w:r>
        <w:rPr>
          <w:i/>
          <w:iCs/>
        </w:rPr>
        <w:t>Basic Room Acoustics</w:t>
      </w:r>
      <w:r>
        <w:t>. [online] Available at: https://www.customaudiodirect.co.uk/basic-room-acoustics [Accessed 3 May 2022].</w:t>
      </w:r>
    </w:p>
    <w:p w14:paraId="2F5B0018" w14:textId="77777777" w:rsidR="003217BF" w:rsidRDefault="003217BF" w:rsidP="003217BF">
      <w:pPr>
        <w:pStyle w:val="NormalWeb"/>
        <w:spacing w:before="0" w:beforeAutospacing="0" w:after="240" w:afterAutospacing="0" w:line="360" w:lineRule="auto"/>
      </w:pPr>
      <w:r>
        <w:t xml:space="preserve">www.sciencedirect.com. (n.d.). </w:t>
      </w:r>
      <w:r>
        <w:rPr>
          <w:i/>
          <w:iCs/>
        </w:rPr>
        <w:t>Leaf Partition - an overview | ScienceDirect Topics</w:t>
      </w:r>
      <w:r>
        <w:t>. [online] Available at: https://www.sciencedirect.com/topics/engineering/leaf-partition.</w:t>
      </w:r>
    </w:p>
    <w:p w14:paraId="565274A1" w14:textId="0287DEC0" w:rsidR="003217BF" w:rsidRPr="003717CF" w:rsidRDefault="003717CF" w:rsidP="003217BF">
      <w:pPr>
        <w:rPr>
          <w:sz w:val="24"/>
          <w:szCs w:val="24"/>
          <w:lang w:val="en-US"/>
        </w:rPr>
      </w:pPr>
      <w:r w:rsidRPr="003717CF">
        <w:rPr>
          <w:sz w:val="24"/>
          <w:szCs w:val="24"/>
          <w:lang w:val="en-US"/>
        </w:rPr>
        <w:t>All Drawings and Calculations done by Safiya Nanton</w:t>
      </w:r>
    </w:p>
    <w:p w14:paraId="7FB4315E" w14:textId="468FE33C" w:rsidR="003217BF" w:rsidRPr="003717CF" w:rsidRDefault="003217BF" w:rsidP="003217BF">
      <w:pPr>
        <w:jc w:val="right"/>
        <w:rPr>
          <w:sz w:val="24"/>
          <w:szCs w:val="24"/>
          <w:lang w:val="en-US"/>
        </w:rPr>
      </w:pPr>
      <w:r w:rsidRPr="003717CF">
        <w:rPr>
          <w:sz w:val="24"/>
          <w:szCs w:val="24"/>
          <w:lang w:val="en-US"/>
        </w:rPr>
        <w:t>Word Count: 611</w:t>
      </w:r>
    </w:p>
    <w:sectPr w:rsidR="003217BF" w:rsidRPr="003717CF" w:rsidSect="00650B3F">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B6F78" w14:textId="77777777" w:rsidR="008E0B15" w:rsidRDefault="008E0B15" w:rsidP="003339CB">
      <w:r>
        <w:separator/>
      </w:r>
    </w:p>
  </w:endnote>
  <w:endnote w:type="continuationSeparator" w:id="0">
    <w:p w14:paraId="238010B1" w14:textId="77777777" w:rsidR="008E0B15" w:rsidRDefault="008E0B15" w:rsidP="00333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7442C" w14:textId="77777777" w:rsidR="008E0B15" w:rsidRDefault="008E0B15" w:rsidP="003339CB">
      <w:r>
        <w:separator/>
      </w:r>
    </w:p>
  </w:footnote>
  <w:footnote w:type="continuationSeparator" w:id="0">
    <w:p w14:paraId="44C37689" w14:textId="77777777" w:rsidR="008E0B15" w:rsidRDefault="008E0B15" w:rsidP="00333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7170223"/>
      <w:docPartObj>
        <w:docPartGallery w:val="Page Numbers (Top of Page)"/>
        <w:docPartUnique/>
      </w:docPartObj>
    </w:sdtPr>
    <w:sdtContent>
      <w:p w14:paraId="4212FE86" w14:textId="418A279C" w:rsidR="003339CB" w:rsidRDefault="003339CB" w:rsidP="00650B3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A06A18" w14:textId="77777777" w:rsidR="003339CB" w:rsidRDefault="003339CB" w:rsidP="00333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8085196"/>
      <w:docPartObj>
        <w:docPartGallery w:val="Page Numbers (Top of Page)"/>
        <w:docPartUnique/>
      </w:docPartObj>
    </w:sdtPr>
    <w:sdtContent>
      <w:p w14:paraId="3669B794" w14:textId="6DBF2960" w:rsidR="003339CB" w:rsidRDefault="003339CB" w:rsidP="00650B3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FD2A5E">
          <w:rPr>
            <w:rStyle w:val="PageNumber"/>
          </w:rPr>
          <w:fldChar w:fldCharType="separate"/>
        </w:r>
        <w:r w:rsidR="00FD2A5E">
          <w:rPr>
            <w:rStyle w:val="PageNumber"/>
            <w:noProof/>
          </w:rPr>
          <w:t>1</w:t>
        </w:r>
        <w:r>
          <w:rPr>
            <w:rStyle w:val="PageNumber"/>
          </w:rPr>
          <w:fldChar w:fldCharType="end"/>
        </w:r>
      </w:p>
    </w:sdtContent>
  </w:sdt>
  <w:p w14:paraId="01124EE7" w14:textId="09038385" w:rsidR="003339CB" w:rsidRDefault="003217BF" w:rsidP="003339CB">
    <w:pPr>
      <w:pStyle w:val="Header"/>
      <w:ind w:right="360"/>
    </w:pPr>
    <w:r>
      <w:t>Safiya Nanton</w:t>
    </w:r>
  </w:p>
  <w:p w14:paraId="66D945AE" w14:textId="147D69BD" w:rsidR="003217BF" w:rsidRDefault="003217BF" w:rsidP="003339CB">
    <w:pPr>
      <w:pStyle w:val="Header"/>
      <w:ind w:right="360"/>
    </w:pPr>
    <w:r>
      <w:t>2114630</w:t>
    </w:r>
  </w:p>
  <w:p w14:paraId="2A4E2C90" w14:textId="7982A7F9" w:rsidR="003217BF" w:rsidRDefault="003217BF" w:rsidP="003339CB">
    <w:pPr>
      <w:pStyle w:val="Header"/>
      <w:ind w:right="360"/>
    </w:pPr>
    <w:r>
      <w:t>ACBA4006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9DCA3" w14:textId="759943E0" w:rsidR="003339CB" w:rsidRDefault="003339CB">
    <w:pPr>
      <w:pStyle w:val="Header"/>
      <w:rPr>
        <w:lang w:val="en-US"/>
      </w:rPr>
    </w:pPr>
    <w:r>
      <w:rPr>
        <w:lang w:val="en-US"/>
      </w:rPr>
      <w:t>Safiya Nanton</w:t>
    </w:r>
  </w:p>
  <w:p w14:paraId="13CDE19D" w14:textId="499DE483" w:rsidR="003339CB" w:rsidRDefault="003339CB">
    <w:pPr>
      <w:pStyle w:val="Header"/>
      <w:rPr>
        <w:lang w:val="en-US"/>
      </w:rPr>
    </w:pPr>
    <w:r>
      <w:rPr>
        <w:lang w:val="en-US"/>
      </w:rPr>
      <w:t>2114630</w:t>
    </w:r>
  </w:p>
  <w:p w14:paraId="495446A9" w14:textId="7BDE8242" w:rsidR="003339CB" w:rsidRPr="003339CB" w:rsidRDefault="003339CB">
    <w:pPr>
      <w:pStyle w:val="Header"/>
      <w:rPr>
        <w:lang w:val="en-US"/>
      </w:rPr>
    </w:pPr>
    <w:r>
      <w:rPr>
        <w:lang w:val="en-US"/>
      </w:rPr>
      <w:t>ACBA4006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8017B"/>
    <w:multiLevelType w:val="hybridMultilevel"/>
    <w:tmpl w:val="D6249FAE"/>
    <w:lvl w:ilvl="0" w:tplc="619ABBC8">
      <w:start w:val="1"/>
      <w:numFmt w:val="decimal"/>
      <w:lvlText w:val="%1."/>
      <w:lvlJc w:val="left"/>
      <w:pPr>
        <w:ind w:left="785" w:hanging="360"/>
      </w:pPr>
      <w:rPr>
        <w:rFonts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16cid:durableId="483938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8A8"/>
    <w:rsid w:val="000520A2"/>
    <w:rsid w:val="00086325"/>
    <w:rsid w:val="000C06FE"/>
    <w:rsid w:val="002B7EE0"/>
    <w:rsid w:val="00300B61"/>
    <w:rsid w:val="003217BF"/>
    <w:rsid w:val="003339CB"/>
    <w:rsid w:val="00334CEF"/>
    <w:rsid w:val="003717CF"/>
    <w:rsid w:val="004F226E"/>
    <w:rsid w:val="005614B4"/>
    <w:rsid w:val="005D5C4C"/>
    <w:rsid w:val="005F6D55"/>
    <w:rsid w:val="00650B3F"/>
    <w:rsid w:val="006A6215"/>
    <w:rsid w:val="006F35C0"/>
    <w:rsid w:val="007E3072"/>
    <w:rsid w:val="008003CC"/>
    <w:rsid w:val="00800665"/>
    <w:rsid w:val="00847B5A"/>
    <w:rsid w:val="008E0B15"/>
    <w:rsid w:val="008E115C"/>
    <w:rsid w:val="008F7D5D"/>
    <w:rsid w:val="009527C2"/>
    <w:rsid w:val="00B038A8"/>
    <w:rsid w:val="00CE3F32"/>
    <w:rsid w:val="00F92172"/>
    <w:rsid w:val="00FB1D9E"/>
    <w:rsid w:val="00FD2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E852"/>
  <w15:chartTrackingRefBased/>
  <w15:docId w15:val="{7149FEFC-7E4B-6B4E-978C-9E4B1534E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06FE"/>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4F226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5C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5C4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35C0"/>
    <w:rPr>
      <w:color w:val="0563C1" w:themeColor="hyperlink"/>
      <w:u w:val="single"/>
    </w:rPr>
  </w:style>
  <w:style w:type="character" w:styleId="UnresolvedMention">
    <w:name w:val="Unresolved Mention"/>
    <w:basedOn w:val="DefaultParagraphFont"/>
    <w:uiPriority w:val="99"/>
    <w:semiHidden/>
    <w:unhideWhenUsed/>
    <w:rsid w:val="006F35C0"/>
    <w:rPr>
      <w:color w:val="605E5C"/>
      <w:shd w:val="clear" w:color="auto" w:fill="E1DFDD"/>
    </w:rPr>
  </w:style>
  <w:style w:type="character" w:styleId="FollowedHyperlink">
    <w:name w:val="FollowedHyperlink"/>
    <w:basedOn w:val="DefaultParagraphFont"/>
    <w:uiPriority w:val="99"/>
    <w:semiHidden/>
    <w:unhideWhenUsed/>
    <w:rsid w:val="00334CEF"/>
    <w:rPr>
      <w:color w:val="954F72" w:themeColor="followedHyperlink"/>
      <w:u w:val="single"/>
    </w:rPr>
  </w:style>
  <w:style w:type="paragraph" w:styleId="ListParagraph">
    <w:name w:val="List Paragraph"/>
    <w:basedOn w:val="Normal"/>
    <w:uiPriority w:val="34"/>
    <w:qFormat/>
    <w:rsid w:val="000C06FE"/>
    <w:pPr>
      <w:ind w:left="720"/>
      <w:contextualSpacing/>
    </w:pPr>
  </w:style>
  <w:style w:type="character" w:customStyle="1" w:styleId="Heading1Char">
    <w:name w:val="Heading 1 Char"/>
    <w:basedOn w:val="DefaultParagraphFont"/>
    <w:link w:val="Heading1"/>
    <w:uiPriority w:val="9"/>
    <w:rsid w:val="004F226E"/>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5D5C4C"/>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5D5C4C"/>
    <w:rPr>
      <w:rFonts w:asciiTheme="majorHAnsi" w:eastAsiaTheme="majorEastAsia" w:hAnsiTheme="majorHAnsi" w:cstheme="majorBidi"/>
      <w:color w:val="1F3763" w:themeColor="accent1" w:themeShade="7F"/>
      <w:lang w:eastAsia="en-GB"/>
    </w:rPr>
  </w:style>
  <w:style w:type="paragraph" w:styleId="NoSpacing">
    <w:name w:val="No Spacing"/>
    <w:link w:val="NoSpacingChar"/>
    <w:uiPriority w:val="1"/>
    <w:qFormat/>
    <w:rsid w:val="003339CB"/>
    <w:rPr>
      <w:rFonts w:eastAsiaTheme="minorEastAsia"/>
      <w:sz w:val="22"/>
      <w:szCs w:val="22"/>
      <w:lang w:val="en-US" w:eastAsia="zh-CN"/>
    </w:rPr>
  </w:style>
  <w:style w:type="character" w:customStyle="1" w:styleId="NoSpacingChar">
    <w:name w:val="No Spacing Char"/>
    <w:basedOn w:val="DefaultParagraphFont"/>
    <w:link w:val="NoSpacing"/>
    <w:uiPriority w:val="1"/>
    <w:rsid w:val="003339CB"/>
    <w:rPr>
      <w:rFonts w:eastAsiaTheme="minorEastAsia"/>
      <w:sz w:val="22"/>
      <w:szCs w:val="22"/>
      <w:lang w:val="en-US" w:eastAsia="zh-CN"/>
    </w:rPr>
  </w:style>
  <w:style w:type="paragraph" w:styleId="Header">
    <w:name w:val="header"/>
    <w:basedOn w:val="Normal"/>
    <w:link w:val="HeaderChar"/>
    <w:uiPriority w:val="99"/>
    <w:unhideWhenUsed/>
    <w:rsid w:val="003339CB"/>
    <w:pPr>
      <w:tabs>
        <w:tab w:val="center" w:pos="4513"/>
        <w:tab w:val="right" w:pos="9026"/>
      </w:tabs>
    </w:pPr>
  </w:style>
  <w:style w:type="character" w:customStyle="1" w:styleId="HeaderChar">
    <w:name w:val="Header Char"/>
    <w:basedOn w:val="DefaultParagraphFont"/>
    <w:link w:val="Header"/>
    <w:uiPriority w:val="99"/>
    <w:rsid w:val="003339C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339CB"/>
    <w:pPr>
      <w:tabs>
        <w:tab w:val="center" w:pos="4513"/>
        <w:tab w:val="right" w:pos="9026"/>
      </w:tabs>
    </w:pPr>
  </w:style>
  <w:style w:type="character" w:customStyle="1" w:styleId="FooterChar">
    <w:name w:val="Footer Char"/>
    <w:basedOn w:val="DefaultParagraphFont"/>
    <w:link w:val="Footer"/>
    <w:uiPriority w:val="99"/>
    <w:rsid w:val="003339CB"/>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3339CB"/>
  </w:style>
  <w:style w:type="paragraph" w:styleId="TOCHeading">
    <w:name w:val="TOC Heading"/>
    <w:basedOn w:val="Heading1"/>
    <w:next w:val="Normal"/>
    <w:uiPriority w:val="39"/>
    <w:unhideWhenUsed/>
    <w:qFormat/>
    <w:rsid w:val="008003C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8003CC"/>
    <w:pPr>
      <w:spacing w:before="360" w:after="360"/>
    </w:pPr>
    <w:rPr>
      <w:rFonts w:asciiTheme="minorHAnsi" w:hAnsiTheme="minorHAnsi" w:cstheme="minorHAnsi"/>
      <w:b/>
      <w:bCs/>
      <w:caps/>
      <w:sz w:val="22"/>
      <w:szCs w:val="22"/>
      <w:u w:val="single"/>
    </w:rPr>
  </w:style>
  <w:style w:type="paragraph" w:styleId="TOC2">
    <w:name w:val="toc 2"/>
    <w:basedOn w:val="Normal"/>
    <w:next w:val="Normal"/>
    <w:autoRedefine/>
    <w:uiPriority w:val="39"/>
    <w:semiHidden/>
    <w:unhideWhenUsed/>
    <w:rsid w:val="008003CC"/>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8003CC"/>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8003CC"/>
    <w:rPr>
      <w:rFonts w:asciiTheme="minorHAnsi" w:hAnsiTheme="minorHAnsi" w:cstheme="minorHAnsi"/>
      <w:sz w:val="22"/>
      <w:szCs w:val="22"/>
    </w:rPr>
  </w:style>
  <w:style w:type="paragraph" w:styleId="TOC5">
    <w:name w:val="toc 5"/>
    <w:basedOn w:val="Normal"/>
    <w:next w:val="Normal"/>
    <w:autoRedefine/>
    <w:uiPriority w:val="39"/>
    <w:semiHidden/>
    <w:unhideWhenUsed/>
    <w:rsid w:val="008003CC"/>
    <w:rPr>
      <w:rFonts w:asciiTheme="minorHAnsi" w:hAnsiTheme="minorHAnsi" w:cstheme="minorHAnsi"/>
      <w:sz w:val="22"/>
      <w:szCs w:val="22"/>
    </w:rPr>
  </w:style>
  <w:style w:type="paragraph" w:styleId="TOC6">
    <w:name w:val="toc 6"/>
    <w:basedOn w:val="Normal"/>
    <w:next w:val="Normal"/>
    <w:autoRedefine/>
    <w:uiPriority w:val="39"/>
    <w:semiHidden/>
    <w:unhideWhenUsed/>
    <w:rsid w:val="008003CC"/>
    <w:rPr>
      <w:rFonts w:asciiTheme="minorHAnsi" w:hAnsiTheme="minorHAnsi" w:cstheme="minorHAnsi"/>
      <w:sz w:val="22"/>
      <w:szCs w:val="22"/>
    </w:rPr>
  </w:style>
  <w:style w:type="paragraph" w:styleId="TOC7">
    <w:name w:val="toc 7"/>
    <w:basedOn w:val="Normal"/>
    <w:next w:val="Normal"/>
    <w:autoRedefine/>
    <w:uiPriority w:val="39"/>
    <w:semiHidden/>
    <w:unhideWhenUsed/>
    <w:rsid w:val="008003CC"/>
    <w:rPr>
      <w:rFonts w:asciiTheme="minorHAnsi" w:hAnsiTheme="minorHAnsi" w:cstheme="minorHAnsi"/>
      <w:sz w:val="22"/>
      <w:szCs w:val="22"/>
    </w:rPr>
  </w:style>
  <w:style w:type="paragraph" w:styleId="TOC8">
    <w:name w:val="toc 8"/>
    <w:basedOn w:val="Normal"/>
    <w:next w:val="Normal"/>
    <w:autoRedefine/>
    <w:uiPriority w:val="39"/>
    <w:semiHidden/>
    <w:unhideWhenUsed/>
    <w:rsid w:val="008003CC"/>
    <w:rPr>
      <w:rFonts w:asciiTheme="minorHAnsi" w:hAnsiTheme="minorHAnsi" w:cstheme="minorHAnsi"/>
      <w:sz w:val="22"/>
      <w:szCs w:val="22"/>
    </w:rPr>
  </w:style>
  <w:style w:type="paragraph" w:styleId="TOC9">
    <w:name w:val="toc 9"/>
    <w:basedOn w:val="Normal"/>
    <w:next w:val="Normal"/>
    <w:autoRedefine/>
    <w:uiPriority w:val="39"/>
    <w:semiHidden/>
    <w:unhideWhenUsed/>
    <w:rsid w:val="008003CC"/>
    <w:rPr>
      <w:rFonts w:asciiTheme="minorHAnsi" w:hAnsiTheme="minorHAnsi" w:cstheme="minorHAnsi"/>
      <w:sz w:val="22"/>
      <w:szCs w:val="22"/>
    </w:rPr>
  </w:style>
  <w:style w:type="paragraph" w:styleId="NormalWeb">
    <w:name w:val="Normal (Web)"/>
    <w:basedOn w:val="Normal"/>
    <w:uiPriority w:val="99"/>
    <w:semiHidden/>
    <w:unhideWhenUsed/>
    <w:rsid w:val="003217BF"/>
    <w:pPr>
      <w:spacing w:before="100" w:beforeAutospacing="1" w:after="100" w:afterAutospacing="1"/>
    </w:pPr>
    <w:rPr>
      <w:sz w:val="24"/>
      <w:szCs w:val="24"/>
    </w:rPr>
  </w:style>
  <w:style w:type="paragraph" w:styleId="Caption">
    <w:name w:val="caption"/>
    <w:basedOn w:val="Normal"/>
    <w:next w:val="Normal"/>
    <w:uiPriority w:val="35"/>
    <w:unhideWhenUsed/>
    <w:qFormat/>
    <w:rsid w:val="003217BF"/>
    <w:pPr>
      <w:spacing w:after="200"/>
    </w:pPr>
    <w:rPr>
      <w:i/>
      <w:iCs/>
      <w:color w:val="44546A" w:themeColor="text2"/>
      <w:sz w:val="18"/>
      <w:szCs w:val="18"/>
    </w:rPr>
  </w:style>
  <w:style w:type="paragraph" w:styleId="TableofFigures">
    <w:name w:val="table of figures"/>
    <w:basedOn w:val="Normal"/>
    <w:next w:val="Normal"/>
    <w:uiPriority w:val="99"/>
    <w:unhideWhenUsed/>
    <w:rsid w:val="006A6215"/>
    <w:pPr>
      <w:ind w:left="400" w:hanging="400"/>
    </w:pPr>
    <w:rPr>
      <w:rFonts w:asciiTheme="minorHAnsi" w:hAnsiTheme="minorHAnsi" w:cstheme="minorHAns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64837">
      <w:bodyDiv w:val="1"/>
      <w:marLeft w:val="0"/>
      <w:marRight w:val="0"/>
      <w:marTop w:val="0"/>
      <w:marBottom w:val="0"/>
      <w:divBdr>
        <w:top w:val="none" w:sz="0" w:space="0" w:color="auto"/>
        <w:left w:val="none" w:sz="0" w:space="0" w:color="auto"/>
        <w:bottom w:val="none" w:sz="0" w:space="0" w:color="auto"/>
        <w:right w:val="none" w:sz="0" w:space="0" w:color="auto"/>
      </w:divBdr>
      <w:divsChild>
        <w:div w:id="1282802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07/relationships/hdphoto" Target="media/hdphoto1.wdp"/><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Material Science and Building Services</Abstract>
  <CompanyAddress/>
  <CompanyPhone/>
  <CompanyFax/>
  <CompanyEmail>04/05/2022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AF7DDE-E006-134B-BC0E-650F3109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9</Pages>
  <Words>1116</Words>
  <Characters>6500</Characters>
  <Application>Microsoft Office Word</Application>
  <DocSecurity>0</DocSecurity>
  <Lines>151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Lighting layout and sound index</dc:title>
  <dc:subject>ACBA4006</dc:subject>
  <dc:creator>Safiya Nanton (2114630)</dc:creator>
  <cp:keywords/>
  <dc:description/>
  <cp:lastModifiedBy>Safii Nanton</cp:lastModifiedBy>
  <cp:revision>6</cp:revision>
  <dcterms:created xsi:type="dcterms:W3CDTF">2022-04-29T22:46:00Z</dcterms:created>
  <dcterms:modified xsi:type="dcterms:W3CDTF">2022-05-04T18:51:00Z</dcterms:modified>
</cp:coreProperties>
</file>