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ABB716" w14:textId="77777777" w:rsidR="002118CF" w:rsidRDefault="002118CF">
      <w:pPr>
        <w:rPr>
          <w:rFonts w:ascii="Arial" w:hAnsi="Arial" w:cs="Arial"/>
          <w:sz w:val="22"/>
          <w:szCs w:val="22"/>
        </w:rPr>
      </w:pPr>
    </w:p>
    <w:p w14:paraId="23EA0873" w14:textId="77777777" w:rsidR="002118CF" w:rsidRDefault="002118CF">
      <w:pPr>
        <w:rPr>
          <w:rFonts w:ascii="Arial" w:hAnsi="Arial" w:cs="Arial"/>
          <w:sz w:val="22"/>
          <w:szCs w:val="22"/>
        </w:rPr>
      </w:pPr>
    </w:p>
    <w:p w14:paraId="5CA2218C" w14:textId="77777777" w:rsidR="002118CF" w:rsidRDefault="002118CF">
      <w:pPr>
        <w:rPr>
          <w:rFonts w:ascii="Arial" w:hAnsi="Arial" w:cs="Arial"/>
          <w:sz w:val="22"/>
          <w:szCs w:val="22"/>
        </w:rPr>
      </w:pPr>
    </w:p>
    <w:p w14:paraId="096FE7BF" w14:textId="77777777" w:rsidR="002118CF" w:rsidRDefault="002118CF">
      <w:pPr>
        <w:rPr>
          <w:rFonts w:ascii="Arial" w:hAnsi="Arial" w:cs="Arial"/>
          <w:sz w:val="22"/>
          <w:szCs w:val="22"/>
        </w:rPr>
      </w:pPr>
    </w:p>
    <w:p w14:paraId="79234BB5" w14:textId="77777777" w:rsidR="002118CF" w:rsidRDefault="002118CF">
      <w:pPr>
        <w:rPr>
          <w:rFonts w:ascii="Arial" w:hAnsi="Arial" w:cs="Arial"/>
          <w:sz w:val="22"/>
          <w:szCs w:val="22"/>
        </w:rPr>
      </w:pPr>
    </w:p>
    <w:p w14:paraId="1F84552F" w14:textId="77777777" w:rsidR="00A945F3" w:rsidRDefault="00A945F3" w:rsidP="00A945F3">
      <w:pPr>
        <w:jc w:val="center"/>
        <w:rPr>
          <w:rFonts w:ascii="Arial" w:eastAsia="Arial Nova" w:hAnsi="Arial" w:cs="Arial"/>
          <w:b/>
          <w:sz w:val="32"/>
          <w:szCs w:val="32"/>
        </w:rPr>
      </w:pPr>
      <w:r w:rsidRPr="0044274B">
        <w:rPr>
          <w:rFonts w:ascii="Arial" w:eastAsia="Arial Nova" w:hAnsi="Arial" w:cs="Arial"/>
          <w:b/>
          <w:sz w:val="32"/>
          <w:szCs w:val="32"/>
        </w:rPr>
        <w:t>BSc Health and Social Care</w:t>
      </w:r>
    </w:p>
    <w:p w14:paraId="7F42D088" w14:textId="77777777" w:rsidR="00A945F3" w:rsidRPr="0044274B" w:rsidRDefault="00A945F3" w:rsidP="00A945F3">
      <w:pPr>
        <w:jc w:val="center"/>
        <w:rPr>
          <w:rFonts w:ascii="Arial" w:eastAsia="Arial Nova" w:hAnsi="Arial" w:cs="Arial"/>
          <w:b/>
          <w:sz w:val="32"/>
          <w:szCs w:val="32"/>
        </w:rPr>
      </w:pPr>
    </w:p>
    <w:p w14:paraId="32C4AD7D" w14:textId="0035D3AC" w:rsidR="00A945F3" w:rsidRDefault="00A945F3" w:rsidP="00A945F3">
      <w:pPr>
        <w:jc w:val="center"/>
        <w:rPr>
          <w:rFonts w:ascii="Arial" w:eastAsia="Arial Nova" w:hAnsi="Arial" w:cs="Arial"/>
          <w:b/>
          <w:sz w:val="32"/>
          <w:szCs w:val="32"/>
        </w:rPr>
      </w:pPr>
      <w:r w:rsidRPr="0044274B">
        <w:rPr>
          <w:rFonts w:ascii="Arial" w:eastAsia="Arial Nova" w:hAnsi="Arial" w:cs="Arial"/>
          <w:b/>
          <w:sz w:val="32"/>
          <w:szCs w:val="32"/>
        </w:rPr>
        <w:t>Component:</w:t>
      </w:r>
      <w:r>
        <w:rPr>
          <w:rFonts w:ascii="Arial" w:eastAsia="Arial Nova" w:hAnsi="Arial" w:cs="Arial"/>
          <w:b/>
          <w:sz w:val="32"/>
          <w:szCs w:val="32"/>
        </w:rPr>
        <w:t xml:space="preserve"> 2</w:t>
      </w:r>
    </w:p>
    <w:p w14:paraId="417F2049" w14:textId="47577D64" w:rsidR="00EF4CF8" w:rsidRDefault="00EF4CF8" w:rsidP="00A945F3">
      <w:pPr>
        <w:jc w:val="center"/>
        <w:rPr>
          <w:rFonts w:ascii="Arial" w:eastAsia="Arial Nova" w:hAnsi="Arial" w:cs="Arial"/>
          <w:b/>
          <w:sz w:val="32"/>
          <w:szCs w:val="32"/>
        </w:rPr>
      </w:pPr>
      <w:r>
        <w:rPr>
          <w:rFonts w:ascii="Arial" w:eastAsia="Arial Nova" w:hAnsi="Arial" w:cs="Arial"/>
          <w:b/>
          <w:sz w:val="32"/>
          <w:szCs w:val="32"/>
        </w:rPr>
        <w:t>BMHP?: 5015</w:t>
      </w:r>
    </w:p>
    <w:p w14:paraId="5AC0D335" w14:textId="77777777" w:rsidR="00A945F3" w:rsidRPr="0044274B" w:rsidRDefault="00A945F3" w:rsidP="00A945F3">
      <w:pPr>
        <w:jc w:val="center"/>
        <w:rPr>
          <w:rFonts w:ascii="Arial" w:eastAsia="Arial Nova" w:hAnsi="Arial" w:cs="Arial"/>
          <w:b/>
          <w:sz w:val="32"/>
          <w:szCs w:val="32"/>
        </w:rPr>
      </w:pPr>
    </w:p>
    <w:p w14:paraId="3E405DD7" w14:textId="77777777" w:rsidR="00A945F3" w:rsidRDefault="00A945F3" w:rsidP="00A945F3">
      <w:pPr>
        <w:jc w:val="center"/>
        <w:rPr>
          <w:rFonts w:ascii="Arial" w:eastAsia="Arial Nova" w:hAnsi="Arial" w:cs="Arial"/>
          <w:b/>
          <w:sz w:val="32"/>
          <w:szCs w:val="32"/>
        </w:rPr>
      </w:pPr>
      <w:r w:rsidRPr="0044274B">
        <w:rPr>
          <w:rFonts w:ascii="Arial" w:eastAsia="Arial Nova" w:hAnsi="Arial" w:cs="Arial"/>
          <w:b/>
          <w:sz w:val="32"/>
          <w:szCs w:val="32"/>
        </w:rPr>
        <w:t>Changemakers: Building Your Personal Brand for Sustainable Employment</w:t>
      </w:r>
    </w:p>
    <w:p w14:paraId="12C46AB2" w14:textId="77777777" w:rsidR="00A945F3" w:rsidRPr="0044274B" w:rsidRDefault="00A945F3" w:rsidP="00A945F3">
      <w:pPr>
        <w:jc w:val="center"/>
        <w:rPr>
          <w:rFonts w:ascii="Arial" w:eastAsia="Arial Nova" w:hAnsi="Arial" w:cs="Arial"/>
          <w:b/>
          <w:sz w:val="32"/>
          <w:szCs w:val="32"/>
        </w:rPr>
      </w:pPr>
    </w:p>
    <w:p w14:paraId="465CDB3F" w14:textId="77777777" w:rsidR="00A945F3" w:rsidRDefault="00A945F3" w:rsidP="00A945F3">
      <w:pPr>
        <w:jc w:val="center"/>
        <w:rPr>
          <w:rFonts w:ascii="Arial" w:eastAsia="Arial Nova" w:hAnsi="Arial" w:cs="Arial"/>
          <w:b/>
          <w:sz w:val="32"/>
          <w:szCs w:val="32"/>
        </w:rPr>
      </w:pPr>
      <w:r w:rsidRPr="0044274B">
        <w:rPr>
          <w:rFonts w:ascii="Arial" w:eastAsia="Arial Nova" w:hAnsi="Arial" w:cs="Arial"/>
          <w:b/>
          <w:sz w:val="32"/>
          <w:szCs w:val="32"/>
        </w:rPr>
        <w:t>Student name: Ishrat Fatima</w:t>
      </w:r>
    </w:p>
    <w:p w14:paraId="24B4B547" w14:textId="77777777" w:rsidR="00A945F3" w:rsidRPr="0044274B" w:rsidRDefault="00A945F3" w:rsidP="00A945F3">
      <w:pPr>
        <w:jc w:val="center"/>
        <w:rPr>
          <w:rFonts w:ascii="Arial" w:eastAsia="Arial Nova" w:hAnsi="Arial" w:cs="Arial"/>
          <w:b/>
          <w:sz w:val="32"/>
          <w:szCs w:val="32"/>
        </w:rPr>
      </w:pPr>
    </w:p>
    <w:p w14:paraId="7353C711" w14:textId="77777777" w:rsidR="00A945F3" w:rsidRDefault="00A945F3" w:rsidP="00A945F3">
      <w:pPr>
        <w:jc w:val="center"/>
        <w:rPr>
          <w:rFonts w:ascii="Arial" w:eastAsia="Arial Nova" w:hAnsi="Arial" w:cs="Arial"/>
          <w:b/>
          <w:sz w:val="32"/>
          <w:szCs w:val="32"/>
        </w:rPr>
      </w:pPr>
      <w:r w:rsidRPr="0044274B">
        <w:rPr>
          <w:rFonts w:ascii="Arial" w:eastAsia="Arial Nova" w:hAnsi="Arial" w:cs="Arial"/>
          <w:b/>
          <w:sz w:val="32"/>
          <w:szCs w:val="32"/>
        </w:rPr>
        <w:t>Student number: 2322752</w:t>
      </w:r>
    </w:p>
    <w:p w14:paraId="344BCF35" w14:textId="77777777" w:rsidR="00A945F3" w:rsidRPr="0044274B" w:rsidRDefault="00A945F3" w:rsidP="00A945F3">
      <w:pPr>
        <w:pStyle w:val="Heading1"/>
        <w:rPr>
          <w:rFonts w:eastAsia="Arial Nova"/>
        </w:rPr>
      </w:pPr>
    </w:p>
    <w:p w14:paraId="7008C671" w14:textId="77777777" w:rsidR="00A945F3" w:rsidRPr="0044274B" w:rsidRDefault="00A945F3" w:rsidP="00A945F3">
      <w:pPr>
        <w:jc w:val="center"/>
        <w:rPr>
          <w:rFonts w:ascii="Arial" w:eastAsia="Arial Nova" w:hAnsi="Arial" w:cs="Arial"/>
          <w:b/>
          <w:sz w:val="32"/>
          <w:szCs w:val="32"/>
        </w:rPr>
      </w:pPr>
      <w:r w:rsidRPr="0044274B">
        <w:rPr>
          <w:rFonts w:ascii="Arial" w:eastAsia="Arial Nova" w:hAnsi="Arial" w:cs="Arial"/>
          <w:b/>
          <w:sz w:val="32"/>
          <w:szCs w:val="32"/>
        </w:rPr>
        <w:t>Lecturer: Parese Ahmed</w:t>
      </w:r>
    </w:p>
    <w:p w14:paraId="1BB1D337" w14:textId="77777777" w:rsidR="00A945F3" w:rsidRPr="0044274B" w:rsidRDefault="00A945F3" w:rsidP="00A945F3">
      <w:pPr>
        <w:jc w:val="center"/>
        <w:rPr>
          <w:rFonts w:ascii="Arial" w:eastAsia="Arial Nova" w:hAnsi="Arial" w:cs="Arial"/>
          <w:b/>
          <w:sz w:val="32"/>
          <w:szCs w:val="32"/>
        </w:rPr>
      </w:pPr>
    </w:p>
    <w:p w14:paraId="1000A9B1" w14:textId="77777777" w:rsidR="00A945F3" w:rsidRPr="0044274B" w:rsidRDefault="00A945F3" w:rsidP="00A945F3">
      <w:pPr>
        <w:jc w:val="center"/>
        <w:rPr>
          <w:rFonts w:ascii="Arial" w:eastAsia="Arial Nova" w:hAnsi="Arial" w:cs="Arial"/>
          <w:bCs/>
          <w:sz w:val="22"/>
          <w:szCs w:val="22"/>
        </w:rPr>
      </w:pPr>
    </w:p>
    <w:p w14:paraId="0AF2AB85" w14:textId="77777777" w:rsidR="002118CF" w:rsidRDefault="002118CF">
      <w:pPr>
        <w:rPr>
          <w:rFonts w:ascii="Arial" w:hAnsi="Arial" w:cs="Arial"/>
          <w:sz w:val="22"/>
          <w:szCs w:val="22"/>
        </w:rPr>
      </w:pPr>
    </w:p>
    <w:p w14:paraId="235FA12C" w14:textId="77777777" w:rsidR="002118CF" w:rsidRDefault="002118CF">
      <w:pPr>
        <w:rPr>
          <w:rFonts w:ascii="Arial" w:hAnsi="Arial" w:cs="Arial"/>
          <w:sz w:val="22"/>
          <w:szCs w:val="22"/>
        </w:rPr>
      </w:pPr>
    </w:p>
    <w:p w14:paraId="4DCD81AF" w14:textId="77777777" w:rsidR="002118CF" w:rsidRDefault="002118CF">
      <w:pPr>
        <w:rPr>
          <w:rFonts w:ascii="Arial" w:hAnsi="Arial" w:cs="Arial"/>
          <w:sz w:val="22"/>
          <w:szCs w:val="22"/>
        </w:rPr>
      </w:pPr>
    </w:p>
    <w:p w14:paraId="5469F0A7" w14:textId="77777777" w:rsidR="002118CF" w:rsidRDefault="002118CF">
      <w:pPr>
        <w:rPr>
          <w:rFonts w:ascii="Arial" w:hAnsi="Arial" w:cs="Arial"/>
          <w:sz w:val="22"/>
          <w:szCs w:val="22"/>
        </w:rPr>
      </w:pPr>
    </w:p>
    <w:p w14:paraId="232A0C4A" w14:textId="77777777" w:rsidR="002118CF" w:rsidRDefault="002118CF">
      <w:pPr>
        <w:rPr>
          <w:rFonts w:ascii="Arial" w:hAnsi="Arial" w:cs="Arial"/>
          <w:sz w:val="22"/>
          <w:szCs w:val="22"/>
        </w:rPr>
      </w:pPr>
    </w:p>
    <w:p w14:paraId="1A0CB5E2" w14:textId="77777777" w:rsidR="002118CF" w:rsidRDefault="002118CF">
      <w:pPr>
        <w:rPr>
          <w:rFonts w:ascii="Arial" w:hAnsi="Arial" w:cs="Arial"/>
          <w:sz w:val="22"/>
          <w:szCs w:val="22"/>
        </w:rPr>
      </w:pPr>
    </w:p>
    <w:p w14:paraId="47C3EBB1" w14:textId="77777777" w:rsidR="002118CF" w:rsidRDefault="002118CF">
      <w:pPr>
        <w:rPr>
          <w:rFonts w:ascii="Arial" w:hAnsi="Arial" w:cs="Arial"/>
          <w:sz w:val="22"/>
          <w:szCs w:val="22"/>
        </w:rPr>
      </w:pPr>
    </w:p>
    <w:p w14:paraId="24908721" w14:textId="77777777" w:rsidR="002118CF" w:rsidRDefault="002118CF">
      <w:pPr>
        <w:rPr>
          <w:rFonts w:ascii="Arial" w:hAnsi="Arial" w:cs="Arial"/>
          <w:sz w:val="22"/>
          <w:szCs w:val="22"/>
        </w:rPr>
      </w:pPr>
    </w:p>
    <w:p w14:paraId="34273481" w14:textId="77777777" w:rsidR="002118CF" w:rsidRDefault="002118CF">
      <w:pPr>
        <w:rPr>
          <w:rFonts w:ascii="Arial" w:hAnsi="Arial" w:cs="Arial"/>
          <w:sz w:val="22"/>
          <w:szCs w:val="22"/>
        </w:rPr>
      </w:pPr>
    </w:p>
    <w:p w14:paraId="6979FBDC" w14:textId="77777777" w:rsidR="002118CF" w:rsidRDefault="002118CF">
      <w:pPr>
        <w:rPr>
          <w:rFonts w:ascii="Arial" w:hAnsi="Arial" w:cs="Arial"/>
          <w:sz w:val="22"/>
          <w:szCs w:val="22"/>
        </w:rPr>
      </w:pPr>
    </w:p>
    <w:p w14:paraId="6D263C49" w14:textId="77777777" w:rsidR="002118CF" w:rsidRDefault="002118CF">
      <w:pPr>
        <w:rPr>
          <w:rFonts w:ascii="Arial" w:hAnsi="Arial" w:cs="Arial"/>
          <w:sz w:val="22"/>
          <w:szCs w:val="22"/>
        </w:rPr>
      </w:pPr>
    </w:p>
    <w:p w14:paraId="2D090DCA" w14:textId="77777777" w:rsidR="002118CF" w:rsidRDefault="002118CF">
      <w:pPr>
        <w:rPr>
          <w:rFonts w:ascii="Arial" w:hAnsi="Arial" w:cs="Arial"/>
          <w:sz w:val="22"/>
          <w:szCs w:val="22"/>
        </w:rPr>
      </w:pPr>
    </w:p>
    <w:p w14:paraId="1C6FE701" w14:textId="77777777" w:rsidR="002118CF" w:rsidRDefault="002118CF">
      <w:pPr>
        <w:rPr>
          <w:rFonts w:ascii="Arial" w:hAnsi="Arial" w:cs="Arial"/>
          <w:sz w:val="22"/>
          <w:szCs w:val="22"/>
        </w:rPr>
      </w:pPr>
    </w:p>
    <w:p w14:paraId="2415DF84" w14:textId="77777777" w:rsidR="002118CF" w:rsidRDefault="002118CF">
      <w:pPr>
        <w:rPr>
          <w:rFonts w:ascii="Arial" w:hAnsi="Arial" w:cs="Arial"/>
          <w:sz w:val="22"/>
          <w:szCs w:val="22"/>
        </w:rPr>
      </w:pPr>
    </w:p>
    <w:p w14:paraId="28E05B40" w14:textId="77777777" w:rsidR="002118CF" w:rsidRDefault="002118CF">
      <w:pPr>
        <w:rPr>
          <w:rFonts w:ascii="Arial" w:hAnsi="Arial" w:cs="Arial"/>
          <w:sz w:val="22"/>
          <w:szCs w:val="22"/>
        </w:rPr>
      </w:pPr>
    </w:p>
    <w:p w14:paraId="6279FBE5" w14:textId="77777777" w:rsidR="002118CF" w:rsidRDefault="002118CF">
      <w:pPr>
        <w:rPr>
          <w:rFonts w:ascii="Arial" w:hAnsi="Arial" w:cs="Arial"/>
          <w:sz w:val="22"/>
          <w:szCs w:val="22"/>
        </w:rPr>
      </w:pPr>
    </w:p>
    <w:p w14:paraId="22EC5C75" w14:textId="77777777" w:rsidR="002118CF" w:rsidRDefault="002118CF">
      <w:pPr>
        <w:rPr>
          <w:rFonts w:ascii="Arial" w:hAnsi="Arial" w:cs="Arial"/>
          <w:sz w:val="22"/>
          <w:szCs w:val="22"/>
        </w:rPr>
      </w:pPr>
    </w:p>
    <w:p w14:paraId="031986B8" w14:textId="77777777" w:rsidR="002118CF" w:rsidRDefault="002118CF">
      <w:pPr>
        <w:rPr>
          <w:rFonts w:ascii="Arial" w:hAnsi="Arial" w:cs="Arial"/>
          <w:sz w:val="22"/>
          <w:szCs w:val="22"/>
        </w:rPr>
      </w:pPr>
    </w:p>
    <w:p w14:paraId="349AF984" w14:textId="77777777" w:rsidR="002118CF" w:rsidRDefault="002118CF">
      <w:pPr>
        <w:rPr>
          <w:rFonts w:ascii="Arial" w:hAnsi="Arial" w:cs="Arial"/>
          <w:sz w:val="22"/>
          <w:szCs w:val="22"/>
        </w:rPr>
      </w:pPr>
    </w:p>
    <w:p w14:paraId="4A6596DA" w14:textId="77777777" w:rsidR="002118CF" w:rsidRDefault="002118CF">
      <w:pPr>
        <w:rPr>
          <w:rFonts w:ascii="Arial" w:hAnsi="Arial" w:cs="Arial"/>
          <w:sz w:val="22"/>
          <w:szCs w:val="22"/>
        </w:rPr>
      </w:pPr>
    </w:p>
    <w:p w14:paraId="0FA56425" w14:textId="77777777" w:rsidR="002118CF" w:rsidRDefault="002118CF">
      <w:pPr>
        <w:rPr>
          <w:rFonts w:ascii="Arial" w:hAnsi="Arial" w:cs="Arial"/>
          <w:sz w:val="22"/>
          <w:szCs w:val="22"/>
        </w:rPr>
      </w:pPr>
    </w:p>
    <w:p w14:paraId="24A2FF55" w14:textId="77777777" w:rsidR="002118CF" w:rsidRDefault="002118CF">
      <w:pPr>
        <w:rPr>
          <w:rFonts w:ascii="Arial" w:hAnsi="Arial" w:cs="Arial"/>
          <w:sz w:val="22"/>
          <w:szCs w:val="22"/>
        </w:rPr>
      </w:pPr>
    </w:p>
    <w:p w14:paraId="1651EEEE" w14:textId="77777777" w:rsidR="002118CF" w:rsidRDefault="002118CF">
      <w:pPr>
        <w:rPr>
          <w:rFonts w:ascii="Arial" w:hAnsi="Arial" w:cs="Arial"/>
          <w:sz w:val="22"/>
          <w:szCs w:val="22"/>
        </w:rPr>
      </w:pPr>
    </w:p>
    <w:p w14:paraId="40A2B874" w14:textId="77777777" w:rsidR="002118CF" w:rsidRDefault="002118CF">
      <w:pPr>
        <w:rPr>
          <w:rFonts w:ascii="Arial" w:hAnsi="Arial" w:cs="Arial"/>
          <w:sz w:val="22"/>
          <w:szCs w:val="22"/>
        </w:rPr>
      </w:pPr>
    </w:p>
    <w:p w14:paraId="18EC93FE" w14:textId="77777777" w:rsidR="002118CF" w:rsidRDefault="002118CF">
      <w:pPr>
        <w:rPr>
          <w:rFonts w:ascii="Arial" w:hAnsi="Arial" w:cs="Arial"/>
          <w:sz w:val="22"/>
          <w:szCs w:val="22"/>
        </w:rPr>
      </w:pPr>
    </w:p>
    <w:p w14:paraId="6CECB841" w14:textId="77777777" w:rsidR="002118CF" w:rsidRDefault="002118CF">
      <w:pPr>
        <w:rPr>
          <w:rFonts w:ascii="Arial" w:hAnsi="Arial" w:cs="Arial"/>
          <w:sz w:val="22"/>
          <w:szCs w:val="22"/>
        </w:rPr>
      </w:pPr>
    </w:p>
    <w:p w14:paraId="6450E353" w14:textId="77777777" w:rsidR="002118CF" w:rsidRDefault="002118CF">
      <w:pPr>
        <w:rPr>
          <w:rFonts w:ascii="Arial" w:hAnsi="Arial" w:cs="Arial"/>
          <w:sz w:val="22"/>
          <w:szCs w:val="22"/>
        </w:rPr>
      </w:pPr>
    </w:p>
    <w:p w14:paraId="0D4BB6B3" w14:textId="77777777" w:rsidR="002118CF" w:rsidRDefault="002118CF">
      <w:pPr>
        <w:rPr>
          <w:rFonts w:ascii="Arial" w:hAnsi="Arial" w:cs="Arial"/>
          <w:sz w:val="22"/>
          <w:szCs w:val="22"/>
        </w:rPr>
      </w:pPr>
    </w:p>
    <w:p w14:paraId="7421B233" w14:textId="77777777" w:rsidR="002118CF" w:rsidRDefault="002118CF">
      <w:pPr>
        <w:rPr>
          <w:rFonts w:ascii="Arial" w:hAnsi="Arial" w:cs="Arial"/>
          <w:sz w:val="22"/>
          <w:szCs w:val="22"/>
        </w:rPr>
      </w:pPr>
    </w:p>
    <w:p w14:paraId="5CD6E529" w14:textId="77777777" w:rsidR="002118CF" w:rsidRDefault="002118CF">
      <w:pPr>
        <w:rPr>
          <w:rFonts w:ascii="Arial" w:hAnsi="Arial" w:cs="Arial"/>
          <w:sz w:val="22"/>
          <w:szCs w:val="22"/>
        </w:rPr>
      </w:pPr>
    </w:p>
    <w:p w14:paraId="2E1FFC56" w14:textId="77777777" w:rsidR="002118CF" w:rsidRDefault="002118CF">
      <w:pPr>
        <w:rPr>
          <w:rFonts w:ascii="Arial" w:hAnsi="Arial" w:cs="Arial"/>
          <w:sz w:val="22"/>
          <w:szCs w:val="22"/>
        </w:rPr>
      </w:pPr>
    </w:p>
    <w:p w14:paraId="196A8CCD" w14:textId="77777777" w:rsidR="002118CF" w:rsidRDefault="002118CF">
      <w:pPr>
        <w:rPr>
          <w:rFonts w:ascii="Arial" w:hAnsi="Arial" w:cs="Arial"/>
          <w:sz w:val="22"/>
          <w:szCs w:val="22"/>
        </w:rPr>
      </w:pPr>
    </w:p>
    <w:p w14:paraId="7F6C94F8" w14:textId="77777777" w:rsidR="002118CF" w:rsidRDefault="002118CF">
      <w:pPr>
        <w:rPr>
          <w:rFonts w:ascii="Arial" w:hAnsi="Arial" w:cs="Arial"/>
          <w:sz w:val="22"/>
          <w:szCs w:val="22"/>
        </w:rPr>
      </w:pPr>
    </w:p>
    <w:p w14:paraId="10650789" w14:textId="77777777" w:rsidR="002118CF" w:rsidRDefault="002118CF">
      <w:pPr>
        <w:rPr>
          <w:rFonts w:ascii="Arial" w:hAnsi="Arial" w:cs="Arial"/>
          <w:sz w:val="22"/>
          <w:szCs w:val="22"/>
        </w:rPr>
      </w:pPr>
    </w:p>
    <w:p w14:paraId="12AD58F8" w14:textId="77777777" w:rsidR="002118CF" w:rsidRDefault="002118CF">
      <w:pPr>
        <w:rPr>
          <w:rFonts w:ascii="Arial" w:hAnsi="Arial" w:cs="Arial"/>
          <w:sz w:val="22"/>
          <w:szCs w:val="22"/>
        </w:rPr>
      </w:pPr>
    </w:p>
    <w:p w14:paraId="2EF4F5A7" w14:textId="77777777" w:rsidR="002118CF" w:rsidRDefault="002118CF">
      <w:pPr>
        <w:rPr>
          <w:rFonts w:ascii="Arial" w:hAnsi="Arial" w:cs="Arial"/>
          <w:sz w:val="22"/>
          <w:szCs w:val="22"/>
        </w:rPr>
      </w:pPr>
    </w:p>
    <w:p w14:paraId="170AC46A" w14:textId="77777777" w:rsidR="002118CF" w:rsidRDefault="002118CF">
      <w:pPr>
        <w:rPr>
          <w:rFonts w:ascii="Arial" w:hAnsi="Arial" w:cs="Arial"/>
          <w:sz w:val="22"/>
          <w:szCs w:val="22"/>
        </w:rPr>
      </w:pPr>
    </w:p>
    <w:p w14:paraId="78E8F992" w14:textId="77777777" w:rsidR="002118CF" w:rsidRDefault="002118CF">
      <w:pPr>
        <w:rPr>
          <w:rFonts w:ascii="Arial" w:hAnsi="Arial" w:cs="Arial"/>
          <w:sz w:val="22"/>
          <w:szCs w:val="22"/>
        </w:rPr>
      </w:pPr>
    </w:p>
    <w:p w14:paraId="56C09EAF" w14:textId="77777777" w:rsidR="002118CF" w:rsidRDefault="002118CF">
      <w:pPr>
        <w:rPr>
          <w:rFonts w:ascii="Arial" w:hAnsi="Arial" w:cs="Arial"/>
          <w:sz w:val="22"/>
          <w:szCs w:val="22"/>
        </w:rPr>
      </w:pPr>
    </w:p>
    <w:p w14:paraId="7C19259D" w14:textId="77777777" w:rsidR="002118CF" w:rsidRDefault="002118CF">
      <w:pPr>
        <w:rPr>
          <w:rFonts w:ascii="Arial" w:hAnsi="Arial" w:cs="Arial"/>
          <w:sz w:val="22"/>
          <w:szCs w:val="22"/>
        </w:rPr>
      </w:pPr>
    </w:p>
    <w:p w14:paraId="7B46926E" w14:textId="77777777" w:rsidR="002118CF" w:rsidRDefault="002118CF">
      <w:pPr>
        <w:rPr>
          <w:rFonts w:ascii="Arial" w:hAnsi="Arial" w:cs="Arial"/>
          <w:sz w:val="22"/>
          <w:szCs w:val="22"/>
        </w:rPr>
      </w:pPr>
    </w:p>
    <w:p w14:paraId="23E2F35B" w14:textId="77777777" w:rsidR="002118CF" w:rsidRDefault="002118CF">
      <w:pPr>
        <w:rPr>
          <w:rFonts w:ascii="Arial" w:hAnsi="Arial" w:cs="Arial"/>
          <w:sz w:val="22"/>
          <w:szCs w:val="22"/>
        </w:rPr>
      </w:pPr>
    </w:p>
    <w:p w14:paraId="67FF550C" w14:textId="77777777" w:rsidR="002118CF" w:rsidRDefault="002118CF">
      <w:pPr>
        <w:rPr>
          <w:rFonts w:ascii="Arial" w:hAnsi="Arial" w:cs="Arial"/>
          <w:sz w:val="22"/>
          <w:szCs w:val="22"/>
        </w:rPr>
      </w:pPr>
    </w:p>
    <w:p w14:paraId="31E64E73" w14:textId="77777777" w:rsidR="002118CF" w:rsidRDefault="002118CF">
      <w:pPr>
        <w:rPr>
          <w:rFonts w:ascii="Arial" w:hAnsi="Arial" w:cs="Arial"/>
          <w:sz w:val="22"/>
          <w:szCs w:val="22"/>
        </w:rPr>
      </w:pPr>
    </w:p>
    <w:sdt>
      <w:sdtPr>
        <w:rPr>
          <w:rFonts w:ascii="Arial" w:hAnsi="Arial" w:cs="Arial"/>
        </w:rPr>
        <w:id w:val="-728378775"/>
        <w:docPartObj>
          <w:docPartGallery w:val="Table of Contents"/>
          <w:docPartUnique/>
        </w:docPartObj>
      </w:sdtPr>
      <w:sdtEndPr>
        <w:rPr>
          <w:rFonts w:eastAsia="Times New Roman"/>
          <w:b/>
          <w:bCs/>
          <w:color w:val="auto"/>
          <w:sz w:val="24"/>
          <w:szCs w:val="24"/>
        </w:rPr>
      </w:sdtEndPr>
      <w:sdtContent>
        <w:p w14:paraId="28B80CE6" w14:textId="35B7E14F" w:rsidR="00FD6212" w:rsidRPr="00E123F8" w:rsidRDefault="00FD6212">
          <w:pPr>
            <w:pStyle w:val="TOCHeading"/>
            <w:rPr>
              <w:rFonts w:ascii="Arial" w:hAnsi="Arial" w:cs="Arial"/>
            </w:rPr>
          </w:pPr>
          <w:r w:rsidRPr="00E123F8">
            <w:rPr>
              <w:rFonts w:ascii="Arial" w:hAnsi="Arial" w:cs="Arial"/>
            </w:rPr>
            <w:t>Contents</w:t>
          </w:r>
        </w:p>
        <w:p w14:paraId="7232E566" w14:textId="43D5C78E" w:rsidR="00FD6212" w:rsidRPr="00E123F8" w:rsidRDefault="00FD6212">
          <w:pPr>
            <w:pStyle w:val="TOC1"/>
            <w:tabs>
              <w:tab w:val="right" w:leader="dot" w:pos="9016"/>
            </w:tabs>
            <w:rPr>
              <w:rFonts w:ascii="Arial" w:hAnsi="Arial" w:cs="Arial"/>
              <w:noProof/>
            </w:rPr>
          </w:pPr>
          <w:r w:rsidRPr="00E123F8">
            <w:rPr>
              <w:rFonts w:ascii="Arial" w:hAnsi="Arial" w:cs="Arial"/>
            </w:rPr>
            <w:fldChar w:fldCharType="begin"/>
          </w:r>
          <w:r w:rsidRPr="00E123F8">
            <w:rPr>
              <w:rFonts w:ascii="Arial" w:hAnsi="Arial" w:cs="Arial"/>
            </w:rPr>
            <w:instrText xml:space="preserve"> TOC \o "1-3" \h \z \u </w:instrText>
          </w:r>
          <w:r w:rsidRPr="00E123F8">
            <w:rPr>
              <w:rFonts w:ascii="Arial" w:hAnsi="Arial" w:cs="Arial"/>
            </w:rPr>
            <w:fldChar w:fldCharType="separate"/>
          </w:r>
          <w:hyperlink w:anchor="_Toc215164391" w:history="1">
            <w:r w:rsidRPr="00E123F8">
              <w:rPr>
                <w:rStyle w:val="Hyperlink"/>
                <w:rFonts w:ascii="Arial" w:hAnsi="Arial" w:cs="Arial"/>
                <w:noProof/>
              </w:rPr>
              <w:t>Introduction</w:t>
            </w:r>
            <w:r w:rsidRPr="00E123F8">
              <w:rPr>
                <w:rFonts w:ascii="Arial" w:hAnsi="Arial" w:cs="Arial"/>
                <w:noProof/>
                <w:webHidden/>
              </w:rPr>
              <w:tab/>
            </w:r>
            <w:r w:rsidRPr="00E123F8">
              <w:rPr>
                <w:rFonts w:ascii="Arial" w:hAnsi="Arial" w:cs="Arial"/>
                <w:noProof/>
                <w:webHidden/>
              </w:rPr>
              <w:fldChar w:fldCharType="begin"/>
            </w:r>
            <w:r w:rsidRPr="00E123F8">
              <w:rPr>
                <w:rFonts w:ascii="Arial" w:hAnsi="Arial" w:cs="Arial"/>
                <w:noProof/>
                <w:webHidden/>
              </w:rPr>
              <w:instrText xml:space="preserve"> PAGEREF _Toc215164391 \h </w:instrText>
            </w:r>
            <w:r w:rsidRPr="00E123F8">
              <w:rPr>
                <w:rFonts w:ascii="Arial" w:hAnsi="Arial" w:cs="Arial"/>
                <w:noProof/>
                <w:webHidden/>
              </w:rPr>
            </w:r>
            <w:r w:rsidRPr="00E123F8">
              <w:rPr>
                <w:rFonts w:ascii="Arial" w:hAnsi="Arial" w:cs="Arial"/>
                <w:noProof/>
                <w:webHidden/>
              </w:rPr>
              <w:fldChar w:fldCharType="separate"/>
            </w:r>
            <w:r w:rsidRPr="00E123F8">
              <w:rPr>
                <w:rFonts w:ascii="Arial" w:hAnsi="Arial" w:cs="Arial"/>
                <w:noProof/>
                <w:webHidden/>
              </w:rPr>
              <w:t>3</w:t>
            </w:r>
            <w:r w:rsidRPr="00E123F8">
              <w:rPr>
                <w:rFonts w:ascii="Arial" w:hAnsi="Arial" w:cs="Arial"/>
                <w:noProof/>
                <w:webHidden/>
              </w:rPr>
              <w:fldChar w:fldCharType="end"/>
            </w:r>
          </w:hyperlink>
        </w:p>
        <w:p w14:paraId="25976C53" w14:textId="1558D85A" w:rsidR="00FD6212" w:rsidRPr="00E123F8" w:rsidRDefault="00FD6212">
          <w:pPr>
            <w:pStyle w:val="TOC1"/>
            <w:tabs>
              <w:tab w:val="right" w:leader="dot" w:pos="9016"/>
            </w:tabs>
            <w:rPr>
              <w:rFonts w:ascii="Arial" w:hAnsi="Arial" w:cs="Arial"/>
              <w:noProof/>
            </w:rPr>
          </w:pPr>
          <w:hyperlink w:anchor="_Toc215164392" w:history="1">
            <w:r w:rsidRPr="00E123F8">
              <w:rPr>
                <w:rStyle w:val="Hyperlink"/>
                <w:rFonts w:ascii="Arial" w:hAnsi="Arial" w:cs="Arial"/>
                <w:noProof/>
              </w:rPr>
              <w:t>Job advertisement</w:t>
            </w:r>
            <w:r w:rsidRPr="00E123F8">
              <w:rPr>
                <w:rFonts w:ascii="Arial" w:hAnsi="Arial" w:cs="Arial"/>
                <w:noProof/>
                <w:webHidden/>
              </w:rPr>
              <w:tab/>
            </w:r>
            <w:r w:rsidRPr="00E123F8">
              <w:rPr>
                <w:rFonts w:ascii="Arial" w:hAnsi="Arial" w:cs="Arial"/>
                <w:noProof/>
                <w:webHidden/>
              </w:rPr>
              <w:fldChar w:fldCharType="begin"/>
            </w:r>
            <w:r w:rsidRPr="00E123F8">
              <w:rPr>
                <w:rFonts w:ascii="Arial" w:hAnsi="Arial" w:cs="Arial"/>
                <w:noProof/>
                <w:webHidden/>
              </w:rPr>
              <w:instrText xml:space="preserve"> PAGEREF _Toc215164392 \h </w:instrText>
            </w:r>
            <w:r w:rsidRPr="00E123F8">
              <w:rPr>
                <w:rFonts w:ascii="Arial" w:hAnsi="Arial" w:cs="Arial"/>
                <w:noProof/>
                <w:webHidden/>
              </w:rPr>
            </w:r>
            <w:r w:rsidRPr="00E123F8">
              <w:rPr>
                <w:rFonts w:ascii="Arial" w:hAnsi="Arial" w:cs="Arial"/>
                <w:noProof/>
                <w:webHidden/>
              </w:rPr>
              <w:fldChar w:fldCharType="separate"/>
            </w:r>
            <w:r w:rsidRPr="00E123F8">
              <w:rPr>
                <w:rFonts w:ascii="Arial" w:hAnsi="Arial" w:cs="Arial"/>
                <w:noProof/>
                <w:webHidden/>
              </w:rPr>
              <w:t>4</w:t>
            </w:r>
            <w:r w:rsidRPr="00E123F8">
              <w:rPr>
                <w:rFonts w:ascii="Arial" w:hAnsi="Arial" w:cs="Arial"/>
                <w:noProof/>
                <w:webHidden/>
              </w:rPr>
              <w:fldChar w:fldCharType="end"/>
            </w:r>
          </w:hyperlink>
        </w:p>
        <w:p w14:paraId="3D235FC7" w14:textId="5E063420" w:rsidR="00FD6212" w:rsidRPr="00E123F8" w:rsidRDefault="00FD6212">
          <w:pPr>
            <w:pStyle w:val="TOC1"/>
            <w:tabs>
              <w:tab w:val="right" w:leader="dot" w:pos="9016"/>
            </w:tabs>
            <w:rPr>
              <w:rFonts w:ascii="Arial" w:hAnsi="Arial" w:cs="Arial"/>
              <w:noProof/>
            </w:rPr>
          </w:pPr>
          <w:hyperlink w:anchor="_Toc215164393" w:history="1">
            <w:r w:rsidRPr="00E123F8">
              <w:rPr>
                <w:rStyle w:val="Hyperlink"/>
                <w:rFonts w:ascii="Arial" w:hAnsi="Arial" w:cs="Arial"/>
                <w:noProof/>
              </w:rPr>
              <w:t xml:space="preserve"> Analysis of Employability Skills Required</w:t>
            </w:r>
            <w:r w:rsidRPr="00E123F8">
              <w:rPr>
                <w:rFonts w:ascii="Arial" w:hAnsi="Arial" w:cs="Arial"/>
                <w:noProof/>
                <w:webHidden/>
              </w:rPr>
              <w:tab/>
            </w:r>
            <w:r w:rsidRPr="00E123F8">
              <w:rPr>
                <w:rFonts w:ascii="Arial" w:hAnsi="Arial" w:cs="Arial"/>
                <w:noProof/>
                <w:webHidden/>
              </w:rPr>
              <w:fldChar w:fldCharType="begin"/>
            </w:r>
            <w:r w:rsidRPr="00E123F8">
              <w:rPr>
                <w:rFonts w:ascii="Arial" w:hAnsi="Arial" w:cs="Arial"/>
                <w:noProof/>
                <w:webHidden/>
              </w:rPr>
              <w:instrText xml:space="preserve"> PAGEREF _Toc215164393 \h </w:instrText>
            </w:r>
            <w:r w:rsidRPr="00E123F8">
              <w:rPr>
                <w:rFonts w:ascii="Arial" w:hAnsi="Arial" w:cs="Arial"/>
                <w:noProof/>
                <w:webHidden/>
              </w:rPr>
            </w:r>
            <w:r w:rsidRPr="00E123F8">
              <w:rPr>
                <w:rFonts w:ascii="Arial" w:hAnsi="Arial" w:cs="Arial"/>
                <w:noProof/>
                <w:webHidden/>
              </w:rPr>
              <w:fldChar w:fldCharType="separate"/>
            </w:r>
            <w:r w:rsidRPr="00E123F8">
              <w:rPr>
                <w:rFonts w:ascii="Arial" w:hAnsi="Arial" w:cs="Arial"/>
                <w:noProof/>
                <w:webHidden/>
              </w:rPr>
              <w:t>5</w:t>
            </w:r>
            <w:r w:rsidRPr="00E123F8">
              <w:rPr>
                <w:rFonts w:ascii="Arial" w:hAnsi="Arial" w:cs="Arial"/>
                <w:noProof/>
                <w:webHidden/>
              </w:rPr>
              <w:fldChar w:fldCharType="end"/>
            </w:r>
          </w:hyperlink>
        </w:p>
        <w:p w14:paraId="111E34E8" w14:textId="1057185F" w:rsidR="00FD6212" w:rsidRPr="00E123F8" w:rsidRDefault="00FD6212">
          <w:pPr>
            <w:pStyle w:val="TOC1"/>
            <w:tabs>
              <w:tab w:val="right" w:leader="dot" w:pos="9016"/>
            </w:tabs>
            <w:rPr>
              <w:rFonts w:ascii="Arial" w:hAnsi="Arial" w:cs="Arial"/>
              <w:noProof/>
            </w:rPr>
          </w:pPr>
          <w:hyperlink w:anchor="_Toc215164394" w:history="1">
            <w:r w:rsidRPr="00E123F8">
              <w:rPr>
                <w:rStyle w:val="Hyperlink"/>
                <w:rFonts w:ascii="Arial" w:hAnsi="Arial" w:cs="Arial"/>
                <w:noProof/>
              </w:rPr>
              <w:t>Self-Evaluation of My Current Skills</w:t>
            </w:r>
            <w:r w:rsidRPr="00E123F8">
              <w:rPr>
                <w:rFonts w:ascii="Arial" w:hAnsi="Arial" w:cs="Arial"/>
                <w:noProof/>
                <w:webHidden/>
              </w:rPr>
              <w:tab/>
            </w:r>
            <w:r w:rsidRPr="00E123F8">
              <w:rPr>
                <w:rFonts w:ascii="Arial" w:hAnsi="Arial" w:cs="Arial"/>
                <w:noProof/>
                <w:webHidden/>
              </w:rPr>
              <w:fldChar w:fldCharType="begin"/>
            </w:r>
            <w:r w:rsidRPr="00E123F8">
              <w:rPr>
                <w:rFonts w:ascii="Arial" w:hAnsi="Arial" w:cs="Arial"/>
                <w:noProof/>
                <w:webHidden/>
              </w:rPr>
              <w:instrText xml:space="preserve"> PAGEREF _Toc215164394 \h </w:instrText>
            </w:r>
            <w:r w:rsidRPr="00E123F8">
              <w:rPr>
                <w:rFonts w:ascii="Arial" w:hAnsi="Arial" w:cs="Arial"/>
                <w:noProof/>
                <w:webHidden/>
              </w:rPr>
            </w:r>
            <w:r w:rsidRPr="00E123F8">
              <w:rPr>
                <w:rFonts w:ascii="Arial" w:hAnsi="Arial" w:cs="Arial"/>
                <w:noProof/>
                <w:webHidden/>
              </w:rPr>
              <w:fldChar w:fldCharType="separate"/>
            </w:r>
            <w:r w:rsidRPr="00E123F8">
              <w:rPr>
                <w:rFonts w:ascii="Arial" w:hAnsi="Arial" w:cs="Arial"/>
                <w:noProof/>
                <w:webHidden/>
              </w:rPr>
              <w:t>7</w:t>
            </w:r>
            <w:r w:rsidRPr="00E123F8">
              <w:rPr>
                <w:rFonts w:ascii="Arial" w:hAnsi="Arial" w:cs="Arial"/>
                <w:noProof/>
                <w:webHidden/>
              </w:rPr>
              <w:fldChar w:fldCharType="end"/>
            </w:r>
          </w:hyperlink>
        </w:p>
        <w:p w14:paraId="4EE05311" w14:textId="7D52DDC9" w:rsidR="00FD6212" w:rsidRPr="00E123F8" w:rsidRDefault="00FD6212">
          <w:pPr>
            <w:pStyle w:val="TOC1"/>
            <w:tabs>
              <w:tab w:val="right" w:leader="dot" w:pos="9016"/>
            </w:tabs>
            <w:rPr>
              <w:rFonts w:ascii="Arial" w:hAnsi="Arial" w:cs="Arial"/>
              <w:noProof/>
            </w:rPr>
          </w:pPr>
          <w:hyperlink w:anchor="_Toc215164395" w:history="1">
            <w:r w:rsidRPr="00E123F8">
              <w:rPr>
                <w:rStyle w:val="Hyperlink"/>
                <w:rFonts w:ascii="Arial" w:hAnsi="Arial" w:cs="Arial"/>
                <w:noProof/>
              </w:rPr>
              <w:t>Areas for Development</w:t>
            </w:r>
            <w:r w:rsidRPr="00E123F8">
              <w:rPr>
                <w:rFonts w:ascii="Arial" w:hAnsi="Arial" w:cs="Arial"/>
                <w:noProof/>
                <w:webHidden/>
              </w:rPr>
              <w:tab/>
            </w:r>
            <w:r w:rsidRPr="00E123F8">
              <w:rPr>
                <w:rFonts w:ascii="Arial" w:hAnsi="Arial" w:cs="Arial"/>
                <w:noProof/>
                <w:webHidden/>
              </w:rPr>
              <w:fldChar w:fldCharType="begin"/>
            </w:r>
            <w:r w:rsidRPr="00E123F8">
              <w:rPr>
                <w:rFonts w:ascii="Arial" w:hAnsi="Arial" w:cs="Arial"/>
                <w:noProof/>
                <w:webHidden/>
              </w:rPr>
              <w:instrText xml:space="preserve"> PAGEREF _Toc215164395 \h </w:instrText>
            </w:r>
            <w:r w:rsidRPr="00E123F8">
              <w:rPr>
                <w:rFonts w:ascii="Arial" w:hAnsi="Arial" w:cs="Arial"/>
                <w:noProof/>
                <w:webHidden/>
              </w:rPr>
            </w:r>
            <w:r w:rsidRPr="00E123F8">
              <w:rPr>
                <w:rFonts w:ascii="Arial" w:hAnsi="Arial" w:cs="Arial"/>
                <w:noProof/>
                <w:webHidden/>
              </w:rPr>
              <w:fldChar w:fldCharType="separate"/>
            </w:r>
            <w:r w:rsidRPr="00E123F8">
              <w:rPr>
                <w:rFonts w:ascii="Arial" w:hAnsi="Arial" w:cs="Arial"/>
                <w:noProof/>
                <w:webHidden/>
              </w:rPr>
              <w:t>8</w:t>
            </w:r>
            <w:r w:rsidRPr="00E123F8">
              <w:rPr>
                <w:rFonts w:ascii="Arial" w:hAnsi="Arial" w:cs="Arial"/>
                <w:noProof/>
                <w:webHidden/>
              </w:rPr>
              <w:fldChar w:fldCharType="end"/>
            </w:r>
          </w:hyperlink>
        </w:p>
        <w:p w14:paraId="0EDF8227" w14:textId="54C63925" w:rsidR="00FD6212" w:rsidRPr="00E123F8" w:rsidRDefault="00FD6212">
          <w:pPr>
            <w:pStyle w:val="TOC1"/>
            <w:tabs>
              <w:tab w:val="right" w:leader="dot" w:pos="9016"/>
            </w:tabs>
            <w:rPr>
              <w:rFonts w:ascii="Arial" w:hAnsi="Arial" w:cs="Arial"/>
              <w:noProof/>
            </w:rPr>
          </w:pPr>
          <w:hyperlink w:anchor="_Toc215164396" w:history="1">
            <w:r w:rsidRPr="00E123F8">
              <w:rPr>
                <w:rStyle w:val="Hyperlink"/>
                <w:rFonts w:ascii="Arial" w:hAnsi="Arial" w:cs="Arial"/>
                <w:noProof/>
              </w:rPr>
              <w:t>Methods for promoting my professional identity</w:t>
            </w:r>
            <w:r w:rsidRPr="00E123F8">
              <w:rPr>
                <w:rFonts w:ascii="Arial" w:hAnsi="Arial" w:cs="Arial"/>
                <w:noProof/>
                <w:webHidden/>
              </w:rPr>
              <w:tab/>
            </w:r>
            <w:r w:rsidRPr="00E123F8">
              <w:rPr>
                <w:rFonts w:ascii="Arial" w:hAnsi="Arial" w:cs="Arial"/>
                <w:noProof/>
                <w:webHidden/>
              </w:rPr>
              <w:fldChar w:fldCharType="begin"/>
            </w:r>
            <w:r w:rsidRPr="00E123F8">
              <w:rPr>
                <w:rFonts w:ascii="Arial" w:hAnsi="Arial" w:cs="Arial"/>
                <w:noProof/>
                <w:webHidden/>
              </w:rPr>
              <w:instrText xml:space="preserve"> PAGEREF _Toc215164396 \h </w:instrText>
            </w:r>
            <w:r w:rsidRPr="00E123F8">
              <w:rPr>
                <w:rFonts w:ascii="Arial" w:hAnsi="Arial" w:cs="Arial"/>
                <w:noProof/>
                <w:webHidden/>
              </w:rPr>
            </w:r>
            <w:r w:rsidRPr="00E123F8">
              <w:rPr>
                <w:rFonts w:ascii="Arial" w:hAnsi="Arial" w:cs="Arial"/>
                <w:noProof/>
                <w:webHidden/>
              </w:rPr>
              <w:fldChar w:fldCharType="separate"/>
            </w:r>
            <w:r w:rsidRPr="00E123F8">
              <w:rPr>
                <w:rFonts w:ascii="Arial" w:hAnsi="Arial" w:cs="Arial"/>
                <w:noProof/>
                <w:webHidden/>
              </w:rPr>
              <w:t>9</w:t>
            </w:r>
            <w:r w:rsidRPr="00E123F8">
              <w:rPr>
                <w:rFonts w:ascii="Arial" w:hAnsi="Arial" w:cs="Arial"/>
                <w:noProof/>
                <w:webHidden/>
              </w:rPr>
              <w:fldChar w:fldCharType="end"/>
            </w:r>
          </w:hyperlink>
        </w:p>
        <w:p w14:paraId="2F90D6E1" w14:textId="1C8CF609" w:rsidR="00FD6212" w:rsidRPr="00E123F8" w:rsidRDefault="00FD6212">
          <w:pPr>
            <w:pStyle w:val="TOC1"/>
            <w:tabs>
              <w:tab w:val="right" w:leader="dot" w:pos="9016"/>
            </w:tabs>
            <w:rPr>
              <w:rFonts w:ascii="Arial" w:hAnsi="Arial" w:cs="Arial"/>
              <w:noProof/>
            </w:rPr>
          </w:pPr>
          <w:hyperlink w:anchor="_Toc215164397" w:history="1">
            <w:r w:rsidRPr="00E123F8">
              <w:rPr>
                <w:rStyle w:val="Hyperlink"/>
                <w:rFonts w:ascii="Arial" w:hAnsi="Arial" w:cs="Arial"/>
                <w:noProof/>
              </w:rPr>
              <w:t>Networking to Support My Career</w:t>
            </w:r>
            <w:r w:rsidRPr="00E123F8">
              <w:rPr>
                <w:rFonts w:ascii="Arial" w:hAnsi="Arial" w:cs="Arial"/>
                <w:noProof/>
                <w:webHidden/>
              </w:rPr>
              <w:tab/>
            </w:r>
            <w:r w:rsidRPr="00E123F8">
              <w:rPr>
                <w:rFonts w:ascii="Arial" w:hAnsi="Arial" w:cs="Arial"/>
                <w:noProof/>
                <w:webHidden/>
              </w:rPr>
              <w:fldChar w:fldCharType="begin"/>
            </w:r>
            <w:r w:rsidRPr="00E123F8">
              <w:rPr>
                <w:rFonts w:ascii="Arial" w:hAnsi="Arial" w:cs="Arial"/>
                <w:noProof/>
                <w:webHidden/>
              </w:rPr>
              <w:instrText xml:space="preserve"> PAGEREF _Toc215164397 \h </w:instrText>
            </w:r>
            <w:r w:rsidRPr="00E123F8">
              <w:rPr>
                <w:rFonts w:ascii="Arial" w:hAnsi="Arial" w:cs="Arial"/>
                <w:noProof/>
                <w:webHidden/>
              </w:rPr>
            </w:r>
            <w:r w:rsidRPr="00E123F8">
              <w:rPr>
                <w:rFonts w:ascii="Arial" w:hAnsi="Arial" w:cs="Arial"/>
                <w:noProof/>
                <w:webHidden/>
              </w:rPr>
              <w:fldChar w:fldCharType="separate"/>
            </w:r>
            <w:r w:rsidRPr="00E123F8">
              <w:rPr>
                <w:rFonts w:ascii="Arial" w:hAnsi="Arial" w:cs="Arial"/>
                <w:noProof/>
                <w:webHidden/>
              </w:rPr>
              <w:t>9</w:t>
            </w:r>
            <w:r w:rsidRPr="00E123F8">
              <w:rPr>
                <w:rFonts w:ascii="Arial" w:hAnsi="Arial" w:cs="Arial"/>
                <w:noProof/>
                <w:webHidden/>
              </w:rPr>
              <w:fldChar w:fldCharType="end"/>
            </w:r>
          </w:hyperlink>
        </w:p>
        <w:p w14:paraId="62903EDE" w14:textId="0C9EA452" w:rsidR="00FD6212" w:rsidRPr="00E123F8" w:rsidRDefault="00FD6212">
          <w:pPr>
            <w:pStyle w:val="TOC1"/>
            <w:tabs>
              <w:tab w:val="right" w:leader="dot" w:pos="9016"/>
            </w:tabs>
            <w:rPr>
              <w:rFonts w:ascii="Arial" w:hAnsi="Arial" w:cs="Arial"/>
              <w:noProof/>
            </w:rPr>
          </w:pPr>
          <w:hyperlink w:anchor="_Toc215164398" w:history="1">
            <w:r w:rsidRPr="00E123F8">
              <w:rPr>
                <w:rStyle w:val="Hyperlink"/>
                <w:rFonts w:ascii="Arial" w:hAnsi="Arial" w:cs="Arial"/>
                <w:noProof/>
              </w:rPr>
              <w:t>5-Year Action Plan Table</w:t>
            </w:r>
            <w:r w:rsidRPr="00E123F8">
              <w:rPr>
                <w:rFonts w:ascii="Arial" w:hAnsi="Arial" w:cs="Arial"/>
                <w:noProof/>
                <w:webHidden/>
              </w:rPr>
              <w:tab/>
            </w:r>
            <w:r w:rsidRPr="00E123F8">
              <w:rPr>
                <w:rFonts w:ascii="Arial" w:hAnsi="Arial" w:cs="Arial"/>
                <w:noProof/>
                <w:webHidden/>
              </w:rPr>
              <w:fldChar w:fldCharType="begin"/>
            </w:r>
            <w:r w:rsidRPr="00E123F8">
              <w:rPr>
                <w:rFonts w:ascii="Arial" w:hAnsi="Arial" w:cs="Arial"/>
                <w:noProof/>
                <w:webHidden/>
              </w:rPr>
              <w:instrText xml:space="preserve"> PAGEREF _Toc215164398 \h </w:instrText>
            </w:r>
            <w:r w:rsidRPr="00E123F8">
              <w:rPr>
                <w:rFonts w:ascii="Arial" w:hAnsi="Arial" w:cs="Arial"/>
                <w:noProof/>
                <w:webHidden/>
              </w:rPr>
            </w:r>
            <w:r w:rsidRPr="00E123F8">
              <w:rPr>
                <w:rFonts w:ascii="Arial" w:hAnsi="Arial" w:cs="Arial"/>
                <w:noProof/>
                <w:webHidden/>
              </w:rPr>
              <w:fldChar w:fldCharType="separate"/>
            </w:r>
            <w:r w:rsidRPr="00E123F8">
              <w:rPr>
                <w:rFonts w:ascii="Arial" w:hAnsi="Arial" w:cs="Arial"/>
                <w:noProof/>
                <w:webHidden/>
              </w:rPr>
              <w:t>9</w:t>
            </w:r>
            <w:r w:rsidRPr="00E123F8">
              <w:rPr>
                <w:rFonts w:ascii="Arial" w:hAnsi="Arial" w:cs="Arial"/>
                <w:noProof/>
                <w:webHidden/>
              </w:rPr>
              <w:fldChar w:fldCharType="end"/>
            </w:r>
          </w:hyperlink>
        </w:p>
        <w:p w14:paraId="52C8AF47" w14:textId="0AE04073" w:rsidR="00FD6212" w:rsidRPr="00E123F8" w:rsidRDefault="00FD6212">
          <w:pPr>
            <w:pStyle w:val="TOC1"/>
            <w:tabs>
              <w:tab w:val="right" w:leader="dot" w:pos="9016"/>
            </w:tabs>
            <w:rPr>
              <w:rFonts w:ascii="Arial" w:hAnsi="Arial" w:cs="Arial"/>
              <w:noProof/>
            </w:rPr>
          </w:pPr>
          <w:hyperlink w:anchor="_Toc215164399" w:history="1">
            <w:r w:rsidRPr="00E123F8">
              <w:rPr>
                <w:rStyle w:val="Hyperlink"/>
                <w:rFonts w:ascii="Arial" w:hAnsi="Arial" w:cs="Arial"/>
                <w:noProof/>
              </w:rPr>
              <w:t>Conclusion</w:t>
            </w:r>
            <w:r w:rsidRPr="00E123F8">
              <w:rPr>
                <w:rFonts w:ascii="Arial" w:hAnsi="Arial" w:cs="Arial"/>
                <w:noProof/>
                <w:webHidden/>
              </w:rPr>
              <w:tab/>
            </w:r>
            <w:r w:rsidRPr="00E123F8">
              <w:rPr>
                <w:rFonts w:ascii="Arial" w:hAnsi="Arial" w:cs="Arial"/>
                <w:noProof/>
                <w:webHidden/>
              </w:rPr>
              <w:fldChar w:fldCharType="begin"/>
            </w:r>
            <w:r w:rsidRPr="00E123F8">
              <w:rPr>
                <w:rFonts w:ascii="Arial" w:hAnsi="Arial" w:cs="Arial"/>
                <w:noProof/>
                <w:webHidden/>
              </w:rPr>
              <w:instrText xml:space="preserve"> PAGEREF _Toc215164399 \h </w:instrText>
            </w:r>
            <w:r w:rsidRPr="00E123F8">
              <w:rPr>
                <w:rFonts w:ascii="Arial" w:hAnsi="Arial" w:cs="Arial"/>
                <w:noProof/>
                <w:webHidden/>
              </w:rPr>
            </w:r>
            <w:r w:rsidRPr="00E123F8">
              <w:rPr>
                <w:rFonts w:ascii="Arial" w:hAnsi="Arial" w:cs="Arial"/>
                <w:noProof/>
                <w:webHidden/>
              </w:rPr>
              <w:fldChar w:fldCharType="separate"/>
            </w:r>
            <w:r w:rsidRPr="00E123F8">
              <w:rPr>
                <w:rFonts w:ascii="Arial" w:hAnsi="Arial" w:cs="Arial"/>
                <w:noProof/>
                <w:webHidden/>
              </w:rPr>
              <w:t>10</w:t>
            </w:r>
            <w:r w:rsidRPr="00E123F8">
              <w:rPr>
                <w:rFonts w:ascii="Arial" w:hAnsi="Arial" w:cs="Arial"/>
                <w:noProof/>
                <w:webHidden/>
              </w:rPr>
              <w:fldChar w:fldCharType="end"/>
            </w:r>
          </w:hyperlink>
        </w:p>
        <w:p w14:paraId="77F90E75" w14:textId="40B9D72A" w:rsidR="00FD6212" w:rsidRPr="00E123F8" w:rsidRDefault="00FD6212">
          <w:pPr>
            <w:pStyle w:val="TOC1"/>
            <w:tabs>
              <w:tab w:val="right" w:leader="dot" w:pos="9016"/>
            </w:tabs>
            <w:rPr>
              <w:rFonts w:ascii="Arial" w:hAnsi="Arial" w:cs="Arial"/>
              <w:noProof/>
            </w:rPr>
          </w:pPr>
          <w:hyperlink w:anchor="_Toc215164400" w:history="1">
            <w:r w:rsidRPr="00E123F8">
              <w:rPr>
                <w:rStyle w:val="Hyperlink"/>
                <w:rFonts w:ascii="Arial" w:hAnsi="Arial" w:cs="Arial"/>
                <w:noProof/>
              </w:rPr>
              <w:t>Reference List</w:t>
            </w:r>
            <w:r w:rsidRPr="00E123F8">
              <w:rPr>
                <w:rFonts w:ascii="Arial" w:hAnsi="Arial" w:cs="Arial"/>
                <w:noProof/>
                <w:webHidden/>
              </w:rPr>
              <w:tab/>
            </w:r>
            <w:r w:rsidRPr="00E123F8">
              <w:rPr>
                <w:rFonts w:ascii="Arial" w:hAnsi="Arial" w:cs="Arial"/>
                <w:noProof/>
                <w:webHidden/>
              </w:rPr>
              <w:fldChar w:fldCharType="begin"/>
            </w:r>
            <w:r w:rsidRPr="00E123F8">
              <w:rPr>
                <w:rFonts w:ascii="Arial" w:hAnsi="Arial" w:cs="Arial"/>
                <w:noProof/>
                <w:webHidden/>
              </w:rPr>
              <w:instrText xml:space="preserve"> PAGEREF _Toc215164400 \h </w:instrText>
            </w:r>
            <w:r w:rsidRPr="00E123F8">
              <w:rPr>
                <w:rFonts w:ascii="Arial" w:hAnsi="Arial" w:cs="Arial"/>
                <w:noProof/>
                <w:webHidden/>
              </w:rPr>
            </w:r>
            <w:r w:rsidRPr="00E123F8">
              <w:rPr>
                <w:rFonts w:ascii="Arial" w:hAnsi="Arial" w:cs="Arial"/>
                <w:noProof/>
                <w:webHidden/>
              </w:rPr>
              <w:fldChar w:fldCharType="separate"/>
            </w:r>
            <w:r w:rsidRPr="00E123F8">
              <w:rPr>
                <w:rFonts w:ascii="Arial" w:hAnsi="Arial" w:cs="Arial"/>
                <w:noProof/>
                <w:webHidden/>
              </w:rPr>
              <w:t>11</w:t>
            </w:r>
            <w:r w:rsidRPr="00E123F8">
              <w:rPr>
                <w:rFonts w:ascii="Arial" w:hAnsi="Arial" w:cs="Arial"/>
                <w:noProof/>
                <w:webHidden/>
              </w:rPr>
              <w:fldChar w:fldCharType="end"/>
            </w:r>
          </w:hyperlink>
        </w:p>
        <w:p w14:paraId="37D3A18E" w14:textId="34803682" w:rsidR="00FD6212" w:rsidRPr="00E123F8" w:rsidRDefault="00FD6212">
          <w:pPr>
            <w:rPr>
              <w:rFonts w:ascii="Arial" w:hAnsi="Arial" w:cs="Arial"/>
            </w:rPr>
          </w:pPr>
          <w:r w:rsidRPr="00E123F8">
            <w:rPr>
              <w:rFonts w:ascii="Arial" w:hAnsi="Arial" w:cs="Arial"/>
              <w:b/>
              <w:bCs/>
            </w:rPr>
            <w:fldChar w:fldCharType="end"/>
          </w:r>
        </w:p>
      </w:sdtContent>
    </w:sdt>
    <w:p w14:paraId="503824FF" w14:textId="77777777" w:rsidR="002118CF" w:rsidRPr="00E123F8" w:rsidRDefault="002118CF">
      <w:pPr>
        <w:rPr>
          <w:rFonts w:ascii="Arial" w:hAnsi="Arial" w:cs="Arial"/>
          <w:sz w:val="22"/>
          <w:szCs w:val="22"/>
        </w:rPr>
      </w:pPr>
    </w:p>
    <w:p w14:paraId="5D915886" w14:textId="77777777" w:rsidR="002118CF" w:rsidRPr="00E123F8" w:rsidRDefault="002118CF">
      <w:pPr>
        <w:rPr>
          <w:rFonts w:ascii="Arial" w:hAnsi="Arial" w:cs="Arial"/>
          <w:sz w:val="22"/>
          <w:szCs w:val="22"/>
        </w:rPr>
      </w:pPr>
    </w:p>
    <w:p w14:paraId="476743A4" w14:textId="77777777" w:rsidR="002118CF" w:rsidRPr="00E123F8" w:rsidRDefault="002118CF">
      <w:pPr>
        <w:rPr>
          <w:rFonts w:ascii="Arial" w:hAnsi="Arial" w:cs="Arial"/>
          <w:sz w:val="22"/>
          <w:szCs w:val="22"/>
        </w:rPr>
      </w:pPr>
    </w:p>
    <w:p w14:paraId="51B2B46B" w14:textId="77777777" w:rsidR="002118CF" w:rsidRPr="00E123F8" w:rsidRDefault="002118CF">
      <w:pPr>
        <w:rPr>
          <w:rFonts w:ascii="Arial" w:hAnsi="Arial" w:cs="Arial"/>
          <w:sz w:val="22"/>
          <w:szCs w:val="22"/>
        </w:rPr>
      </w:pPr>
    </w:p>
    <w:p w14:paraId="200EF2A7" w14:textId="77777777" w:rsidR="002118CF" w:rsidRDefault="002118CF">
      <w:pPr>
        <w:rPr>
          <w:rFonts w:ascii="Arial" w:hAnsi="Arial" w:cs="Arial"/>
          <w:sz w:val="22"/>
          <w:szCs w:val="22"/>
        </w:rPr>
      </w:pPr>
    </w:p>
    <w:p w14:paraId="544D2B2A" w14:textId="77777777" w:rsidR="002118CF" w:rsidRDefault="002118CF">
      <w:pPr>
        <w:rPr>
          <w:rFonts w:ascii="Arial" w:hAnsi="Arial" w:cs="Arial"/>
          <w:sz w:val="22"/>
          <w:szCs w:val="22"/>
        </w:rPr>
      </w:pPr>
    </w:p>
    <w:p w14:paraId="1155B9FB" w14:textId="77777777" w:rsidR="00557A96" w:rsidRDefault="00557A96" w:rsidP="00A945F3">
      <w:pPr>
        <w:pStyle w:val="Heading1"/>
      </w:pPr>
    </w:p>
    <w:p w14:paraId="64E22B84" w14:textId="77777777" w:rsidR="00557A96" w:rsidRDefault="00557A96" w:rsidP="00A945F3">
      <w:pPr>
        <w:pStyle w:val="Heading1"/>
      </w:pPr>
    </w:p>
    <w:p w14:paraId="15F5F29D" w14:textId="77777777" w:rsidR="00557A96" w:rsidRDefault="00557A96" w:rsidP="00A945F3">
      <w:pPr>
        <w:pStyle w:val="Heading1"/>
      </w:pPr>
    </w:p>
    <w:p w14:paraId="3A25CAAE" w14:textId="77777777" w:rsidR="00557A96" w:rsidRDefault="00557A96" w:rsidP="00A945F3">
      <w:pPr>
        <w:pStyle w:val="Heading1"/>
      </w:pPr>
    </w:p>
    <w:p w14:paraId="049B86F9" w14:textId="77777777" w:rsidR="00557A96" w:rsidRDefault="00557A96" w:rsidP="00A945F3">
      <w:pPr>
        <w:pStyle w:val="Heading1"/>
      </w:pPr>
    </w:p>
    <w:p w14:paraId="54D4B89B" w14:textId="77777777" w:rsidR="00557A96" w:rsidRDefault="00557A96" w:rsidP="00A945F3">
      <w:pPr>
        <w:pStyle w:val="Heading1"/>
      </w:pPr>
    </w:p>
    <w:p w14:paraId="40DCE128" w14:textId="77777777" w:rsidR="00557A96" w:rsidRDefault="00557A96" w:rsidP="00A945F3">
      <w:pPr>
        <w:pStyle w:val="Heading1"/>
      </w:pPr>
    </w:p>
    <w:p w14:paraId="1DC65594" w14:textId="77777777" w:rsidR="00557A96" w:rsidRDefault="00557A96" w:rsidP="00A945F3">
      <w:pPr>
        <w:pStyle w:val="Heading1"/>
      </w:pPr>
    </w:p>
    <w:p w14:paraId="1801305B" w14:textId="77777777" w:rsidR="00BB055B" w:rsidRPr="00B562D7" w:rsidRDefault="00BB055B">
      <w:pPr>
        <w:rPr>
          <w:rFonts w:ascii="Arial" w:hAnsi="Arial" w:cs="Arial"/>
          <w:sz w:val="22"/>
          <w:szCs w:val="22"/>
        </w:rPr>
      </w:pPr>
    </w:p>
    <w:p w14:paraId="5922FF15" w14:textId="77777777" w:rsidR="00035308" w:rsidRDefault="00035308">
      <w:pPr>
        <w:rPr>
          <w:rFonts w:ascii="Arial" w:hAnsi="Arial" w:cs="Arial"/>
          <w:sz w:val="22"/>
          <w:szCs w:val="22"/>
        </w:rPr>
      </w:pPr>
    </w:p>
    <w:p w14:paraId="194F97FD" w14:textId="77777777" w:rsidR="00035308" w:rsidRPr="00BB055B" w:rsidRDefault="00035308" w:rsidP="00035308">
      <w:pPr>
        <w:pStyle w:val="Heading1"/>
      </w:pPr>
      <w:bookmarkStart w:id="0" w:name="_Toc215164391"/>
      <w:r w:rsidRPr="00BB055B">
        <w:t>Introduction</w:t>
      </w:r>
      <w:bookmarkEnd w:id="0"/>
      <w:r w:rsidRPr="00BB055B">
        <w:t xml:space="preserve"> </w:t>
      </w:r>
    </w:p>
    <w:p w14:paraId="64407EDC" w14:textId="77777777" w:rsidR="00035308" w:rsidRDefault="00035308">
      <w:pPr>
        <w:rPr>
          <w:rFonts w:ascii="Arial" w:hAnsi="Arial" w:cs="Arial"/>
          <w:sz w:val="22"/>
          <w:szCs w:val="22"/>
        </w:rPr>
      </w:pPr>
    </w:p>
    <w:p w14:paraId="3A435E56" w14:textId="2EA0A757" w:rsidR="00634D1E" w:rsidRPr="00B562D7" w:rsidRDefault="00634D1E">
      <w:pPr>
        <w:rPr>
          <w:rFonts w:ascii="Arial" w:hAnsi="Arial" w:cs="Arial"/>
          <w:sz w:val="22"/>
          <w:szCs w:val="22"/>
        </w:rPr>
      </w:pPr>
      <w:r w:rsidRPr="00B562D7">
        <w:rPr>
          <w:rFonts w:ascii="Arial" w:hAnsi="Arial" w:cs="Arial"/>
          <w:sz w:val="22"/>
          <w:szCs w:val="22"/>
        </w:rPr>
        <w:t xml:space="preserve">Social work is crucial for delivering seven-day services and creating an integrated </w:t>
      </w:r>
      <w:r w:rsidR="00D0062B" w:rsidRPr="00B562D7">
        <w:rPr>
          <w:rFonts w:ascii="Arial" w:hAnsi="Arial" w:cs="Arial"/>
          <w:sz w:val="22"/>
          <w:szCs w:val="22"/>
        </w:rPr>
        <w:t>healthcare</w:t>
      </w:r>
      <w:r w:rsidRPr="00B562D7">
        <w:rPr>
          <w:rFonts w:ascii="Arial" w:hAnsi="Arial" w:cs="Arial"/>
          <w:sz w:val="22"/>
          <w:szCs w:val="22"/>
        </w:rPr>
        <w:t xml:space="preserve"> system. By using strengths and outcome-focused approaches, social workers empower individuals to achieve independence and well-being, viewing them as whole persons. They work in multidisciplinary teams to help maintain health and facilitate independent living.</w:t>
      </w:r>
    </w:p>
    <w:p w14:paraId="63356920" w14:textId="77777777" w:rsidR="00634D1E" w:rsidRPr="00B562D7" w:rsidRDefault="00634D1E">
      <w:pPr>
        <w:rPr>
          <w:rFonts w:ascii="Arial" w:hAnsi="Arial" w:cs="Arial"/>
          <w:sz w:val="22"/>
          <w:szCs w:val="22"/>
        </w:rPr>
      </w:pPr>
    </w:p>
    <w:p w14:paraId="1712CC9B" w14:textId="4F16922A" w:rsidR="00634D1E" w:rsidRPr="00B562D7" w:rsidRDefault="00634D1E">
      <w:pPr>
        <w:rPr>
          <w:rFonts w:ascii="Arial" w:hAnsi="Arial" w:cs="Arial"/>
          <w:sz w:val="22"/>
          <w:szCs w:val="22"/>
        </w:rPr>
      </w:pPr>
      <w:r w:rsidRPr="00B562D7">
        <w:rPr>
          <w:rFonts w:ascii="Arial" w:hAnsi="Arial" w:cs="Arial"/>
          <w:sz w:val="22"/>
          <w:szCs w:val="22"/>
        </w:rPr>
        <w:t xml:space="preserve">The adult social care landscape faces significant challenges due to an </w:t>
      </w:r>
      <w:r w:rsidR="00D0062B" w:rsidRPr="00B562D7">
        <w:rPr>
          <w:rFonts w:ascii="Arial" w:hAnsi="Arial" w:cs="Arial"/>
          <w:sz w:val="22"/>
          <w:szCs w:val="22"/>
        </w:rPr>
        <w:t>ageing</w:t>
      </w:r>
      <w:r w:rsidRPr="00B562D7">
        <w:rPr>
          <w:rFonts w:ascii="Arial" w:hAnsi="Arial" w:cs="Arial"/>
          <w:sz w:val="22"/>
          <w:szCs w:val="22"/>
        </w:rPr>
        <w:t xml:space="preserve"> population and rising demand. In 2014-15, there were 1.8 million requests for local authority adult social care, with individuals aged 65 and older accounting for </w:t>
      </w:r>
      <w:r w:rsidR="00D0062B" w:rsidRPr="00B562D7">
        <w:rPr>
          <w:rFonts w:ascii="Arial" w:hAnsi="Arial" w:cs="Arial"/>
          <w:sz w:val="22"/>
          <w:szCs w:val="22"/>
        </w:rPr>
        <w:t>more than two-thirds of these</w:t>
      </w:r>
      <w:r w:rsidRPr="00B562D7">
        <w:rPr>
          <w:rFonts w:ascii="Arial" w:hAnsi="Arial" w:cs="Arial"/>
          <w:sz w:val="22"/>
          <w:szCs w:val="22"/>
        </w:rPr>
        <w:t xml:space="preserve"> requests. This demand is expected to increase as more people live longer with complex conditions</w:t>
      </w:r>
      <w:r w:rsidR="00D0062B" w:rsidRPr="00B562D7">
        <w:rPr>
          <w:rFonts w:ascii="Arial" w:hAnsi="Arial" w:cs="Arial"/>
          <w:sz w:val="22"/>
          <w:szCs w:val="22"/>
        </w:rPr>
        <w:t xml:space="preserve"> (Department of Health, 2016).</w:t>
      </w:r>
    </w:p>
    <w:p w14:paraId="7FA74B79" w14:textId="77777777" w:rsidR="00634D1E" w:rsidRPr="00B562D7" w:rsidRDefault="00634D1E">
      <w:pPr>
        <w:rPr>
          <w:rFonts w:ascii="Arial" w:hAnsi="Arial" w:cs="Arial"/>
          <w:sz w:val="22"/>
          <w:szCs w:val="22"/>
        </w:rPr>
      </w:pPr>
    </w:p>
    <w:p w14:paraId="620145B2" w14:textId="77777777" w:rsidR="00634D1E" w:rsidRPr="00B562D7" w:rsidRDefault="00634D1E">
      <w:pPr>
        <w:rPr>
          <w:rFonts w:ascii="Arial" w:hAnsi="Arial" w:cs="Arial"/>
          <w:sz w:val="22"/>
          <w:szCs w:val="22"/>
        </w:rPr>
      </w:pPr>
      <w:r w:rsidRPr="00B562D7">
        <w:rPr>
          <w:rFonts w:ascii="Arial" w:hAnsi="Arial" w:cs="Arial"/>
          <w:sz w:val="22"/>
          <w:szCs w:val="22"/>
        </w:rPr>
        <w:t>In this report, I will outline the role of an Adult Social Worker and my reasons for choosing this profession in the UK. I am committed to helping vulnerable adults live safely and independently, as this aligns with my values. Adult social work enhances the quality of life for individuals with disabilities, mental health issues, or who are at risk of abuse.</w:t>
      </w:r>
    </w:p>
    <w:p w14:paraId="348C5ED2" w14:textId="77777777" w:rsidR="00634D1E" w:rsidRPr="00B562D7" w:rsidRDefault="00634D1E">
      <w:pPr>
        <w:rPr>
          <w:rFonts w:ascii="Arial" w:hAnsi="Arial" w:cs="Arial"/>
          <w:sz w:val="22"/>
          <w:szCs w:val="22"/>
        </w:rPr>
      </w:pPr>
    </w:p>
    <w:p w14:paraId="766190C3" w14:textId="37C9AEDD" w:rsidR="00634D1E" w:rsidRPr="00B562D7" w:rsidRDefault="00634D1E">
      <w:pPr>
        <w:rPr>
          <w:rFonts w:ascii="Arial" w:hAnsi="Arial" w:cs="Arial"/>
          <w:sz w:val="22"/>
          <w:szCs w:val="22"/>
        </w:rPr>
      </w:pPr>
      <w:r w:rsidRPr="00B562D7">
        <w:rPr>
          <w:rFonts w:ascii="Arial" w:hAnsi="Arial" w:cs="Arial"/>
          <w:sz w:val="22"/>
          <w:szCs w:val="22"/>
        </w:rPr>
        <w:t xml:space="preserve">I will also </w:t>
      </w:r>
      <w:r w:rsidR="00D0062B" w:rsidRPr="00B562D7">
        <w:rPr>
          <w:rFonts w:ascii="Arial" w:hAnsi="Arial" w:cs="Arial"/>
          <w:sz w:val="22"/>
          <w:szCs w:val="22"/>
        </w:rPr>
        <w:t>analyse</w:t>
      </w:r>
      <w:r w:rsidRPr="00B562D7">
        <w:rPr>
          <w:rFonts w:ascii="Arial" w:hAnsi="Arial" w:cs="Arial"/>
          <w:sz w:val="22"/>
          <w:szCs w:val="22"/>
        </w:rPr>
        <w:t xml:space="preserve"> the skills needed for the role, evaluate my own abilities, and present an action plan for becoming a qualified Adult Social Worker. Additionally, I will discuss how I plan to build my personal brand, promote my professional identity, and develop a strong support network.</w:t>
      </w:r>
    </w:p>
    <w:p w14:paraId="2416672A" w14:textId="77777777" w:rsidR="00634D1E" w:rsidRPr="00B562D7" w:rsidRDefault="00634D1E">
      <w:pPr>
        <w:rPr>
          <w:rFonts w:ascii="Arial" w:hAnsi="Arial" w:cs="Arial"/>
          <w:sz w:val="22"/>
          <w:szCs w:val="22"/>
        </w:rPr>
      </w:pPr>
    </w:p>
    <w:p w14:paraId="16F8612C" w14:textId="06B39BB7" w:rsidR="009E6551" w:rsidRPr="00B562D7" w:rsidRDefault="00634D1E">
      <w:pPr>
        <w:rPr>
          <w:rFonts w:ascii="Arial" w:hAnsi="Arial" w:cs="Arial"/>
          <w:sz w:val="22"/>
          <w:szCs w:val="22"/>
        </w:rPr>
      </w:pPr>
      <w:r w:rsidRPr="00B562D7">
        <w:rPr>
          <w:rFonts w:ascii="Arial" w:hAnsi="Arial" w:cs="Arial"/>
          <w:sz w:val="22"/>
          <w:szCs w:val="22"/>
        </w:rPr>
        <w:lastRenderedPageBreak/>
        <w:t>Social work is vital in achieving our commitment to seven-day services and an integrated care system. It is about seeing the whole individual, not just their conditions. As the demand for adult social care continues to grow, social workers will remain essential in ensuring that people receive the necessary support and care throughout their lives</w:t>
      </w:r>
      <w:r w:rsidR="007351C3" w:rsidRPr="00B562D7">
        <w:rPr>
          <w:rFonts w:ascii="Arial" w:hAnsi="Arial" w:cs="Arial"/>
          <w:sz w:val="22"/>
          <w:szCs w:val="22"/>
        </w:rPr>
        <w:t xml:space="preserve"> (Department of Health, 2016)</w:t>
      </w:r>
    </w:p>
    <w:p w14:paraId="6725165E" w14:textId="77777777" w:rsidR="00FD04B4" w:rsidRPr="00B562D7" w:rsidRDefault="00FD04B4">
      <w:pPr>
        <w:rPr>
          <w:rFonts w:ascii="Arial" w:hAnsi="Arial" w:cs="Arial"/>
          <w:sz w:val="22"/>
          <w:szCs w:val="22"/>
        </w:rPr>
      </w:pPr>
    </w:p>
    <w:p w14:paraId="0E943E7F" w14:textId="77777777" w:rsidR="007D1339" w:rsidRPr="00B562D7" w:rsidRDefault="007D1339">
      <w:pPr>
        <w:rPr>
          <w:rFonts w:ascii="Arial" w:hAnsi="Arial" w:cs="Arial"/>
          <w:sz w:val="22"/>
          <w:szCs w:val="22"/>
        </w:rPr>
      </w:pPr>
    </w:p>
    <w:p w14:paraId="548ED390" w14:textId="4D548DC4" w:rsidR="007D1339" w:rsidRPr="00B562D7" w:rsidRDefault="000A3F99" w:rsidP="00B979FB">
      <w:pPr>
        <w:pStyle w:val="Heading1"/>
      </w:pPr>
      <w:bookmarkStart w:id="1" w:name="_Toc215164392"/>
      <w:r>
        <w:t xml:space="preserve">Job </w:t>
      </w:r>
      <w:r w:rsidR="00653233">
        <w:t>advertisement</w:t>
      </w:r>
      <w:bookmarkEnd w:id="1"/>
    </w:p>
    <w:p w14:paraId="5970E132" w14:textId="77777777" w:rsidR="007D1339" w:rsidRPr="00B562D7" w:rsidRDefault="007D1339">
      <w:pPr>
        <w:rPr>
          <w:rFonts w:ascii="Arial" w:hAnsi="Arial" w:cs="Arial"/>
          <w:sz w:val="22"/>
          <w:szCs w:val="22"/>
        </w:rPr>
      </w:pPr>
    </w:p>
    <w:p w14:paraId="6788FEA7" w14:textId="77777777" w:rsidR="007D1339" w:rsidRPr="00B562D7" w:rsidRDefault="007D1339">
      <w:pPr>
        <w:rPr>
          <w:rFonts w:ascii="Arial" w:hAnsi="Arial" w:cs="Arial"/>
          <w:sz w:val="22"/>
          <w:szCs w:val="22"/>
        </w:rPr>
      </w:pPr>
    </w:p>
    <w:p w14:paraId="217D82C5" w14:textId="77777777" w:rsidR="00ED446E" w:rsidRPr="00B562D7" w:rsidRDefault="00ED446E">
      <w:pPr>
        <w:rPr>
          <w:rFonts w:ascii="Arial" w:hAnsi="Arial" w:cs="Arial"/>
          <w:sz w:val="22"/>
          <w:szCs w:val="22"/>
        </w:rPr>
      </w:pPr>
    </w:p>
    <w:p w14:paraId="33685BC0" w14:textId="77777777" w:rsidR="00ED446E" w:rsidRPr="00B562D7" w:rsidRDefault="00ED446E">
      <w:pPr>
        <w:rPr>
          <w:rFonts w:ascii="Arial" w:hAnsi="Arial" w:cs="Arial"/>
          <w:sz w:val="22"/>
          <w:szCs w:val="22"/>
        </w:rPr>
      </w:pPr>
    </w:p>
    <w:p w14:paraId="73E3A98F" w14:textId="77777777" w:rsidR="00ED446E" w:rsidRPr="00B562D7" w:rsidRDefault="00ED446E">
      <w:pPr>
        <w:rPr>
          <w:rFonts w:ascii="Arial" w:hAnsi="Arial" w:cs="Arial"/>
          <w:sz w:val="22"/>
          <w:szCs w:val="22"/>
        </w:rPr>
      </w:pPr>
    </w:p>
    <w:p w14:paraId="5781DC5B" w14:textId="77777777" w:rsidR="007A24BA" w:rsidRPr="00B562D7" w:rsidRDefault="007A24BA">
      <w:pPr>
        <w:rPr>
          <w:rFonts w:ascii="Arial" w:hAnsi="Arial" w:cs="Arial"/>
          <w:sz w:val="22"/>
          <w:szCs w:val="22"/>
        </w:rPr>
      </w:pPr>
    </w:p>
    <w:p w14:paraId="07A555FD" w14:textId="61E63FBE" w:rsidR="007D1339" w:rsidRPr="00B562D7" w:rsidRDefault="005B1214">
      <w:pPr>
        <w:rPr>
          <w:rFonts w:ascii="Arial" w:hAnsi="Arial" w:cs="Arial"/>
          <w:sz w:val="22"/>
          <w:szCs w:val="22"/>
        </w:rPr>
      </w:pPr>
      <w:r w:rsidRPr="00B562D7">
        <w:rPr>
          <w:rFonts w:ascii="Arial" w:hAnsi="Arial" w:cs="Arial"/>
          <w:noProof/>
          <w:sz w:val="22"/>
          <w:szCs w:val="22"/>
        </w:rPr>
        <w:drawing>
          <wp:inline distT="0" distB="0" distL="0" distR="0" wp14:anchorId="61FFDF6A" wp14:editId="465365A3">
            <wp:extent cx="5731510" cy="5008245"/>
            <wp:effectExtent l="0" t="0" r="2540" b="1905"/>
            <wp:docPr id="521876704" name="Picture 1" descr="A screenshot of a social work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876704" name="Picture 1" descr="A screenshot of a social worker&#10;&#10;AI-generated content may be incorrect."/>
                    <pic:cNvPicPr/>
                  </pic:nvPicPr>
                  <pic:blipFill>
                    <a:blip r:embed="rId6"/>
                    <a:stretch>
                      <a:fillRect/>
                    </a:stretch>
                  </pic:blipFill>
                  <pic:spPr>
                    <a:xfrm>
                      <a:off x="0" y="0"/>
                      <a:ext cx="5731510" cy="5008245"/>
                    </a:xfrm>
                    <a:prstGeom prst="rect">
                      <a:avLst/>
                    </a:prstGeom>
                  </pic:spPr>
                </pic:pic>
              </a:graphicData>
            </a:graphic>
          </wp:inline>
        </w:drawing>
      </w:r>
    </w:p>
    <w:p w14:paraId="44B3E89B" w14:textId="77777777" w:rsidR="00030A92" w:rsidRPr="00B562D7" w:rsidRDefault="00030A92">
      <w:pPr>
        <w:rPr>
          <w:rFonts w:ascii="Arial" w:hAnsi="Arial" w:cs="Arial"/>
          <w:sz w:val="22"/>
          <w:szCs w:val="22"/>
        </w:rPr>
      </w:pPr>
    </w:p>
    <w:p w14:paraId="2C4D5F63" w14:textId="77777777" w:rsidR="00030A92" w:rsidRPr="00B562D7" w:rsidRDefault="00030A92">
      <w:pPr>
        <w:rPr>
          <w:rFonts w:ascii="Arial" w:hAnsi="Arial" w:cs="Arial"/>
          <w:sz w:val="22"/>
          <w:szCs w:val="22"/>
        </w:rPr>
      </w:pPr>
    </w:p>
    <w:p w14:paraId="33286117" w14:textId="77777777" w:rsidR="00030A92" w:rsidRPr="00B562D7" w:rsidRDefault="00030A92" w:rsidP="00030A92">
      <w:pPr>
        <w:rPr>
          <w:rFonts w:ascii="Arial" w:hAnsi="Arial" w:cs="Arial"/>
          <w:b/>
          <w:bCs/>
          <w:sz w:val="22"/>
          <w:szCs w:val="22"/>
        </w:rPr>
      </w:pPr>
      <w:hyperlink r:id="rId7" w:history="1">
        <w:r w:rsidRPr="00B562D7">
          <w:rPr>
            <w:rStyle w:val="Hyperlink"/>
            <w:rFonts w:ascii="Arial" w:hAnsi="Arial" w:cs="Arial"/>
            <w:b/>
            <w:bCs/>
            <w:sz w:val="22"/>
            <w:szCs w:val="22"/>
          </w:rPr>
          <w:t>https://uk.indeed.com/q-adult-social-worker-l-birmingham-jobs.html?vjk=96707071f3ca7ffa</w:t>
        </w:r>
      </w:hyperlink>
    </w:p>
    <w:p w14:paraId="547F2F67" w14:textId="77777777" w:rsidR="00030A92" w:rsidRPr="00B562D7" w:rsidRDefault="00030A92">
      <w:pPr>
        <w:rPr>
          <w:rFonts w:ascii="Arial" w:hAnsi="Arial" w:cs="Arial"/>
          <w:sz w:val="22"/>
          <w:szCs w:val="22"/>
        </w:rPr>
      </w:pPr>
    </w:p>
    <w:p w14:paraId="316A48FC" w14:textId="77777777" w:rsidR="00030A92" w:rsidRPr="00B562D7" w:rsidRDefault="00030A92" w:rsidP="00ED446E">
      <w:pPr>
        <w:spacing w:after="160" w:line="259" w:lineRule="auto"/>
        <w:rPr>
          <w:rFonts w:ascii="Arial" w:hAnsi="Arial" w:cs="Arial"/>
          <w:b/>
          <w:bCs/>
          <w:sz w:val="22"/>
          <w:szCs w:val="22"/>
        </w:rPr>
      </w:pPr>
    </w:p>
    <w:p w14:paraId="780E9F2C" w14:textId="77777777" w:rsidR="00030A92" w:rsidRPr="00B562D7" w:rsidRDefault="00030A92" w:rsidP="00ED446E">
      <w:pPr>
        <w:spacing w:after="160" w:line="259" w:lineRule="auto"/>
        <w:rPr>
          <w:rFonts w:ascii="Arial" w:hAnsi="Arial" w:cs="Arial"/>
          <w:b/>
          <w:bCs/>
          <w:sz w:val="22"/>
          <w:szCs w:val="22"/>
        </w:rPr>
      </w:pPr>
    </w:p>
    <w:p w14:paraId="1033ED6E" w14:textId="77777777" w:rsidR="00030A92" w:rsidRPr="00B562D7" w:rsidRDefault="00030A92" w:rsidP="00ED446E">
      <w:pPr>
        <w:spacing w:after="160" w:line="259" w:lineRule="auto"/>
        <w:rPr>
          <w:rFonts w:ascii="Arial" w:hAnsi="Arial" w:cs="Arial"/>
          <w:b/>
          <w:bCs/>
          <w:sz w:val="22"/>
          <w:szCs w:val="22"/>
        </w:rPr>
      </w:pPr>
    </w:p>
    <w:p w14:paraId="3C25B8BA" w14:textId="5CE6756E" w:rsidR="00ED446E" w:rsidRPr="00B562D7" w:rsidRDefault="00ED446E" w:rsidP="00ED446E">
      <w:pPr>
        <w:spacing w:after="160" w:line="259" w:lineRule="auto"/>
        <w:rPr>
          <w:rFonts w:ascii="Arial" w:hAnsi="Arial" w:cs="Arial"/>
          <w:b/>
          <w:bCs/>
          <w:sz w:val="22"/>
          <w:szCs w:val="22"/>
        </w:rPr>
      </w:pPr>
      <w:r w:rsidRPr="00B562D7">
        <w:rPr>
          <w:rFonts w:ascii="Arial" w:hAnsi="Arial" w:cs="Arial"/>
          <w:b/>
          <w:bCs/>
          <w:sz w:val="22"/>
          <w:szCs w:val="22"/>
        </w:rPr>
        <w:t>Job description</w:t>
      </w:r>
    </w:p>
    <w:p w14:paraId="0E2C9E60" w14:textId="4E911A35" w:rsidR="00ED446E" w:rsidRPr="00B562D7" w:rsidRDefault="00ED446E" w:rsidP="00ED446E">
      <w:pPr>
        <w:spacing w:after="160" w:line="259" w:lineRule="auto"/>
        <w:rPr>
          <w:rFonts w:ascii="Arial" w:hAnsi="Arial" w:cs="Arial"/>
          <w:sz w:val="22"/>
          <w:szCs w:val="22"/>
        </w:rPr>
      </w:pPr>
      <w:r w:rsidRPr="00B562D7">
        <w:rPr>
          <w:rFonts w:ascii="Arial" w:hAnsi="Arial" w:cs="Arial"/>
          <w:sz w:val="22"/>
          <w:szCs w:val="22"/>
        </w:rPr>
        <w:t xml:space="preserve">We are a supported housing service providing accommodation and </w:t>
      </w:r>
      <w:r w:rsidR="00B562D7">
        <w:rPr>
          <w:rFonts w:ascii="Arial" w:hAnsi="Arial" w:cs="Arial"/>
          <w:sz w:val="22"/>
          <w:szCs w:val="22"/>
        </w:rPr>
        <w:t>tenancy-related support to vulnerable adults at risk of homelessness. Our</w:t>
      </w:r>
      <w:r w:rsidRPr="00B562D7">
        <w:rPr>
          <w:rFonts w:ascii="Arial" w:hAnsi="Arial" w:cs="Arial"/>
          <w:sz w:val="22"/>
          <w:szCs w:val="22"/>
        </w:rPr>
        <w:t xml:space="preserve"> tenants require support with benefits, mental health services, substance misuse, social care, and other specialist services. </w:t>
      </w:r>
      <w:r w:rsidR="00F06DA9">
        <w:rPr>
          <w:rFonts w:ascii="Arial" w:hAnsi="Arial" w:cs="Arial"/>
          <w:sz w:val="22"/>
          <w:szCs w:val="22"/>
        </w:rPr>
        <w:t>We aim</w:t>
      </w:r>
      <w:r w:rsidRPr="00B562D7">
        <w:rPr>
          <w:rFonts w:ascii="Arial" w:hAnsi="Arial" w:cs="Arial"/>
          <w:sz w:val="22"/>
          <w:szCs w:val="22"/>
        </w:rPr>
        <w:t xml:space="preserve"> to promote independent living skills</w:t>
      </w:r>
      <w:r w:rsidR="00B562D7">
        <w:rPr>
          <w:rFonts w:ascii="Arial" w:hAnsi="Arial" w:cs="Arial"/>
          <w:sz w:val="22"/>
          <w:szCs w:val="22"/>
        </w:rPr>
        <w:t>, such as budgeting and managing their home and life</w:t>
      </w:r>
      <w:r w:rsidRPr="00B562D7">
        <w:rPr>
          <w:rFonts w:ascii="Arial" w:hAnsi="Arial" w:cs="Arial"/>
          <w:sz w:val="22"/>
          <w:szCs w:val="22"/>
        </w:rPr>
        <w:t>.</w:t>
      </w:r>
    </w:p>
    <w:p w14:paraId="5FEDAD7F" w14:textId="77777777" w:rsidR="00ED446E" w:rsidRPr="00B562D7" w:rsidRDefault="00ED446E">
      <w:pPr>
        <w:rPr>
          <w:rFonts w:ascii="Arial" w:hAnsi="Arial" w:cs="Arial"/>
          <w:sz w:val="22"/>
          <w:szCs w:val="22"/>
        </w:rPr>
      </w:pPr>
    </w:p>
    <w:p w14:paraId="5455525E" w14:textId="60810D61" w:rsidR="00342324" w:rsidRPr="00B562D7" w:rsidRDefault="00ED446E" w:rsidP="00563AA8">
      <w:pPr>
        <w:rPr>
          <w:rFonts w:ascii="Arial" w:hAnsi="Arial" w:cs="Arial"/>
          <w:b/>
          <w:bCs/>
          <w:sz w:val="22"/>
          <w:szCs w:val="22"/>
        </w:rPr>
      </w:pPr>
      <w:r w:rsidRPr="00B562D7">
        <w:rPr>
          <w:rFonts w:ascii="Arial" w:hAnsi="Arial" w:cs="Arial"/>
          <w:b/>
          <w:bCs/>
          <w:noProof/>
          <w:sz w:val="22"/>
          <w:szCs w:val="22"/>
        </w:rPr>
        <w:drawing>
          <wp:inline distT="0" distB="0" distL="0" distR="0" wp14:anchorId="51EB38B3" wp14:editId="61F3C133">
            <wp:extent cx="5731510" cy="4500245"/>
            <wp:effectExtent l="0" t="0" r="2540" b="0"/>
            <wp:docPr id="974405447" name="Picture 1" descr="A screenshot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405447" name="Picture 1" descr="A screenshot of a white background&#10;&#10;AI-generated content may be incorrect."/>
                    <pic:cNvPicPr/>
                  </pic:nvPicPr>
                  <pic:blipFill>
                    <a:blip r:embed="rId8"/>
                    <a:stretch>
                      <a:fillRect/>
                    </a:stretch>
                  </pic:blipFill>
                  <pic:spPr>
                    <a:xfrm>
                      <a:off x="0" y="0"/>
                      <a:ext cx="5731510" cy="4500245"/>
                    </a:xfrm>
                    <a:prstGeom prst="rect">
                      <a:avLst/>
                    </a:prstGeom>
                  </pic:spPr>
                </pic:pic>
              </a:graphicData>
            </a:graphic>
          </wp:inline>
        </w:drawing>
      </w:r>
    </w:p>
    <w:p w14:paraId="5675AB26" w14:textId="77777777" w:rsidR="00342324" w:rsidRPr="00B562D7" w:rsidRDefault="00342324" w:rsidP="00563AA8">
      <w:pPr>
        <w:rPr>
          <w:rFonts w:ascii="Arial" w:hAnsi="Arial" w:cs="Arial"/>
          <w:b/>
          <w:bCs/>
          <w:sz w:val="22"/>
          <w:szCs w:val="22"/>
        </w:rPr>
      </w:pPr>
    </w:p>
    <w:p w14:paraId="2326530A" w14:textId="77777777" w:rsidR="00962859" w:rsidRPr="00B562D7" w:rsidRDefault="00962859" w:rsidP="00581A25">
      <w:pPr>
        <w:pStyle w:val="Heading1"/>
      </w:pPr>
      <w:bookmarkStart w:id="2" w:name="_Toc215164393"/>
      <w:r w:rsidRPr="00B562D7">
        <w:t>3. Analysis of Employability Skills Required</w:t>
      </w:r>
      <w:bookmarkEnd w:id="2"/>
    </w:p>
    <w:p w14:paraId="31010D4E" w14:textId="66B2165A" w:rsidR="00232B77" w:rsidRPr="00B562D7" w:rsidRDefault="00232B77" w:rsidP="00124456">
      <w:pPr>
        <w:spacing w:after="160" w:line="259" w:lineRule="auto"/>
        <w:rPr>
          <w:rFonts w:ascii="Arial" w:hAnsi="Arial" w:cs="Arial"/>
          <w:sz w:val="22"/>
          <w:szCs w:val="22"/>
        </w:rPr>
      </w:pPr>
      <w:r w:rsidRPr="00B562D7">
        <w:rPr>
          <w:rFonts w:ascii="Arial" w:hAnsi="Arial" w:cs="Arial"/>
          <w:b/>
          <w:bCs/>
          <w:sz w:val="22"/>
          <w:szCs w:val="22"/>
        </w:rPr>
        <w:t>1. Working in Challenging Situations</w:t>
      </w:r>
      <w:r w:rsidRPr="00B562D7">
        <w:rPr>
          <w:rFonts w:ascii="Arial" w:hAnsi="Arial" w:cs="Arial"/>
          <w:sz w:val="22"/>
          <w:szCs w:val="22"/>
        </w:rPr>
        <w:t xml:space="preserve"> </w:t>
      </w:r>
    </w:p>
    <w:p w14:paraId="49249241" w14:textId="77777777" w:rsidR="00232B77" w:rsidRPr="00B562D7" w:rsidRDefault="00232B77" w:rsidP="00124456">
      <w:pPr>
        <w:spacing w:after="160" w:line="259" w:lineRule="auto"/>
        <w:rPr>
          <w:rFonts w:ascii="Arial" w:hAnsi="Arial" w:cs="Arial"/>
          <w:sz w:val="22"/>
          <w:szCs w:val="22"/>
        </w:rPr>
      </w:pPr>
      <w:r w:rsidRPr="00B562D7">
        <w:rPr>
          <w:rFonts w:ascii="Arial" w:hAnsi="Arial" w:cs="Arial"/>
          <w:sz w:val="22"/>
          <w:szCs w:val="22"/>
        </w:rPr>
        <w:t xml:space="preserve">   Adult Social Workers deal with individuals facing mental health crises, domestic abuse, homelessness, and safeguarding issues. Maintaining calm, professionalism, and a solution-focused approach is essential, especially during family conflicts and emotional disclosures (NICE, 2022).</w:t>
      </w:r>
    </w:p>
    <w:p w14:paraId="29F57D07" w14:textId="77777777" w:rsidR="00232B77" w:rsidRPr="00B562D7" w:rsidRDefault="00232B77" w:rsidP="00124456">
      <w:pPr>
        <w:spacing w:after="160" w:line="259" w:lineRule="auto"/>
        <w:rPr>
          <w:rFonts w:ascii="Arial" w:hAnsi="Arial" w:cs="Arial"/>
          <w:sz w:val="22"/>
          <w:szCs w:val="22"/>
        </w:rPr>
      </w:pPr>
    </w:p>
    <w:p w14:paraId="6EC1F1E3" w14:textId="61F39B7C" w:rsidR="00232B77" w:rsidRPr="00B562D7" w:rsidRDefault="00232B77" w:rsidP="00124456">
      <w:pPr>
        <w:spacing w:after="160" w:line="259" w:lineRule="auto"/>
        <w:rPr>
          <w:rFonts w:ascii="Arial" w:hAnsi="Arial" w:cs="Arial"/>
          <w:b/>
          <w:bCs/>
          <w:sz w:val="22"/>
          <w:szCs w:val="22"/>
        </w:rPr>
      </w:pPr>
      <w:r w:rsidRPr="00B562D7">
        <w:rPr>
          <w:rFonts w:ascii="Arial" w:hAnsi="Arial" w:cs="Arial"/>
          <w:b/>
          <w:bCs/>
          <w:sz w:val="22"/>
          <w:szCs w:val="22"/>
        </w:rPr>
        <w:t>2. Record Keeping and File Updates</w:t>
      </w:r>
    </w:p>
    <w:p w14:paraId="23CEE435" w14:textId="4BB12E6C" w:rsidR="00232B77" w:rsidRPr="00B562D7" w:rsidRDefault="00232B77" w:rsidP="00124456">
      <w:pPr>
        <w:spacing w:after="160" w:line="259" w:lineRule="auto"/>
        <w:rPr>
          <w:rFonts w:ascii="Arial" w:hAnsi="Arial" w:cs="Arial"/>
          <w:sz w:val="22"/>
          <w:szCs w:val="22"/>
        </w:rPr>
      </w:pPr>
      <w:r w:rsidRPr="00B562D7">
        <w:rPr>
          <w:rFonts w:ascii="Arial" w:hAnsi="Arial" w:cs="Arial"/>
          <w:sz w:val="22"/>
          <w:szCs w:val="22"/>
        </w:rPr>
        <w:lastRenderedPageBreak/>
        <w:t xml:space="preserve">   Accurate record-keeping is a legal necessity in social work. It supports safeguarding and multi-agency communication. Social workers must </w:t>
      </w:r>
      <w:r w:rsidR="00F06DA9">
        <w:rPr>
          <w:rFonts w:ascii="Arial" w:hAnsi="Arial" w:cs="Arial"/>
          <w:sz w:val="22"/>
          <w:szCs w:val="22"/>
        </w:rPr>
        <w:t>utilise electronic systems, write reports, and update risk assessments in accordance with organisational</w:t>
      </w:r>
      <w:r w:rsidRPr="00B562D7">
        <w:rPr>
          <w:rFonts w:ascii="Arial" w:hAnsi="Arial" w:cs="Arial"/>
          <w:sz w:val="22"/>
          <w:szCs w:val="22"/>
        </w:rPr>
        <w:t xml:space="preserve"> standards (British Association of Social Workers, 2021).</w:t>
      </w:r>
    </w:p>
    <w:p w14:paraId="7D6E8571" w14:textId="77777777" w:rsidR="00232B77" w:rsidRPr="00B562D7" w:rsidRDefault="00232B77" w:rsidP="00124456">
      <w:pPr>
        <w:spacing w:after="160" w:line="259" w:lineRule="auto"/>
        <w:rPr>
          <w:rFonts w:ascii="Arial" w:hAnsi="Arial" w:cs="Arial"/>
          <w:sz w:val="22"/>
          <w:szCs w:val="22"/>
        </w:rPr>
      </w:pPr>
    </w:p>
    <w:p w14:paraId="3539D16E" w14:textId="28E8B8BB" w:rsidR="00232B77" w:rsidRPr="00B562D7" w:rsidRDefault="00232B77" w:rsidP="00124456">
      <w:pPr>
        <w:spacing w:after="160" w:line="259" w:lineRule="auto"/>
        <w:rPr>
          <w:rFonts w:ascii="Arial" w:hAnsi="Arial" w:cs="Arial"/>
          <w:b/>
          <w:bCs/>
          <w:sz w:val="22"/>
          <w:szCs w:val="22"/>
        </w:rPr>
      </w:pPr>
      <w:r w:rsidRPr="00B562D7">
        <w:rPr>
          <w:rFonts w:ascii="Arial" w:hAnsi="Arial" w:cs="Arial"/>
          <w:b/>
          <w:bCs/>
          <w:sz w:val="22"/>
          <w:szCs w:val="22"/>
        </w:rPr>
        <w:t>3. Organisation and Time Management</w:t>
      </w:r>
    </w:p>
    <w:p w14:paraId="37E3C510" w14:textId="75157036" w:rsidR="00232B77" w:rsidRPr="00B562D7" w:rsidRDefault="00232B77" w:rsidP="00124456">
      <w:pPr>
        <w:spacing w:after="160" w:line="259" w:lineRule="auto"/>
        <w:rPr>
          <w:rFonts w:ascii="Arial" w:hAnsi="Arial" w:cs="Arial"/>
          <w:sz w:val="22"/>
          <w:szCs w:val="22"/>
        </w:rPr>
      </w:pPr>
      <w:r w:rsidRPr="00B562D7">
        <w:rPr>
          <w:rFonts w:ascii="Arial" w:hAnsi="Arial" w:cs="Arial"/>
          <w:sz w:val="22"/>
          <w:szCs w:val="22"/>
        </w:rPr>
        <w:t xml:space="preserve">   Managing large caseloads requires effective </w:t>
      </w:r>
      <w:r w:rsidR="00F06DA9">
        <w:rPr>
          <w:rFonts w:ascii="Arial" w:hAnsi="Arial" w:cs="Arial"/>
          <w:sz w:val="22"/>
          <w:szCs w:val="22"/>
        </w:rPr>
        <w:t>prioritisation, scheduling, and balancing urgent tasks with routine work to ensure efficient workflow</w:t>
      </w:r>
      <w:r w:rsidRPr="00B562D7">
        <w:rPr>
          <w:rFonts w:ascii="Arial" w:hAnsi="Arial" w:cs="Arial"/>
          <w:sz w:val="22"/>
          <w:szCs w:val="22"/>
        </w:rPr>
        <w:t xml:space="preserve">. Strong </w:t>
      </w:r>
      <w:r w:rsidR="00F06DA9">
        <w:rPr>
          <w:rFonts w:ascii="Arial" w:hAnsi="Arial" w:cs="Arial"/>
          <w:sz w:val="22"/>
          <w:szCs w:val="22"/>
        </w:rPr>
        <w:t>organisational</w:t>
      </w:r>
      <w:r w:rsidRPr="00B562D7">
        <w:rPr>
          <w:rFonts w:ascii="Arial" w:hAnsi="Arial" w:cs="Arial"/>
          <w:sz w:val="22"/>
          <w:szCs w:val="22"/>
        </w:rPr>
        <w:t xml:space="preserve"> skills are often listed as essential by employers (Hickman, 2022).</w:t>
      </w:r>
    </w:p>
    <w:p w14:paraId="391F5F07" w14:textId="77777777" w:rsidR="00232B77" w:rsidRPr="00B562D7" w:rsidRDefault="00232B77" w:rsidP="00124456">
      <w:pPr>
        <w:spacing w:after="160" w:line="259" w:lineRule="auto"/>
        <w:rPr>
          <w:rFonts w:ascii="Arial" w:hAnsi="Arial" w:cs="Arial"/>
          <w:sz w:val="22"/>
          <w:szCs w:val="22"/>
        </w:rPr>
      </w:pPr>
    </w:p>
    <w:p w14:paraId="64865576" w14:textId="29FB0270" w:rsidR="00232B77" w:rsidRPr="00B562D7" w:rsidRDefault="00232B77" w:rsidP="00124456">
      <w:pPr>
        <w:spacing w:after="160" w:line="259" w:lineRule="auto"/>
        <w:rPr>
          <w:rFonts w:ascii="Arial" w:hAnsi="Arial" w:cs="Arial"/>
          <w:b/>
          <w:bCs/>
          <w:sz w:val="22"/>
          <w:szCs w:val="22"/>
        </w:rPr>
      </w:pPr>
      <w:r w:rsidRPr="00B562D7">
        <w:rPr>
          <w:rFonts w:ascii="Arial" w:hAnsi="Arial" w:cs="Arial"/>
          <w:b/>
          <w:bCs/>
          <w:sz w:val="22"/>
          <w:szCs w:val="22"/>
        </w:rPr>
        <w:t>4. Conducting Risk Assessments</w:t>
      </w:r>
    </w:p>
    <w:p w14:paraId="571B23AD" w14:textId="77777777" w:rsidR="00232B77" w:rsidRPr="00B562D7" w:rsidRDefault="00232B77" w:rsidP="00124456">
      <w:pPr>
        <w:spacing w:after="160" w:line="259" w:lineRule="auto"/>
        <w:rPr>
          <w:rFonts w:ascii="Arial" w:hAnsi="Arial" w:cs="Arial"/>
          <w:sz w:val="22"/>
          <w:szCs w:val="22"/>
        </w:rPr>
      </w:pPr>
      <w:r w:rsidRPr="00B562D7">
        <w:rPr>
          <w:rFonts w:ascii="Arial" w:hAnsi="Arial" w:cs="Arial"/>
          <w:sz w:val="22"/>
          <w:szCs w:val="22"/>
        </w:rPr>
        <w:t xml:space="preserve">   Risk assessments are crucial in adult social care, identifying risks like self-neglect and abuse. Social workers must evaluate severity and necessary safety measures, adhering to regulatory standards (NICE, 2022).</w:t>
      </w:r>
    </w:p>
    <w:p w14:paraId="42B59DE6" w14:textId="77777777" w:rsidR="00232B77" w:rsidRPr="00B562D7" w:rsidRDefault="00232B77" w:rsidP="00124456">
      <w:pPr>
        <w:spacing w:after="160" w:line="259" w:lineRule="auto"/>
        <w:rPr>
          <w:rFonts w:ascii="Arial" w:hAnsi="Arial" w:cs="Arial"/>
          <w:sz w:val="22"/>
          <w:szCs w:val="22"/>
        </w:rPr>
      </w:pPr>
    </w:p>
    <w:p w14:paraId="19946936" w14:textId="34DB1419" w:rsidR="00232B77" w:rsidRPr="00B562D7" w:rsidRDefault="00232B77" w:rsidP="00124456">
      <w:pPr>
        <w:spacing w:after="160" w:line="259" w:lineRule="auto"/>
        <w:rPr>
          <w:rFonts w:ascii="Arial" w:hAnsi="Arial" w:cs="Arial"/>
          <w:b/>
          <w:bCs/>
          <w:sz w:val="22"/>
          <w:szCs w:val="22"/>
        </w:rPr>
      </w:pPr>
      <w:r w:rsidRPr="00B562D7">
        <w:rPr>
          <w:rFonts w:ascii="Arial" w:hAnsi="Arial" w:cs="Arial"/>
          <w:b/>
          <w:bCs/>
          <w:sz w:val="22"/>
          <w:szCs w:val="22"/>
        </w:rPr>
        <w:t>5. Conducting Property Inspections</w:t>
      </w:r>
    </w:p>
    <w:p w14:paraId="78713C2F" w14:textId="585CF886" w:rsidR="00232B77" w:rsidRPr="00B562D7" w:rsidRDefault="00232B77" w:rsidP="00124456">
      <w:pPr>
        <w:spacing w:after="160" w:line="259" w:lineRule="auto"/>
        <w:rPr>
          <w:rFonts w:ascii="Arial" w:hAnsi="Arial" w:cs="Arial"/>
          <w:sz w:val="22"/>
          <w:szCs w:val="22"/>
        </w:rPr>
      </w:pPr>
      <w:r w:rsidRPr="00B562D7">
        <w:rPr>
          <w:rFonts w:ascii="Arial" w:hAnsi="Arial" w:cs="Arial"/>
          <w:sz w:val="22"/>
          <w:szCs w:val="22"/>
        </w:rPr>
        <w:t xml:space="preserve">   Home visits assess living conditions and safety for adult clients. While not always highlighted in job profiles, these inspections are </w:t>
      </w:r>
      <w:r w:rsidR="00F06DA9">
        <w:rPr>
          <w:rFonts w:ascii="Arial" w:hAnsi="Arial" w:cs="Arial"/>
          <w:sz w:val="22"/>
          <w:szCs w:val="22"/>
        </w:rPr>
        <w:t xml:space="preserve">an essential part of </w:t>
      </w:r>
      <w:r w:rsidRPr="00B562D7">
        <w:rPr>
          <w:rFonts w:ascii="Arial" w:hAnsi="Arial" w:cs="Arial"/>
          <w:sz w:val="22"/>
          <w:szCs w:val="22"/>
        </w:rPr>
        <w:t>environmental assessments in social care (Preston-Shoot et al., 2024).</w:t>
      </w:r>
    </w:p>
    <w:p w14:paraId="582A3CA4" w14:textId="77777777" w:rsidR="00232B77" w:rsidRPr="00B562D7" w:rsidRDefault="00232B77" w:rsidP="00124456">
      <w:pPr>
        <w:spacing w:after="160" w:line="259" w:lineRule="auto"/>
        <w:rPr>
          <w:rFonts w:ascii="Arial" w:hAnsi="Arial" w:cs="Arial"/>
          <w:sz w:val="22"/>
          <w:szCs w:val="22"/>
        </w:rPr>
      </w:pPr>
    </w:p>
    <w:p w14:paraId="334F98E9" w14:textId="4541B9EF" w:rsidR="00232B77" w:rsidRPr="00B562D7" w:rsidRDefault="00232B77" w:rsidP="00124456">
      <w:pPr>
        <w:spacing w:after="160" w:line="259" w:lineRule="auto"/>
        <w:rPr>
          <w:rFonts w:ascii="Arial" w:hAnsi="Arial" w:cs="Arial"/>
          <w:b/>
          <w:bCs/>
          <w:sz w:val="22"/>
          <w:szCs w:val="22"/>
        </w:rPr>
      </w:pPr>
      <w:r w:rsidRPr="00B562D7">
        <w:rPr>
          <w:rFonts w:ascii="Arial" w:hAnsi="Arial" w:cs="Arial"/>
          <w:b/>
          <w:bCs/>
          <w:sz w:val="22"/>
          <w:szCs w:val="22"/>
        </w:rPr>
        <w:t>6. Setting Professional Boundaries</w:t>
      </w:r>
    </w:p>
    <w:p w14:paraId="36E575A1" w14:textId="77777777" w:rsidR="00232B77" w:rsidRPr="00B562D7" w:rsidRDefault="00232B77" w:rsidP="00124456">
      <w:pPr>
        <w:spacing w:after="160" w:line="259" w:lineRule="auto"/>
        <w:rPr>
          <w:rFonts w:ascii="Arial" w:hAnsi="Arial" w:cs="Arial"/>
          <w:sz w:val="22"/>
          <w:szCs w:val="22"/>
        </w:rPr>
      </w:pPr>
      <w:r w:rsidRPr="00B562D7">
        <w:rPr>
          <w:rFonts w:ascii="Arial" w:hAnsi="Arial" w:cs="Arial"/>
          <w:sz w:val="22"/>
          <w:szCs w:val="22"/>
        </w:rPr>
        <w:t xml:space="preserve">   Maintaining professional boundaries ensures ethical practice, protects workers and service users, and prevents blurred relationships. Confidentiality and adherence to professional conduct are key (BASW Code of Ethics).</w:t>
      </w:r>
    </w:p>
    <w:p w14:paraId="3F22EEBA" w14:textId="77777777" w:rsidR="00232B77" w:rsidRPr="00B562D7" w:rsidRDefault="00232B77" w:rsidP="00124456">
      <w:pPr>
        <w:spacing w:after="160" w:line="259" w:lineRule="auto"/>
        <w:rPr>
          <w:rFonts w:ascii="Arial" w:hAnsi="Arial" w:cs="Arial"/>
          <w:b/>
          <w:bCs/>
          <w:sz w:val="22"/>
          <w:szCs w:val="22"/>
        </w:rPr>
      </w:pPr>
    </w:p>
    <w:p w14:paraId="6FDA3F56" w14:textId="6948FD0C" w:rsidR="00232B77" w:rsidRPr="00B562D7" w:rsidRDefault="00232B77" w:rsidP="00124456">
      <w:pPr>
        <w:spacing w:after="160" w:line="259" w:lineRule="auto"/>
        <w:rPr>
          <w:rFonts w:ascii="Arial" w:hAnsi="Arial" w:cs="Arial"/>
          <w:b/>
          <w:bCs/>
          <w:sz w:val="22"/>
          <w:szCs w:val="22"/>
        </w:rPr>
      </w:pPr>
      <w:r w:rsidRPr="00B562D7">
        <w:rPr>
          <w:rFonts w:ascii="Arial" w:hAnsi="Arial" w:cs="Arial"/>
          <w:b/>
          <w:bCs/>
          <w:sz w:val="22"/>
          <w:szCs w:val="22"/>
        </w:rPr>
        <w:t>7. Self-Motivation and Independent Working</w:t>
      </w:r>
    </w:p>
    <w:p w14:paraId="2AA79736" w14:textId="77777777" w:rsidR="00232B77" w:rsidRPr="00B562D7" w:rsidRDefault="00232B77" w:rsidP="00124456">
      <w:pPr>
        <w:spacing w:after="160" w:line="259" w:lineRule="auto"/>
        <w:rPr>
          <w:rFonts w:ascii="Arial" w:hAnsi="Arial" w:cs="Arial"/>
          <w:sz w:val="22"/>
          <w:szCs w:val="22"/>
        </w:rPr>
      </w:pPr>
      <w:r w:rsidRPr="00B562D7">
        <w:rPr>
          <w:rFonts w:ascii="Arial" w:hAnsi="Arial" w:cs="Arial"/>
          <w:sz w:val="22"/>
          <w:szCs w:val="22"/>
        </w:rPr>
        <w:t xml:space="preserve">   Social Workers often work independently and must be self-motivated and flexible while accepting feedback (BASW, 2019).</w:t>
      </w:r>
    </w:p>
    <w:p w14:paraId="6A7A2540" w14:textId="77777777" w:rsidR="00232B77" w:rsidRPr="00B562D7" w:rsidRDefault="00232B77" w:rsidP="00124456">
      <w:pPr>
        <w:spacing w:after="160" w:line="259" w:lineRule="auto"/>
        <w:rPr>
          <w:rFonts w:ascii="Arial" w:hAnsi="Arial" w:cs="Arial"/>
          <w:sz w:val="22"/>
          <w:szCs w:val="22"/>
        </w:rPr>
      </w:pPr>
    </w:p>
    <w:p w14:paraId="29BF57D2" w14:textId="2789FA1C" w:rsidR="00232B77" w:rsidRPr="00B562D7" w:rsidRDefault="00232B77" w:rsidP="00124456">
      <w:pPr>
        <w:spacing w:after="160" w:line="259" w:lineRule="auto"/>
        <w:rPr>
          <w:rFonts w:ascii="Arial" w:hAnsi="Arial" w:cs="Arial"/>
          <w:b/>
          <w:bCs/>
          <w:sz w:val="22"/>
          <w:szCs w:val="22"/>
        </w:rPr>
      </w:pPr>
      <w:r w:rsidRPr="00B562D7">
        <w:rPr>
          <w:rFonts w:ascii="Arial" w:hAnsi="Arial" w:cs="Arial"/>
          <w:b/>
          <w:bCs/>
          <w:sz w:val="22"/>
          <w:szCs w:val="22"/>
        </w:rPr>
        <w:t>8. Empathy and Approachability</w:t>
      </w:r>
    </w:p>
    <w:p w14:paraId="227C59F8" w14:textId="77777777" w:rsidR="00232B77" w:rsidRPr="00B562D7" w:rsidRDefault="00232B77" w:rsidP="00124456">
      <w:pPr>
        <w:spacing w:after="160" w:line="259" w:lineRule="auto"/>
        <w:rPr>
          <w:rFonts w:ascii="Arial" w:hAnsi="Arial" w:cs="Arial"/>
          <w:sz w:val="22"/>
          <w:szCs w:val="22"/>
        </w:rPr>
      </w:pPr>
      <w:r w:rsidRPr="00B562D7">
        <w:rPr>
          <w:rFonts w:ascii="Arial" w:hAnsi="Arial" w:cs="Arial"/>
          <w:sz w:val="22"/>
          <w:szCs w:val="22"/>
        </w:rPr>
        <w:t xml:space="preserve">   Building trust through empathy is vital in social work, especially when addressing sensitive issues. Active listening and compassion are critical skills (People, 2021).</w:t>
      </w:r>
    </w:p>
    <w:p w14:paraId="306F8E25" w14:textId="77777777" w:rsidR="00232B77" w:rsidRPr="00B562D7" w:rsidRDefault="00232B77" w:rsidP="00124456">
      <w:pPr>
        <w:spacing w:after="160" w:line="259" w:lineRule="auto"/>
        <w:rPr>
          <w:rFonts w:ascii="Arial" w:hAnsi="Arial" w:cs="Arial"/>
          <w:b/>
          <w:bCs/>
          <w:sz w:val="22"/>
          <w:szCs w:val="22"/>
        </w:rPr>
      </w:pPr>
    </w:p>
    <w:p w14:paraId="01FB71B7" w14:textId="69A4308D" w:rsidR="00232B77" w:rsidRPr="00B562D7" w:rsidRDefault="00232B77" w:rsidP="00124456">
      <w:pPr>
        <w:spacing w:after="160" w:line="259" w:lineRule="auto"/>
        <w:rPr>
          <w:rFonts w:ascii="Arial" w:hAnsi="Arial" w:cs="Arial"/>
          <w:b/>
          <w:bCs/>
          <w:sz w:val="22"/>
          <w:szCs w:val="22"/>
        </w:rPr>
      </w:pPr>
      <w:r w:rsidRPr="00B562D7">
        <w:rPr>
          <w:rFonts w:ascii="Arial" w:hAnsi="Arial" w:cs="Arial"/>
          <w:b/>
          <w:bCs/>
          <w:sz w:val="22"/>
          <w:szCs w:val="22"/>
        </w:rPr>
        <w:t>9. Communication Skills and Adaptability</w:t>
      </w:r>
    </w:p>
    <w:p w14:paraId="001607F2" w14:textId="77777777" w:rsidR="00232B77" w:rsidRPr="00B562D7" w:rsidRDefault="00232B77" w:rsidP="00124456">
      <w:pPr>
        <w:spacing w:after="160" w:line="259" w:lineRule="auto"/>
        <w:rPr>
          <w:rFonts w:ascii="Arial" w:hAnsi="Arial" w:cs="Arial"/>
          <w:sz w:val="22"/>
          <w:szCs w:val="22"/>
        </w:rPr>
      </w:pPr>
      <w:r w:rsidRPr="00B562D7">
        <w:rPr>
          <w:rFonts w:ascii="Arial" w:hAnsi="Arial" w:cs="Arial"/>
          <w:sz w:val="22"/>
          <w:szCs w:val="22"/>
        </w:rPr>
        <w:t xml:space="preserve">   Effective communication is necessary for engaging diverse clients and professionals. Social workers must demonstrate strong interpersonal skills and digital literacy (University at Buffalo, 2022).</w:t>
      </w:r>
    </w:p>
    <w:p w14:paraId="4E454528" w14:textId="77777777" w:rsidR="00232B77" w:rsidRPr="00B562D7" w:rsidRDefault="00232B77" w:rsidP="00124456">
      <w:pPr>
        <w:spacing w:after="160" w:line="259" w:lineRule="auto"/>
        <w:rPr>
          <w:rFonts w:ascii="Arial" w:hAnsi="Arial" w:cs="Arial"/>
          <w:sz w:val="22"/>
          <w:szCs w:val="22"/>
        </w:rPr>
      </w:pPr>
    </w:p>
    <w:p w14:paraId="503AF47A" w14:textId="0EC2B30A" w:rsidR="00232B77" w:rsidRPr="00B562D7" w:rsidRDefault="00232B77" w:rsidP="00124456">
      <w:pPr>
        <w:spacing w:after="160" w:line="259" w:lineRule="auto"/>
        <w:rPr>
          <w:rFonts w:ascii="Arial" w:hAnsi="Arial" w:cs="Arial"/>
          <w:b/>
          <w:bCs/>
          <w:sz w:val="22"/>
          <w:szCs w:val="22"/>
        </w:rPr>
      </w:pPr>
      <w:r w:rsidRPr="00B562D7">
        <w:rPr>
          <w:rFonts w:ascii="Arial" w:hAnsi="Arial" w:cs="Arial"/>
          <w:b/>
          <w:bCs/>
          <w:sz w:val="22"/>
          <w:szCs w:val="22"/>
        </w:rPr>
        <w:lastRenderedPageBreak/>
        <w:t xml:space="preserve">10. Basic Computer Skills </w:t>
      </w:r>
    </w:p>
    <w:p w14:paraId="4A774B64" w14:textId="00C1C890" w:rsidR="00124456" w:rsidRPr="00B562D7" w:rsidRDefault="00232B77" w:rsidP="00124456">
      <w:pPr>
        <w:spacing w:after="160" w:line="259" w:lineRule="auto"/>
        <w:rPr>
          <w:rFonts w:ascii="Arial" w:hAnsi="Arial" w:cs="Arial"/>
          <w:sz w:val="22"/>
          <w:szCs w:val="22"/>
        </w:rPr>
      </w:pPr>
      <w:r w:rsidRPr="00B562D7">
        <w:rPr>
          <w:rFonts w:ascii="Arial" w:hAnsi="Arial" w:cs="Arial"/>
          <w:sz w:val="22"/>
          <w:szCs w:val="22"/>
        </w:rPr>
        <w:t xml:space="preserve">   Digital proficiency is essential in social work for maintaining case notes and conducting virtual meetings. Strong computer skills enhance efficiency (BASW, 2021).</w:t>
      </w:r>
    </w:p>
    <w:p w14:paraId="06D8F362" w14:textId="77777777" w:rsidR="002976E3" w:rsidRPr="00B562D7" w:rsidRDefault="002976E3" w:rsidP="007540E6">
      <w:pPr>
        <w:spacing w:after="160" w:line="259" w:lineRule="auto"/>
        <w:rPr>
          <w:rFonts w:ascii="Arial" w:hAnsi="Arial" w:cs="Arial"/>
          <w:sz w:val="22"/>
          <w:szCs w:val="22"/>
        </w:rPr>
      </w:pPr>
    </w:p>
    <w:p w14:paraId="6F1AB197" w14:textId="2F58B620" w:rsidR="00492C7D" w:rsidRPr="00B562D7" w:rsidRDefault="00492C7D" w:rsidP="00492C7D">
      <w:pPr>
        <w:spacing w:after="160" w:line="259" w:lineRule="auto"/>
        <w:rPr>
          <w:rFonts w:ascii="Arial" w:hAnsi="Arial" w:cs="Arial"/>
          <w:sz w:val="22"/>
          <w:szCs w:val="22"/>
        </w:rPr>
      </w:pPr>
    </w:p>
    <w:p w14:paraId="20B48F1E" w14:textId="13529C56" w:rsidR="00B036FD" w:rsidRPr="00B562D7" w:rsidRDefault="00B036FD" w:rsidP="006C013C">
      <w:pPr>
        <w:pStyle w:val="Heading1"/>
      </w:pPr>
      <w:bookmarkStart w:id="3" w:name="_Toc215164394"/>
      <w:r w:rsidRPr="00B562D7">
        <w:t>Self-Evaluation of My Current Skills</w:t>
      </w:r>
      <w:bookmarkEnd w:id="3"/>
    </w:p>
    <w:p w14:paraId="2B1A9A2B" w14:textId="77777777" w:rsidR="00B036FD" w:rsidRPr="00B562D7" w:rsidRDefault="00B036FD" w:rsidP="00962859">
      <w:pPr>
        <w:spacing w:after="160" w:line="259" w:lineRule="auto"/>
        <w:rPr>
          <w:rFonts w:ascii="Arial" w:hAnsi="Arial" w:cs="Arial"/>
          <w:sz w:val="22"/>
          <w:szCs w:val="22"/>
        </w:rPr>
      </w:pPr>
    </w:p>
    <w:p w14:paraId="2D2B8852" w14:textId="6BCEDC9F" w:rsidR="00B036FD" w:rsidRPr="00B562D7" w:rsidRDefault="00B036FD" w:rsidP="00962859">
      <w:pPr>
        <w:spacing w:after="160" w:line="259" w:lineRule="auto"/>
        <w:rPr>
          <w:rFonts w:ascii="Arial" w:hAnsi="Arial" w:cs="Arial"/>
          <w:b/>
          <w:bCs/>
          <w:sz w:val="22"/>
          <w:szCs w:val="22"/>
        </w:rPr>
      </w:pPr>
      <w:r w:rsidRPr="00B562D7">
        <w:rPr>
          <w:rFonts w:ascii="Arial" w:hAnsi="Arial" w:cs="Arial"/>
          <w:b/>
          <w:bCs/>
          <w:sz w:val="22"/>
          <w:szCs w:val="22"/>
        </w:rPr>
        <w:t>Strengths</w:t>
      </w:r>
    </w:p>
    <w:p w14:paraId="3E7F0EA6" w14:textId="77777777" w:rsidR="00B036FD" w:rsidRPr="00B562D7" w:rsidRDefault="00B036FD" w:rsidP="00962859">
      <w:pPr>
        <w:spacing w:after="160" w:line="259" w:lineRule="auto"/>
        <w:rPr>
          <w:rFonts w:ascii="Arial" w:hAnsi="Arial" w:cs="Arial"/>
          <w:sz w:val="22"/>
          <w:szCs w:val="22"/>
        </w:rPr>
      </w:pPr>
    </w:p>
    <w:p w14:paraId="5F840F41" w14:textId="29D4EC2D" w:rsidR="00B036FD" w:rsidRPr="00B562D7" w:rsidRDefault="00B036FD" w:rsidP="00962859">
      <w:pPr>
        <w:spacing w:after="160" w:line="259" w:lineRule="auto"/>
        <w:rPr>
          <w:rFonts w:ascii="Arial" w:hAnsi="Arial" w:cs="Arial"/>
          <w:b/>
          <w:bCs/>
          <w:sz w:val="22"/>
          <w:szCs w:val="22"/>
        </w:rPr>
      </w:pPr>
      <w:r w:rsidRPr="00B562D7">
        <w:rPr>
          <w:rFonts w:ascii="Arial" w:hAnsi="Arial" w:cs="Arial"/>
          <w:b/>
          <w:bCs/>
          <w:sz w:val="22"/>
          <w:szCs w:val="22"/>
        </w:rPr>
        <w:t xml:space="preserve">1. Empathy and Approachability </w:t>
      </w:r>
    </w:p>
    <w:p w14:paraId="1075D409" w14:textId="77777777" w:rsidR="00B036FD" w:rsidRPr="00B562D7" w:rsidRDefault="00B036FD" w:rsidP="00962859">
      <w:pPr>
        <w:spacing w:after="160" w:line="259" w:lineRule="auto"/>
        <w:rPr>
          <w:rFonts w:ascii="Arial" w:hAnsi="Arial" w:cs="Arial"/>
          <w:sz w:val="22"/>
          <w:szCs w:val="22"/>
        </w:rPr>
      </w:pPr>
      <w:r w:rsidRPr="00B562D7">
        <w:rPr>
          <w:rFonts w:ascii="Arial" w:hAnsi="Arial" w:cs="Arial"/>
          <w:sz w:val="22"/>
          <w:szCs w:val="22"/>
        </w:rPr>
        <w:t xml:space="preserve">   Through the heartfelt experience of caring for an older family member with a complex medical history, I have cultivated a profound sense of empathy and unwavering patience. This journey has allowed me to grasp the emotional weight of illness, instilling in me the importance of treating every individual with dignity, respect, and compassion. My approachability creates a safe space for others to share their feelings and fears, knowing they will be met with understanding.</w:t>
      </w:r>
    </w:p>
    <w:p w14:paraId="1DCDC1A3" w14:textId="77777777" w:rsidR="00B036FD" w:rsidRPr="00B562D7" w:rsidRDefault="00B036FD" w:rsidP="00962859">
      <w:pPr>
        <w:spacing w:after="160" w:line="259" w:lineRule="auto"/>
        <w:rPr>
          <w:rFonts w:ascii="Arial" w:hAnsi="Arial" w:cs="Arial"/>
          <w:b/>
          <w:bCs/>
          <w:sz w:val="22"/>
          <w:szCs w:val="22"/>
        </w:rPr>
      </w:pPr>
    </w:p>
    <w:p w14:paraId="46C3E89A" w14:textId="7F2BFE9A" w:rsidR="00B036FD" w:rsidRPr="00B562D7" w:rsidRDefault="00B036FD" w:rsidP="00962859">
      <w:pPr>
        <w:spacing w:after="160" w:line="259" w:lineRule="auto"/>
        <w:rPr>
          <w:rFonts w:ascii="Arial" w:hAnsi="Arial" w:cs="Arial"/>
          <w:b/>
          <w:bCs/>
          <w:sz w:val="22"/>
          <w:szCs w:val="22"/>
        </w:rPr>
      </w:pPr>
      <w:r w:rsidRPr="00B562D7">
        <w:rPr>
          <w:rFonts w:ascii="Arial" w:hAnsi="Arial" w:cs="Arial"/>
          <w:b/>
          <w:bCs/>
          <w:sz w:val="22"/>
          <w:szCs w:val="22"/>
        </w:rPr>
        <w:t xml:space="preserve">2. Communication Skills  </w:t>
      </w:r>
    </w:p>
    <w:p w14:paraId="06D7AA53" w14:textId="62EBF5CD" w:rsidR="00B036FD" w:rsidRPr="00B562D7" w:rsidRDefault="00B036FD" w:rsidP="00962859">
      <w:pPr>
        <w:spacing w:after="160" w:line="259" w:lineRule="auto"/>
        <w:rPr>
          <w:rFonts w:ascii="Arial" w:hAnsi="Arial" w:cs="Arial"/>
          <w:sz w:val="22"/>
          <w:szCs w:val="22"/>
        </w:rPr>
      </w:pPr>
      <w:r w:rsidRPr="00B562D7">
        <w:rPr>
          <w:rFonts w:ascii="Arial" w:hAnsi="Arial" w:cs="Arial"/>
          <w:sz w:val="22"/>
          <w:szCs w:val="22"/>
        </w:rPr>
        <w:t xml:space="preserve">   My academic pursuits in </w:t>
      </w:r>
      <w:r w:rsidR="00ED02D7">
        <w:rPr>
          <w:rFonts w:ascii="Arial" w:hAnsi="Arial" w:cs="Arial"/>
          <w:sz w:val="22"/>
          <w:szCs w:val="22"/>
        </w:rPr>
        <w:t>Levels 4 and 5 have sharpened my written communication skills through engaging assignments and detailed reports, fostering a nuanced understanding</w:t>
      </w:r>
      <w:r w:rsidRPr="00B562D7">
        <w:rPr>
          <w:rFonts w:ascii="Arial" w:hAnsi="Arial" w:cs="Arial"/>
          <w:sz w:val="22"/>
          <w:szCs w:val="22"/>
        </w:rPr>
        <w:t xml:space="preserve"> of language. Moreover, my hands-on experiences in the </w:t>
      </w:r>
      <w:r w:rsidR="00ED02D7">
        <w:rPr>
          <w:rFonts w:ascii="Arial" w:hAnsi="Arial" w:cs="Arial"/>
          <w:sz w:val="22"/>
          <w:szCs w:val="22"/>
        </w:rPr>
        <w:t>care realm</w:t>
      </w:r>
      <w:r w:rsidRPr="00B562D7">
        <w:rPr>
          <w:rFonts w:ascii="Arial" w:hAnsi="Arial" w:cs="Arial"/>
          <w:sz w:val="22"/>
          <w:szCs w:val="22"/>
        </w:rPr>
        <w:t xml:space="preserve"> have empowered me to express myself with clarity and sensitivity, particularly when navigating delicate conversations that require both tact and sincerity.</w:t>
      </w:r>
    </w:p>
    <w:p w14:paraId="1E406CCA" w14:textId="77777777" w:rsidR="00B036FD" w:rsidRPr="00B562D7" w:rsidRDefault="00B036FD" w:rsidP="00962859">
      <w:pPr>
        <w:spacing w:after="160" w:line="259" w:lineRule="auto"/>
        <w:rPr>
          <w:rFonts w:ascii="Arial" w:hAnsi="Arial" w:cs="Arial"/>
          <w:sz w:val="22"/>
          <w:szCs w:val="22"/>
        </w:rPr>
      </w:pPr>
    </w:p>
    <w:p w14:paraId="770218F9" w14:textId="719E2544" w:rsidR="00B036FD" w:rsidRPr="00B562D7" w:rsidRDefault="00B036FD" w:rsidP="00962859">
      <w:pPr>
        <w:spacing w:after="160" w:line="259" w:lineRule="auto"/>
        <w:rPr>
          <w:rFonts w:ascii="Arial" w:hAnsi="Arial" w:cs="Arial"/>
          <w:b/>
          <w:bCs/>
          <w:sz w:val="22"/>
          <w:szCs w:val="22"/>
        </w:rPr>
      </w:pPr>
      <w:r w:rsidRPr="00B562D7">
        <w:rPr>
          <w:rFonts w:ascii="Arial" w:hAnsi="Arial" w:cs="Arial"/>
          <w:b/>
          <w:bCs/>
          <w:sz w:val="22"/>
          <w:szCs w:val="22"/>
        </w:rPr>
        <w:t>3. Self-Motivation</w:t>
      </w:r>
    </w:p>
    <w:p w14:paraId="072B6E2F" w14:textId="36C0EB48" w:rsidR="00B036FD" w:rsidRPr="00B562D7" w:rsidRDefault="00B036FD" w:rsidP="00962859">
      <w:pPr>
        <w:spacing w:after="160" w:line="259" w:lineRule="auto"/>
        <w:rPr>
          <w:rFonts w:ascii="Arial" w:hAnsi="Arial" w:cs="Arial"/>
          <w:sz w:val="22"/>
          <w:szCs w:val="22"/>
        </w:rPr>
      </w:pPr>
      <w:r w:rsidRPr="00B562D7">
        <w:rPr>
          <w:rFonts w:ascii="Arial" w:hAnsi="Arial" w:cs="Arial"/>
          <w:sz w:val="22"/>
          <w:szCs w:val="22"/>
        </w:rPr>
        <w:t xml:space="preserve">   Balancing the </w:t>
      </w:r>
      <w:r w:rsidR="00ED02D7">
        <w:rPr>
          <w:rFonts w:ascii="Arial" w:hAnsi="Arial" w:cs="Arial"/>
          <w:sz w:val="22"/>
          <w:szCs w:val="22"/>
        </w:rPr>
        <w:t>rigours</w:t>
      </w:r>
      <w:r w:rsidRPr="00B562D7">
        <w:rPr>
          <w:rFonts w:ascii="Arial" w:hAnsi="Arial" w:cs="Arial"/>
          <w:sz w:val="22"/>
          <w:szCs w:val="22"/>
        </w:rPr>
        <w:t xml:space="preserve"> of my studies with the responsibilities of family life has honed my self-discipline and intrinsic motivation. I’ve consistently dedicated myself to learning and growth, viewing challenges not as obstacles but as opportunities to propel my career forward.</w:t>
      </w:r>
    </w:p>
    <w:p w14:paraId="23DF8ABD" w14:textId="77777777" w:rsidR="00B036FD" w:rsidRPr="00B562D7" w:rsidRDefault="00B036FD" w:rsidP="00962859">
      <w:pPr>
        <w:spacing w:after="160" w:line="259" w:lineRule="auto"/>
        <w:rPr>
          <w:rFonts w:ascii="Arial" w:hAnsi="Arial" w:cs="Arial"/>
          <w:b/>
          <w:bCs/>
          <w:sz w:val="22"/>
          <w:szCs w:val="22"/>
        </w:rPr>
      </w:pPr>
    </w:p>
    <w:p w14:paraId="3E615D6A" w14:textId="20691BC7" w:rsidR="00B036FD" w:rsidRPr="00B562D7" w:rsidRDefault="00B036FD" w:rsidP="00962859">
      <w:pPr>
        <w:spacing w:after="160" w:line="259" w:lineRule="auto"/>
        <w:rPr>
          <w:rFonts w:ascii="Arial" w:hAnsi="Arial" w:cs="Arial"/>
          <w:b/>
          <w:bCs/>
          <w:sz w:val="22"/>
          <w:szCs w:val="22"/>
        </w:rPr>
      </w:pPr>
      <w:r w:rsidRPr="00B562D7">
        <w:rPr>
          <w:rFonts w:ascii="Arial" w:hAnsi="Arial" w:cs="Arial"/>
          <w:b/>
          <w:bCs/>
          <w:sz w:val="22"/>
          <w:szCs w:val="22"/>
        </w:rPr>
        <w:t>4. Basic Computer Skills</w:t>
      </w:r>
    </w:p>
    <w:p w14:paraId="65F4C888" w14:textId="1D3A7F2B" w:rsidR="00B036FD" w:rsidRPr="00B562D7" w:rsidRDefault="00B036FD" w:rsidP="00962859">
      <w:pPr>
        <w:spacing w:after="160" w:line="259" w:lineRule="auto"/>
        <w:rPr>
          <w:rFonts w:ascii="Arial" w:hAnsi="Arial" w:cs="Arial"/>
          <w:sz w:val="22"/>
          <w:szCs w:val="22"/>
        </w:rPr>
      </w:pPr>
      <w:r w:rsidRPr="00B562D7">
        <w:rPr>
          <w:rFonts w:ascii="Arial" w:hAnsi="Arial" w:cs="Arial"/>
          <w:sz w:val="22"/>
          <w:szCs w:val="22"/>
        </w:rPr>
        <w:t xml:space="preserve">   I confidently navigate various digital platforms, regularly employing Microsoft Office (Word, PowerPoint, Excel), conducting research online, and </w:t>
      </w:r>
      <w:r w:rsidR="009E0928" w:rsidRPr="00B562D7">
        <w:rPr>
          <w:rFonts w:ascii="Arial" w:hAnsi="Arial" w:cs="Arial"/>
          <w:sz w:val="22"/>
          <w:szCs w:val="22"/>
        </w:rPr>
        <w:t>utilising</w:t>
      </w:r>
      <w:r w:rsidRPr="00B562D7">
        <w:rPr>
          <w:rFonts w:ascii="Arial" w:hAnsi="Arial" w:cs="Arial"/>
          <w:sz w:val="22"/>
          <w:szCs w:val="22"/>
        </w:rPr>
        <w:t xml:space="preserve"> diverse learning platforms for my coursework. These technical skills are instrumental in enhancing my </w:t>
      </w:r>
      <w:r w:rsidR="009E0928" w:rsidRPr="00B562D7">
        <w:rPr>
          <w:rFonts w:ascii="Arial" w:hAnsi="Arial" w:cs="Arial"/>
          <w:sz w:val="22"/>
          <w:szCs w:val="22"/>
        </w:rPr>
        <w:t>organisational</w:t>
      </w:r>
      <w:r w:rsidRPr="00B562D7">
        <w:rPr>
          <w:rFonts w:ascii="Arial" w:hAnsi="Arial" w:cs="Arial"/>
          <w:sz w:val="22"/>
          <w:szCs w:val="22"/>
        </w:rPr>
        <w:t xml:space="preserve"> capabilities, particularly when it comes to meticulous case recording in the future.</w:t>
      </w:r>
    </w:p>
    <w:p w14:paraId="65E589F7" w14:textId="77777777" w:rsidR="00B036FD" w:rsidRPr="00B562D7" w:rsidRDefault="00B036FD" w:rsidP="00962859">
      <w:pPr>
        <w:spacing w:after="160" w:line="259" w:lineRule="auto"/>
        <w:rPr>
          <w:rFonts w:ascii="Arial" w:hAnsi="Arial" w:cs="Arial"/>
          <w:b/>
          <w:bCs/>
          <w:sz w:val="22"/>
          <w:szCs w:val="22"/>
        </w:rPr>
      </w:pPr>
    </w:p>
    <w:p w14:paraId="2751FB40" w14:textId="77777777" w:rsidR="009E0928" w:rsidRPr="00B562D7" w:rsidRDefault="009E0928" w:rsidP="00962859">
      <w:pPr>
        <w:spacing w:after="160" w:line="259" w:lineRule="auto"/>
        <w:rPr>
          <w:rFonts w:ascii="Arial" w:hAnsi="Arial" w:cs="Arial"/>
          <w:b/>
          <w:bCs/>
          <w:sz w:val="22"/>
          <w:szCs w:val="22"/>
        </w:rPr>
      </w:pPr>
    </w:p>
    <w:p w14:paraId="6C46A21A" w14:textId="77777777" w:rsidR="009E0928" w:rsidRPr="00B562D7" w:rsidRDefault="009E0928" w:rsidP="00962859">
      <w:pPr>
        <w:spacing w:after="160" w:line="259" w:lineRule="auto"/>
        <w:rPr>
          <w:rFonts w:ascii="Arial" w:hAnsi="Arial" w:cs="Arial"/>
          <w:b/>
          <w:bCs/>
          <w:sz w:val="22"/>
          <w:szCs w:val="22"/>
        </w:rPr>
      </w:pPr>
    </w:p>
    <w:p w14:paraId="76C0F2CB" w14:textId="77777777" w:rsidR="009E0928" w:rsidRPr="00B562D7" w:rsidRDefault="009E0928" w:rsidP="00962859">
      <w:pPr>
        <w:spacing w:after="160" w:line="259" w:lineRule="auto"/>
        <w:rPr>
          <w:rFonts w:ascii="Arial" w:hAnsi="Arial" w:cs="Arial"/>
          <w:b/>
          <w:bCs/>
          <w:sz w:val="22"/>
          <w:szCs w:val="22"/>
        </w:rPr>
      </w:pPr>
    </w:p>
    <w:p w14:paraId="04590B71" w14:textId="77777777" w:rsidR="00B7172A" w:rsidRDefault="00B7172A" w:rsidP="006C013C">
      <w:pPr>
        <w:pStyle w:val="Heading1"/>
      </w:pPr>
    </w:p>
    <w:p w14:paraId="1411EE31" w14:textId="55890386" w:rsidR="00B036FD" w:rsidRPr="00B562D7" w:rsidRDefault="00B036FD" w:rsidP="006C013C">
      <w:pPr>
        <w:pStyle w:val="Heading1"/>
      </w:pPr>
      <w:bookmarkStart w:id="4" w:name="_Toc215164395"/>
      <w:r w:rsidRPr="00B562D7">
        <w:t>Areas for Development</w:t>
      </w:r>
      <w:bookmarkEnd w:id="4"/>
    </w:p>
    <w:p w14:paraId="7F74684D" w14:textId="77777777" w:rsidR="00B036FD" w:rsidRPr="00B562D7" w:rsidRDefault="00B036FD" w:rsidP="00962859">
      <w:pPr>
        <w:spacing w:after="160" w:line="259" w:lineRule="auto"/>
        <w:rPr>
          <w:rFonts w:ascii="Arial" w:hAnsi="Arial" w:cs="Arial"/>
          <w:sz w:val="22"/>
          <w:szCs w:val="22"/>
        </w:rPr>
      </w:pPr>
    </w:p>
    <w:p w14:paraId="32795C2A" w14:textId="3CE3EBBD" w:rsidR="00B036FD" w:rsidRPr="00B562D7" w:rsidRDefault="00B036FD" w:rsidP="00962859">
      <w:pPr>
        <w:spacing w:after="160" w:line="259" w:lineRule="auto"/>
        <w:rPr>
          <w:rFonts w:ascii="Arial" w:hAnsi="Arial" w:cs="Arial"/>
          <w:b/>
          <w:bCs/>
          <w:sz w:val="22"/>
          <w:szCs w:val="22"/>
        </w:rPr>
      </w:pPr>
      <w:r w:rsidRPr="00B562D7">
        <w:rPr>
          <w:rFonts w:ascii="Arial" w:hAnsi="Arial" w:cs="Arial"/>
          <w:b/>
          <w:bCs/>
          <w:sz w:val="22"/>
          <w:szCs w:val="22"/>
        </w:rPr>
        <w:t>1. Risk Assessment Skills</w:t>
      </w:r>
    </w:p>
    <w:p w14:paraId="5F409D66" w14:textId="776D2F84" w:rsidR="00B036FD" w:rsidRPr="00B562D7" w:rsidRDefault="00B036FD" w:rsidP="00962859">
      <w:pPr>
        <w:spacing w:after="160" w:line="259" w:lineRule="auto"/>
        <w:rPr>
          <w:rFonts w:ascii="Arial" w:hAnsi="Arial" w:cs="Arial"/>
          <w:sz w:val="22"/>
          <w:szCs w:val="22"/>
        </w:rPr>
      </w:pPr>
      <w:r w:rsidRPr="00B562D7">
        <w:rPr>
          <w:rFonts w:ascii="Arial" w:hAnsi="Arial" w:cs="Arial"/>
          <w:sz w:val="22"/>
          <w:szCs w:val="22"/>
        </w:rPr>
        <w:t xml:space="preserve">   Although I have a foundational understanding of social care, I have yet to </w:t>
      </w:r>
      <w:r w:rsidR="00ED02D7">
        <w:rPr>
          <w:rFonts w:ascii="Arial" w:hAnsi="Arial" w:cs="Arial"/>
          <w:sz w:val="22"/>
          <w:szCs w:val="22"/>
        </w:rPr>
        <w:t>undertake the formal process</w:t>
      </w:r>
      <w:r w:rsidRPr="00B562D7">
        <w:rPr>
          <w:rFonts w:ascii="Arial" w:hAnsi="Arial" w:cs="Arial"/>
          <w:sz w:val="22"/>
          <w:szCs w:val="22"/>
        </w:rPr>
        <w:t xml:space="preserve"> of conducting risk assessments. To advance in this critical area, I will seek structured training during my degree or through practical placements, ensuring I am equipped to navigate potential challenges effectively.</w:t>
      </w:r>
    </w:p>
    <w:p w14:paraId="46730FAF" w14:textId="77777777" w:rsidR="00B036FD" w:rsidRPr="00B562D7" w:rsidRDefault="00B036FD" w:rsidP="00962859">
      <w:pPr>
        <w:spacing w:after="160" w:line="259" w:lineRule="auto"/>
        <w:rPr>
          <w:rFonts w:ascii="Arial" w:hAnsi="Arial" w:cs="Arial"/>
          <w:sz w:val="22"/>
          <w:szCs w:val="22"/>
        </w:rPr>
      </w:pPr>
    </w:p>
    <w:p w14:paraId="3A508DBF" w14:textId="5735FB97" w:rsidR="00B036FD" w:rsidRPr="00B562D7" w:rsidRDefault="00B036FD" w:rsidP="00962859">
      <w:pPr>
        <w:spacing w:after="160" w:line="259" w:lineRule="auto"/>
        <w:rPr>
          <w:rFonts w:ascii="Arial" w:hAnsi="Arial" w:cs="Arial"/>
          <w:b/>
          <w:bCs/>
          <w:sz w:val="22"/>
          <w:szCs w:val="22"/>
        </w:rPr>
      </w:pPr>
      <w:r w:rsidRPr="00B562D7">
        <w:rPr>
          <w:rFonts w:ascii="Arial" w:hAnsi="Arial" w:cs="Arial"/>
          <w:b/>
          <w:bCs/>
          <w:sz w:val="22"/>
          <w:szCs w:val="22"/>
        </w:rPr>
        <w:t xml:space="preserve">2. Record Keeping Using Professional Systems  </w:t>
      </w:r>
    </w:p>
    <w:p w14:paraId="17189D8B" w14:textId="7C62F2CE" w:rsidR="00B036FD" w:rsidRPr="00B562D7" w:rsidRDefault="00B036FD" w:rsidP="00962859">
      <w:pPr>
        <w:spacing w:after="160" w:line="259" w:lineRule="auto"/>
        <w:rPr>
          <w:rFonts w:ascii="Arial" w:hAnsi="Arial" w:cs="Arial"/>
          <w:sz w:val="22"/>
          <w:szCs w:val="22"/>
        </w:rPr>
      </w:pPr>
      <w:r w:rsidRPr="00B562D7">
        <w:rPr>
          <w:rFonts w:ascii="Arial" w:hAnsi="Arial" w:cs="Arial"/>
          <w:sz w:val="22"/>
          <w:szCs w:val="22"/>
        </w:rPr>
        <w:t xml:space="preserve">   My writing skills are </w:t>
      </w:r>
      <w:r w:rsidR="00ED02D7">
        <w:rPr>
          <w:rFonts w:ascii="Arial" w:hAnsi="Arial" w:cs="Arial"/>
          <w:sz w:val="22"/>
          <w:szCs w:val="22"/>
        </w:rPr>
        <w:t>well-developed, but I have yet to delve into the practicalities of utilising local authority case management systems,</w:t>
      </w:r>
      <w:r w:rsidRPr="00B562D7">
        <w:rPr>
          <w:rFonts w:ascii="Arial" w:hAnsi="Arial" w:cs="Arial"/>
          <w:sz w:val="22"/>
          <w:szCs w:val="22"/>
        </w:rPr>
        <w:t xml:space="preserve"> such as Mosaic or Liquidlogic. Gaining proficiency in these systems is crucial for my professional growth and will enhance my ability to maintain accurate and accessible records.</w:t>
      </w:r>
    </w:p>
    <w:p w14:paraId="605BE100" w14:textId="77777777" w:rsidR="00B036FD" w:rsidRPr="00B562D7" w:rsidRDefault="00B036FD" w:rsidP="00962859">
      <w:pPr>
        <w:spacing w:after="160" w:line="259" w:lineRule="auto"/>
        <w:rPr>
          <w:rFonts w:ascii="Arial" w:hAnsi="Arial" w:cs="Arial"/>
          <w:sz w:val="22"/>
          <w:szCs w:val="22"/>
        </w:rPr>
      </w:pPr>
    </w:p>
    <w:p w14:paraId="35459125" w14:textId="299BE54F" w:rsidR="00B036FD" w:rsidRPr="00B562D7" w:rsidRDefault="00B036FD" w:rsidP="00962859">
      <w:pPr>
        <w:spacing w:after="160" w:line="259" w:lineRule="auto"/>
        <w:rPr>
          <w:rFonts w:ascii="Arial" w:hAnsi="Arial" w:cs="Arial"/>
          <w:b/>
          <w:bCs/>
          <w:sz w:val="22"/>
          <w:szCs w:val="22"/>
        </w:rPr>
      </w:pPr>
      <w:r w:rsidRPr="00B562D7">
        <w:rPr>
          <w:rFonts w:ascii="Arial" w:hAnsi="Arial" w:cs="Arial"/>
          <w:b/>
          <w:bCs/>
          <w:sz w:val="22"/>
          <w:szCs w:val="22"/>
        </w:rPr>
        <w:t>3. Working in Highly Challenging or Crisis Situations</w:t>
      </w:r>
    </w:p>
    <w:p w14:paraId="54162ECC" w14:textId="77777777" w:rsidR="00B036FD" w:rsidRPr="00B562D7" w:rsidRDefault="00B036FD" w:rsidP="00962859">
      <w:pPr>
        <w:spacing w:after="160" w:line="259" w:lineRule="auto"/>
        <w:rPr>
          <w:rFonts w:ascii="Arial" w:hAnsi="Arial" w:cs="Arial"/>
          <w:sz w:val="22"/>
          <w:szCs w:val="22"/>
        </w:rPr>
      </w:pPr>
      <w:r w:rsidRPr="00B562D7">
        <w:rPr>
          <w:rFonts w:ascii="Arial" w:hAnsi="Arial" w:cs="Arial"/>
          <w:sz w:val="22"/>
          <w:szCs w:val="22"/>
        </w:rPr>
        <w:t xml:space="preserve">   My current experience in challenging situations has been largely informal, revealing a need for formal training and supervised practice. I aim to build my resilience and confidence in managing crises, ensuring that I can respond effectively when the stakes are high.</w:t>
      </w:r>
    </w:p>
    <w:p w14:paraId="26EDCE46" w14:textId="77777777" w:rsidR="00B036FD" w:rsidRPr="00B562D7" w:rsidRDefault="00B036FD" w:rsidP="00962859">
      <w:pPr>
        <w:spacing w:after="160" w:line="259" w:lineRule="auto"/>
        <w:rPr>
          <w:rFonts w:ascii="Arial" w:hAnsi="Arial" w:cs="Arial"/>
          <w:sz w:val="22"/>
          <w:szCs w:val="22"/>
        </w:rPr>
      </w:pPr>
    </w:p>
    <w:p w14:paraId="78BC6ADA" w14:textId="5676192E" w:rsidR="00B036FD" w:rsidRPr="00B562D7" w:rsidRDefault="00B036FD" w:rsidP="00962859">
      <w:pPr>
        <w:spacing w:after="160" w:line="259" w:lineRule="auto"/>
        <w:rPr>
          <w:rFonts w:ascii="Arial" w:hAnsi="Arial" w:cs="Arial"/>
          <w:b/>
          <w:bCs/>
          <w:sz w:val="22"/>
          <w:szCs w:val="22"/>
        </w:rPr>
      </w:pPr>
      <w:r w:rsidRPr="00B562D7">
        <w:rPr>
          <w:rFonts w:ascii="Arial" w:hAnsi="Arial" w:cs="Arial"/>
          <w:b/>
          <w:bCs/>
          <w:sz w:val="22"/>
          <w:szCs w:val="22"/>
        </w:rPr>
        <w:t xml:space="preserve">4. Property Inspections and Environmental Assessments </w:t>
      </w:r>
    </w:p>
    <w:p w14:paraId="3847DC0A" w14:textId="220A8A01" w:rsidR="00B036FD" w:rsidRPr="00B562D7" w:rsidRDefault="00B036FD" w:rsidP="00962859">
      <w:pPr>
        <w:spacing w:after="160" w:line="259" w:lineRule="auto"/>
        <w:rPr>
          <w:rFonts w:ascii="Arial" w:hAnsi="Arial" w:cs="Arial"/>
          <w:sz w:val="22"/>
          <w:szCs w:val="22"/>
        </w:rPr>
      </w:pPr>
      <w:r w:rsidRPr="00B562D7">
        <w:rPr>
          <w:rFonts w:ascii="Arial" w:hAnsi="Arial" w:cs="Arial"/>
          <w:sz w:val="22"/>
          <w:szCs w:val="22"/>
        </w:rPr>
        <w:t xml:space="preserve">   To truly understand the nuances of environmental risk factors, I </w:t>
      </w:r>
      <w:r w:rsidR="009E0928" w:rsidRPr="00B562D7">
        <w:rPr>
          <w:rFonts w:ascii="Arial" w:hAnsi="Arial" w:cs="Arial"/>
          <w:sz w:val="22"/>
          <w:szCs w:val="22"/>
        </w:rPr>
        <w:t>recognise</w:t>
      </w:r>
      <w:r w:rsidRPr="00B562D7">
        <w:rPr>
          <w:rFonts w:ascii="Arial" w:hAnsi="Arial" w:cs="Arial"/>
          <w:sz w:val="22"/>
          <w:szCs w:val="22"/>
        </w:rPr>
        <w:t xml:space="preserve"> the value of direct experience. Engaging in placements or shadowing seasoned professionals will provide me with the practical insights necessary for conducting thorough property inspections and evaluations.</w:t>
      </w:r>
    </w:p>
    <w:p w14:paraId="717A2F1A" w14:textId="77777777" w:rsidR="00B036FD" w:rsidRPr="00B562D7" w:rsidRDefault="00B036FD" w:rsidP="00962859">
      <w:pPr>
        <w:spacing w:after="160" w:line="259" w:lineRule="auto"/>
        <w:rPr>
          <w:rFonts w:ascii="Arial" w:hAnsi="Arial" w:cs="Arial"/>
          <w:sz w:val="22"/>
          <w:szCs w:val="22"/>
        </w:rPr>
      </w:pPr>
    </w:p>
    <w:p w14:paraId="6CE0A7EB" w14:textId="3122E21C" w:rsidR="00342324" w:rsidRPr="00B562D7" w:rsidRDefault="00512FD0" w:rsidP="00563AA8">
      <w:pPr>
        <w:rPr>
          <w:rFonts w:ascii="Arial" w:hAnsi="Arial" w:cs="Arial"/>
          <w:b/>
          <w:bCs/>
          <w:sz w:val="22"/>
          <w:szCs w:val="22"/>
        </w:rPr>
      </w:pPr>
      <w:r w:rsidRPr="00B562D7">
        <w:rPr>
          <w:rFonts w:ascii="Arial" w:hAnsi="Arial" w:cs="Arial"/>
          <w:sz w:val="22"/>
          <w:szCs w:val="22"/>
        </w:rPr>
        <w:t xml:space="preserve">Throughout my journey of continuous self-improvement, I have </w:t>
      </w:r>
      <w:r w:rsidR="00350A40" w:rsidRPr="00B562D7">
        <w:rPr>
          <w:rFonts w:ascii="Arial" w:hAnsi="Arial" w:cs="Arial"/>
          <w:sz w:val="22"/>
          <w:szCs w:val="22"/>
        </w:rPr>
        <w:t>utilised</w:t>
      </w:r>
      <w:r w:rsidRPr="00B562D7">
        <w:rPr>
          <w:rFonts w:ascii="Arial" w:hAnsi="Arial" w:cs="Arial"/>
          <w:sz w:val="22"/>
          <w:szCs w:val="22"/>
        </w:rPr>
        <w:t xml:space="preserve"> a variety of self-assessment tools that have been instrumental in identifying both my strengths and areas for development. I began with a </w:t>
      </w:r>
      <w:r w:rsidRPr="00B562D7">
        <w:rPr>
          <w:rFonts w:ascii="Arial" w:hAnsi="Arial" w:cs="Arial"/>
          <w:b/>
          <w:bCs/>
          <w:sz w:val="22"/>
          <w:szCs w:val="22"/>
        </w:rPr>
        <w:t>SWOT</w:t>
      </w:r>
      <w:r w:rsidRPr="00B562D7">
        <w:rPr>
          <w:rFonts w:ascii="Arial" w:hAnsi="Arial" w:cs="Arial"/>
          <w:sz w:val="22"/>
          <w:szCs w:val="22"/>
        </w:rPr>
        <w:t xml:space="preserve"> analysis during my insightful Level 5 reflective practice module, which provided a structured framework for evaluation. Additionally, I received constructive feedback from knowledgeable tutors, which offered valuable insights into my performance. My thought-provoking self-reflection journals have allowed me to engage deeply with my experiences and foster personal growth. Observations drawn from my own care experiences have further enriched my understanding of my capabilities. Finally, valuable peer feedback gathered from collaborative group work in college has highlighted different perspectives and encouraged improvement. These diverse tools have collectively illuminated my path toward self-awareness and growth.</w:t>
      </w:r>
    </w:p>
    <w:p w14:paraId="112C196F" w14:textId="77777777" w:rsidR="00342324" w:rsidRPr="00B562D7" w:rsidRDefault="00342324" w:rsidP="00563AA8">
      <w:pPr>
        <w:rPr>
          <w:rFonts w:ascii="Arial" w:hAnsi="Arial" w:cs="Arial"/>
          <w:b/>
          <w:bCs/>
          <w:sz w:val="22"/>
          <w:szCs w:val="22"/>
        </w:rPr>
      </w:pPr>
    </w:p>
    <w:p w14:paraId="005539D9" w14:textId="77777777" w:rsidR="00342324" w:rsidRPr="00B562D7" w:rsidRDefault="00342324" w:rsidP="00563AA8">
      <w:pPr>
        <w:rPr>
          <w:rFonts w:ascii="Arial" w:hAnsi="Arial" w:cs="Arial"/>
          <w:b/>
          <w:bCs/>
          <w:sz w:val="22"/>
          <w:szCs w:val="22"/>
        </w:rPr>
      </w:pPr>
    </w:p>
    <w:p w14:paraId="66F7144F" w14:textId="77777777" w:rsidR="00342324" w:rsidRPr="00B562D7" w:rsidRDefault="00342324" w:rsidP="00563AA8">
      <w:pPr>
        <w:rPr>
          <w:rFonts w:ascii="Arial" w:hAnsi="Arial" w:cs="Arial"/>
          <w:b/>
          <w:bCs/>
          <w:sz w:val="22"/>
          <w:szCs w:val="22"/>
        </w:rPr>
      </w:pPr>
    </w:p>
    <w:p w14:paraId="4DF021CB" w14:textId="77777777" w:rsidR="00342324" w:rsidRPr="00B562D7" w:rsidRDefault="00342324" w:rsidP="00563AA8">
      <w:pPr>
        <w:rPr>
          <w:rFonts w:ascii="Arial" w:hAnsi="Arial" w:cs="Arial"/>
          <w:b/>
          <w:bCs/>
          <w:sz w:val="22"/>
          <w:szCs w:val="22"/>
        </w:rPr>
      </w:pPr>
    </w:p>
    <w:p w14:paraId="7D7C379F" w14:textId="77777777" w:rsidR="00342324" w:rsidRPr="00B562D7" w:rsidRDefault="00342324" w:rsidP="00563AA8">
      <w:pPr>
        <w:rPr>
          <w:rFonts w:ascii="Arial" w:hAnsi="Arial" w:cs="Arial"/>
          <w:b/>
          <w:bCs/>
          <w:sz w:val="22"/>
          <w:szCs w:val="22"/>
        </w:rPr>
      </w:pPr>
    </w:p>
    <w:p w14:paraId="1551525A" w14:textId="77777777" w:rsidR="00CB1D26" w:rsidRPr="00B562D7" w:rsidRDefault="00CB1D26">
      <w:pPr>
        <w:rPr>
          <w:rFonts w:ascii="Arial" w:hAnsi="Arial" w:cs="Arial"/>
          <w:b/>
          <w:bCs/>
          <w:sz w:val="22"/>
          <w:szCs w:val="22"/>
        </w:rPr>
      </w:pPr>
    </w:p>
    <w:p w14:paraId="1F9D3935" w14:textId="77777777" w:rsidR="00F023EF" w:rsidRPr="00B562D7" w:rsidRDefault="00F023EF">
      <w:pPr>
        <w:rPr>
          <w:rFonts w:ascii="Arial" w:hAnsi="Arial" w:cs="Arial"/>
          <w:b/>
          <w:bCs/>
          <w:sz w:val="22"/>
          <w:szCs w:val="22"/>
        </w:rPr>
      </w:pPr>
    </w:p>
    <w:p w14:paraId="697F2AE6" w14:textId="2F09DBCC" w:rsidR="006648DE" w:rsidRPr="00B562D7" w:rsidRDefault="0064195C" w:rsidP="006648DE">
      <w:pPr>
        <w:rPr>
          <w:rFonts w:ascii="Arial" w:hAnsi="Arial" w:cs="Arial"/>
          <w:sz w:val="22"/>
          <w:szCs w:val="22"/>
        </w:rPr>
      </w:pPr>
      <w:r w:rsidRPr="00B562D7">
        <w:rPr>
          <w:rFonts w:ascii="Arial" w:hAnsi="Arial" w:cs="Arial"/>
          <w:sz w:val="22"/>
          <w:szCs w:val="22"/>
        </w:rPr>
        <w:t>To succeed as a future Adult Social Worker, I need a strong professional identity that demonstrates my values, commitment, and competence. My personal brand will focus on key principles</w:t>
      </w:r>
      <w:r w:rsidR="000703EC" w:rsidRPr="00B562D7">
        <w:rPr>
          <w:rFonts w:ascii="Arial" w:hAnsi="Arial" w:cs="Arial"/>
          <w:sz w:val="22"/>
          <w:szCs w:val="22"/>
        </w:rPr>
        <w:t>, including</w:t>
      </w:r>
      <w:r w:rsidRPr="00B562D7">
        <w:rPr>
          <w:rFonts w:ascii="Arial" w:hAnsi="Arial" w:cs="Arial"/>
          <w:sz w:val="22"/>
          <w:szCs w:val="22"/>
        </w:rPr>
        <w:t xml:space="preserve"> empathy, professionalism, respect for diversity, reliability, ethical practice, commitment to safeguarding, and continuous learning. These values are essential and </w:t>
      </w:r>
      <w:r w:rsidR="000703EC" w:rsidRPr="00B562D7">
        <w:rPr>
          <w:rFonts w:ascii="Arial" w:hAnsi="Arial" w:cs="Arial"/>
          <w:sz w:val="22"/>
          <w:szCs w:val="22"/>
        </w:rPr>
        <w:t xml:space="preserve">closely align with the core professional values and ethics expected of social workers </w:t>
      </w:r>
      <w:r w:rsidR="00ED02D7">
        <w:rPr>
          <w:rFonts w:ascii="Arial" w:hAnsi="Arial" w:cs="Arial"/>
          <w:sz w:val="22"/>
          <w:szCs w:val="22"/>
        </w:rPr>
        <w:t>as outlined in</w:t>
      </w:r>
      <w:r w:rsidR="000703EC" w:rsidRPr="00B562D7">
        <w:rPr>
          <w:rFonts w:ascii="Arial" w:hAnsi="Arial" w:cs="Arial"/>
          <w:sz w:val="22"/>
          <w:szCs w:val="22"/>
        </w:rPr>
        <w:t xml:space="preserve"> the BASW Code of Ethics, which guides</w:t>
      </w:r>
      <w:r w:rsidRPr="00B562D7">
        <w:rPr>
          <w:rFonts w:ascii="Arial" w:hAnsi="Arial" w:cs="Arial"/>
          <w:sz w:val="22"/>
          <w:szCs w:val="22"/>
        </w:rPr>
        <w:t xml:space="preserve"> my practice and interactions within the field</w:t>
      </w:r>
      <w:r w:rsidR="009E0928" w:rsidRPr="00B562D7">
        <w:rPr>
          <w:rFonts w:ascii="Arial" w:hAnsi="Arial" w:cs="Arial"/>
          <w:sz w:val="22"/>
          <w:szCs w:val="22"/>
        </w:rPr>
        <w:t xml:space="preserve"> (BASW, 2019).</w:t>
      </w:r>
    </w:p>
    <w:p w14:paraId="5DEF6517" w14:textId="77777777" w:rsidR="009E0928" w:rsidRPr="006648DE" w:rsidRDefault="009E0928" w:rsidP="006648DE">
      <w:pPr>
        <w:rPr>
          <w:rFonts w:ascii="Arial" w:hAnsi="Arial" w:cs="Arial"/>
          <w:sz w:val="22"/>
          <w:szCs w:val="22"/>
        </w:rPr>
      </w:pPr>
    </w:p>
    <w:p w14:paraId="4E9DB470" w14:textId="1353058B" w:rsidR="006648DE" w:rsidRPr="006648DE" w:rsidRDefault="006648DE" w:rsidP="008E6057">
      <w:pPr>
        <w:pStyle w:val="Heading1"/>
      </w:pPr>
      <w:r w:rsidRPr="006648DE">
        <w:t xml:space="preserve"> </w:t>
      </w:r>
      <w:bookmarkStart w:id="5" w:name="_Toc215164396"/>
      <w:r w:rsidRPr="006648DE">
        <w:t>Methods for promoting my professional identity</w:t>
      </w:r>
      <w:bookmarkEnd w:id="5"/>
    </w:p>
    <w:p w14:paraId="47575203" w14:textId="188CA1B4" w:rsidR="00323E15" w:rsidRPr="00B562D7" w:rsidRDefault="00254892" w:rsidP="006648DE">
      <w:pPr>
        <w:rPr>
          <w:rFonts w:ascii="Arial" w:hAnsi="Arial" w:cs="Arial"/>
          <w:sz w:val="22"/>
          <w:szCs w:val="22"/>
        </w:rPr>
      </w:pPr>
      <w:r w:rsidRPr="00B562D7">
        <w:rPr>
          <w:rFonts w:ascii="Arial" w:hAnsi="Arial" w:cs="Arial"/>
          <w:sz w:val="22"/>
          <w:szCs w:val="22"/>
        </w:rPr>
        <w:t>.</w:t>
      </w:r>
      <w:r w:rsidR="00323E15" w:rsidRPr="00B562D7">
        <w:rPr>
          <w:rFonts w:ascii="Arial" w:hAnsi="Arial" w:cs="Arial"/>
          <w:sz w:val="22"/>
          <w:szCs w:val="22"/>
        </w:rPr>
        <w:t xml:space="preserve"> Developing a LinkedIn profile that highlights my educational background, practical placements, certifications, and professional interests.  </w:t>
      </w:r>
    </w:p>
    <w:p w14:paraId="12636EC1" w14:textId="510CECEE" w:rsidR="00323E15" w:rsidRPr="00B562D7" w:rsidRDefault="000703EC" w:rsidP="006648DE">
      <w:pPr>
        <w:rPr>
          <w:rFonts w:ascii="Arial" w:hAnsi="Arial" w:cs="Arial"/>
          <w:sz w:val="22"/>
          <w:szCs w:val="22"/>
        </w:rPr>
      </w:pPr>
      <w:r w:rsidRPr="00B562D7">
        <w:rPr>
          <w:rFonts w:ascii="Arial" w:hAnsi="Arial" w:cs="Arial"/>
          <w:sz w:val="22"/>
          <w:szCs w:val="22"/>
        </w:rPr>
        <w:t xml:space="preserve"> . </w:t>
      </w:r>
      <w:r w:rsidR="00323E15" w:rsidRPr="00B562D7">
        <w:rPr>
          <w:rFonts w:ascii="Arial" w:hAnsi="Arial" w:cs="Arial"/>
          <w:sz w:val="22"/>
          <w:szCs w:val="22"/>
        </w:rPr>
        <w:t xml:space="preserve">Creating a comprehensive curriculum vitae specifically tailored to the field of adult social care.  </w:t>
      </w:r>
    </w:p>
    <w:p w14:paraId="00C9A542" w14:textId="049D0FA7" w:rsidR="00323E15" w:rsidRPr="00B562D7" w:rsidRDefault="000703EC" w:rsidP="006648DE">
      <w:pPr>
        <w:rPr>
          <w:rFonts w:ascii="Arial" w:hAnsi="Arial" w:cs="Arial"/>
          <w:sz w:val="22"/>
          <w:szCs w:val="22"/>
        </w:rPr>
      </w:pPr>
      <w:r w:rsidRPr="00B562D7">
        <w:rPr>
          <w:rFonts w:ascii="Arial" w:hAnsi="Arial" w:cs="Arial"/>
          <w:sz w:val="22"/>
          <w:szCs w:val="22"/>
        </w:rPr>
        <w:t xml:space="preserve">. </w:t>
      </w:r>
      <w:r w:rsidR="00323E15" w:rsidRPr="00B562D7">
        <w:rPr>
          <w:rFonts w:ascii="Arial" w:hAnsi="Arial" w:cs="Arial"/>
          <w:sz w:val="22"/>
          <w:szCs w:val="22"/>
        </w:rPr>
        <w:t xml:space="preserve">Enrolling as a student member of the British Association of Social Workers (BASW).  </w:t>
      </w:r>
    </w:p>
    <w:p w14:paraId="672261D1" w14:textId="56CC4A58" w:rsidR="00323E15" w:rsidRPr="00B562D7" w:rsidRDefault="000703EC" w:rsidP="006648DE">
      <w:pPr>
        <w:rPr>
          <w:rFonts w:ascii="Arial" w:hAnsi="Arial" w:cs="Arial"/>
          <w:sz w:val="22"/>
          <w:szCs w:val="22"/>
        </w:rPr>
      </w:pPr>
      <w:r w:rsidRPr="00B562D7">
        <w:rPr>
          <w:rFonts w:ascii="Arial" w:hAnsi="Arial" w:cs="Arial"/>
          <w:sz w:val="22"/>
          <w:szCs w:val="22"/>
        </w:rPr>
        <w:t>.</w:t>
      </w:r>
      <w:r w:rsidR="00323E15" w:rsidRPr="00B562D7">
        <w:rPr>
          <w:rFonts w:ascii="Arial" w:hAnsi="Arial" w:cs="Arial"/>
          <w:sz w:val="22"/>
          <w:szCs w:val="22"/>
        </w:rPr>
        <w:t xml:space="preserve"> Assembling a portfolio that includes coursework, relevant certifications, reflective practice, and training experiences.  </w:t>
      </w:r>
    </w:p>
    <w:p w14:paraId="6F6DC3D7" w14:textId="013887C7" w:rsidR="00323E15" w:rsidRPr="00B562D7" w:rsidRDefault="000703EC" w:rsidP="006648DE">
      <w:pPr>
        <w:rPr>
          <w:rFonts w:ascii="Arial" w:hAnsi="Arial" w:cs="Arial"/>
          <w:sz w:val="22"/>
          <w:szCs w:val="22"/>
        </w:rPr>
      </w:pPr>
      <w:r w:rsidRPr="00B562D7">
        <w:rPr>
          <w:rFonts w:ascii="Arial" w:hAnsi="Arial" w:cs="Arial"/>
          <w:sz w:val="22"/>
          <w:szCs w:val="22"/>
        </w:rPr>
        <w:t>.</w:t>
      </w:r>
      <w:r w:rsidR="00323E15" w:rsidRPr="00B562D7">
        <w:rPr>
          <w:rFonts w:ascii="Arial" w:hAnsi="Arial" w:cs="Arial"/>
          <w:sz w:val="22"/>
          <w:szCs w:val="22"/>
        </w:rPr>
        <w:t xml:space="preserve"> Participating in networking events, webinars, and professional workshops.  </w:t>
      </w:r>
    </w:p>
    <w:p w14:paraId="2F3B3214" w14:textId="3505949E" w:rsidR="00323E15" w:rsidRPr="00B562D7" w:rsidRDefault="000703EC" w:rsidP="006648DE">
      <w:pPr>
        <w:rPr>
          <w:rFonts w:ascii="Arial" w:hAnsi="Arial" w:cs="Arial"/>
          <w:sz w:val="22"/>
          <w:szCs w:val="22"/>
        </w:rPr>
      </w:pPr>
      <w:r w:rsidRPr="00B562D7">
        <w:rPr>
          <w:rFonts w:ascii="Arial" w:hAnsi="Arial" w:cs="Arial"/>
          <w:sz w:val="22"/>
          <w:szCs w:val="22"/>
        </w:rPr>
        <w:t>.</w:t>
      </w:r>
      <w:r w:rsidR="00323E15" w:rsidRPr="00B562D7">
        <w:rPr>
          <w:rFonts w:ascii="Arial" w:hAnsi="Arial" w:cs="Arial"/>
          <w:sz w:val="22"/>
          <w:szCs w:val="22"/>
        </w:rPr>
        <w:t xml:space="preserve"> </w:t>
      </w:r>
      <w:r w:rsidR="008019E7" w:rsidRPr="00B562D7">
        <w:rPr>
          <w:rFonts w:ascii="Arial" w:hAnsi="Arial" w:cs="Arial"/>
          <w:sz w:val="22"/>
          <w:szCs w:val="22"/>
        </w:rPr>
        <w:t>Utilising</w:t>
      </w:r>
      <w:r w:rsidR="00323E15" w:rsidRPr="00B562D7">
        <w:rPr>
          <w:rFonts w:ascii="Arial" w:hAnsi="Arial" w:cs="Arial"/>
          <w:sz w:val="22"/>
          <w:szCs w:val="22"/>
        </w:rPr>
        <w:t xml:space="preserve"> a professional email address to establish a consistent digital identity.  </w:t>
      </w:r>
    </w:p>
    <w:p w14:paraId="5E22BA5F" w14:textId="77777777" w:rsidR="00323E15" w:rsidRPr="00B562D7" w:rsidRDefault="00323E15" w:rsidP="006648DE">
      <w:pPr>
        <w:rPr>
          <w:rFonts w:ascii="Arial" w:hAnsi="Arial" w:cs="Arial"/>
          <w:sz w:val="22"/>
          <w:szCs w:val="22"/>
        </w:rPr>
      </w:pPr>
    </w:p>
    <w:p w14:paraId="44A68BDC" w14:textId="7554BA1B" w:rsidR="006648DE" w:rsidRPr="00B562D7" w:rsidRDefault="00323E15" w:rsidP="006648DE">
      <w:pPr>
        <w:rPr>
          <w:rFonts w:ascii="Arial" w:hAnsi="Arial" w:cs="Arial"/>
          <w:sz w:val="22"/>
          <w:szCs w:val="22"/>
        </w:rPr>
      </w:pPr>
      <w:r w:rsidRPr="00B562D7">
        <w:rPr>
          <w:rFonts w:ascii="Arial" w:hAnsi="Arial" w:cs="Arial"/>
          <w:sz w:val="22"/>
          <w:szCs w:val="22"/>
        </w:rPr>
        <w:t>Engaging in these activities will enhance my visibility to potential employers and demonstrate my dedication to the social care profession.</w:t>
      </w:r>
    </w:p>
    <w:p w14:paraId="6EC62701" w14:textId="77777777" w:rsidR="008019E7" w:rsidRPr="006648DE" w:rsidRDefault="008019E7" w:rsidP="007D5B01">
      <w:pPr>
        <w:pStyle w:val="Heading1"/>
      </w:pPr>
    </w:p>
    <w:p w14:paraId="44506285" w14:textId="4ED34B91" w:rsidR="006648DE" w:rsidRPr="007D5B01" w:rsidRDefault="006648DE" w:rsidP="007D5B01">
      <w:pPr>
        <w:pStyle w:val="Heading1"/>
      </w:pPr>
      <w:r w:rsidRPr="006648DE">
        <w:rPr>
          <w:b/>
          <w:bCs/>
        </w:rPr>
        <w:t xml:space="preserve"> </w:t>
      </w:r>
      <w:bookmarkStart w:id="6" w:name="_Toc215164397"/>
      <w:r w:rsidRPr="007D5B01">
        <w:t>Networking to Support My Career</w:t>
      </w:r>
      <w:bookmarkEnd w:id="6"/>
    </w:p>
    <w:p w14:paraId="71D30AC4" w14:textId="77777777" w:rsidR="00030A92" w:rsidRPr="006648DE" w:rsidRDefault="00030A92" w:rsidP="006648DE">
      <w:pPr>
        <w:rPr>
          <w:rFonts w:ascii="Arial" w:hAnsi="Arial" w:cs="Arial"/>
          <w:b/>
          <w:bCs/>
          <w:sz w:val="22"/>
          <w:szCs w:val="22"/>
        </w:rPr>
      </w:pPr>
    </w:p>
    <w:p w14:paraId="3967E226" w14:textId="12E2E040" w:rsidR="00BF3D4C" w:rsidRPr="00B562D7" w:rsidRDefault="005833A4">
      <w:pPr>
        <w:rPr>
          <w:rFonts w:ascii="Arial" w:eastAsiaTheme="majorEastAsia" w:hAnsi="Arial" w:cs="Arial"/>
          <w:sz w:val="22"/>
          <w:szCs w:val="22"/>
        </w:rPr>
      </w:pPr>
      <w:r w:rsidRPr="00B562D7">
        <w:rPr>
          <w:rFonts w:ascii="Arial" w:hAnsi="Arial" w:cs="Arial"/>
          <w:sz w:val="22"/>
          <w:szCs w:val="22"/>
        </w:rPr>
        <w:t xml:space="preserve">Networking is essential for gaining opportunities, placements, and employment. To build my network, I plan to engage with university lecturers and tutors, </w:t>
      </w:r>
      <w:r w:rsidR="00ED02D7">
        <w:rPr>
          <w:rFonts w:ascii="Arial" w:hAnsi="Arial" w:cs="Arial"/>
          <w:sz w:val="22"/>
          <w:szCs w:val="22"/>
        </w:rPr>
        <w:t xml:space="preserve">as well as </w:t>
      </w:r>
      <w:r w:rsidRPr="00B562D7">
        <w:rPr>
          <w:rFonts w:ascii="Arial" w:hAnsi="Arial" w:cs="Arial"/>
          <w:sz w:val="22"/>
          <w:szCs w:val="22"/>
        </w:rPr>
        <w:t xml:space="preserve">placement supervisors, and take advantage of my BASW student membership. I will also participate in local authority social work events and volunteer with adult care </w:t>
      </w:r>
      <w:r w:rsidR="00ED02D7">
        <w:rPr>
          <w:rFonts w:ascii="Arial" w:hAnsi="Arial" w:cs="Arial"/>
          <w:sz w:val="22"/>
          <w:szCs w:val="22"/>
        </w:rPr>
        <w:t>organisations</w:t>
      </w:r>
      <w:r w:rsidRPr="00B562D7">
        <w:rPr>
          <w:rFonts w:ascii="Arial" w:hAnsi="Arial" w:cs="Arial"/>
          <w:sz w:val="22"/>
          <w:szCs w:val="22"/>
        </w:rPr>
        <w:t xml:space="preserve">. Additionally, I aim to establish connections on LinkedIn with </w:t>
      </w:r>
      <w:r w:rsidR="00ED02D7">
        <w:rPr>
          <w:rFonts w:ascii="Arial" w:hAnsi="Arial" w:cs="Arial"/>
          <w:sz w:val="22"/>
          <w:szCs w:val="22"/>
        </w:rPr>
        <w:t>practising</w:t>
      </w:r>
      <w:r w:rsidRPr="00B562D7">
        <w:rPr>
          <w:rFonts w:ascii="Arial" w:hAnsi="Arial" w:cs="Arial"/>
          <w:sz w:val="22"/>
          <w:szCs w:val="22"/>
        </w:rPr>
        <w:t xml:space="preserve"> social workers and community health and social care professionals. Through these efforts, I hope to learn from experienced practitioners and access future job opportunities.</w:t>
      </w:r>
    </w:p>
    <w:p w14:paraId="1225712E" w14:textId="77777777" w:rsidR="00BF3D4C" w:rsidRPr="00B562D7" w:rsidRDefault="00BF3D4C">
      <w:pPr>
        <w:rPr>
          <w:rFonts w:ascii="Arial" w:eastAsiaTheme="majorEastAsia" w:hAnsi="Arial" w:cs="Arial"/>
          <w:sz w:val="22"/>
          <w:szCs w:val="22"/>
        </w:rPr>
      </w:pPr>
    </w:p>
    <w:p w14:paraId="0CF98F96" w14:textId="77777777" w:rsidR="00BF3D4C" w:rsidRPr="00B562D7" w:rsidRDefault="00BF3D4C">
      <w:pPr>
        <w:rPr>
          <w:rFonts w:ascii="Arial" w:eastAsiaTheme="majorEastAsia" w:hAnsi="Arial" w:cs="Arial"/>
          <w:sz w:val="22"/>
          <w:szCs w:val="22"/>
        </w:rPr>
      </w:pPr>
    </w:p>
    <w:p w14:paraId="75D30CC7" w14:textId="61249378" w:rsidR="004A12E9" w:rsidRPr="004A12E9" w:rsidRDefault="004A12E9" w:rsidP="004A12E9">
      <w:pPr>
        <w:rPr>
          <w:rFonts w:ascii="Arial" w:eastAsiaTheme="majorEastAsia" w:hAnsi="Arial" w:cs="Arial"/>
          <w:sz w:val="22"/>
          <w:szCs w:val="22"/>
        </w:rPr>
      </w:pPr>
    </w:p>
    <w:p w14:paraId="3C9E1E50" w14:textId="77777777" w:rsidR="004A12E9" w:rsidRPr="007D5B01" w:rsidRDefault="004A12E9" w:rsidP="007D5B01">
      <w:pPr>
        <w:pStyle w:val="Heading1"/>
      </w:pPr>
      <w:bookmarkStart w:id="7" w:name="_Toc215164398"/>
      <w:r w:rsidRPr="007D5B01">
        <w:lastRenderedPageBreak/>
        <w:t>5-Year Action Plan Table</w:t>
      </w:r>
      <w:bookmarkEnd w:id="7"/>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94"/>
        <w:gridCol w:w="1668"/>
        <w:gridCol w:w="6764"/>
      </w:tblGrid>
      <w:tr w:rsidR="004A12E9" w:rsidRPr="004A12E9" w14:paraId="2523F5E2" w14:textId="77777777">
        <w:trPr>
          <w:tblHeader/>
          <w:tblCellSpacing w:w="15" w:type="dxa"/>
        </w:trPr>
        <w:tc>
          <w:tcPr>
            <w:tcW w:w="0" w:type="auto"/>
            <w:vAlign w:val="center"/>
            <w:hideMark/>
          </w:tcPr>
          <w:p w14:paraId="18FDABD2" w14:textId="77777777" w:rsidR="004A12E9" w:rsidRPr="004A12E9" w:rsidRDefault="004A12E9" w:rsidP="004A12E9">
            <w:pPr>
              <w:rPr>
                <w:rFonts w:ascii="Arial" w:eastAsiaTheme="majorEastAsia" w:hAnsi="Arial" w:cs="Arial"/>
                <w:b/>
                <w:bCs/>
                <w:sz w:val="22"/>
                <w:szCs w:val="22"/>
              </w:rPr>
            </w:pPr>
            <w:r w:rsidRPr="004A12E9">
              <w:rPr>
                <w:rFonts w:ascii="Arial" w:eastAsiaTheme="majorEastAsia" w:hAnsi="Arial" w:cs="Arial"/>
                <w:b/>
                <w:bCs/>
                <w:sz w:val="22"/>
                <w:szCs w:val="22"/>
              </w:rPr>
              <w:t>Year</w:t>
            </w:r>
          </w:p>
        </w:tc>
        <w:tc>
          <w:tcPr>
            <w:tcW w:w="0" w:type="auto"/>
            <w:vAlign w:val="center"/>
            <w:hideMark/>
          </w:tcPr>
          <w:p w14:paraId="56B55913" w14:textId="77777777" w:rsidR="004A12E9" w:rsidRPr="004A12E9" w:rsidRDefault="004A12E9" w:rsidP="004A12E9">
            <w:pPr>
              <w:rPr>
                <w:rFonts w:ascii="Arial" w:eastAsiaTheme="majorEastAsia" w:hAnsi="Arial" w:cs="Arial"/>
                <w:b/>
                <w:bCs/>
                <w:sz w:val="22"/>
                <w:szCs w:val="22"/>
              </w:rPr>
            </w:pPr>
            <w:r w:rsidRPr="004A12E9">
              <w:rPr>
                <w:rFonts w:ascii="Arial" w:eastAsiaTheme="majorEastAsia" w:hAnsi="Arial" w:cs="Arial"/>
                <w:b/>
                <w:bCs/>
                <w:sz w:val="22"/>
                <w:szCs w:val="22"/>
              </w:rPr>
              <w:t>Stage</w:t>
            </w:r>
          </w:p>
        </w:tc>
        <w:tc>
          <w:tcPr>
            <w:tcW w:w="0" w:type="auto"/>
            <w:vAlign w:val="center"/>
            <w:hideMark/>
          </w:tcPr>
          <w:p w14:paraId="06271A2D" w14:textId="77777777" w:rsidR="004A12E9" w:rsidRPr="004A12E9" w:rsidRDefault="004A12E9" w:rsidP="004A12E9">
            <w:pPr>
              <w:rPr>
                <w:rFonts w:ascii="Arial" w:eastAsiaTheme="majorEastAsia" w:hAnsi="Arial" w:cs="Arial"/>
                <w:b/>
                <w:bCs/>
                <w:sz w:val="22"/>
                <w:szCs w:val="22"/>
              </w:rPr>
            </w:pPr>
            <w:r w:rsidRPr="004A12E9">
              <w:rPr>
                <w:rFonts w:ascii="Arial" w:eastAsiaTheme="majorEastAsia" w:hAnsi="Arial" w:cs="Arial"/>
                <w:b/>
                <w:bCs/>
                <w:sz w:val="22"/>
                <w:szCs w:val="22"/>
              </w:rPr>
              <w:t>Key Goals and Actions</w:t>
            </w:r>
          </w:p>
        </w:tc>
      </w:tr>
      <w:tr w:rsidR="004A12E9" w:rsidRPr="004A12E9" w14:paraId="4C9BB2A1" w14:textId="77777777">
        <w:trPr>
          <w:tblCellSpacing w:w="15" w:type="dxa"/>
        </w:trPr>
        <w:tc>
          <w:tcPr>
            <w:tcW w:w="0" w:type="auto"/>
            <w:vAlign w:val="center"/>
            <w:hideMark/>
          </w:tcPr>
          <w:p w14:paraId="6F9CA827" w14:textId="77777777" w:rsidR="004A12E9" w:rsidRPr="004A12E9" w:rsidRDefault="004A12E9" w:rsidP="004A12E9">
            <w:pPr>
              <w:rPr>
                <w:rFonts w:ascii="Arial" w:eastAsiaTheme="majorEastAsia" w:hAnsi="Arial" w:cs="Arial"/>
                <w:sz w:val="22"/>
                <w:szCs w:val="22"/>
              </w:rPr>
            </w:pPr>
            <w:r w:rsidRPr="004A12E9">
              <w:rPr>
                <w:rFonts w:ascii="Arial" w:eastAsiaTheme="majorEastAsia" w:hAnsi="Arial" w:cs="Arial"/>
                <w:b/>
                <w:bCs/>
                <w:sz w:val="22"/>
                <w:szCs w:val="22"/>
              </w:rPr>
              <w:t>Year 1</w:t>
            </w:r>
          </w:p>
        </w:tc>
        <w:tc>
          <w:tcPr>
            <w:tcW w:w="0" w:type="auto"/>
            <w:vAlign w:val="center"/>
            <w:hideMark/>
          </w:tcPr>
          <w:p w14:paraId="67EBE431" w14:textId="77777777" w:rsidR="004A12E9" w:rsidRPr="004A12E9" w:rsidRDefault="004A12E9" w:rsidP="004A12E9">
            <w:pPr>
              <w:rPr>
                <w:rFonts w:ascii="Arial" w:eastAsiaTheme="majorEastAsia" w:hAnsi="Arial" w:cs="Arial"/>
                <w:sz w:val="22"/>
                <w:szCs w:val="22"/>
              </w:rPr>
            </w:pPr>
            <w:r w:rsidRPr="004A12E9">
              <w:rPr>
                <w:rFonts w:ascii="Arial" w:eastAsiaTheme="majorEastAsia" w:hAnsi="Arial" w:cs="Arial"/>
                <w:sz w:val="22"/>
                <w:szCs w:val="22"/>
              </w:rPr>
              <w:t>Level 5 (Current Year)</w:t>
            </w:r>
          </w:p>
        </w:tc>
        <w:tc>
          <w:tcPr>
            <w:tcW w:w="0" w:type="auto"/>
            <w:vAlign w:val="center"/>
            <w:hideMark/>
          </w:tcPr>
          <w:p w14:paraId="5F9E07BC" w14:textId="77777777" w:rsidR="004A12E9" w:rsidRPr="004A12E9" w:rsidRDefault="004A12E9" w:rsidP="004A12E9">
            <w:pPr>
              <w:rPr>
                <w:rFonts w:ascii="Arial" w:eastAsiaTheme="majorEastAsia" w:hAnsi="Arial" w:cs="Arial"/>
                <w:sz w:val="22"/>
                <w:szCs w:val="22"/>
              </w:rPr>
            </w:pPr>
            <w:r w:rsidRPr="004A12E9">
              <w:rPr>
                <w:rFonts w:ascii="Arial" w:eastAsiaTheme="majorEastAsia" w:hAnsi="Arial" w:cs="Arial"/>
                <w:sz w:val="22"/>
                <w:szCs w:val="22"/>
              </w:rPr>
              <w:t>• Complete Level 5 in Health and Social Care• Strengthen academic writing and complete reflective practice• Create LinkedIn profile and join BASW• Complete short courses: Safeguarding Adults, Communication Skills, Equality &amp; Diversity</w:t>
            </w:r>
          </w:p>
        </w:tc>
      </w:tr>
      <w:tr w:rsidR="004A12E9" w:rsidRPr="004A12E9" w14:paraId="5372EF36" w14:textId="77777777">
        <w:trPr>
          <w:tblCellSpacing w:w="15" w:type="dxa"/>
        </w:trPr>
        <w:tc>
          <w:tcPr>
            <w:tcW w:w="0" w:type="auto"/>
            <w:vAlign w:val="center"/>
            <w:hideMark/>
          </w:tcPr>
          <w:p w14:paraId="0C20A395" w14:textId="77777777" w:rsidR="004A12E9" w:rsidRPr="004A12E9" w:rsidRDefault="004A12E9" w:rsidP="004A12E9">
            <w:pPr>
              <w:rPr>
                <w:rFonts w:ascii="Arial" w:eastAsiaTheme="majorEastAsia" w:hAnsi="Arial" w:cs="Arial"/>
                <w:sz w:val="22"/>
                <w:szCs w:val="22"/>
              </w:rPr>
            </w:pPr>
            <w:r w:rsidRPr="004A12E9">
              <w:rPr>
                <w:rFonts w:ascii="Arial" w:eastAsiaTheme="majorEastAsia" w:hAnsi="Arial" w:cs="Arial"/>
                <w:b/>
                <w:bCs/>
                <w:sz w:val="22"/>
                <w:szCs w:val="22"/>
              </w:rPr>
              <w:t>Year 2</w:t>
            </w:r>
          </w:p>
        </w:tc>
        <w:tc>
          <w:tcPr>
            <w:tcW w:w="0" w:type="auto"/>
            <w:vAlign w:val="center"/>
            <w:hideMark/>
          </w:tcPr>
          <w:p w14:paraId="5B303D7B" w14:textId="77777777" w:rsidR="004A12E9" w:rsidRPr="004A12E9" w:rsidRDefault="004A12E9" w:rsidP="004A12E9">
            <w:pPr>
              <w:rPr>
                <w:rFonts w:ascii="Arial" w:eastAsiaTheme="majorEastAsia" w:hAnsi="Arial" w:cs="Arial"/>
                <w:sz w:val="22"/>
                <w:szCs w:val="22"/>
              </w:rPr>
            </w:pPr>
            <w:r w:rsidRPr="004A12E9">
              <w:rPr>
                <w:rFonts w:ascii="Arial" w:eastAsiaTheme="majorEastAsia" w:hAnsi="Arial" w:cs="Arial"/>
                <w:sz w:val="22"/>
                <w:szCs w:val="22"/>
              </w:rPr>
              <w:t>Level 6 Social Work Degree</w:t>
            </w:r>
          </w:p>
        </w:tc>
        <w:tc>
          <w:tcPr>
            <w:tcW w:w="0" w:type="auto"/>
            <w:vAlign w:val="center"/>
            <w:hideMark/>
          </w:tcPr>
          <w:p w14:paraId="64B373EB" w14:textId="25D0438D" w:rsidR="004A12E9" w:rsidRPr="004A12E9" w:rsidRDefault="004A12E9" w:rsidP="004A12E9">
            <w:pPr>
              <w:rPr>
                <w:rFonts w:ascii="Arial" w:eastAsiaTheme="majorEastAsia" w:hAnsi="Arial" w:cs="Arial"/>
                <w:sz w:val="22"/>
                <w:szCs w:val="22"/>
              </w:rPr>
            </w:pPr>
            <w:r w:rsidRPr="004A12E9">
              <w:rPr>
                <w:rFonts w:ascii="Arial" w:eastAsiaTheme="majorEastAsia" w:hAnsi="Arial" w:cs="Arial"/>
                <w:sz w:val="22"/>
                <w:szCs w:val="22"/>
              </w:rPr>
              <w:t xml:space="preserve">• Begin placement• Learn to complete formal risk assessments• Develop case recording and digital system skills (e.g., Mosaic, </w:t>
            </w:r>
            <w:r w:rsidR="000D18F9" w:rsidRPr="00B562D7">
              <w:rPr>
                <w:rFonts w:ascii="Arial" w:eastAsiaTheme="majorEastAsia" w:hAnsi="Arial" w:cs="Arial"/>
                <w:sz w:val="22"/>
                <w:szCs w:val="22"/>
              </w:rPr>
              <w:t>Liquid logic</w:t>
            </w:r>
            <w:r w:rsidRPr="004A12E9">
              <w:rPr>
                <w:rFonts w:ascii="Arial" w:eastAsiaTheme="majorEastAsia" w:hAnsi="Arial" w:cs="Arial"/>
                <w:sz w:val="22"/>
                <w:szCs w:val="22"/>
              </w:rPr>
              <w:t>)• Practice professional boundaries under supervision• Attend workshops: challenging behaviour, crisis management</w:t>
            </w:r>
          </w:p>
        </w:tc>
      </w:tr>
      <w:tr w:rsidR="004A12E9" w:rsidRPr="004A12E9" w14:paraId="1AB6D311" w14:textId="77777777">
        <w:trPr>
          <w:tblCellSpacing w:w="15" w:type="dxa"/>
        </w:trPr>
        <w:tc>
          <w:tcPr>
            <w:tcW w:w="0" w:type="auto"/>
            <w:vAlign w:val="center"/>
            <w:hideMark/>
          </w:tcPr>
          <w:p w14:paraId="7B4FD995" w14:textId="77777777" w:rsidR="004A12E9" w:rsidRPr="004A12E9" w:rsidRDefault="004A12E9" w:rsidP="004A12E9">
            <w:pPr>
              <w:rPr>
                <w:rFonts w:ascii="Arial" w:eastAsiaTheme="majorEastAsia" w:hAnsi="Arial" w:cs="Arial"/>
                <w:sz w:val="22"/>
                <w:szCs w:val="22"/>
              </w:rPr>
            </w:pPr>
            <w:r w:rsidRPr="004A12E9">
              <w:rPr>
                <w:rFonts w:ascii="Arial" w:eastAsiaTheme="majorEastAsia" w:hAnsi="Arial" w:cs="Arial"/>
                <w:b/>
                <w:bCs/>
                <w:sz w:val="22"/>
                <w:szCs w:val="22"/>
              </w:rPr>
              <w:t>Year 3</w:t>
            </w:r>
          </w:p>
        </w:tc>
        <w:tc>
          <w:tcPr>
            <w:tcW w:w="0" w:type="auto"/>
            <w:vAlign w:val="center"/>
            <w:hideMark/>
          </w:tcPr>
          <w:p w14:paraId="415B29B5" w14:textId="3872F3B3" w:rsidR="004A12E9" w:rsidRPr="004A12E9" w:rsidRDefault="004A12E9" w:rsidP="004A12E9">
            <w:pPr>
              <w:rPr>
                <w:rFonts w:ascii="Arial" w:eastAsiaTheme="majorEastAsia" w:hAnsi="Arial" w:cs="Arial"/>
                <w:sz w:val="22"/>
                <w:szCs w:val="22"/>
              </w:rPr>
            </w:pPr>
            <w:r w:rsidRPr="004A12E9">
              <w:rPr>
                <w:rFonts w:ascii="Arial" w:eastAsiaTheme="majorEastAsia" w:hAnsi="Arial" w:cs="Arial"/>
                <w:sz w:val="22"/>
                <w:szCs w:val="22"/>
              </w:rPr>
              <w:t xml:space="preserve">Newly Qualified Social Worker </w:t>
            </w:r>
          </w:p>
        </w:tc>
        <w:tc>
          <w:tcPr>
            <w:tcW w:w="0" w:type="auto"/>
            <w:vAlign w:val="center"/>
            <w:hideMark/>
          </w:tcPr>
          <w:p w14:paraId="615BD2E7" w14:textId="77777777" w:rsidR="004A12E9" w:rsidRPr="004A12E9" w:rsidRDefault="004A12E9" w:rsidP="004A12E9">
            <w:pPr>
              <w:rPr>
                <w:rFonts w:ascii="Arial" w:eastAsiaTheme="majorEastAsia" w:hAnsi="Arial" w:cs="Arial"/>
                <w:sz w:val="22"/>
                <w:szCs w:val="22"/>
              </w:rPr>
            </w:pPr>
            <w:r w:rsidRPr="004A12E9">
              <w:rPr>
                <w:rFonts w:ascii="Arial" w:eastAsiaTheme="majorEastAsia" w:hAnsi="Arial" w:cs="Arial"/>
                <w:sz w:val="22"/>
                <w:szCs w:val="22"/>
              </w:rPr>
              <w:t>• Apply for Adult Social Worker roles• Begin ASYE programme• Build confidence in property inspections and home visits• Strengthen decision-making under pressure• Attend court report writing and legal literacy training</w:t>
            </w:r>
          </w:p>
        </w:tc>
      </w:tr>
      <w:tr w:rsidR="004A12E9" w:rsidRPr="004A12E9" w14:paraId="3BDFE252" w14:textId="77777777">
        <w:trPr>
          <w:tblCellSpacing w:w="15" w:type="dxa"/>
        </w:trPr>
        <w:tc>
          <w:tcPr>
            <w:tcW w:w="0" w:type="auto"/>
            <w:vAlign w:val="center"/>
            <w:hideMark/>
          </w:tcPr>
          <w:p w14:paraId="72CC0345" w14:textId="77777777" w:rsidR="004A12E9" w:rsidRPr="004A12E9" w:rsidRDefault="004A12E9" w:rsidP="004A12E9">
            <w:pPr>
              <w:rPr>
                <w:rFonts w:ascii="Arial" w:eastAsiaTheme="majorEastAsia" w:hAnsi="Arial" w:cs="Arial"/>
                <w:sz w:val="22"/>
                <w:szCs w:val="22"/>
              </w:rPr>
            </w:pPr>
            <w:r w:rsidRPr="004A12E9">
              <w:rPr>
                <w:rFonts w:ascii="Arial" w:eastAsiaTheme="majorEastAsia" w:hAnsi="Arial" w:cs="Arial"/>
                <w:b/>
                <w:bCs/>
                <w:sz w:val="22"/>
                <w:szCs w:val="22"/>
              </w:rPr>
              <w:t>Year 4</w:t>
            </w:r>
          </w:p>
        </w:tc>
        <w:tc>
          <w:tcPr>
            <w:tcW w:w="0" w:type="auto"/>
            <w:vAlign w:val="center"/>
            <w:hideMark/>
          </w:tcPr>
          <w:p w14:paraId="17A674F1" w14:textId="77777777" w:rsidR="004A12E9" w:rsidRPr="004A12E9" w:rsidRDefault="004A12E9" w:rsidP="004A12E9">
            <w:pPr>
              <w:rPr>
                <w:rFonts w:ascii="Arial" w:eastAsiaTheme="majorEastAsia" w:hAnsi="Arial" w:cs="Arial"/>
                <w:sz w:val="22"/>
                <w:szCs w:val="22"/>
              </w:rPr>
            </w:pPr>
            <w:r w:rsidRPr="004A12E9">
              <w:rPr>
                <w:rFonts w:ascii="Arial" w:eastAsiaTheme="majorEastAsia" w:hAnsi="Arial" w:cs="Arial"/>
                <w:sz w:val="22"/>
                <w:szCs w:val="22"/>
              </w:rPr>
              <w:t>Post-ASYE Social Worker</w:t>
            </w:r>
          </w:p>
        </w:tc>
        <w:tc>
          <w:tcPr>
            <w:tcW w:w="0" w:type="auto"/>
            <w:vAlign w:val="center"/>
            <w:hideMark/>
          </w:tcPr>
          <w:p w14:paraId="67E0F33A" w14:textId="77777777" w:rsidR="004A12E9" w:rsidRPr="004A12E9" w:rsidRDefault="004A12E9" w:rsidP="004A12E9">
            <w:pPr>
              <w:rPr>
                <w:rFonts w:ascii="Arial" w:eastAsiaTheme="majorEastAsia" w:hAnsi="Arial" w:cs="Arial"/>
                <w:sz w:val="22"/>
                <w:szCs w:val="22"/>
              </w:rPr>
            </w:pPr>
            <w:r w:rsidRPr="004A12E9">
              <w:rPr>
                <w:rFonts w:ascii="Arial" w:eastAsiaTheme="majorEastAsia" w:hAnsi="Arial" w:cs="Arial"/>
                <w:sz w:val="22"/>
                <w:szCs w:val="22"/>
              </w:rPr>
              <w:t>• Aim for independent caseload management• Complete specialist training (e.g., Mental Capacity Act, safeguarding investigations)• Strengthen multi-agency working relationships• Develop confidence with complex cases</w:t>
            </w:r>
          </w:p>
        </w:tc>
      </w:tr>
      <w:tr w:rsidR="004A12E9" w:rsidRPr="004A12E9" w14:paraId="44BBAABB" w14:textId="77777777">
        <w:trPr>
          <w:tblCellSpacing w:w="15" w:type="dxa"/>
        </w:trPr>
        <w:tc>
          <w:tcPr>
            <w:tcW w:w="0" w:type="auto"/>
            <w:vAlign w:val="center"/>
            <w:hideMark/>
          </w:tcPr>
          <w:p w14:paraId="16FA2CFF" w14:textId="77777777" w:rsidR="004A12E9" w:rsidRPr="004A12E9" w:rsidRDefault="004A12E9" w:rsidP="004A12E9">
            <w:pPr>
              <w:rPr>
                <w:rFonts w:ascii="Arial" w:eastAsiaTheme="majorEastAsia" w:hAnsi="Arial" w:cs="Arial"/>
                <w:sz w:val="22"/>
                <w:szCs w:val="22"/>
              </w:rPr>
            </w:pPr>
            <w:r w:rsidRPr="004A12E9">
              <w:rPr>
                <w:rFonts w:ascii="Arial" w:eastAsiaTheme="majorEastAsia" w:hAnsi="Arial" w:cs="Arial"/>
                <w:b/>
                <w:bCs/>
                <w:sz w:val="22"/>
                <w:szCs w:val="22"/>
              </w:rPr>
              <w:t>Year 5</w:t>
            </w:r>
          </w:p>
        </w:tc>
        <w:tc>
          <w:tcPr>
            <w:tcW w:w="0" w:type="auto"/>
            <w:vAlign w:val="center"/>
            <w:hideMark/>
          </w:tcPr>
          <w:p w14:paraId="169CF7E0" w14:textId="77777777" w:rsidR="004A12E9" w:rsidRPr="004A12E9" w:rsidRDefault="004A12E9" w:rsidP="004A12E9">
            <w:pPr>
              <w:rPr>
                <w:rFonts w:ascii="Arial" w:eastAsiaTheme="majorEastAsia" w:hAnsi="Arial" w:cs="Arial"/>
                <w:sz w:val="22"/>
                <w:szCs w:val="22"/>
              </w:rPr>
            </w:pPr>
            <w:r w:rsidRPr="004A12E9">
              <w:rPr>
                <w:rFonts w:ascii="Arial" w:eastAsiaTheme="majorEastAsia" w:hAnsi="Arial" w:cs="Arial"/>
                <w:sz w:val="22"/>
                <w:szCs w:val="22"/>
              </w:rPr>
              <w:t>Experienced Practitioner</w:t>
            </w:r>
          </w:p>
        </w:tc>
        <w:tc>
          <w:tcPr>
            <w:tcW w:w="0" w:type="auto"/>
            <w:vAlign w:val="center"/>
            <w:hideMark/>
          </w:tcPr>
          <w:p w14:paraId="1EDDF98F" w14:textId="77777777" w:rsidR="004A12E9" w:rsidRPr="004A12E9" w:rsidRDefault="004A12E9" w:rsidP="004A12E9">
            <w:pPr>
              <w:rPr>
                <w:rFonts w:ascii="Arial" w:eastAsiaTheme="majorEastAsia" w:hAnsi="Arial" w:cs="Arial"/>
                <w:sz w:val="22"/>
                <w:szCs w:val="22"/>
              </w:rPr>
            </w:pPr>
            <w:r w:rsidRPr="004A12E9">
              <w:rPr>
                <w:rFonts w:ascii="Arial" w:eastAsiaTheme="majorEastAsia" w:hAnsi="Arial" w:cs="Arial"/>
                <w:sz w:val="22"/>
                <w:szCs w:val="22"/>
              </w:rPr>
              <w:t>• Work confidently with complex safeguarding cases• Mentor new students or trainees• Prepare for advanced roles (e.g., Senior Social Worker)• Continue CPD and reflective practice</w:t>
            </w:r>
          </w:p>
        </w:tc>
      </w:tr>
    </w:tbl>
    <w:p w14:paraId="507BECA2" w14:textId="77777777" w:rsidR="00BF3D4C" w:rsidRPr="00B562D7" w:rsidRDefault="00BF3D4C">
      <w:pPr>
        <w:rPr>
          <w:rFonts w:ascii="Arial" w:eastAsiaTheme="majorEastAsia" w:hAnsi="Arial" w:cs="Arial"/>
          <w:sz w:val="22"/>
          <w:szCs w:val="22"/>
        </w:rPr>
      </w:pPr>
    </w:p>
    <w:p w14:paraId="3F56482B" w14:textId="77777777" w:rsidR="00BF3D4C" w:rsidRPr="00B562D7" w:rsidRDefault="00BF3D4C">
      <w:pPr>
        <w:rPr>
          <w:rFonts w:ascii="Arial" w:eastAsiaTheme="majorEastAsia" w:hAnsi="Arial" w:cs="Arial"/>
          <w:sz w:val="22"/>
          <w:szCs w:val="22"/>
        </w:rPr>
      </w:pPr>
    </w:p>
    <w:p w14:paraId="738B2EA6" w14:textId="77777777" w:rsidR="00BF3D4C" w:rsidRPr="00B562D7" w:rsidRDefault="00BF3D4C">
      <w:pPr>
        <w:rPr>
          <w:rFonts w:ascii="Arial" w:eastAsiaTheme="majorEastAsia" w:hAnsi="Arial" w:cs="Arial"/>
          <w:sz w:val="22"/>
          <w:szCs w:val="22"/>
        </w:rPr>
      </w:pPr>
    </w:p>
    <w:p w14:paraId="61CA51B2" w14:textId="77777777" w:rsidR="00BF3D4C" w:rsidRPr="00B562D7" w:rsidRDefault="00BF3D4C">
      <w:pPr>
        <w:rPr>
          <w:rFonts w:ascii="Arial" w:eastAsiaTheme="majorEastAsia" w:hAnsi="Arial" w:cs="Arial"/>
          <w:sz w:val="22"/>
          <w:szCs w:val="22"/>
        </w:rPr>
      </w:pPr>
    </w:p>
    <w:p w14:paraId="4324E094" w14:textId="77777777" w:rsidR="00280F68" w:rsidRPr="00B562D7" w:rsidRDefault="00280F68" w:rsidP="007D5B01">
      <w:pPr>
        <w:pStyle w:val="Heading1"/>
      </w:pPr>
      <w:bookmarkStart w:id="8" w:name="_Toc215164399"/>
      <w:r w:rsidRPr="00280F68">
        <w:t>Conclusion</w:t>
      </w:r>
      <w:bookmarkEnd w:id="8"/>
    </w:p>
    <w:p w14:paraId="2C2DEE59" w14:textId="77777777" w:rsidR="00280F68" w:rsidRPr="00280F68" w:rsidRDefault="00280F68" w:rsidP="00280F68">
      <w:pPr>
        <w:rPr>
          <w:rFonts w:ascii="Arial" w:eastAsiaTheme="majorEastAsia" w:hAnsi="Arial" w:cs="Arial"/>
          <w:b/>
          <w:bCs/>
          <w:sz w:val="22"/>
          <w:szCs w:val="22"/>
        </w:rPr>
      </w:pPr>
    </w:p>
    <w:p w14:paraId="586F4A33" w14:textId="1582A599" w:rsidR="00462A30" w:rsidRPr="00B562D7" w:rsidRDefault="00462A30">
      <w:pPr>
        <w:rPr>
          <w:rFonts w:ascii="Arial" w:eastAsiaTheme="majorEastAsia" w:hAnsi="Arial" w:cs="Arial"/>
          <w:sz w:val="22"/>
          <w:szCs w:val="22"/>
        </w:rPr>
      </w:pPr>
      <w:r w:rsidRPr="00B562D7">
        <w:rPr>
          <w:rFonts w:ascii="Arial" w:eastAsiaTheme="majorEastAsia" w:hAnsi="Arial" w:cs="Arial"/>
          <w:sz w:val="22"/>
          <w:szCs w:val="22"/>
        </w:rPr>
        <w:t xml:space="preserve">Becoming an Adult Social Worker is a long-term goal that aligns with my personal values, academic progress, and caring experience. This role demands a combination of empathy, resilience, effective communication, risk assessment abilities, and professionalism. I have </w:t>
      </w:r>
      <w:r w:rsidR="00ED02D7">
        <w:rPr>
          <w:rFonts w:ascii="Arial" w:eastAsiaTheme="majorEastAsia" w:hAnsi="Arial" w:cs="Arial"/>
          <w:sz w:val="22"/>
          <w:szCs w:val="22"/>
        </w:rPr>
        <w:t>established a strong foundation through my studies at Level 4 and Level 5</w:t>
      </w:r>
      <w:r w:rsidRPr="00B562D7">
        <w:rPr>
          <w:rFonts w:ascii="Arial" w:eastAsiaTheme="majorEastAsia" w:hAnsi="Arial" w:cs="Arial"/>
          <w:sz w:val="22"/>
          <w:szCs w:val="22"/>
        </w:rPr>
        <w:t xml:space="preserve">, informal care experiences, and ongoing training. However, I </w:t>
      </w:r>
      <w:r w:rsidR="00ED02D7">
        <w:rPr>
          <w:rFonts w:ascii="Arial" w:eastAsiaTheme="majorEastAsia" w:hAnsi="Arial" w:cs="Arial"/>
          <w:sz w:val="22"/>
          <w:szCs w:val="22"/>
        </w:rPr>
        <w:t>recognise</w:t>
      </w:r>
      <w:r w:rsidRPr="00B562D7">
        <w:rPr>
          <w:rFonts w:ascii="Arial" w:eastAsiaTheme="majorEastAsia" w:hAnsi="Arial" w:cs="Arial"/>
          <w:sz w:val="22"/>
          <w:szCs w:val="22"/>
        </w:rPr>
        <w:t xml:space="preserve"> the need for formal training through degree-level placements and the ASYE programme to gain crucial experience in </w:t>
      </w:r>
      <w:r w:rsidR="00ED02D7">
        <w:rPr>
          <w:rFonts w:ascii="Arial" w:eastAsiaTheme="majorEastAsia" w:hAnsi="Arial" w:cs="Arial"/>
          <w:sz w:val="22"/>
          <w:szCs w:val="22"/>
        </w:rPr>
        <w:t>crises</w:t>
      </w:r>
      <w:r w:rsidRPr="00B562D7">
        <w:rPr>
          <w:rFonts w:ascii="Arial" w:eastAsiaTheme="majorEastAsia" w:hAnsi="Arial" w:cs="Arial"/>
          <w:sz w:val="22"/>
          <w:szCs w:val="22"/>
        </w:rPr>
        <w:t>, property inspections, and case recording.</w:t>
      </w:r>
    </w:p>
    <w:p w14:paraId="4D0433A5" w14:textId="77777777" w:rsidR="00462A30" w:rsidRPr="00B562D7" w:rsidRDefault="00462A30">
      <w:pPr>
        <w:rPr>
          <w:rFonts w:ascii="Arial" w:eastAsiaTheme="majorEastAsia" w:hAnsi="Arial" w:cs="Arial"/>
          <w:sz w:val="22"/>
          <w:szCs w:val="22"/>
        </w:rPr>
      </w:pPr>
    </w:p>
    <w:p w14:paraId="6F5EDB7C" w14:textId="2BE96D12" w:rsidR="00BF3D4C" w:rsidRPr="00B562D7" w:rsidRDefault="00462A30">
      <w:pPr>
        <w:rPr>
          <w:rFonts w:ascii="Arial" w:eastAsiaTheme="majorEastAsia" w:hAnsi="Arial" w:cs="Arial"/>
          <w:sz w:val="22"/>
          <w:szCs w:val="22"/>
        </w:rPr>
      </w:pPr>
      <w:r w:rsidRPr="00B562D7">
        <w:rPr>
          <w:rFonts w:ascii="Arial" w:eastAsiaTheme="majorEastAsia" w:hAnsi="Arial" w:cs="Arial"/>
          <w:sz w:val="22"/>
          <w:szCs w:val="22"/>
        </w:rPr>
        <w:t>By cultivating my personal brand, expanding my professional network, and adhering to my five-year action plan, I am confident in my journey to become a skilled and effective Adult Social Worker who champions dignity, safety, and independence for vulnerable adults.</w:t>
      </w:r>
    </w:p>
    <w:p w14:paraId="007B0398" w14:textId="77777777" w:rsidR="00BF3D4C" w:rsidRPr="00B562D7" w:rsidRDefault="00BF3D4C">
      <w:pPr>
        <w:rPr>
          <w:rFonts w:ascii="Arial" w:eastAsiaTheme="majorEastAsia" w:hAnsi="Arial" w:cs="Arial"/>
          <w:sz w:val="22"/>
          <w:szCs w:val="22"/>
        </w:rPr>
      </w:pPr>
    </w:p>
    <w:p w14:paraId="2A91443A" w14:textId="77777777" w:rsidR="00BF3D4C" w:rsidRPr="00B562D7" w:rsidRDefault="00BF3D4C">
      <w:pPr>
        <w:rPr>
          <w:rFonts w:ascii="Arial" w:eastAsiaTheme="majorEastAsia" w:hAnsi="Arial" w:cs="Arial"/>
          <w:sz w:val="22"/>
          <w:szCs w:val="22"/>
        </w:rPr>
      </w:pPr>
    </w:p>
    <w:p w14:paraId="08309B62" w14:textId="77777777" w:rsidR="00BF3D4C" w:rsidRPr="00B562D7" w:rsidRDefault="00BF3D4C">
      <w:pPr>
        <w:rPr>
          <w:rFonts w:ascii="Arial" w:eastAsiaTheme="majorEastAsia" w:hAnsi="Arial" w:cs="Arial"/>
          <w:sz w:val="22"/>
          <w:szCs w:val="22"/>
        </w:rPr>
      </w:pPr>
    </w:p>
    <w:p w14:paraId="77F905C5" w14:textId="77777777" w:rsidR="00BF3D4C" w:rsidRPr="00B562D7" w:rsidRDefault="00BF3D4C">
      <w:pPr>
        <w:rPr>
          <w:rFonts w:ascii="Arial" w:eastAsiaTheme="majorEastAsia" w:hAnsi="Arial" w:cs="Arial"/>
          <w:sz w:val="22"/>
          <w:szCs w:val="22"/>
        </w:rPr>
      </w:pPr>
    </w:p>
    <w:p w14:paraId="0E4BC401" w14:textId="77777777" w:rsidR="00BF3D4C" w:rsidRPr="00B562D7" w:rsidRDefault="00BF3D4C">
      <w:pPr>
        <w:rPr>
          <w:rFonts w:ascii="Arial" w:eastAsiaTheme="majorEastAsia" w:hAnsi="Arial" w:cs="Arial"/>
          <w:sz w:val="22"/>
          <w:szCs w:val="22"/>
        </w:rPr>
      </w:pPr>
    </w:p>
    <w:p w14:paraId="3F104251" w14:textId="77777777" w:rsidR="00BF3D4C" w:rsidRPr="00B562D7" w:rsidRDefault="00BF3D4C">
      <w:pPr>
        <w:rPr>
          <w:rFonts w:ascii="Arial" w:eastAsiaTheme="majorEastAsia" w:hAnsi="Arial" w:cs="Arial"/>
          <w:sz w:val="22"/>
          <w:szCs w:val="22"/>
        </w:rPr>
      </w:pPr>
    </w:p>
    <w:p w14:paraId="6B5C1BB1" w14:textId="77777777" w:rsidR="00BF3D4C" w:rsidRPr="00B562D7" w:rsidRDefault="00BF3D4C">
      <w:pPr>
        <w:rPr>
          <w:rFonts w:ascii="Arial" w:eastAsiaTheme="majorEastAsia" w:hAnsi="Arial" w:cs="Arial"/>
          <w:sz w:val="22"/>
          <w:szCs w:val="22"/>
        </w:rPr>
      </w:pPr>
    </w:p>
    <w:p w14:paraId="444A2283" w14:textId="77777777" w:rsidR="00BF3D4C" w:rsidRPr="00B562D7" w:rsidRDefault="00BF3D4C">
      <w:pPr>
        <w:rPr>
          <w:rFonts w:ascii="Arial" w:eastAsiaTheme="majorEastAsia" w:hAnsi="Arial" w:cs="Arial"/>
          <w:sz w:val="22"/>
          <w:szCs w:val="22"/>
        </w:rPr>
      </w:pPr>
    </w:p>
    <w:p w14:paraId="7CAEEED5" w14:textId="77777777" w:rsidR="00BF3D4C" w:rsidRPr="00B562D7" w:rsidRDefault="00BF3D4C">
      <w:pPr>
        <w:rPr>
          <w:rFonts w:ascii="Arial" w:eastAsiaTheme="majorEastAsia" w:hAnsi="Arial" w:cs="Arial"/>
          <w:sz w:val="22"/>
          <w:szCs w:val="22"/>
        </w:rPr>
      </w:pPr>
    </w:p>
    <w:p w14:paraId="40E43435" w14:textId="77777777" w:rsidR="00BF3D4C" w:rsidRPr="00B562D7" w:rsidRDefault="00BF3D4C">
      <w:pPr>
        <w:rPr>
          <w:rFonts w:ascii="Arial" w:eastAsiaTheme="majorEastAsia" w:hAnsi="Arial" w:cs="Arial"/>
          <w:sz w:val="22"/>
          <w:szCs w:val="22"/>
        </w:rPr>
      </w:pPr>
    </w:p>
    <w:p w14:paraId="02BC68F6" w14:textId="4AF3E43F" w:rsidR="006A237D" w:rsidRPr="006A237D" w:rsidRDefault="006A237D" w:rsidP="006A237D">
      <w:pPr>
        <w:rPr>
          <w:rFonts w:ascii="Arial" w:eastAsiaTheme="majorEastAsia" w:hAnsi="Arial" w:cs="Arial"/>
          <w:sz w:val="22"/>
          <w:szCs w:val="22"/>
        </w:rPr>
      </w:pPr>
    </w:p>
    <w:p w14:paraId="16680F13" w14:textId="77777777" w:rsidR="00B979FB" w:rsidRDefault="00B979FB" w:rsidP="007D5B01">
      <w:pPr>
        <w:pStyle w:val="Heading1"/>
      </w:pPr>
    </w:p>
    <w:p w14:paraId="111354CD" w14:textId="6CF537BC" w:rsidR="006A237D" w:rsidRPr="00B562D7" w:rsidRDefault="006A237D" w:rsidP="007D5B01">
      <w:pPr>
        <w:pStyle w:val="Heading1"/>
      </w:pPr>
      <w:bookmarkStart w:id="9" w:name="_Toc215164400"/>
      <w:r w:rsidRPr="006A237D">
        <w:t>Reference Lis</w:t>
      </w:r>
      <w:r w:rsidR="00684CD8" w:rsidRPr="00B562D7">
        <w:t>t</w:t>
      </w:r>
      <w:bookmarkEnd w:id="9"/>
    </w:p>
    <w:p w14:paraId="72916232" w14:textId="77777777" w:rsidR="00684CD8" w:rsidRPr="006A237D" w:rsidRDefault="00684CD8" w:rsidP="006A237D">
      <w:pPr>
        <w:rPr>
          <w:rFonts w:ascii="Arial" w:eastAsiaTheme="majorEastAsia" w:hAnsi="Arial" w:cs="Arial"/>
          <w:b/>
          <w:bCs/>
          <w:sz w:val="22"/>
          <w:szCs w:val="22"/>
        </w:rPr>
      </w:pPr>
    </w:p>
    <w:p w14:paraId="2DA8EF21" w14:textId="77777777" w:rsidR="006A237D" w:rsidRPr="006A237D" w:rsidRDefault="006A237D" w:rsidP="006A237D">
      <w:pPr>
        <w:rPr>
          <w:rFonts w:ascii="Arial" w:eastAsiaTheme="majorEastAsia" w:hAnsi="Arial" w:cs="Arial"/>
          <w:sz w:val="22"/>
          <w:szCs w:val="22"/>
        </w:rPr>
      </w:pPr>
      <w:r w:rsidRPr="006A237D">
        <w:rPr>
          <w:rFonts w:ascii="Arial" w:eastAsiaTheme="majorEastAsia" w:hAnsi="Arial" w:cs="Arial"/>
          <w:sz w:val="22"/>
          <w:szCs w:val="22"/>
        </w:rPr>
        <w:t xml:space="preserve">1. BASW (2019) </w:t>
      </w:r>
      <w:r w:rsidRPr="006A237D">
        <w:rPr>
          <w:rFonts w:ascii="Arial" w:eastAsiaTheme="majorEastAsia" w:hAnsi="Arial" w:cs="Arial"/>
          <w:i/>
          <w:iCs/>
          <w:sz w:val="22"/>
          <w:szCs w:val="22"/>
        </w:rPr>
        <w:t>VIEWPOINT: What skills are needed for professionalism in social work?</w:t>
      </w:r>
      <w:r w:rsidRPr="006A237D">
        <w:rPr>
          <w:rFonts w:ascii="Arial" w:eastAsiaTheme="majorEastAsia" w:hAnsi="Arial" w:cs="Arial"/>
          <w:sz w:val="22"/>
          <w:szCs w:val="22"/>
        </w:rPr>
        <w:t xml:space="preserve"> [Online]. Available at: </w:t>
      </w:r>
      <w:hyperlink r:id="rId9" w:history="1">
        <w:r w:rsidRPr="006A237D">
          <w:rPr>
            <w:rStyle w:val="Hyperlink"/>
            <w:rFonts w:ascii="Arial" w:eastAsiaTheme="majorEastAsia" w:hAnsi="Arial" w:cs="Arial"/>
            <w:sz w:val="22"/>
            <w:szCs w:val="22"/>
          </w:rPr>
          <w:t>https://new.basw.co.uk/about-social-work/psw-magazine/articles/viewpoint-what-skills-are-needed-professionalism-social</w:t>
        </w:r>
      </w:hyperlink>
      <w:r w:rsidRPr="006A237D">
        <w:rPr>
          <w:rFonts w:ascii="Arial" w:eastAsiaTheme="majorEastAsia" w:hAnsi="Arial" w:cs="Arial"/>
          <w:sz w:val="22"/>
          <w:szCs w:val="22"/>
        </w:rPr>
        <w:t xml:space="preserve"> (Accessed: 25 November 2025).</w:t>
      </w:r>
    </w:p>
    <w:p w14:paraId="44EA8760" w14:textId="77777777" w:rsidR="006A237D" w:rsidRPr="006A237D" w:rsidRDefault="006A237D" w:rsidP="006A237D">
      <w:pPr>
        <w:rPr>
          <w:rFonts w:ascii="Arial" w:eastAsiaTheme="majorEastAsia" w:hAnsi="Arial" w:cs="Arial"/>
          <w:sz w:val="22"/>
          <w:szCs w:val="22"/>
        </w:rPr>
      </w:pPr>
      <w:r w:rsidRPr="006A237D">
        <w:rPr>
          <w:rFonts w:ascii="Arial" w:eastAsiaTheme="majorEastAsia" w:hAnsi="Arial" w:cs="Arial"/>
          <w:sz w:val="22"/>
          <w:szCs w:val="22"/>
        </w:rPr>
        <w:t xml:space="preserve">2. BASW (2021) </w:t>
      </w:r>
      <w:r w:rsidRPr="006A237D">
        <w:rPr>
          <w:rFonts w:ascii="Arial" w:eastAsiaTheme="majorEastAsia" w:hAnsi="Arial" w:cs="Arial"/>
          <w:i/>
          <w:iCs/>
          <w:sz w:val="22"/>
          <w:szCs w:val="22"/>
        </w:rPr>
        <w:t>Digital capabilities for social workers.</w:t>
      </w:r>
      <w:r w:rsidRPr="006A237D">
        <w:rPr>
          <w:rFonts w:ascii="Arial" w:eastAsiaTheme="majorEastAsia" w:hAnsi="Arial" w:cs="Arial"/>
          <w:sz w:val="22"/>
          <w:szCs w:val="22"/>
        </w:rPr>
        <w:t xml:space="preserve"> [Online]. Available at: </w:t>
      </w:r>
      <w:hyperlink r:id="rId10" w:history="1">
        <w:r w:rsidRPr="006A237D">
          <w:rPr>
            <w:rStyle w:val="Hyperlink"/>
            <w:rFonts w:ascii="Arial" w:eastAsiaTheme="majorEastAsia" w:hAnsi="Arial" w:cs="Arial"/>
            <w:sz w:val="22"/>
            <w:szCs w:val="22"/>
          </w:rPr>
          <w:t>https://basw.co.uk/policy-and-practice/resources/digital-capabilities-social-workers</w:t>
        </w:r>
      </w:hyperlink>
      <w:r w:rsidRPr="006A237D">
        <w:rPr>
          <w:rFonts w:ascii="Arial" w:eastAsiaTheme="majorEastAsia" w:hAnsi="Arial" w:cs="Arial"/>
          <w:sz w:val="22"/>
          <w:szCs w:val="22"/>
        </w:rPr>
        <w:t xml:space="preserve"> (Accessed: 26 November 2025).</w:t>
      </w:r>
    </w:p>
    <w:p w14:paraId="7458452A" w14:textId="77777777" w:rsidR="006A237D" w:rsidRPr="006A237D" w:rsidRDefault="006A237D" w:rsidP="006A237D">
      <w:pPr>
        <w:rPr>
          <w:rFonts w:ascii="Arial" w:eastAsiaTheme="majorEastAsia" w:hAnsi="Arial" w:cs="Arial"/>
          <w:sz w:val="22"/>
          <w:szCs w:val="22"/>
        </w:rPr>
      </w:pPr>
      <w:r w:rsidRPr="006A237D">
        <w:rPr>
          <w:rFonts w:ascii="Arial" w:eastAsiaTheme="majorEastAsia" w:hAnsi="Arial" w:cs="Arial"/>
          <w:sz w:val="22"/>
          <w:szCs w:val="22"/>
        </w:rPr>
        <w:t xml:space="preserve">3. British Association of Social Workers (BASW) (2021) </w:t>
      </w:r>
      <w:r w:rsidRPr="006A237D">
        <w:rPr>
          <w:rFonts w:ascii="Arial" w:eastAsiaTheme="majorEastAsia" w:hAnsi="Arial" w:cs="Arial"/>
          <w:i/>
          <w:iCs/>
          <w:sz w:val="22"/>
          <w:szCs w:val="22"/>
        </w:rPr>
        <w:t>Code of Ethics for Social Work.</w:t>
      </w:r>
      <w:r w:rsidRPr="006A237D">
        <w:rPr>
          <w:rFonts w:ascii="Arial" w:eastAsiaTheme="majorEastAsia" w:hAnsi="Arial" w:cs="Arial"/>
          <w:sz w:val="22"/>
          <w:szCs w:val="22"/>
        </w:rPr>
        <w:t xml:space="preserve"> [Online]. Available at: </w:t>
      </w:r>
      <w:hyperlink r:id="rId11" w:history="1">
        <w:r w:rsidRPr="006A237D">
          <w:rPr>
            <w:rStyle w:val="Hyperlink"/>
            <w:rFonts w:ascii="Arial" w:eastAsiaTheme="majorEastAsia" w:hAnsi="Arial" w:cs="Arial"/>
            <w:sz w:val="22"/>
            <w:szCs w:val="22"/>
          </w:rPr>
          <w:t>https://www.basw.co.uk/codeofethics</w:t>
        </w:r>
      </w:hyperlink>
      <w:r w:rsidRPr="006A237D">
        <w:rPr>
          <w:rFonts w:ascii="Arial" w:eastAsiaTheme="majorEastAsia" w:hAnsi="Arial" w:cs="Arial"/>
          <w:sz w:val="22"/>
          <w:szCs w:val="22"/>
        </w:rPr>
        <w:t xml:space="preserve"> (Accessed: 25 November 2025).</w:t>
      </w:r>
    </w:p>
    <w:p w14:paraId="79624D8C" w14:textId="77777777" w:rsidR="006A237D" w:rsidRPr="006A237D" w:rsidRDefault="006A237D" w:rsidP="006A237D">
      <w:pPr>
        <w:rPr>
          <w:rFonts w:ascii="Arial" w:eastAsiaTheme="majorEastAsia" w:hAnsi="Arial" w:cs="Arial"/>
          <w:sz w:val="22"/>
          <w:szCs w:val="22"/>
        </w:rPr>
      </w:pPr>
      <w:r w:rsidRPr="006A237D">
        <w:rPr>
          <w:rFonts w:ascii="Arial" w:eastAsiaTheme="majorEastAsia" w:hAnsi="Arial" w:cs="Arial"/>
          <w:sz w:val="22"/>
          <w:szCs w:val="22"/>
        </w:rPr>
        <w:t xml:space="preserve">4. Casebook (2023) </w:t>
      </w:r>
      <w:r w:rsidRPr="006A237D">
        <w:rPr>
          <w:rFonts w:ascii="Arial" w:eastAsiaTheme="majorEastAsia" w:hAnsi="Arial" w:cs="Arial"/>
          <w:i/>
          <w:iCs/>
          <w:sz w:val="22"/>
          <w:szCs w:val="22"/>
        </w:rPr>
        <w:t>9 Essential Skills for Case Management in Social Work.</w:t>
      </w:r>
      <w:r w:rsidRPr="006A237D">
        <w:rPr>
          <w:rFonts w:ascii="Arial" w:eastAsiaTheme="majorEastAsia" w:hAnsi="Arial" w:cs="Arial"/>
          <w:sz w:val="22"/>
          <w:szCs w:val="22"/>
        </w:rPr>
        <w:t xml:space="preserve"> [Online]. Available at: </w:t>
      </w:r>
      <w:hyperlink r:id="rId12" w:history="1">
        <w:r w:rsidRPr="006A237D">
          <w:rPr>
            <w:rStyle w:val="Hyperlink"/>
            <w:rFonts w:ascii="Arial" w:eastAsiaTheme="majorEastAsia" w:hAnsi="Arial" w:cs="Arial"/>
            <w:sz w:val="22"/>
            <w:szCs w:val="22"/>
          </w:rPr>
          <w:t>https://www.casebook.net/blog/9-essential-skills-for-case-management-in-social-work/</w:t>
        </w:r>
      </w:hyperlink>
      <w:r w:rsidRPr="006A237D">
        <w:rPr>
          <w:rFonts w:ascii="Arial" w:eastAsiaTheme="majorEastAsia" w:hAnsi="Arial" w:cs="Arial"/>
          <w:sz w:val="22"/>
          <w:szCs w:val="22"/>
        </w:rPr>
        <w:t xml:space="preserve"> (Accessed: 25 November 2025).</w:t>
      </w:r>
    </w:p>
    <w:p w14:paraId="4B45E646" w14:textId="77777777" w:rsidR="006A237D" w:rsidRPr="006A237D" w:rsidRDefault="006A237D" w:rsidP="006A237D">
      <w:pPr>
        <w:rPr>
          <w:rFonts w:ascii="Arial" w:eastAsiaTheme="majorEastAsia" w:hAnsi="Arial" w:cs="Arial"/>
          <w:sz w:val="22"/>
          <w:szCs w:val="22"/>
        </w:rPr>
      </w:pPr>
      <w:r w:rsidRPr="006A237D">
        <w:rPr>
          <w:rFonts w:ascii="Arial" w:eastAsiaTheme="majorEastAsia" w:hAnsi="Arial" w:cs="Arial"/>
          <w:sz w:val="22"/>
          <w:szCs w:val="22"/>
        </w:rPr>
        <w:t xml:space="preserve">5. Department of Health (2016) </w:t>
      </w:r>
      <w:r w:rsidRPr="006A237D">
        <w:rPr>
          <w:rFonts w:ascii="Arial" w:eastAsiaTheme="majorEastAsia" w:hAnsi="Arial" w:cs="Arial"/>
          <w:i/>
          <w:iCs/>
          <w:sz w:val="22"/>
          <w:szCs w:val="22"/>
        </w:rPr>
        <w:t>Vision for adult social work in England: a strategic statement for social work with adults 2016–2020.</w:t>
      </w:r>
      <w:r w:rsidRPr="006A237D">
        <w:rPr>
          <w:rFonts w:ascii="Arial" w:eastAsiaTheme="majorEastAsia" w:hAnsi="Arial" w:cs="Arial"/>
          <w:sz w:val="22"/>
          <w:szCs w:val="22"/>
        </w:rPr>
        <w:t xml:space="preserve"> London: Department of Health. Available at:</w:t>
      </w:r>
      <w:r w:rsidRPr="006A237D">
        <w:rPr>
          <w:rFonts w:ascii="Arial" w:eastAsiaTheme="majorEastAsia" w:hAnsi="Arial" w:cs="Arial"/>
          <w:sz w:val="22"/>
          <w:szCs w:val="22"/>
        </w:rPr>
        <w:br/>
      </w:r>
      <w:hyperlink r:id="rId13" w:history="1">
        <w:r w:rsidRPr="006A237D">
          <w:rPr>
            <w:rStyle w:val="Hyperlink"/>
            <w:rFonts w:ascii="Arial" w:eastAsiaTheme="majorEastAsia" w:hAnsi="Arial" w:cs="Arial"/>
            <w:sz w:val="22"/>
            <w:szCs w:val="22"/>
          </w:rPr>
          <w:t>https://assets.publishing.service.gov.uk/media/5a7f138540f0b6230268d4ac/DH-vision-adult-social-work.pdf</w:t>
        </w:r>
      </w:hyperlink>
      <w:r w:rsidRPr="006A237D">
        <w:rPr>
          <w:rFonts w:ascii="Arial" w:eastAsiaTheme="majorEastAsia" w:hAnsi="Arial" w:cs="Arial"/>
          <w:sz w:val="22"/>
          <w:szCs w:val="22"/>
        </w:rPr>
        <w:t xml:space="preserve"> (Accessed: 25 November 2025).</w:t>
      </w:r>
    </w:p>
    <w:p w14:paraId="539FF35B" w14:textId="77777777" w:rsidR="006A237D" w:rsidRPr="006A237D" w:rsidRDefault="006A237D" w:rsidP="006A237D">
      <w:pPr>
        <w:rPr>
          <w:rFonts w:ascii="Arial" w:eastAsiaTheme="majorEastAsia" w:hAnsi="Arial" w:cs="Arial"/>
          <w:sz w:val="22"/>
          <w:szCs w:val="22"/>
        </w:rPr>
      </w:pPr>
      <w:r w:rsidRPr="006A237D">
        <w:rPr>
          <w:rFonts w:ascii="Arial" w:eastAsiaTheme="majorEastAsia" w:hAnsi="Arial" w:cs="Arial"/>
          <w:sz w:val="22"/>
          <w:szCs w:val="22"/>
        </w:rPr>
        <w:t xml:space="preserve">6. Hickman, K. (2022) </w:t>
      </w:r>
      <w:r w:rsidRPr="006A237D">
        <w:rPr>
          <w:rFonts w:ascii="Arial" w:eastAsiaTheme="majorEastAsia" w:hAnsi="Arial" w:cs="Arial"/>
          <w:i/>
          <w:iCs/>
          <w:sz w:val="22"/>
          <w:szCs w:val="22"/>
        </w:rPr>
        <w:t>4 Time Management Tips for Social Workers - FAMCare.</w:t>
      </w:r>
      <w:r w:rsidRPr="006A237D">
        <w:rPr>
          <w:rFonts w:ascii="Arial" w:eastAsiaTheme="majorEastAsia" w:hAnsi="Arial" w:cs="Arial"/>
          <w:sz w:val="22"/>
          <w:szCs w:val="22"/>
        </w:rPr>
        <w:t xml:space="preserve"> [Online]. Available at: </w:t>
      </w:r>
      <w:hyperlink r:id="rId14" w:history="1">
        <w:r w:rsidRPr="006A237D">
          <w:rPr>
            <w:rStyle w:val="Hyperlink"/>
            <w:rFonts w:ascii="Arial" w:eastAsiaTheme="majorEastAsia" w:hAnsi="Arial" w:cs="Arial"/>
            <w:sz w:val="22"/>
            <w:szCs w:val="22"/>
          </w:rPr>
          <w:t>https://www.famcare.net/4-time-management-tips-for-social-workers/</w:t>
        </w:r>
      </w:hyperlink>
      <w:r w:rsidRPr="006A237D">
        <w:rPr>
          <w:rFonts w:ascii="Arial" w:eastAsiaTheme="majorEastAsia" w:hAnsi="Arial" w:cs="Arial"/>
          <w:sz w:val="22"/>
          <w:szCs w:val="22"/>
        </w:rPr>
        <w:t xml:space="preserve"> (Accessed: 25 November 2025).</w:t>
      </w:r>
    </w:p>
    <w:p w14:paraId="3A47C16D" w14:textId="77777777" w:rsidR="006A237D" w:rsidRPr="006A237D" w:rsidRDefault="006A237D" w:rsidP="006A237D">
      <w:pPr>
        <w:rPr>
          <w:rFonts w:ascii="Arial" w:eastAsiaTheme="majorEastAsia" w:hAnsi="Arial" w:cs="Arial"/>
          <w:sz w:val="22"/>
          <w:szCs w:val="22"/>
        </w:rPr>
      </w:pPr>
      <w:r w:rsidRPr="006A237D">
        <w:rPr>
          <w:rFonts w:ascii="Arial" w:eastAsiaTheme="majorEastAsia" w:hAnsi="Arial" w:cs="Arial"/>
          <w:sz w:val="22"/>
          <w:szCs w:val="22"/>
        </w:rPr>
        <w:t xml:space="preserve">7. Institute for Apprenticeships and Technical Education (2023) </w:t>
      </w:r>
      <w:r w:rsidRPr="006A237D">
        <w:rPr>
          <w:rFonts w:ascii="Arial" w:eastAsiaTheme="majorEastAsia" w:hAnsi="Arial" w:cs="Arial"/>
          <w:i/>
          <w:iCs/>
          <w:sz w:val="22"/>
          <w:szCs w:val="22"/>
        </w:rPr>
        <w:t>Social worker (integrated degree).</w:t>
      </w:r>
      <w:r w:rsidRPr="006A237D">
        <w:rPr>
          <w:rFonts w:ascii="Arial" w:eastAsiaTheme="majorEastAsia" w:hAnsi="Arial" w:cs="Arial"/>
          <w:sz w:val="22"/>
          <w:szCs w:val="22"/>
        </w:rPr>
        <w:t xml:space="preserve"> [Online]. Available at: </w:t>
      </w:r>
      <w:hyperlink r:id="rId15" w:history="1">
        <w:r w:rsidRPr="006A237D">
          <w:rPr>
            <w:rStyle w:val="Hyperlink"/>
            <w:rFonts w:ascii="Arial" w:eastAsiaTheme="majorEastAsia" w:hAnsi="Arial" w:cs="Arial"/>
            <w:sz w:val="22"/>
            <w:szCs w:val="22"/>
          </w:rPr>
          <w:t>https://skillsengland.education.gov.uk/apprenticeship-standards/st0510-v1-1</w:t>
        </w:r>
      </w:hyperlink>
      <w:r w:rsidRPr="006A237D">
        <w:rPr>
          <w:rFonts w:ascii="Arial" w:eastAsiaTheme="majorEastAsia" w:hAnsi="Arial" w:cs="Arial"/>
          <w:sz w:val="22"/>
          <w:szCs w:val="22"/>
        </w:rPr>
        <w:t xml:space="preserve"> (Accessed: 20 November 2025).</w:t>
      </w:r>
    </w:p>
    <w:p w14:paraId="6DD4447E" w14:textId="77777777" w:rsidR="006A237D" w:rsidRPr="006A237D" w:rsidRDefault="006A237D" w:rsidP="006A237D">
      <w:pPr>
        <w:rPr>
          <w:rFonts w:ascii="Arial" w:eastAsiaTheme="majorEastAsia" w:hAnsi="Arial" w:cs="Arial"/>
          <w:sz w:val="22"/>
          <w:szCs w:val="22"/>
        </w:rPr>
      </w:pPr>
      <w:r w:rsidRPr="006A237D">
        <w:rPr>
          <w:rFonts w:ascii="Arial" w:eastAsiaTheme="majorEastAsia" w:hAnsi="Arial" w:cs="Arial"/>
          <w:sz w:val="22"/>
          <w:szCs w:val="22"/>
        </w:rPr>
        <w:t xml:space="preserve">8. National Institute for Health and Care Excellence (NICE) (2022) </w:t>
      </w:r>
      <w:r w:rsidRPr="006A237D">
        <w:rPr>
          <w:rFonts w:ascii="Arial" w:eastAsiaTheme="majorEastAsia" w:hAnsi="Arial" w:cs="Arial"/>
          <w:i/>
          <w:iCs/>
          <w:sz w:val="22"/>
          <w:szCs w:val="22"/>
        </w:rPr>
        <w:t>Social Work with Adults Experiencing Complex Needs.</w:t>
      </w:r>
      <w:r w:rsidRPr="006A237D">
        <w:rPr>
          <w:rFonts w:ascii="Arial" w:eastAsiaTheme="majorEastAsia" w:hAnsi="Arial" w:cs="Arial"/>
          <w:sz w:val="22"/>
          <w:szCs w:val="22"/>
        </w:rPr>
        <w:t xml:space="preserve"> London: NICE. Available at: </w:t>
      </w:r>
      <w:hyperlink r:id="rId16" w:history="1">
        <w:r w:rsidRPr="006A237D">
          <w:rPr>
            <w:rStyle w:val="Hyperlink"/>
            <w:rFonts w:ascii="Arial" w:eastAsiaTheme="majorEastAsia" w:hAnsi="Arial" w:cs="Arial"/>
            <w:sz w:val="22"/>
            <w:szCs w:val="22"/>
          </w:rPr>
          <w:t>https://www.ncbi.nlm.nih.gov/books/NBK588598/</w:t>
        </w:r>
      </w:hyperlink>
      <w:r w:rsidRPr="006A237D">
        <w:rPr>
          <w:rFonts w:ascii="Arial" w:eastAsiaTheme="majorEastAsia" w:hAnsi="Arial" w:cs="Arial"/>
          <w:sz w:val="22"/>
          <w:szCs w:val="22"/>
        </w:rPr>
        <w:t xml:space="preserve"> (Accessed: 25 November 2025).</w:t>
      </w:r>
    </w:p>
    <w:p w14:paraId="03548412" w14:textId="77777777" w:rsidR="006A237D" w:rsidRPr="006A237D" w:rsidRDefault="006A237D" w:rsidP="006A237D">
      <w:pPr>
        <w:rPr>
          <w:rFonts w:ascii="Arial" w:eastAsiaTheme="majorEastAsia" w:hAnsi="Arial" w:cs="Arial"/>
          <w:sz w:val="22"/>
          <w:szCs w:val="22"/>
        </w:rPr>
      </w:pPr>
      <w:r w:rsidRPr="006A237D">
        <w:rPr>
          <w:rFonts w:ascii="Arial" w:eastAsiaTheme="majorEastAsia" w:hAnsi="Arial" w:cs="Arial"/>
          <w:sz w:val="22"/>
          <w:szCs w:val="22"/>
        </w:rPr>
        <w:t xml:space="preserve">9. National Institute for Health and Care Excellence (NICE) (2022) </w:t>
      </w:r>
      <w:r w:rsidRPr="006A237D">
        <w:rPr>
          <w:rFonts w:ascii="Arial" w:eastAsiaTheme="majorEastAsia" w:hAnsi="Arial" w:cs="Arial"/>
          <w:i/>
          <w:iCs/>
          <w:sz w:val="22"/>
          <w:szCs w:val="22"/>
        </w:rPr>
        <w:t>Social work with adults experiencing complex needs: Evidence reviews for risk assessment.</w:t>
      </w:r>
      <w:r w:rsidRPr="006A237D">
        <w:rPr>
          <w:rFonts w:ascii="Arial" w:eastAsiaTheme="majorEastAsia" w:hAnsi="Arial" w:cs="Arial"/>
          <w:sz w:val="22"/>
          <w:szCs w:val="22"/>
        </w:rPr>
        <w:t xml:space="preserve"> [Online]. Available at: </w:t>
      </w:r>
      <w:hyperlink r:id="rId17" w:history="1">
        <w:r w:rsidRPr="006A237D">
          <w:rPr>
            <w:rStyle w:val="Hyperlink"/>
            <w:rFonts w:ascii="Arial" w:eastAsiaTheme="majorEastAsia" w:hAnsi="Arial" w:cs="Arial"/>
            <w:sz w:val="22"/>
            <w:szCs w:val="22"/>
          </w:rPr>
          <w:t>https://www.nice.org.uk/guidance/ng216/documents/evidence-review</w:t>
        </w:r>
      </w:hyperlink>
      <w:r w:rsidRPr="006A237D">
        <w:rPr>
          <w:rFonts w:ascii="Arial" w:eastAsiaTheme="majorEastAsia" w:hAnsi="Arial" w:cs="Arial"/>
          <w:sz w:val="22"/>
          <w:szCs w:val="22"/>
        </w:rPr>
        <w:t xml:space="preserve"> (Accessed: 25 October 2023).</w:t>
      </w:r>
    </w:p>
    <w:p w14:paraId="5C5B6866" w14:textId="77777777" w:rsidR="006A237D" w:rsidRPr="006A237D" w:rsidRDefault="006A237D" w:rsidP="006A237D">
      <w:pPr>
        <w:rPr>
          <w:rFonts w:ascii="Arial" w:eastAsiaTheme="majorEastAsia" w:hAnsi="Arial" w:cs="Arial"/>
          <w:sz w:val="22"/>
          <w:szCs w:val="22"/>
        </w:rPr>
      </w:pPr>
      <w:r w:rsidRPr="006A237D">
        <w:rPr>
          <w:rFonts w:ascii="Arial" w:eastAsiaTheme="majorEastAsia" w:hAnsi="Arial" w:cs="Arial"/>
          <w:sz w:val="22"/>
          <w:szCs w:val="22"/>
        </w:rPr>
        <w:t xml:space="preserve">10. NHS England (2023) </w:t>
      </w:r>
      <w:r w:rsidRPr="006A237D">
        <w:rPr>
          <w:rFonts w:ascii="Arial" w:eastAsiaTheme="majorEastAsia" w:hAnsi="Arial" w:cs="Arial"/>
          <w:i/>
          <w:iCs/>
          <w:sz w:val="22"/>
          <w:szCs w:val="22"/>
        </w:rPr>
        <w:t>Records Management Code of Practice.</w:t>
      </w:r>
      <w:r w:rsidRPr="006A237D">
        <w:rPr>
          <w:rFonts w:ascii="Arial" w:eastAsiaTheme="majorEastAsia" w:hAnsi="Arial" w:cs="Arial"/>
          <w:sz w:val="22"/>
          <w:szCs w:val="22"/>
        </w:rPr>
        <w:t xml:space="preserve"> [Online]. Available at:</w:t>
      </w:r>
      <w:r w:rsidRPr="006A237D">
        <w:rPr>
          <w:rFonts w:ascii="Arial" w:eastAsiaTheme="majorEastAsia" w:hAnsi="Arial" w:cs="Arial"/>
          <w:sz w:val="22"/>
          <w:szCs w:val="22"/>
        </w:rPr>
        <w:br/>
      </w:r>
      <w:hyperlink r:id="rId18" w:history="1">
        <w:r w:rsidRPr="006A237D">
          <w:rPr>
            <w:rStyle w:val="Hyperlink"/>
            <w:rFonts w:ascii="Arial" w:eastAsiaTheme="majorEastAsia" w:hAnsi="Arial" w:cs="Arial"/>
            <w:sz w:val="22"/>
            <w:szCs w:val="22"/>
          </w:rPr>
          <w:t>https://transform.england.nhs.uk/information-governance/guidance/records-management-code/records-management-code-of-practice/</w:t>
        </w:r>
      </w:hyperlink>
      <w:r w:rsidRPr="006A237D">
        <w:rPr>
          <w:rFonts w:ascii="Arial" w:eastAsiaTheme="majorEastAsia" w:hAnsi="Arial" w:cs="Arial"/>
          <w:sz w:val="22"/>
          <w:szCs w:val="22"/>
        </w:rPr>
        <w:t xml:space="preserve"> (Accessed: 25 November 2025).</w:t>
      </w:r>
    </w:p>
    <w:p w14:paraId="39C1044C" w14:textId="77777777" w:rsidR="006A237D" w:rsidRPr="006A237D" w:rsidRDefault="006A237D" w:rsidP="006A237D">
      <w:pPr>
        <w:rPr>
          <w:rFonts w:ascii="Arial" w:eastAsiaTheme="majorEastAsia" w:hAnsi="Arial" w:cs="Arial"/>
          <w:sz w:val="22"/>
          <w:szCs w:val="22"/>
        </w:rPr>
      </w:pPr>
      <w:r w:rsidRPr="006A237D">
        <w:rPr>
          <w:rFonts w:ascii="Arial" w:eastAsiaTheme="majorEastAsia" w:hAnsi="Arial" w:cs="Arial"/>
          <w:sz w:val="22"/>
          <w:szCs w:val="22"/>
        </w:rPr>
        <w:t xml:space="preserve">11. People, S.C. (2021) </w:t>
      </w:r>
      <w:r w:rsidRPr="006A237D">
        <w:rPr>
          <w:rFonts w:ascii="Arial" w:eastAsiaTheme="majorEastAsia" w:hAnsi="Arial" w:cs="Arial"/>
          <w:i/>
          <w:iCs/>
          <w:sz w:val="22"/>
          <w:szCs w:val="22"/>
        </w:rPr>
        <w:t>Discover the Skills You Need to be a Social Worker.</w:t>
      </w:r>
      <w:r w:rsidRPr="006A237D">
        <w:rPr>
          <w:rFonts w:ascii="Arial" w:eastAsiaTheme="majorEastAsia" w:hAnsi="Arial" w:cs="Arial"/>
          <w:sz w:val="22"/>
          <w:szCs w:val="22"/>
        </w:rPr>
        <w:t xml:space="preserve"> [Online]. Available at: </w:t>
      </w:r>
      <w:hyperlink r:id="rId19" w:history="1">
        <w:r w:rsidRPr="006A237D">
          <w:rPr>
            <w:rStyle w:val="Hyperlink"/>
            <w:rFonts w:ascii="Arial" w:eastAsiaTheme="majorEastAsia" w:hAnsi="Arial" w:cs="Arial"/>
            <w:sz w:val="22"/>
            <w:szCs w:val="22"/>
          </w:rPr>
          <w:t>https://jobs.socialcarepeople.co.uk/social-worker-skills-guide</w:t>
        </w:r>
      </w:hyperlink>
      <w:r w:rsidRPr="006A237D">
        <w:rPr>
          <w:rFonts w:ascii="Arial" w:eastAsiaTheme="majorEastAsia" w:hAnsi="Arial" w:cs="Arial"/>
          <w:sz w:val="22"/>
          <w:szCs w:val="22"/>
        </w:rPr>
        <w:t xml:space="preserve"> (Accessed: 25 November 2025).</w:t>
      </w:r>
    </w:p>
    <w:p w14:paraId="3CCEB006" w14:textId="77777777" w:rsidR="006A237D" w:rsidRPr="006A237D" w:rsidRDefault="006A237D" w:rsidP="006A237D">
      <w:pPr>
        <w:rPr>
          <w:rFonts w:ascii="Arial" w:eastAsiaTheme="majorEastAsia" w:hAnsi="Arial" w:cs="Arial"/>
          <w:sz w:val="22"/>
          <w:szCs w:val="22"/>
        </w:rPr>
      </w:pPr>
      <w:r w:rsidRPr="006A237D">
        <w:rPr>
          <w:rFonts w:ascii="Arial" w:eastAsiaTheme="majorEastAsia" w:hAnsi="Arial" w:cs="Arial"/>
          <w:sz w:val="22"/>
          <w:szCs w:val="22"/>
        </w:rPr>
        <w:t xml:space="preserve">12. Preston-Shoot, M., Braye, S., Doherty, C., Stacey, H., Hopkinson, P., Rees, K., Spreadbury, K. and Taylor, G. (2024) </w:t>
      </w:r>
      <w:r w:rsidRPr="006A237D">
        <w:rPr>
          <w:rFonts w:ascii="Arial" w:eastAsiaTheme="majorEastAsia" w:hAnsi="Arial" w:cs="Arial"/>
          <w:i/>
          <w:iCs/>
          <w:sz w:val="22"/>
          <w:szCs w:val="22"/>
        </w:rPr>
        <w:t>Second national analysis of safeguarding adult reviews: Final report: Stage 2 analysis.</w:t>
      </w:r>
      <w:r w:rsidRPr="006A237D">
        <w:rPr>
          <w:rFonts w:ascii="Arial" w:eastAsiaTheme="majorEastAsia" w:hAnsi="Arial" w:cs="Arial"/>
          <w:sz w:val="22"/>
          <w:szCs w:val="22"/>
        </w:rPr>
        <w:t xml:space="preserve"> Local Government Association. Available at: </w:t>
      </w:r>
      <w:hyperlink r:id="rId20" w:history="1">
        <w:r w:rsidRPr="006A237D">
          <w:rPr>
            <w:rStyle w:val="Hyperlink"/>
            <w:rFonts w:ascii="Arial" w:eastAsiaTheme="majorEastAsia" w:hAnsi="Arial" w:cs="Arial"/>
            <w:sz w:val="22"/>
            <w:szCs w:val="22"/>
          </w:rPr>
          <w:t>https://www.local.gov.uk/PCH</w:t>
        </w:r>
      </w:hyperlink>
      <w:r w:rsidRPr="006A237D">
        <w:rPr>
          <w:rFonts w:ascii="Arial" w:eastAsiaTheme="majorEastAsia" w:hAnsi="Arial" w:cs="Arial"/>
          <w:sz w:val="22"/>
          <w:szCs w:val="22"/>
        </w:rPr>
        <w:t xml:space="preserve"> (Accessed: 20 October 2023).</w:t>
      </w:r>
    </w:p>
    <w:p w14:paraId="6043BCE8" w14:textId="77777777" w:rsidR="006A237D" w:rsidRPr="006A237D" w:rsidRDefault="006A237D" w:rsidP="006A237D">
      <w:pPr>
        <w:rPr>
          <w:rFonts w:ascii="Arial" w:eastAsiaTheme="majorEastAsia" w:hAnsi="Arial" w:cs="Arial"/>
          <w:sz w:val="22"/>
          <w:szCs w:val="22"/>
        </w:rPr>
      </w:pPr>
      <w:r w:rsidRPr="006A237D">
        <w:rPr>
          <w:rFonts w:ascii="Arial" w:eastAsiaTheme="majorEastAsia" w:hAnsi="Arial" w:cs="Arial"/>
          <w:sz w:val="22"/>
          <w:szCs w:val="22"/>
        </w:rPr>
        <w:t xml:space="preserve">13. University at Buffalo (2022) </w:t>
      </w:r>
      <w:r w:rsidRPr="006A237D">
        <w:rPr>
          <w:rFonts w:ascii="Arial" w:eastAsiaTheme="majorEastAsia" w:hAnsi="Arial" w:cs="Arial"/>
          <w:i/>
          <w:iCs/>
          <w:sz w:val="22"/>
          <w:szCs w:val="22"/>
        </w:rPr>
        <w:t>List of Essential Skills and Traits for Social Workers.</w:t>
      </w:r>
      <w:r w:rsidRPr="006A237D">
        <w:rPr>
          <w:rFonts w:ascii="Arial" w:eastAsiaTheme="majorEastAsia" w:hAnsi="Arial" w:cs="Arial"/>
          <w:sz w:val="22"/>
          <w:szCs w:val="22"/>
        </w:rPr>
        <w:t xml:space="preserve"> [Online]. Available at: </w:t>
      </w:r>
      <w:hyperlink r:id="rId21" w:history="1">
        <w:r w:rsidRPr="006A237D">
          <w:rPr>
            <w:rStyle w:val="Hyperlink"/>
            <w:rFonts w:ascii="Arial" w:eastAsiaTheme="majorEastAsia" w:hAnsi="Arial" w:cs="Arial"/>
            <w:sz w:val="22"/>
            <w:szCs w:val="22"/>
          </w:rPr>
          <w:t>https://socialwork.buffalo.edu/admissions/is-social-work-right-career-for-me/list-of-essential-skills-in-social-work.html</w:t>
        </w:r>
      </w:hyperlink>
      <w:r w:rsidRPr="006A237D">
        <w:rPr>
          <w:rFonts w:ascii="Arial" w:eastAsiaTheme="majorEastAsia" w:hAnsi="Arial" w:cs="Arial"/>
          <w:sz w:val="22"/>
          <w:szCs w:val="22"/>
        </w:rPr>
        <w:t xml:space="preserve"> (Accessed: 26 November 2025).</w:t>
      </w:r>
    </w:p>
    <w:p w14:paraId="21B2EB3F" w14:textId="77777777" w:rsidR="006A237D" w:rsidRPr="006A237D" w:rsidRDefault="006A237D" w:rsidP="006A237D">
      <w:pPr>
        <w:rPr>
          <w:rFonts w:ascii="Arial" w:eastAsiaTheme="majorEastAsia" w:hAnsi="Arial" w:cs="Arial"/>
          <w:sz w:val="22"/>
          <w:szCs w:val="22"/>
        </w:rPr>
      </w:pPr>
      <w:r w:rsidRPr="006A237D">
        <w:rPr>
          <w:rFonts w:ascii="Arial" w:eastAsiaTheme="majorEastAsia" w:hAnsi="Arial" w:cs="Arial"/>
          <w:sz w:val="22"/>
          <w:szCs w:val="22"/>
        </w:rPr>
        <w:t xml:space="preserve">14. Indeed (n.d.) </w:t>
      </w:r>
      <w:r w:rsidRPr="006A237D">
        <w:rPr>
          <w:rFonts w:ascii="Arial" w:eastAsiaTheme="majorEastAsia" w:hAnsi="Arial" w:cs="Arial"/>
          <w:i/>
          <w:iCs/>
          <w:sz w:val="22"/>
          <w:szCs w:val="22"/>
        </w:rPr>
        <w:t>Adult Social Worker Jobs – Birmingham.</w:t>
      </w:r>
      <w:r w:rsidRPr="006A237D">
        <w:rPr>
          <w:rFonts w:ascii="Arial" w:eastAsiaTheme="majorEastAsia" w:hAnsi="Arial" w:cs="Arial"/>
          <w:sz w:val="22"/>
          <w:szCs w:val="22"/>
        </w:rPr>
        <w:t xml:space="preserve"> [Online]. Available at: </w:t>
      </w:r>
      <w:hyperlink r:id="rId22" w:history="1">
        <w:r w:rsidRPr="006A237D">
          <w:rPr>
            <w:rStyle w:val="Hyperlink"/>
            <w:rFonts w:ascii="Arial" w:eastAsiaTheme="majorEastAsia" w:hAnsi="Arial" w:cs="Arial"/>
            <w:sz w:val="22"/>
            <w:szCs w:val="22"/>
          </w:rPr>
          <w:t>https://uk.indeed.com/q-adult-social-worker-l-birmingham-jobs.html?vjk=96707071f3ca7ffa</w:t>
        </w:r>
      </w:hyperlink>
      <w:r w:rsidRPr="006A237D">
        <w:rPr>
          <w:rFonts w:ascii="Arial" w:eastAsiaTheme="majorEastAsia" w:hAnsi="Arial" w:cs="Arial"/>
          <w:sz w:val="22"/>
          <w:szCs w:val="22"/>
        </w:rPr>
        <w:t xml:space="preserve"> (Accessed: 25 November 2025).</w:t>
      </w:r>
    </w:p>
    <w:p w14:paraId="255943FA" w14:textId="43CA1778" w:rsidR="00CD7A38" w:rsidRPr="00B562D7" w:rsidRDefault="00CD7A38">
      <w:pPr>
        <w:rPr>
          <w:rFonts w:ascii="Arial" w:hAnsi="Arial" w:cs="Arial"/>
          <w:sz w:val="22"/>
          <w:szCs w:val="22"/>
        </w:rPr>
      </w:pPr>
    </w:p>
    <w:sectPr w:rsidR="00CD7A38" w:rsidRPr="00B562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D771B"/>
    <w:multiLevelType w:val="multilevel"/>
    <w:tmpl w:val="4A5C3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8C1AC1"/>
    <w:multiLevelType w:val="multilevel"/>
    <w:tmpl w:val="06648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AF7EDA"/>
    <w:multiLevelType w:val="multilevel"/>
    <w:tmpl w:val="8F9CB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BB2742"/>
    <w:multiLevelType w:val="multilevel"/>
    <w:tmpl w:val="7E703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C63919"/>
    <w:multiLevelType w:val="multilevel"/>
    <w:tmpl w:val="80D63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C746F0"/>
    <w:multiLevelType w:val="multilevel"/>
    <w:tmpl w:val="2EE6A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B114F3"/>
    <w:multiLevelType w:val="multilevel"/>
    <w:tmpl w:val="D6DC5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A130AF"/>
    <w:multiLevelType w:val="multilevel"/>
    <w:tmpl w:val="EA44F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373988"/>
    <w:multiLevelType w:val="multilevel"/>
    <w:tmpl w:val="B364A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18061263">
    <w:abstractNumId w:val="2"/>
  </w:num>
  <w:num w:numId="2" w16cid:durableId="932781689">
    <w:abstractNumId w:val="6"/>
  </w:num>
  <w:num w:numId="3" w16cid:durableId="188104070">
    <w:abstractNumId w:val="4"/>
  </w:num>
  <w:num w:numId="4" w16cid:durableId="519391724">
    <w:abstractNumId w:val="8"/>
  </w:num>
  <w:num w:numId="5" w16cid:durableId="1549030447">
    <w:abstractNumId w:val="1"/>
  </w:num>
  <w:num w:numId="6" w16cid:durableId="984579779">
    <w:abstractNumId w:val="7"/>
  </w:num>
  <w:num w:numId="7" w16cid:durableId="546912227">
    <w:abstractNumId w:val="5"/>
  </w:num>
  <w:num w:numId="8" w16cid:durableId="661809983">
    <w:abstractNumId w:val="3"/>
  </w:num>
  <w:num w:numId="9" w16cid:durableId="8336421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551"/>
    <w:rsid w:val="00030A92"/>
    <w:rsid w:val="00035308"/>
    <w:rsid w:val="00052858"/>
    <w:rsid w:val="000703EC"/>
    <w:rsid w:val="00076B2C"/>
    <w:rsid w:val="000A3F99"/>
    <w:rsid w:val="000A6260"/>
    <w:rsid w:val="000B1F3D"/>
    <w:rsid w:val="000D18F9"/>
    <w:rsid w:val="000F339B"/>
    <w:rsid w:val="00120F17"/>
    <w:rsid w:val="00124456"/>
    <w:rsid w:val="00157F3C"/>
    <w:rsid w:val="001A48C8"/>
    <w:rsid w:val="001B2655"/>
    <w:rsid w:val="001C6637"/>
    <w:rsid w:val="001D04E9"/>
    <w:rsid w:val="001D1336"/>
    <w:rsid w:val="00206DF6"/>
    <w:rsid w:val="002118CF"/>
    <w:rsid w:val="00232B77"/>
    <w:rsid w:val="002341A4"/>
    <w:rsid w:val="00254892"/>
    <w:rsid w:val="00280F68"/>
    <w:rsid w:val="00290BF1"/>
    <w:rsid w:val="002976E3"/>
    <w:rsid w:val="002A49B3"/>
    <w:rsid w:val="00302B3D"/>
    <w:rsid w:val="00323E15"/>
    <w:rsid w:val="00334496"/>
    <w:rsid w:val="003368BE"/>
    <w:rsid w:val="003375D3"/>
    <w:rsid w:val="00341F05"/>
    <w:rsid w:val="00342324"/>
    <w:rsid w:val="00350A40"/>
    <w:rsid w:val="003621FA"/>
    <w:rsid w:val="00365E32"/>
    <w:rsid w:val="00385B73"/>
    <w:rsid w:val="003D5A40"/>
    <w:rsid w:val="003E2C6F"/>
    <w:rsid w:val="003F7EE9"/>
    <w:rsid w:val="004400F4"/>
    <w:rsid w:val="00453937"/>
    <w:rsid w:val="00462A30"/>
    <w:rsid w:val="00492C7D"/>
    <w:rsid w:val="00492EB4"/>
    <w:rsid w:val="004A12E9"/>
    <w:rsid w:val="004C42DE"/>
    <w:rsid w:val="00512FD0"/>
    <w:rsid w:val="005340BB"/>
    <w:rsid w:val="00557A96"/>
    <w:rsid w:val="00563AA8"/>
    <w:rsid w:val="00581A25"/>
    <w:rsid w:val="005833A4"/>
    <w:rsid w:val="005B1214"/>
    <w:rsid w:val="005B7C64"/>
    <w:rsid w:val="005D4F66"/>
    <w:rsid w:val="005E51E5"/>
    <w:rsid w:val="005F08AB"/>
    <w:rsid w:val="005F70AD"/>
    <w:rsid w:val="00634D1E"/>
    <w:rsid w:val="0064195C"/>
    <w:rsid w:val="00653233"/>
    <w:rsid w:val="006648DE"/>
    <w:rsid w:val="00684CD8"/>
    <w:rsid w:val="006A237D"/>
    <w:rsid w:val="006C013C"/>
    <w:rsid w:val="00720800"/>
    <w:rsid w:val="007351C3"/>
    <w:rsid w:val="007362FF"/>
    <w:rsid w:val="007540E6"/>
    <w:rsid w:val="0078456E"/>
    <w:rsid w:val="007A24BA"/>
    <w:rsid w:val="007B17DC"/>
    <w:rsid w:val="007B7DB5"/>
    <w:rsid w:val="007D1339"/>
    <w:rsid w:val="007D5B01"/>
    <w:rsid w:val="007F7FDC"/>
    <w:rsid w:val="008019E7"/>
    <w:rsid w:val="008C2160"/>
    <w:rsid w:val="008E6057"/>
    <w:rsid w:val="009008E0"/>
    <w:rsid w:val="00941BA9"/>
    <w:rsid w:val="00962859"/>
    <w:rsid w:val="009814FF"/>
    <w:rsid w:val="009A3D0F"/>
    <w:rsid w:val="009A62A8"/>
    <w:rsid w:val="009C3C96"/>
    <w:rsid w:val="009E0928"/>
    <w:rsid w:val="009E6551"/>
    <w:rsid w:val="009F3F1F"/>
    <w:rsid w:val="00A4440E"/>
    <w:rsid w:val="00A50471"/>
    <w:rsid w:val="00A5627A"/>
    <w:rsid w:val="00A6131B"/>
    <w:rsid w:val="00A62901"/>
    <w:rsid w:val="00A74720"/>
    <w:rsid w:val="00A852FF"/>
    <w:rsid w:val="00A945F3"/>
    <w:rsid w:val="00A9593E"/>
    <w:rsid w:val="00AA582C"/>
    <w:rsid w:val="00AD5232"/>
    <w:rsid w:val="00AF73A0"/>
    <w:rsid w:val="00B036FD"/>
    <w:rsid w:val="00B415AE"/>
    <w:rsid w:val="00B53B05"/>
    <w:rsid w:val="00B562D7"/>
    <w:rsid w:val="00B7172A"/>
    <w:rsid w:val="00B979FB"/>
    <w:rsid w:val="00BB055B"/>
    <w:rsid w:val="00BC04FF"/>
    <w:rsid w:val="00BF3D4C"/>
    <w:rsid w:val="00BF7E6E"/>
    <w:rsid w:val="00C856DC"/>
    <w:rsid w:val="00C90325"/>
    <w:rsid w:val="00CA00FF"/>
    <w:rsid w:val="00CB1D26"/>
    <w:rsid w:val="00CB7458"/>
    <w:rsid w:val="00CD7A38"/>
    <w:rsid w:val="00D0062B"/>
    <w:rsid w:val="00D268F0"/>
    <w:rsid w:val="00D53BB8"/>
    <w:rsid w:val="00D63A4A"/>
    <w:rsid w:val="00D73D3C"/>
    <w:rsid w:val="00D97524"/>
    <w:rsid w:val="00DB0533"/>
    <w:rsid w:val="00DC74A3"/>
    <w:rsid w:val="00DF62DE"/>
    <w:rsid w:val="00E123F8"/>
    <w:rsid w:val="00E17A15"/>
    <w:rsid w:val="00E30CBF"/>
    <w:rsid w:val="00E600EA"/>
    <w:rsid w:val="00E8182E"/>
    <w:rsid w:val="00E957AE"/>
    <w:rsid w:val="00E9642A"/>
    <w:rsid w:val="00EA4FD6"/>
    <w:rsid w:val="00EC6FAB"/>
    <w:rsid w:val="00ED02D7"/>
    <w:rsid w:val="00ED446E"/>
    <w:rsid w:val="00ED5F06"/>
    <w:rsid w:val="00ED61C8"/>
    <w:rsid w:val="00EE733A"/>
    <w:rsid w:val="00EF4CF8"/>
    <w:rsid w:val="00F014B4"/>
    <w:rsid w:val="00F023EF"/>
    <w:rsid w:val="00F06DA9"/>
    <w:rsid w:val="00F361C5"/>
    <w:rsid w:val="00F401A2"/>
    <w:rsid w:val="00F73497"/>
    <w:rsid w:val="00F7575A"/>
    <w:rsid w:val="00F75D05"/>
    <w:rsid w:val="00F8498C"/>
    <w:rsid w:val="00F920E2"/>
    <w:rsid w:val="00FA4648"/>
    <w:rsid w:val="00FD04B4"/>
    <w:rsid w:val="00FD62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027E73"/>
  <w15:chartTrackingRefBased/>
  <w15:docId w15:val="{F5CF26B0-BC96-46DF-915B-A4C984EB9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0A92"/>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9E65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65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65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65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65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655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655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655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655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65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65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65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65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65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65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65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65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6551"/>
    <w:rPr>
      <w:rFonts w:eastAsiaTheme="majorEastAsia" w:cstheme="majorBidi"/>
      <w:color w:val="272727" w:themeColor="text1" w:themeTint="D8"/>
    </w:rPr>
  </w:style>
  <w:style w:type="paragraph" w:styleId="Title">
    <w:name w:val="Title"/>
    <w:basedOn w:val="Normal"/>
    <w:next w:val="Normal"/>
    <w:link w:val="TitleChar"/>
    <w:uiPriority w:val="10"/>
    <w:qFormat/>
    <w:rsid w:val="009E655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65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65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65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6551"/>
    <w:pPr>
      <w:spacing w:before="160"/>
      <w:jc w:val="center"/>
    </w:pPr>
    <w:rPr>
      <w:i/>
      <w:iCs/>
      <w:color w:val="404040" w:themeColor="text1" w:themeTint="BF"/>
    </w:rPr>
  </w:style>
  <w:style w:type="character" w:customStyle="1" w:styleId="QuoteChar">
    <w:name w:val="Quote Char"/>
    <w:basedOn w:val="DefaultParagraphFont"/>
    <w:link w:val="Quote"/>
    <w:uiPriority w:val="29"/>
    <w:rsid w:val="009E6551"/>
    <w:rPr>
      <w:i/>
      <w:iCs/>
      <w:color w:val="404040" w:themeColor="text1" w:themeTint="BF"/>
    </w:rPr>
  </w:style>
  <w:style w:type="paragraph" w:styleId="ListParagraph">
    <w:name w:val="List Paragraph"/>
    <w:basedOn w:val="Normal"/>
    <w:uiPriority w:val="34"/>
    <w:qFormat/>
    <w:rsid w:val="009E6551"/>
    <w:pPr>
      <w:ind w:left="720"/>
      <w:contextualSpacing/>
    </w:pPr>
  </w:style>
  <w:style w:type="character" w:styleId="IntenseEmphasis">
    <w:name w:val="Intense Emphasis"/>
    <w:basedOn w:val="DefaultParagraphFont"/>
    <w:uiPriority w:val="21"/>
    <w:qFormat/>
    <w:rsid w:val="009E6551"/>
    <w:rPr>
      <w:i/>
      <w:iCs/>
      <w:color w:val="0F4761" w:themeColor="accent1" w:themeShade="BF"/>
    </w:rPr>
  </w:style>
  <w:style w:type="paragraph" w:styleId="IntenseQuote">
    <w:name w:val="Intense Quote"/>
    <w:basedOn w:val="Normal"/>
    <w:next w:val="Normal"/>
    <w:link w:val="IntenseQuoteChar"/>
    <w:uiPriority w:val="30"/>
    <w:qFormat/>
    <w:rsid w:val="009E65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6551"/>
    <w:rPr>
      <w:i/>
      <w:iCs/>
      <w:color w:val="0F4761" w:themeColor="accent1" w:themeShade="BF"/>
    </w:rPr>
  </w:style>
  <w:style w:type="character" w:styleId="IntenseReference">
    <w:name w:val="Intense Reference"/>
    <w:basedOn w:val="DefaultParagraphFont"/>
    <w:uiPriority w:val="32"/>
    <w:qFormat/>
    <w:rsid w:val="009E6551"/>
    <w:rPr>
      <w:b/>
      <w:bCs/>
      <w:smallCaps/>
      <w:color w:val="0F4761" w:themeColor="accent1" w:themeShade="BF"/>
      <w:spacing w:val="5"/>
    </w:rPr>
  </w:style>
  <w:style w:type="character" w:styleId="Hyperlink">
    <w:name w:val="Hyperlink"/>
    <w:basedOn w:val="DefaultParagraphFont"/>
    <w:uiPriority w:val="99"/>
    <w:unhideWhenUsed/>
    <w:rsid w:val="00FD04B4"/>
    <w:rPr>
      <w:color w:val="467886" w:themeColor="hyperlink"/>
      <w:u w:val="single"/>
    </w:rPr>
  </w:style>
  <w:style w:type="character" w:styleId="UnresolvedMention">
    <w:name w:val="Unresolved Mention"/>
    <w:basedOn w:val="DefaultParagraphFont"/>
    <w:uiPriority w:val="99"/>
    <w:semiHidden/>
    <w:unhideWhenUsed/>
    <w:rsid w:val="00FD04B4"/>
    <w:rPr>
      <w:color w:val="605E5C"/>
      <w:shd w:val="clear" w:color="auto" w:fill="E1DFDD"/>
    </w:rPr>
  </w:style>
  <w:style w:type="character" w:styleId="FollowedHyperlink">
    <w:name w:val="FollowedHyperlink"/>
    <w:basedOn w:val="DefaultParagraphFont"/>
    <w:uiPriority w:val="99"/>
    <w:semiHidden/>
    <w:unhideWhenUsed/>
    <w:rsid w:val="00385B73"/>
    <w:rPr>
      <w:color w:val="96607D" w:themeColor="followedHyperlink"/>
      <w:u w:val="single"/>
    </w:rPr>
  </w:style>
  <w:style w:type="paragraph" w:styleId="TOCHeading">
    <w:name w:val="TOC Heading"/>
    <w:basedOn w:val="Heading1"/>
    <w:next w:val="Normal"/>
    <w:uiPriority w:val="39"/>
    <w:unhideWhenUsed/>
    <w:qFormat/>
    <w:rsid w:val="00FD6212"/>
    <w:pPr>
      <w:spacing w:before="240" w:after="0" w:line="259" w:lineRule="auto"/>
      <w:outlineLvl w:val="9"/>
    </w:pPr>
    <w:rPr>
      <w:sz w:val="32"/>
      <w:szCs w:val="32"/>
    </w:rPr>
  </w:style>
  <w:style w:type="paragraph" w:styleId="TOC1">
    <w:name w:val="toc 1"/>
    <w:basedOn w:val="Normal"/>
    <w:next w:val="Normal"/>
    <w:autoRedefine/>
    <w:uiPriority w:val="39"/>
    <w:unhideWhenUsed/>
    <w:rsid w:val="00FD621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ssets.publishing.service.gov.uk/media/5a7f138540f0b6230268d4ac/DH-vision-adult-social-work.pdf" TargetMode="External"/><Relationship Id="rId18" Type="http://schemas.openxmlformats.org/officeDocument/2006/relationships/hyperlink" Target="https://transform.england.nhs.uk/information-governance/guidance/records-management-code/records-management-code-of-practice/" TargetMode="External"/><Relationship Id="rId3" Type="http://schemas.openxmlformats.org/officeDocument/2006/relationships/styles" Target="styles.xml"/><Relationship Id="rId21" Type="http://schemas.openxmlformats.org/officeDocument/2006/relationships/hyperlink" Target="https://socialwork.buffalo.edu/admissions/is-social-work-right-career-for-me/list-of-essential-skills-in-social-work.html" TargetMode="External"/><Relationship Id="rId7" Type="http://schemas.openxmlformats.org/officeDocument/2006/relationships/hyperlink" Target="https://uk.indeed.com/q-adult-social-worker-l-birmingham-jobs.html?vjk=96707071f3ca7ffa" TargetMode="External"/><Relationship Id="rId12" Type="http://schemas.openxmlformats.org/officeDocument/2006/relationships/hyperlink" Target="https://www.casebook.net/blog/9-essential-skills-for-case-management-in-social-work/" TargetMode="External"/><Relationship Id="rId17" Type="http://schemas.openxmlformats.org/officeDocument/2006/relationships/hyperlink" Target="https://www.nice.org.uk/guidance/ng216/documents/evidence-review" TargetMode="External"/><Relationship Id="rId2" Type="http://schemas.openxmlformats.org/officeDocument/2006/relationships/numbering" Target="numbering.xml"/><Relationship Id="rId16" Type="http://schemas.openxmlformats.org/officeDocument/2006/relationships/hyperlink" Target="https://www.ncbi.nlm.nih.gov/books/NBK588598/" TargetMode="External"/><Relationship Id="rId20" Type="http://schemas.openxmlformats.org/officeDocument/2006/relationships/hyperlink" Target="https://www.local.gov.uk/PCH"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asw.co.uk/codeofethic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killsengland.education.gov.uk/apprenticeship-standards/st0510-v1-1" TargetMode="External"/><Relationship Id="rId23" Type="http://schemas.openxmlformats.org/officeDocument/2006/relationships/fontTable" Target="fontTable.xml"/><Relationship Id="rId10" Type="http://schemas.openxmlformats.org/officeDocument/2006/relationships/hyperlink" Target="https://basw.co.uk/policy-and-practice/resources/digital-capabilities-social-workers" TargetMode="External"/><Relationship Id="rId19" Type="http://schemas.openxmlformats.org/officeDocument/2006/relationships/hyperlink" Target="https://jobs.socialcarepeople.co.uk/social-worker-skills-guide" TargetMode="External"/><Relationship Id="rId4" Type="http://schemas.openxmlformats.org/officeDocument/2006/relationships/settings" Target="settings.xml"/><Relationship Id="rId9" Type="http://schemas.openxmlformats.org/officeDocument/2006/relationships/hyperlink" Target="https://new.basw.co.uk/about-social-work/psw-magazine/articles/viewpoint-what-skills-are-needed-professionalism-social" TargetMode="External"/><Relationship Id="rId14" Type="http://schemas.openxmlformats.org/officeDocument/2006/relationships/hyperlink" Target="https://www.famcare.net/4-time-management-tips-for-social-workers/" TargetMode="External"/><Relationship Id="rId22" Type="http://schemas.openxmlformats.org/officeDocument/2006/relationships/hyperlink" Target="https://uk.indeed.com/q-adult-social-worker-l-birmingham-jobs.html?vjk=96707071f3ca7ff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0DFEEA-DCD1-4B8C-AD51-F3C4E30396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2606</Words>
  <Characters>16448</Characters>
  <Application>Microsoft Office Word</Application>
  <DocSecurity>0</DocSecurity>
  <Lines>483</Lines>
  <Paragraphs>190</Paragraphs>
  <ScaleCrop>false</ScaleCrop>
  <Company/>
  <LinksUpToDate>false</LinksUpToDate>
  <CharactersWithSpaces>18864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 Fatima (2322752)</dc:creator>
  <cp:keywords/>
  <dc:description/>
  <cp:lastModifiedBy>Ishrat Fatima (2322752)</cp:lastModifiedBy>
  <cp:revision>150</cp:revision>
  <dcterms:created xsi:type="dcterms:W3CDTF">2025-11-25T20:47:00Z</dcterms:created>
  <dcterms:modified xsi:type="dcterms:W3CDTF">2025-11-27T19:47:00Z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bdaef154-8623-4a57-bd0a-90871a2e5e52</vt:lpwstr>
  </property>
</Properties>
</file>