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8F08E"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7C41431C" w14:textId="09E3EF74" w:rsidR="00670AE9" w:rsidRPr="00813129" w:rsidRDefault="00310D34" w:rsidP="00310D3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13129">
        <w:rPr>
          <w:noProof/>
          <w:color w:val="000000" w:themeColor="text1"/>
        </w:rPr>
        <w:drawing>
          <wp:inline distT="0" distB="0" distL="0" distR="0" wp14:anchorId="0865F416" wp14:editId="4A519348">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EB88CF8"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3904F36A"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0DFB03F3"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71D33DF7"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p>
    <w:p w14:paraId="4FFD31E1"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32"/>
          <w:szCs w:val="32"/>
        </w:rPr>
      </w:pPr>
    </w:p>
    <w:p w14:paraId="3F6F5609" w14:textId="77777777" w:rsidR="00670AE9" w:rsidRPr="00813129" w:rsidRDefault="000629B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48"/>
          <w:szCs w:val="48"/>
        </w:rPr>
      </w:pPr>
      <w:r w:rsidRPr="00813129">
        <w:rPr>
          <w:rFonts w:ascii="Times New Roman" w:eastAsia="Times New Roman" w:hAnsi="Times New Roman" w:cs="Times New Roman"/>
          <w:b/>
          <w:color w:val="000000" w:themeColor="text1"/>
          <w:sz w:val="48"/>
          <w:szCs w:val="48"/>
        </w:rPr>
        <w:t>Entrepreneurship</w:t>
      </w:r>
    </w:p>
    <w:p w14:paraId="790A53F6" w14:textId="615D0AAF" w:rsidR="00310D34" w:rsidRPr="00813129" w:rsidRDefault="00310D3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48"/>
          <w:szCs w:val="48"/>
        </w:rPr>
      </w:pPr>
      <w:r w:rsidRPr="00813129">
        <w:rPr>
          <w:rFonts w:ascii="Times New Roman" w:eastAsia="Times New Roman" w:hAnsi="Times New Roman" w:cs="Times New Roman"/>
          <w:b/>
          <w:color w:val="000000" w:themeColor="text1"/>
          <w:sz w:val="48"/>
          <w:szCs w:val="48"/>
        </w:rPr>
        <w:t>Assessment 1</w:t>
      </w:r>
    </w:p>
    <w:p w14:paraId="2D44742F"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yellow"/>
        </w:rPr>
      </w:pPr>
    </w:p>
    <w:p w14:paraId="66B76510" w14:textId="77777777" w:rsidR="00225062" w:rsidRPr="00813129" w:rsidRDefault="00225062">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yellow"/>
        </w:rPr>
      </w:pPr>
    </w:p>
    <w:p w14:paraId="1C8186D9" w14:textId="77777777" w:rsidR="00225062" w:rsidRPr="00813129" w:rsidRDefault="00225062">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yellow"/>
        </w:rPr>
      </w:pPr>
    </w:p>
    <w:p w14:paraId="2D6A8B61" w14:textId="77777777" w:rsidR="00225062" w:rsidRPr="00813129" w:rsidRDefault="00225062">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yellow"/>
        </w:rPr>
      </w:pPr>
    </w:p>
    <w:p w14:paraId="4532BC2C" w14:textId="77777777" w:rsidR="00310D34" w:rsidRPr="00813129" w:rsidRDefault="00310D34" w:rsidP="00310D34">
      <w:pPr>
        <w:rPr>
          <w:rFonts w:cs="Times New Roman"/>
          <w:color w:val="000000" w:themeColor="text1"/>
          <w:sz w:val="36"/>
          <w:szCs w:val="36"/>
        </w:rPr>
      </w:pPr>
      <w:r w:rsidRPr="00813129">
        <w:rPr>
          <w:rFonts w:cs="Times New Roman"/>
          <w:color w:val="000000" w:themeColor="text1"/>
          <w:sz w:val="36"/>
          <w:szCs w:val="36"/>
        </w:rPr>
        <w:t xml:space="preserve">Student name: </w:t>
      </w:r>
      <w:r w:rsidRPr="00813129">
        <w:rPr>
          <w:rFonts w:cs="Times New Roman"/>
          <w:color w:val="000000" w:themeColor="text1"/>
          <w:sz w:val="36"/>
          <w:szCs w:val="36"/>
        </w:rPr>
        <w:tab/>
      </w:r>
      <w:r w:rsidRPr="00813129">
        <w:rPr>
          <w:rFonts w:cs="Times New Roman"/>
          <w:color w:val="000000" w:themeColor="text1"/>
          <w:sz w:val="36"/>
          <w:szCs w:val="36"/>
        </w:rPr>
        <w:tab/>
        <w:t>2229251</w:t>
      </w:r>
      <w:r w:rsidRPr="00813129">
        <w:rPr>
          <w:rFonts w:cs="Times New Roman"/>
          <w:color w:val="000000" w:themeColor="text1"/>
          <w:sz w:val="36"/>
          <w:szCs w:val="36"/>
        </w:rPr>
        <w:tab/>
      </w:r>
    </w:p>
    <w:p w14:paraId="4669BC06" w14:textId="77777777" w:rsidR="00310D34" w:rsidRPr="00813129" w:rsidRDefault="00310D34" w:rsidP="00310D34">
      <w:pPr>
        <w:rPr>
          <w:rFonts w:cs="Times New Roman"/>
          <w:color w:val="000000" w:themeColor="text1"/>
          <w:sz w:val="36"/>
          <w:szCs w:val="36"/>
        </w:rPr>
      </w:pPr>
      <w:r w:rsidRPr="00813129">
        <w:rPr>
          <w:rFonts w:cs="Times New Roman"/>
          <w:color w:val="000000" w:themeColor="text1"/>
          <w:sz w:val="36"/>
          <w:szCs w:val="36"/>
        </w:rPr>
        <w:t xml:space="preserve">Student Number: </w:t>
      </w:r>
      <w:r w:rsidRPr="00813129">
        <w:rPr>
          <w:rFonts w:cs="Times New Roman"/>
          <w:color w:val="000000" w:themeColor="text1"/>
          <w:sz w:val="36"/>
          <w:szCs w:val="36"/>
        </w:rPr>
        <w:tab/>
      </w:r>
      <w:r w:rsidRPr="00813129">
        <w:rPr>
          <w:rFonts w:cs="Times New Roman"/>
          <w:color w:val="000000" w:themeColor="text1"/>
          <w:sz w:val="36"/>
          <w:szCs w:val="36"/>
        </w:rPr>
        <w:tab/>
        <w:t>PARMOD KUMAR</w:t>
      </w:r>
      <w:r w:rsidRPr="00813129">
        <w:rPr>
          <w:rFonts w:cs="Times New Roman"/>
          <w:color w:val="000000" w:themeColor="text1"/>
          <w:sz w:val="36"/>
          <w:szCs w:val="36"/>
        </w:rPr>
        <w:tab/>
      </w:r>
    </w:p>
    <w:p w14:paraId="615F1C6D" w14:textId="4E573082" w:rsidR="00310D34" w:rsidRPr="00813129" w:rsidRDefault="00310D34" w:rsidP="00310D34">
      <w:pPr>
        <w:spacing w:line="360" w:lineRule="auto"/>
        <w:jc w:val="both"/>
        <w:rPr>
          <w:rFonts w:ascii="Times New Roman" w:eastAsia="Times New Roman" w:hAnsi="Times New Roman" w:cs="Times New Roman"/>
          <w:b/>
          <w:color w:val="000000" w:themeColor="text1"/>
          <w:sz w:val="28"/>
          <w:szCs w:val="28"/>
        </w:rPr>
      </w:pPr>
      <w:r w:rsidRPr="00813129">
        <w:rPr>
          <w:rFonts w:cs="Times New Roman"/>
          <w:color w:val="000000" w:themeColor="text1"/>
          <w:sz w:val="36"/>
          <w:szCs w:val="36"/>
        </w:rPr>
        <w:t>Lecturer:</w:t>
      </w:r>
      <w:r w:rsidRPr="00813129">
        <w:rPr>
          <w:rFonts w:cs="Times New Roman"/>
          <w:color w:val="000000" w:themeColor="text1"/>
          <w:sz w:val="36"/>
          <w:szCs w:val="36"/>
        </w:rPr>
        <w:tab/>
      </w:r>
      <w:r w:rsidRPr="00813129">
        <w:rPr>
          <w:rFonts w:cs="Times New Roman"/>
          <w:color w:val="000000" w:themeColor="text1"/>
          <w:sz w:val="36"/>
          <w:szCs w:val="36"/>
        </w:rPr>
        <w:tab/>
      </w:r>
      <w:r w:rsidRPr="00813129">
        <w:rPr>
          <w:rFonts w:cs="Times New Roman"/>
          <w:color w:val="000000" w:themeColor="text1"/>
          <w:sz w:val="36"/>
          <w:szCs w:val="36"/>
        </w:rPr>
        <w:tab/>
      </w:r>
      <w:r w:rsidRPr="00813129">
        <w:rPr>
          <w:rFonts w:cs="Times New Roman"/>
          <w:color w:val="000000" w:themeColor="text1"/>
          <w:sz w:val="36"/>
          <w:szCs w:val="36"/>
        </w:rPr>
        <w:tab/>
      </w:r>
      <w:r w:rsidRPr="00813129">
        <w:rPr>
          <w:rStyle w:val="fontstyle01"/>
          <w:color w:val="000000" w:themeColor="text1"/>
          <w:sz w:val="36"/>
          <w:szCs w:val="36"/>
        </w:rPr>
        <w:t>Jaya Gopalkrishnan</w:t>
      </w:r>
      <w:r w:rsidRPr="00813129">
        <w:rPr>
          <w:color w:val="000000" w:themeColor="text1"/>
        </w:rPr>
        <w:t xml:space="preserve"> </w:t>
      </w:r>
      <w:r w:rsidRPr="00813129">
        <w:rPr>
          <w:color w:val="000000" w:themeColor="text1"/>
          <w:sz w:val="24"/>
          <w:szCs w:val="24"/>
        </w:rPr>
        <w:br w:type="page"/>
      </w:r>
    </w:p>
    <w:p w14:paraId="6CF319D4" w14:textId="77777777" w:rsidR="00310D34" w:rsidRPr="00813129" w:rsidRDefault="00310D34">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yellow"/>
          <w:lang w:val="en-IN"/>
        </w:rPr>
      </w:pPr>
    </w:p>
    <w:p w14:paraId="013DFD61" w14:textId="4BBB3F8C" w:rsidR="00670AE9" w:rsidRPr="00813129" w:rsidRDefault="000629B4" w:rsidP="00FE3DC1">
      <w:pPr>
        <w:spacing w:line="360" w:lineRule="auto"/>
        <w:jc w:val="center"/>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8"/>
          <w:szCs w:val="28"/>
        </w:rPr>
        <w:t>Table of Contents</w:t>
      </w:r>
    </w:p>
    <w:sdt>
      <w:sdtPr>
        <w:rPr>
          <w:color w:val="000000" w:themeColor="text1"/>
        </w:rPr>
        <w:id w:val="1695341574"/>
        <w:docPartObj>
          <w:docPartGallery w:val="Table of Contents"/>
          <w:docPartUnique/>
        </w:docPartObj>
      </w:sdtPr>
      <w:sdtEndPr>
        <w:rPr>
          <w:rFonts w:ascii="Times New Roman" w:hAnsi="Times New Roman" w:cs="Times New Roman"/>
          <w:sz w:val="24"/>
          <w:szCs w:val="24"/>
        </w:rPr>
      </w:sdtEndPr>
      <w:sdtContent>
        <w:p w14:paraId="59374C22" w14:textId="79F3C020" w:rsidR="00831F56" w:rsidRDefault="000629B4">
          <w:pPr>
            <w:pStyle w:val="TOC1"/>
            <w:tabs>
              <w:tab w:val="right" w:leader="dot" w:pos="9019"/>
            </w:tabs>
            <w:rPr>
              <w:rFonts w:asciiTheme="minorHAnsi" w:eastAsiaTheme="minorEastAsia" w:hAnsiTheme="minorHAnsi" w:cstheme="minorBidi"/>
              <w:noProof/>
              <w:kern w:val="2"/>
              <w:lang w:val="en-IN"/>
              <w14:ligatures w14:val="standardContextual"/>
            </w:rPr>
          </w:pPr>
          <w:r w:rsidRPr="00813129">
            <w:rPr>
              <w:rFonts w:ascii="Times New Roman" w:hAnsi="Times New Roman" w:cs="Times New Roman"/>
              <w:color w:val="000000" w:themeColor="text1"/>
              <w:sz w:val="24"/>
              <w:szCs w:val="24"/>
            </w:rPr>
            <w:fldChar w:fldCharType="begin"/>
          </w:r>
          <w:r w:rsidRPr="00813129">
            <w:rPr>
              <w:rFonts w:ascii="Times New Roman" w:hAnsi="Times New Roman" w:cs="Times New Roman"/>
              <w:color w:val="000000" w:themeColor="text1"/>
              <w:sz w:val="24"/>
              <w:szCs w:val="24"/>
            </w:rPr>
            <w:instrText xml:space="preserve"> TOC \h \u \z \t "Heading 1,1,Heading 2,2,Heading 3,3,"</w:instrText>
          </w:r>
          <w:r w:rsidRPr="00813129">
            <w:rPr>
              <w:rFonts w:ascii="Times New Roman" w:hAnsi="Times New Roman" w:cs="Times New Roman"/>
              <w:color w:val="000000" w:themeColor="text1"/>
              <w:sz w:val="24"/>
              <w:szCs w:val="24"/>
            </w:rPr>
            <w:fldChar w:fldCharType="separate"/>
          </w:r>
          <w:hyperlink w:anchor="_Toc143677854" w:history="1">
            <w:r w:rsidR="00831F56" w:rsidRPr="00EF5338">
              <w:rPr>
                <w:rStyle w:val="Hyperlink"/>
                <w:noProof/>
              </w:rPr>
              <w:t>Introduction</w:t>
            </w:r>
            <w:r w:rsidR="00831F56">
              <w:rPr>
                <w:noProof/>
                <w:webHidden/>
              </w:rPr>
              <w:tab/>
            </w:r>
            <w:r w:rsidR="00831F56">
              <w:rPr>
                <w:noProof/>
                <w:webHidden/>
              </w:rPr>
              <w:fldChar w:fldCharType="begin"/>
            </w:r>
            <w:r w:rsidR="00831F56">
              <w:rPr>
                <w:noProof/>
                <w:webHidden/>
              </w:rPr>
              <w:instrText xml:space="preserve"> PAGEREF _Toc143677854 \h </w:instrText>
            </w:r>
            <w:r w:rsidR="00831F56">
              <w:rPr>
                <w:noProof/>
                <w:webHidden/>
              </w:rPr>
            </w:r>
            <w:r w:rsidR="00831F56">
              <w:rPr>
                <w:noProof/>
                <w:webHidden/>
              </w:rPr>
              <w:fldChar w:fldCharType="separate"/>
            </w:r>
            <w:r w:rsidR="00831F56">
              <w:rPr>
                <w:noProof/>
                <w:webHidden/>
              </w:rPr>
              <w:t>3</w:t>
            </w:r>
            <w:r w:rsidR="00831F56">
              <w:rPr>
                <w:noProof/>
                <w:webHidden/>
              </w:rPr>
              <w:fldChar w:fldCharType="end"/>
            </w:r>
          </w:hyperlink>
        </w:p>
        <w:p w14:paraId="39709B3B" w14:textId="05FEC2C6"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55" w:history="1">
            <w:r w:rsidRPr="00EF5338">
              <w:rPr>
                <w:rStyle w:val="Hyperlink"/>
                <w:noProof/>
              </w:rPr>
              <w:t>Definition of Enterprise and Enterpreneurship</w:t>
            </w:r>
            <w:r>
              <w:rPr>
                <w:noProof/>
                <w:webHidden/>
              </w:rPr>
              <w:tab/>
            </w:r>
            <w:r>
              <w:rPr>
                <w:noProof/>
                <w:webHidden/>
              </w:rPr>
              <w:fldChar w:fldCharType="begin"/>
            </w:r>
            <w:r>
              <w:rPr>
                <w:noProof/>
                <w:webHidden/>
              </w:rPr>
              <w:instrText xml:space="preserve"> PAGEREF _Toc143677855 \h </w:instrText>
            </w:r>
            <w:r>
              <w:rPr>
                <w:noProof/>
                <w:webHidden/>
              </w:rPr>
            </w:r>
            <w:r>
              <w:rPr>
                <w:noProof/>
                <w:webHidden/>
              </w:rPr>
              <w:fldChar w:fldCharType="separate"/>
            </w:r>
            <w:r>
              <w:rPr>
                <w:noProof/>
                <w:webHidden/>
              </w:rPr>
              <w:t>3</w:t>
            </w:r>
            <w:r>
              <w:rPr>
                <w:noProof/>
                <w:webHidden/>
              </w:rPr>
              <w:fldChar w:fldCharType="end"/>
            </w:r>
          </w:hyperlink>
        </w:p>
        <w:p w14:paraId="2FFFE8F9" w14:textId="4948FA12"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56" w:history="1">
            <w:r w:rsidRPr="00EF5338">
              <w:rPr>
                <w:rStyle w:val="Hyperlink"/>
                <w:noProof/>
              </w:rPr>
              <w:t>Conceptual foundation about Enterprise and Entrepreneurship</w:t>
            </w:r>
            <w:r>
              <w:rPr>
                <w:noProof/>
                <w:webHidden/>
              </w:rPr>
              <w:tab/>
            </w:r>
            <w:r>
              <w:rPr>
                <w:noProof/>
                <w:webHidden/>
              </w:rPr>
              <w:fldChar w:fldCharType="begin"/>
            </w:r>
            <w:r>
              <w:rPr>
                <w:noProof/>
                <w:webHidden/>
              </w:rPr>
              <w:instrText xml:space="preserve"> PAGEREF _Toc143677856 \h </w:instrText>
            </w:r>
            <w:r>
              <w:rPr>
                <w:noProof/>
                <w:webHidden/>
              </w:rPr>
            </w:r>
            <w:r>
              <w:rPr>
                <w:noProof/>
                <w:webHidden/>
              </w:rPr>
              <w:fldChar w:fldCharType="separate"/>
            </w:r>
            <w:r>
              <w:rPr>
                <w:noProof/>
                <w:webHidden/>
              </w:rPr>
              <w:t>3</w:t>
            </w:r>
            <w:r>
              <w:rPr>
                <w:noProof/>
                <w:webHidden/>
              </w:rPr>
              <w:fldChar w:fldCharType="end"/>
            </w:r>
          </w:hyperlink>
        </w:p>
        <w:p w14:paraId="07995753" w14:textId="2D08FC33"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57" w:history="1">
            <w:r w:rsidRPr="00EF5338">
              <w:rPr>
                <w:rStyle w:val="Hyperlink"/>
                <w:noProof/>
              </w:rPr>
              <w:t>Analysis and critical evaluation of enterprise and enterpreneurship from an Entreprenur perspective</w:t>
            </w:r>
            <w:r>
              <w:rPr>
                <w:noProof/>
                <w:webHidden/>
              </w:rPr>
              <w:tab/>
            </w:r>
            <w:r>
              <w:rPr>
                <w:noProof/>
                <w:webHidden/>
              </w:rPr>
              <w:fldChar w:fldCharType="begin"/>
            </w:r>
            <w:r>
              <w:rPr>
                <w:noProof/>
                <w:webHidden/>
              </w:rPr>
              <w:instrText xml:space="preserve"> PAGEREF _Toc143677857 \h </w:instrText>
            </w:r>
            <w:r>
              <w:rPr>
                <w:noProof/>
                <w:webHidden/>
              </w:rPr>
            </w:r>
            <w:r>
              <w:rPr>
                <w:noProof/>
                <w:webHidden/>
              </w:rPr>
              <w:fldChar w:fldCharType="separate"/>
            </w:r>
            <w:r>
              <w:rPr>
                <w:noProof/>
                <w:webHidden/>
              </w:rPr>
              <w:t>4</w:t>
            </w:r>
            <w:r>
              <w:rPr>
                <w:noProof/>
                <w:webHidden/>
              </w:rPr>
              <w:fldChar w:fldCharType="end"/>
            </w:r>
          </w:hyperlink>
        </w:p>
        <w:p w14:paraId="20B7CDD7" w14:textId="7C5DC0B5"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58" w:history="1">
            <w:r w:rsidRPr="00EF5338">
              <w:rPr>
                <w:rStyle w:val="Hyperlink"/>
                <w:noProof/>
              </w:rPr>
              <w:t>Conceptual foundation to personality trait theories</w:t>
            </w:r>
            <w:r>
              <w:rPr>
                <w:noProof/>
                <w:webHidden/>
              </w:rPr>
              <w:tab/>
            </w:r>
            <w:r>
              <w:rPr>
                <w:noProof/>
                <w:webHidden/>
              </w:rPr>
              <w:fldChar w:fldCharType="begin"/>
            </w:r>
            <w:r>
              <w:rPr>
                <w:noProof/>
                <w:webHidden/>
              </w:rPr>
              <w:instrText xml:space="preserve"> PAGEREF _Toc143677858 \h </w:instrText>
            </w:r>
            <w:r>
              <w:rPr>
                <w:noProof/>
                <w:webHidden/>
              </w:rPr>
            </w:r>
            <w:r>
              <w:rPr>
                <w:noProof/>
                <w:webHidden/>
              </w:rPr>
              <w:fldChar w:fldCharType="separate"/>
            </w:r>
            <w:r>
              <w:rPr>
                <w:noProof/>
                <w:webHidden/>
              </w:rPr>
              <w:t>5</w:t>
            </w:r>
            <w:r>
              <w:rPr>
                <w:noProof/>
                <w:webHidden/>
              </w:rPr>
              <w:fldChar w:fldCharType="end"/>
            </w:r>
          </w:hyperlink>
        </w:p>
        <w:p w14:paraId="46607DE8" w14:textId="09BD6B8D"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59" w:history="1">
            <w:r w:rsidRPr="00EF5338">
              <w:rPr>
                <w:rStyle w:val="Hyperlink"/>
                <w:noProof/>
              </w:rPr>
              <w:t>Key Traits, Characteristics, Attributes, and Motivation of Aman Gupta</w:t>
            </w:r>
            <w:r>
              <w:rPr>
                <w:noProof/>
                <w:webHidden/>
              </w:rPr>
              <w:tab/>
            </w:r>
            <w:r>
              <w:rPr>
                <w:noProof/>
                <w:webHidden/>
              </w:rPr>
              <w:fldChar w:fldCharType="begin"/>
            </w:r>
            <w:r>
              <w:rPr>
                <w:noProof/>
                <w:webHidden/>
              </w:rPr>
              <w:instrText xml:space="preserve"> PAGEREF _Toc143677859 \h </w:instrText>
            </w:r>
            <w:r>
              <w:rPr>
                <w:noProof/>
                <w:webHidden/>
              </w:rPr>
            </w:r>
            <w:r>
              <w:rPr>
                <w:noProof/>
                <w:webHidden/>
              </w:rPr>
              <w:fldChar w:fldCharType="separate"/>
            </w:r>
            <w:r>
              <w:rPr>
                <w:noProof/>
                <w:webHidden/>
              </w:rPr>
              <w:t>5</w:t>
            </w:r>
            <w:r>
              <w:rPr>
                <w:noProof/>
                <w:webHidden/>
              </w:rPr>
              <w:fldChar w:fldCharType="end"/>
            </w:r>
          </w:hyperlink>
        </w:p>
        <w:p w14:paraId="7ECB0E16" w14:textId="4DF25396"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60" w:history="1">
            <w:r w:rsidRPr="00EF5338">
              <w:rPr>
                <w:rStyle w:val="Hyperlink"/>
                <w:noProof/>
              </w:rPr>
              <w:t>Conceptual foundation to ‘for profit’ and ‘not for profit small organisation</w:t>
            </w:r>
            <w:r>
              <w:rPr>
                <w:noProof/>
                <w:webHidden/>
              </w:rPr>
              <w:tab/>
            </w:r>
            <w:r>
              <w:rPr>
                <w:noProof/>
                <w:webHidden/>
              </w:rPr>
              <w:fldChar w:fldCharType="begin"/>
            </w:r>
            <w:r>
              <w:rPr>
                <w:noProof/>
                <w:webHidden/>
              </w:rPr>
              <w:instrText xml:space="preserve"> PAGEREF _Toc143677860 \h </w:instrText>
            </w:r>
            <w:r>
              <w:rPr>
                <w:noProof/>
                <w:webHidden/>
              </w:rPr>
            </w:r>
            <w:r>
              <w:rPr>
                <w:noProof/>
                <w:webHidden/>
              </w:rPr>
              <w:fldChar w:fldCharType="separate"/>
            </w:r>
            <w:r>
              <w:rPr>
                <w:noProof/>
                <w:webHidden/>
              </w:rPr>
              <w:t>8</w:t>
            </w:r>
            <w:r>
              <w:rPr>
                <w:noProof/>
                <w:webHidden/>
              </w:rPr>
              <w:fldChar w:fldCharType="end"/>
            </w:r>
          </w:hyperlink>
        </w:p>
        <w:p w14:paraId="4EE855E8" w14:textId="400D79BA"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61" w:history="1">
            <w:r w:rsidRPr="00EF5338">
              <w:rPr>
                <w:rStyle w:val="Hyperlink"/>
                <w:noProof/>
              </w:rPr>
              <w:t>Analysis and criical analysis of ‘for profit’ and ‘not for profit’ small organisations</w:t>
            </w:r>
            <w:r>
              <w:rPr>
                <w:noProof/>
                <w:webHidden/>
              </w:rPr>
              <w:tab/>
            </w:r>
            <w:r>
              <w:rPr>
                <w:noProof/>
                <w:webHidden/>
              </w:rPr>
              <w:fldChar w:fldCharType="begin"/>
            </w:r>
            <w:r>
              <w:rPr>
                <w:noProof/>
                <w:webHidden/>
              </w:rPr>
              <w:instrText xml:space="preserve"> PAGEREF _Toc143677861 \h </w:instrText>
            </w:r>
            <w:r>
              <w:rPr>
                <w:noProof/>
                <w:webHidden/>
              </w:rPr>
            </w:r>
            <w:r>
              <w:rPr>
                <w:noProof/>
                <w:webHidden/>
              </w:rPr>
              <w:fldChar w:fldCharType="separate"/>
            </w:r>
            <w:r>
              <w:rPr>
                <w:noProof/>
                <w:webHidden/>
              </w:rPr>
              <w:t>9</w:t>
            </w:r>
            <w:r>
              <w:rPr>
                <w:noProof/>
                <w:webHidden/>
              </w:rPr>
              <w:fldChar w:fldCharType="end"/>
            </w:r>
          </w:hyperlink>
        </w:p>
        <w:p w14:paraId="42347F1F" w14:textId="099CD46E"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62" w:history="1">
            <w:r w:rsidRPr="00EF5338">
              <w:rPr>
                <w:rStyle w:val="Hyperlink"/>
                <w:noProof/>
              </w:rPr>
              <w:t>Critical analysis of enterpreneurs values and beliefs in ‘for profit’ and not for profit small organisations</w:t>
            </w:r>
            <w:r>
              <w:rPr>
                <w:noProof/>
                <w:webHidden/>
              </w:rPr>
              <w:tab/>
            </w:r>
            <w:r>
              <w:rPr>
                <w:noProof/>
                <w:webHidden/>
              </w:rPr>
              <w:fldChar w:fldCharType="begin"/>
            </w:r>
            <w:r>
              <w:rPr>
                <w:noProof/>
                <w:webHidden/>
              </w:rPr>
              <w:instrText xml:space="preserve"> PAGEREF _Toc143677862 \h </w:instrText>
            </w:r>
            <w:r>
              <w:rPr>
                <w:noProof/>
                <w:webHidden/>
              </w:rPr>
            </w:r>
            <w:r>
              <w:rPr>
                <w:noProof/>
                <w:webHidden/>
              </w:rPr>
              <w:fldChar w:fldCharType="separate"/>
            </w:r>
            <w:r>
              <w:rPr>
                <w:noProof/>
                <w:webHidden/>
              </w:rPr>
              <w:t>9</w:t>
            </w:r>
            <w:r>
              <w:rPr>
                <w:noProof/>
                <w:webHidden/>
              </w:rPr>
              <w:fldChar w:fldCharType="end"/>
            </w:r>
          </w:hyperlink>
        </w:p>
        <w:p w14:paraId="72FD99EE" w14:textId="4B85F3C8"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63" w:history="1">
            <w:r w:rsidRPr="00EF5338">
              <w:rPr>
                <w:rStyle w:val="Hyperlink"/>
                <w:noProof/>
              </w:rPr>
              <w:t>Conclusion</w:t>
            </w:r>
            <w:r>
              <w:rPr>
                <w:noProof/>
                <w:webHidden/>
              </w:rPr>
              <w:tab/>
            </w:r>
            <w:r>
              <w:rPr>
                <w:noProof/>
                <w:webHidden/>
              </w:rPr>
              <w:fldChar w:fldCharType="begin"/>
            </w:r>
            <w:r>
              <w:rPr>
                <w:noProof/>
                <w:webHidden/>
              </w:rPr>
              <w:instrText xml:space="preserve"> PAGEREF _Toc143677863 \h </w:instrText>
            </w:r>
            <w:r>
              <w:rPr>
                <w:noProof/>
                <w:webHidden/>
              </w:rPr>
            </w:r>
            <w:r>
              <w:rPr>
                <w:noProof/>
                <w:webHidden/>
              </w:rPr>
              <w:fldChar w:fldCharType="separate"/>
            </w:r>
            <w:r>
              <w:rPr>
                <w:noProof/>
                <w:webHidden/>
              </w:rPr>
              <w:t>10</w:t>
            </w:r>
            <w:r>
              <w:rPr>
                <w:noProof/>
                <w:webHidden/>
              </w:rPr>
              <w:fldChar w:fldCharType="end"/>
            </w:r>
          </w:hyperlink>
        </w:p>
        <w:p w14:paraId="06073F38" w14:textId="50C0A214" w:rsidR="00831F56" w:rsidRDefault="00831F56">
          <w:pPr>
            <w:pStyle w:val="TOC1"/>
            <w:tabs>
              <w:tab w:val="right" w:leader="dot" w:pos="9019"/>
            </w:tabs>
            <w:rPr>
              <w:rFonts w:asciiTheme="minorHAnsi" w:eastAsiaTheme="minorEastAsia" w:hAnsiTheme="minorHAnsi" w:cstheme="minorBidi"/>
              <w:noProof/>
              <w:kern w:val="2"/>
              <w:lang w:val="en-IN"/>
              <w14:ligatures w14:val="standardContextual"/>
            </w:rPr>
          </w:pPr>
          <w:hyperlink w:anchor="_Toc143677864" w:history="1">
            <w:r w:rsidRPr="00EF5338">
              <w:rPr>
                <w:rStyle w:val="Hyperlink"/>
                <w:noProof/>
              </w:rPr>
              <w:t>References</w:t>
            </w:r>
            <w:r>
              <w:rPr>
                <w:noProof/>
                <w:webHidden/>
              </w:rPr>
              <w:tab/>
            </w:r>
            <w:r>
              <w:rPr>
                <w:noProof/>
                <w:webHidden/>
              </w:rPr>
              <w:fldChar w:fldCharType="begin"/>
            </w:r>
            <w:r>
              <w:rPr>
                <w:noProof/>
                <w:webHidden/>
              </w:rPr>
              <w:instrText xml:space="preserve"> PAGEREF _Toc143677864 \h </w:instrText>
            </w:r>
            <w:r>
              <w:rPr>
                <w:noProof/>
                <w:webHidden/>
              </w:rPr>
            </w:r>
            <w:r>
              <w:rPr>
                <w:noProof/>
                <w:webHidden/>
              </w:rPr>
              <w:fldChar w:fldCharType="separate"/>
            </w:r>
            <w:r>
              <w:rPr>
                <w:noProof/>
                <w:webHidden/>
              </w:rPr>
              <w:t>11</w:t>
            </w:r>
            <w:r>
              <w:rPr>
                <w:noProof/>
                <w:webHidden/>
              </w:rPr>
              <w:fldChar w:fldCharType="end"/>
            </w:r>
          </w:hyperlink>
        </w:p>
        <w:p w14:paraId="0D40660A" w14:textId="5F10EF47" w:rsidR="00670AE9" w:rsidRPr="00813129" w:rsidRDefault="000629B4" w:rsidP="00696C60">
          <w:pPr>
            <w:spacing w:line="360" w:lineRule="auto"/>
            <w:jc w:val="center"/>
            <w:rPr>
              <w:rFonts w:ascii="Times New Roman" w:eastAsia="Times New Roman" w:hAnsi="Times New Roman" w:cs="Times New Roman"/>
              <w:color w:val="000000" w:themeColor="text1"/>
            </w:rPr>
          </w:pPr>
          <w:r w:rsidRPr="00813129">
            <w:rPr>
              <w:rFonts w:ascii="Times New Roman" w:hAnsi="Times New Roman" w:cs="Times New Roman"/>
              <w:color w:val="000000" w:themeColor="text1"/>
              <w:sz w:val="24"/>
              <w:szCs w:val="24"/>
            </w:rPr>
            <w:fldChar w:fldCharType="end"/>
          </w:r>
        </w:p>
      </w:sdtContent>
    </w:sdt>
    <w:p w14:paraId="7A975509" w14:textId="77777777" w:rsidR="00670AE9" w:rsidRPr="00813129" w:rsidRDefault="000629B4">
      <w:pPr>
        <w:spacing w:line="360" w:lineRule="auto"/>
        <w:rPr>
          <w:rFonts w:ascii="Times New Roman" w:eastAsia="Times New Roman" w:hAnsi="Times New Roman" w:cs="Times New Roman"/>
          <w:b/>
          <w:color w:val="000000" w:themeColor="text1"/>
          <w:sz w:val="28"/>
          <w:szCs w:val="28"/>
        </w:rPr>
      </w:pPr>
      <w:r w:rsidRPr="00813129">
        <w:rPr>
          <w:color w:val="000000" w:themeColor="text1"/>
        </w:rPr>
        <w:br w:type="page"/>
      </w:r>
    </w:p>
    <w:p w14:paraId="1AA63E72" w14:textId="77777777" w:rsidR="00670AE9" w:rsidRPr="00813129" w:rsidRDefault="000629B4">
      <w:pPr>
        <w:pStyle w:val="Heading1"/>
        <w:rPr>
          <w:color w:val="000000" w:themeColor="text1"/>
        </w:rPr>
      </w:pPr>
      <w:bookmarkStart w:id="0" w:name="_Toc143677854"/>
      <w:r w:rsidRPr="00813129">
        <w:rPr>
          <w:color w:val="000000" w:themeColor="text1"/>
        </w:rPr>
        <w:lastRenderedPageBreak/>
        <w:t>Introduction</w:t>
      </w:r>
      <w:bookmarkEnd w:id="0"/>
      <w:r w:rsidRPr="00813129">
        <w:rPr>
          <w:color w:val="000000" w:themeColor="text1"/>
        </w:rPr>
        <w:t xml:space="preserve"> </w:t>
      </w:r>
    </w:p>
    <w:p w14:paraId="76B65EC6" w14:textId="01370A39"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The development of entrepreneurship includes the means and goods of maximizing the skill and knowledge of the entrepreneurs. The concept of entrepreneurship also involves one's ability and enthusiasm to readily develop, organise and run an enterprise. Besides entrepreneurship means leading an organisation along with difficulties and uncertainties to make a profit </w:t>
      </w:r>
      <w:sdt>
        <w:sdtPr>
          <w:rPr>
            <w:rFonts w:ascii="Times New Roman" w:eastAsia="Times New Roman" w:hAnsi="Times New Roman" w:cs="Times New Roman"/>
            <w:color w:val="000000" w:themeColor="text1"/>
            <w:sz w:val="24"/>
            <w:szCs w:val="24"/>
          </w:rPr>
          <w:id w:val="-1650585523"/>
          <w:citation/>
        </w:sdtPr>
        <w:sdtEndPr/>
        <w:sdtContent>
          <w:r w:rsidR="00E148DE" w:rsidRPr="00813129">
            <w:rPr>
              <w:rFonts w:ascii="Times New Roman" w:eastAsia="Times New Roman" w:hAnsi="Times New Roman" w:cs="Times New Roman"/>
              <w:color w:val="000000" w:themeColor="text1"/>
              <w:sz w:val="24"/>
              <w:szCs w:val="24"/>
            </w:rPr>
            <w:fldChar w:fldCharType="begin"/>
          </w:r>
          <w:r w:rsidR="00E148DE" w:rsidRPr="00813129">
            <w:rPr>
              <w:rFonts w:ascii="Times New Roman" w:eastAsia="Times New Roman" w:hAnsi="Times New Roman" w:cs="Times New Roman"/>
              <w:color w:val="000000" w:themeColor="text1"/>
              <w:sz w:val="24"/>
              <w:szCs w:val="24"/>
              <w:lang w:val="en-US"/>
            </w:rPr>
            <w:instrText xml:space="preserve"> CITATION Cha23 \l 1033 </w:instrText>
          </w:r>
          <w:r w:rsidR="00E148DE" w:rsidRPr="00813129">
            <w:rPr>
              <w:rFonts w:ascii="Times New Roman" w:eastAsia="Times New Roman" w:hAnsi="Times New Roman" w:cs="Times New Roman"/>
              <w:color w:val="000000" w:themeColor="text1"/>
              <w:sz w:val="24"/>
              <w:szCs w:val="24"/>
            </w:rPr>
            <w:fldChar w:fldCharType="separate"/>
          </w:r>
          <w:r w:rsidR="00E148DE" w:rsidRPr="00813129">
            <w:rPr>
              <w:rFonts w:ascii="Times New Roman" w:eastAsia="Times New Roman" w:hAnsi="Times New Roman" w:cs="Times New Roman"/>
              <w:noProof/>
              <w:color w:val="000000" w:themeColor="text1"/>
              <w:sz w:val="24"/>
              <w:szCs w:val="24"/>
              <w:lang w:val="en-US"/>
            </w:rPr>
            <w:t>(Chatterjee, et al., 2023)</w:t>
          </w:r>
          <w:r w:rsidR="00E148DE" w:rsidRPr="00813129">
            <w:rPr>
              <w:rFonts w:ascii="Times New Roman" w:eastAsia="Times New Roman" w:hAnsi="Times New Roman" w:cs="Times New Roman"/>
              <w:color w:val="000000" w:themeColor="text1"/>
              <w:sz w:val="24"/>
              <w:szCs w:val="24"/>
            </w:rPr>
            <w:fldChar w:fldCharType="end"/>
          </w:r>
        </w:sdtContent>
      </w:sdt>
      <w:r w:rsidR="00E148DE" w:rsidRPr="00813129">
        <w:rPr>
          <w:rFonts w:ascii="Times New Roman" w:eastAsia="Times New Roman" w:hAnsi="Times New Roman" w:cs="Times New Roman"/>
          <w:color w:val="000000" w:themeColor="text1"/>
          <w:sz w:val="24"/>
          <w:szCs w:val="24"/>
        </w:rPr>
        <w:t>.</w:t>
      </w:r>
      <w:r w:rsidRPr="00813129">
        <w:rPr>
          <w:rFonts w:ascii="Times New Roman" w:eastAsia="Times New Roman" w:hAnsi="Times New Roman" w:cs="Times New Roman"/>
          <w:color w:val="000000" w:themeColor="text1"/>
          <w:sz w:val="24"/>
          <w:szCs w:val="24"/>
        </w:rPr>
        <w:t xml:space="preserve"> In this study, different concepts and knowledge about the enterprise will be elaborated and different strategies implemented by the leaders will also be vividly discussed. The key traits, characteristics, attributes, and motivation strategies taken up by </w:t>
      </w:r>
      <w:r w:rsidRPr="00813129">
        <w:rPr>
          <w:rFonts w:ascii="Times New Roman" w:eastAsia="Times New Roman" w:hAnsi="Times New Roman" w:cs="Times New Roman"/>
          <w:b/>
          <w:bCs/>
          <w:color w:val="000000" w:themeColor="text1"/>
          <w:sz w:val="24"/>
          <w:szCs w:val="24"/>
        </w:rPr>
        <w:t>Aman Gupta</w:t>
      </w:r>
      <w:r w:rsidRPr="00813129">
        <w:rPr>
          <w:rFonts w:ascii="Times New Roman" w:eastAsia="Times New Roman" w:hAnsi="Times New Roman" w:cs="Times New Roman"/>
          <w:color w:val="000000" w:themeColor="text1"/>
          <w:sz w:val="24"/>
          <w:szCs w:val="24"/>
        </w:rPr>
        <w:t xml:space="preserve">, the </w:t>
      </w:r>
      <w:r w:rsidRPr="00813129">
        <w:rPr>
          <w:rFonts w:ascii="Times New Roman" w:eastAsia="Times New Roman" w:hAnsi="Times New Roman" w:cs="Times New Roman"/>
          <w:b/>
          <w:bCs/>
          <w:color w:val="000000" w:themeColor="text1"/>
          <w:sz w:val="24"/>
          <w:szCs w:val="24"/>
        </w:rPr>
        <w:t>CEO of Boat</w:t>
      </w:r>
      <w:r w:rsidRPr="00813129">
        <w:rPr>
          <w:rFonts w:ascii="Times New Roman" w:eastAsia="Times New Roman" w:hAnsi="Times New Roman" w:cs="Times New Roman"/>
          <w:color w:val="000000" w:themeColor="text1"/>
          <w:sz w:val="24"/>
          <w:szCs w:val="24"/>
        </w:rPr>
        <w:t xml:space="preserve">, to expand his business, will be examined thoroughly in this report. A precise idea will be given in comparison and contrast between "for profit" and "not for profit" small organizations in this study. </w:t>
      </w:r>
    </w:p>
    <w:p w14:paraId="2891E718" w14:textId="32319B4C" w:rsidR="00901C75" w:rsidRPr="00813129" w:rsidRDefault="00901C75" w:rsidP="00901C75">
      <w:pPr>
        <w:pStyle w:val="Heading1"/>
        <w:rPr>
          <w:color w:val="000000" w:themeColor="text1"/>
        </w:rPr>
      </w:pPr>
      <w:bookmarkStart w:id="1" w:name="_Toc143677855"/>
      <w:r w:rsidRPr="00813129">
        <w:rPr>
          <w:color w:val="000000" w:themeColor="text1"/>
        </w:rPr>
        <w:t>Definition of Enterprise and Enterpreneurship</w:t>
      </w:r>
      <w:bookmarkEnd w:id="1"/>
      <w:r w:rsidRPr="00813129">
        <w:rPr>
          <w:color w:val="000000" w:themeColor="text1"/>
        </w:rPr>
        <w:t xml:space="preserve"> </w:t>
      </w:r>
    </w:p>
    <w:p w14:paraId="05713AAD" w14:textId="238A05BF" w:rsidR="00901C75"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The entrepreneurial strategies involve the discovery, consideration, assessment, and exploitation of given opportunities. In other words </w:t>
      </w:r>
      <w:r w:rsidR="00CB6C45" w:rsidRPr="00813129">
        <w:rPr>
          <w:rFonts w:ascii="Times New Roman" w:eastAsia="Times New Roman" w:hAnsi="Times New Roman" w:cs="Times New Roman"/>
          <w:color w:val="000000" w:themeColor="text1"/>
          <w:sz w:val="24"/>
          <w:szCs w:val="24"/>
        </w:rPr>
        <w:t>Elia, et al.,</w:t>
      </w:r>
      <w:sdt>
        <w:sdtPr>
          <w:rPr>
            <w:rFonts w:ascii="Times New Roman" w:eastAsia="Times New Roman" w:hAnsi="Times New Roman" w:cs="Times New Roman"/>
            <w:color w:val="000000" w:themeColor="text1"/>
            <w:sz w:val="24"/>
            <w:szCs w:val="24"/>
          </w:rPr>
          <w:id w:val="-2125832010"/>
          <w:citation/>
        </w:sdtPr>
        <w:sdtEndPr/>
        <w:sdtContent>
          <w:r w:rsidR="00CB6C45" w:rsidRPr="00813129">
            <w:rPr>
              <w:rFonts w:ascii="Times New Roman" w:eastAsia="Times New Roman" w:hAnsi="Times New Roman" w:cs="Times New Roman"/>
              <w:color w:val="000000" w:themeColor="text1"/>
              <w:sz w:val="24"/>
              <w:szCs w:val="24"/>
            </w:rPr>
            <w:fldChar w:fldCharType="begin"/>
          </w:r>
          <w:r w:rsidR="00CB6C45" w:rsidRPr="00813129">
            <w:rPr>
              <w:rFonts w:ascii="Times New Roman" w:eastAsia="Times New Roman" w:hAnsi="Times New Roman" w:cs="Times New Roman"/>
              <w:color w:val="000000" w:themeColor="text1"/>
              <w:sz w:val="24"/>
              <w:szCs w:val="24"/>
              <w:lang w:val="en-US"/>
            </w:rPr>
            <w:instrText xml:space="preserve">CITATION Eli19 \n  \l 1033 </w:instrText>
          </w:r>
          <w:r w:rsidR="00CB6C45" w:rsidRPr="00813129">
            <w:rPr>
              <w:rFonts w:ascii="Times New Roman" w:eastAsia="Times New Roman" w:hAnsi="Times New Roman" w:cs="Times New Roman"/>
              <w:color w:val="000000" w:themeColor="text1"/>
              <w:sz w:val="24"/>
              <w:szCs w:val="24"/>
            </w:rPr>
            <w:fldChar w:fldCharType="separate"/>
          </w:r>
          <w:r w:rsidR="00CB6C45" w:rsidRPr="00813129">
            <w:rPr>
              <w:rFonts w:ascii="Times New Roman" w:eastAsia="Times New Roman" w:hAnsi="Times New Roman" w:cs="Times New Roman"/>
              <w:noProof/>
              <w:color w:val="000000" w:themeColor="text1"/>
              <w:sz w:val="24"/>
              <w:szCs w:val="24"/>
              <w:lang w:val="en-US"/>
            </w:rPr>
            <w:t xml:space="preserve"> (2019)</w:t>
          </w:r>
          <w:r w:rsidR="00CB6C45" w:rsidRPr="00813129">
            <w:rPr>
              <w:rFonts w:ascii="Times New Roman" w:eastAsia="Times New Roman" w:hAnsi="Times New Roman" w:cs="Times New Roman"/>
              <w:color w:val="000000" w:themeColor="text1"/>
              <w:sz w:val="24"/>
              <w:szCs w:val="24"/>
            </w:rPr>
            <w:fldChar w:fldCharType="end"/>
          </w:r>
        </w:sdtContent>
      </w:sdt>
      <w:r w:rsidR="00CB6C45"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 xml:space="preserve">mentioned that entrepreneurship encompasses both the development of novel products and the successful penetration of markets. It fosters the expertise and inputs from the new mind that can be implemented in new market strategies and product design which did not exist before. </w:t>
      </w:r>
      <w:r w:rsidR="00584899"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 xml:space="preserve">he concept of enterprise and entrepreneurship is correlated, as entrepreneurship is an entity that starts discovering the right time, right place, and the right opportunity for launching a business, whereas enterprise is an overall activity or a process that identifies market opportunity and executes plans to expand the business and make money. </w:t>
      </w:r>
    </w:p>
    <w:p w14:paraId="2A327296" w14:textId="4096D683" w:rsidR="00901C75" w:rsidRPr="00813129" w:rsidRDefault="00901C75" w:rsidP="00901C75">
      <w:pPr>
        <w:pStyle w:val="Heading1"/>
        <w:rPr>
          <w:color w:val="000000" w:themeColor="text1"/>
        </w:rPr>
      </w:pPr>
      <w:bookmarkStart w:id="2" w:name="_Toc143677856"/>
      <w:r w:rsidRPr="00813129">
        <w:rPr>
          <w:color w:val="000000" w:themeColor="text1"/>
        </w:rPr>
        <w:t>Conceptual foundation about Enterprise and Entrepreneurship</w:t>
      </w:r>
      <w:bookmarkEnd w:id="2"/>
      <w:r w:rsidRPr="00813129">
        <w:rPr>
          <w:color w:val="000000" w:themeColor="text1"/>
        </w:rPr>
        <w:tab/>
      </w:r>
    </w:p>
    <w:p w14:paraId="068310C9" w14:textId="7FCE99D6" w:rsidR="00670AE9" w:rsidRPr="00813129" w:rsidRDefault="0058489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highlight w:val="white"/>
        </w:rPr>
        <w:t>Portfirio, et al.,</w:t>
      </w:r>
      <w:sdt>
        <w:sdtPr>
          <w:rPr>
            <w:rFonts w:ascii="Times New Roman" w:eastAsia="Times New Roman" w:hAnsi="Times New Roman" w:cs="Times New Roman"/>
            <w:color w:val="000000" w:themeColor="text1"/>
            <w:sz w:val="24"/>
            <w:szCs w:val="24"/>
            <w:highlight w:val="white"/>
          </w:rPr>
          <w:id w:val="-1888787349"/>
          <w:citation/>
        </w:sdtPr>
        <w:sdtEndPr/>
        <w:sdtContent>
          <w:r w:rsidRPr="00813129">
            <w:rPr>
              <w:rFonts w:ascii="Times New Roman" w:eastAsia="Times New Roman" w:hAnsi="Times New Roman" w:cs="Times New Roman"/>
              <w:color w:val="000000" w:themeColor="text1"/>
              <w:sz w:val="24"/>
              <w:szCs w:val="24"/>
              <w:highlight w:val="white"/>
            </w:rPr>
            <w:fldChar w:fldCharType="begin"/>
          </w:r>
          <w:r w:rsidRPr="00813129">
            <w:rPr>
              <w:rFonts w:ascii="Times New Roman" w:eastAsia="Times New Roman" w:hAnsi="Times New Roman" w:cs="Times New Roman"/>
              <w:color w:val="000000" w:themeColor="text1"/>
              <w:sz w:val="24"/>
              <w:szCs w:val="24"/>
              <w:highlight w:val="white"/>
              <w:lang w:val="en-US"/>
            </w:rPr>
            <w:instrText xml:space="preserve">CITATION Por20 \n  \l 1033 </w:instrText>
          </w:r>
          <w:r w:rsidRPr="00813129">
            <w:rPr>
              <w:rFonts w:ascii="Times New Roman" w:eastAsia="Times New Roman" w:hAnsi="Times New Roman" w:cs="Times New Roman"/>
              <w:color w:val="000000" w:themeColor="text1"/>
              <w:sz w:val="24"/>
              <w:szCs w:val="24"/>
              <w:highlight w:val="white"/>
            </w:rPr>
            <w:fldChar w:fldCharType="separate"/>
          </w:r>
          <w:r w:rsidRPr="00813129">
            <w:rPr>
              <w:rFonts w:ascii="Times New Roman" w:eastAsia="Times New Roman" w:hAnsi="Times New Roman" w:cs="Times New Roman"/>
              <w:noProof/>
              <w:color w:val="000000" w:themeColor="text1"/>
              <w:sz w:val="24"/>
              <w:szCs w:val="24"/>
              <w:highlight w:val="white"/>
              <w:lang w:val="en-US"/>
            </w:rPr>
            <w:t xml:space="preserve"> (2020)</w:t>
          </w:r>
          <w:r w:rsidRPr="00813129">
            <w:rPr>
              <w:rFonts w:ascii="Times New Roman" w:eastAsia="Times New Roman" w:hAnsi="Times New Roman" w:cs="Times New Roman"/>
              <w:color w:val="000000" w:themeColor="text1"/>
              <w:sz w:val="24"/>
              <w:szCs w:val="24"/>
              <w:highlight w:val="white"/>
            </w:rPr>
            <w:fldChar w:fldCharType="end"/>
          </w:r>
        </w:sdtContent>
      </w:sdt>
      <w:r w:rsidR="000629B4" w:rsidRPr="00813129">
        <w:rPr>
          <w:rFonts w:ascii="Times New Roman" w:eastAsia="Times New Roman" w:hAnsi="Times New Roman" w:cs="Times New Roman"/>
          <w:color w:val="000000" w:themeColor="text1"/>
          <w:sz w:val="24"/>
          <w:szCs w:val="24"/>
        </w:rPr>
        <w:t xml:space="preserve">, stated that the entrepreneurship theory assists in comprehending the way different entrepreneurs represent their behaviours more efficiently in order to understand this business notion. This perspective on entrepreneurship is further supported by Baker and Welter, (2020), as it directs a person to understand the value and importance of entrepreneurship and perceive why not everyone has the ability to possess entrepreneurial qualities. </w:t>
      </w:r>
    </w:p>
    <w:p w14:paraId="6D27A0D8"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245276A8" w14:textId="180C2D5A"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lastRenderedPageBreak/>
        <w:t xml:space="preserve">Thompson and Byrne (2020) point out that the many theories that explain entrepreneurship provide insight into diverse approaches and the necessary leader's mindset. Moreover, According to </w:t>
      </w:r>
      <w:r w:rsidR="00E13184" w:rsidRPr="00813129">
        <w:rPr>
          <w:rFonts w:ascii="Times New Roman" w:eastAsia="Times New Roman" w:hAnsi="Times New Roman" w:cs="Times New Roman"/>
          <w:color w:val="000000" w:themeColor="text1"/>
          <w:sz w:val="24"/>
          <w:szCs w:val="24"/>
        </w:rPr>
        <w:t>Wood, et al.,</w:t>
      </w:r>
      <w:sdt>
        <w:sdtPr>
          <w:rPr>
            <w:rFonts w:ascii="Times New Roman" w:eastAsia="Times New Roman" w:hAnsi="Times New Roman" w:cs="Times New Roman"/>
            <w:color w:val="000000" w:themeColor="text1"/>
            <w:sz w:val="24"/>
            <w:szCs w:val="24"/>
          </w:rPr>
          <w:id w:val="-1467580797"/>
          <w:citation/>
        </w:sdtPr>
        <w:sdtEndPr/>
        <w:sdtContent>
          <w:r w:rsidR="00E13184" w:rsidRPr="00813129">
            <w:rPr>
              <w:rFonts w:ascii="Times New Roman" w:eastAsia="Times New Roman" w:hAnsi="Times New Roman" w:cs="Times New Roman"/>
              <w:color w:val="000000" w:themeColor="text1"/>
              <w:sz w:val="24"/>
              <w:szCs w:val="24"/>
            </w:rPr>
            <w:fldChar w:fldCharType="begin"/>
          </w:r>
          <w:r w:rsidR="00E13184" w:rsidRPr="00813129">
            <w:rPr>
              <w:rFonts w:ascii="Times New Roman" w:eastAsia="Times New Roman" w:hAnsi="Times New Roman" w:cs="Times New Roman"/>
              <w:color w:val="000000" w:themeColor="text1"/>
              <w:sz w:val="24"/>
              <w:szCs w:val="24"/>
              <w:lang w:val="en-US"/>
            </w:rPr>
            <w:instrText xml:space="preserve">CITATION Woo22 \n  \l 1033 </w:instrText>
          </w:r>
          <w:r w:rsidR="00E13184" w:rsidRPr="00813129">
            <w:rPr>
              <w:rFonts w:ascii="Times New Roman" w:eastAsia="Times New Roman" w:hAnsi="Times New Roman" w:cs="Times New Roman"/>
              <w:color w:val="000000" w:themeColor="text1"/>
              <w:sz w:val="24"/>
              <w:szCs w:val="24"/>
            </w:rPr>
            <w:fldChar w:fldCharType="separate"/>
          </w:r>
          <w:r w:rsidR="00E13184" w:rsidRPr="00813129">
            <w:rPr>
              <w:rFonts w:ascii="Times New Roman" w:eastAsia="Times New Roman" w:hAnsi="Times New Roman" w:cs="Times New Roman"/>
              <w:noProof/>
              <w:color w:val="000000" w:themeColor="text1"/>
              <w:sz w:val="24"/>
              <w:szCs w:val="24"/>
              <w:lang w:val="en-US"/>
            </w:rPr>
            <w:t xml:space="preserve"> (2022)</w:t>
          </w:r>
          <w:r w:rsidR="00E13184"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a more in-depth analysis requires “recognition of discrepancies between these theories and an understanding of the multiple dimensions of successful business practices.” Entrepreneurs are the people who show their willingness to generate product and service value and take ownership of it even in puzzling circumstances. Entrepreneurs must need to conceive entrepreneurial intentions and interests to produce value. </w:t>
      </w:r>
      <w:r w:rsidR="00E13184" w:rsidRPr="00813129">
        <w:rPr>
          <w:rFonts w:ascii="Times New Roman" w:eastAsia="Times New Roman" w:hAnsi="Times New Roman" w:cs="Times New Roman"/>
          <w:color w:val="000000" w:themeColor="text1"/>
          <w:sz w:val="24"/>
          <w:szCs w:val="24"/>
        </w:rPr>
        <w:t xml:space="preserve">Xiang </w:t>
      </w:r>
      <w:r w:rsidR="0075260F" w:rsidRPr="00813129">
        <w:rPr>
          <w:rFonts w:ascii="Times New Roman" w:eastAsia="Times New Roman" w:hAnsi="Times New Roman" w:cs="Times New Roman"/>
          <w:color w:val="000000" w:themeColor="text1"/>
          <w:sz w:val="24"/>
          <w:szCs w:val="24"/>
        </w:rPr>
        <w:t>&amp; Feng</w:t>
      </w:r>
      <w:sdt>
        <w:sdtPr>
          <w:rPr>
            <w:rFonts w:ascii="Times New Roman" w:eastAsia="Times New Roman" w:hAnsi="Times New Roman" w:cs="Times New Roman"/>
            <w:color w:val="000000" w:themeColor="text1"/>
            <w:sz w:val="24"/>
            <w:szCs w:val="24"/>
          </w:rPr>
          <w:id w:val="-948700940"/>
          <w:citation/>
        </w:sdtPr>
        <w:sdtEndPr/>
        <w:sdtContent>
          <w:r w:rsidR="00E13184" w:rsidRPr="00813129">
            <w:rPr>
              <w:rFonts w:ascii="Times New Roman" w:eastAsia="Times New Roman" w:hAnsi="Times New Roman" w:cs="Times New Roman"/>
              <w:color w:val="000000" w:themeColor="text1"/>
              <w:sz w:val="24"/>
              <w:szCs w:val="24"/>
            </w:rPr>
            <w:fldChar w:fldCharType="begin"/>
          </w:r>
          <w:r w:rsidR="0075260F" w:rsidRPr="00813129">
            <w:rPr>
              <w:rFonts w:ascii="Times New Roman" w:eastAsia="Times New Roman" w:hAnsi="Times New Roman" w:cs="Times New Roman"/>
              <w:color w:val="000000" w:themeColor="text1"/>
              <w:sz w:val="24"/>
              <w:szCs w:val="24"/>
              <w:lang w:val="en-US"/>
            </w:rPr>
            <w:instrText xml:space="preserve">CITATION Xia20 \n  \l 1033 </w:instrText>
          </w:r>
          <w:r w:rsidR="00E13184" w:rsidRPr="00813129">
            <w:rPr>
              <w:rFonts w:ascii="Times New Roman" w:eastAsia="Times New Roman" w:hAnsi="Times New Roman" w:cs="Times New Roman"/>
              <w:color w:val="000000" w:themeColor="text1"/>
              <w:sz w:val="24"/>
              <w:szCs w:val="24"/>
            </w:rPr>
            <w:fldChar w:fldCharType="separate"/>
          </w:r>
          <w:r w:rsidR="0075260F" w:rsidRPr="00813129">
            <w:rPr>
              <w:rFonts w:ascii="Times New Roman" w:eastAsia="Times New Roman" w:hAnsi="Times New Roman" w:cs="Times New Roman"/>
              <w:noProof/>
              <w:color w:val="000000" w:themeColor="text1"/>
              <w:sz w:val="24"/>
              <w:szCs w:val="24"/>
              <w:lang w:val="en-US"/>
            </w:rPr>
            <w:t xml:space="preserve"> (2020)</w:t>
          </w:r>
          <w:r w:rsidR="00E13184"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claimed that, Enterprises are not supposed to be an unassisted process, instead, proper assistance from the entrepreneur is vital for business expansion. </w:t>
      </w:r>
      <w:r w:rsidR="0075260F"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he efficient use of resources and business incentives are very important in business processes. A more comprehensive examination should focus on issues such as resource allocation and the complex relationship between motivations and external factors that affect business results. Thereby,</w:t>
      </w:r>
      <w:r w:rsidR="0075260F" w:rsidRPr="00813129">
        <w:rPr>
          <w:rFonts w:ascii="Times New Roman" w:eastAsia="Times New Roman" w:hAnsi="Times New Roman" w:cs="Times New Roman"/>
          <w:color w:val="000000" w:themeColor="text1"/>
          <w:sz w:val="24"/>
          <w:szCs w:val="24"/>
        </w:rPr>
        <w:t xml:space="preserve"> Wang &amp; Liu,</w:t>
      </w:r>
      <w:r w:rsidRPr="00813129">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589961125"/>
          <w:citation/>
        </w:sdtPr>
        <w:sdtEndPr/>
        <w:sdtContent>
          <w:r w:rsidR="0075260F" w:rsidRPr="00813129">
            <w:rPr>
              <w:rFonts w:ascii="Times New Roman" w:eastAsia="Times New Roman" w:hAnsi="Times New Roman" w:cs="Times New Roman"/>
              <w:color w:val="000000" w:themeColor="text1"/>
              <w:sz w:val="24"/>
              <w:szCs w:val="24"/>
            </w:rPr>
            <w:fldChar w:fldCharType="begin"/>
          </w:r>
          <w:r w:rsidR="0075260F" w:rsidRPr="00813129">
            <w:rPr>
              <w:rFonts w:ascii="Times New Roman" w:eastAsia="Times New Roman" w:hAnsi="Times New Roman" w:cs="Times New Roman"/>
              <w:color w:val="000000" w:themeColor="text1"/>
              <w:sz w:val="24"/>
              <w:szCs w:val="24"/>
              <w:lang w:val="en-US"/>
            </w:rPr>
            <w:instrText xml:space="preserve">CITATION Wan23 \n  \l 1033 </w:instrText>
          </w:r>
          <w:r w:rsidR="0075260F" w:rsidRPr="00813129">
            <w:rPr>
              <w:rFonts w:ascii="Times New Roman" w:eastAsia="Times New Roman" w:hAnsi="Times New Roman" w:cs="Times New Roman"/>
              <w:color w:val="000000" w:themeColor="text1"/>
              <w:sz w:val="24"/>
              <w:szCs w:val="24"/>
            </w:rPr>
            <w:fldChar w:fldCharType="separate"/>
          </w:r>
          <w:r w:rsidR="0075260F" w:rsidRPr="00813129">
            <w:rPr>
              <w:rFonts w:ascii="Times New Roman" w:eastAsia="Times New Roman" w:hAnsi="Times New Roman" w:cs="Times New Roman"/>
              <w:noProof/>
              <w:color w:val="000000" w:themeColor="text1"/>
              <w:sz w:val="24"/>
              <w:szCs w:val="24"/>
              <w:lang w:val="en-US"/>
            </w:rPr>
            <w:t>(2023)</w:t>
          </w:r>
          <w:r w:rsidR="0075260F"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highlight w:val="white"/>
        </w:rPr>
        <w:t xml:space="preserve"> mentioned that, </w:t>
      </w:r>
      <w:r w:rsidRPr="00813129">
        <w:rPr>
          <w:rFonts w:ascii="Times New Roman" w:eastAsia="Times New Roman" w:hAnsi="Times New Roman" w:cs="Times New Roman"/>
          <w:color w:val="000000" w:themeColor="text1"/>
          <w:sz w:val="24"/>
          <w:szCs w:val="24"/>
        </w:rPr>
        <w:t xml:space="preserve">by utilising proper resources and assistance entrepreneurs can make a long term profit and sustainable growth. The leaders are able to develop an impactful and sustainable brand value by catering to the consumers' individual choices and demand. </w:t>
      </w:r>
      <w:r w:rsidR="0075260F" w:rsidRPr="00813129">
        <w:rPr>
          <w:rFonts w:ascii="Times New Roman" w:eastAsia="Times New Roman" w:hAnsi="Times New Roman" w:cs="Times New Roman"/>
          <w:color w:val="000000" w:themeColor="text1"/>
          <w:sz w:val="24"/>
          <w:szCs w:val="24"/>
        </w:rPr>
        <w:t>Chalmers, et al.,</w:t>
      </w:r>
      <w:sdt>
        <w:sdtPr>
          <w:rPr>
            <w:rFonts w:ascii="Times New Roman" w:eastAsia="Times New Roman" w:hAnsi="Times New Roman" w:cs="Times New Roman"/>
            <w:color w:val="000000" w:themeColor="text1"/>
            <w:sz w:val="24"/>
            <w:szCs w:val="24"/>
          </w:rPr>
          <w:id w:val="-1115127990"/>
          <w:citation/>
        </w:sdtPr>
        <w:sdtEndPr/>
        <w:sdtContent>
          <w:r w:rsidR="0075260F" w:rsidRPr="00813129">
            <w:rPr>
              <w:rFonts w:ascii="Times New Roman" w:eastAsia="Times New Roman" w:hAnsi="Times New Roman" w:cs="Times New Roman"/>
              <w:color w:val="000000" w:themeColor="text1"/>
              <w:sz w:val="24"/>
              <w:szCs w:val="24"/>
            </w:rPr>
            <w:fldChar w:fldCharType="begin"/>
          </w:r>
          <w:r w:rsidR="0075260F" w:rsidRPr="00813129">
            <w:rPr>
              <w:rFonts w:ascii="Times New Roman" w:eastAsia="Times New Roman" w:hAnsi="Times New Roman" w:cs="Times New Roman"/>
              <w:color w:val="000000" w:themeColor="text1"/>
              <w:sz w:val="24"/>
              <w:szCs w:val="24"/>
              <w:lang w:val="en-US"/>
            </w:rPr>
            <w:instrText xml:space="preserve">CITATION Blo21 \n  \l 1033 </w:instrText>
          </w:r>
          <w:r w:rsidR="0075260F" w:rsidRPr="00813129">
            <w:rPr>
              <w:rFonts w:ascii="Times New Roman" w:eastAsia="Times New Roman" w:hAnsi="Times New Roman" w:cs="Times New Roman"/>
              <w:color w:val="000000" w:themeColor="text1"/>
              <w:sz w:val="24"/>
              <w:szCs w:val="24"/>
            </w:rPr>
            <w:fldChar w:fldCharType="separate"/>
          </w:r>
          <w:r w:rsidR="0075260F" w:rsidRPr="00813129">
            <w:rPr>
              <w:rFonts w:ascii="Times New Roman" w:eastAsia="Times New Roman" w:hAnsi="Times New Roman" w:cs="Times New Roman"/>
              <w:noProof/>
              <w:color w:val="000000" w:themeColor="text1"/>
              <w:sz w:val="24"/>
              <w:szCs w:val="24"/>
              <w:lang w:val="en-US"/>
            </w:rPr>
            <w:t xml:space="preserve"> (2021)</w:t>
          </w:r>
          <w:r w:rsidR="0075260F" w:rsidRPr="00813129">
            <w:rPr>
              <w:rFonts w:ascii="Times New Roman" w:eastAsia="Times New Roman" w:hAnsi="Times New Roman" w:cs="Times New Roman"/>
              <w:color w:val="000000" w:themeColor="text1"/>
              <w:sz w:val="24"/>
              <w:szCs w:val="24"/>
            </w:rPr>
            <w:fldChar w:fldCharType="end"/>
          </w:r>
        </w:sdtContent>
      </w:sdt>
      <w:r w:rsidR="0075260F"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highlight w:val="white"/>
        </w:rPr>
        <w:t>illuminate that,  Entrepreneurs need to look for external resources, if necessary, to attain the benefits of entrepren</w:t>
      </w:r>
      <w:r w:rsidRPr="00813129">
        <w:rPr>
          <w:rFonts w:ascii="Times New Roman" w:eastAsia="Times New Roman" w:hAnsi="Times New Roman" w:cs="Times New Roman"/>
          <w:color w:val="000000" w:themeColor="text1"/>
          <w:sz w:val="24"/>
          <w:szCs w:val="24"/>
        </w:rPr>
        <w:t xml:space="preserve">eurship. On this note, </w:t>
      </w:r>
      <w:r w:rsidR="00283CD8" w:rsidRPr="00813129">
        <w:rPr>
          <w:rFonts w:ascii="Times New Roman" w:eastAsia="Times New Roman" w:hAnsi="Times New Roman" w:cs="Times New Roman"/>
          <w:color w:val="000000" w:themeColor="text1"/>
          <w:sz w:val="24"/>
          <w:szCs w:val="24"/>
        </w:rPr>
        <w:t>Ritala, et al.,</w:t>
      </w:r>
      <w:sdt>
        <w:sdtPr>
          <w:rPr>
            <w:rFonts w:ascii="Times New Roman" w:eastAsia="Times New Roman" w:hAnsi="Times New Roman" w:cs="Times New Roman"/>
            <w:color w:val="000000" w:themeColor="text1"/>
            <w:sz w:val="24"/>
            <w:szCs w:val="24"/>
          </w:rPr>
          <w:id w:val="-2133385271"/>
          <w:citation/>
        </w:sdtPr>
        <w:sdtEndPr/>
        <w:sdtContent>
          <w:r w:rsidR="00283CD8" w:rsidRPr="00813129">
            <w:rPr>
              <w:rFonts w:ascii="Times New Roman" w:eastAsia="Times New Roman" w:hAnsi="Times New Roman" w:cs="Times New Roman"/>
              <w:color w:val="000000" w:themeColor="text1"/>
              <w:sz w:val="24"/>
              <w:szCs w:val="24"/>
            </w:rPr>
            <w:fldChar w:fldCharType="begin"/>
          </w:r>
          <w:r w:rsidR="00283CD8" w:rsidRPr="00813129">
            <w:rPr>
              <w:rFonts w:ascii="Times New Roman" w:eastAsia="Times New Roman" w:hAnsi="Times New Roman" w:cs="Times New Roman"/>
              <w:color w:val="000000" w:themeColor="text1"/>
              <w:sz w:val="24"/>
              <w:szCs w:val="24"/>
              <w:lang w:val="en-US"/>
            </w:rPr>
            <w:instrText xml:space="preserve">CITATION Rit21 \n  \l 1033 </w:instrText>
          </w:r>
          <w:r w:rsidR="00283CD8" w:rsidRPr="00813129">
            <w:rPr>
              <w:rFonts w:ascii="Times New Roman" w:eastAsia="Times New Roman" w:hAnsi="Times New Roman" w:cs="Times New Roman"/>
              <w:color w:val="000000" w:themeColor="text1"/>
              <w:sz w:val="24"/>
              <w:szCs w:val="24"/>
            </w:rPr>
            <w:fldChar w:fldCharType="separate"/>
          </w:r>
          <w:r w:rsidR="00283CD8" w:rsidRPr="00813129">
            <w:rPr>
              <w:rFonts w:ascii="Times New Roman" w:eastAsia="Times New Roman" w:hAnsi="Times New Roman" w:cs="Times New Roman"/>
              <w:noProof/>
              <w:color w:val="000000" w:themeColor="text1"/>
              <w:sz w:val="24"/>
              <w:szCs w:val="24"/>
              <w:lang w:val="en-US"/>
            </w:rPr>
            <w:t xml:space="preserve"> (2021)</w:t>
          </w:r>
          <w:r w:rsidR="00283CD8"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highlight w:val="white"/>
        </w:rPr>
        <w:t xml:space="preserve">, stated that </w:t>
      </w:r>
      <w:r w:rsidRPr="00813129">
        <w:rPr>
          <w:rFonts w:ascii="Times New Roman" w:eastAsia="Times New Roman" w:hAnsi="Times New Roman" w:cs="Times New Roman"/>
          <w:color w:val="000000" w:themeColor="text1"/>
          <w:sz w:val="24"/>
          <w:szCs w:val="24"/>
        </w:rPr>
        <w:t xml:space="preserve">the most accepted theory of entrepreneurship states two steps of value generation and appropriation that are included in entrepreneurial processes. Furthermore, there is an additional theory regarding the economic development of the enterprise that was first published by Schumpeter in 1934 </w:t>
      </w:r>
      <w:sdt>
        <w:sdtPr>
          <w:rPr>
            <w:rFonts w:ascii="Times New Roman" w:eastAsia="Times New Roman" w:hAnsi="Times New Roman" w:cs="Times New Roman"/>
            <w:color w:val="000000" w:themeColor="text1"/>
            <w:sz w:val="24"/>
            <w:szCs w:val="24"/>
          </w:rPr>
          <w:id w:val="-1114671742"/>
          <w:citation/>
        </w:sdtPr>
        <w:sdtEndPr/>
        <w:sdtContent>
          <w:r w:rsidR="00283CD8" w:rsidRPr="00813129">
            <w:rPr>
              <w:rFonts w:ascii="Times New Roman" w:eastAsia="Times New Roman" w:hAnsi="Times New Roman" w:cs="Times New Roman"/>
              <w:color w:val="000000" w:themeColor="text1"/>
              <w:sz w:val="24"/>
              <w:szCs w:val="24"/>
            </w:rPr>
            <w:fldChar w:fldCharType="begin"/>
          </w:r>
          <w:r w:rsidR="00283CD8" w:rsidRPr="00813129">
            <w:rPr>
              <w:rFonts w:ascii="Times New Roman" w:eastAsia="Times New Roman" w:hAnsi="Times New Roman" w:cs="Times New Roman"/>
              <w:color w:val="000000" w:themeColor="text1"/>
              <w:sz w:val="24"/>
              <w:szCs w:val="24"/>
              <w:lang w:val="en-US"/>
            </w:rPr>
            <w:instrText xml:space="preserve"> CITATION Cal22 \l 1033 </w:instrText>
          </w:r>
          <w:r w:rsidR="00283CD8" w:rsidRPr="00813129">
            <w:rPr>
              <w:rFonts w:ascii="Times New Roman" w:eastAsia="Times New Roman" w:hAnsi="Times New Roman" w:cs="Times New Roman"/>
              <w:color w:val="000000" w:themeColor="text1"/>
              <w:sz w:val="24"/>
              <w:szCs w:val="24"/>
            </w:rPr>
            <w:fldChar w:fldCharType="separate"/>
          </w:r>
          <w:r w:rsidR="00283CD8" w:rsidRPr="00813129">
            <w:rPr>
              <w:rFonts w:ascii="Times New Roman" w:eastAsia="Times New Roman" w:hAnsi="Times New Roman" w:cs="Times New Roman"/>
              <w:noProof/>
              <w:color w:val="000000" w:themeColor="text1"/>
              <w:sz w:val="24"/>
              <w:szCs w:val="24"/>
              <w:lang w:val="en-US"/>
            </w:rPr>
            <w:t>(Callegari &amp; Nybakk, 2022)</w:t>
          </w:r>
          <w:r w:rsidR="00283CD8"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w:t>
      </w:r>
    </w:p>
    <w:p w14:paraId="60AA1D29" w14:textId="7C62117C" w:rsidR="00574332" w:rsidRPr="00813129" w:rsidRDefault="00574332" w:rsidP="00574332">
      <w:pPr>
        <w:pStyle w:val="Heading1"/>
        <w:rPr>
          <w:color w:val="000000" w:themeColor="text1"/>
        </w:rPr>
      </w:pPr>
      <w:bookmarkStart w:id="3" w:name="_Toc143677857"/>
      <w:r w:rsidRPr="00813129">
        <w:rPr>
          <w:color w:val="000000" w:themeColor="text1"/>
        </w:rPr>
        <w:t>Analysis and critical evaluation of enterprise and enterpreneurship from an Entreprenur perspective</w:t>
      </w:r>
      <w:bookmarkEnd w:id="3"/>
      <w:r w:rsidRPr="00813129">
        <w:rPr>
          <w:color w:val="000000" w:themeColor="text1"/>
        </w:rPr>
        <w:t xml:space="preserve"> </w:t>
      </w:r>
    </w:p>
    <w:p w14:paraId="0A9ECBFF" w14:textId="1E4AA9B7" w:rsidR="00670AE9" w:rsidRPr="00813129" w:rsidRDefault="00283CD8">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Rose</w:t>
      </w:r>
      <w:r w:rsidR="000D0E19" w:rsidRPr="00813129">
        <w:rPr>
          <w:rFonts w:ascii="Times New Roman" w:eastAsia="Times New Roman" w:hAnsi="Times New Roman" w:cs="Times New Roman"/>
          <w:color w:val="000000" w:themeColor="text1"/>
          <w:sz w:val="24"/>
          <w:szCs w:val="24"/>
        </w:rPr>
        <w:t>nhead, et al.,</w:t>
      </w:r>
      <w:sdt>
        <w:sdtPr>
          <w:rPr>
            <w:rFonts w:ascii="Times New Roman" w:eastAsia="Times New Roman" w:hAnsi="Times New Roman" w:cs="Times New Roman"/>
            <w:color w:val="000000" w:themeColor="text1"/>
            <w:sz w:val="24"/>
            <w:szCs w:val="24"/>
          </w:rPr>
          <w:id w:val="4558638"/>
          <w:citation/>
        </w:sdtPr>
        <w:sdtEndPr/>
        <w:sdtContent>
          <w:r w:rsidRPr="00813129">
            <w:rPr>
              <w:rFonts w:ascii="Times New Roman" w:eastAsia="Times New Roman" w:hAnsi="Times New Roman" w:cs="Times New Roman"/>
              <w:color w:val="000000" w:themeColor="text1"/>
              <w:sz w:val="24"/>
              <w:szCs w:val="24"/>
            </w:rPr>
            <w:fldChar w:fldCharType="begin"/>
          </w:r>
          <w:r w:rsidR="000D0E19" w:rsidRPr="00813129">
            <w:rPr>
              <w:rFonts w:ascii="Times New Roman" w:eastAsia="Times New Roman" w:hAnsi="Times New Roman" w:cs="Times New Roman"/>
              <w:color w:val="000000" w:themeColor="text1"/>
              <w:sz w:val="24"/>
              <w:szCs w:val="24"/>
              <w:lang w:val="en-US"/>
            </w:rPr>
            <w:instrText xml:space="preserve">CITATION Ros19 \n  \l 1033 </w:instrText>
          </w:r>
          <w:r w:rsidRPr="00813129">
            <w:rPr>
              <w:rFonts w:ascii="Times New Roman" w:eastAsia="Times New Roman" w:hAnsi="Times New Roman" w:cs="Times New Roman"/>
              <w:color w:val="000000" w:themeColor="text1"/>
              <w:sz w:val="24"/>
              <w:szCs w:val="24"/>
            </w:rPr>
            <w:fldChar w:fldCharType="separate"/>
          </w:r>
          <w:r w:rsidR="000D0E19" w:rsidRPr="00813129">
            <w:rPr>
              <w:rFonts w:ascii="Times New Roman" w:eastAsia="Times New Roman" w:hAnsi="Times New Roman" w:cs="Times New Roman"/>
              <w:noProof/>
              <w:color w:val="000000" w:themeColor="text1"/>
              <w:sz w:val="24"/>
              <w:szCs w:val="24"/>
              <w:lang w:val="en-US"/>
            </w:rPr>
            <w:t xml:space="preserve"> (2019)</w:t>
          </w:r>
          <w:r w:rsidRPr="00813129">
            <w:rPr>
              <w:rFonts w:ascii="Times New Roman" w:eastAsia="Times New Roman" w:hAnsi="Times New Roman" w:cs="Times New Roman"/>
              <w:color w:val="000000" w:themeColor="text1"/>
              <w:sz w:val="24"/>
              <w:szCs w:val="24"/>
            </w:rPr>
            <w:fldChar w:fldCharType="end"/>
          </w:r>
        </w:sdtContent>
      </w:sdt>
      <w:r w:rsidR="000D0E19" w:rsidRPr="00813129">
        <w:rPr>
          <w:rFonts w:ascii="Times New Roman" w:eastAsia="Times New Roman" w:hAnsi="Times New Roman" w:cs="Times New Roman"/>
          <w:color w:val="000000" w:themeColor="text1"/>
          <w:sz w:val="24"/>
          <w:szCs w:val="24"/>
        </w:rPr>
        <w:t xml:space="preserve"> </w:t>
      </w:r>
      <w:r w:rsidR="000629B4" w:rsidRPr="00813129">
        <w:rPr>
          <w:rFonts w:ascii="Times New Roman" w:eastAsia="Times New Roman" w:hAnsi="Times New Roman" w:cs="Times New Roman"/>
          <w:color w:val="000000" w:themeColor="text1"/>
          <w:sz w:val="24"/>
          <w:szCs w:val="24"/>
        </w:rPr>
        <w:t>contends that, the theory emphasises a leaders role in stimulating economic transformation and growth, but not that critical analysis should recognise complexity beyond leadership actions. According to</w:t>
      </w:r>
      <w:r w:rsidR="000D0E19" w:rsidRPr="00813129">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236945015"/>
          <w:citation/>
        </w:sdtPr>
        <w:sdtEndPr/>
        <w:sdtContent>
          <w:r w:rsidR="000D0E19" w:rsidRPr="00813129">
            <w:rPr>
              <w:rFonts w:ascii="Times New Roman" w:eastAsia="Times New Roman" w:hAnsi="Times New Roman" w:cs="Times New Roman"/>
              <w:color w:val="000000" w:themeColor="text1"/>
              <w:sz w:val="24"/>
              <w:szCs w:val="24"/>
            </w:rPr>
            <w:fldChar w:fldCharType="begin"/>
          </w:r>
          <w:r w:rsidR="000D0E19" w:rsidRPr="00813129">
            <w:rPr>
              <w:rFonts w:ascii="Times New Roman" w:eastAsia="Times New Roman" w:hAnsi="Times New Roman" w:cs="Times New Roman"/>
              <w:color w:val="000000" w:themeColor="text1"/>
              <w:sz w:val="24"/>
              <w:szCs w:val="24"/>
              <w:lang w:val="en-US"/>
            </w:rPr>
            <w:instrText xml:space="preserve"> CITATION Cal22 \l 1033 </w:instrText>
          </w:r>
          <w:r w:rsidR="000D0E19" w:rsidRPr="00813129">
            <w:rPr>
              <w:rFonts w:ascii="Times New Roman" w:eastAsia="Times New Roman" w:hAnsi="Times New Roman" w:cs="Times New Roman"/>
              <w:color w:val="000000" w:themeColor="text1"/>
              <w:sz w:val="24"/>
              <w:szCs w:val="24"/>
            </w:rPr>
            <w:fldChar w:fldCharType="separate"/>
          </w:r>
          <w:r w:rsidR="000D0E19" w:rsidRPr="00813129">
            <w:rPr>
              <w:rFonts w:ascii="Times New Roman" w:eastAsia="Times New Roman" w:hAnsi="Times New Roman" w:cs="Times New Roman"/>
              <w:noProof/>
              <w:color w:val="000000" w:themeColor="text1"/>
              <w:sz w:val="24"/>
              <w:szCs w:val="24"/>
              <w:lang w:val="en-US"/>
            </w:rPr>
            <w:t>(Callegari &amp; Nybakk, 2022)</w:t>
          </w:r>
          <w:r w:rsidR="000D0E19" w:rsidRPr="00813129">
            <w:rPr>
              <w:rFonts w:ascii="Times New Roman" w:eastAsia="Times New Roman" w:hAnsi="Times New Roman" w:cs="Times New Roman"/>
              <w:color w:val="000000" w:themeColor="text1"/>
              <w:sz w:val="24"/>
              <w:szCs w:val="24"/>
            </w:rPr>
            <w:fldChar w:fldCharType="end"/>
          </w:r>
        </w:sdtContent>
      </w:sdt>
      <w:r w:rsidR="000629B4" w:rsidRPr="00813129">
        <w:rPr>
          <w:rFonts w:ascii="Times New Roman" w:eastAsia="Times New Roman" w:hAnsi="Times New Roman" w:cs="Times New Roman"/>
          <w:color w:val="000000" w:themeColor="text1"/>
          <w:sz w:val="24"/>
          <w:szCs w:val="24"/>
        </w:rPr>
        <w:t xml:space="preserve">, </w:t>
      </w:r>
      <w:r w:rsidR="00574332" w:rsidRPr="00813129">
        <w:rPr>
          <w:rFonts w:ascii="Times New Roman" w:eastAsia="Times New Roman" w:hAnsi="Times New Roman" w:cs="Times New Roman"/>
          <w:color w:val="000000" w:themeColor="text1"/>
          <w:sz w:val="24"/>
          <w:szCs w:val="24"/>
        </w:rPr>
        <w:t>t</w:t>
      </w:r>
      <w:r w:rsidR="000629B4" w:rsidRPr="00813129">
        <w:rPr>
          <w:rFonts w:ascii="Times New Roman" w:eastAsia="Times New Roman" w:hAnsi="Times New Roman" w:cs="Times New Roman"/>
          <w:color w:val="000000" w:themeColor="text1"/>
          <w:sz w:val="24"/>
          <w:szCs w:val="24"/>
        </w:rPr>
        <w:t xml:space="preserve">he proposed theory of Schumpeter also defines the utmost necessity for entrepreneurs to combine the elements that ignite productivity as well as arrange external resources or organise internal resources and accumulate new talents to work together for the organization. </w:t>
      </w:r>
      <w:r w:rsidR="00574332" w:rsidRPr="00813129">
        <w:rPr>
          <w:rFonts w:ascii="Times New Roman" w:eastAsia="Times New Roman" w:hAnsi="Times New Roman" w:cs="Times New Roman"/>
          <w:color w:val="000000" w:themeColor="text1"/>
          <w:sz w:val="24"/>
          <w:szCs w:val="24"/>
        </w:rPr>
        <w:t xml:space="preserve">The practicability of this theory is better understyood with the utilisation of the example of Aman Gupta, the Indian CEO nad Buinessman, owner of the company Boat. The emphasis states that, he being an enterpreneur has the needed notion on the respective technical advancmenet needed to establish an </w:t>
      </w:r>
      <w:r w:rsidR="00574332" w:rsidRPr="00813129">
        <w:rPr>
          <w:rFonts w:ascii="Times New Roman" w:eastAsia="Times New Roman" w:hAnsi="Times New Roman" w:cs="Times New Roman"/>
          <w:color w:val="000000" w:themeColor="text1"/>
          <w:sz w:val="24"/>
          <w:szCs w:val="24"/>
        </w:rPr>
        <w:lastRenderedPageBreak/>
        <w:t>organisation, alike Boat and hence restructuring the same for more feasibility. This point is ovbserved to be an adhered fact that goes hand-in-hand with the theory, as stated.</w:t>
      </w:r>
    </w:p>
    <w:p w14:paraId="621091FE" w14:textId="77777777" w:rsidR="00442307" w:rsidRPr="00813129" w:rsidRDefault="00574332">
      <w:pPr>
        <w:pStyle w:val="Heading1"/>
        <w:rPr>
          <w:color w:val="000000" w:themeColor="text1"/>
        </w:rPr>
      </w:pPr>
      <w:bookmarkStart w:id="4" w:name="_Toc143677858"/>
      <w:r w:rsidRPr="00813129">
        <w:rPr>
          <w:color w:val="000000" w:themeColor="text1"/>
        </w:rPr>
        <w:t>Conceptual foundation to personality trait theories</w:t>
      </w:r>
      <w:bookmarkEnd w:id="4"/>
    </w:p>
    <w:p w14:paraId="5B95F571" w14:textId="0FB855E0" w:rsidR="00442307" w:rsidRPr="00813129" w:rsidRDefault="000D0E19" w:rsidP="00442307">
      <w:pPr>
        <w:spacing w:line="360" w:lineRule="auto"/>
        <w:jc w:val="both"/>
        <w:rPr>
          <w:rFonts w:ascii="Times New Roman" w:hAnsi="Times New Roman" w:cs="Times New Roman"/>
          <w:color w:val="000000" w:themeColor="text1"/>
          <w:sz w:val="24"/>
          <w:szCs w:val="24"/>
        </w:rPr>
      </w:pPr>
      <w:r w:rsidRPr="00813129">
        <w:rPr>
          <w:rFonts w:ascii="Times New Roman" w:hAnsi="Times New Roman" w:cs="Times New Roman"/>
          <w:color w:val="000000" w:themeColor="text1"/>
          <w:sz w:val="24"/>
          <w:szCs w:val="24"/>
        </w:rPr>
        <w:t>T</w:t>
      </w:r>
      <w:r w:rsidR="00442307" w:rsidRPr="00813129">
        <w:rPr>
          <w:rFonts w:ascii="Times New Roman" w:hAnsi="Times New Roman" w:cs="Times New Roman"/>
          <w:color w:val="000000" w:themeColor="text1"/>
          <w:sz w:val="24"/>
          <w:szCs w:val="24"/>
        </w:rPr>
        <w:t>he point of view of Schumpeter says technical advancement may result in better economic growth. Development of new and innovative market strategies, effective choices of marketplaces, findings of proper resources, or an industry restructuring, all collectively may provide immense economic success and generate community engagement.</w:t>
      </w:r>
      <w:r w:rsidRPr="00813129">
        <w:rPr>
          <w:rFonts w:ascii="Times New Roman" w:hAnsi="Times New Roman" w:cs="Times New Roman"/>
          <w:color w:val="000000" w:themeColor="text1"/>
          <w:sz w:val="24"/>
          <w:szCs w:val="24"/>
        </w:rPr>
        <w:t xml:space="preserve"> </w:t>
      </w:r>
      <w:r w:rsidR="00442307" w:rsidRPr="00813129">
        <w:rPr>
          <w:rFonts w:ascii="Times New Roman" w:hAnsi="Times New Roman" w:cs="Times New Roman"/>
          <w:color w:val="000000" w:themeColor="text1"/>
          <w:sz w:val="24"/>
          <w:szCs w:val="24"/>
        </w:rPr>
        <w:t>According to</w:t>
      </w:r>
      <w:r w:rsidRPr="00813129">
        <w:rPr>
          <w:rFonts w:ascii="Times New Roman" w:hAnsi="Times New Roman" w:cs="Times New Roman"/>
          <w:color w:val="000000" w:themeColor="text1"/>
          <w:sz w:val="24"/>
          <w:szCs w:val="24"/>
        </w:rPr>
        <w:t xml:space="preserve"> Silva &amp; Wright</w:t>
      </w:r>
      <w:sdt>
        <w:sdtPr>
          <w:rPr>
            <w:rFonts w:ascii="Times New Roman" w:hAnsi="Times New Roman" w:cs="Times New Roman"/>
            <w:color w:val="000000" w:themeColor="text1"/>
            <w:sz w:val="24"/>
            <w:szCs w:val="24"/>
          </w:rPr>
          <w:id w:val="-828906844"/>
          <w:citation/>
        </w:sdtPr>
        <w:sdtEndPr/>
        <w:sdtContent>
          <w:r w:rsidRPr="00813129">
            <w:rPr>
              <w:rFonts w:ascii="Times New Roman" w:hAnsi="Times New Roman" w:cs="Times New Roman"/>
              <w:color w:val="000000" w:themeColor="text1"/>
              <w:sz w:val="24"/>
              <w:szCs w:val="24"/>
            </w:rPr>
            <w:fldChar w:fldCharType="begin"/>
          </w:r>
          <w:r w:rsidRPr="00813129">
            <w:rPr>
              <w:rFonts w:ascii="Times New Roman" w:hAnsi="Times New Roman" w:cs="Times New Roman"/>
              <w:color w:val="000000" w:themeColor="text1"/>
              <w:sz w:val="24"/>
              <w:szCs w:val="24"/>
              <w:lang w:val="en-US"/>
            </w:rPr>
            <w:instrText xml:space="preserve">CITATION Sil19 \n  \l 1033 </w:instrText>
          </w:r>
          <w:r w:rsidRPr="00813129">
            <w:rPr>
              <w:rFonts w:ascii="Times New Roman" w:hAnsi="Times New Roman" w:cs="Times New Roman"/>
              <w:color w:val="000000" w:themeColor="text1"/>
              <w:sz w:val="24"/>
              <w:szCs w:val="24"/>
            </w:rPr>
            <w:fldChar w:fldCharType="separate"/>
          </w:r>
          <w:r w:rsidRPr="00813129">
            <w:rPr>
              <w:rFonts w:ascii="Times New Roman" w:hAnsi="Times New Roman" w:cs="Times New Roman"/>
              <w:noProof/>
              <w:color w:val="000000" w:themeColor="text1"/>
              <w:sz w:val="24"/>
              <w:szCs w:val="24"/>
              <w:lang w:val="en-US"/>
            </w:rPr>
            <w:t xml:space="preserve"> (2019)</w:t>
          </w:r>
          <w:r w:rsidRPr="00813129">
            <w:rPr>
              <w:rFonts w:ascii="Times New Roman" w:hAnsi="Times New Roman" w:cs="Times New Roman"/>
              <w:color w:val="000000" w:themeColor="text1"/>
              <w:sz w:val="24"/>
              <w:szCs w:val="24"/>
            </w:rPr>
            <w:fldChar w:fldCharType="end"/>
          </w:r>
        </w:sdtContent>
      </w:sdt>
      <w:r w:rsidR="00442307" w:rsidRPr="00813129">
        <w:rPr>
          <w:rFonts w:ascii="Times New Roman" w:hAnsi="Times New Roman" w:cs="Times New Roman"/>
          <w:color w:val="000000" w:themeColor="text1"/>
          <w:sz w:val="24"/>
          <w:szCs w:val="24"/>
        </w:rPr>
        <w:t>, value creation theory shapes inputs/outputs to grow exponentially, necessitating a crucial examination of practical feasibility and wider implications.</w:t>
      </w:r>
    </w:p>
    <w:p w14:paraId="22F5CBD7" w14:textId="7F80E4CD" w:rsidR="00442307" w:rsidRPr="00813129" w:rsidRDefault="00442307" w:rsidP="00442307">
      <w:pPr>
        <w:spacing w:line="360" w:lineRule="auto"/>
        <w:jc w:val="both"/>
        <w:rPr>
          <w:rFonts w:ascii="Times New Roman" w:hAnsi="Times New Roman" w:cs="Times New Roman"/>
          <w:color w:val="000000" w:themeColor="text1"/>
          <w:sz w:val="24"/>
          <w:szCs w:val="24"/>
        </w:rPr>
      </w:pPr>
      <w:r w:rsidRPr="00813129">
        <w:rPr>
          <w:rFonts w:ascii="Times New Roman" w:hAnsi="Times New Roman" w:cs="Times New Roman"/>
          <w:color w:val="000000" w:themeColor="text1"/>
          <w:sz w:val="24"/>
          <w:szCs w:val="24"/>
        </w:rPr>
        <w:t xml:space="preserve">The entrepreneur effectively coordinates the resources for the marketing activities and the employees rely on their decisions. All the processes mentioned in theories and advice revolve around the functions the entrepreneur performs and the decisions that they make. </w:t>
      </w:r>
      <w:r w:rsidR="00A00E80" w:rsidRPr="00813129">
        <w:rPr>
          <w:rFonts w:ascii="Times New Roman" w:hAnsi="Times New Roman" w:cs="Times New Roman"/>
          <w:color w:val="000000" w:themeColor="text1"/>
          <w:sz w:val="24"/>
          <w:szCs w:val="24"/>
        </w:rPr>
        <w:t xml:space="preserve">Bauman &amp; Lucy </w:t>
      </w:r>
      <w:sdt>
        <w:sdtPr>
          <w:rPr>
            <w:rFonts w:ascii="Times New Roman" w:hAnsi="Times New Roman" w:cs="Times New Roman"/>
            <w:color w:val="000000" w:themeColor="text1"/>
            <w:sz w:val="24"/>
            <w:szCs w:val="24"/>
          </w:rPr>
          <w:id w:val="-985626830"/>
          <w:citation/>
        </w:sdtPr>
        <w:sdtEndPr/>
        <w:sdtContent>
          <w:r w:rsidR="00A00E80" w:rsidRPr="00813129">
            <w:rPr>
              <w:rFonts w:ascii="Times New Roman" w:hAnsi="Times New Roman" w:cs="Times New Roman"/>
              <w:color w:val="000000" w:themeColor="text1"/>
              <w:sz w:val="24"/>
              <w:szCs w:val="24"/>
            </w:rPr>
            <w:fldChar w:fldCharType="begin"/>
          </w:r>
          <w:r w:rsidR="00A00E80" w:rsidRPr="00813129">
            <w:rPr>
              <w:rFonts w:ascii="Times New Roman" w:hAnsi="Times New Roman" w:cs="Times New Roman"/>
              <w:color w:val="000000" w:themeColor="text1"/>
              <w:sz w:val="24"/>
              <w:szCs w:val="24"/>
              <w:lang w:val="en-IN"/>
            </w:rPr>
            <w:instrText xml:space="preserve">CITATION Bau211 \n  \l 16393 </w:instrText>
          </w:r>
          <w:r w:rsidR="00A00E80" w:rsidRPr="00813129">
            <w:rPr>
              <w:rFonts w:ascii="Times New Roman" w:hAnsi="Times New Roman" w:cs="Times New Roman"/>
              <w:color w:val="000000" w:themeColor="text1"/>
              <w:sz w:val="24"/>
              <w:szCs w:val="24"/>
            </w:rPr>
            <w:fldChar w:fldCharType="separate"/>
          </w:r>
          <w:r w:rsidR="00A00E80" w:rsidRPr="00813129">
            <w:rPr>
              <w:rFonts w:ascii="Times New Roman" w:hAnsi="Times New Roman" w:cs="Times New Roman"/>
              <w:noProof/>
              <w:color w:val="000000" w:themeColor="text1"/>
              <w:sz w:val="24"/>
              <w:szCs w:val="24"/>
              <w:lang w:val="en-IN"/>
            </w:rPr>
            <w:t>(2021)</w:t>
          </w:r>
          <w:r w:rsidR="00A00E80" w:rsidRPr="00813129">
            <w:rPr>
              <w:rFonts w:ascii="Times New Roman" w:hAnsi="Times New Roman" w:cs="Times New Roman"/>
              <w:color w:val="000000" w:themeColor="text1"/>
              <w:sz w:val="24"/>
              <w:szCs w:val="24"/>
            </w:rPr>
            <w:fldChar w:fldCharType="end"/>
          </w:r>
        </w:sdtContent>
      </w:sdt>
      <w:r w:rsidRPr="00813129">
        <w:rPr>
          <w:rFonts w:ascii="Times New Roman" w:hAnsi="Times New Roman" w:cs="Times New Roman"/>
          <w:color w:val="000000" w:themeColor="text1"/>
          <w:sz w:val="24"/>
          <w:szCs w:val="24"/>
        </w:rPr>
        <w:t xml:space="preserve"> states that, the ultimate responsibility for creative thinking and effective economic performance is upon the entrepreneur of the organization. </w:t>
      </w:r>
      <w:r w:rsidR="00A00E80" w:rsidRPr="00813129">
        <w:rPr>
          <w:rFonts w:ascii="Times New Roman" w:hAnsi="Times New Roman" w:cs="Times New Roman"/>
          <w:color w:val="000000" w:themeColor="text1"/>
          <w:sz w:val="24"/>
          <w:szCs w:val="24"/>
        </w:rPr>
        <w:t>E</w:t>
      </w:r>
      <w:r w:rsidRPr="00813129">
        <w:rPr>
          <w:rFonts w:ascii="Times New Roman" w:hAnsi="Times New Roman" w:cs="Times New Roman"/>
          <w:color w:val="000000" w:themeColor="text1"/>
          <w:sz w:val="24"/>
          <w:szCs w:val="24"/>
        </w:rPr>
        <w:t xml:space="preserve">ntrepreneurs must be driven by aspirations or the rivalry around them or driven by profit-making in order to determine success and commit to the business. </w:t>
      </w:r>
    </w:p>
    <w:p w14:paraId="77607252" w14:textId="77777777" w:rsidR="00442307" w:rsidRPr="00813129" w:rsidRDefault="00442307" w:rsidP="00442307">
      <w:pPr>
        <w:spacing w:line="360" w:lineRule="auto"/>
        <w:jc w:val="center"/>
        <w:rPr>
          <w:rFonts w:ascii="Times New Roman" w:hAnsi="Times New Roman" w:cs="Times New Roman"/>
          <w:color w:val="000000" w:themeColor="text1"/>
          <w:sz w:val="24"/>
          <w:szCs w:val="24"/>
        </w:rPr>
      </w:pPr>
      <w:r w:rsidRPr="00813129">
        <w:rPr>
          <w:rFonts w:ascii="Times New Roman" w:hAnsi="Times New Roman" w:cs="Times New Roman"/>
          <w:noProof/>
          <w:color w:val="000000" w:themeColor="text1"/>
          <w:sz w:val="24"/>
          <w:szCs w:val="24"/>
          <w:lang w:val="en-GB" w:eastAsia="en-GB"/>
        </w:rPr>
        <w:drawing>
          <wp:inline distT="114300" distB="114300" distL="114300" distR="114300" wp14:anchorId="5D6F6365" wp14:editId="17F963E0">
            <wp:extent cx="4057650" cy="20383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57650" cy="2038350"/>
                    </a:xfrm>
                    <a:prstGeom prst="rect">
                      <a:avLst/>
                    </a:prstGeom>
                    <a:ln/>
                  </pic:spPr>
                </pic:pic>
              </a:graphicData>
            </a:graphic>
          </wp:inline>
        </w:drawing>
      </w:r>
    </w:p>
    <w:p w14:paraId="4A0EBD6F" w14:textId="77777777" w:rsidR="00442307" w:rsidRPr="00813129" w:rsidRDefault="00442307" w:rsidP="00442307">
      <w:pPr>
        <w:spacing w:line="360" w:lineRule="auto"/>
        <w:jc w:val="center"/>
        <w:rPr>
          <w:rFonts w:ascii="Times New Roman" w:hAnsi="Times New Roman" w:cs="Times New Roman"/>
          <w:b/>
          <w:color w:val="000000" w:themeColor="text1"/>
          <w:sz w:val="24"/>
          <w:szCs w:val="24"/>
        </w:rPr>
      </w:pPr>
      <w:r w:rsidRPr="00813129">
        <w:rPr>
          <w:rFonts w:ascii="Times New Roman" w:hAnsi="Times New Roman" w:cs="Times New Roman"/>
          <w:b/>
          <w:color w:val="000000" w:themeColor="text1"/>
          <w:sz w:val="24"/>
          <w:szCs w:val="24"/>
        </w:rPr>
        <w:t>Figure 1: Economic Development Theory of Schumpeter</w:t>
      </w:r>
    </w:p>
    <w:p w14:paraId="328618BA" w14:textId="29930B14" w:rsidR="00442307" w:rsidRPr="00813129" w:rsidRDefault="00831F56" w:rsidP="00442307">
      <w:pPr>
        <w:spacing w:line="360" w:lineRule="auto"/>
        <w:jc w:val="center"/>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570270421"/>
          <w:citation/>
        </w:sdtPr>
        <w:sdtEndPr/>
        <w:sdtContent>
          <w:r w:rsidR="007C02B5" w:rsidRPr="00813129">
            <w:rPr>
              <w:rFonts w:ascii="Times New Roman" w:hAnsi="Times New Roman" w:cs="Times New Roman"/>
              <w:color w:val="000000" w:themeColor="text1"/>
              <w:sz w:val="24"/>
              <w:szCs w:val="24"/>
            </w:rPr>
            <w:fldChar w:fldCharType="begin"/>
          </w:r>
          <w:r w:rsidR="00CD535E" w:rsidRPr="00813129">
            <w:rPr>
              <w:rFonts w:ascii="Times New Roman" w:hAnsi="Times New Roman" w:cs="Times New Roman"/>
              <w:color w:val="000000" w:themeColor="text1"/>
              <w:sz w:val="24"/>
              <w:szCs w:val="24"/>
              <w:lang w:val="en-IN"/>
            </w:rPr>
            <w:instrText xml:space="preserve">CITATION Bal \l 16393 </w:instrText>
          </w:r>
          <w:r w:rsidR="007C02B5" w:rsidRPr="00813129">
            <w:rPr>
              <w:rFonts w:ascii="Times New Roman" w:hAnsi="Times New Roman" w:cs="Times New Roman"/>
              <w:color w:val="000000" w:themeColor="text1"/>
              <w:sz w:val="24"/>
              <w:szCs w:val="24"/>
            </w:rPr>
            <w:fldChar w:fldCharType="separate"/>
          </w:r>
          <w:r w:rsidR="00CD535E" w:rsidRPr="00813129">
            <w:rPr>
              <w:rFonts w:ascii="Times New Roman" w:hAnsi="Times New Roman" w:cs="Times New Roman"/>
              <w:noProof/>
              <w:color w:val="000000" w:themeColor="text1"/>
              <w:sz w:val="24"/>
              <w:szCs w:val="24"/>
              <w:lang w:val="en-IN"/>
            </w:rPr>
            <w:t>(Balana, n.d.)</w:t>
          </w:r>
          <w:r w:rsidR="007C02B5" w:rsidRPr="00813129">
            <w:rPr>
              <w:rFonts w:ascii="Times New Roman" w:hAnsi="Times New Roman" w:cs="Times New Roman"/>
              <w:color w:val="000000" w:themeColor="text1"/>
              <w:sz w:val="24"/>
              <w:szCs w:val="24"/>
            </w:rPr>
            <w:fldChar w:fldCharType="end"/>
          </w:r>
        </w:sdtContent>
      </w:sdt>
    </w:p>
    <w:p w14:paraId="5F012718" w14:textId="267C61A7" w:rsidR="00670AE9" w:rsidRPr="00813129" w:rsidRDefault="000629B4">
      <w:pPr>
        <w:pStyle w:val="Heading1"/>
        <w:rPr>
          <w:color w:val="000000" w:themeColor="text1"/>
        </w:rPr>
      </w:pPr>
      <w:bookmarkStart w:id="5" w:name="_Toc143677859"/>
      <w:r w:rsidRPr="00813129">
        <w:rPr>
          <w:color w:val="000000" w:themeColor="text1"/>
        </w:rPr>
        <w:t xml:space="preserve">Key Traits, Characteristics, Attributes, and Motivation of </w:t>
      </w:r>
      <w:r w:rsidR="003D1C9A">
        <w:rPr>
          <w:color w:val="000000" w:themeColor="text1"/>
        </w:rPr>
        <w:t>Aman Gupta</w:t>
      </w:r>
      <w:bookmarkEnd w:id="5"/>
      <w:r w:rsidRPr="00813129">
        <w:rPr>
          <w:color w:val="000000" w:themeColor="text1"/>
        </w:rPr>
        <w:t xml:space="preserve"> </w:t>
      </w:r>
    </w:p>
    <w:p w14:paraId="4A45AC2B" w14:textId="7777777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Key traits</w:t>
      </w:r>
    </w:p>
    <w:p w14:paraId="6DEACF66" w14:textId="3F4DB9CD"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Aman Gupta is the Indian businessman and CEO of Boat. The key trait of Aman Gupta that helped him to succeed in his venture is his creativity which has been successfully implemented in his business module. </w:t>
      </w:r>
      <w:r w:rsidR="00CD535E" w:rsidRPr="00813129">
        <w:rPr>
          <w:rFonts w:ascii="Times New Roman" w:eastAsia="Times New Roman" w:hAnsi="Times New Roman" w:cs="Times New Roman"/>
          <w:color w:val="000000" w:themeColor="text1"/>
          <w:sz w:val="24"/>
          <w:szCs w:val="24"/>
        </w:rPr>
        <w:t>Diawati, et al.,</w:t>
      </w:r>
      <w:sdt>
        <w:sdtPr>
          <w:rPr>
            <w:rFonts w:ascii="Times New Roman" w:eastAsia="Times New Roman" w:hAnsi="Times New Roman" w:cs="Times New Roman"/>
            <w:color w:val="000000" w:themeColor="text1"/>
            <w:sz w:val="24"/>
            <w:szCs w:val="24"/>
          </w:rPr>
          <w:id w:val="-1141030269"/>
          <w:citation/>
        </w:sdtPr>
        <w:sdtEndPr/>
        <w:sdtContent>
          <w:r w:rsidR="00CD535E" w:rsidRPr="00813129">
            <w:rPr>
              <w:rFonts w:ascii="Times New Roman" w:eastAsia="Times New Roman" w:hAnsi="Times New Roman" w:cs="Times New Roman"/>
              <w:color w:val="000000" w:themeColor="text1"/>
              <w:sz w:val="24"/>
              <w:szCs w:val="24"/>
            </w:rPr>
            <w:fldChar w:fldCharType="begin"/>
          </w:r>
          <w:r w:rsidR="00CD535E" w:rsidRPr="00813129">
            <w:rPr>
              <w:rFonts w:ascii="Times New Roman" w:eastAsia="Times New Roman" w:hAnsi="Times New Roman" w:cs="Times New Roman"/>
              <w:color w:val="000000" w:themeColor="text1"/>
              <w:sz w:val="24"/>
              <w:szCs w:val="24"/>
              <w:lang w:val="en-IN"/>
            </w:rPr>
            <w:instrText xml:space="preserve">CITATION Dia23 \n  \l 16393 </w:instrText>
          </w:r>
          <w:r w:rsidR="00CD535E" w:rsidRPr="00813129">
            <w:rPr>
              <w:rFonts w:ascii="Times New Roman" w:eastAsia="Times New Roman" w:hAnsi="Times New Roman" w:cs="Times New Roman"/>
              <w:color w:val="000000" w:themeColor="text1"/>
              <w:sz w:val="24"/>
              <w:szCs w:val="24"/>
            </w:rPr>
            <w:fldChar w:fldCharType="separate"/>
          </w:r>
          <w:r w:rsidR="00CD535E" w:rsidRPr="00813129">
            <w:rPr>
              <w:rFonts w:ascii="Times New Roman" w:eastAsia="Times New Roman" w:hAnsi="Times New Roman" w:cs="Times New Roman"/>
              <w:noProof/>
              <w:color w:val="000000" w:themeColor="text1"/>
              <w:sz w:val="24"/>
              <w:szCs w:val="24"/>
              <w:lang w:val="en-IN"/>
            </w:rPr>
            <w:t xml:space="preserve"> (2023)</w:t>
          </w:r>
          <w:r w:rsidR="00CD535E" w:rsidRPr="00813129">
            <w:rPr>
              <w:rFonts w:ascii="Times New Roman" w:eastAsia="Times New Roman" w:hAnsi="Times New Roman" w:cs="Times New Roman"/>
              <w:color w:val="000000" w:themeColor="text1"/>
              <w:sz w:val="24"/>
              <w:szCs w:val="24"/>
            </w:rPr>
            <w:fldChar w:fldCharType="end"/>
          </w:r>
        </w:sdtContent>
      </w:sdt>
      <w:r w:rsidR="00CD535E" w:rsidRPr="00813129">
        <w:rPr>
          <w:rFonts w:ascii="Times New Roman" w:eastAsia="Times New Roman" w:hAnsi="Times New Roman" w:cs="Times New Roman"/>
          <w:color w:val="000000" w:themeColor="text1"/>
          <w:sz w:val="24"/>
          <w:szCs w:val="24"/>
          <w:highlight w:val="white"/>
        </w:rPr>
        <w:t xml:space="preserve"> </w:t>
      </w:r>
      <w:r w:rsidRPr="00813129">
        <w:rPr>
          <w:rFonts w:ascii="Times New Roman" w:eastAsia="Times New Roman" w:hAnsi="Times New Roman" w:cs="Times New Roman"/>
          <w:color w:val="000000" w:themeColor="text1"/>
          <w:sz w:val="24"/>
          <w:szCs w:val="24"/>
          <w:highlight w:val="white"/>
        </w:rPr>
        <w:t xml:space="preserve">highlights, </w:t>
      </w:r>
      <w:r w:rsidR="004360FB"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 xml:space="preserve">his </w:t>
      </w:r>
      <w:r w:rsidR="004360FB" w:rsidRPr="00813129">
        <w:rPr>
          <w:rFonts w:ascii="Times New Roman" w:eastAsia="Times New Roman" w:hAnsi="Times New Roman" w:cs="Times New Roman"/>
          <w:color w:val="000000" w:themeColor="text1"/>
          <w:sz w:val="24"/>
          <w:szCs w:val="24"/>
        </w:rPr>
        <w:t xml:space="preserve">is helpful and assists in creating </w:t>
      </w:r>
      <w:r w:rsidR="004360FB" w:rsidRPr="00813129">
        <w:rPr>
          <w:rFonts w:ascii="Times New Roman" w:eastAsia="Times New Roman" w:hAnsi="Times New Roman" w:cs="Times New Roman"/>
          <w:color w:val="000000" w:themeColor="text1"/>
          <w:sz w:val="24"/>
          <w:szCs w:val="24"/>
        </w:rPr>
        <w:lastRenderedPageBreak/>
        <w:t xml:space="preserve">creative skills. Therefore, from that it can be said that this </w:t>
      </w:r>
      <w:r w:rsidRPr="00813129">
        <w:rPr>
          <w:rFonts w:ascii="Times New Roman" w:eastAsia="Times New Roman" w:hAnsi="Times New Roman" w:cs="Times New Roman"/>
          <w:color w:val="000000" w:themeColor="text1"/>
          <w:sz w:val="24"/>
          <w:szCs w:val="24"/>
        </w:rPr>
        <w:t xml:space="preserve">has helped him to use his </w:t>
      </w:r>
      <w:r w:rsidRPr="00813129">
        <w:rPr>
          <w:rFonts w:ascii="Times New Roman" w:eastAsia="Times New Roman" w:hAnsi="Times New Roman" w:cs="Times New Roman"/>
          <w:b/>
          <w:color w:val="000000" w:themeColor="text1"/>
          <w:sz w:val="24"/>
          <w:szCs w:val="24"/>
        </w:rPr>
        <w:t>creative skills</w:t>
      </w:r>
      <w:r w:rsidRPr="00813129">
        <w:rPr>
          <w:rFonts w:ascii="Times New Roman" w:eastAsia="Times New Roman" w:hAnsi="Times New Roman" w:cs="Times New Roman"/>
          <w:color w:val="000000" w:themeColor="text1"/>
          <w:sz w:val="24"/>
          <w:szCs w:val="24"/>
        </w:rPr>
        <w:t xml:space="preserve"> along with the problem-solving tactics that have immensely helped him to increase the effectiveness of his entrepreneurial skill. </w:t>
      </w:r>
      <w:r w:rsidR="00CD535E"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 xml:space="preserve">he most effective key trait of Aman Gupta that has helped him to successfully implement all the policies within his company is </w:t>
      </w:r>
      <w:r w:rsidRPr="00813129">
        <w:rPr>
          <w:rFonts w:ascii="Times New Roman" w:eastAsia="Times New Roman" w:hAnsi="Times New Roman" w:cs="Times New Roman"/>
          <w:b/>
          <w:color w:val="000000" w:themeColor="text1"/>
          <w:sz w:val="24"/>
          <w:szCs w:val="24"/>
        </w:rPr>
        <w:t>effective communication</w:t>
      </w:r>
      <w:r w:rsidRPr="00813129">
        <w:rPr>
          <w:rFonts w:ascii="Times New Roman" w:eastAsia="Times New Roman" w:hAnsi="Times New Roman" w:cs="Times New Roman"/>
          <w:color w:val="000000" w:themeColor="text1"/>
          <w:sz w:val="24"/>
          <w:szCs w:val="24"/>
        </w:rPr>
        <w:t xml:space="preserve"> along with </w:t>
      </w:r>
      <w:r w:rsidRPr="00813129">
        <w:rPr>
          <w:rFonts w:ascii="Times New Roman" w:eastAsia="Times New Roman" w:hAnsi="Times New Roman" w:cs="Times New Roman"/>
          <w:b/>
          <w:color w:val="000000" w:themeColor="text1"/>
          <w:sz w:val="24"/>
          <w:szCs w:val="24"/>
        </w:rPr>
        <w:t xml:space="preserve">problem-solving techniques. </w:t>
      </w:r>
      <w:r w:rsidRPr="00813129">
        <w:rPr>
          <w:rFonts w:ascii="Times New Roman" w:eastAsia="Times New Roman" w:hAnsi="Times New Roman" w:cs="Times New Roman"/>
          <w:color w:val="000000" w:themeColor="text1"/>
          <w:sz w:val="24"/>
          <w:szCs w:val="24"/>
        </w:rPr>
        <w:t>When it comes to communication and problem solving</w:t>
      </w:r>
      <w:r w:rsidR="004360FB" w:rsidRPr="00813129">
        <w:rPr>
          <w:rFonts w:ascii="Times New Roman" w:eastAsia="Times New Roman" w:hAnsi="Times New Roman" w:cs="Times New Roman"/>
          <w:color w:val="000000" w:themeColor="text1"/>
          <w:sz w:val="24"/>
          <w:szCs w:val="24"/>
        </w:rPr>
        <w:t>,</w:t>
      </w:r>
      <w:r w:rsidRPr="00813129">
        <w:rPr>
          <w:rFonts w:ascii="Times New Roman" w:eastAsia="Times New Roman" w:hAnsi="Times New Roman" w:cs="Times New Roman"/>
          <w:color w:val="000000" w:themeColor="text1"/>
          <w:sz w:val="24"/>
          <w:szCs w:val="24"/>
        </w:rPr>
        <w:t xml:space="preserve"> </w:t>
      </w:r>
      <w:r w:rsidR="00CD535E" w:rsidRPr="00813129">
        <w:rPr>
          <w:rFonts w:ascii="Times New Roman" w:eastAsia="Times New Roman" w:hAnsi="Times New Roman" w:cs="Times New Roman"/>
          <w:color w:val="000000" w:themeColor="text1"/>
          <w:sz w:val="24"/>
          <w:szCs w:val="24"/>
        </w:rPr>
        <w:t>Kalogiannidis</w:t>
      </w:r>
      <w:sdt>
        <w:sdtPr>
          <w:rPr>
            <w:rFonts w:ascii="Times New Roman" w:eastAsia="Times New Roman" w:hAnsi="Times New Roman" w:cs="Times New Roman"/>
            <w:color w:val="000000" w:themeColor="text1"/>
            <w:sz w:val="24"/>
            <w:szCs w:val="24"/>
          </w:rPr>
          <w:id w:val="-1054926254"/>
          <w:citation/>
        </w:sdtPr>
        <w:sdtEndPr/>
        <w:sdtContent>
          <w:r w:rsidR="00CD535E" w:rsidRPr="00813129">
            <w:rPr>
              <w:rFonts w:ascii="Times New Roman" w:eastAsia="Times New Roman" w:hAnsi="Times New Roman" w:cs="Times New Roman"/>
              <w:color w:val="000000" w:themeColor="text1"/>
              <w:sz w:val="24"/>
              <w:szCs w:val="24"/>
            </w:rPr>
            <w:fldChar w:fldCharType="begin"/>
          </w:r>
          <w:r w:rsidR="00CD535E" w:rsidRPr="00813129">
            <w:rPr>
              <w:rFonts w:ascii="Times New Roman" w:eastAsia="Times New Roman" w:hAnsi="Times New Roman" w:cs="Times New Roman"/>
              <w:color w:val="000000" w:themeColor="text1"/>
              <w:sz w:val="24"/>
              <w:szCs w:val="24"/>
              <w:lang w:val="en-IN"/>
            </w:rPr>
            <w:instrText xml:space="preserve">CITATION Kal20 \n  \l 16393 </w:instrText>
          </w:r>
          <w:r w:rsidR="00CD535E" w:rsidRPr="00813129">
            <w:rPr>
              <w:rFonts w:ascii="Times New Roman" w:eastAsia="Times New Roman" w:hAnsi="Times New Roman" w:cs="Times New Roman"/>
              <w:color w:val="000000" w:themeColor="text1"/>
              <w:sz w:val="24"/>
              <w:szCs w:val="24"/>
            </w:rPr>
            <w:fldChar w:fldCharType="separate"/>
          </w:r>
          <w:r w:rsidR="00CD535E" w:rsidRPr="00813129">
            <w:rPr>
              <w:rFonts w:ascii="Times New Roman" w:eastAsia="Times New Roman" w:hAnsi="Times New Roman" w:cs="Times New Roman"/>
              <w:noProof/>
              <w:color w:val="000000" w:themeColor="text1"/>
              <w:sz w:val="24"/>
              <w:szCs w:val="24"/>
              <w:lang w:val="en-IN"/>
            </w:rPr>
            <w:t xml:space="preserve"> (2020)</w:t>
          </w:r>
          <w:r w:rsidR="00CD535E" w:rsidRPr="00813129">
            <w:rPr>
              <w:rFonts w:ascii="Times New Roman" w:eastAsia="Times New Roman" w:hAnsi="Times New Roman" w:cs="Times New Roman"/>
              <w:color w:val="000000" w:themeColor="text1"/>
              <w:sz w:val="24"/>
              <w:szCs w:val="24"/>
            </w:rPr>
            <w:fldChar w:fldCharType="end"/>
          </w:r>
        </w:sdtContent>
      </w:sdt>
      <w:r w:rsidR="00CD535E"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stre</w:t>
      </w:r>
      <w:r w:rsidR="004360FB" w:rsidRPr="00813129">
        <w:rPr>
          <w:rFonts w:ascii="Times New Roman" w:eastAsia="Times New Roman" w:hAnsi="Times New Roman" w:cs="Times New Roman"/>
          <w:color w:val="000000" w:themeColor="text1"/>
          <w:sz w:val="24"/>
          <w:szCs w:val="24"/>
        </w:rPr>
        <w:t xml:space="preserve">sses on the notion </w:t>
      </w:r>
      <w:r w:rsidRPr="00813129">
        <w:rPr>
          <w:rFonts w:ascii="Times New Roman" w:eastAsia="Times New Roman" w:hAnsi="Times New Roman" w:cs="Times New Roman"/>
          <w:color w:val="000000" w:themeColor="text1"/>
          <w:sz w:val="24"/>
          <w:szCs w:val="24"/>
        </w:rPr>
        <w:t>that, lack of poor communication and problem solving techniques</w:t>
      </w:r>
      <w:r w:rsidRPr="00813129">
        <w:rPr>
          <w:rFonts w:ascii="Times New Roman" w:eastAsia="Times New Roman" w:hAnsi="Times New Roman" w:cs="Times New Roman"/>
          <w:b/>
          <w:color w:val="000000" w:themeColor="text1"/>
          <w:sz w:val="24"/>
          <w:szCs w:val="24"/>
        </w:rPr>
        <w:t xml:space="preserve"> </w:t>
      </w:r>
      <w:r w:rsidRPr="00813129">
        <w:rPr>
          <w:rFonts w:ascii="Times New Roman" w:eastAsia="Times New Roman" w:hAnsi="Times New Roman" w:cs="Times New Roman"/>
          <w:color w:val="000000" w:themeColor="text1"/>
          <w:sz w:val="24"/>
          <w:szCs w:val="24"/>
        </w:rPr>
        <w:t xml:space="preserve">are major obstacles for running  the business.  </w:t>
      </w:r>
      <w:r w:rsidR="00456939" w:rsidRPr="00813129">
        <w:rPr>
          <w:rFonts w:ascii="Times New Roman" w:eastAsia="Times New Roman" w:hAnsi="Times New Roman" w:cs="Times New Roman"/>
          <w:color w:val="000000" w:themeColor="text1"/>
          <w:sz w:val="24"/>
          <w:szCs w:val="24"/>
        </w:rPr>
        <w:t>Yue, et al.,</w:t>
      </w:r>
      <w:sdt>
        <w:sdtPr>
          <w:rPr>
            <w:rFonts w:ascii="Times New Roman" w:eastAsia="Times New Roman" w:hAnsi="Times New Roman" w:cs="Times New Roman"/>
            <w:color w:val="000000" w:themeColor="text1"/>
            <w:sz w:val="24"/>
            <w:szCs w:val="24"/>
          </w:rPr>
          <w:id w:val="1157951432"/>
          <w:citation/>
        </w:sdtPr>
        <w:sdtEndPr/>
        <w:sdtContent>
          <w:r w:rsidR="00CD535E" w:rsidRPr="00813129">
            <w:rPr>
              <w:rFonts w:ascii="Times New Roman" w:eastAsia="Times New Roman" w:hAnsi="Times New Roman" w:cs="Times New Roman"/>
              <w:color w:val="000000" w:themeColor="text1"/>
              <w:sz w:val="24"/>
              <w:szCs w:val="24"/>
            </w:rPr>
            <w:fldChar w:fldCharType="begin"/>
          </w:r>
          <w:r w:rsidR="00456939" w:rsidRPr="00813129">
            <w:rPr>
              <w:rFonts w:ascii="Times New Roman" w:eastAsia="Times New Roman" w:hAnsi="Times New Roman" w:cs="Times New Roman"/>
              <w:color w:val="000000" w:themeColor="text1"/>
              <w:sz w:val="24"/>
              <w:szCs w:val="24"/>
              <w:lang w:val="en-IN"/>
            </w:rPr>
            <w:instrText xml:space="preserve">CITATION Yue19 \n  \l 16393 </w:instrText>
          </w:r>
          <w:r w:rsidR="00CD535E" w:rsidRPr="00813129">
            <w:rPr>
              <w:rFonts w:ascii="Times New Roman" w:eastAsia="Times New Roman" w:hAnsi="Times New Roman" w:cs="Times New Roman"/>
              <w:color w:val="000000" w:themeColor="text1"/>
              <w:sz w:val="24"/>
              <w:szCs w:val="24"/>
            </w:rPr>
            <w:fldChar w:fldCharType="separate"/>
          </w:r>
          <w:r w:rsidR="00456939" w:rsidRPr="00813129">
            <w:rPr>
              <w:rFonts w:ascii="Times New Roman" w:eastAsia="Times New Roman" w:hAnsi="Times New Roman" w:cs="Times New Roman"/>
              <w:noProof/>
              <w:color w:val="000000" w:themeColor="text1"/>
              <w:sz w:val="24"/>
              <w:szCs w:val="24"/>
              <w:lang w:val="en-IN"/>
            </w:rPr>
            <w:t xml:space="preserve"> (2019)</w:t>
          </w:r>
          <w:r w:rsidR="00CD535E"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noted transparent communication of the leader with the rest of the employees helps in increasing the efficiency of the company among all the competitive rivalries operating worldwide.</w:t>
      </w:r>
    </w:p>
    <w:p w14:paraId="64237DD4" w14:textId="23DDC9C9"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Aman Gupta as a successful entrepreneur has a vision and mission for his company which is driven by the fact that he uses all his </w:t>
      </w:r>
      <w:r w:rsidRPr="00813129">
        <w:rPr>
          <w:rFonts w:ascii="Times New Roman" w:eastAsia="Times New Roman" w:hAnsi="Times New Roman" w:cs="Times New Roman"/>
          <w:b/>
          <w:color w:val="000000" w:themeColor="text1"/>
          <w:sz w:val="24"/>
          <w:szCs w:val="24"/>
        </w:rPr>
        <w:t>adaptive skills</w:t>
      </w:r>
      <w:r w:rsidRPr="00813129">
        <w:rPr>
          <w:rFonts w:ascii="Times New Roman" w:eastAsia="Times New Roman" w:hAnsi="Times New Roman" w:cs="Times New Roman"/>
          <w:color w:val="000000" w:themeColor="text1"/>
          <w:sz w:val="24"/>
          <w:szCs w:val="24"/>
        </w:rPr>
        <w:t xml:space="preserve"> to understand the demand and supply chain of the market. This trait has helped him to enhance the production of the company to suit the needs of the common people. Aman Gupta possesses the trait of </w:t>
      </w:r>
      <w:r w:rsidRPr="00813129">
        <w:rPr>
          <w:rFonts w:ascii="Times New Roman" w:eastAsia="Times New Roman" w:hAnsi="Times New Roman" w:cs="Times New Roman"/>
          <w:b/>
          <w:color w:val="000000" w:themeColor="text1"/>
          <w:sz w:val="24"/>
          <w:szCs w:val="24"/>
        </w:rPr>
        <w:t>integrity</w:t>
      </w:r>
      <w:r w:rsidRPr="00813129">
        <w:rPr>
          <w:rFonts w:ascii="Times New Roman" w:eastAsia="Times New Roman" w:hAnsi="Times New Roman" w:cs="Times New Roman"/>
          <w:color w:val="000000" w:themeColor="text1"/>
          <w:sz w:val="24"/>
          <w:szCs w:val="24"/>
        </w:rPr>
        <w:t xml:space="preserve"> at his workplace that has made it possible for all the employees of the company to treat all its customers with honesty and accuracy in the description of the products of the company.</w:t>
      </w:r>
    </w:p>
    <w:p w14:paraId="33728666" w14:textId="77777777" w:rsidR="00670AE9" w:rsidRPr="00813129" w:rsidRDefault="000629B4">
      <w:pPr>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540FF5C5" wp14:editId="761E03C5">
            <wp:extent cx="3467100" cy="325755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467345" cy="3257780"/>
                    </a:xfrm>
                    <a:prstGeom prst="rect">
                      <a:avLst/>
                    </a:prstGeom>
                    <a:ln/>
                  </pic:spPr>
                </pic:pic>
              </a:graphicData>
            </a:graphic>
          </wp:inline>
        </w:drawing>
      </w:r>
    </w:p>
    <w:p w14:paraId="4B9ACD26" w14:textId="77777777" w:rsidR="00670AE9" w:rsidRPr="00813129" w:rsidRDefault="000629B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Figure 2: Key Traits of a Leader</w:t>
      </w:r>
    </w:p>
    <w:p w14:paraId="2BE973DA" w14:textId="74E78562" w:rsidR="00456939" w:rsidRPr="00813129" w:rsidRDefault="00831F56">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sdt>
        <w:sdtPr>
          <w:rPr>
            <w:rFonts w:ascii="Times New Roman" w:eastAsia="Times New Roman" w:hAnsi="Times New Roman" w:cs="Times New Roman"/>
            <w:b/>
            <w:color w:val="000000" w:themeColor="text1"/>
            <w:sz w:val="24"/>
            <w:szCs w:val="24"/>
          </w:rPr>
          <w:id w:val="-71973560"/>
          <w:citation/>
        </w:sdtPr>
        <w:sdtEndPr/>
        <w:sdtContent>
          <w:r w:rsidR="00456939" w:rsidRPr="00813129">
            <w:rPr>
              <w:rFonts w:ascii="Times New Roman" w:eastAsia="Times New Roman" w:hAnsi="Times New Roman" w:cs="Times New Roman"/>
              <w:b/>
              <w:color w:val="000000" w:themeColor="text1"/>
              <w:sz w:val="24"/>
              <w:szCs w:val="24"/>
            </w:rPr>
            <w:fldChar w:fldCharType="begin"/>
          </w:r>
          <w:r w:rsidR="00456939" w:rsidRPr="00813129">
            <w:rPr>
              <w:rFonts w:ascii="Times New Roman" w:eastAsia="Times New Roman" w:hAnsi="Times New Roman" w:cs="Times New Roman"/>
              <w:b/>
              <w:color w:val="000000" w:themeColor="text1"/>
              <w:sz w:val="24"/>
              <w:szCs w:val="24"/>
              <w:lang w:val="en-IN"/>
            </w:rPr>
            <w:instrText xml:space="preserve"> CITATION lum23 \l 16393 </w:instrText>
          </w:r>
          <w:r w:rsidR="00456939" w:rsidRPr="00813129">
            <w:rPr>
              <w:rFonts w:ascii="Times New Roman" w:eastAsia="Times New Roman" w:hAnsi="Times New Roman" w:cs="Times New Roman"/>
              <w:b/>
              <w:color w:val="000000" w:themeColor="text1"/>
              <w:sz w:val="24"/>
              <w:szCs w:val="24"/>
            </w:rPr>
            <w:fldChar w:fldCharType="separate"/>
          </w:r>
          <w:r w:rsidR="00456939" w:rsidRPr="00813129">
            <w:rPr>
              <w:rFonts w:ascii="Times New Roman" w:eastAsia="Times New Roman" w:hAnsi="Times New Roman" w:cs="Times New Roman"/>
              <w:noProof/>
              <w:color w:val="000000" w:themeColor="text1"/>
              <w:sz w:val="24"/>
              <w:szCs w:val="24"/>
              <w:lang w:val="en-IN"/>
            </w:rPr>
            <w:t>(lumen, n.d.)</w:t>
          </w:r>
          <w:r w:rsidR="00456939" w:rsidRPr="00813129">
            <w:rPr>
              <w:rFonts w:ascii="Times New Roman" w:eastAsia="Times New Roman" w:hAnsi="Times New Roman" w:cs="Times New Roman"/>
              <w:b/>
              <w:color w:val="000000" w:themeColor="text1"/>
              <w:sz w:val="24"/>
              <w:szCs w:val="24"/>
            </w:rPr>
            <w:fldChar w:fldCharType="end"/>
          </w:r>
        </w:sdtContent>
      </w:sdt>
    </w:p>
    <w:p w14:paraId="5F7AEC34" w14:textId="7777777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 xml:space="preserve">Characteristics </w:t>
      </w:r>
    </w:p>
    <w:p w14:paraId="09C473B1" w14:textId="5E79579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Aman Gupta possesses a clear and inquisitive mindset which is considered to be the most significant characteristic of an entrepreneur. </w:t>
      </w:r>
      <w:r w:rsidR="00456939" w:rsidRPr="00813129">
        <w:rPr>
          <w:rFonts w:ascii="Times New Roman" w:eastAsia="Times New Roman" w:hAnsi="Times New Roman" w:cs="Times New Roman"/>
          <w:color w:val="000000" w:themeColor="text1"/>
          <w:sz w:val="24"/>
          <w:szCs w:val="24"/>
        </w:rPr>
        <w:t>G</w:t>
      </w:r>
      <w:r w:rsidRPr="00813129">
        <w:rPr>
          <w:rFonts w:ascii="Times New Roman" w:eastAsia="Times New Roman" w:hAnsi="Times New Roman" w:cs="Times New Roman"/>
          <w:color w:val="000000" w:themeColor="text1"/>
          <w:sz w:val="24"/>
          <w:szCs w:val="24"/>
        </w:rPr>
        <w:t xml:space="preserve">ood innovative product ideas help in increasing </w:t>
      </w:r>
      <w:r w:rsidRPr="00813129">
        <w:rPr>
          <w:rFonts w:ascii="Times New Roman" w:eastAsia="Times New Roman" w:hAnsi="Times New Roman" w:cs="Times New Roman"/>
          <w:color w:val="000000" w:themeColor="text1"/>
          <w:sz w:val="24"/>
          <w:szCs w:val="24"/>
        </w:rPr>
        <w:lastRenderedPageBreak/>
        <w:t>the sustenance of the product at the international level. In contrast,</w:t>
      </w:r>
      <w:r w:rsidR="00BC7E3C" w:rsidRPr="00813129">
        <w:rPr>
          <w:rFonts w:ascii="Times New Roman" w:eastAsia="Times New Roman" w:hAnsi="Times New Roman" w:cs="Times New Roman"/>
          <w:color w:val="000000" w:themeColor="text1"/>
          <w:sz w:val="24"/>
          <w:szCs w:val="24"/>
        </w:rPr>
        <w:t>Diamantidis &amp; Chatzoglou</w:t>
      </w:r>
      <w:r w:rsidRPr="00813129">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667757472"/>
          <w:citation/>
        </w:sdtPr>
        <w:sdtEndPr/>
        <w:sdtContent>
          <w:r w:rsidR="00BC7E3C" w:rsidRPr="00813129">
            <w:rPr>
              <w:rFonts w:ascii="Times New Roman" w:eastAsia="Times New Roman" w:hAnsi="Times New Roman" w:cs="Times New Roman"/>
              <w:color w:val="000000" w:themeColor="text1"/>
              <w:sz w:val="24"/>
              <w:szCs w:val="24"/>
            </w:rPr>
            <w:fldChar w:fldCharType="begin"/>
          </w:r>
          <w:r w:rsidR="00BC7E3C" w:rsidRPr="00813129">
            <w:rPr>
              <w:rFonts w:ascii="Times New Roman" w:eastAsia="Times New Roman" w:hAnsi="Times New Roman" w:cs="Times New Roman"/>
              <w:color w:val="000000" w:themeColor="text1"/>
              <w:sz w:val="24"/>
              <w:szCs w:val="24"/>
              <w:lang w:val="en-IN"/>
            </w:rPr>
            <w:instrText xml:space="preserve">CITATION Dia19 \n  \l 16393 </w:instrText>
          </w:r>
          <w:r w:rsidR="00BC7E3C" w:rsidRPr="00813129">
            <w:rPr>
              <w:rFonts w:ascii="Times New Roman" w:eastAsia="Times New Roman" w:hAnsi="Times New Roman" w:cs="Times New Roman"/>
              <w:color w:val="000000" w:themeColor="text1"/>
              <w:sz w:val="24"/>
              <w:szCs w:val="24"/>
            </w:rPr>
            <w:fldChar w:fldCharType="separate"/>
          </w:r>
          <w:r w:rsidR="00BC7E3C" w:rsidRPr="00813129">
            <w:rPr>
              <w:rFonts w:ascii="Times New Roman" w:eastAsia="Times New Roman" w:hAnsi="Times New Roman" w:cs="Times New Roman"/>
              <w:noProof/>
              <w:color w:val="000000" w:themeColor="text1"/>
              <w:sz w:val="24"/>
              <w:szCs w:val="24"/>
              <w:lang w:val="en-IN"/>
            </w:rPr>
            <w:t>(2019)</w:t>
          </w:r>
          <w:r w:rsidR="00BC7E3C" w:rsidRPr="00813129">
            <w:rPr>
              <w:rFonts w:ascii="Times New Roman" w:eastAsia="Times New Roman" w:hAnsi="Times New Roman" w:cs="Times New Roman"/>
              <w:color w:val="000000" w:themeColor="text1"/>
              <w:sz w:val="24"/>
              <w:szCs w:val="24"/>
            </w:rPr>
            <w:fldChar w:fldCharType="end"/>
          </w:r>
        </w:sdtContent>
      </w:sdt>
      <w:r w:rsidR="00AD2A1A"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 xml:space="preserve">mentioned that variance in the level of productivity is detrimental in evaluating the overall skill level of an individual. </w:t>
      </w:r>
    </w:p>
    <w:p w14:paraId="5096F6E3" w14:textId="4ABFAAA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Aman Gupta is confident regarding all the policies and programmes that are to be implemented within his company as he is well concerned about its consequences. </w:t>
      </w:r>
      <w:r w:rsidR="00BC7E3C"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However,</w:t>
      </w:r>
      <w:r w:rsidR="00BC7E3C" w:rsidRPr="00813129">
        <w:rPr>
          <w:rFonts w:ascii="Times New Roman" w:eastAsia="Times New Roman" w:hAnsi="Times New Roman" w:cs="Times New Roman"/>
          <w:color w:val="000000" w:themeColor="text1"/>
          <w:sz w:val="24"/>
          <w:szCs w:val="24"/>
        </w:rPr>
        <w:t>Rickley</w:t>
      </w:r>
      <w:sdt>
        <w:sdtPr>
          <w:rPr>
            <w:rFonts w:ascii="Times New Roman" w:eastAsia="Times New Roman" w:hAnsi="Times New Roman" w:cs="Times New Roman"/>
            <w:color w:val="000000" w:themeColor="text1"/>
            <w:sz w:val="24"/>
            <w:szCs w:val="24"/>
          </w:rPr>
          <w:id w:val="128143798"/>
          <w:citation/>
        </w:sdtPr>
        <w:sdtEndPr/>
        <w:sdtContent>
          <w:r w:rsidR="00BC7E3C" w:rsidRPr="00813129">
            <w:rPr>
              <w:rFonts w:ascii="Times New Roman" w:eastAsia="Times New Roman" w:hAnsi="Times New Roman" w:cs="Times New Roman"/>
              <w:color w:val="000000" w:themeColor="text1"/>
              <w:sz w:val="24"/>
              <w:szCs w:val="24"/>
            </w:rPr>
            <w:fldChar w:fldCharType="begin"/>
          </w:r>
          <w:r w:rsidR="00BC7E3C" w:rsidRPr="00813129">
            <w:rPr>
              <w:rFonts w:ascii="Times New Roman" w:eastAsia="Times New Roman" w:hAnsi="Times New Roman" w:cs="Times New Roman"/>
              <w:color w:val="000000" w:themeColor="text1"/>
              <w:sz w:val="24"/>
              <w:szCs w:val="24"/>
              <w:lang w:val="en-IN"/>
            </w:rPr>
            <w:instrText xml:space="preserve">CITATION Ric23 \n  \l 16393 </w:instrText>
          </w:r>
          <w:r w:rsidR="00BC7E3C" w:rsidRPr="00813129">
            <w:rPr>
              <w:rFonts w:ascii="Times New Roman" w:eastAsia="Times New Roman" w:hAnsi="Times New Roman" w:cs="Times New Roman"/>
              <w:color w:val="000000" w:themeColor="text1"/>
              <w:sz w:val="24"/>
              <w:szCs w:val="24"/>
            </w:rPr>
            <w:fldChar w:fldCharType="separate"/>
          </w:r>
          <w:r w:rsidR="00BC7E3C" w:rsidRPr="00813129">
            <w:rPr>
              <w:rFonts w:ascii="Times New Roman" w:eastAsia="Times New Roman" w:hAnsi="Times New Roman" w:cs="Times New Roman"/>
              <w:noProof/>
              <w:color w:val="000000" w:themeColor="text1"/>
              <w:sz w:val="24"/>
              <w:szCs w:val="24"/>
              <w:lang w:val="en-IN"/>
            </w:rPr>
            <w:t xml:space="preserve"> (2023)</w:t>
          </w:r>
          <w:r w:rsidR="00BC7E3C"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stated that more than curriculum skills, proper communication and approach skill is necessary for building a compatible business environment. </w:t>
      </w:r>
      <w:r w:rsidR="00BC7E3C" w:rsidRPr="00813129">
        <w:rPr>
          <w:rFonts w:ascii="Times New Roman" w:eastAsia="Times New Roman" w:hAnsi="Times New Roman" w:cs="Times New Roman"/>
          <w:color w:val="000000" w:themeColor="text1"/>
          <w:sz w:val="24"/>
          <w:szCs w:val="24"/>
        </w:rPr>
        <w:t>I</w:t>
      </w:r>
      <w:r w:rsidRPr="00813129">
        <w:rPr>
          <w:rFonts w:ascii="Times New Roman" w:eastAsia="Times New Roman" w:hAnsi="Times New Roman" w:cs="Times New Roman"/>
          <w:color w:val="000000" w:themeColor="text1"/>
          <w:sz w:val="24"/>
          <w:szCs w:val="24"/>
        </w:rPr>
        <w:t xml:space="preserve">nterpersonal and entrepreneurial skill is more likely to surpass the lack of communication ability. Aman Gupta has the ability to communicate effectivity with all the employees in his company which has made it possible for a leader like him to understand the operational base of the company to to take policies based upon it. </w:t>
      </w:r>
    </w:p>
    <w:p w14:paraId="4A8A3509" w14:textId="7777777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Attributes</w:t>
      </w:r>
    </w:p>
    <w:p w14:paraId="33217A8E" w14:textId="52777AF6"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According to</w:t>
      </w:r>
      <w:r w:rsidR="00A64E01" w:rsidRPr="00813129">
        <w:rPr>
          <w:rFonts w:ascii="Times New Roman" w:eastAsia="Times New Roman" w:hAnsi="Times New Roman" w:cs="Times New Roman"/>
          <w:color w:val="000000" w:themeColor="text1"/>
          <w:sz w:val="24"/>
          <w:szCs w:val="24"/>
        </w:rPr>
        <w:t xml:space="preserve"> Durnali, et al.,</w:t>
      </w:r>
      <w:r w:rsidRPr="00813129">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684162914"/>
          <w:citation/>
        </w:sdtPr>
        <w:sdtEndPr/>
        <w:sdtContent>
          <w:r w:rsidR="00A64E01" w:rsidRPr="00813129">
            <w:rPr>
              <w:rFonts w:ascii="Times New Roman" w:eastAsia="Times New Roman" w:hAnsi="Times New Roman" w:cs="Times New Roman"/>
              <w:color w:val="000000" w:themeColor="text1"/>
              <w:sz w:val="24"/>
              <w:szCs w:val="24"/>
            </w:rPr>
            <w:fldChar w:fldCharType="begin"/>
          </w:r>
          <w:r w:rsidR="00A64E01" w:rsidRPr="00813129">
            <w:rPr>
              <w:rFonts w:ascii="Times New Roman" w:eastAsia="Times New Roman" w:hAnsi="Times New Roman" w:cs="Times New Roman"/>
              <w:color w:val="000000" w:themeColor="text1"/>
              <w:sz w:val="24"/>
              <w:szCs w:val="24"/>
              <w:lang w:val="en-IN"/>
            </w:rPr>
            <w:instrText xml:space="preserve">CITATION Dur23 \n  \l 16393 </w:instrText>
          </w:r>
          <w:r w:rsidR="00A64E01" w:rsidRPr="00813129">
            <w:rPr>
              <w:rFonts w:ascii="Times New Roman" w:eastAsia="Times New Roman" w:hAnsi="Times New Roman" w:cs="Times New Roman"/>
              <w:color w:val="000000" w:themeColor="text1"/>
              <w:sz w:val="24"/>
              <w:szCs w:val="24"/>
            </w:rPr>
            <w:fldChar w:fldCharType="separate"/>
          </w:r>
          <w:r w:rsidR="00A64E01" w:rsidRPr="00813129">
            <w:rPr>
              <w:rFonts w:ascii="Times New Roman" w:eastAsia="Times New Roman" w:hAnsi="Times New Roman" w:cs="Times New Roman"/>
              <w:noProof/>
              <w:color w:val="000000" w:themeColor="text1"/>
              <w:sz w:val="24"/>
              <w:szCs w:val="24"/>
              <w:lang w:val="en-IN"/>
            </w:rPr>
            <w:t>(2023)</w:t>
          </w:r>
          <w:r w:rsidR="00A64E01" w:rsidRPr="00813129">
            <w:rPr>
              <w:rFonts w:ascii="Times New Roman" w:eastAsia="Times New Roman" w:hAnsi="Times New Roman" w:cs="Times New Roman"/>
              <w:color w:val="000000" w:themeColor="text1"/>
              <w:sz w:val="24"/>
              <w:szCs w:val="24"/>
            </w:rPr>
            <w:fldChar w:fldCharType="end"/>
          </w:r>
        </w:sdtContent>
      </w:sdt>
      <w:r w:rsidR="00A64E01" w:rsidRPr="00813129">
        <w:rPr>
          <w:rFonts w:ascii="Times New Roman" w:eastAsia="Times New Roman" w:hAnsi="Times New Roman" w:cs="Times New Roman"/>
          <w:color w:val="000000" w:themeColor="text1"/>
          <w:sz w:val="24"/>
          <w:szCs w:val="24"/>
        </w:rPr>
        <w:t>,</w:t>
      </w:r>
      <w:r w:rsidRPr="00813129">
        <w:rPr>
          <w:rFonts w:ascii="Times New Roman" w:eastAsia="Times New Roman" w:hAnsi="Times New Roman" w:cs="Times New Roman"/>
          <w:color w:val="000000" w:themeColor="text1"/>
          <w:sz w:val="24"/>
          <w:szCs w:val="24"/>
        </w:rPr>
        <w:t xml:space="preserve"> the attribute of the leader is considered to be the most significant part that helps in the overall growth and development of the organization. Meanwhile,</w:t>
      </w:r>
      <w:r w:rsidR="009D2747" w:rsidRPr="00813129">
        <w:rPr>
          <w:rFonts w:ascii="Times New Roman" w:eastAsia="Times New Roman" w:hAnsi="Times New Roman" w:cs="Times New Roman"/>
          <w:color w:val="000000" w:themeColor="text1"/>
          <w:sz w:val="24"/>
          <w:szCs w:val="24"/>
        </w:rPr>
        <w:t xml:space="preserve"> Hunt, et al.,</w:t>
      </w:r>
      <w:sdt>
        <w:sdtPr>
          <w:rPr>
            <w:rFonts w:ascii="Times New Roman" w:eastAsia="Times New Roman" w:hAnsi="Times New Roman" w:cs="Times New Roman"/>
            <w:color w:val="000000" w:themeColor="text1"/>
            <w:sz w:val="24"/>
            <w:szCs w:val="24"/>
          </w:rPr>
          <w:id w:val="-961812663"/>
          <w:citation/>
        </w:sdtPr>
        <w:sdtEndPr/>
        <w:sdtContent>
          <w:r w:rsidR="009D2747" w:rsidRPr="00813129">
            <w:rPr>
              <w:rFonts w:ascii="Times New Roman" w:eastAsia="Times New Roman" w:hAnsi="Times New Roman" w:cs="Times New Roman"/>
              <w:color w:val="000000" w:themeColor="text1"/>
              <w:sz w:val="24"/>
              <w:szCs w:val="24"/>
            </w:rPr>
            <w:fldChar w:fldCharType="begin"/>
          </w:r>
          <w:r w:rsidR="009D2747" w:rsidRPr="00813129">
            <w:rPr>
              <w:rFonts w:ascii="Times New Roman" w:eastAsia="Times New Roman" w:hAnsi="Times New Roman" w:cs="Times New Roman"/>
              <w:color w:val="000000" w:themeColor="text1"/>
              <w:sz w:val="24"/>
              <w:szCs w:val="24"/>
              <w:lang w:val="en-IN"/>
            </w:rPr>
            <w:instrText xml:space="preserve">CITATION Hun19 \n  \l 16393 </w:instrText>
          </w:r>
          <w:r w:rsidR="009D2747" w:rsidRPr="00813129">
            <w:rPr>
              <w:rFonts w:ascii="Times New Roman" w:eastAsia="Times New Roman" w:hAnsi="Times New Roman" w:cs="Times New Roman"/>
              <w:color w:val="000000" w:themeColor="text1"/>
              <w:sz w:val="24"/>
              <w:szCs w:val="24"/>
            </w:rPr>
            <w:fldChar w:fldCharType="separate"/>
          </w:r>
          <w:r w:rsidR="009D2747" w:rsidRPr="00813129">
            <w:rPr>
              <w:rFonts w:ascii="Times New Roman" w:eastAsia="Times New Roman" w:hAnsi="Times New Roman" w:cs="Times New Roman"/>
              <w:noProof/>
              <w:color w:val="000000" w:themeColor="text1"/>
              <w:sz w:val="24"/>
              <w:szCs w:val="24"/>
              <w:lang w:val="en-IN"/>
            </w:rPr>
            <w:t xml:space="preserve"> (2019)</w:t>
          </w:r>
          <w:r w:rsidR="009D2747"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opined that only a dynamic nature of a leader helps in incorporating the successful factors in the working system of an organisation. Aman Gupta has a series of attributes and features that act as the most significant part of the inherent growth of his company. The attribute of Aman Gupta is his self-assurance which has played a great role in the overall growth of his company.</w:t>
      </w:r>
    </w:p>
    <w:p w14:paraId="26675CB9" w14:textId="15157D29"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Aman Gupta is self-assured in his endeavour and along with his confidence he has taken some of the best decisions for his company that have helped in achieving goals for his company. However, according to</w:t>
      </w:r>
      <w:r w:rsidR="00585F81" w:rsidRPr="00813129">
        <w:rPr>
          <w:rFonts w:ascii="Times New Roman" w:eastAsia="Times New Roman" w:hAnsi="Times New Roman" w:cs="Times New Roman"/>
          <w:color w:val="000000" w:themeColor="text1"/>
          <w:sz w:val="24"/>
          <w:szCs w:val="24"/>
        </w:rPr>
        <w:t xml:space="preserve"> Zhao, et al.,</w:t>
      </w:r>
      <w:sdt>
        <w:sdtPr>
          <w:rPr>
            <w:rFonts w:ascii="Times New Roman" w:eastAsia="Times New Roman" w:hAnsi="Times New Roman" w:cs="Times New Roman"/>
            <w:color w:val="000000" w:themeColor="text1"/>
            <w:sz w:val="24"/>
            <w:szCs w:val="24"/>
          </w:rPr>
          <w:id w:val="1331790319"/>
          <w:citation/>
        </w:sdtPr>
        <w:sdtEndPr/>
        <w:sdtContent>
          <w:r w:rsidR="00585F81" w:rsidRPr="00813129">
            <w:rPr>
              <w:rFonts w:ascii="Times New Roman" w:eastAsia="Times New Roman" w:hAnsi="Times New Roman" w:cs="Times New Roman"/>
              <w:color w:val="000000" w:themeColor="text1"/>
              <w:sz w:val="24"/>
              <w:szCs w:val="24"/>
            </w:rPr>
            <w:fldChar w:fldCharType="begin"/>
          </w:r>
          <w:r w:rsidR="00585F81" w:rsidRPr="00813129">
            <w:rPr>
              <w:rFonts w:ascii="Times New Roman" w:eastAsia="Times New Roman" w:hAnsi="Times New Roman" w:cs="Times New Roman"/>
              <w:color w:val="000000" w:themeColor="text1"/>
              <w:sz w:val="24"/>
              <w:szCs w:val="24"/>
              <w:lang w:val="en-IN"/>
            </w:rPr>
            <w:instrText xml:space="preserve">CITATION Zha23 \n  \l 16393 </w:instrText>
          </w:r>
          <w:r w:rsidR="00585F81" w:rsidRPr="00813129">
            <w:rPr>
              <w:rFonts w:ascii="Times New Roman" w:eastAsia="Times New Roman" w:hAnsi="Times New Roman" w:cs="Times New Roman"/>
              <w:color w:val="000000" w:themeColor="text1"/>
              <w:sz w:val="24"/>
              <w:szCs w:val="24"/>
            </w:rPr>
            <w:fldChar w:fldCharType="separate"/>
          </w:r>
          <w:r w:rsidR="00585F81" w:rsidRPr="00813129">
            <w:rPr>
              <w:rFonts w:ascii="Times New Roman" w:eastAsia="Times New Roman" w:hAnsi="Times New Roman" w:cs="Times New Roman"/>
              <w:noProof/>
              <w:color w:val="000000" w:themeColor="text1"/>
              <w:sz w:val="24"/>
              <w:szCs w:val="24"/>
              <w:lang w:val="en-IN"/>
            </w:rPr>
            <w:t xml:space="preserve"> (2023)</w:t>
          </w:r>
          <w:r w:rsidR="00585F81"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the inherent feature of the entrepreneur is considered to be the important characteristic skill of the leader. </w:t>
      </w:r>
      <w:r w:rsidR="00585F81" w:rsidRPr="00813129">
        <w:rPr>
          <w:rFonts w:ascii="Times New Roman" w:eastAsia="Times New Roman" w:hAnsi="Times New Roman" w:cs="Times New Roman"/>
          <w:color w:val="000000" w:themeColor="text1"/>
          <w:sz w:val="24"/>
          <w:szCs w:val="24"/>
        </w:rPr>
        <w:t xml:space="preserve">The </w:t>
      </w:r>
      <w:r w:rsidRPr="00813129">
        <w:rPr>
          <w:rFonts w:ascii="Times New Roman" w:eastAsia="Times New Roman" w:hAnsi="Times New Roman" w:cs="Times New Roman"/>
          <w:color w:val="000000" w:themeColor="text1"/>
          <w:sz w:val="24"/>
          <w:szCs w:val="24"/>
        </w:rPr>
        <w:t xml:space="preserve">exerting extensive interpersonal skills might aid the systematic running function of the organisation more transparently compared to its entrepreneurial skills. The prudential use of resources by Aman Gupta has instilled the fact that the company has acquired all the required goals and objectives for its functioning. </w:t>
      </w:r>
    </w:p>
    <w:p w14:paraId="665CF574" w14:textId="7777777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Motivations</w:t>
      </w:r>
      <w:r w:rsidRPr="00813129">
        <w:rPr>
          <w:rFonts w:ascii="Times New Roman" w:eastAsia="Times New Roman" w:hAnsi="Times New Roman" w:cs="Times New Roman"/>
          <w:b/>
          <w:color w:val="000000" w:themeColor="text1"/>
          <w:sz w:val="24"/>
          <w:szCs w:val="24"/>
        </w:rPr>
        <w:tab/>
      </w:r>
    </w:p>
    <w:p w14:paraId="17415196" w14:textId="1DDB6FE0"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Aman Gupta derives his motivation from the world-class leaders of the world along with some of the movies that are exclusively based on the successful stories of entrepreneurs. This motivation is diverse in nature and is not based on one factor. </w:t>
      </w:r>
      <w:r w:rsidR="00585F81"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 xml:space="preserve">he motivation of the entrepreneur tends to be the most significant attribute as the entire functioning of the organization is based on the ultimate direction of the leader. </w:t>
      </w:r>
      <w:r w:rsidR="00534C0B" w:rsidRPr="00813129">
        <w:rPr>
          <w:rFonts w:ascii="Times New Roman" w:eastAsia="Times New Roman" w:hAnsi="Times New Roman" w:cs="Times New Roman"/>
          <w:color w:val="000000" w:themeColor="text1"/>
          <w:sz w:val="24"/>
          <w:szCs w:val="24"/>
        </w:rPr>
        <w:t>M</w:t>
      </w:r>
      <w:r w:rsidRPr="00813129">
        <w:rPr>
          <w:rFonts w:ascii="Times New Roman" w:eastAsia="Times New Roman" w:hAnsi="Times New Roman" w:cs="Times New Roman"/>
          <w:color w:val="000000" w:themeColor="text1"/>
          <w:sz w:val="24"/>
          <w:szCs w:val="24"/>
        </w:rPr>
        <w:t xml:space="preserve">otivating leader created a congruent environment where all the staff and the employee co-exist together and makes the working function more exploitive in nature. Aman Gupta motivates himself by the fact that he </w:t>
      </w:r>
      <w:r w:rsidRPr="00813129">
        <w:rPr>
          <w:rFonts w:ascii="Times New Roman" w:eastAsia="Times New Roman" w:hAnsi="Times New Roman" w:cs="Times New Roman"/>
          <w:color w:val="000000" w:themeColor="text1"/>
          <w:sz w:val="24"/>
          <w:szCs w:val="24"/>
        </w:rPr>
        <w:lastRenderedPageBreak/>
        <w:t>wants to expand his business module to far-off regions, which would help in enhancing the brand value of the company.</w:t>
      </w:r>
    </w:p>
    <w:p w14:paraId="3FE3B74B" w14:textId="7ACFA463"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 The maximization of profit for the organization along with increasing the brand value of his company acts as the most significant motivation factor for Aman Gupta. However, according to </w:t>
      </w:r>
      <w:r w:rsidR="00922836" w:rsidRPr="00813129">
        <w:rPr>
          <w:rFonts w:ascii="Times New Roman" w:eastAsia="Times New Roman" w:hAnsi="Times New Roman" w:cs="Times New Roman"/>
          <w:color w:val="000000" w:themeColor="text1"/>
          <w:sz w:val="24"/>
          <w:szCs w:val="24"/>
        </w:rPr>
        <w:t>Irwan, et al.,</w:t>
      </w:r>
      <w:sdt>
        <w:sdtPr>
          <w:rPr>
            <w:rFonts w:ascii="Times New Roman" w:eastAsia="Times New Roman" w:hAnsi="Times New Roman" w:cs="Times New Roman"/>
            <w:color w:val="000000" w:themeColor="text1"/>
            <w:sz w:val="24"/>
            <w:szCs w:val="24"/>
          </w:rPr>
          <w:id w:val="703291490"/>
          <w:citation/>
        </w:sdtPr>
        <w:sdtEndPr/>
        <w:sdtContent>
          <w:r w:rsidR="00922836" w:rsidRPr="00813129">
            <w:rPr>
              <w:rFonts w:ascii="Times New Roman" w:eastAsia="Times New Roman" w:hAnsi="Times New Roman" w:cs="Times New Roman"/>
              <w:color w:val="000000" w:themeColor="text1"/>
              <w:sz w:val="24"/>
              <w:szCs w:val="24"/>
            </w:rPr>
            <w:fldChar w:fldCharType="begin"/>
          </w:r>
          <w:r w:rsidR="00922836" w:rsidRPr="00813129">
            <w:rPr>
              <w:rFonts w:ascii="Times New Roman" w:eastAsia="Times New Roman" w:hAnsi="Times New Roman" w:cs="Times New Roman"/>
              <w:color w:val="000000" w:themeColor="text1"/>
              <w:sz w:val="24"/>
              <w:szCs w:val="24"/>
              <w:lang w:val="en-IN"/>
            </w:rPr>
            <w:instrText xml:space="preserve">CITATION Irw20 \n  \l 16393 </w:instrText>
          </w:r>
          <w:r w:rsidR="00922836" w:rsidRPr="00813129">
            <w:rPr>
              <w:rFonts w:ascii="Times New Roman" w:eastAsia="Times New Roman" w:hAnsi="Times New Roman" w:cs="Times New Roman"/>
              <w:color w:val="000000" w:themeColor="text1"/>
              <w:sz w:val="24"/>
              <w:szCs w:val="24"/>
            </w:rPr>
            <w:fldChar w:fldCharType="separate"/>
          </w:r>
          <w:r w:rsidR="00922836" w:rsidRPr="00813129">
            <w:rPr>
              <w:rFonts w:ascii="Times New Roman" w:eastAsia="Times New Roman" w:hAnsi="Times New Roman" w:cs="Times New Roman"/>
              <w:noProof/>
              <w:color w:val="000000" w:themeColor="text1"/>
              <w:sz w:val="24"/>
              <w:szCs w:val="24"/>
              <w:lang w:val="en-IN"/>
            </w:rPr>
            <w:t xml:space="preserve"> (2020)</w:t>
          </w:r>
          <w:r w:rsidR="00922836"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the motivation of the leader is guided by four important parts that constitute financial gain, mind and creative control, along with maximum freedom based on the behavioural aspect of the individuals. In contrast, Purwanto </w:t>
      </w:r>
      <w:r w:rsidRPr="00813129">
        <w:rPr>
          <w:rFonts w:ascii="Times New Roman" w:eastAsia="Times New Roman" w:hAnsi="Times New Roman" w:cs="Times New Roman"/>
          <w:i/>
          <w:color w:val="000000" w:themeColor="text1"/>
          <w:sz w:val="24"/>
          <w:szCs w:val="24"/>
        </w:rPr>
        <w:t xml:space="preserve">et al. </w:t>
      </w:r>
      <w:r w:rsidRPr="00813129">
        <w:rPr>
          <w:rFonts w:ascii="Times New Roman" w:eastAsia="Times New Roman" w:hAnsi="Times New Roman" w:cs="Times New Roman"/>
          <w:color w:val="000000" w:themeColor="text1"/>
          <w:sz w:val="24"/>
          <w:szCs w:val="24"/>
        </w:rPr>
        <w:t xml:space="preserve">(2021) opined that the motivation factors prostrate after competing tremendously with well-established brands globally. This postulates the fact that Aman Gupta is guided by some of the basic principles of his life that motivate him to enhance his business module along with the overall development of the company. Aman Gupta along with motivating himself motivates the entire employee section of the organisation to increase the effective performance of the company. </w:t>
      </w:r>
    </w:p>
    <w:p w14:paraId="1DFB7CE2" w14:textId="5FEA32D2" w:rsidR="00670AE9" w:rsidRPr="00813129" w:rsidRDefault="000629B4">
      <w:pPr>
        <w:pStyle w:val="Heading1"/>
        <w:rPr>
          <w:color w:val="000000" w:themeColor="text1"/>
        </w:rPr>
      </w:pPr>
      <w:bookmarkStart w:id="6" w:name="_Toc143677860"/>
      <w:r w:rsidRPr="00813129">
        <w:rPr>
          <w:color w:val="000000" w:themeColor="text1"/>
        </w:rPr>
        <w:t>C</w:t>
      </w:r>
      <w:r w:rsidR="00696C60" w:rsidRPr="00813129">
        <w:rPr>
          <w:color w:val="000000" w:themeColor="text1"/>
        </w:rPr>
        <w:t>onceptual foundation to</w:t>
      </w:r>
      <w:r w:rsidRPr="00813129">
        <w:rPr>
          <w:color w:val="000000" w:themeColor="text1"/>
        </w:rPr>
        <w:t xml:space="preserve"> ‘for profit’ and ‘not for profit small organisation</w:t>
      </w:r>
      <w:bookmarkEnd w:id="6"/>
      <w:r w:rsidRPr="00813129">
        <w:rPr>
          <w:color w:val="000000" w:themeColor="text1"/>
        </w:rPr>
        <w:tab/>
      </w:r>
    </w:p>
    <w:p w14:paraId="53F2AC43" w14:textId="21120EF5"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The business collaborations and partnership strategies that encompass common funding and different goals as well as have no economic inducement are known as a "for-profit" organisation</w:t>
      </w:r>
      <w:sdt>
        <w:sdtPr>
          <w:rPr>
            <w:rFonts w:ascii="Times New Roman" w:eastAsia="Times New Roman" w:hAnsi="Times New Roman" w:cs="Times New Roman"/>
            <w:color w:val="000000" w:themeColor="text1"/>
            <w:sz w:val="24"/>
            <w:szCs w:val="24"/>
          </w:rPr>
          <w:id w:val="390462092"/>
          <w:citation/>
        </w:sdtPr>
        <w:sdtEndPr/>
        <w:sdtContent>
          <w:r w:rsidR="0032304E" w:rsidRPr="00813129">
            <w:rPr>
              <w:rFonts w:ascii="Times New Roman" w:eastAsia="Times New Roman" w:hAnsi="Times New Roman" w:cs="Times New Roman"/>
              <w:color w:val="000000" w:themeColor="text1"/>
              <w:sz w:val="24"/>
              <w:szCs w:val="24"/>
            </w:rPr>
            <w:fldChar w:fldCharType="begin"/>
          </w:r>
          <w:r w:rsidR="0032304E" w:rsidRPr="00813129">
            <w:rPr>
              <w:rFonts w:ascii="Times New Roman" w:eastAsia="Times New Roman" w:hAnsi="Times New Roman" w:cs="Times New Roman"/>
              <w:color w:val="000000" w:themeColor="text1"/>
              <w:sz w:val="24"/>
              <w:szCs w:val="24"/>
              <w:lang w:val="en-IN"/>
            </w:rPr>
            <w:instrText xml:space="preserve"> CITATION Amb22 \l 16393 </w:instrText>
          </w:r>
          <w:r w:rsidR="0032304E" w:rsidRPr="00813129">
            <w:rPr>
              <w:rFonts w:ascii="Times New Roman" w:eastAsia="Times New Roman" w:hAnsi="Times New Roman" w:cs="Times New Roman"/>
              <w:color w:val="000000" w:themeColor="text1"/>
              <w:sz w:val="24"/>
              <w:szCs w:val="24"/>
            </w:rPr>
            <w:fldChar w:fldCharType="separate"/>
          </w:r>
          <w:r w:rsidR="0032304E" w:rsidRPr="00813129">
            <w:rPr>
              <w:rFonts w:ascii="Times New Roman" w:eastAsia="Times New Roman" w:hAnsi="Times New Roman" w:cs="Times New Roman"/>
              <w:noProof/>
              <w:color w:val="000000" w:themeColor="text1"/>
              <w:sz w:val="24"/>
              <w:szCs w:val="24"/>
              <w:lang w:val="en-IN"/>
            </w:rPr>
            <w:t xml:space="preserve"> (Ambos &amp; Tatarinov, 2022)</w:t>
          </w:r>
          <w:r w:rsidR="0032304E"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This form of business indicates a significant effort to influence and motivate the public. The founders are held responsible for making effective income and profit in a "for-profit" form of business. Whereas a "not for profit" organisation's key objective is to make a charitable and cost-effective benefit to the community.</w:t>
      </w:r>
      <w:r w:rsidR="0032304E" w:rsidRPr="00813129">
        <w:rPr>
          <w:rFonts w:ascii="Times New Roman" w:eastAsia="Times New Roman" w:hAnsi="Times New Roman" w:cs="Times New Roman"/>
          <w:color w:val="000000" w:themeColor="text1"/>
          <w:sz w:val="24"/>
          <w:szCs w:val="24"/>
        </w:rPr>
        <w:t>A</w:t>
      </w:r>
      <w:r w:rsidRPr="00813129">
        <w:rPr>
          <w:rFonts w:ascii="Times New Roman" w:eastAsia="Times New Roman" w:hAnsi="Times New Roman" w:cs="Times New Roman"/>
          <w:color w:val="000000" w:themeColor="text1"/>
          <w:sz w:val="24"/>
          <w:szCs w:val="24"/>
        </w:rPr>
        <w:t xml:space="preserve"> non-profit organsiation provides customer satisfaction through establishing credibility and “limited liability status”. In contrast most business is not made in a way to transfer individual assets following the process of hereditary credibility. </w:t>
      </w:r>
    </w:p>
    <w:p w14:paraId="1FC76F18" w14:textId="12541DB3" w:rsidR="00442307" w:rsidRPr="00813129" w:rsidRDefault="000629B4" w:rsidP="0044230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In a not-for-profit business like Feeding America, leaders gain no economic and financial support from their affiliation with the organisation. Not-profit and no-for-profit affiliations might seem a little similar but a vast difference is recognizable. The leaders motivate the workers to fulfil the outlined mission of improving community outreach and making effective donations. </w:t>
      </w:r>
    </w:p>
    <w:p w14:paraId="2AB43B6B" w14:textId="43B19133" w:rsidR="00442307" w:rsidRPr="00813129" w:rsidRDefault="00442307" w:rsidP="00442307">
      <w:pPr>
        <w:pStyle w:val="Heading1"/>
        <w:rPr>
          <w:color w:val="000000" w:themeColor="text1"/>
        </w:rPr>
      </w:pPr>
      <w:bookmarkStart w:id="7" w:name="_Toc143677861"/>
      <w:r w:rsidRPr="00813129">
        <w:rPr>
          <w:color w:val="000000" w:themeColor="text1"/>
        </w:rPr>
        <w:lastRenderedPageBreak/>
        <w:t>Analysis and criical analysis of ‘for profit’ and ‘not for profit’ small organisations</w:t>
      </w:r>
      <w:bookmarkEnd w:id="7"/>
    </w:p>
    <w:p w14:paraId="45466FD8" w14:textId="01D2051A" w:rsidR="00442307" w:rsidRPr="00813129" w:rsidRDefault="00442307" w:rsidP="0044230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Irrespective of profit-making or income, individuals in the organisation focus on achieving the main goal. </w:t>
      </w:r>
      <w:r w:rsidR="00C20FBC" w:rsidRPr="00813129">
        <w:rPr>
          <w:rFonts w:ascii="Times New Roman" w:eastAsia="Times New Roman" w:hAnsi="Times New Roman" w:cs="Times New Roman"/>
          <w:color w:val="000000" w:themeColor="text1"/>
          <w:sz w:val="24"/>
          <w:szCs w:val="24"/>
        </w:rPr>
        <w:t>T</w:t>
      </w:r>
      <w:r w:rsidRPr="00813129">
        <w:rPr>
          <w:rFonts w:ascii="Times New Roman" w:eastAsia="Times New Roman" w:hAnsi="Times New Roman" w:cs="Times New Roman"/>
          <w:color w:val="000000" w:themeColor="text1"/>
          <w:sz w:val="24"/>
          <w:szCs w:val="24"/>
        </w:rPr>
        <w:t>he nonprofit approach significantly aids in receiving additional compensation. However, the objective of the organization never seems to be halted while receiving additional compensation. Nonprofit-making relationships of the organisation pay compensations to those organisation as a course of managing the relationship</w:t>
      </w:r>
      <w:sdt>
        <w:sdtPr>
          <w:rPr>
            <w:rFonts w:ascii="Times New Roman" w:eastAsia="Times New Roman" w:hAnsi="Times New Roman" w:cs="Times New Roman"/>
            <w:color w:val="000000" w:themeColor="text1"/>
            <w:sz w:val="24"/>
            <w:szCs w:val="24"/>
          </w:rPr>
          <w:id w:val="167828712"/>
          <w:citation/>
        </w:sdtPr>
        <w:sdtEndPr/>
        <w:sdtContent>
          <w:r w:rsidR="00C20FBC" w:rsidRPr="00813129">
            <w:rPr>
              <w:rFonts w:ascii="Times New Roman" w:eastAsia="Times New Roman" w:hAnsi="Times New Roman" w:cs="Times New Roman"/>
              <w:color w:val="000000" w:themeColor="text1"/>
              <w:sz w:val="24"/>
              <w:szCs w:val="24"/>
            </w:rPr>
            <w:fldChar w:fldCharType="begin"/>
          </w:r>
          <w:r w:rsidR="00C20FBC" w:rsidRPr="00813129">
            <w:rPr>
              <w:rFonts w:ascii="Times New Roman" w:eastAsia="Times New Roman" w:hAnsi="Times New Roman" w:cs="Times New Roman"/>
              <w:color w:val="000000" w:themeColor="text1"/>
              <w:sz w:val="24"/>
              <w:szCs w:val="24"/>
              <w:lang w:val="en-US"/>
            </w:rPr>
            <w:instrText xml:space="preserve"> CITATION Bon23 \l 1033 </w:instrText>
          </w:r>
          <w:r w:rsidR="00C20FBC" w:rsidRPr="00813129">
            <w:rPr>
              <w:rFonts w:ascii="Times New Roman" w:eastAsia="Times New Roman" w:hAnsi="Times New Roman" w:cs="Times New Roman"/>
              <w:color w:val="000000" w:themeColor="text1"/>
              <w:sz w:val="24"/>
              <w:szCs w:val="24"/>
            </w:rPr>
            <w:fldChar w:fldCharType="separate"/>
          </w:r>
          <w:r w:rsidR="00C20FBC" w:rsidRPr="00813129">
            <w:rPr>
              <w:rFonts w:ascii="Times New Roman" w:eastAsia="Times New Roman" w:hAnsi="Times New Roman" w:cs="Times New Roman"/>
              <w:noProof/>
              <w:color w:val="000000" w:themeColor="text1"/>
              <w:sz w:val="24"/>
              <w:szCs w:val="24"/>
              <w:lang w:val="en-US"/>
            </w:rPr>
            <w:t xml:space="preserve"> (Bonfanti, et al., 2023)</w:t>
          </w:r>
          <w:r w:rsidR="00C20FBC"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w:t>
      </w:r>
    </w:p>
    <w:p w14:paraId="3A3D8670" w14:textId="77777777" w:rsidR="00442307" w:rsidRPr="00813129" w:rsidRDefault="00442307" w:rsidP="00442307">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5A77562D" w14:textId="30071FD1" w:rsidR="00442307" w:rsidRPr="00813129" w:rsidRDefault="00442307" w:rsidP="00442307">
      <w:pPr>
        <w:spacing w:line="360" w:lineRule="auto"/>
        <w:jc w:val="both"/>
        <w:rPr>
          <w:color w:val="000000" w:themeColor="text1"/>
        </w:rPr>
      </w:pPr>
      <w:r w:rsidRPr="00813129">
        <w:rPr>
          <w:rFonts w:ascii="Times New Roman" w:eastAsia="Times New Roman" w:hAnsi="Times New Roman" w:cs="Times New Roman"/>
          <w:color w:val="000000" w:themeColor="text1"/>
          <w:sz w:val="24"/>
          <w:szCs w:val="24"/>
        </w:rPr>
        <w:t xml:space="preserve">The organization attains this success by offering the best advantages to the population that are conceivable. On the other hand, a not-for-profit organisation sets a primary goal of generating profit in the form of benefits to society. The channel promotes social clarifications by offering services with basic human necessities. </w:t>
      </w:r>
      <w:sdt>
        <w:sdtPr>
          <w:rPr>
            <w:rFonts w:ascii="Times New Roman" w:eastAsia="Times New Roman" w:hAnsi="Times New Roman" w:cs="Times New Roman"/>
            <w:color w:val="000000" w:themeColor="text1"/>
            <w:sz w:val="24"/>
            <w:szCs w:val="24"/>
          </w:rPr>
          <w:id w:val="-683975151"/>
          <w:citation/>
        </w:sdtPr>
        <w:sdtEndPr/>
        <w:sdtContent>
          <w:r w:rsidR="00212266" w:rsidRPr="00813129">
            <w:rPr>
              <w:rFonts w:ascii="Times New Roman" w:eastAsia="Times New Roman" w:hAnsi="Times New Roman" w:cs="Times New Roman"/>
              <w:color w:val="000000" w:themeColor="text1"/>
              <w:sz w:val="24"/>
              <w:szCs w:val="24"/>
            </w:rPr>
            <w:fldChar w:fldCharType="begin"/>
          </w:r>
          <w:r w:rsidR="00212266" w:rsidRPr="00813129">
            <w:rPr>
              <w:rFonts w:ascii="Times New Roman" w:eastAsia="Times New Roman" w:hAnsi="Times New Roman" w:cs="Times New Roman"/>
              <w:color w:val="000000" w:themeColor="text1"/>
              <w:sz w:val="24"/>
              <w:szCs w:val="24"/>
              <w:lang w:val="en-US"/>
            </w:rPr>
            <w:instrText xml:space="preserve"> CITATION Fin22 \l 1033 </w:instrText>
          </w:r>
          <w:r w:rsidR="00212266" w:rsidRPr="00813129">
            <w:rPr>
              <w:rFonts w:ascii="Times New Roman" w:eastAsia="Times New Roman" w:hAnsi="Times New Roman" w:cs="Times New Roman"/>
              <w:color w:val="000000" w:themeColor="text1"/>
              <w:sz w:val="24"/>
              <w:szCs w:val="24"/>
            </w:rPr>
            <w:fldChar w:fldCharType="separate"/>
          </w:r>
          <w:r w:rsidR="00212266" w:rsidRPr="00813129">
            <w:rPr>
              <w:rFonts w:ascii="Times New Roman" w:eastAsia="Times New Roman" w:hAnsi="Times New Roman" w:cs="Times New Roman"/>
              <w:noProof/>
              <w:color w:val="000000" w:themeColor="text1"/>
              <w:sz w:val="24"/>
              <w:szCs w:val="24"/>
              <w:lang w:val="en-US"/>
            </w:rPr>
            <w:t>(Finkler, et al., 2022)</w:t>
          </w:r>
          <w:r w:rsidR="00212266" w:rsidRPr="00813129">
            <w:rPr>
              <w:rFonts w:ascii="Times New Roman" w:eastAsia="Times New Roman" w:hAnsi="Times New Roman" w:cs="Times New Roman"/>
              <w:color w:val="000000" w:themeColor="text1"/>
              <w:sz w:val="24"/>
              <w:szCs w:val="24"/>
            </w:rPr>
            <w:fldChar w:fldCharType="end"/>
          </w:r>
        </w:sdtContent>
      </w:sdt>
      <w:r w:rsidRPr="00813129">
        <w:rPr>
          <w:rFonts w:ascii="Times New Roman" w:eastAsia="Times New Roman" w:hAnsi="Times New Roman" w:cs="Times New Roman"/>
          <w:color w:val="000000" w:themeColor="text1"/>
          <w:sz w:val="24"/>
          <w:szCs w:val="24"/>
        </w:rPr>
        <w:t xml:space="preserve"> stated that the channels of the non-profit organisation use moral needs, emotional needs, and circumstantial needs as a median. In contrast</w:t>
      </w:r>
      <w:r w:rsidR="00454844"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such forms of business invest in handling social issues and revolving them fundamentally, such as constructing housing, protecting threatened animals, obstructing pollution, preventing hunger, and providing domestic help to the people, and so on.</w:t>
      </w:r>
    </w:p>
    <w:p w14:paraId="6928CD49" w14:textId="4A8B3B86" w:rsidR="00442307" w:rsidRPr="00813129" w:rsidRDefault="00442307" w:rsidP="00442307">
      <w:pPr>
        <w:pStyle w:val="Heading1"/>
        <w:rPr>
          <w:color w:val="000000" w:themeColor="text1"/>
        </w:rPr>
      </w:pPr>
      <w:bookmarkStart w:id="8" w:name="_Toc143677862"/>
      <w:r w:rsidRPr="00813129">
        <w:rPr>
          <w:color w:val="000000" w:themeColor="text1"/>
        </w:rPr>
        <w:t>Critical analysis of enterpreneurs values and beliefs in ‘for profit’ and not for profit small organisations</w:t>
      </w:r>
      <w:bookmarkEnd w:id="8"/>
      <w:r w:rsidRPr="00813129">
        <w:rPr>
          <w:color w:val="000000" w:themeColor="text1"/>
        </w:rPr>
        <w:t xml:space="preserve"> </w:t>
      </w:r>
    </w:p>
    <w:p w14:paraId="0853C9FA" w14:textId="0ABE5868" w:rsidR="00670AE9" w:rsidRPr="00813129" w:rsidRDefault="0045484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highlight w:val="white"/>
        </w:rPr>
        <w:t>Wadesango</w:t>
      </w:r>
      <w:sdt>
        <w:sdtPr>
          <w:rPr>
            <w:rFonts w:ascii="Times New Roman" w:eastAsia="Times New Roman" w:hAnsi="Times New Roman" w:cs="Times New Roman"/>
            <w:color w:val="000000" w:themeColor="text1"/>
            <w:sz w:val="24"/>
            <w:szCs w:val="24"/>
            <w:highlight w:val="white"/>
          </w:rPr>
          <w:id w:val="1250925712"/>
          <w:citation/>
        </w:sdtPr>
        <w:sdtContent>
          <w:r w:rsidRPr="00813129">
            <w:rPr>
              <w:rFonts w:ascii="Times New Roman" w:eastAsia="Times New Roman" w:hAnsi="Times New Roman" w:cs="Times New Roman"/>
              <w:color w:val="000000" w:themeColor="text1"/>
              <w:sz w:val="24"/>
              <w:szCs w:val="24"/>
              <w:highlight w:val="white"/>
            </w:rPr>
            <w:fldChar w:fldCharType="begin"/>
          </w:r>
          <w:r w:rsidRPr="00813129">
            <w:rPr>
              <w:rFonts w:ascii="Times New Roman" w:eastAsia="Times New Roman" w:hAnsi="Times New Roman" w:cs="Times New Roman"/>
              <w:color w:val="000000" w:themeColor="text1"/>
              <w:sz w:val="24"/>
              <w:szCs w:val="24"/>
              <w:highlight w:val="white"/>
              <w:lang w:val="en-US"/>
            </w:rPr>
            <w:instrText xml:space="preserve">CITATION NWa19 \n  \l 1033 </w:instrText>
          </w:r>
          <w:r w:rsidRPr="00813129">
            <w:rPr>
              <w:rFonts w:ascii="Times New Roman" w:eastAsia="Times New Roman" w:hAnsi="Times New Roman" w:cs="Times New Roman"/>
              <w:color w:val="000000" w:themeColor="text1"/>
              <w:sz w:val="24"/>
              <w:szCs w:val="24"/>
              <w:highlight w:val="white"/>
            </w:rPr>
            <w:fldChar w:fldCharType="separate"/>
          </w:r>
          <w:r w:rsidRPr="00813129">
            <w:rPr>
              <w:rFonts w:ascii="Times New Roman" w:eastAsia="Times New Roman" w:hAnsi="Times New Roman" w:cs="Times New Roman"/>
              <w:noProof/>
              <w:color w:val="000000" w:themeColor="text1"/>
              <w:sz w:val="24"/>
              <w:szCs w:val="24"/>
              <w:highlight w:val="white"/>
              <w:lang w:val="en-US"/>
            </w:rPr>
            <w:t xml:space="preserve"> (2019)</w:t>
          </w:r>
          <w:r w:rsidRPr="00813129">
            <w:rPr>
              <w:rFonts w:ascii="Times New Roman" w:eastAsia="Times New Roman" w:hAnsi="Times New Roman" w:cs="Times New Roman"/>
              <w:color w:val="000000" w:themeColor="text1"/>
              <w:sz w:val="24"/>
              <w:szCs w:val="24"/>
              <w:highlight w:val="white"/>
            </w:rPr>
            <w:fldChar w:fldCharType="end"/>
          </w:r>
        </w:sdtContent>
      </w:sdt>
      <w:r w:rsidR="000629B4" w:rsidRPr="00813129">
        <w:rPr>
          <w:rFonts w:ascii="Times New Roman" w:eastAsia="Times New Roman" w:hAnsi="Times New Roman" w:cs="Times New Roman"/>
          <w:color w:val="000000" w:themeColor="text1"/>
          <w:sz w:val="24"/>
          <w:szCs w:val="24"/>
        </w:rPr>
        <w:t xml:space="preserve"> signified that companies partake in their initial financial help from entrepreneurs or the pioneers such as investors who offer loans, funding backers, and wages that originated from the use of services and products. However, </w:t>
      </w:r>
      <w:r w:rsidR="00E70282" w:rsidRPr="00813129">
        <w:rPr>
          <w:rFonts w:ascii="Times New Roman" w:eastAsia="Times New Roman" w:hAnsi="Times New Roman" w:cs="Times New Roman"/>
          <w:color w:val="000000" w:themeColor="text1"/>
          <w:sz w:val="24"/>
          <w:szCs w:val="24"/>
        </w:rPr>
        <w:t xml:space="preserve"> </w:t>
      </w:r>
      <w:r w:rsidR="000629B4" w:rsidRPr="00813129">
        <w:rPr>
          <w:rFonts w:ascii="Times New Roman" w:eastAsia="Times New Roman" w:hAnsi="Times New Roman" w:cs="Times New Roman"/>
          <w:color w:val="000000" w:themeColor="text1"/>
          <w:sz w:val="24"/>
          <w:szCs w:val="24"/>
        </w:rPr>
        <w:t>such organisations are expected to use only government-granted crowdfunding supplements are to support the company's initiatives. While not-for-profit businesses are mostly concerned about adding a more interesting group, including business partners and volunteers, and public support, the for-profit organizations look after building an effective customer impression</w:t>
      </w:r>
      <w:r w:rsidR="004360FB" w:rsidRPr="00813129">
        <w:rPr>
          <w:rFonts w:ascii="Times New Roman" w:eastAsia="Times New Roman" w:hAnsi="Times New Roman" w:cs="Times New Roman"/>
          <w:color w:val="000000" w:themeColor="text1"/>
          <w:sz w:val="24"/>
          <w:szCs w:val="24"/>
        </w:rPr>
        <w:t>.</w:t>
      </w:r>
    </w:p>
    <w:p w14:paraId="11782B7A" w14:textId="09ABFE75"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For-profit businesses like fashion industries and different automobile sectors, must pay taxes the same as required which is designed by law as these they make profit from their own interests. </w:t>
      </w:r>
      <w:r w:rsidR="005F0A5D" w:rsidRPr="00813129">
        <w:rPr>
          <w:rFonts w:ascii="Times New Roman" w:eastAsia="Times New Roman" w:hAnsi="Times New Roman" w:cs="Times New Roman"/>
          <w:color w:val="000000" w:themeColor="text1"/>
          <w:sz w:val="24"/>
          <w:szCs w:val="24"/>
        </w:rPr>
        <w:t>Albaz, et al.,</w:t>
      </w:r>
      <w:sdt>
        <w:sdtPr>
          <w:rPr>
            <w:rFonts w:ascii="Times New Roman" w:eastAsia="Times New Roman" w:hAnsi="Times New Roman" w:cs="Times New Roman"/>
            <w:color w:val="000000" w:themeColor="text1"/>
            <w:sz w:val="24"/>
            <w:szCs w:val="24"/>
          </w:rPr>
          <w:id w:val="-478528345"/>
          <w:citation/>
        </w:sdtPr>
        <w:sdtContent>
          <w:r w:rsidR="005F0A5D" w:rsidRPr="00813129">
            <w:rPr>
              <w:rFonts w:ascii="Times New Roman" w:eastAsia="Times New Roman" w:hAnsi="Times New Roman" w:cs="Times New Roman"/>
              <w:color w:val="000000" w:themeColor="text1"/>
              <w:sz w:val="24"/>
              <w:szCs w:val="24"/>
            </w:rPr>
            <w:fldChar w:fldCharType="begin"/>
          </w:r>
          <w:r w:rsidR="005F0A5D" w:rsidRPr="00813129">
            <w:rPr>
              <w:rFonts w:ascii="Times New Roman" w:eastAsia="Times New Roman" w:hAnsi="Times New Roman" w:cs="Times New Roman"/>
              <w:color w:val="000000" w:themeColor="text1"/>
              <w:sz w:val="24"/>
              <w:szCs w:val="24"/>
              <w:lang w:val="en-US"/>
            </w:rPr>
            <w:instrText xml:space="preserve">CITATION Alb22 \n  \l 1033 </w:instrText>
          </w:r>
          <w:r w:rsidR="005F0A5D" w:rsidRPr="00813129">
            <w:rPr>
              <w:rFonts w:ascii="Times New Roman" w:eastAsia="Times New Roman" w:hAnsi="Times New Roman" w:cs="Times New Roman"/>
              <w:color w:val="000000" w:themeColor="text1"/>
              <w:sz w:val="24"/>
              <w:szCs w:val="24"/>
            </w:rPr>
            <w:fldChar w:fldCharType="separate"/>
          </w:r>
          <w:r w:rsidR="005F0A5D" w:rsidRPr="00813129">
            <w:rPr>
              <w:rFonts w:ascii="Times New Roman" w:eastAsia="Times New Roman" w:hAnsi="Times New Roman" w:cs="Times New Roman"/>
              <w:noProof/>
              <w:color w:val="000000" w:themeColor="text1"/>
              <w:sz w:val="24"/>
              <w:szCs w:val="24"/>
              <w:lang w:val="en-US"/>
            </w:rPr>
            <w:t xml:space="preserve"> (2022)</w:t>
          </w:r>
          <w:r w:rsidR="005F0A5D" w:rsidRPr="00813129">
            <w:rPr>
              <w:rFonts w:ascii="Times New Roman" w:eastAsia="Times New Roman" w:hAnsi="Times New Roman" w:cs="Times New Roman"/>
              <w:color w:val="000000" w:themeColor="text1"/>
              <w:sz w:val="24"/>
              <w:szCs w:val="24"/>
            </w:rPr>
            <w:fldChar w:fldCharType="end"/>
          </w:r>
        </w:sdtContent>
      </w:sdt>
      <w:r w:rsidR="00E4449E" w:rsidRPr="00813129">
        <w:rPr>
          <w:rFonts w:ascii="Times New Roman" w:eastAsia="Times New Roman" w:hAnsi="Times New Roman" w:cs="Times New Roman"/>
          <w:color w:val="000000" w:themeColor="text1"/>
          <w:sz w:val="24"/>
          <w:szCs w:val="24"/>
        </w:rPr>
        <w:t xml:space="preserve"> </w:t>
      </w:r>
      <w:r w:rsidRPr="00813129">
        <w:rPr>
          <w:rFonts w:ascii="Times New Roman" w:eastAsia="Times New Roman" w:hAnsi="Times New Roman" w:cs="Times New Roman"/>
          <w:color w:val="000000" w:themeColor="text1"/>
          <w:sz w:val="24"/>
          <w:szCs w:val="24"/>
        </w:rPr>
        <w:t xml:space="preserve">measured that Nonprofit organizations try to exempt the surplus profit to maintain sustainability in the business environment based on a long-term basis. In contrast, “For-profit” and “not-for-profit” businesses show distinguishing features only during the execution of the business in the International level. </w:t>
      </w:r>
    </w:p>
    <w:p w14:paraId="4A28AEE0" w14:textId="77777777" w:rsidR="00670AE9" w:rsidRPr="00813129" w:rsidRDefault="00670AE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15C9B320" w14:textId="16FA9C4D" w:rsidR="00670AE9" w:rsidRPr="00813129" w:rsidRDefault="005F0A5D">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noProof/>
          <w:color w:val="000000" w:themeColor="text1"/>
          <w:sz w:val="24"/>
          <w:szCs w:val="24"/>
        </w:rPr>
        <w:drawing>
          <wp:inline distT="0" distB="0" distL="0" distR="0" wp14:anchorId="274AFEA8" wp14:editId="08544134">
            <wp:extent cx="6434700" cy="3816350"/>
            <wp:effectExtent l="0" t="0" r="4445" b="0"/>
            <wp:docPr id="82127926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79265" name="Picture 1" descr="A diagram of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458264" cy="3830325"/>
                    </a:xfrm>
                    <a:prstGeom prst="rect">
                      <a:avLst/>
                    </a:prstGeom>
                  </pic:spPr>
                </pic:pic>
              </a:graphicData>
            </a:graphic>
          </wp:inline>
        </w:drawing>
      </w:r>
    </w:p>
    <w:p w14:paraId="75E98DBE" w14:textId="77777777" w:rsidR="00670AE9" w:rsidRPr="00813129" w:rsidRDefault="00670AE9">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p>
    <w:p w14:paraId="1BEF97EE" w14:textId="77777777" w:rsidR="00670AE9" w:rsidRPr="00813129" w:rsidRDefault="000629B4">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13129">
        <w:rPr>
          <w:rFonts w:ascii="Times New Roman" w:eastAsia="Times New Roman" w:hAnsi="Times New Roman" w:cs="Times New Roman"/>
          <w:b/>
          <w:color w:val="000000" w:themeColor="text1"/>
          <w:sz w:val="24"/>
          <w:szCs w:val="24"/>
        </w:rPr>
        <w:t>Figure 3: For-profit and Not-for-profit difference</w:t>
      </w:r>
    </w:p>
    <w:p w14:paraId="507B55DC" w14:textId="5BF76D49" w:rsidR="005F0A5D" w:rsidRPr="00813129" w:rsidRDefault="005F0A5D">
      <w:pPr>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sdt>
        <w:sdtPr>
          <w:rPr>
            <w:rFonts w:ascii="Times New Roman" w:eastAsia="Times New Roman" w:hAnsi="Times New Roman" w:cs="Times New Roman"/>
            <w:b/>
            <w:color w:val="000000" w:themeColor="text1"/>
            <w:sz w:val="24"/>
            <w:szCs w:val="24"/>
          </w:rPr>
          <w:id w:val="-2040814969"/>
          <w:citation/>
        </w:sdtPr>
        <w:sdtContent>
          <w:r w:rsidRPr="00813129">
            <w:rPr>
              <w:rFonts w:ascii="Times New Roman" w:eastAsia="Times New Roman" w:hAnsi="Times New Roman" w:cs="Times New Roman"/>
              <w:b/>
              <w:color w:val="000000" w:themeColor="text1"/>
              <w:sz w:val="24"/>
              <w:szCs w:val="24"/>
            </w:rPr>
            <w:fldChar w:fldCharType="begin"/>
          </w:r>
          <w:r w:rsidRPr="00813129">
            <w:rPr>
              <w:rFonts w:ascii="Times New Roman" w:eastAsia="Times New Roman" w:hAnsi="Times New Roman" w:cs="Times New Roman"/>
              <w:b/>
              <w:color w:val="000000" w:themeColor="text1"/>
              <w:sz w:val="24"/>
              <w:szCs w:val="24"/>
              <w:lang w:val="en-US"/>
            </w:rPr>
            <w:instrText xml:space="preserve"> CITATION Gee23 \l 1033 </w:instrText>
          </w:r>
          <w:r w:rsidRPr="00813129">
            <w:rPr>
              <w:rFonts w:ascii="Times New Roman" w:eastAsia="Times New Roman" w:hAnsi="Times New Roman" w:cs="Times New Roman"/>
              <w:b/>
              <w:color w:val="000000" w:themeColor="text1"/>
              <w:sz w:val="24"/>
              <w:szCs w:val="24"/>
            </w:rPr>
            <w:fldChar w:fldCharType="separate"/>
          </w:r>
          <w:r w:rsidRPr="00813129">
            <w:rPr>
              <w:rFonts w:ascii="Times New Roman" w:eastAsia="Times New Roman" w:hAnsi="Times New Roman" w:cs="Times New Roman"/>
              <w:noProof/>
              <w:color w:val="000000" w:themeColor="text1"/>
              <w:sz w:val="24"/>
              <w:szCs w:val="24"/>
              <w:lang w:val="en-US"/>
            </w:rPr>
            <w:t>(Gee, et al., 2023)</w:t>
          </w:r>
          <w:r w:rsidRPr="00813129">
            <w:rPr>
              <w:rFonts w:ascii="Times New Roman" w:eastAsia="Times New Roman" w:hAnsi="Times New Roman" w:cs="Times New Roman"/>
              <w:b/>
              <w:color w:val="000000" w:themeColor="text1"/>
              <w:sz w:val="24"/>
              <w:szCs w:val="24"/>
            </w:rPr>
            <w:fldChar w:fldCharType="end"/>
          </w:r>
        </w:sdtContent>
      </w:sdt>
    </w:p>
    <w:p w14:paraId="3D450F90" w14:textId="77777777" w:rsidR="00670AE9" w:rsidRPr="00813129" w:rsidRDefault="000629B4">
      <w:pPr>
        <w:pStyle w:val="Heading1"/>
        <w:rPr>
          <w:color w:val="000000" w:themeColor="text1"/>
        </w:rPr>
      </w:pPr>
      <w:bookmarkStart w:id="9" w:name="_Toc143677863"/>
      <w:r w:rsidRPr="00813129">
        <w:rPr>
          <w:color w:val="000000" w:themeColor="text1"/>
        </w:rPr>
        <w:t>Conclusion</w:t>
      </w:r>
      <w:bookmarkEnd w:id="9"/>
      <w:r w:rsidRPr="00813129">
        <w:rPr>
          <w:color w:val="000000" w:themeColor="text1"/>
        </w:rPr>
        <w:tab/>
      </w:r>
    </w:p>
    <w:p w14:paraId="1D72DB89" w14:textId="77777777" w:rsidR="00670AE9" w:rsidRPr="00813129" w:rsidRDefault="000629B4">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13129">
        <w:rPr>
          <w:rFonts w:ascii="Times New Roman" w:eastAsia="Times New Roman" w:hAnsi="Times New Roman" w:cs="Times New Roman"/>
          <w:color w:val="000000" w:themeColor="text1"/>
          <w:sz w:val="24"/>
          <w:szCs w:val="24"/>
        </w:rPr>
        <w:t xml:space="preserve">A business enterprise is an institution where one desires to set a creative and independent career objective. In this report, extra effort has been put to cover the entire concept of entrepreneurship and enterprises from an angle of professional perspective. This study remarkably notes the theories that associate fundamental features, motivators, and specific key traits of the entrepreneurs as well as leaders' vision-making ability and attributes towards business execution, along with small business owners. Besides that, the identity and line of work of the entrepreneurs have been highlighted in this report. Also, the contrast and comparisons have been drawn on this assignment, that address different categories of occupations in business making. </w:t>
      </w:r>
    </w:p>
    <w:p w14:paraId="70ED6531" w14:textId="77777777" w:rsidR="00670AE9" w:rsidRPr="00813129" w:rsidRDefault="00670AE9">
      <w:pPr>
        <w:pBdr>
          <w:top w:val="nil"/>
          <w:left w:val="nil"/>
          <w:bottom w:val="nil"/>
          <w:right w:val="nil"/>
          <w:between w:val="nil"/>
        </w:pBdr>
        <w:spacing w:before="240" w:after="240" w:line="360" w:lineRule="auto"/>
        <w:jc w:val="both"/>
        <w:rPr>
          <w:color w:val="000000" w:themeColor="text1"/>
          <w:sz w:val="20"/>
          <w:szCs w:val="20"/>
          <w:highlight w:val="white"/>
        </w:rPr>
      </w:pPr>
    </w:p>
    <w:p w14:paraId="33ADA6CE" w14:textId="77777777" w:rsidR="00E4449E" w:rsidRPr="00813129" w:rsidRDefault="00E4449E">
      <w:pPr>
        <w:pBdr>
          <w:top w:val="nil"/>
          <w:left w:val="nil"/>
          <w:bottom w:val="nil"/>
          <w:right w:val="nil"/>
          <w:between w:val="nil"/>
        </w:pBdr>
        <w:spacing w:before="240" w:after="240" w:line="360" w:lineRule="auto"/>
        <w:jc w:val="both"/>
        <w:rPr>
          <w:color w:val="000000" w:themeColor="text1"/>
          <w:sz w:val="20"/>
          <w:szCs w:val="20"/>
          <w:highlight w:val="white"/>
        </w:rPr>
      </w:pPr>
    </w:p>
    <w:p w14:paraId="183DEC86" w14:textId="77777777" w:rsidR="00E4449E" w:rsidRPr="00813129" w:rsidRDefault="00E4449E">
      <w:pPr>
        <w:pBdr>
          <w:top w:val="nil"/>
          <w:left w:val="nil"/>
          <w:bottom w:val="nil"/>
          <w:right w:val="nil"/>
          <w:between w:val="nil"/>
        </w:pBdr>
        <w:spacing w:before="240" w:after="240" w:line="360" w:lineRule="auto"/>
        <w:jc w:val="both"/>
        <w:rPr>
          <w:color w:val="000000" w:themeColor="text1"/>
          <w:sz w:val="20"/>
          <w:szCs w:val="20"/>
          <w:highlight w:val="white"/>
        </w:rPr>
      </w:pPr>
    </w:p>
    <w:bookmarkStart w:id="10" w:name="_Toc143677864" w:displacedByCustomXml="next"/>
    <w:sdt>
      <w:sdtPr>
        <w:rPr>
          <w:color w:val="000000" w:themeColor="text1"/>
        </w:rPr>
        <w:id w:val="-1932813665"/>
        <w:docPartObj>
          <w:docPartGallery w:val="Bibliographies"/>
          <w:docPartUnique/>
        </w:docPartObj>
      </w:sdtPr>
      <w:sdtEndPr>
        <w:rPr>
          <w:rFonts w:ascii="Arial" w:hAnsi="Arial"/>
          <w:b w:val="0"/>
          <w:sz w:val="22"/>
          <w:szCs w:val="22"/>
        </w:rPr>
      </w:sdtEndPr>
      <w:sdtContent>
        <w:p w14:paraId="60E6DD05" w14:textId="43203A35" w:rsidR="00E4449E" w:rsidRPr="00813129" w:rsidRDefault="00E4449E">
          <w:pPr>
            <w:pStyle w:val="Heading1"/>
            <w:rPr>
              <w:color w:val="000000" w:themeColor="text1"/>
            </w:rPr>
          </w:pPr>
          <w:r w:rsidRPr="00813129">
            <w:rPr>
              <w:color w:val="000000" w:themeColor="text1"/>
            </w:rPr>
            <w:t>References</w:t>
          </w:r>
          <w:bookmarkEnd w:id="10"/>
        </w:p>
        <w:sdt>
          <w:sdtPr>
            <w:rPr>
              <w:color w:val="000000" w:themeColor="text1"/>
            </w:rPr>
            <w:id w:val="-573587230"/>
            <w:bibliography/>
          </w:sdtPr>
          <w:sdtContent>
            <w:p w14:paraId="69F2241B" w14:textId="77777777" w:rsidR="00E4449E" w:rsidRPr="00813129" w:rsidRDefault="00E4449E" w:rsidP="00E4449E">
              <w:pPr>
                <w:pStyle w:val="Bibliography"/>
                <w:rPr>
                  <w:noProof/>
                  <w:color w:val="000000" w:themeColor="text1"/>
                  <w:sz w:val="24"/>
                  <w:szCs w:val="24"/>
                </w:rPr>
              </w:pPr>
              <w:r w:rsidRPr="00813129">
                <w:rPr>
                  <w:color w:val="000000" w:themeColor="text1"/>
                </w:rPr>
                <w:fldChar w:fldCharType="begin"/>
              </w:r>
              <w:r w:rsidRPr="00813129">
                <w:rPr>
                  <w:color w:val="000000" w:themeColor="text1"/>
                </w:rPr>
                <w:instrText xml:space="preserve"> BIBLIOGRAPHY </w:instrText>
              </w:r>
              <w:r w:rsidRPr="00813129">
                <w:rPr>
                  <w:color w:val="000000" w:themeColor="text1"/>
                </w:rPr>
                <w:fldChar w:fldCharType="separate"/>
              </w:r>
              <w:r w:rsidRPr="00813129">
                <w:rPr>
                  <w:noProof/>
                  <w:color w:val="000000" w:themeColor="text1"/>
                </w:rPr>
                <w:t xml:space="preserve">Albaz, M. M., Melegy, M. M., Abu-Sheashea, A. M. &amp; Metwaly, A. Z., 2022. The Accounting Regulations for the Non-Profit: A Comparative Study Between Egypt and UK. </w:t>
              </w:r>
              <w:r w:rsidRPr="00813129">
                <w:rPr>
                  <w:i/>
                  <w:iCs/>
                  <w:noProof/>
                  <w:color w:val="000000" w:themeColor="text1"/>
                </w:rPr>
                <w:t xml:space="preserve">International Journal of Accounting and Management Sciences, </w:t>
              </w:r>
              <w:r w:rsidRPr="00813129">
                <w:rPr>
                  <w:noProof/>
                  <w:color w:val="000000" w:themeColor="text1"/>
                </w:rPr>
                <w:t>1(2), pp. 171-184.</w:t>
              </w:r>
            </w:p>
            <w:p w14:paraId="09600FC1" w14:textId="77777777" w:rsidR="00E4449E" w:rsidRPr="00813129" w:rsidRDefault="00E4449E" w:rsidP="00E4449E">
              <w:pPr>
                <w:pStyle w:val="Bibliography"/>
                <w:rPr>
                  <w:noProof/>
                  <w:color w:val="000000" w:themeColor="text1"/>
                </w:rPr>
              </w:pPr>
              <w:r w:rsidRPr="00813129">
                <w:rPr>
                  <w:noProof/>
                  <w:color w:val="000000" w:themeColor="text1"/>
                </w:rPr>
                <w:t xml:space="preserve">Ambos, T. C. &amp; Tatarinov, K., 2022. Building responsible innovation in international organizations through intrapreneurship. </w:t>
              </w:r>
              <w:r w:rsidRPr="00813129">
                <w:rPr>
                  <w:i/>
                  <w:iCs/>
                  <w:noProof/>
                  <w:color w:val="000000" w:themeColor="text1"/>
                </w:rPr>
                <w:t xml:space="preserve">Journal of Management Studies, </w:t>
              </w:r>
              <w:r w:rsidRPr="00813129">
                <w:rPr>
                  <w:noProof/>
                  <w:color w:val="000000" w:themeColor="text1"/>
                </w:rPr>
                <w:t>Volume 59, pp. 92-125.</w:t>
              </w:r>
            </w:p>
            <w:p w14:paraId="454920D3" w14:textId="77777777" w:rsidR="00E4449E" w:rsidRPr="00813129" w:rsidRDefault="00E4449E" w:rsidP="00E4449E">
              <w:pPr>
                <w:pStyle w:val="Bibliography"/>
                <w:rPr>
                  <w:noProof/>
                  <w:color w:val="000000" w:themeColor="text1"/>
                </w:rPr>
              </w:pPr>
              <w:r w:rsidRPr="00813129">
                <w:rPr>
                  <w:noProof/>
                  <w:color w:val="000000" w:themeColor="text1"/>
                </w:rPr>
                <w:t xml:space="preserve">Balana, B. B., n.d. The role of Innovation in Development – could lessons be drawn for Ethiopia?. </w:t>
              </w:r>
              <w:r w:rsidRPr="00813129">
                <w:rPr>
                  <w:i/>
                  <w:iCs/>
                  <w:noProof/>
                  <w:color w:val="000000" w:themeColor="text1"/>
                </w:rPr>
                <w:t xml:space="preserve">Ethioplan e-journal for Research and Innovation forsight, </w:t>
              </w:r>
              <w:r w:rsidRPr="00813129">
                <w:rPr>
                  <w:noProof/>
                  <w:color w:val="000000" w:themeColor="text1"/>
                </w:rPr>
                <w:t>6(2), pp. 43-51.</w:t>
              </w:r>
            </w:p>
            <w:p w14:paraId="217D23F5" w14:textId="77777777" w:rsidR="00E4449E" w:rsidRPr="00813129" w:rsidRDefault="00E4449E" w:rsidP="00E4449E">
              <w:pPr>
                <w:pStyle w:val="Bibliography"/>
                <w:rPr>
                  <w:noProof/>
                  <w:color w:val="000000" w:themeColor="text1"/>
                </w:rPr>
              </w:pPr>
              <w:r w:rsidRPr="00813129">
                <w:rPr>
                  <w:noProof/>
                  <w:color w:val="000000" w:themeColor="text1"/>
                </w:rPr>
                <w:t xml:space="preserve">Bauman, A. &amp; Lucy, C., 2021. Enhancing entrepreneurial education: Developing competencies for success. </w:t>
              </w:r>
              <w:r w:rsidRPr="00813129">
                <w:rPr>
                  <w:i/>
                  <w:iCs/>
                  <w:noProof/>
                  <w:color w:val="000000" w:themeColor="text1"/>
                </w:rPr>
                <w:t xml:space="preserve">The International Journal of Management Education, </w:t>
              </w:r>
              <w:r w:rsidRPr="00813129">
                <w:rPr>
                  <w:noProof/>
                  <w:color w:val="000000" w:themeColor="text1"/>
                </w:rPr>
                <w:t>Volume 19.</w:t>
              </w:r>
            </w:p>
            <w:p w14:paraId="58D937A8" w14:textId="77777777" w:rsidR="00E4449E" w:rsidRPr="00813129" w:rsidRDefault="00E4449E" w:rsidP="00E4449E">
              <w:pPr>
                <w:pStyle w:val="Bibliography"/>
                <w:rPr>
                  <w:noProof/>
                  <w:color w:val="000000" w:themeColor="text1"/>
                </w:rPr>
              </w:pPr>
              <w:r w:rsidRPr="00813129">
                <w:rPr>
                  <w:noProof/>
                  <w:color w:val="000000" w:themeColor="text1"/>
                </w:rPr>
                <w:t xml:space="preserve">Bonfanti, A., Mion, G., Brunetti, F. &amp; Sanchez, A. V., 2023. The contribution of manufacturing companies to the achievement of sustainable development goals: An empirical analysis of the operationalization of sustainable business models. </w:t>
              </w:r>
              <w:r w:rsidRPr="00813129">
                <w:rPr>
                  <w:i/>
                  <w:iCs/>
                  <w:noProof/>
                  <w:color w:val="000000" w:themeColor="text1"/>
                </w:rPr>
                <w:t xml:space="preserve">Business Strategy and The Environment, </w:t>
              </w:r>
              <w:r w:rsidRPr="00813129">
                <w:rPr>
                  <w:noProof/>
                  <w:color w:val="000000" w:themeColor="text1"/>
                </w:rPr>
                <w:t>32(4), pp. 2490-2508.</w:t>
              </w:r>
            </w:p>
            <w:p w14:paraId="20391714" w14:textId="77777777" w:rsidR="00E4449E" w:rsidRPr="00813129" w:rsidRDefault="00E4449E" w:rsidP="00E4449E">
              <w:pPr>
                <w:pStyle w:val="Bibliography"/>
                <w:rPr>
                  <w:noProof/>
                  <w:color w:val="000000" w:themeColor="text1"/>
                </w:rPr>
              </w:pPr>
              <w:r w:rsidRPr="00813129">
                <w:rPr>
                  <w:noProof/>
                  <w:color w:val="000000" w:themeColor="text1"/>
                </w:rPr>
                <w:t xml:space="preserve">Callegari, B. &amp; Nybakk, E., 2022. Schumpeterian theory and research on forestry innovation and entrepreneurship: The state of the art, issues and an agenda. </w:t>
              </w:r>
              <w:r w:rsidRPr="00813129">
                <w:rPr>
                  <w:i/>
                  <w:iCs/>
                  <w:noProof/>
                  <w:color w:val="000000" w:themeColor="text1"/>
                </w:rPr>
                <w:t xml:space="preserve">Forest Policy and Economics, </w:t>
              </w:r>
              <w:r w:rsidRPr="00813129">
                <w:rPr>
                  <w:noProof/>
                  <w:color w:val="000000" w:themeColor="text1"/>
                </w:rPr>
                <w:t>Volume 138, p. 102720.</w:t>
              </w:r>
            </w:p>
            <w:p w14:paraId="49371516" w14:textId="77777777" w:rsidR="00E4449E" w:rsidRPr="00813129" w:rsidRDefault="00E4449E" w:rsidP="00E4449E">
              <w:pPr>
                <w:pStyle w:val="Bibliography"/>
                <w:rPr>
                  <w:noProof/>
                  <w:color w:val="000000" w:themeColor="text1"/>
                </w:rPr>
              </w:pPr>
              <w:r w:rsidRPr="00813129">
                <w:rPr>
                  <w:noProof/>
                  <w:color w:val="000000" w:themeColor="text1"/>
                </w:rPr>
                <w:t xml:space="preserve">Chalmers, D., Matthews, R. &amp; Hyslop, A., 2021. Blockchain as an external enabler of new venture ideas: Digital entrepreneurs and the disintermediation of the global music industry. </w:t>
              </w:r>
              <w:r w:rsidRPr="00813129">
                <w:rPr>
                  <w:i/>
                  <w:iCs/>
                  <w:noProof/>
                  <w:color w:val="000000" w:themeColor="text1"/>
                </w:rPr>
                <w:t xml:space="preserve">Journal of Business Research, </w:t>
              </w:r>
              <w:r w:rsidRPr="00813129">
                <w:rPr>
                  <w:noProof/>
                  <w:color w:val="000000" w:themeColor="text1"/>
                </w:rPr>
                <w:t>Volume 125, pp. 577-591.</w:t>
              </w:r>
            </w:p>
            <w:p w14:paraId="6130B705" w14:textId="77777777" w:rsidR="00E4449E" w:rsidRPr="00813129" w:rsidRDefault="00E4449E" w:rsidP="00E4449E">
              <w:pPr>
                <w:pStyle w:val="Bibliography"/>
                <w:rPr>
                  <w:noProof/>
                  <w:color w:val="000000" w:themeColor="text1"/>
                </w:rPr>
              </w:pPr>
              <w:r w:rsidRPr="00813129">
                <w:rPr>
                  <w:noProof/>
                  <w:color w:val="000000" w:themeColor="text1"/>
                </w:rPr>
                <w:t xml:space="preserve">Chatterjee, S., Chaudhuri, R. &amp; Vrontis, D., 2023. Investigating the predictors and outcomes of social entrepreneurship in post-COVID-19 period: moderating role of dynamic technology capability.. </w:t>
              </w:r>
              <w:r w:rsidRPr="00813129">
                <w:rPr>
                  <w:i/>
                  <w:iCs/>
                  <w:noProof/>
                  <w:color w:val="000000" w:themeColor="text1"/>
                </w:rPr>
                <w:t xml:space="preserve">TECHNOLOGY ANALYSIS &amp; STRATEGIC MANAGEMENT, </w:t>
              </w:r>
              <w:r w:rsidRPr="00813129">
                <w:rPr>
                  <w:noProof/>
                  <w:color w:val="000000" w:themeColor="text1"/>
                </w:rPr>
                <w:t>pp. 1-17.</w:t>
              </w:r>
            </w:p>
            <w:p w14:paraId="24EA2657" w14:textId="77777777" w:rsidR="00E4449E" w:rsidRPr="00813129" w:rsidRDefault="00E4449E" w:rsidP="00E4449E">
              <w:pPr>
                <w:pStyle w:val="Bibliography"/>
                <w:rPr>
                  <w:noProof/>
                  <w:color w:val="000000" w:themeColor="text1"/>
                </w:rPr>
              </w:pPr>
              <w:r w:rsidRPr="00813129">
                <w:rPr>
                  <w:noProof/>
                  <w:color w:val="000000" w:themeColor="text1"/>
                </w:rPr>
                <w:t xml:space="preserve">Diamantidis, A. D. &amp; Chatzoglou, P., 2019. Factors affecting employee performance: an empirical approach. </w:t>
              </w:r>
              <w:r w:rsidRPr="00813129">
                <w:rPr>
                  <w:i/>
                  <w:iCs/>
                  <w:noProof/>
                  <w:color w:val="000000" w:themeColor="text1"/>
                </w:rPr>
                <w:t xml:space="preserve">Factors affecting employee performance, </w:t>
              </w:r>
              <w:r w:rsidRPr="00813129">
                <w:rPr>
                  <w:noProof/>
                  <w:color w:val="000000" w:themeColor="text1"/>
                </w:rPr>
                <w:t>68(1), pp. 171-193.</w:t>
              </w:r>
            </w:p>
            <w:p w14:paraId="45CDA42F" w14:textId="77777777" w:rsidR="00E4449E" w:rsidRPr="00813129" w:rsidRDefault="00E4449E" w:rsidP="00E4449E">
              <w:pPr>
                <w:pStyle w:val="Bibliography"/>
                <w:rPr>
                  <w:noProof/>
                  <w:color w:val="000000" w:themeColor="text1"/>
                </w:rPr>
              </w:pPr>
              <w:r w:rsidRPr="00813129">
                <w:rPr>
                  <w:noProof/>
                  <w:color w:val="000000" w:themeColor="text1"/>
                </w:rPr>
                <w:t xml:space="preserve">Diawati, P., Ausat, A. M. A. &amp; Augustin, J., 2023. Creativity: How to Develop an Entrepreneurial Attitude of Creativity. </w:t>
              </w:r>
              <w:r w:rsidRPr="00813129">
                <w:rPr>
                  <w:i/>
                  <w:iCs/>
                  <w:noProof/>
                  <w:color w:val="000000" w:themeColor="text1"/>
                </w:rPr>
                <w:t xml:space="preserve">Journal on Education, </w:t>
              </w:r>
              <w:r w:rsidRPr="00813129">
                <w:rPr>
                  <w:noProof/>
                  <w:color w:val="000000" w:themeColor="text1"/>
                </w:rPr>
                <w:t>5(3), pp. 11116-11122.</w:t>
              </w:r>
            </w:p>
            <w:p w14:paraId="7D206AF9" w14:textId="77777777" w:rsidR="00E4449E" w:rsidRPr="00813129" w:rsidRDefault="00E4449E" w:rsidP="00E4449E">
              <w:pPr>
                <w:pStyle w:val="Bibliography"/>
                <w:rPr>
                  <w:noProof/>
                  <w:color w:val="000000" w:themeColor="text1"/>
                </w:rPr>
              </w:pPr>
              <w:r w:rsidRPr="00813129">
                <w:rPr>
                  <w:noProof/>
                  <w:color w:val="000000" w:themeColor="text1"/>
                </w:rPr>
                <w:t xml:space="preserve">Durnali , M., Orakci, S. &amp; Khalili, T., 2023. Fostering creative thinking skills to burst the effect of emotional intelligence on entrepreneurial skills. </w:t>
              </w:r>
              <w:r w:rsidRPr="00813129">
                <w:rPr>
                  <w:i/>
                  <w:iCs/>
                  <w:noProof/>
                  <w:color w:val="000000" w:themeColor="text1"/>
                </w:rPr>
                <w:t xml:space="preserve">Thinking Skills and Creativity, </w:t>
              </w:r>
              <w:r w:rsidRPr="00813129">
                <w:rPr>
                  <w:noProof/>
                  <w:color w:val="000000" w:themeColor="text1"/>
                </w:rPr>
                <w:t>Volume 47.</w:t>
              </w:r>
            </w:p>
            <w:p w14:paraId="5FB4D2BC" w14:textId="77777777" w:rsidR="00E4449E" w:rsidRPr="00813129" w:rsidRDefault="00E4449E" w:rsidP="00E4449E">
              <w:pPr>
                <w:pStyle w:val="Bibliography"/>
                <w:rPr>
                  <w:noProof/>
                  <w:color w:val="000000" w:themeColor="text1"/>
                </w:rPr>
              </w:pPr>
              <w:r w:rsidRPr="00813129">
                <w:rPr>
                  <w:noProof/>
                  <w:color w:val="000000" w:themeColor="text1"/>
                </w:rPr>
                <w:t xml:space="preserve">Elia, G., Margherita, A. &amp; Passiante, G., 2019. Digital entrepreneurship ecosystem: How digital technologies and collective intelligence are reshaping the entrepreneurial process. </w:t>
              </w:r>
              <w:r w:rsidRPr="00813129">
                <w:rPr>
                  <w:i/>
                  <w:iCs/>
                  <w:noProof/>
                  <w:color w:val="000000" w:themeColor="text1"/>
                </w:rPr>
                <w:t xml:space="preserve">Technological Forecasting &amp; Social Change, </w:t>
              </w:r>
              <w:r w:rsidRPr="00813129">
                <w:rPr>
                  <w:noProof/>
                  <w:color w:val="000000" w:themeColor="text1"/>
                </w:rPr>
                <w:t>Volume 150.</w:t>
              </w:r>
            </w:p>
            <w:p w14:paraId="37054EF0" w14:textId="77777777" w:rsidR="00E4449E" w:rsidRPr="00813129" w:rsidRDefault="00E4449E" w:rsidP="00E4449E">
              <w:pPr>
                <w:pStyle w:val="Bibliography"/>
                <w:rPr>
                  <w:noProof/>
                  <w:color w:val="000000" w:themeColor="text1"/>
                </w:rPr>
              </w:pPr>
              <w:r w:rsidRPr="00813129">
                <w:rPr>
                  <w:noProof/>
                  <w:color w:val="000000" w:themeColor="text1"/>
                </w:rPr>
                <w:t xml:space="preserve">Finkler, S. A., Smith, D. l. &amp; Calabrese, T. D., 2022. Financial Management for Public, Health, and Not-For-Profit Organizations. </w:t>
              </w:r>
              <w:r w:rsidRPr="00813129">
                <w:rPr>
                  <w:i/>
                  <w:iCs/>
                  <w:noProof/>
                  <w:color w:val="000000" w:themeColor="text1"/>
                </w:rPr>
                <w:t xml:space="preserve">CQ press, </w:t>
              </w:r>
              <w:r w:rsidRPr="00813129">
                <w:rPr>
                  <w:noProof/>
                  <w:color w:val="000000" w:themeColor="text1"/>
                </w:rPr>
                <w:t>Volume 6.</w:t>
              </w:r>
            </w:p>
            <w:p w14:paraId="61B22274" w14:textId="77777777" w:rsidR="00E4449E" w:rsidRPr="00813129" w:rsidRDefault="00E4449E" w:rsidP="00E4449E">
              <w:pPr>
                <w:pStyle w:val="Bibliography"/>
                <w:rPr>
                  <w:noProof/>
                  <w:color w:val="000000" w:themeColor="text1"/>
                </w:rPr>
              </w:pPr>
              <w:r w:rsidRPr="00813129">
                <w:rPr>
                  <w:noProof/>
                  <w:color w:val="000000" w:themeColor="text1"/>
                </w:rPr>
                <w:t xml:space="preserve">Gee, I. H. et al., 2023. Not-for-Profit Organizations: A Multi-Disciplinary Review and Assessment From a Strategic Management Perspective. </w:t>
              </w:r>
              <w:r w:rsidRPr="00813129">
                <w:rPr>
                  <w:i/>
                  <w:iCs/>
                  <w:noProof/>
                  <w:color w:val="000000" w:themeColor="text1"/>
                </w:rPr>
                <w:t xml:space="preserve">Journal of Management, </w:t>
              </w:r>
              <w:r w:rsidRPr="00813129">
                <w:rPr>
                  <w:noProof/>
                  <w:color w:val="000000" w:themeColor="text1"/>
                </w:rPr>
                <w:t>49(1), pp. 237-279.</w:t>
              </w:r>
            </w:p>
            <w:p w14:paraId="09E0B11B" w14:textId="77777777" w:rsidR="00E4449E" w:rsidRPr="00813129" w:rsidRDefault="00E4449E" w:rsidP="00E4449E">
              <w:pPr>
                <w:pStyle w:val="Bibliography"/>
                <w:rPr>
                  <w:noProof/>
                  <w:color w:val="000000" w:themeColor="text1"/>
                </w:rPr>
              </w:pPr>
              <w:r w:rsidRPr="00813129">
                <w:rPr>
                  <w:noProof/>
                  <w:color w:val="000000" w:themeColor="text1"/>
                </w:rPr>
                <w:t xml:space="preserve">Hunt, T., J., Fedynich, L. C. &amp; D., E., 2019. 20Leadership: Past, Present, and Future: An Evolution ofan Idea. </w:t>
              </w:r>
              <w:r w:rsidRPr="00813129">
                <w:rPr>
                  <w:i/>
                  <w:iCs/>
                  <w:noProof/>
                  <w:color w:val="000000" w:themeColor="text1"/>
                </w:rPr>
                <w:t xml:space="preserve">Journal of Arts &amp; Humanities, </w:t>
              </w:r>
              <w:r w:rsidRPr="00813129">
                <w:rPr>
                  <w:noProof/>
                  <w:color w:val="000000" w:themeColor="text1"/>
                </w:rPr>
                <w:t>08(2), pp. 22-26.</w:t>
              </w:r>
            </w:p>
            <w:p w14:paraId="0BF7210B" w14:textId="77777777" w:rsidR="00E4449E" w:rsidRPr="00813129" w:rsidRDefault="00E4449E" w:rsidP="00E4449E">
              <w:pPr>
                <w:pStyle w:val="Bibliography"/>
                <w:rPr>
                  <w:noProof/>
                  <w:color w:val="000000" w:themeColor="text1"/>
                </w:rPr>
              </w:pPr>
              <w:r w:rsidRPr="00813129">
                <w:rPr>
                  <w:noProof/>
                  <w:color w:val="000000" w:themeColor="text1"/>
                </w:rPr>
                <w:t xml:space="preserve">Irwan, A., M., Nujum, S. &amp; Mangkona, S., 2020. The effect of leadership style, work motivation and organizational culture on employee performance mediated by job satisfaction. </w:t>
              </w:r>
              <w:r w:rsidRPr="00813129">
                <w:rPr>
                  <w:i/>
                  <w:iCs/>
                  <w:noProof/>
                  <w:color w:val="000000" w:themeColor="text1"/>
                </w:rPr>
                <w:t xml:space="preserve">International Journal of Multicultural and Multireligious Understanding, </w:t>
              </w:r>
              <w:r w:rsidRPr="00813129">
                <w:rPr>
                  <w:noProof/>
                  <w:color w:val="000000" w:themeColor="text1"/>
                </w:rPr>
                <w:t>7(8), pp. 642-657.</w:t>
              </w:r>
            </w:p>
            <w:p w14:paraId="22BB5A5F" w14:textId="77777777" w:rsidR="00E4449E" w:rsidRPr="00813129" w:rsidRDefault="00E4449E" w:rsidP="00E4449E">
              <w:pPr>
                <w:pStyle w:val="Bibliography"/>
                <w:rPr>
                  <w:noProof/>
                  <w:color w:val="000000" w:themeColor="text1"/>
                </w:rPr>
              </w:pPr>
              <w:r w:rsidRPr="00813129">
                <w:rPr>
                  <w:noProof/>
                  <w:color w:val="000000" w:themeColor="text1"/>
                </w:rPr>
                <w:lastRenderedPageBreak/>
                <w:t xml:space="preserve">Kalogiannidis, S., 2020. Impact of effective business communication on employee performance. </w:t>
              </w:r>
              <w:r w:rsidRPr="00813129">
                <w:rPr>
                  <w:i/>
                  <w:iCs/>
                  <w:noProof/>
                  <w:color w:val="000000" w:themeColor="text1"/>
                </w:rPr>
                <w:t xml:space="preserve">European Journal of Business and Management Research, </w:t>
              </w:r>
              <w:r w:rsidRPr="00813129">
                <w:rPr>
                  <w:noProof/>
                  <w:color w:val="000000" w:themeColor="text1"/>
                </w:rPr>
                <w:t>5(6).</w:t>
              </w:r>
            </w:p>
            <w:p w14:paraId="0886AAE8" w14:textId="77777777" w:rsidR="00E4449E" w:rsidRPr="00813129" w:rsidRDefault="00E4449E" w:rsidP="00E4449E">
              <w:pPr>
                <w:pStyle w:val="Bibliography"/>
                <w:rPr>
                  <w:noProof/>
                  <w:color w:val="000000" w:themeColor="text1"/>
                </w:rPr>
              </w:pPr>
              <w:r w:rsidRPr="00813129">
                <w:rPr>
                  <w:noProof/>
                  <w:color w:val="000000" w:themeColor="text1"/>
                </w:rPr>
                <w:t xml:space="preserve">lumen, n.d. </w:t>
              </w:r>
              <w:r w:rsidRPr="00813129">
                <w:rPr>
                  <w:i/>
                  <w:iCs/>
                  <w:noProof/>
                  <w:color w:val="000000" w:themeColor="text1"/>
                </w:rPr>
                <w:t xml:space="preserve">Lumen. </w:t>
              </w:r>
              <w:r w:rsidRPr="00813129">
                <w:rPr>
                  <w:noProof/>
                  <w:color w:val="000000" w:themeColor="text1"/>
                </w:rPr>
                <w:t xml:space="preserve">[Online] </w:t>
              </w:r>
              <w:r w:rsidRPr="00813129">
                <w:rPr>
                  <w:noProof/>
                  <w:color w:val="000000" w:themeColor="text1"/>
                </w:rPr>
                <w:br/>
                <w:t xml:space="preserve">Available at: </w:t>
              </w:r>
              <w:r w:rsidRPr="00813129">
                <w:rPr>
                  <w:noProof/>
                  <w:color w:val="000000" w:themeColor="text1"/>
                  <w:u w:val="single"/>
                </w:rPr>
                <w:t>https://courses.lumenlearning.com/wm-principlesofmanagement/chapter/what-makes-an-effective-leader/</w:t>
              </w:r>
              <w:r w:rsidRPr="00813129">
                <w:rPr>
                  <w:noProof/>
                  <w:color w:val="000000" w:themeColor="text1"/>
                </w:rPr>
                <w:br/>
                <w:t>[Accessed 16 08 2023].</w:t>
              </w:r>
            </w:p>
            <w:p w14:paraId="31574932" w14:textId="77777777" w:rsidR="00E4449E" w:rsidRPr="00813129" w:rsidRDefault="00E4449E" w:rsidP="00E4449E">
              <w:pPr>
                <w:pStyle w:val="Bibliography"/>
                <w:rPr>
                  <w:noProof/>
                  <w:color w:val="000000" w:themeColor="text1"/>
                </w:rPr>
              </w:pPr>
              <w:r w:rsidRPr="00813129">
                <w:rPr>
                  <w:noProof/>
                  <w:color w:val="000000" w:themeColor="text1"/>
                </w:rPr>
                <w:t xml:space="preserve">Porfirio, J. A., Feliciob, J. A. &amp; Carrilho, T., 2020. Family business succession: Analysis of the drivers of success based on entrepreneurship theory. </w:t>
              </w:r>
              <w:r w:rsidRPr="00813129">
                <w:rPr>
                  <w:i/>
                  <w:iCs/>
                  <w:noProof/>
                  <w:color w:val="000000" w:themeColor="text1"/>
                </w:rPr>
                <w:t xml:space="preserve">Journal of Business Research, </w:t>
              </w:r>
              <w:r w:rsidRPr="00813129">
                <w:rPr>
                  <w:noProof/>
                  <w:color w:val="000000" w:themeColor="text1"/>
                </w:rPr>
                <w:t>Volume 115, pp. 250-257.</w:t>
              </w:r>
            </w:p>
            <w:p w14:paraId="7C9FBE81" w14:textId="77777777" w:rsidR="00E4449E" w:rsidRPr="00813129" w:rsidRDefault="00E4449E" w:rsidP="00E4449E">
              <w:pPr>
                <w:pStyle w:val="Bibliography"/>
                <w:rPr>
                  <w:noProof/>
                  <w:color w:val="000000" w:themeColor="text1"/>
                </w:rPr>
              </w:pPr>
              <w:r w:rsidRPr="00813129">
                <w:rPr>
                  <w:noProof/>
                  <w:color w:val="000000" w:themeColor="text1"/>
                </w:rPr>
                <w:t xml:space="preserve">Rickley, M., 2023. A Systematic Review of Power in Global Leadership. </w:t>
              </w:r>
              <w:r w:rsidRPr="00813129">
                <w:rPr>
                  <w:i/>
                  <w:iCs/>
                  <w:noProof/>
                  <w:color w:val="000000" w:themeColor="text1"/>
                </w:rPr>
                <w:t xml:space="preserve">Advances in Global Leadership, </w:t>
              </w:r>
              <w:r w:rsidRPr="00813129">
                <w:rPr>
                  <w:noProof/>
                  <w:color w:val="000000" w:themeColor="text1"/>
                </w:rPr>
                <w:t>Volume 15, pp. 3-35.</w:t>
              </w:r>
            </w:p>
            <w:p w14:paraId="175C55AC" w14:textId="77777777" w:rsidR="00E4449E" w:rsidRPr="00813129" w:rsidRDefault="00E4449E" w:rsidP="00E4449E">
              <w:pPr>
                <w:pStyle w:val="Bibliography"/>
                <w:rPr>
                  <w:noProof/>
                  <w:color w:val="000000" w:themeColor="text1"/>
                </w:rPr>
              </w:pPr>
              <w:r w:rsidRPr="00813129">
                <w:rPr>
                  <w:noProof/>
                  <w:color w:val="000000" w:themeColor="text1"/>
                </w:rPr>
                <w:t xml:space="preserve">Ritala, P., Albareda, L. &amp; Bocken, N., 2021. Value creation and appropriation in economic, social, and environmental domains: Recognizing and resolving the institutionalized asymmetries.. </w:t>
              </w:r>
              <w:r w:rsidRPr="00813129">
                <w:rPr>
                  <w:i/>
                  <w:iCs/>
                  <w:noProof/>
                  <w:color w:val="000000" w:themeColor="text1"/>
                </w:rPr>
                <w:t xml:space="preserve">Journal of Cleaner Production, </w:t>
              </w:r>
              <w:r w:rsidRPr="00813129">
                <w:rPr>
                  <w:noProof/>
                  <w:color w:val="000000" w:themeColor="text1"/>
                </w:rPr>
                <w:t>Volume 290, p. 125796.</w:t>
              </w:r>
            </w:p>
            <w:p w14:paraId="4C4F763C" w14:textId="77777777" w:rsidR="00E4449E" w:rsidRPr="00813129" w:rsidRDefault="00E4449E" w:rsidP="00E4449E">
              <w:pPr>
                <w:pStyle w:val="Bibliography"/>
                <w:rPr>
                  <w:noProof/>
                  <w:color w:val="000000" w:themeColor="text1"/>
                </w:rPr>
              </w:pPr>
              <w:r w:rsidRPr="00813129">
                <w:rPr>
                  <w:noProof/>
                  <w:color w:val="000000" w:themeColor="text1"/>
                </w:rPr>
                <w:t xml:space="preserve">Rosenhead, J., Franco, L. A., Grint, K. &amp; Friedland, B., 2019. Complexity theory and leadership practice: A review, a critique, and some recommendations. </w:t>
              </w:r>
              <w:r w:rsidRPr="00813129">
                <w:rPr>
                  <w:i/>
                  <w:iCs/>
                  <w:noProof/>
                  <w:color w:val="000000" w:themeColor="text1"/>
                </w:rPr>
                <w:t xml:space="preserve">The Leadership Quarterly, </w:t>
              </w:r>
              <w:r w:rsidRPr="00813129">
                <w:rPr>
                  <w:noProof/>
                  <w:color w:val="000000" w:themeColor="text1"/>
                </w:rPr>
                <w:t>30(5).</w:t>
              </w:r>
            </w:p>
            <w:p w14:paraId="1F77B1F7" w14:textId="77777777" w:rsidR="00E4449E" w:rsidRPr="00813129" w:rsidRDefault="00E4449E" w:rsidP="00E4449E">
              <w:pPr>
                <w:pStyle w:val="Bibliography"/>
                <w:rPr>
                  <w:noProof/>
                  <w:color w:val="000000" w:themeColor="text1"/>
                </w:rPr>
              </w:pPr>
              <w:r w:rsidRPr="00813129">
                <w:rPr>
                  <w:noProof/>
                  <w:color w:val="000000" w:themeColor="text1"/>
                </w:rPr>
                <w:t>Silva, M. D. &amp; Wright, M., 2019. Entrepreneurial co</w:t>
              </w:r>
              <w:r w:rsidRPr="00813129">
                <w:rPr>
                  <w:rFonts w:ascii="Cambria Math" w:hAnsi="Cambria Math" w:cs="Cambria Math"/>
                  <w:noProof/>
                  <w:color w:val="000000" w:themeColor="text1"/>
                </w:rPr>
                <w:t>‐</w:t>
              </w:r>
              <w:r w:rsidRPr="00813129">
                <w:rPr>
                  <w:noProof/>
                  <w:color w:val="000000" w:themeColor="text1"/>
                </w:rPr>
                <w:t xml:space="preserve">creation: societal impact through open innovation. </w:t>
              </w:r>
              <w:r w:rsidRPr="00813129">
                <w:rPr>
                  <w:i/>
                  <w:iCs/>
                  <w:noProof/>
                  <w:color w:val="000000" w:themeColor="text1"/>
                </w:rPr>
                <w:t xml:space="preserve">R&amp;D Management, </w:t>
              </w:r>
              <w:r w:rsidRPr="00813129">
                <w:rPr>
                  <w:noProof/>
                  <w:color w:val="000000" w:themeColor="text1"/>
                </w:rPr>
                <w:t>49(3), pp. 318-342.</w:t>
              </w:r>
            </w:p>
            <w:p w14:paraId="4DF32639" w14:textId="77777777" w:rsidR="00E4449E" w:rsidRPr="00813129" w:rsidRDefault="00E4449E" w:rsidP="00E4449E">
              <w:pPr>
                <w:pStyle w:val="Bibliography"/>
                <w:rPr>
                  <w:noProof/>
                  <w:color w:val="000000" w:themeColor="text1"/>
                </w:rPr>
              </w:pPr>
              <w:r w:rsidRPr="00813129">
                <w:rPr>
                  <w:noProof/>
                  <w:color w:val="000000" w:themeColor="text1"/>
                </w:rPr>
                <w:t xml:space="preserve">Wadesango, N., N, T., S, M. &amp; Wadesango, N., 2019. The impact of cash flow management on the profitability and sustainability of small to medium sized enterprises. </w:t>
              </w:r>
              <w:r w:rsidRPr="00813129">
                <w:rPr>
                  <w:i/>
                  <w:iCs/>
                  <w:noProof/>
                  <w:color w:val="000000" w:themeColor="text1"/>
                </w:rPr>
                <w:t xml:space="preserve">International Journal of Entrepreneurship, </w:t>
              </w:r>
              <w:r w:rsidRPr="00813129">
                <w:rPr>
                  <w:noProof/>
                  <w:color w:val="000000" w:themeColor="text1"/>
                </w:rPr>
                <w:t>23(3), pp. 1-19.</w:t>
              </w:r>
            </w:p>
            <w:p w14:paraId="040E3C37" w14:textId="77777777" w:rsidR="00E4449E" w:rsidRPr="00813129" w:rsidRDefault="00E4449E" w:rsidP="00E4449E">
              <w:pPr>
                <w:pStyle w:val="Bibliography"/>
                <w:rPr>
                  <w:noProof/>
                  <w:color w:val="000000" w:themeColor="text1"/>
                </w:rPr>
              </w:pPr>
              <w:r w:rsidRPr="00813129">
                <w:rPr>
                  <w:noProof/>
                  <w:color w:val="000000" w:themeColor="text1"/>
                </w:rPr>
                <w:t xml:space="preserve">Wang, W. &amp; Liu, C., 2023. Dynamic Capability Theory Based Study on Performance of Intelligent Manufacturing Enterprise under RFID Influence. </w:t>
              </w:r>
              <w:r w:rsidRPr="00813129">
                <w:rPr>
                  <w:i/>
                  <w:iCs/>
                  <w:noProof/>
                  <w:color w:val="000000" w:themeColor="text1"/>
                </w:rPr>
                <w:t xml:space="preserve">Electronics, </w:t>
              </w:r>
              <w:r w:rsidRPr="00813129">
                <w:rPr>
                  <w:noProof/>
                  <w:color w:val="000000" w:themeColor="text1"/>
                </w:rPr>
                <w:t>Volume 12, p. 1374.</w:t>
              </w:r>
            </w:p>
            <w:p w14:paraId="3128C5D9" w14:textId="77777777" w:rsidR="00E4449E" w:rsidRPr="00813129" w:rsidRDefault="00E4449E" w:rsidP="00E4449E">
              <w:pPr>
                <w:pStyle w:val="Bibliography"/>
                <w:rPr>
                  <w:noProof/>
                  <w:color w:val="000000" w:themeColor="text1"/>
                </w:rPr>
              </w:pPr>
              <w:r w:rsidRPr="00813129">
                <w:rPr>
                  <w:noProof/>
                  <w:color w:val="000000" w:themeColor="text1"/>
                </w:rPr>
                <w:t xml:space="preserve">Wood, M. S., Williams, D. W. &amp; Drover, W., 2022. A theory of missed external enablement. </w:t>
              </w:r>
              <w:r w:rsidRPr="00813129">
                <w:rPr>
                  <w:i/>
                  <w:iCs/>
                  <w:noProof/>
                  <w:color w:val="000000" w:themeColor="text1"/>
                </w:rPr>
                <w:t xml:space="preserve">Strategic Entrepreneurship Journal., </w:t>
              </w:r>
              <w:r w:rsidRPr="00813129">
                <w:rPr>
                  <w:noProof/>
                  <w:color w:val="000000" w:themeColor="text1"/>
                </w:rPr>
                <w:t>Volume 17, pp. 485-504.</w:t>
              </w:r>
            </w:p>
            <w:p w14:paraId="043AF4B2" w14:textId="77777777" w:rsidR="00E4449E" w:rsidRPr="00813129" w:rsidRDefault="00E4449E" w:rsidP="00E4449E">
              <w:pPr>
                <w:pStyle w:val="Bibliography"/>
                <w:rPr>
                  <w:noProof/>
                  <w:color w:val="000000" w:themeColor="text1"/>
                </w:rPr>
              </w:pPr>
              <w:r w:rsidRPr="00813129">
                <w:rPr>
                  <w:noProof/>
                  <w:color w:val="000000" w:themeColor="text1"/>
                </w:rPr>
                <w:t xml:space="preserve">Xiang, T. Z. &amp; Feng, J. C., 2020. Implementing total productive maintenance in a manufacturing small or medium-sized enterprise. </w:t>
              </w:r>
              <w:r w:rsidRPr="00813129">
                <w:rPr>
                  <w:i/>
                  <w:iCs/>
                  <w:noProof/>
                  <w:color w:val="000000" w:themeColor="text1"/>
                </w:rPr>
                <w:t xml:space="preserve">Journal of Industrial Engineering and Management, </w:t>
              </w:r>
              <w:r w:rsidRPr="00813129">
                <w:rPr>
                  <w:noProof/>
                  <w:color w:val="000000" w:themeColor="text1"/>
                </w:rPr>
                <w:t>14(2), pp. 152-175.</w:t>
              </w:r>
            </w:p>
            <w:p w14:paraId="64CA027D" w14:textId="77777777" w:rsidR="00E4449E" w:rsidRPr="00813129" w:rsidRDefault="00E4449E" w:rsidP="00E4449E">
              <w:pPr>
                <w:pStyle w:val="Bibliography"/>
                <w:rPr>
                  <w:noProof/>
                  <w:color w:val="000000" w:themeColor="text1"/>
                </w:rPr>
              </w:pPr>
              <w:r w:rsidRPr="00813129">
                <w:rPr>
                  <w:noProof/>
                  <w:color w:val="000000" w:themeColor="text1"/>
                </w:rPr>
                <w:t xml:space="preserve">Yue, C. A., Men, L. R. &amp; Ferguson, M. A., 2019. Bridging transformational leadership, transparent communication, and employee openness to change: The mediating role of trust. </w:t>
              </w:r>
              <w:r w:rsidRPr="00813129">
                <w:rPr>
                  <w:i/>
                  <w:iCs/>
                  <w:noProof/>
                  <w:color w:val="000000" w:themeColor="text1"/>
                </w:rPr>
                <w:t xml:space="preserve">Public Relations Review, </w:t>
              </w:r>
              <w:r w:rsidRPr="00813129">
                <w:rPr>
                  <w:noProof/>
                  <w:color w:val="000000" w:themeColor="text1"/>
                </w:rPr>
                <w:t>Volume 45.</w:t>
              </w:r>
            </w:p>
            <w:p w14:paraId="34CE6D99" w14:textId="77777777" w:rsidR="00E4449E" w:rsidRPr="00813129" w:rsidRDefault="00E4449E" w:rsidP="00E4449E">
              <w:pPr>
                <w:pStyle w:val="Bibliography"/>
                <w:rPr>
                  <w:noProof/>
                  <w:color w:val="000000" w:themeColor="text1"/>
                </w:rPr>
              </w:pPr>
              <w:r w:rsidRPr="00813129">
                <w:rPr>
                  <w:noProof/>
                  <w:color w:val="000000" w:themeColor="text1"/>
                </w:rPr>
                <w:t xml:space="preserve">Zhao, Y., Zhang, Z., Lu, Y. &amp; Ding, M., 2023. Standing in others' shoes: The role of leader prosocial motivation in facilitating employee creativity. </w:t>
              </w:r>
              <w:r w:rsidRPr="00813129">
                <w:rPr>
                  <w:i/>
                  <w:iCs/>
                  <w:noProof/>
                  <w:color w:val="000000" w:themeColor="text1"/>
                </w:rPr>
                <w:t xml:space="preserve">Creative and Innovation Management, </w:t>
              </w:r>
              <w:r w:rsidRPr="00813129">
                <w:rPr>
                  <w:noProof/>
                  <w:color w:val="000000" w:themeColor="text1"/>
                </w:rPr>
                <w:t>Volume 32, pp. 58-69.</w:t>
              </w:r>
            </w:p>
            <w:p w14:paraId="13B9FE75" w14:textId="1599AA20" w:rsidR="00E4449E" w:rsidRPr="00813129" w:rsidRDefault="00E4449E" w:rsidP="00E4449E">
              <w:pPr>
                <w:rPr>
                  <w:color w:val="000000" w:themeColor="text1"/>
                </w:rPr>
              </w:pPr>
              <w:r w:rsidRPr="00813129">
                <w:rPr>
                  <w:b/>
                  <w:bCs/>
                  <w:noProof/>
                  <w:color w:val="000000" w:themeColor="text1"/>
                </w:rPr>
                <w:fldChar w:fldCharType="end"/>
              </w:r>
            </w:p>
          </w:sdtContent>
        </w:sdt>
      </w:sdtContent>
    </w:sdt>
    <w:p w14:paraId="277484FB" w14:textId="77777777" w:rsidR="00E4449E" w:rsidRPr="00813129" w:rsidRDefault="00E4449E">
      <w:pPr>
        <w:pBdr>
          <w:top w:val="nil"/>
          <w:left w:val="nil"/>
          <w:bottom w:val="nil"/>
          <w:right w:val="nil"/>
          <w:between w:val="nil"/>
        </w:pBdr>
        <w:spacing w:before="240" w:after="240" w:line="360" w:lineRule="auto"/>
        <w:jc w:val="both"/>
        <w:rPr>
          <w:color w:val="000000" w:themeColor="text1"/>
          <w:sz w:val="20"/>
          <w:szCs w:val="20"/>
          <w:highlight w:val="white"/>
        </w:rPr>
      </w:pPr>
    </w:p>
    <w:sectPr w:rsidR="00E4449E" w:rsidRPr="00813129" w:rsidSect="004360FB">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D4011" w14:textId="77777777" w:rsidR="000629B4" w:rsidRDefault="000629B4">
      <w:pPr>
        <w:spacing w:line="240" w:lineRule="auto"/>
      </w:pPr>
      <w:r>
        <w:separator/>
      </w:r>
    </w:p>
  </w:endnote>
  <w:endnote w:type="continuationSeparator" w:id="0">
    <w:p w14:paraId="543F6959" w14:textId="77777777" w:rsidR="000629B4" w:rsidRDefault="000629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031174"/>
      <w:docPartObj>
        <w:docPartGallery w:val="Page Numbers (Bottom of Page)"/>
        <w:docPartUnique/>
      </w:docPartObj>
    </w:sdtPr>
    <w:sdtEndPr>
      <w:rPr>
        <w:noProof/>
      </w:rPr>
    </w:sdtEndPr>
    <w:sdtContent>
      <w:p w14:paraId="28F9032D" w14:textId="63843CE0" w:rsidR="004360FB" w:rsidRDefault="004360FB">
        <w:pPr>
          <w:pStyle w:val="Footer"/>
          <w:jc w:val="right"/>
        </w:pPr>
        <w:r>
          <w:fldChar w:fldCharType="begin"/>
        </w:r>
        <w:r>
          <w:instrText xml:space="preserve"> PAGE   \* MERGEFORMAT </w:instrText>
        </w:r>
        <w:r>
          <w:fldChar w:fldCharType="separate"/>
        </w:r>
        <w:r w:rsidR="000629B4">
          <w:rPr>
            <w:noProof/>
          </w:rPr>
          <w:t>1</w:t>
        </w:r>
        <w:r>
          <w:rPr>
            <w:noProof/>
          </w:rPr>
          <w:fldChar w:fldCharType="end"/>
        </w:r>
      </w:p>
    </w:sdtContent>
  </w:sdt>
  <w:p w14:paraId="3A692DEB" w14:textId="77777777" w:rsidR="00670AE9" w:rsidRDefault="00670AE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A6E2D" w14:textId="77777777" w:rsidR="000629B4" w:rsidRDefault="000629B4">
      <w:pPr>
        <w:spacing w:line="240" w:lineRule="auto"/>
      </w:pPr>
      <w:r>
        <w:separator/>
      </w:r>
    </w:p>
  </w:footnote>
  <w:footnote w:type="continuationSeparator" w:id="0">
    <w:p w14:paraId="441FEF18" w14:textId="77777777" w:rsidR="000629B4" w:rsidRDefault="000629B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AE9"/>
    <w:rsid w:val="00012FB4"/>
    <w:rsid w:val="000629B4"/>
    <w:rsid w:val="000D0E19"/>
    <w:rsid w:val="00212266"/>
    <w:rsid w:val="00225062"/>
    <w:rsid w:val="00283CD8"/>
    <w:rsid w:val="002A75D9"/>
    <w:rsid w:val="00310B9E"/>
    <w:rsid w:val="00310D34"/>
    <w:rsid w:val="0032304E"/>
    <w:rsid w:val="003D1C9A"/>
    <w:rsid w:val="004360FB"/>
    <w:rsid w:val="00442307"/>
    <w:rsid w:val="00454844"/>
    <w:rsid w:val="00456939"/>
    <w:rsid w:val="00491367"/>
    <w:rsid w:val="0053486C"/>
    <w:rsid w:val="00534C0B"/>
    <w:rsid w:val="00574332"/>
    <w:rsid w:val="00584899"/>
    <w:rsid w:val="00585F81"/>
    <w:rsid w:val="005A1FE8"/>
    <w:rsid w:val="005F0A5D"/>
    <w:rsid w:val="00616F81"/>
    <w:rsid w:val="00666E53"/>
    <w:rsid w:val="00670AE9"/>
    <w:rsid w:val="00696C60"/>
    <w:rsid w:val="006E0FDD"/>
    <w:rsid w:val="0075260F"/>
    <w:rsid w:val="007C02B5"/>
    <w:rsid w:val="00813129"/>
    <w:rsid w:val="00831F56"/>
    <w:rsid w:val="00901C75"/>
    <w:rsid w:val="00922836"/>
    <w:rsid w:val="009D2747"/>
    <w:rsid w:val="00A00E80"/>
    <w:rsid w:val="00A64E01"/>
    <w:rsid w:val="00A8562D"/>
    <w:rsid w:val="00AD2A1A"/>
    <w:rsid w:val="00BC7E3C"/>
    <w:rsid w:val="00C20FBC"/>
    <w:rsid w:val="00C47674"/>
    <w:rsid w:val="00C654A6"/>
    <w:rsid w:val="00CB6C45"/>
    <w:rsid w:val="00CD535E"/>
    <w:rsid w:val="00CE1AC0"/>
    <w:rsid w:val="00E13184"/>
    <w:rsid w:val="00E148DE"/>
    <w:rsid w:val="00E4449E"/>
    <w:rsid w:val="00E70282"/>
    <w:rsid w:val="00EA0D0A"/>
    <w:rsid w:val="00ED39FE"/>
    <w:rsid w:val="00FC52C5"/>
    <w:rsid w:val="00FE3D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885A0"/>
  <w15:docId w15:val="{452C393E-BC65-48DF-BB27-12DEF277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rsid w:val="000C2FC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0C2FCA"/>
    <w:pPr>
      <w:tabs>
        <w:tab w:val="center" w:pos="4680"/>
        <w:tab w:val="right" w:pos="9360"/>
      </w:tabs>
      <w:spacing w:line="240" w:lineRule="auto"/>
    </w:pPr>
  </w:style>
  <w:style w:type="character" w:customStyle="1" w:styleId="HeaderChar">
    <w:name w:val="Header Char"/>
    <w:basedOn w:val="DefaultParagraphFont"/>
    <w:link w:val="Header"/>
    <w:uiPriority w:val="99"/>
    <w:rsid w:val="000C2FCA"/>
  </w:style>
  <w:style w:type="paragraph" w:styleId="Footer">
    <w:name w:val="footer"/>
    <w:basedOn w:val="Normal"/>
    <w:link w:val="FooterChar"/>
    <w:uiPriority w:val="99"/>
    <w:unhideWhenUsed/>
    <w:rsid w:val="000C2FCA"/>
    <w:pPr>
      <w:tabs>
        <w:tab w:val="center" w:pos="4680"/>
        <w:tab w:val="right" w:pos="9360"/>
      </w:tabs>
      <w:spacing w:line="240" w:lineRule="auto"/>
    </w:pPr>
  </w:style>
  <w:style w:type="character" w:customStyle="1" w:styleId="FooterChar">
    <w:name w:val="Footer Char"/>
    <w:basedOn w:val="DefaultParagraphFont"/>
    <w:link w:val="Footer"/>
    <w:uiPriority w:val="99"/>
    <w:rsid w:val="000C2FCA"/>
  </w:style>
  <w:style w:type="paragraph" w:styleId="TOCHeading">
    <w:name w:val="TOC Heading"/>
    <w:basedOn w:val="Heading1"/>
    <w:next w:val="Normal"/>
    <w:uiPriority w:val="39"/>
    <w:unhideWhenUsed/>
    <w:qFormat/>
    <w:rsid w:val="000C2FC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C2FCA"/>
    <w:pPr>
      <w:spacing w:after="100"/>
    </w:pPr>
  </w:style>
  <w:style w:type="character" w:styleId="Hyperlink">
    <w:name w:val="Hyperlink"/>
    <w:basedOn w:val="DefaultParagraphFont"/>
    <w:uiPriority w:val="99"/>
    <w:unhideWhenUsed/>
    <w:rsid w:val="000C2FCA"/>
    <w:rPr>
      <w:color w:val="0000FF" w:themeColor="hyperlink"/>
      <w:u w:val="single"/>
    </w:rPr>
  </w:style>
  <w:style w:type="character" w:customStyle="1" w:styleId="fontstyle01">
    <w:name w:val="fontstyle01"/>
    <w:basedOn w:val="DefaultParagraphFont"/>
    <w:rsid w:val="00310D34"/>
    <w:rPr>
      <w:rFonts w:ascii="Arial" w:hAnsi="Arial" w:cs="Arial" w:hint="default"/>
      <w:b w:val="0"/>
      <w:bCs w:val="0"/>
      <w:i w:val="0"/>
      <w:iCs w:val="0"/>
      <w:color w:val="000000"/>
      <w:sz w:val="32"/>
      <w:szCs w:val="32"/>
    </w:rPr>
  </w:style>
  <w:style w:type="character" w:customStyle="1" w:styleId="Heading1Char">
    <w:name w:val="Heading 1 Char"/>
    <w:basedOn w:val="DefaultParagraphFont"/>
    <w:link w:val="Heading1"/>
    <w:uiPriority w:val="9"/>
    <w:rsid w:val="00E4449E"/>
    <w:rPr>
      <w:rFonts w:ascii="Times New Roman" w:hAnsi="Times New Roman"/>
      <w:b/>
      <w:sz w:val="28"/>
      <w:szCs w:val="40"/>
    </w:rPr>
  </w:style>
  <w:style w:type="paragraph" w:styleId="Bibliography">
    <w:name w:val="Bibliography"/>
    <w:basedOn w:val="Normal"/>
    <w:next w:val="Normal"/>
    <w:uiPriority w:val="37"/>
    <w:unhideWhenUsed/>
    <w:rsid w:val="00E44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916">
      <w:bodyDiv w:val="1"/>
      <w:marLeft w:val="0"/>
      <w:marRight w:val="0"/>
      <w:marTop w:val="0"/>
      <w:marBottom w:val="0"/>
      <w:divBdr>
        <w:top w:val="none" w:sz="0" w:space="0" w:color="auto"/>
        <w:left w:val="none" w:sz="0" w:space="0" w:color="auto"/>
        <w:bottom w:val="none" w:sz="0" w:space="0" w:color="auto"/>
        <w:right w:val="none" w:sz="0" w:space="0" w:color="auto"/>
      </w:divBdr>
    </w:div>
    <w:div w:id="55126619">
      <w:bodyDiv w:val="1"/>
      <w:marLeft w:val="0"/>
      <w:marRight w:val="0"/>
      <w:marTop w:val="0"/>
      <w:marBottom w:val="0"/>
      <w:divBdr>
        <w:top w:val="none" w:sz="0" w:space="0" w:color="auto"/>
        <w:left w:val="none" w:sz="0" w:space="0" w:color="auto"/>
        <w:bottom w:val="none" w:sz="0" w:space="0" w:color="auto"/>
        <w:right w:val="none" w:sz="0" w:space="0" w:color="auto"/>
      </w:divBdr>
    </w:div>
    <w:div w:id="67769624">
      <w:bodyDiv w:val="1"/>
      <w:marLeft w:val="0"/>
      <w:marRight w:val="0"/>
      <w:marTop w:val="0"/>
      <w:marBottom w:val="0"/>
      <w:divBdr>
        <w:top w:val="none" w:sz="0" w:space="0" w:color="auto"/>
        <w:left w:val="none" w:sz="0" w:space="0" w:color="auto"/>
        <w:bottom w:val="none" w:sz="0" w:space="0" w:color="auto"/>
        <w:right w:val="none" w:sz="0" w:space="0" w:color="auto"/>
      </w:divBdr>
    </w:div>
    <w:div w:id="72556005">
      <w:bodyDiv w:val="1"/>
      <w:marLeft w:val="0"/>
      <w:marRight w:val="0"/>
      <w:marTop w:val="0"/>
      <w:marBottom w:val="0"/>
      <w:divBdr>
        <w:top w:val="none" w:sz="0" w:space="0" w:color="auto"/>
        <w:left w:val="none" w:sz="0" w:space="0" w:color="auto"/>
        <w:bottom w:val="none" w:sz="0" w:space="0" w:color="auto"/>
        <w:right w:val="none" w:sz="0" w:space="0" w:color="auto"/>
      </w:divBdr>
    </w:div>
    <w:div w:id="189495548">
      <w:bodyDiv w:val="1"/>
      <w:marLeft w:val="0"/>
      <w:marRight w:val="0"/>
      <w:marTop w:val="0"/>
      <w:marBottom w:val="0"/>
      <w:divBdr>
        <w:top w:val="none" w:sz="0" w:space="0" w:color="auto"/>
        <w:left w:val="none" w:sz="0" w:space="0" w:color="auto"/>
        <w:bottom w:val="none" w:sz="0" w:space="0" w:color="auto"/>
        <w:right w:val="none" w:sz="0" w:space="0" w:color="auto"/>
      </w:divBdr>
    </w:div>
    <w:div w:id="199318865">
      <w:bodyDiv w:val="1"/>
      <w:marLeft w:val="0"/>
      <w:marRight w:val="0"/>
      <w:marTop w:val="0"/>
      <w:marBottom w:val="0"/>
      <w:divBdr>
        <w:top w:val="none" w:sz="0" w:space="0" w:color="auto"/>
        <w:left w:val="none" w:sz="0" w:space="0" w:color="auto"/>
        <w:bottom w:val="none" w:sz="0" w:space="0" w:color="auto"/>
        <w:right w:val="none" w:sz="0" w:space="0" w:color="auto"/>
      </w:divBdr>
    </w:div>
    <w:div w:id="291987733">
      <w:bodyDiv w:val="1"/>
      <w:marLeft w:val="0"/>
      <w:marRight w:val="0"/>
      <w:marTop w:val="0"/>
      <w:marBottom w:val="0"/>
      <w:divBdr>
        <w:top w:val="none" w:sz="0" w:space="0" w:color="auto"/>
        <w:left w:val="none" w:sz="0" w:space="0" w:color="auto"/>
        <w:bottom w:val="none" w:sz="0" w:space="0" w:color="auto"/>
        <w:right w:val="none" w:sz="0" w:space="0" w:color="auto"/>
      </w:divBdr>
    </w:div>
    <w:div w:id="316225555">
      <w:bodyDiv w:val="1"/>
      <w:marLeft w:val="0"/>
      <w:marRight w:val="0"/>
      <w:marTop w:val="0"/>
      <w:marBottom w:val="0"/>
      <w:divBdr>
        <w:top w:val="none" w:sz="0" w:space="0" w:color="auto"/>
        <w:left w:val="none" w:sz="0" w:space="0" w:color="auto"/>
        <w:bottom w:val="none" w:sz="0" w:space="0" w:color="auto"/>
        <w:right w:val="none" w:sz="0" w:space="0" w:color="auto"/>
      </w:divBdr>
    </w:div>
    <w:div w:id="344289029">
      <w:bodyDiv w:val="1"/>
      <w:marLeft w:val="0"/>
      <w:marRight w:val="0"/>
      <w:marTop w:val="0"/>
      <w:marBottom w:val="0"/>
      <w:divBdr>
        <w:top w:val="none" w:sz="0" w:space="0" w:color="auto"/>
        <w:left w:val="none" w:sz="0" w:space="0" w:color="auto"/>
        <w:bottom w:val="none" w:sz="0" w:space="0" w:color="auto"/>
        <w:right w:val="none" w:sz="0" w:space="0" w:color="auto"/>
      </w:divBdr>
    </w:div>
    <w:div w:id="404493647">
      <w:bodyDiv w:val="1"/>
      <w:marLeft w:val="0"/>
      <w:marRight w:val="0"/>
      <w:marTop w:val="0"/>
      <w:marBottom w:val="0"/>
      <w:divBdr>
        <w:top w:val="none" w:sz="0" w:space="0" w:color="auto"/>
        <w:left w:val="none" w:sz="0" w:space="0" w:color="auto"/>
        <w:bottom w:val="none" w:sz="0" w:space="0" w:color="auto"/>
        <w:right w:val="none" w:sz="0" w:space="0" w:color="auto"/>
      </w:divBdr>
    </w:div>
    <w:div w:id="411972119">
      <w:bodyDiv w:val="1"/>
      <w:marLeft w:val="0"/>
      <w:marRight w:val="0"/>
      <w:marTop w:val="0"/>
      <w:marBottom w:val="0"/>
      <w:divBdr>
        <w:top w:val="none" w:sz="0" w:space="0" w:color="auto"/>
        <w:left w:val="none" w:sz="0" w:space="0" w:color="auto"/>
        <w:bottom w:val="none" w:sz="0" w:space="0" w:color="auto"/>
        <w:right w:val="none" w:sz="0" w:space="0" w:color="auto"/>
      </w:divBdr>
    </w:div>
    <w:div w:id="419526128">
      <w:bodyDiv w:val="1"/>
      <w:marLeft w:val="0"/>
      <w:marRight w:val="0"/>
      <w:marTop w:val="0"/>
      <w:marBottom w:val="0"/>
      <w:divBdr>
        <w:top w:val="none" w:sz="0" w:space="0" w:color="auto"/>
        <w:left w:val="none" w:sz="0" w:space="0" w:color="auto"/>
        <w:bottom w:val="none" w:sz="0" w:space="0" w:color="auto"/>
        <w:right w:val="none" w:sz="0" w:space="0" w:color="auto"/>
      </w:divBdr>
    </w:div>
    <w:div w:id="422457762">
      <w:bodyDiv w:val="1"/>
      <w:marLeft w:val="0"/>
      <w:marRight w:val="0"/>
      <w:marTop w:val="0"/>
      <w:marBottom w:val="0"/>
      <w:divBdr>
        <w:top w:val="none" w:sz="0" w:space="0" w:color="auto"/>
        <w:left w:val="none" w:sz="0" w:space="0" w:color="auto"/>
        <w:bottom w:val="none" w:sz="0" w:space="0" w:color="auto"/>
        <w:right w:val="none" w:sz="0" w:space="0" w:color="auto"/>
      </w:divBdr>
    </w:div>
    <w:div w:id="443619170">
      <w:bodyDiv w:val="1"/>
      <w:marLeft w:val="0"/>
      <w:marRight w:val="0"/>
      <w:marTop w:val="0"/>
      <w:marBottom w:val="0"/>
      <w:divBdr>
        <w:top w:val="none" w:sz="0" w:space="0" w:color="auto"/>
        <w:left w:val="none" w:sz="0" w:space="0" w:color="auto"/>
        <w:bottom w:val="none" w:sz="0" w:space="0" w:color="auto"/>
        <w:right w:val="none" w:sz="0" w:space="0" w:color="auto"/>
      </w:divBdr>
    </w:div>
    <w:div w:id="514616244">
      <w:bodyDiv w:val="1"/>
      <w:marLeft w:val="0"/>
      <w:marRight w:val="0"/>
      <w:marTop w:val="0"/>
      <w:marBottom w:val="0"/>
      <w:divBdr>
        <w:top w:val="none" w:sz="0" w:space="0" w:color="auto"/>
        <w:left w:val="none" w:sz="0" w:space="0" w:color="auto"/>
        <w:bottom w:val="none" w:sz="0" w:space="0" w:color="auto"/>
        <w:right w:val="none" w:sz="0" w:space="0" w:color="auto"/>
      </w:divBdr>
    </w:div>
    <w:div w:id="515193969">
      <w:bodyDiv w:val="1"/>
      <w:marLeft w:val="0"/>
      <w:marRight w:val="0"/>
      <w:marTop w:val="0"/>
      <w:marBottom w:val="0"/>
      <w:divBdr>
        <w:top w:val="none" w:sz="0" w:space="0" w:color="auto"/>
        <w:left w:val="none" w:sz="0" w:space="0" w:color="auto"/>
        <w:bottom w:val="none" w:sz="0" w:space="0" w:color="auto"/>
        <w:right w:val="none" w:sz="0" w:space="0" w:color="auto"/>
      </w:divBdr>
    </w:div>
    <w:div w:id="530266926">
      <w:bodyDiv w:val="1"/>
      <w:marLeft w:val="0"/>
      <w:marRight w:val="0"/>
      <w:marTop w:val="0"/>
      <w:marBottom w:val="0"/>
      <w:divBdr>
        <w:top w:val="none" w:sz="0" w:space="0" w:color="auto"/>
        <w:left w:val="none" w:sz="0" w:space="0" w:color="auto"/>
        <w:bottom w:val="none" w:sz="0" w:space="0" w:color="auto"/>
        <w:right w:val="none" w:sz="0" w:space="0" w:color="auto"/>
      </w:divBdr>
    </w:div>
    <w:div w:id="548301120">
      <w:bodyDiv w:val="1"/>
      <w:marLeft w:val="0"/>
      <w:marRight w:val="0"/>
      <w:marTop w:val="0"/>
      <w:marBottom w:val="0"/>
      <w:divBdr>
        <w:top w:val="none" w:sz="0" w:space="0" w:color="auto"/>
        <w:left w:val="none" w:sz="0" w:space="0" w:color="auto"/>
        <w:bottom w:val="none" w:sz="0" w:space="0" w:color="auto"/>
        <w:right w:val="none" w:sz="0" w:space="0" w:color="auto"/>
      </w:divBdr>
    </w:div>
    <w:div w:id="597980765">
      <w:bodyDiv w:val="1"/>
      <w:marLeft w:val="0"/>
      <w:marRight w:val="0"/>
      <w:marTop w:val="0"/>
      <w:marBottom w:val="0"/>
      <w:divBdr>
        <w:top w:val="none" w:sz="0" w:space="0" w:color="auto"/>
        <w:left w:val="none" w:sz="0" w:space="0" w:color="auto"/>
        <w:bottom w:val="none" w:sz="0" w:space="0" w:color="auto"/>
        <w:right w:val="none" w:sz="0" w:space="0" w:color="auto"/>
      </w:divBdr>
    </w:div>
    <w:div w:id="623461343">
      <w:bodyDiv w:val="1"/>
      <w:marLeft w:val="0"/>
      <w:marRight w:val="0"/>
      <w:marTop w:val="0"/>
      <w:marBottom w:val="0"/>
      <w:divBdr>
        <w:top w:val="none" w:sz="0" w:space="0" w:color="auto"/>
        <w:left w:val="none" w:sz="0" w:space="0" w:color="auto"/>
        <w:bottom w:val="none" w:sz="0" w:space="0" w:color="auto"/>
        <w:right w:val="none" w:sz="0" w:space="0" w:color="auto"/>
      </w:divBdr>
    </w:div>
    <w:div w:id="663706733">
      <w:bodyDiv w:val="1"/>
      <w:marLeft w:val="0"/>
      <w:marRight w:val="0"/>
      <w:marTop w:val="0"/>
      <w:marBottom w:val="0"/>
      <w:divBdr>
        <w:top w:val="none" w:sz="0" w:space="0" w:color="auto"/>
        <w:left w:val="none" w:sz="0" w:space="0" w:color="auto"/>
        <w:bottom w:val="none" w:sz="0" w:space="0" w:color="auto"/>
        <w:right w:val="none" w:sz="0" w:space="0" w:color="auto"/>
      </w:divBdr>
    </w:div>
    <w:div w:id="671572299">
      <w:bodyDiv w:val="1"/>
      <w:marLeft w:val="0"/>
      <w:marRight w:val="0"/>
      <w:marTop w:val="0"/>
      <w:marBottom w:val="0"/>
      <w:divBdr>
        <w:top w:val="none" w:sz="0" w:space="0" w:color="auto"/>
        <w:left w:val="none" w:sz="0" w:space="0" w:color="auto"/>
        <w:bottom w:val="none" w:sz="0" w:space="0" w:color="auto"/>
        <w:right w:val="none" w:sz="0" w:space="0" w:color="auto"/>
      </w:divBdr>
    </w:div>
    <w:div w:id="718557035">
      <w:bodyDiv w:val="1"/>
      <w:marLeft w:val="0"/>
      <w:marRight w:val="0"/>
      <w:marTop w:val="0"/>
      <w:marBottom w:val="0"/>
      <w:divBdr>
        <w:top w:val="none" w:sz="0" w:space="0" w:color="auto"/>
        <w:left w:val="none" w:sz="0" w:space="0" w:color="auto"/>
        <w:bottom w:val="none" w:sz="0" w:space="0" w:color="auto"/>
        <w:right w:val="none" w:sz="0" w:space="0" w:color="auto"/>
      </w:divBdr>
    </w:div>
    <w:div w:id="765424512">
      <w:bodyDiv w:val="1"/>
      <w:marLeft w:val="0"/>
      <w:marRight w:val="0"/>
      <w:marTop w:val="0"/>
      <w:marBottom w:val="0"/>
      <w:divBdr>
        <w:top w:val="none" w:sz="0" w:space="0" w:color="auto"/>
        <w:left w:val="none" w:sz="0" w:space="0" w:color="auto"/>
        <w:bottom w:val="none" w:sz="0" w:space="0" w:color="auto"/>
        <w:right w:val="none" w:sz="0" w:space="0" w:color="auto"/>
      </w:divBdr>
    </w:div>
    <w:div w:id="770855641">
      <w:bodyDiv w:val="1"/>
      <w:marLeft w:val="0"/>
      <w:marRight w:val="0"/>
      <w:marTop w:val="0"/>
      <w:marBottom w:val="0"/>
      <w:divBdr>
        <w:top w:val="none" w:sz="0" w:space="0" w:color="auto"/>
        <w:left w:val="none" w:sz="0" w:space="0" w:color="auto"/>
        <w:bottom w:val="none" w:sz="0" w:space="0" w:color="auto"/>
        <w:right w:val="none" w:sz="0" w:space="0" w:color="auto"/>
      </w:divBdr>
    </w:div>
    <w:div w:id="773788449">
      <w:bodyDiv w:val="1"/>
      <w:marLeft w:val="0"/>
      <w:marRight w:val="0"/>
      <w:marTop w:val="0"/>
      <w:marBottom w:val="0"/>
      <w:divBdr>
        <w:top w:val="none" w:sz="0" w:space="0" w:color="auto"/>
        <w:left w:val="none" w:sz="0" w:space="0" w:color="auto"/>
        <w:bottom w:val="none" w:sz="0" w:space="0" w:color="auto"/>
        <w:right w:val="none" w:sz="0" w:space="0" w:color="auto"/>
      </w:divBdr>
    </w:div>
    <w:div w:id="873884906">
      <w:bodyDiv w:val="1"/>
      <w:marLeft w:val="0"/>
      <w:marRight w:val="0"/>
      <w:marTop w:val="0"/>
      <w:marBottom w:val="0"/>
      <w:divBdr>
        <w:top w:val="none" w:sz="0" w:space="0" w:color="auto"/>
        <w:left w:val="none" w:sz="0" w:space="0" w:color="auto"/>
        <w:bottom w:val="none" w:sz="0" w:space="0" w:color="auto"/>
        <w:right w:val="none" w:sz="0" w:space="0" w:color="auto"/>
      </w:divBdr>
    </w:div>
    <w:div w:id="883980907">
      <w:bodyDiv w:val="1"/>
      <w:marLeft w:val="0"/>
      <w:marRight w:val="0"/>
      <w:marTop w:val="0"/>
      <w:marBottom w:val="0"/>
      <w:divBdr>
        <w:top w:val="none" w:sz="0" w:space="0" w:color="auto"/>
        <w:left w:val="none" w:sz="0" w:space="0" w:color="auto"/>
        <w:bottom w:val="none" w:sz="0" w:space="0" w:color="auto"/>
        <w:right w:val="none" w:sz="0" w:space="0" w:color="auto"/>
      </w:divBdr>
    </w:div>
    <w:div w:id="995376707">
      <w:bodyDiv w:val="1"/>
      <w:marLeft w:val="0"/>
      <w:marRight w:val="0"/>
      <w:marTop w:val="0"/>
      <w:marBottom w:val="0"/>
      <w:divBdr>
        <w:top w:val="none" w:sz="0" w:space="0" w:color="auto"/>
        <w:left w:val="none" w:sz="0" w:space="0" w:color="auto"/>
        <w:bottom w:val="none" w:sz="0" w:space="0" w:color="auto"/>
        <w:right w:val="none" w:sz="0" w:space="0" w:color="auto"/>
      </w:divBdr>
    </w:div>
    <w:div w:id="1011446752">
      <w:bodyDiv w:val="1"/>
      <w:marLeft w:val="0"/>
      <w:marRight w:val="0"/>
      <w:marTop w:val="0"/>
      <w:marBottom w:val="0"/>
      <w:divBdr>
        <w:top w:val="none" w:sz="0" w:space="0" w:color="auto"/>
        <w:left w:val="none" w:sz="0" w:space="0" w:color="auto"/>
        <w:bottom w:val="none" w:sz="0" w:space="0" w:color="auto"/>
        <w:right w:val="none" w:sz="0" w:space="0" w:color="auto"/>
      </w:divBdr>
    </w:div>
    <w:div w:id="1015034737">
      <w:bodyDiv w:val="1"/>
      <w:marLeft w:val="0"/>
      <w:marRight w:val="0"/>
      <w:marTop w:val="0"/>
      <w:marBottom w:val="0"/>
      <w:divBdr>
        <w:top w:val="none" w:sz="0" w:space="0" w:color="auto"/>
        <w:left w:val="none" w:sz="0" w:space="0" w:color="auto"/>
        <w:bottom w:val="none" w:sz="0" w:space="0" w:color="auto"/>
        <w:right w:val="none" w:sz="0" w:space="0" w:color="auto"/>
      </w:divBdr>
    </w:div>
    <w:div w:id="1017392763">
      <w:bodyDiv w:val="1"/>
      <w:marLeft w:val="0"/>
      <w:marRight w:val="0"/>
      <w:marTop w:val="0"/>
      <w:marBottom w:val="0"/>
      <w:divBdr>
        <w:top w:val="none" w:sz="0" w:space="0" w:color="auto"/>
        <w:left w:val="none" w:sz="0" w:space="0" w:color="auto"/>
        <w:bottom w:val="none" w:sz="0" w:space="0" w:color="auto"/>
        <w:right w:val="none" w:sz="0" w:space="0" w:color="auto"/>
      </w:divBdr>
    </w:div>
    <w:div w:id="1033575557">
      <w:bodyDiv w:val="1"/>
      <w:marLeft w:val="0"/>
      <w:marRight w:val="0"/>
      <w:marTop w:val="0"/>
      <w:marBottom w:val="0"/>
      <w:divBdr>
        <w:top w:val="none" w:sz="0" w:space="0" w:color="auto"/>
        <w:left w:val="none" w:sz="0" w:space="0" w:color="auto"/>
        <w:bottom w:val="none" w:sz="0" w:space="0" w:color="auto"/>
        <w:right w:val="none" w:sz="0" w:space="0" w:color="auto"/>
      </w:divBdr>
    </w:div>
    <w:div w:id="1059088801">
      <w:bodyDiv w:val="1"/>
      <w:marLeft w:val="0"/>
      <w:marRight w:val="0"/>
      <w:marTop w:val="0"/>
      <w:marBottom w:val="0"/>
      <w:divBdr>
        <w:top w:val="none" w:sz="0" w:space="0" w:color="auto"/>
        <w:left w:val="none" w:sz="0" w:space="0" w:color="auto"/>
        <w:bottom w:val="none" w:sz="0" w:space="0" w:color="auto"/>
        <w:right w:val="none" w:sz="0" w:space="0" w:color="auto"/>
      </w:divBdr>
    </w:div>
    <w:div w:id="1063216327">
      <w:bodyDiv w:val="1"/>
      <w:marLeft w:val="0"/>
      <w:marRight w:val="0"/>
      <w:marTop w:val="0"/>
      <w:marBottom w:val="0"/>
      <w:divBdr>
        <w:top w:val="none" w:sz="0" w:space="0" w:color="auto"/>
        <w:left w:val="none" w:sz="0" w:space="0" w:color="auto"/>
        <w:bottom w:val="none" w:sz="0" w:space="0" w:color="auto"/>
        <w:right w:val="none" w:sz="0" w:space="0" w:color="auto"/>
      </w:divBdr>
    </w:div>
    <w:div w:id="1085221137">
      <w:bodyDiv w:val="1"/>
      <w:marLeft w:val="0"/>
      <w:marRight w:val="0"/>
      <w:marTop w:val="0"/>
      <w:marBottom w:val="0"/>
      <w:divBdr>
        <w:top w:val="none" w:sz="0" w:space="0" w:color="auto"/>
        <w:left w:val="none" w:sz="0" w:space="0" w:color="auto"/>
        <w:bottom w:val="none" w:sz="0" w:space="0" w:color="auto"/>
        <w:right w:val="none" w:sz="0" w:space="0" w:color="auto"/>
      </w:divBdr>
    </w:div>
    <w:div w:id="1116367358">
      <w:bodyDiv w:val="1"/>
      <w:marLeft w:val="0"/>
      <w:marRight w:val="0"/>
      <w:marTop w:val="0"/>
      <w:marBottom w:val="0"/>
      <w:divBdr>
        <w:top w:val="none" w:sz="0" w:space="0" w:color="auto"/>
        <w:left w:val="none" w:sz="0" w:space="0" w:color="auto"/>
        <w:bottom w:val="none" w:sz="0" w:space="0" w:color="auto"/>
        <w:right w:val="none" w:sz="0" w:space="0" w:color="auto"/>
      </w:divBdr>
    </w:div>
    <w:div w:id="1178814393">
      <w:bodyDiv w:val="1"/>
      <w:marLeft w:val="0"/>
      <w:marRight w:val="0"/>
      <w:marTop w:val="0"/>
      <w:marBottom w:val="0"/>
      <w:divBdr>
        <w:top w:val="none" w:sz="0" w:space="0" w:color="auto"/>
        <w:left w:val="none" w:sz="0" w:space="0" w:color="auto"/>
        <w:bottom w:val="none" w:sz="0" w:space="0" w:color="auto"/>
        <w:right w:val="none" w:sz="0" w:space="0" w:color="auto"/>
      </w:divBdr>
    </w:div>
    <w:div w:id="1209104296">
      <w:bodyDiv w:val="1"/>
      <w:marLeft w:val="0"/>
      <w:marRight w:val="0"/>
      <w:marTop w:val="0"/>
      <w:marBottom w:val="0"/>
      <w:divBdr>
        <w:top w:val="none" w:sz="0" w:space="0" w:color="auto"/>
        <w:left w:val="none" w:sz="0" w:space="0" w:color="auto"/>
        <w:bottom w:val="none" w:sz="0" w:space="0" w:color="auto"/>
        <w:right w:val="none" w:sz="0" w:space="0" w:color="auto"/>
      </w:divBdr>
    </w:div>
    <w:div w:id="1258097380">
      <w:bodyDiv w:val="1"/>
      <w:marLeft w:val="0"/>
      <w:marRight w:val="0"/>
      <w:marTop w:val="0"/>
      <w:marBottom w:val="0"/>
      <w:divBdr>
        <w:top w:val="none" w:sz="0" w:space="0" w:color="auto"/>
        <w:left w:val="none" w:sz="0" w:space="0" w:color="auto"/>
        <w:bottom w:val="none" w:sz="0" w:space="0" w:color="auto"/>
        <w:right w:val="none" w:sz="0" w:space="0" w:color="auto"/>
      </w:divBdr>
    </w:div>
    <w:div w:id="1283225918">
      <w:bodyDiv w:val="1"/>
      <w:marLeft w:val="0"/>
      <w:marRight w:val="0"/>
      <w:marTop w:val="0"/>
      <w:marBottom w:val="0"/>
      <w:divBdr>
        <w:top w:val="none" w:sz="0" w:space="0" w:color="auto"/>
        <w:left w:val="none" w:sz="0" w:space="0" w:color="auto"/>
        <w:bottom w:val="none" w:sz="0" w:space="0" w:color="auto"/>
        <w:right w:val="none" w:sz="0" w:space="0" w:color="auto"/>
      </w:divBdr>
    </w:div>
    <w:div w:id="1301766291">
      <w:bodyDiv w:val="1"/>
      <w:marLeft w:val="0"/>
      <w:marRight w:val="0"/>
      <w:marTop w:val="0"/>
      <w:marBottom w:val="0"/>
      <w:divBdr>
        <w:top w:val="none" w:sz="0" w:space="0" w:color="auto"/>
        <w:left w:val="none" w:sz="0" w:space="0" w:color="auto"/>
        <w:bottom w:val="none" w:sz="0" w:space="0" w:color="auto"/>
        <w:right w:val="none" w:sz="0" w:space="0" w:color="auto"/>
      </w:divBdr>
    </w:div>
    <w:div w:id="1434936601">
      <w:bodyDiv w:val="1"/>
      <w:marLeft w:val="0"/>
      <w:marRight w:val="0"/>
      <w:marTop w:val="0"/>
      <w:marBottom w:val="0"/>
      <w:divBdr>
        <w:top w:val="none" w:sz="0" w:space="0" w:color="auto"/>
        <w:left w:val="none" w:sz="0" w:space="0" w:color="auto"/>
        <w:bottom w:val="none" w:sz="0" w:space="0" w:color="auto"/>
        <w:right w:val="none" w:sz="0" w:space="0" w:color="auto"/>
      </w:divBdr>
    </w:div>
    <w:div w:id="1546722022">
      <w:bodyDiv w:val="1"/>
      <w:marLeft w:val="0"/>
      <w:marRight w:val="0"/>
      <w:marTop w:val="0"/>
      <w:marBottom w:val="0"/>
      <w:divBdr>
        <w:top w:val="none" w:sz="0" w:space="0" w:color="auto"/>
        <w:left w:val="none" w:sz="0" w:space="0" w:color="auto"/>
        <w:bottom w:val="none" w:sz="0" w:space="0" w:color="auto"/>
        <w:right w:val="none" w:sz="0" w:space="0" w:color="auto"/>
      </w:divBdr>
    </w:div>
    <w:div w:id="1585843646">
      <w:bodyDiv w:val="1"/>
      <w:marLeft w:val="0"/>
      <w:marRight w:val="0"/>
      <w:marTop w:val="0"/>
      <w:marBottom w:val="0"/>
      <w:divBdr>
        <w:top w:val="none" w:sz="0" w:space="0" w:color="auto"/>
        <w:left w:val="none" w:sz="0" w:space="0" w:color="auto"/>
        <w:bottom w:val="none" w:sz="0" w:space="0" w:color="auto"/>
        <w:right w:val="none" w:sz="0" w:space="0" w:color="auto"/>
      </w:divBdr>
    </w:div>
    <w:div w:id="1589267936">
      <w:bodyDiv w:val="1"/>
      <w:marLeft w:val="0"/>
      <w:marRight w:val="0"/>
      <w:marTop w:val="0"/>
      <w:marBottom w:val="0"/>
      <w:divBdr>
        <w:top w:val="none" w:sz="0" w:space="0" w:color="auto"/>
        <w:left w:val="none" w:sz="0" w:space="0" w:color="auto"/>
        <w:bottom w:val="none" w:sz="0" w:space="0" w:color="auto"/>
        <w:right w:val="none" w:sz="0" w:space="0" w:color="auto"/>
      </w:divBdr>
    </w:div>
    <w:div w:id="1590578024">
      <w:bodyDiv w:val="1"/>
      <w:marLeft w:val="0"/>
      <w:marRight w:val="0"/>
      <w:marTop w:val="0"/>
      <w:marBottom w:val="0"/>
      <w:divBdr>
        <w:top w:val="none" w:sz="0" w:space="0" w:color="auto"/>
        <w:left w:val="none" w:sz="0" w:space="0" w:color="auto"/>
        <w:bottom w:val="none" w:sz="0" w:space="0" w:color="auto"/>
        <w:right w:val="none" w:sz="0" w:space="0" w:color="auto"/>
      </w:divBdr>
    </w:div>
    <w:div w:id="1604724347">
      <w:bodyDiv w:val="1"/>
      <w:marLeft w:val="0"/>
      <w:marRight w:val="0"/>
      <w:marTop w:val="0"/>
      <w:marBottom w:val="0"/>
      <w:divBdr>
        <w:top w:val="none" w:sz="0" w:space="0" w:color="auto"/>
        <w:left w:val="none" w:sz="0" w:space="0" w:color="auto"/>
        <w:bottom w:val="none" w:sz="0" w:space="0" w:color="auto"/>
        <w:right w:val="none" w:sz="0" w:space="0" w:color="auto"/>
      </w:divBdr>
    </w:div>
    <w:div w:id="1618759638">
      <w:bodyDiv w:val="1"/>
      <w:marLeft w:val="0"/>
      <w:marRight w:val="0"/>
      <w:marTop w:val="0"/>
      <w:marBottom w:val="0"/>
      <w:divBdr>
        <w:top w:val="none" w:sz="0" w:space="0" w:color="auto"/>
        <w:left w:val="none" w:sz="0" w:space="0" w:color="auto"/>
        <w:bottom w:val="none" w:sz="0" w:space="0" w:color="auto"/>
        <w:right w:val="none" w:sz="0" w:space="0" w:color="auto"/>
      </w:divBdr>
    </w:div>
    <w:div w:id="1633829505">
      <w:bodyDiv w:val="1"/>
      <w:marLeft w:val="0"/>
      <w:marRight w:val="0"/>
      <w:marTop w:val="0"/>
      <w:marBottom w:val="0"/>
      <w:divBdr>
        <w:top w:val="none" w:sz="0" w:space="0" w:color="auto"/>
        <w:left w:val="none" w:sz="0" w:space="0" w:color="auto"/>
        <w:bottom w:val="none" w:sz="0" w:space="0" w:color="auto"/>
        <w:right w:val="none" w:sz="0" w:space="0" w:color="auto"/>
      </w:divBdr>
    </w:div>
    <w:div w:id="1676689679">
      <w:bodyDiv w:val="1"/>
      <w:marLeft w:val="0"/>
      <w:marRight w:val="0"/>
      <w:marTop w:val="0"/>
      <w:marBottom w:val="0"/>
      <w:divBdr>
        <w:top w:val="none" w:sz="0" w:space="0" w:color="auto"/>
        <w:left w:val="none" w:sz="0" w:space="0" w:color="auto"/>
        <w:bottom w:val="none" w:sz="0" w:space="0" w:color="auto"/>
        <w:right w:val="none" w:sz="0" w:space="0" w:color="auto"/>
      </w:divBdr>
    </w:div>
    <w:div w:id="1739206373">
      <w:bodyDiv w:val="1"/>
      <w:marLeft w:val="0"/>
      <w:marRight w:val="0"/>
      <w:marTop w:val="0"/>
      <w:marBottom w:val="0"/>
      <w:divBdr>
        <w:top w:val="none" w:sz="0" w:space="0" w:color="auto"/>
        <w:left w:val="none" w:sz="0" w:space="0" w:color="auto"/>
        <w:bottom w:val="none" w:sz="0" w:space="0" w:color="auto"/>
        <w:right w:val="none" w:sz="0" w:space="0" w:color="auto"/>
      </w:divBdr>
    </w:div>
    <w:div w:id="1767847590">
      <w:bodyDiv w:val="1"/>
      <w:marLeft w:val="0"/>
      <w:marRight w:val="0"/>
      <w:marTop w:val="0"/>
      <w:marBottom w:val="0"/>
      <w:divBdr>
        <w:top w:val="none" w:sz="0" w:space="0" w:color="auto"/>
        <w:left w:val="none" w:sz="0" w:space="0" w:color="auto"/>
        <w:bottom w:val="none" w:sz="0" w:space="0" w:color="auto"/>
        <w:right w:val="none" w:sz="0" w:space="0" w:color="auto"/>
      </w:divBdr>
    </w:div>
    <w:div w:id="1779831559">
      <w:bodyDiv w:val="1"/>
      <w:marLeft w:val="0"/>
      <w:marRight w:val="0"/>
      <w:marTop w:val="0"/>
      <w:marBottom w:val="0"/>
      <w:divBdr>
        <w:top w:val="none" w:sz="0" w:space="0" w:color="auto"/>
        <w:left w:val="none" w:sz="0" w:space="0" w:color="auto"/>
        <w:bottom w:val="none" w:sz="0" w:space="0" w:color="auto"/>
        <w:right w:val="none" w:sz="0" w:space="0" w:color="auto"/>
      </w:divBdr>
    </w:div>
    <w:div w:id="1782186132">
      <w:bodyDiv w:val="1"/>
      <w:marLeft w:val="0"/>
      <w:marRight w:val="0"/>
      <w:marTop w:val="0"/>
      <w:marBottom w:val="0"/>
      <w:divBdr>
        <w:top w:val="none" w:sz="0" w:space="0" w:color="auto"/>
        <w:left w:val="none" w:sz="0" w:space="0" w:color="auto"/>
        <w:bottom w:val="none" w:sz="0" w:space="0" w:color="auto"/>
        <w:right w:val="none" w:sz="0" w:space="0" w:color="auto"/>
      </w:divBdr>
    </w:div>
    <w:div w:id="1810897251">
      <w:bodyDiv w:val="1"/>
      <w:marLeft w:val="0"/>
      <w:marRight w:val="0"/>
      <w:marTop w:val="0"/>
      <w:marBottom w:val="0"/>
      <w:divBdr>
        <w:top w:val="none" w:sz="0" w:space="0" w:color="auto"/>
        <w:left w:val="none" w:sz="0" w:space="0" w:color="auto"/>
        <w:bottom w:val="none" w:sz="0" w:space="0" w:color="auto"/>
        <w:right w:val="none" w:sz="0" w:space="0" w:color="auto"/>
      </w:divBdr>
    </w:div>
    <w:div w:id="1896357070">
      <w:bodyDiv w:val="1"/>
      <w:marLeft w:val="0"/>
      <w:marRight w:val="0"/>
      <w:marTop w:val="0"/>
      <w:marBottom w:val="0"/>
      <w:divBdr>
        <w:top w:val="none" w:sz="0" w:space="0" w:color="auto"/>
        <w:left w:val="none" w:sz="0" w:space="0" w:color="auto"/>
        <w:bottom w:val="none" w:sz="0" w:space="0" w:color="auto"/>
        <w:right w:val="none" w:sz="0" w:space="0" w:color="auto"/>
      </w:divBdr>
    </w:div>
    <w:div w:id="1896815949">
      <w:bodyDiv w:val="1"/>
      <w:marLeft w:val="0"/>
      <w:marRight w:val="0"/>
      <w:marTop w:val="0"/>
      <w:marBottom w:val="0"/>
      <w:divBdr>
        <w:top w:val="none" w:sz="0" w:space="0" w:color="auto"/>
        <w:left w:val="none" w:sz="0" w:space="0" w:color="auto"/>
        <w:bottom w:val="none" w:sz="0" w:space="0" w:color="auto"/>
        <w:right w:val="none" w:sz="0" w:space="0" w:color="auto"/>
      </w:divBdr>
    </w:div>
    <w:div w:id="1927032036">
      <w:bodyDiv w:val="1"/>
      <w:marLeft w:val="0"/>
      <w:marRight w:val="0"/>
      <w:marTop w:val="0"/>
      <w:marBottom w:val="0"/>
      <w:divBdr>
        <w:top w:val="none" w:sz="0" w:space="0" w:color="auto"/>
        <w:left w:val="none" w:sz="0" w:space="0" w:color="auto"/>
        <w:bottom w:val="none" w:sz="0" w:space="0" w:color="auto"/>
        <w:right w:val="none" w:sz="0" w:space="0" w:color="auto"/>
      </w:divBdr>
    </w:div>
    <w:div w:id="1983384379">
      <w:bodyDiv w:val="1"/>
      <w:marLeft w:val="0"/>
      <w:marRight w:val="0"/>
      <w:marTop w:val="0"/>
      <w:marBottom w:val="0"/>
      <w:divBdr>
        <w:top w:val="none" w:sz="0" w:space="0" w:color="auto"/>
        <w:left w:val="none" w:sz="0" w:space="0" w:color="auto"/>
        <w:bottom w:val="none" w:sz="0" w:space="0" w:color="auto"/>
        <w:right w:val="none" w:sz="0" w:space="0" w:color="auto"/>
      </w:divBdr>
    </w:div>
    <w:div w:id="2009674177">
      <w:bodyDiv w:val="1"/>
      <w:marLeft w:val="0"/>
      <w:marRight w:val="0"/>
      <w:marTop w:val="0"/>
      <w:marBottom w:val="0"/>
      <w:divBdr>
        <w:top w:val="none" w:sz="0" w:space="0" w:color="auto"/>
        <w:left w:val="none" w:sz="0" w:space="0" w:color="auto"/>
        <w:bottom w:val="none" w:sz="0" w:space="0" w:color="auto"/>
        <w:right w:val="none" w:sz="0" w:space="0" w:color="auto"/>
      </w:divBdr>
    </w:div>
    <w:div w:id="2009748774">
      <w:bodyDiv w:val="1"/>
      <w:marLeft w:val="0"/>
      <w:marRight w:val="0"/>
      <w:marTop w:val="0"/>
      <w:marBottom w:val="0"/>
      <w:divBdr>
        <w:top w:val="none" w:sz="0" w:space="0" w:color="auto"/>
        <w:left w:val="none" w:sz="0" w:space="0" w:color="auto"/>
        <w:bottom w:val="none" w:sz="0" w:space="0" w:color="auto"/>
        <w:right w:val="none" w:sz="0" w:space="0" w:color="auto"/>
      </w:divBdr>
    </w:div>
    <w:div w:id="2035836664">
      <w:bodyDiv w:val="1"/>
      <w:marLeft w:val="0"/>
      <w:marRight w:val="0"/>
      <w:marTop w:val="0"/>
      <w:marBottom w:val="0"/>
      <w:divBdr>
        <w:top w:val="none" w:sz="0" w:space="0" w:color="auto"/>
        <w:left w:val="none" w:sz="0" w:space="0" w:color="auto"/>
        <w:bottom w:val="none" w:sz="0" w:space="0" w:color="auto"/>
        <w:right w:val="none" w:sz="0" w:space="0" w:color="auto"/>
      </w:divBdr>
    </w:div>
    <w:div w:id="2097896142">
      <w:bodyDiv w:val="1"/>
      <w:marLeft w:val="0"/>
      <w:marRight w:val="0"/>
      <w:marTop w:val="0"/>
      <w:marBottom w:val="0"/>
      <w:divBdr>
        <w:top w:val="none" w:sz="0" w:space="0" w:color="auto"/>
        <w:left w:val="none" w:sz="0" w:space="0" w:color="auto"/>
        <w:bottom w:val="none" w:sz="0" w:space="0" w:color="auto"/>
        <w:right w:val="none" w:sz="0" w:space="0" w:color="auto"/>
      </w:divBdr>
    </w:div>
    <w:div w:id="2119983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pYZgmQRli5XtzcAqJW5DhorLRg==">CgMxLjAyCGguZ2pkZ3hzMgloLjMwajB6bGwyCWguMWZvYjl0ZTIJaC4zem55c2g3MgloLjJldDkycDAyCGgudHlqY3d0MgloLjNkeTZ2a204AHIhMXBRMDNtR2pmNndPRFZwTGpPWmtPdmM2OTlPT3FRaXJa</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Cha23</b:Tag>
    <b:SourceType>JournalArticle</b:SourceType>
    <b:Guid>{CDB534A2-786D-410F-A043-FFA66DE5E0E7}</b:Guid>
    <b:Title>Investigating the predictors and outcomes of social entrepreneurship in post-COVID-19 period: moderating role of dynamic technology capability.</b:Title>
    <b:JournalName>TECHNOLOGY ANALYSIS &amp; STRATEGIC MANAGEMENT</b:JournalName>
    <b:Year>2023</b:Year>
    <b:Pages>1-17</b:Pages>
    <b:Author>
      <b:Author>
        <b:NameList>
          <b:Person>
            <b:Last>Chatterjee</b:Last>
            <b:First>Sheshadri </b:First>
          </b:Person>
          <b:Person>
            <b:Last>Chaudhuri</b:Last>
            <b:First>Ranjan </b:First>
          </b:Person>
          <b:Person>
            <b:Last>Vrontis</b:Last>
            <b:First>Demetris </b:First>
          </b:Person>
        </b:NameList>
      </b:Author>
    </b:Author>
    <b:RefOrder>1</b:RefOrder>
  </b:Source>
  <b:Source>
    <b:Tag>Eli19</b:Tag>
    <b:SourceType>JournalArticle</b:SourceType>
    <b:Guid>{322B1E88-0A41-4A6C-BD70-2348B29F36E0}</b:Guid>
    <b:Title>Digital entrepreneurship ecosystem: How digital technologies and collective intelligence are reshaping the entrepreneurial process</b:Title>
    <b:JournalName>Technological Forecasting &amp; Social Change</b:JournalName>
    <b:Year>2019</b:Year>
    <b:Volume>150</b:Volume>
    <b:Author>
      <b:Author>
        <b:NameList>
          <b:Person>
            <b:Last>Elia</b:Last>
            <b:First>Gianluca </b:First>
          </b:Person>
          <b:Person>
            <b:Last>Margherita</b:Last>
            <b:First>Alessandro </b:First>
          </b:Person>
          <b:Person>
            <b:Last>Passiante</b:Last>
            <b:First>Giuseppina </b:First>
          </b:Person>
        </b:NameList>
      </b:Author>
    </b:Author>
    <b:RefOrder>2</b:RefOrder>
  </b:Source>
  <b:Source>
    <b:Tag>Por20</b:Tag>
    <b:SourceType>JournalArticle</b:SourceType>
    <b:Guid>{83950C42-521D-4C6C-AA1D-B7CE310DF84C}</b:Guid>
    <b:Title>Family business succession: Analysis of the drivers of success based on entrepreneurship theory</b:Title>
    <b:JournalName>Journal of Business Research</b:JournalName>
    <b:Year>2020</b:Year>
    <b:Pages>250-257</b:Pages>
    <b:Volume>115</b:Volume>
    <b:Author>
      <b:Author>
        <b:NameList>
          <b:Person>
            <b:Last>Porfirio</b:Last>
            <b:Middle>Antonio </b:Middle>
            <b:First>Jose </b:First>
          </b:Person>
          <b:Person>
            <b:Last>Feliciob</b:Last>
            <b:Middle>Augusto </b:Middle>
            <b:First>Jose </b:First>
          </b:Person>
          <b:Person>
            <b:Last>Carrilho</b:Last>
            <b:First>Tiago </b:First>
          </b:Person>
        </b:NameList>
      </b:Author>
    </b:Author>
    <b:RefOrder>3</b:RefOrder>
  </b:Source>
  <b:Source>
    <b:Tag>Woo22</b:Tag>
    <b:SourceType>JournalArticle</b:SourceType>
    <b:Guid>{0F0DDF4F-BE65-47DC-93FC-B86F057577A4}</b:Guid>
    <b:Title>A theory of missed external enablement</b:Title>
    <b:JournalName>Strategic Entrepreneurship Journal.</b:JournalName>
    <b:Year>2022</b:Year>
    <b:Pages>485-504</b:Pages>
    <b:Volume>17</b:Volume>
    <b:Author>
      <b:Author>
        <b:NameList>
          <b:Person>
            <b:Last>Wood</b:Last>
            <b:Middle>S</b:Middle>
            <b:First>Matthew </b:First>
          </b:Person>
          <b:Person>
            <b:Last>Williams</b:Last>
            <b:Middle>W</b:Middle>
            <b:First>David  </b:First>
          </b:Person>
          <b:Person>
            <b:Last>Drover</b:Last>
            <b:First>Will </b:First>
          </b:Person>
        </b:NameList>
      </b:Author>
    </b:Author>
    <b:RefOrder>4</b:RefOrder>
  </b:Source>
  <b:Source>
    <b:Tag>Xia20</b:Tag>
    <b:SourceType>JournalArticle</b:SourceType>
    <b:Guid>{4DA5B98F-AE24-4D87-8A86-F6C6C9EF5EF6}</b:Guid>
    <b:Title>Implementing total productive maintenance in a manufacturing small or medium-sized enterprise</b:Title>
    <b:JournalName>Journal of Industrial Engineering and Management</b:JournalName>
    <b:Year>2020</b:Year>
    <b:Pages>152-175</b:Pages>
    <b:Volume>14</b:Volume>
    <b:Issue>2</b:Issue>
    <b:Author>
      <b:Author>
        <b:NameList>
          <b:Person>
            <b:Last>Xiang</b:Last>
            <b:Middle>Zhang </b:Middle>
            <b:First>Tian </b:First>
          </b:Person>
          <b:Person>
            <b:Last>Feng</b:Last>
            <b:Middle>Chin </b:Middle>
            <b:First>Jeng </b:First>
          </b:Person>
        </b:NameList>
      </b:Author>
    </b:Author>
    <b:RefOrder>5</b:RefOrder>
  </b:Source>
  <b:Source>
    <b:Tag>Wan23</b:Tag>
    <b:SourceType>JournalArticle</b:SourceType>
    <b:Guid>{4AE34E3B-7417-49CA-A326-F760E446ED50}</b:Guid>
    <b:Title>Dynamic Capability Theory Based Study on Performance of Intelligent Manufacturing Enterprise under RFID Influence</b:Title>
    <b:JournalName>Electronics</b:JournalName>
    <b:Year>2023</b:Year>
    <b:Pages>1374</b:Pages>
    <b:Volume>12</b:Volume>
    <b:Author>
      <b:Author>
        <b:NameList>
          <b:Person>
            <b:Last>Wang</b:Last>
            <b:First>Weibin </b:First>
          </b:Person>
          <b:Person>
            <b:Last>Liu</b:Last>
            <b:First>Caihong </b:First>
          </b:Person>
        </b:NameList>
      </b:Author>
    </b:Author>
    <b:RefOrder>6</b:RefOrder>
  </b:Source>
  <b:Source>
    <b:Tag>Blo21</b:Tag>
    <b:SourceType>JournalArticle</b:SourceType>
    <b:Guid>{82C03CE2-6AA8-4AD3-BC40-9FDDFA28C957}</b:Guid>
    <b:Title>Blockchain as an external enabler of new venture ideas: Digital entrepreneurs and the disintermediation of the global music industry</b:Title>
    <b:JournalName>Journal of Business Research</b:JournalName>
    <b:Year>2021</b:Year>
    <b:Pages>577-591</b:Pages>
    <b:Volume>125</b:Volume>
    <b:Author>
      <b:Author>
        <b:NameList>
          <b:Person>
            <b:Last>Chalmers</b:Last>
            <b:First>Dominic </b:First>
          </b:Person>
          <b:Person>
            <b:Last>Matthews</b:Last>
            <b:First>Russell </b:First>
          </b:Person>
          <b:Person>
            <b:Last>Hyslop</b:Last>
            <b:First>Amy </b:First>
          </b:Person>
        </b:NameList>
      </b:Author>
    </b:Author>
    <b:RefOrder>7</b:RefOrder>
  </b:Source>
  <b:Source>
    <b:Tag>Rit21</b:Tag>
    <b:SourceType>JournalArticle</b:SourceType>
    <b:Guid>{BD138BF7-4AD2-4687-8C7E-8EE19193C094}</b:Guid>
    <b:Title>Value creation and appropriation in economic, social, and environmental domains: Recognizing and resolving the institutionalized asymmetries.</b:Title>
    <b:JournalName>Journal of Cleaner Production</b:JournalName>
    <b:Year>2021</b:Year>
    <b:Pages>125796</b:Pages>
    <b:Volume>290</b:Volume>
    <b:Author>
      <b:Author>
        <b:NameList>
          <b:Person>
            <b:Last>Ritala</b:Last>
            <b:First>Paavo </b:First>
          </b:Person>
          <b:Person>
            <b:Last>Albareda</b:Last>
            <b:First>Laura </b:First>
          </b:Person>
          <b:Person>
            <b:Last>Bocken</b:Last>
            <b:First>Nancy </b:First>
          </b:Person>
        </b:NameList>
      </b:Author>
    </b:Author>
    <b:RefOrder>8</b:RefOrder>
  </b:Source>
  <b:Source>
    <b:Tag>Cal22</b:Tag>
    <b:SourceType>JournalArticle</b:SourceType>
    <b:Guid>{E650C36C-9A38-4ADD-9187-C38D69DDE24E}</b:Guid>
    <b:Title>Schumpeterian theory and research on forestry innovation and entrepreneurship: The state of the art, issues and an agenda</b:Title>
    <b:JournalName>Forest Policy and Economics</b:JournalName>
    <b:Year>2022</b:Year>
    <b:Pages>102720</b:Pages>
    <b:Volume>138</b:Volume>
    <b:Author>
      <b:Author>
        <b:NameList>
          <b:Person>
            <b:Last>Callegari</b:Last>
            <b:First>Beniamino </b:First>
          </b:Person>
          <b:Person>
            <b:Last>Nybakk</b:Last>
            <b:First>Erlend</b:First>
          </b:Person>
        </b:NameList>
      </b:Author>
    </b:Author>
    <b:RefOrder>9</b:RefOrder>
  </b:Source>
  <b:Source>
    <b:Tag>Ros19</b:Tag>
    <b:SourceType>JournalArticle</b:SourceType>
    <b:Guid>{74D4EDED-2792-4C87-BC96-D793F5069450}</b:Guid>
    <b:Title>Complexity theory and leadership practice: A review, a critique, and some recommendations</b:Title>
    <b:JournalName>The Leadership Quarterly</b:JournalName>
    <b:Year>2019</b:Year>
    <b:Volume>30</b:Volume>
    <b:Issue>5</b:Issue>
    <b:Author>
      <b:Author>
        <b:NameList>
          <b:Person>
            <b:Last>Rosenhead</b:Last>
            <b:First>Jonathan </b:First>
          </b:Person>
          <b:Person>
            <b:Last>Franco</b:Last>
            <b:Middle>Alberto </b:Middle>
            <b:First>L</b:First>
          </b:Person>
          <b:Person>
            <b:Last>Grint</b:Last>
            <b:First>Keith </b:First>
          </b:Person>
          <b:Person>
            <b:Last>Friedland</b:Last>
            <b:First>Barton </b:First>
          </b:Person>
        </b:NameList>
      </b:Author>
    </b:Author>
    <b:RefOrder>10</b:RefOrder>
  </b:Source>
  <b:Source>
    <b:Tag>Sil19</b:Tag>
    <b:SourceType>JournalArticle</b:SourceType>
    <b:Guid>{C9AD2872-4854-45E7-86C4-8E1F62364BC3}</b:Guid>
    <b:Title>Entrepreneurial co‐creation: societal impact through open innovation</b:Title>
    <b:JournalName>R&amp;D Management</b:JournalName>
    <b:Year>2019</b:Year>
    <b:Pages>318-342</b:Pages>
    <b:Volume>49</b:Volume>
    <b:Issue>3</b:Issue>
    <b:Author>
      <b:Author>
        <b:NameList>
          <b:Person>
            <b:Last>Silva</b:Last>
            <b:Middle>De</b:Middle>
            <b:First>Muthu </b:First>
          </b:Person>
          <b:Person>
            <b:Last>Wright</b:Last>
            <b:First>Mike </b:First>
          </b:Person>
        </b:NameList>
      </b:Author>
    </b:Author>
    <b:RefOrder>11</b:RefOrder>
  </b:Source>
  <b:Source>
    <b:Tag>Bau211</b:Tag>
    <b:SourceType>JournalArticle</b:SourceType>
    <b:Guid>{8F29D0B8-C827-4752-A9E2-D5391B663FFA}</b:Guid>
    <b:Title>Enhancing entrepreneurial education: Developing competencies for success</b:Title>
    <b:JournalName>The International Journal of Management Education</b:JournalName>
    <b:Year>2021</b:Year>
    <b:Volume>19</b:Volume>
    <b:Author>
      <b:Author>
        <b:NameList>
          <b:Person>
            <b:Last>Bauman</b:Last>
            <b:First>Antonina </b:First>
          </b:Person>
          <b:Person>
            <b:Last>Lucy</b:Last>
            <b:First>Carol</b:First>
          </b:Person>
        </b:NameList>
      </b:Author>
    </b:Author>
    <b:RefOrder>12</b:RefOrder>
  </b:Source>
  <b:Source>
    <b:Tag>Bal</b:Tag>
    <b:SourceType>JournalArticle</b:SourceType>
    <b:Guid>{17D74BB6-E3B4-48D3-BB50-473E5A08F04E}</b:Guid>
    <b:Title>The role of Innovation in Development – could lessons be drawn for Ethiopia?</b:Title>
    <b:JournalName>Ethioplan e-journal for Research and Innovation forsight</b:JournalName>
    <b:Volume>6</b:Volume>
    <b:Issue>2</b:Issue>
    <b:Author>
      <b:Author>
        <b:NameList>
          <b:Person>
            <b:Last>Balana</b:Last>
            <b:Middle>B</b:Middle>
            <b:First>Bedru </b:First>
          </b:Person>
        </b:NameList>
      </b:Author>
    </b:Author>
    <b:Pages>43-51</b:Pages>
    <b:RefOrder>13</b:RefOrder>
  </b:Source>
  <b:Source>
    <b:Tag>Dia23</b:Tag>
    <b:SourceType>JournalArticle</b:SourceType>
    <b:Guid>{C4186907-5E8F-4B5B-A272-9B2F855F202C}</b:Guid>
    <b:Title>Creativity: How to Develop an Entrepreneurial Attitude of Creativity</b:Title>
    <b:JournalName>Journal on Education</b:JournalName>
    <b:Year>2023</b:Year>
    <b:Pages>11116-11122</b:Pages>
    <b:Volume>5</b:Volume>
    <b:Issue>3</b:Issue>
    <b:Author>
      <b:Author>
        <b:NameList>
          <b:Person>
            <b:Last>Diawati</b:Last>
            <b:First>Prety </b:First>
          </b:Person>
          <b:Person>
            <b:Last>Ausat</b:Last>
            <b:Middle>Almaududi </b:Middle>
            <b:First>Abu Muna</b:First>
          </b:Person>
          <b:Person>
            <b:Last>Augustin</b:Last>
            <b:First>Jeneva </b:First>
          </b:Person>
        </b:NameList>
      </b:Author>
    </b:Author>
    <b:RefOrder>14</b:RefOrder>
  </b:Source>
  <b:Source>
    <b:Tag>Kal20</b:Tag>
    <b:SourceType>JournalArticle</b:SourceType>
    <b:Guid>{F30A9B4B-D8F2-43B2-9FE9-D6DAFBA52016}</b:Guid>
    <b:Title>Impact of effective business communication on employee performance</b:Title>
    <b:JournalName>European Journal of Business and Management Research</b:JournalName>
    <b:Year>2020</b:Year>
    <b:Volume>5</b:Volume>
    <b:Issue>6</b:Issue>
    <b:Author>
      <b:Author>
        <b:NameList>
          <b:Person>
            <b:Last>Kalogiannidis</b:Last>
            <b:First>Stavros </b:First>
          </b:Person>
        </b:NameList>
      </b:Author>
    </b:Author>
    <b:RefOrder>15</b:RefOrder>
  </b:Source>
  <b:Source>
    <b:Tag>Yue19</b:Tag>
    <b:SourceType>JournalArticle</b:SourceType>
    <b:Guid>{DC71CA92-61C0-44B3-BF6D-CF8C2F414D4C}</b:Guid>
    <b:Title>Bridging transformational leadership, transparent communication, and employee openness to change: The mediating role of trust</b:Title>
    <b:JournalName>Public Relations Review</b:JournalName>
    <b:Year>2019</b:Year>
    <b:Volume>45</b:Volume>
    <b:Author>
      <b:Author>
        <b:NameList>
          <b:Person>
            <b:Last>Yue</b:Last>
            <b:Middle>April</b:Middle>
            <b:First>Cen  </b:First>
          </b:Person>
          <b:Person>
            <b:Last>Men</b:Last>
            <b:Middle>Rita</b:Middle>
            <b:First>Linjuan </b:First>
          </b:Person>
          <b:Person>
            <b:Last>Ferguson</b:Last>
            <b:Middle>Ann</b:Middle>
            <b:First>Mary</b:First>
          </b:Person>
        </b:NameList>
      </b:Author>
    </b:Author>
    <b:RefOrder>16</b:RefOrder>
  </b:Source>
  <b:Source>
    <b:Tag>lum23</b:Tag>
    <b:SourceType>InternetSite</b:SourceType>
    <b:Guid>{38316972-2311-4D75-A807-AC7C83877AC8}</b:Guid>
    <b:Title>Lumen</b:Title>
    <b:Author>
      <b:Author>
        <b:Corporate>lumen</b:Corporate>
      </b:Author>
    </b:Author>
    <b:YearAccessed>2023</b:YearAccessed>
    <b:MonthAccessed>08</b:MonthAccessed>
    <b:DayAccessed>16</b:DayAccessed>
    <b:URL>https://courses.lumenlearning.com/wm-principlesofmanagement/chapter/what-makes-an-effective-leader/</b:URL>
    <b:RefOrder>17</b:RefOrder>
  </b:Source>
  <b:Source>
    <b:Tag>Dia19</b:Tag>
    <b:SourceType>JournalArticle</b:SourceType>
    <b:Guid>{CC418E0C-491F-4C65-AA86-972D78B004FE}</b:Guid>
    <b:Title>Factors affecting employee performance: an empirical approach</b:Title>
    <b:Year>2019</b:Year>
    <b:JournalName>Factors affecting employee performance</b:JournalName>
    <b:Pages>171-193</b:Pages>
    <b:Volume>68</b:Volume>
    <b:Issue>1</b:Issue>
    <b:Author>
      <b:Author>
        <b:NameList>
          <b:Person>
            <b:Last>Diamantidis</b:Last>
            <b:Middle>D</b:Middle>
            <b:First>Anastasios </b:First>
          </b:Person>
          <b:Person>
            <b:Last>Chatzoglou</b:Last>
            <b:First>Prodromos </b:First>
          </b:Person>
        </b:NameList>
      </b:Author>
    </b:Author>
    <b:RefOrder>18</b:RefOrder>
  </b:Source>
  <b:Source>
    <b:Tag>Ric23</b:Tag>
    <b:SourceType>JournalArticle</b:SourceType>
    <b:Guid>{EEE1D692-4CB3-4329-82B1-35FAA40256D8}</b:Guid>
    <b:Title>A Systematic Review of Power in Global Leadership</b:Title>
    <b:JournalName>Advances in Global Leadership</b:JournalName>
    <b:Year>2023</b:Year>
    <b:Pages>3-35</b:Pages>
    <b:Volume>15</b:Volume>
    <b:Author>
      <b:Author>
        <b:NameList>
          <b:Person>
            <b:Last>Rickley</b:Last>
            <b:First>Marketa </b:First>
          </b:Person>
        </b:NameList>
      </b:Author>
    </b:Author>
    <b:RefOrder>19</b:RefOrder>
  </b:Source>
  <b:Source>
    <b:Tag>Dur23</b:Tag>
    <b:SourceType>JournalArticle</b:SourceType>
    <b:Guid>{D999B4CA-E3DE-462C-AF71-5D4AD42E7EBA}</b:Guid>
    <b:Title>Fostering creative thinking skills to burst the effect of emotional intelligence on entrepreneurial skills</b:Title>
    <b:JournalName>Thinking Skills and Creativity</b:JournalName>
    <b:Year>2023</b:Year>
    <b:Volume>47</b:Volume>
    <b:Author>
      <b:Author>
        <b:NameList>
          <b:Person>
            <b:Last>Durnali </b:Last>
            <b:First>Mehmet </b:First>
          </b:Person>
          <b:Person>
            <b:Last>Orakci</b:Last>
            <b:First>Senol</b:First>
          </b:Person>
          <b:Person>
            <b:Last>Khalili</b:Last>
            <b:First>Tahmineh</b:First>
          </b:Person>
        </b:NameList>
      </b:Author>
    </b:Author>
    <b:RefOrder>20</b:RefOrder>
  </b:Source>
  <b:Source>
    <b:Tag>Hun19</b:Tag>
    <b:SourceType>JournalArticle</b:SourceType>
    <b:Guid>{2569EC2E-0041-4280-ABC1-D8242DAC37AD}</b:Guid>
    <b:Title>20Leadership:  Past, Present, and Future: An Evolution ofan Idea</b:Title>
    <b:JournalName>Journal of Arts &amp; Humanities</b:JournalName>
    <b:Year>2019</b:Year>
    <b:Pages>22-26</b:Pages>
    <b:Volume>08</b:Volume>
    <b:Issue>2</b:Issue>
    <b:Author>
      <b:Author>
        <b:NameList>
          <b:Person>
            <b:Last>Hunt</b:Last>
            <b:First>Thaddeus </b:First>
          </b:Person>
          <b:Person>
            <b:First>JD</b:First>
          </b:Person>
          <b:Person>
            <b:Last>Fedynich</b:Last>
            <b:Middle>C</b:Middle>
            <b:First>LaVonne  </b:First>
          </b:Person>
          <b:Person>
            <b:Last>D.</b:Last>
            <b:First>Ed. </b:First>
          </b:Person>
        </b:NameList>
      </b:Author>
    </b:Author>
    <b:RefOrder>21</b:RefOrder>
  </b:Source>
  <b:Source>
    <b:Tag>Zha23</b:Tag>
    <b:SourceType>JournalArticle</b:SourceType>
    <b:Guid>{E28FF961-5A3D-422C-B2DF-A295484A5CAA}</b:Guid>
    <b:Title>Standing in others' shoes: The role of leader prosocial motivation in facilitating employee creativity</b:Title>
    <b:JournalName>Creative and Innovation Management</b:JournalName>
    <b:Year>2023</b:Year>
    <b:Pages>58-69</b:Pages>
    <b:Volume>32</b:Volume>
    <b:Author>
      <b:Author>
        <b:NameList>
          <b:Person>
            <b:Last>Zhao</b:Last>
            <b:First>Yanmei</b:First>
          </b:Person>
          <b:Person>
            <b:Last>Zhang</b:Last>
            <b:First>Zhengtang</b:First>
          </b:Person>
          <b:Person>
            <b:Last>Lu</b:Last>
            <b:First>Ying</b:First>
          </b:Person>
          <b:Person>
            <b:Last>Ding</b:Last>
            <b:First>Mingzhi</b:First>
          </b:Person>
        </b:NameList>
      </b:Author>
    </b:Author>
    <b:RefOrder>22</b:RefOrder>
  </b:Source>
  <b:Source>
    <b:Tag>Irw20</b:Tag>
    <b:SourceType>JournalArticle</b:SourceType>
    <b:Guid>{352C879D-3D05-4AA7-9C96-D54469DE7A0A}</b:Guid>
    <b:Title>The effect of leadership style, work motivation and organizational culture on employee performance mediated by job satisfaction</b:Title>
    <b:JournalName>International Journal of Multicultural and Multireligious Understanding</b:JournalName>
    <b:Year>2020</b:Year>
    <b:Pages>642-657</b:Pages>
    <b:Volume>7</b:Volume>
    <b:Issue>8</b:Issue>
    <b:Author>
      <b:Author>
        <b:NameList>
          <b:Person>
            <b:Last>Irwan</b:Last>
            <b:First>Andi </b:First>
          </b:Person>
          <b:Person>
            <b:First>Mahfudnurnajamuddin</b:First>
          </b:Person>
          <b:Person>
            <b:Last>Nujum</b:Last>
            <b:First>Syamsu </b:First>
          </b:Person>
          <b:Person>
            <b:Last>Mangkona</b:Last>
            <b:First>Suriyanti </b:First>
          </b:Person>
        </b:NameList>
      </b:Author>
    </b:Author>
    <b:RefOrder>23</b:RefOrder>
  </b:Source>
  <b:Source>
    <b:Tag>Amb22</b:Tag>
    <b:SourceType>JournalArticle</b:SourceType>
    <b:Guid>{91DF6F07-B103-4568-9700-3A384D21A55E}</b:Guid>
    <b:Title>Building responsible innovation in international organizations through intrapreneurship</b:Title>
    <b:JournalName>Journal of Management Studies</b:JournalName>
    <b:Year>2022</b:Year>
    <b:Pages>92-125</b:Pages>
    <b:Volume>59</b:Volume>
    <b:Author>
      <b:Author>
        <b:NameList>
          <b:Person>
            <b:Last>Ambos</b:Last>
            <b:First>Tina</b:First>
            <b:Middle>C</b:Middle>
          </b:Person>
          <b:Person>
            <b:Last>Tatarinov</b:Last>
            <b:First>Katherine </b:First>
          </b:Person>
        </b:NameList>
      </b:Author>
    </b:Author>
    <b:RefOrder>24</b:RefOrder>
  </b:Source>
  <b:Source>
    <b:Tag>Bon23</b:Tag>
    <b:SourceType>JournalArticle</b:SourceType>
    <b:Guid>{1BC8EFB9-0845-47A3-87D1-8E9367184018}</b:Guid>
    <b:Title>The contribution of manufacturing companies to the achievement of sustainable development goals: An empirical analysis of the operationalization of sustainable business models</b:Title>
    <b:JournalName>Business Strategy and The Environment</b:JournalName>
    <b:Year>2023</b:Year>
    <b:Pages>2490-2508</b:Pages>
    <b:Volume>32</b:Volume>
    <b:Issue>4</b:Issue>
    <b:Author>
      <b:Author>
        <b:NameList>
          <b:Person>
            <b:Last>Bonfanti</b:Last>
            <b:First>Angelo </b:First>
          </b:Person>
          <b:Person>
            <b:Last>Mion</b:Last>
            <b:First>Giorgio </b:First>
          </b:Person>
          <b:Person>
            <b:Last>Brunetti</b:Last>
            <b:First>Federico </b:First>
          </b:Person>
          <b:Person>
            <b:Last>Sanchez</b:Last>
            <b:Middle>Vargas</b:Middle>
            <b:First>Alfonso  </b:First>
          </b:Person>
        </b:NameList>
      </b:Author>
    </b:Author>
    <b:RefOrder>25</b:RefOrder>
  </b:Source>
  <b:Source>
    <b:Tag>Fin22</b:Tag>
    <b:SourceType>JournalArticle</b:SourceType>
    <b:Guid>{94549192-595F-4571-8C66-5ADE9AD64F3F}</b:Guid>
    <b:Title>Financial Management for Public, Health, and Not-For-Profit Organizations</b:Title>
    <b:JournalName>CQ press</b:JournalName>
    <b:Year>2022</b:Year>
    <b:Volume>6</b:Volume>
    <b:Author>
      <b:Author>
        <b:NameList>
          <b:Person>
            <b:Last>Finkler</b:Last>
            <b:Middle>A</b:Middle>
            <b:First>Steven </b:First>
          </b:Person>
          <b:Person>
            <b:Last>Smith</b:Last>
            <b:Middle>l</b:Middle>
            <b:First>Daniel </b:First>
          </b:Person>
          <b:Person>
            <b:Last>Calabrese</b:Last>
            <b:Middle>D</b:Middle>
            <b:First>Thad </b:First>
          </b:Person>
        </b:NameList>
      </b:Author>
    </b:Author>
    <b:RefOrder>26</b:RefOrder>
  </b:Source>
  <b:Source>
    <b:Tag>NWa19</b:Tag>
    <b:SourceType>JournalArticle</b:SourceType>
    <b:Guid>{C9DF8A2D-59D8-4C5A-B5FF-E05DAC59F2E7}</b:Guid>
    <b:Title>The impact of cash flow management on the profitability and sustainability of small to medium sized enterprises</b:Title>
    <b:JournalName>International Journal of Entrepreneurship</b:JournalName>
    <b:Year>2019</b:Year>
    <b:Pages>1-19</b:Pages>
    <b:Volume>23</b:Volume>
    <b:Issue>3</b:Issue>
    <b:Author>
      <b:Author>
        <b:NameList>
          <b:Person>
            <b:Last>Wadesango</b:Last>
            <b:First>N</b:First>
          </b:Person>
          <b:Person>
            <b:Last>N</b:Last>
            <b:First>Tinarwo</b:First>
          </b:Person>
          <b:Person>
            <b:Last>S</b:Last>
            <b:First>Machingambi</b:First>
          </b:Person>
          <b:Person>
            <b:Last>Wadesango</b:Last>
            <b:First>N</b:First>
          </b:Person>
        </b:NameList>
      </b:Author>
    </b:Author>
    <b:RefOrder>27</b:RefOrder>
  </b:Source>
  <b:Source>
    <b:Tag>Alb22</b:Tag>
    <b:SourceType>JournalArticle</b:SourceType>
    <b:Guid>{F5B7015B-DB45-420B-84E3-7F2F20757A44}</b:Guid>
    <b:Title>The Accounting Regulations for the Non-Profit: A Comparative Study Between Egypt and UK</b:Title>
    <b:JournalName>International Journal of Accounting and Management Sciences</b:JournalName>
    <b:Year>2022</b:Year>
    <b:Pages>171-184</b:Pages>
    <b:Volume>1</b:Volume>
    <b:Issue>2</b:Issue>
    <b:Author>
      <b:Author>
        <b:NameList>
          <b:Person>
            <b:Last>Albaz</b:Last>
            <b:Middle>M</b:Middle>
            <b:First>Maged </b:First>
          </b:Person>
          <b:Person>
            <b:Last>Melegy</b:Last>
            <b:Middle>M</b:Middle>
            <b:First>Magdy </b:First>
          </b:Person>
          <b:Person>
            <b:Last>Abu-Sheashea</b:Last>
            <b:Middle>M</b:Middle>
            <b:First>Ahmed </b:First>
          </b:Person>
          <b:Person>
            <b:Last>Metwaly</b:Last>
            <b:Middle>Z</b:Middle>
            <b:First>Ahmed </b:First>
          </b:Person>
        </b:NameList>
      </b:Author>
    </b:Author>
    <b:RefOrder>28</b:RefOrder>
  </b:Source>
  <b:Source>
    <b:Tag>Gee23</b:Tag>
    <b:SourceType>JournalArticle</b:SourceType>
    <b:Guid>{213A4701-247A-4DD7-A3FF-ED3F92FBF148}</b:Guid>
    <b:Title>Not-for-Profit Organizations: A Multi-Disciplinary Review and Assessment From a Strategic Management Perspective</b:Title>
    <b:JournalName>Journal of Management</b:JournalName>
    <b:Year>2023</b:Year>
    <b:Pages>237-279</b:Pages>
    <b:Volume>49</b:Volume>
    <b:Issue>1</b:Issue>
    <b:Author>
      <b:Author>
        <b:NameList>
          <b:Person>
            <b:Last>Gee</b:Last>
            <b:Middle>Hee</b:Middle>
            <b:First>Inn  </b:First>
          </b:Person>
          <b:Person>
            <b:Last>Nahm</b:Last>
            <b:Middle>Inho</b:Middle>
            <b:First>Peter  </b:First>
          </b:Person>
          <b:Person>
            <b:Last>Yu</b:Last>
            <b:First>Tieying </b:First>
          </b:Person>
          <b:Person>
            <b:Last>Cannella</b:Last>
            <b:Middle>A</b:Middle>
            <b:First>Albert </b:First>
          </b:Person>
          <b:Person>
            <b:Last>Jr</b:Last>
          </b:Person>
        </b:NameList>
      </b:Author>
    </b:Author>
    <b:RefOrder>29</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A3277E-AA76-4E23-BD3D-E785AA374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12</Pages>
  <Words>3751</Words>
  <Characters>21381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Parmod</dc:creator>
  <cp:lastModifiedBy>Parmod kumar</cp:lastModifiedBy>
  <cp:revision>32</cp:revision>
  <dcterms:created xsi:type="dcterms:W3CDTF">2023-07-15T12:47:00Z</dcterms:created>
  <dcterms:modified xsi:type="dcterms:W3CDTF">2023-08-23T09:10:00Z</dcterms:modified>
</cp:coreProperties>
</file>