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2FB13B" w14:textId="3BF9FC32" w:rsidR="00C73632" w:rsidRDefault="1303B828" w:rsidP="623BB509">
      <w:pPr>
        <w:spacing w:before="40" w:after="240" w:line="480" w:lineRule="auto"/>
        <w:rPr>
          <w:rFonts w:eastAsiaTheme="minorEastAsia"/>
        </w:rPr>
      </w:pPr>
      <w:r w:rsidRPr="623BB509">
        <w:rPr>
          <w:rFonts w:eastAsiaTheme="minorEastAsia"/>
        </w:rPr>
        <w:t xml:space="preserve">Student name: </w:t>
      </w:r>
    </w:p>
    <w:p w14:paraId="18E5890A" w14:textId="02E4FF97" w:rsidR="00C73632" w:rsidRDefault="1303B828" w:rsidP="623BB509">
      <w:pPr>
        <w:spacing w:before="40" w:after="240" w:line="480" w:lineRule="auto"/>
        <w:rPr>
          <w:rFonts w:eastAsiaTheme="minorEastAsia"/>
        </w:rPr>
      </w:pPr>
      <w:r w:rsidRPr="623BB509">
        <w:rPr>
          <w:rFonts w:eastAsiaTheme="minorEastAsia"/>
        </w:rPr>
        <w:t>Student Number:</w:t>
      </w:r>
      <w:r w:rsidR="0FA6E6ED" w:rsidRPr="623BB509">
        <w:rPr>
          <w:rFonts w:eastAsiaTheme="minorEastAsia"/>
        </w:rPr>
        <w:t xml:space="preserve"> </w:t>
      </w:r>
    </w:p>
    <w:p w14:paraId="0D3E63DB" w14:textId="06D7EB91" w:rsidR="00C73632" w:rsidRDefault="1303B828" w:rsidP="623BB509">
      <w:pPr>
        <w:spacing w:before="40" w:after="240" w:line="480" w:lineRule="auto"/>
        <w:rPr>
          <w:rFonts w:eastAsiaTheme="minorEastAsia"/>
        </w:rPr>
      </w:pPr>
      <w:r w:rsidRPr="623BB509">
        <w:rPr>
          <w:rFonts w:eastAsiaTheme="minorEastAsia"/>
        </w:rPr>
        <w:t xml:space="preserve"> Programme of Study: Illustration (BA)</w:t>
      </w:r>
    </w:p>
    <w:p w14:paraId="51E3BCEA" w14:textId="500DBB16" w:rsidR="00C73632" w:rsidRDefault="1303B828" w:rsidP="623BB509">
      <w:pPr>
        <w:spacing w:before="40" w:after="240" w:line="480" w:lineRule="auto"/>
        <w:rPr>
          <w:rFonts w:eastAsiaTheme="minorEastAsia"/>
        </w:rPr>
      </w:pPr>
      <w:r w:rsidRPr="623BB509">
        <w:rPr>
          <w:rFonts w:eastAsiaTheme="minorEastAsia"/>
        </w:rPr>
        <w:t xml:space="preserve"> Module: Research in Practice</w:t>
      </w:r>
    </w:p>
    <w:p w14:paraId="0E2B0469" w14:textId="7A7AD63F" w:rsidR="00C73632" w:rsidRDefault="1303B828" w:rsidP="3F6A3FA0">
      <w:pPr>
        <w:spacing w:before="40" w:after="240" w:line="480" w:lineRule="auto"/>
        <w:rPr>
          <w:rFonts w:eastAsiaTheme="minorEastAsia"/>
        </w:rPr>
      </w:pPr>
      <w:r w:rsidRPr="3F6A3FA0">
        <w:rPr>
          <w:rFonts w:eastAsiaTheme="minorEastAsia"/>
        </w:rPr>
        <w:t xml:space="preserve"> Word count: </w:t>
      </w:r>
      <w:r w:rsidR="00ACBD0A" w:rsidRPr="3F6A3FA0">
        <w:rPr>
          <w:rFonts w:eastAsiaTheme="minorEastAsia"/>
        </w:rPr>
        <w:t xml:space="preserve">2666 </w:t>
      </w:r>
    </w:p>
    <w:p w14:paraId="20E33859" w14:textId="3D0C0FD2" w:rsidR="00C73632" w:rsidRDefault="1303B828" w:rsidP="623BB509">
      <w:pPr>
        <w:spacing w:before="40" w:after="240" w:line="480" w:lineRule="auto"/>
        <w:rPr>
          <w:rFonts w:eastAsiaTheme="minorEastAsia"/>
        </w:rPr>
      </w:pPr>
      <w:r w:rsidRPr="623BB509">
        <w:rPr>
          <w:rFonts w:eastAsiaTheme="minorEastAsia"/>
        </w:rPr>
        <w:t xml:space="preserve"> Tutors Name: </w:t>
      </w:r>
      <w:proofErr w:type="spellStart"/>
      <w:r w:rsidR="591EDE5F" w:rsidRPr="623BB509">
        <w:rPr>
          <w:rFonts w:eastAsiaTheme="minorEastAsia"/>
        </w:rPr>
        <w:t>Delyth</w:t>
      </w:r>
      <w:proofErr w:type="spellEnd"/>
      <w:r w:rsidR="591EDE5F" w:rsidRPr="623BB509">
        <w:rPr>
          <w:rFonts w:eastAsiaTheme="minorEastAsia"/>
        </w:rPr>
        <w:t xml:space="preserve"> Lloyd-Evans</w:t>
      </w:r>
    </w:p>
    <w:p w14:paraId="5E5787A5" w14:textId="2006D40E" w:rsidR="00C73632" w:rsidRDefault="3A653CD2" w:rsidP="623BB509">
      <w:pPr>
        <w:spacing w:before="40" w:after="240" w:line="480" w:lineRule="auto"/>
        <w:rPr>
          <w:rFonts w:eastAsiaTheme="minorEastAsia"/>
        </w:rPr>
      </w:pPr>
      <w:r w:rsidRPr="623BB509">
        <w:rPr>
          <w:rFonts w:eastAsiaTheme="minorEastAsia"/>
        </w:rPr>
        <w:t xml:space="preserve"> Three Keywords: </w:t>
      </w:r>
      <w:r w:rsidR="6127DF5B" w:rsidRPr="623BB509">
        <w:rPr>
          <w:rFonts w:eastAsiaTheme="minorEastAsia"/>
        </w:rPr>
        <w:t xml:space="preserve">Picture </w:t>
      </w:r>
      <w:r w:rsidR="7DCB4E51" w:rsidRPr="623BB509">
        <w:rPr>
          <w:rFonts w:eastAsiaTheme="minorEastAsia"/>
        </w:rPr>
        <w:t>B</w:t>
      </w:r>
      <w:r w:rsidR="6127DF5B" w:rsidRPr="623BB509">
        <w:rPr>
          <w:rFonts w:eastAsiaTheme="minorEastAsia"/>
        </w:rPr>
        <w:t>ooks, Colourism</w:t>
      </w:r>
      <w:r w:rsidRPr="623BB509">
        <w:rPr>
          <w:rFonts w:eastAsiaTheme="minorEastAsia"/>
        </w:rPr>
        <w:t>, Culture</w:t>
      </w:r>
    </w:p>
    <w:p w14:paraId="3F2D1866" w14:textId="223EFF1D" w:rsidR="08F51E30" w:rsidRDefault="08F51E30" w:rsidP="623BB509">
      <w:pPr>
        <w:spacing w:before="40" w:after="240" w:line="480" w:lineRule="auto"/>
        <w:rPr>
          <w:rFonts w:eastAsiaTheme="minorEastAsia"/>
        </w:rPr>
      </w:pPr>
    </w:p>
    <w:p w14:paraId="06EAAFD6" w14:textId="4C1EAD9A" w:rsidR="797BD56F" w:rsidRDefault="2243CD96" w:rsidP="3F6A3FA0">
      <w:pPr>
        <w:spacing w:before="40" w:after="240" w:line="480" w:lineRule="auto"/>
        <w:rPr>
          <w:rFonts w:eastAsiaTheme="minorEastAsia"/>
          <w:color w:val="000000" w:themeColor="text1"/>
        </w:rPr>
      </w:pPr>
      <w:r w:rsidRPr="3F6A3FA0">
        <w:rPr>
          <w:rFonts w:eastAsiaTheme="minorEastAsia"/>
          <w:b/>
          <w:bCs/>
          <w:color w:val="000000" w:themeColor="text1"/>
          <w:sz w:val="24"/>
          <w:szCs w:val="24"/>
          <w:u w:val="single"/>
        </w:rPr>
        <w:t>Context</w:t>
      </w:r>
    </w:p>
    <w:p w14:paraId="4C785628" w14:textId="07DDBFF4" w:rsidR="797BD56F" w:rsidRDefault="66A8FB00" w:rsidP="3F6A3FA0">
      <w:pPr>
        <w:spacing w:before="40" w:after="240" w:line="480" w:lineRule="auto"/>
        <w:rPr>
          <w:rFonts w:eastAsiaTheme="minorEastAsia"/>
          <w:color w:val="000000" w:themeColor="text1"/>
        </w:rPr>
      </w:pPr>
      <w:r w:rsidRPr="3F6A3FA0">
        <w:rPr>
          <w:rFonts w:eastAsiaTheme="minorEastAsia"/>
          <w:color w:val="000000" w:themeColor="text1"/>
        </w:rPr>
        <w:t xml:space="preserve">For this proposal I will be exploring three key </w:t>
      </w:r>
      <w:proofErr w:type="gramStart"/>
      <w:r w:rsidR="605FB51D" w:rsidRPr="3F6A3FA0">
        <w:rPr>
          <w:rFonts w:eastAsiaTheme="minorEastAsia"/>
          <w:color w:val="000000" w:themeColor="text1"/>
        </w:rPr>
        <w:t>topics</w:t>
      </w:r>
      <w:r w:rsidR="6940CA74" w:rsidRPr="3F6A3FA0">
        <w:rPr>
          <w:rFonts w:eastAsiaTheme="minorEastAsia"/>
          <w:color w:val="000000" w:themeColor="text1"/>
        </w:rPr>
        <w:t>;</w:t>
      </w:r>
      <w:proofErr w:type="gramEnd"/>
      <w:r w:rsidRPr="3F6A3FA0">
        <w:rPr>
          <w:rFonts w:eastAsiaTheme="minorEastAsia"/>
          <w:color w:val="000000" w:themeColor="text1"/>
        </w:rPr>
        <w:t xml:space="preserve"> </w:t>
      </w:r>
      <w:r w:rsidR="4668AB47" w:rsidRPr="3F6A3FA0">
        <w:rPr>
          <w:rFonts w:eastAsiaTheme="minorEastAsia"/>
          <w:color w:val="000000" w:themeColor="text1"/>
        </w:rPr>
        <w:t>Picture books</w:t>
      </w:r>
      <w:r w:rsidR="4A721148" w:rsidRPr="3F6A3FA0">
        <w:rPr>
          <w:rFonts w:eastAsiaTheme="minorEastAsia"/>
          <w:color w:val="000000" w:themeColor="text1"/>
        </w:rPr>
        <w:t>,</w:t>
      </w:r>
      <w:r w:rsidR="4668AB47" w:rsidRPr="3F6A3FA0">
        <w:rPr>
          <w:rFonts w:eastAsiaTheme="minorEastAsia"/>
          <w:color w:val="000000" w:themeColor="text1"/>
        </w:rPr>
        <w:t xml:space="preserve"> </w:t>
      </w:r>
      <w:r w:rsidR="5AEC9639" w:rsidRPr="3F6A3FA0">
        <w:rPr>
          <w:rFonts w:eastAsiaTheme="minorEastAsia"/>
          <w:color w:val="000000" w:themeColor="text1"/>
        </w:rPr>
        <w:t>Colourism</w:t>
      </w:r>
      <w:r w:rsidR="40DC9E66" w:rsidRPr="3F6A3FA0">
        <w:rPr>
          <w:rFonts w:eastAsiaTheme="minorEastAsia"/>
          <w:color w:val="000000" w:themeColor="text1"/>
        </w:rPr>
        <w:t xml:space="preserve"> and Culture</w:t>
      </w:r>
      <w:r w:rsidR="29BA7DB5" w:rsidRPr="3F6A3FA0">
        <w:rPr>
          <w:rFonts w:eastAsiaTheme="minorEastAsia"/>
          <w:color w:val="000000" w:themeColor="text1"/>
        </w:rPr>
        <w:t>.</w:t>
      </w:r>
      <w:r w:rsidR="563CCE8A" w:rsidRPr="3F6A3FA0">
        <w:rPr>
          <w:rFonts w:eastAsiaTheme="minorEastAsia"/>
          <w:color w:val="000000" w:themeColor="text1"/>
        </w:rPr>
        <w:t xml:space="preserve"> </w:t>
      </w:r>
      <w:r w:rsidR="7E850D63" w:rsidRPr="3F6A3FA0">
        <w:rPr>
          <w:rFonts w:eastAsiaTheme="minorEastAsia"/>
          <w:color w:val="000000" w:themeColor="text1"/>
        </w:rPr>
        <w:t>U</w:t>
      </w:r>
      <w:r w:rsidR="563CCE8A" w:rsidRPr="3F6A3FA0">
        <w:rPr>
          <w:rFonts w:eastAsiaTheme="minorEastAsia"/>
          <w:color w:val="000000" w:themeColor="text1"/>
        </w:rPr>
        <w:t>s</w:t>
      </w:r>
      <w:r w:rsidR="1A10071E" w:rsidRPr="3F6A3FA0">
        <w:rPr>
          <w:rFonts w:eastAsiaTheme="minorEastAsia"/>
          <w:color w:val="000000" w:themeColor="text1"/>
        </w:rPr>
        <w:t>ing</w:t>
      </w:r>
      <w:r w:rsidR="49C0F444" w:rsidRPr="3F6A3FA0">
        <w:rPr>
          <w:rFonts w:eastAsiaTheme="minorEastAsia"/>
          <w:color w:val="000000" w:themeColor="text1"/>
        </w:rPr>
        <w:t xml:space="preserve"> </w:t>
      </w:r>
      <w:r w:rsidR="31500904" w:rsidRPr="3F6A3FA0">
        <w:rPr>
          <w:rFonts w:eastAsiaTheme="minorEastAsia"/>
          <w:color w:val="000000" w:themeColor="text1"/>
        </w:rPr>
        <w:t xml:space="preserve">semiotic </w:t>
      </w:r>
      <w:r w:rsidR="49C0F444" w:rsidRPr="3F6A3FA0">
        <w:rPr>
          <w:rFonts w:eastAsiaTheme="minorEastAsia"/>
          <w:color w:val="000000" w:themeColor="text1"/>
        </w:rPr>
        <w:t>analysi</w:t>
      </w:r>
      <w:r w:rsidR="195AA016" w:rsidRPr="3F6A3FA0">
        <w:rPr>
          <w:rFonts w:eastAsiaTheme="minorEastAsia"/>
          <w:color w:val="000000" w:themeColor="text1"/>
        </w:rPr>
        <w:t>s</w:t>
      </w:r>
      <w:r w:rsidR="2D43F6F7" w:rsidRPr="3F6A3FA0">
        <w:rPr>
          <w:rFonts w:eastAsiaTheme="minorEastAsia"/>
          <w:color w:val="000000" w:themeColor="text1"/>
        </w:rPr>
        <w:t>, I will</w:t>
      </w:r>
      <w:r w:rsidR="195AA016" w:rsidRPr="3F6A3FA0">
        <w:rPr>
          <w:rFonts w:eastAsiaTheme="minorEastAsia"/>
          <w:color w:val="000000" w:themeColor="text1"/>
        </w:rPr>
        <w:t xml:space="preserve"> </w:t>
      </w:r>
      <w:r w:rsidR="7702CCC8" w:rsidRPr="3F6A3FA0">
        <w:rPr>
          <w:rFonts w:eastAsiaTheme="minorEastAsia"/>
          <w:color w:val="000000" w:themeColor="text1"/>
        </w:rPr>
        <w:t>further explore</w:t>
      </w:r>
      <w:r w:rsidR="54C72BC5" w:rsidRPr="3F6A3FA0">
        <w:rPr>
          <w:rFonts w:eastAsiaTheme="minorEastAsia"/>
          <w:color w:val="000000" w:themeColor="text1"/>
        </w:rPr>
        <w:t xml:space="preserve"> </w:t>
      </w:r>
      <w:r w:rsidR="097197E4" w:rsidRPr="3F6A3FA0">
        <w:rPr>
          <w:rFonts w:eastAsiaTheme="minorEastAsia"/>
          <w:color w:val="000000" w:themeColor="text1"/>
        </w:rPr>
        <w:t xml:space="preserve">the </w:t>
      </w:r>
      <w:r w:rsidR="54C72BC5" w:rsidRPr="3F6A3FA0">
        <w:rPr>
          <w:rFonts w:eastAsiaTheme="minorEastAsia"/>
          <w:color w:val="000000" w:themeColor="text1"/>
        </w:rPr>
        <w:t>meaning beh</w:t>
      </w:r>
      <w:r w:rsidR="39CA19DB" w:rsidRPr="3F6A3FA0">
        <w:rPr>
          <w:rFonts w:eastAsiaTheme="minorEastAsia"/>
          <w:color w:val="000000" w:themeColor="text1"/>
        </w:rPr>
        <w:t>ind illustrations</w:t>
      </w:r>
      <w:r w:rsidR="2B564E16" w:rsidRPr="3F6A3FA0">
        <w:rPr>
          <w:rFonts w:eastAsiaTheme="minorEastAsia"/>
          <w:color w:val="000000" w:themeColor="text1"/>
        </w:rPr>
        <w:t xml:space="preserve"> surrounding these topics</w:t>
      </w:r>
      <w:r w:rsidR="5503EA71" w:rsidRPr="3F6A3FA0">
        <w:rPr>
          <w:rFonts w:eastAsiaTheme="minorEastAsia"/>
          <w:color w:val="000000" w:themeColor="text1"/>
        </w:rPr>
        <w:t xml:space="preserve">. I will be implementing </w:t>
      </w:r>
      <w:r w:rsidR="5008A906" w:rsidRPr="3F6A3FA0">
        <w:rPr>
          <w:rFonts w:eastAsiaTheme="minorEastAsia"/>
          <w:color w:val="000000" w:themeColor="text1"/>
        </w:rPr>
        <w:t>various</w:t>
      </w:r>
      <w:r w:rsidR="5503EA71" w:rsidRPr="3F6A3FA0">
        <w:rPr>
          <w:rFonts w:eastAsiaTheme="minorEastAsia"/>
          <w:color w:val="000000" w:themeColor="text1"/>
        </w:rPr>
        <w:t xml:space="preserve"> </w:t>
      </w:r>
      <w:r w:rsidR="71AE3363" w:rsidRPr="3F6A3FA0">
        <w:rPr>
          <w:rFonts w:eastAsiaTheme="minorEastAsia"/>
          <w:color w:val="000000" w:themeColor="text1"/>
        </w:rPr>
        <w:t>viewpoint</w:t>
      </w:r>
      <w:r w:rsidR="5DD77FFC" w:rsidRPr="3F6A3FA0">
        <w:rPr>
          <w:rFonts w:eastAsiaTheme="minorEastAsia"/>
          <w:color w:val="000000" w:themeColor="text1"/>
        </w:rPr>
        <w:t>s</w:t>
      </w:r>
      <w:r w:rsidR="5503EA71" w:rsidRPr="3F6A3FA0">
        <w:rPr>
          <w:rFonts w:eastAsiaTheme="minorEastAsia"/>
          <w:color w:val="000000" w:themeColor="text1"/>
        </w:rPr>
        <w:t xml:space="preserve"> from different theories and</w:t>
      </w:r>
      <w:r w:rsidR="0579F229" w:rsidRPr="3F6A3FA0">
        <w:rPr>
          <w:rFonts w:eastAsiaTheme="minorEastAsia"/>
          <w:color w:val="000000" w:themeColor="text1"/>
        </w:rPr>
        <w:t xml:space="preserve"> </w:t>
      </w:r>
      <w:r w:rsidR="5503EA71" w:rsidRPr="3F6A3FA0">
        <w:rPr>
          <w:rFonts w:eastAsiaTheme="minorEastAsia"/>
          <w:color w:val="000000" w:themeColor="text1"/>
        </w:rPr>
        <w:t>pract</w:t>
      </w:r>
      <w:r w:rsidR="363CF1AE" w:rsidRPr="3F6A3FA0">
        <w:rPr>
          <w:rFonts w:eastAsiaTheme="minorEastAsia"/>
          <w:color w:val="000000" w:themeColor="text1"/>
        </w:rPr>
        <w:t>itioners</w:t>
      </w:r>
      <w:r w:rsidR="07DBCF7E" w:rsidRPr="3F6A3FA0">
        <w:rPr>
          <w:rFonts w:eastAsiaTheme="minorEastAsia"/>
          <w:color w:val="000000" w:themeColor="text1"/>
        </w:rPr>
        <w:t xml:space="preserve"> to then </w:t>
      </w:r>
      <w:proofErr w:type="gramStart"/>
      <w:r w:rsidR="07DBCF7E" w:rsidRPr="3F6A3FA0">
        <w:rPr>
          <w:rFonts w:eastAsiaTheme="minorEastAsia"/>
          <w:color w:val="000000" w:themeColor="text1"/>
        </w:rPr>
        <w:t>compare</w:t>
      </w:r>
      <w:r w:rsidR="7084FA6F" w:rsidRPr="3F6A3FA0">
        <w:rPr>
          <w:rFonts w:eastAsiaTheme="minorEastAsia"/>
          <w:color w:val="000000" w:themeColor="text1"/>
        </w:rPr>
        <w:t xml:space="preserve"> and</w:t>
      </w:r>
      <w:r w:rsidR="3B86750C" w:rsidRPr="3F6A3FA0">
        <w:rPr>
          <w:rFonts w:eastAsiaTheme="minorEastAsia"/>
          <w:color w:val="000000" w:themeColor="text1"/>
        </w:rPr>
        <w:t xml:space="preserve"> contrast</w:t>
      </w:r>
      <w:proofErr w:type="gramEnd"/>
      <w:r w:rsidR="7084FA6F" w:rsidRPr="3F6A3FA0">
        <w:rPr>
          <w:rFonts w:eastAsiaTheme="minorEastAsia"/>
          <w:color w:val="000000" w:themeColor="text1"/>
        </w:rPr>
        <w:t xml:space="preserve"> </w:t>
      </w:r>
      <w:r w:rsidR="5C92E815" w:rsidRPr="3F6A3FA0">
        <w:rPr>
          <w:rFonts w:eastAsiaTheme="minorEastAsia"/>
          <w:color w:val="000000" w:themeColor="text1"/>
        </w:rPr>
        <w:t xml:space="preserve">two </w:t>
      </w:r>
      <w:r w:rsidR="46DD5A8A" w:rsidRPr="3F6A3FA0">
        <w:rPr>
          <w:rFonts w:eastAsiaTheme="minorEastAsia"/>
          <w:color w:val="000000" w:themeColor="text1"/>
        </w:rPr>
        <w:t>books</w:t>
      </w:r>
      <w:r w:rsidR="4FE804D7" w:rsidRPr="3F6A3FA0">
        <w:rPr>
          <w:rFonts w:eastAsiaTheme="minorEastAsia"/>
          <w:color w:val="000000" w:themeColor="text1"/>
        </w:rPr>
        <w:t xml:space="preserve">. </w:t>
      </w:r>
      <w:r w:rsidR="7CFE95C7" w:rsidRPr="3F6A3FA0">
        <w:rPr>
          <w:rFonts w:eastAsiaTheme="minorEastAsia"/>
          <w:color w:val="000000" w:themeColor="text1"/>
        </w:rPr>
        <w:t>B</w:t>
      </w:r>
      <w:r w:rsidR="4FE804D7" w:rsidRPr="3F6A3FA0">
        <w:rPr>
          <w:rFonts w:eastAsiaTheme="minorEastAsia"/>
          <w:color w:val="000000" w:themeColor="text1"/>
        </w:rPr>
        <w:t>y</w:t>
      </w:r>
      <w:r w:rsidR="6843317C" w:rsidRPr="3F6A3FA0">
        <w:rPr>
          <w:rFonts w:eastAsiaTheme="minorEastAsia"/>
          <w:color w:val="000000" w:themeColor="text1"/>
        </w:rPr>
        <w:t xml:space="preserve"> researching these three key</w:t>
      </w:r>
      <w:r w:rsidR="4FE804D7" w:rsidRPr="3F6A3FA0">
        <w:rPr>
          <w:rFonts w:eastAsiaTheme="minorEastAsia"/>
          <w:color w:val="000000" w:themeColor="text1"/>
        </w:rPr>
        <w:t xml:space="preserve"> words</w:t>
      </w:r>
      <w:r w:rsidR="394DD6DE" w:rsidRPr="3F6A3FA0">
        <w:rPr>
          <w:rFonts w:eastAsiaTheme="minorEastAsia"/>
          <w:color w:val="000000" w:themeColor="text1"/>
        </w:rPr>
        <w:t>,</w:t>
      </w:r>
      <w:r w:rsidR="4FE804D7" w:rsidRPr="3F6A3FA0">
        <w:rPr>
          <w:rFonts w:eastAsiaTheme="minorEastAsia"/>
          <w:color w:val="000000" w:themeColor="text1"/>
        </w:rPr>
        <w:t xml:space="preserve"> </w:t>
      </w:r>
      <w:r w:rsidR="0973593A" w:rsidRPr="3F6A3FA0">
        <w:rPr>
          <w:rFonts w:eastAsiaTheme="minorEastAsia"/>
          <w:color w:val="000000" w:themeColor="text1"/>
        </w:rPr>
        <w:t>I hope to have bette</w:t>
      </w:r>
      <w:r w:rsidR="662698E4" w:rsidRPr="3F6A3FA0">
        <w:rPr>
          <w:rFonts w:eastAsiaTheme="minorEastAsia"/>
          <w:color w:val="000000" w:themeColor="text1"/>
        </w:rPr>
        <w:t>r understanding</w:t>
      </w:r>
      <w:r w:rsidR="22C83561" w:rsidRPr="3F6A3FA0">
        <w:rPr>
          <w:rFonts w:eastAsiaTheme="minorEastAsia"/>
          <w:color w:val="000000" w:themeColor="text1"/>
        </w:rPr>
        <w:t xml:space="preserve"> of how colourism and culture can impact children's well-being</w:t>
      </w:r>
      <w:r w:rsidR="7E8FD38F" w:rsidRPr="3F6A3FA0">
        <w:rPr>
          <w:rFonts w:eastAsiaTheme="minorEastAsia"/>
          <w:color w:val="000000" w:themeColor="text1"/>
        </w:rPr>
        <w:t xml:space="preserve"> and how picture books</w:t>
      </w:r>
      <w:r w:rsidR="47A7729F" w:rsidRPr="3F6A3FA0">
        <w:rPr>
          <w:rFonts w:eastAsiaTheme="minorEastAsia"/>
          <w:color w:val="000000" w:themeColor="text1"/>
        </w:rPr>
        <w:t xml:space="preserve"> can</w:t>
      </w:r>
      <w:r w:rsidR="7E8FD38F" w:rsidRPr="3F6A3FA0">
        <w:rPr>
          <w:rFonts w:eastAsiaTheme="minorEastAsia"/>
          <w:color w:val="000000" w:themeColor="text1"/>
        </w:rPr>
        <w:t xml:space="preserve"> tackle th</w:t>
      </w:r>
      <w:r w:rsidR="25F824CC" w:rsidRPr="3F6A3FA0">
        <w:rPr>
          <w:rFonts w:eastAsiaTheme="minorEastAsia"/>
          <w:color w:val="000000" w:themeColor="text1"/>
        </w:rPr>
        <w:t>ese themes relevant to today's society</w:t>
      </w:r>
      <w:r w:rsidR="7E8FD38F" w:rsidRPr="3F6A3FA0">
        <w:rPr>
          <w:rFonts w:eastAsiaTheme="minorEastAsia"/>
          <w:color w:val="000000" w:themeColor="text1"/>
        </w:rPr>
        <w:t>. I will be using</w:t>
      </w:r>
      <w:r w:rsidR="45D1C931" w:rsidRPr="3F6A3FA0">
        <w:rPr>
          <w:rFonts w:eastAsiaTheme="minorEastAsia"/>
          <w:color w:val="000000" w:themeColor="text1"/>
        </w:rPr>
        <w:t xml:space="preserve"> </w:t>
      </w:r>
      <w:r w:rsidR="6E7D182A" w:rsidRPr="3F6A3FA0">
        <w:rPr>
          <w:rFonts w:eastAsiaTheme="minorEastAsia"/>
          <w:color w:val="000000" w:themeColor="text1"/>
        </w:rPr>
        <w:t>two</w:t>
      </w:r>
      <w:r w:rsidR="28544101" w:rsidRPr="3F6A3FA0">
        <w:rPr>
          <w:rFonts w:eastAsiaTheme="minorEastAsia"/>
          <w:color w:val="000000" w:themeColor="text1"/>
        </w:rPr>
        <w:t xml:space="preserve"> book</w:t>
      </w:r>
      <w:r w:rsidR="1EDE4D1D" w:rsidRPr="3F6A3FA0">
        <w:rPr>
          <w:rFonts w:eastAsiaTheme="minorEastAsia"/>
          <w:color w:val="000000" w:themeColor="text1"/>
        </w:rPr>
        <w:t>s</w:t>
      </w:r>
      <w:r w:rsidR="050A6AFF" w:rsidRPr="3F6A3FA0">
        <w:rPr>
          <w:rFonts w:eastAsiaTheme="minorEastAsia"/>
          <w:color w:val="000000" w:themeColor="text1"/>
        </w:rPr>
        <w:t xml:space="preserve">, </w:t>
      </w:r>
      <w:proofErr w:type="spellStart"/>
      <w:r w:rsidR="28544101" w:rsidRPr="3F6A3FA0">
        <w:rPr>
          <w:rFonts w:eastAsiaTheme="minorEastAsia"/>
          <w:i/>
          <w:iCs/>
          <w:color w:val="000000" w:themeColor="text1"/>
        </w:rPr>
        <w:t>Sulwe</w:t>
      </w:r>
      <w:proofErr w:type="spellEnd"/>
      <w:r w:rsidR="28544101" w:rsidRPr="3F6A3FA0">
        <w:rPr>
          <w:rFonts w:eastAsiaTheme="minorEastAsia"/>
          <w:color w:val="000000" w:themeColor="text1"/>
        </w:rPr>
        <w:t xml:space="preserve"> and </w:t>
      </w:r>
      <w:r w:rsidR="28544101" w:rsidRPr="3F6A3FA0">
        <w:rPr>
          <w:rFonts w:eastAsiaTheme="minorEastAsia"/>
          <w:i/>
          <w:iCs/>
          <w:color w:val="000000" w:themeColor="text1"/>
        </w:rPr>
        <w:t>The Proudest Blue</w:t>
      </w:r>
      <w:r w:rsidR="4AD3A144" w:rsidRPr="3F6A3FA0">
        <w:rPr>
          <w:rFonts w:eastAsiaTheme="minorEastAsia"/>
          <w:i/>
          <w:iCs/>
          <w:color w:val="000000" w:themeColor="text1"/>
        </w:rPr>
        <w:t>,</w:t>
      </w:r>
      <w:r w:rsidR="28544101" w:rsidRPr="3F6A3FA0">
        <w:rPr>
          <w:rFonts w:eastAsiaTheme="minorEastAsia"/>
          <w:color w:val="000000" w:themeColor="text1"/>
        </w:rPr>
        <w:t xml:space="preserve"> </w:t>
      </w:r>
      <w:r w:rsidR="45D1C931" w:rsidRPr="3F6A3FA0">
        <w:rPr>
          <w:rFonts w:eastAsiaTheme="minorEastAsia"/>
          <w:color w:val="000000" w:themeColor="text1"/>
        </w:rPr>
        <w:t>t</w:t>
      </w:r>
      <w:r w:rsidR="197B8BEA" w:rsidRPr="3F6A3FA0">
        <w:rPr>
          <w:rFonts w:eastAsiaTheme="minorEastAsia"/>
          <w:color w:val="000000" w:themeColor="text1"/>
        </w:rPr>
        <w:t>o</w:t>
      </w:r>
      <w:r w:rsidR="45D1C931" w:rsidRPr="3F6A3FA0">
        <w:rPr>
          <w:rFonts w:eastAsiaTheme="minorEastAsia"/>
          <w:color w:val="000000" w:themeColor="text1"/>
        </w:rPr>
        <w:t xml:space="preserve"> </w:t>
      </w:r>
      <w:r w:rsidR="239D6965" w:rsidRPr="3F6A3FA0">
        <w:rPr>
          <w:rFonts w:eastAsiaTheme="minorEastAsia"/>
          <w:color w:val="000000" w:themeColor="text1"/>
        </w:rPr>
        <w:t xml:space="preserve">further </w:t>
      </w:r>
      <w:r w:rsidR="4FE804D7" w:rsidRPr="3F6A3FA0">
        <w:rPr>
          <w:rFonts w:eastAsiaTheme="minorEastAsia"/>
          <w:color w:val="000000" w:themeColor="text1"/>
        </w:rPr>
        <w:t>analyse</w:t>
      </w:r>
      <w:r w:rsidR="10727900" w:rsidRPr="3F6A3FA0">
        <w:rPr>
          <w:rFonts w:eastAsiaTheme="minorEastAsia"/>
          <w:color w:val="000000" w:themeColor="text1"/>
        </w:rPr>
        <w:t xml:space="preserve"> colour </w:t>
      </w:r>
      <w:r w:rsidR="21CF9550" w:rsidRPr="3F6A3FA0">
        <w:rPr>
          <w:rFonts w:eastAsiaTheme="minorEastAsia"/>
          <w:color w:val="000000" w:themeColor="text1"/>
        </w:rPr>
        <w:t>and symbolism used to convey the story</w:t>
      </w:r>
      <w:r w:rsidR="3B017D8D" w:rsidRPr="3F6A3FA0">
        <w:rPr>
          <w:rFonts w:eastAsiaTheme="minorEastAsia"/>
          <w:color w:val="000000" w:themeColor="text1"/>
        </w:rPr>
        <w:t>.</w:t>
      </w:r>
    </w:p>
    <w:p w14:paraId="1538BE26" w14:textId="4AD75FC9" w:rsidR="623BB509" w:rsidRDefault="623BB509" w:rsidP="623BB509">
      <w:pPr>
        <w:spacing w:before="40" w:after="240" w:line="480" w:lineRule="auto"/>
        <w:rPr>
          <w:rFonts w:eastAsiaTheme="minorEastAsia"/>
          <w:color w:val="000000" w:themeColor="text1"/>
        </w:rPr>
      </w:pPr>
    </w:p>
    <w:p w14:paraId="4AEA2B14" w14:textId="2703F63C" w:rsidR="623BB509" w:rsidRDefault="623BB509" w:rsidP="623BB509">
      <w:pPr>
        <w:spacing w:before="40" w:after="240" w:line="480" w:lineRule="auto"/>
        <w:rPr>
          <w:rFonts w:eastAsiaTheme="minorEastAsia"/>
          <w:color w:val="000000" w:themeColor="text1"/>
        </w:rPr>
      </w:pPr>
    </w:p>
    <w:p w14:paraId="59DBB0C6" w14:textId="7692D046" w:rsidR="623BB509" w:rsidRDefault="623BB509" w:rsidP="623BB509">
      <w:pPr>
        <w:spacing w:before="40" w:after="240" w:line="480" w:lineRule="auto"/>
        <w:rPr>
          <w:rFonts w:eastAsiaTheme="minorEastAsia"/>
          <w:b/>
          <w:bCs/>
          <w:color w:val="000000" w:themeColor="text1"/>
        </w:rPr>
      </w:pPr>
    </w:p>
    <w:p w14:paraId="038ED92F" w14:textId="43EA1D56" w:rsidR="08F51E30" w:rsidRDefault="06E95265" w:rsidP="3F6A3FA0">
      <w:pPr>
        <w:spacing w:before="40" w:after="240" w:line="480" w:lineRule="auto"/>
        <w:rPr>
          <w:rFonts w:eastAsiaTheme="minorEastAsia"/>
          <w:b/>
          <w:bCs/>
          <w:color w:val="000000" w:themeColor="text1"/>
          <w:sz w:val="24"/>
          <w:szCs w:val="24"/>
          <w:u w:val="single"/>
        </w:rPr>
      </w:pPr>
      <w:r w:rsidRPr="3F6A3FA0">
        <w:rPr>
          <w:rFonts w:eastAsiaTheme="minorEastAsia"/>
          <w:b/>
          <w:bCs/>
          <w:color w:val="000000" w:themeColor="text1"/>
          <w:sz w:val="24"/>
          <w:szCs w:val="24"/>
          <w:u w:val="single"/>
        </w:rPr>
        <w:t>Picture Books</w:t>
      </w:r>
    </w:p>
    <w:p w14:paraId="7E19E80C" w14:textId="2A55769B" w:rsidR="133E9A51" w:rsidRDefault="7603F47D" w:rsidP="58B8152E">
      <w:pPr>
        <w:spacing w:before="40" w:after="240" w:line="480" w:lineRule="auto"/>
        <w:rPr>
          <w:rFonts w:eastAsiaTheme="minorEastAsia"/>
          <w:color w:val="000000" w:themeColor="text1"/>
        </w:rPr>
      </w:pPr>
      <w:r w:rsidRPr="58B8152E">
        <w:rPr>
          <w:rFonts w:eastAsiaTheme="minorEastAsia"/>
          <w:color w:val="000000" w:themeColor="text1"/>
        </w:rPr>
        <w:lastRenderedPageBreak/>
        <w:t xml:space="preserve">Pictorial storytelling has ancient origins, with cave wall paintings serving as early examples of visual narratives. However, the true </w:t>
      </w:r>
      <w:r w:rsidR="52E147B0" w:rsidRPr="58B8152E">
        <w:rPr>
          <w:rFonts w:eastAsiaTheme="minorEastAsia"/>
          <w:color w:val="000000" w:themeColor="text1"/>
        </w:rPr>
        <w:t>picture book</w:t>
      </w:r>
      <w:r w:rsidRPr="58B8152E">
        <w:rPr>
          <w:rFonts w:eastAsiaTheme="minorEastAsia"/>
          <w:color w:val="000000" w:themeColor="text1"/>
        </w:rPr>
        <w:t xml:space="preserve"> form emerged during the late 19th century</w:t>
      </w:r>
      <w:r w:rsidR="6D46F89C" w:rsidRPr="58B8152E">
        <w:rPr>
          <w:rFonts w:eastAsiaTheme="minorEastAsia"/>
          <w:color w:val="000000" w:themeColor="text1"/>
        </w:rPr>
        <w:t xml:space="preserve"> (</w:t>
      </w:r>
      <w:proofErr w:type="spellStart"/>
      <w:r w:rsidR="6D46F89C" w:rsidRPr="58B8152E">
        <w:rPr>
          <w:rFonts w:eastAsiaTheme="minorEastAsia"/>
          <w:color w:val="000000" w:themeColor="text1"/>
        </w:rPr>
        <w:t>Ollenberger</w:t>
      </w:r>
      <w:proofErr w:type="spellEnd"/>
      <w:r w:rsidR="6D46F89C" w:rsidRPr="58B8152E">
        <w:rPr>
          <w:rFonts w:eastAsiaTheme="minorEastAsia"/>
          <w:color w:val="000000" w:themeColor="text1"/>
        </w:rPr>
        <w:t>, 2023)</w:t>
      </w:r>
      <w:r w:rsidRPr="58B8152E">
        <w:rPr>
          <w:rFonts w:eastAsiaTheme="minorEastAsia"/>
          <w:color w:val="000000" w:themeColor="text1"/>
        </w:rPr>
        <w:t>. Artist and illustrator</w:t>
      </w:r>
      <w:r w:rsidR="3C661635" w:rsidRPr="58B8152E">
        <w:rPr>
          <w:rFonts w:eastAsiaTheme="minorEastAsia"/>
          <w:color w:val="000000" w:themeColor="text1"/>
        </w:rPr>
        <w:t>,</w:t>
      </w:r>
      <w:r w:rsidRPr="58B8152E">
        <w:rPr>
          <w:rFonts w:eastAsiaTheme="minorEastAsia"/>
          <w:color w:val="000000" w:themeColor="text1"/>
        </w:rPr>
        <w:t xml:space="preserve"> Randolph Caldecott</w:t>
      </w:r>
      <w:r w:rsidR="354C1DBD" w:rsidRPr="58B8152E">
        <w:rPr>
          <w:rFonts w:eastAsiaTheme="minorEastAsia"/>
          <w:color w:val="000000" w:themeColor="text1"/>
        </w:rPr>
        <w:t>,</w:t>
      </w:r>
      <w:r w:rsidRPr="58B8152E">
        <w:rPr>
          <w:rFonts w:eastAsiaTheme="minorEastAsia"/>
          <w:color w:val="000000" w:themeColor="text1"/>
        </w:rPr>
        <w:t xml:space="preserve"> played </w:t>
      </w:r>
      <w:r w:rsidR="7715E10B" w:rsidRPr="58B8152E">
        <w:rPr>
          <w:rFonts w:eastAsiaTheme="minorEastAsia"/>
          <w:color w:val="000000" w:themeColor="text1"/>
        </w:rPr>
        <w:t>a key</w:t>
      </w:r>
      <w:r w:rsidRPr="58B8152E">
        <w:rPr>
          <w:rFonts w:eastAsiaTheme="minorEastAsia"/>
          <w:color w:val="000000" w:themeColor="text1"/>
        </w:rPr>
        <w:t xml:space="preserve"> role in elevating images beyond mere decoration for text</w:t>
      </w:r>
      <w:r w:rsidR="431E5B37" w:rsidRPr="58B8152E">
        <w:rPr>
          <w:rFonts w:eastAsiaTheme="minorEastAsia"/>
          <w:color w:val="000000" w:themeColor="text1"/>
        </w:rPr>
        <w:t xml:space="preserve"> (Henry </w:t>
      </w:r>
      <w:r w:rsidR="4C6E1F31" w:rsidRPr="58B8152E">
        <w:rPr>
          <w:rFonts w:eastAsiaTheme="minorEastAsia"/>
          <w:color w:val="000000" w:themeColor="text1"/>
        </w:rPr>
        <w:t>Blackburn</w:t>
      </w:r>
      <w:r w:rsidR="431E5B37" w:rsidRPr="58B8152E">
        <w:rPr>
          <w:rFonts w:eastAsiaTheme="minorEastAsia"/>
          <w:color w:val="000000" w:themeColor="text1"/>
        </w:rPr>
        <w:t>, 2024)</w:t>
      </w:r>
      <w:r w:rsidRPr="58B8152E">
        <w:rPr>
          <w:rFonts w:eastAsiaTheme="minorEastAsia"/>
          <w:color w:val="000000" w:themeColor="text1"/>
        </w:rPr>
        <w:t>. His innovative approach transformed illustrations into powerful storytelling. Rather than merely accompanying text, Caldecott’s images became integral to the narrative</w:t>
      </w:r>
      <w:r w:rsidR="2321497D" w:rsidRPr="58B8152E">
        <w:rPr>
          <w:rFonts w:eastAsiaTheme="minorEastAsia"/>
          <w:color w:val="000000" w:themeColor="text1"/>
        </w:rPr>
        <w:t xml:space="preserve"> (</w:t>
      </w:r>
      <w:r w:rsidR="30C34A89" w:rsidRPr="58B8152E">
        <w:rPr>
          <w:rFonts w:eastAsiaTheme="minorEastAsia"/>
          <w:color w:val="000000" w:themeColor="text1"/>
        </w:rPr>
        <w:t xml:space="preserve">Henry Blackburn, </w:t>
      </w:r>
      <w:r w:rsidR="2321497D" w:rsidRPr="58B8152E">
        <w:rPr>
          <w:rFonts w:eastAsiaTheme="minorEastAsia"/>
          <w:color w:val="000000" w:themeColor="text1"/>
        </w:rPr>
        <w:t>2024)</w:t>
      </w:r>
      <w:r w:rsidRPr="58B8152E">
        <w:rPr>
          <w:rFonts w:eastAsiaTheme="minorEastAsia"/>
          <w:color w:val="000000" w:themeColor="text1"/>
        </w:rPr>
        <w:t>. His work introduced an ingenious juxtaposition of pictures and words, creating a rhythmic syncopation that had not been seen before. Caldecott’s innovation marked the birth of the modern picture book</w:t>
      </w:r>
      <w:r w:rsidR="613E3760" w:rsidRPr="58B8152E">
        <w:rPr>
          <w:rFonts w:eastAsiaTheme="minorEastAsia"/>
          <w:color w:val="000000" w:themeColor="text1"/>
        </w:rPr>
        <w:t xml:space="preserve"> (Henry Blackburn, 2024</w:t>
      </w:r>
      <w:r w:rsidR="1FC174A7" w:rsidRPr="58B8152E">
        <w:rPr>
          <w:rFonts w:eastAsiaTheme="minorEastAsia"/>
          <w:color w:val="000000" w:themeColor="text1"/>
        </w:rPr>
        <w:t>)</w:t>
      </w:r>
      <w:r w:rsidRPr="58B8152E">
        <w:rPr>
          <w:rFonts w:eastAsiaTheme="minorEastAsia"/>
          <w:color w:val="000000" w:themeColor="text1"/>
        </w:rPr>
        <w:t>.</w:t>
      </w:r>
    </w:p>
    <w:p w14:paraId="7D718987" w14:textId="1A471DB6" w:rsidR="0DE06831" w:rsidRDefault="041AF3EE" w:rsidP="623BB509">
      <w:pPr>
        <w:spacing w:before="40" w:after="240" w:line="480" w:lineRule="auto"/>
        <w:rPr>
          <w:rFonts w:eastAsiaTheme="minorEastAsia"/>
          <w:color w:val="000000" w:themeColor="text1"/>
        </w:rPr>
      </w:pPr>
      <w:r w:rsidRPr="623BB509">
        <w:rPr>
          <w:rFonts w:eastAsiaTheme="minorEastAsia"/>
          <w:color w:val="000000" w:themeColor="text1"/>
        </w:rPr>
        <w:t>In the fifteenth century, Leonardo Da Vinci observed that “the more you describe, the more you will confine the mind of the reader”</w:t>
      </w:r>
      <w:r w:rsidR="6A5C93CB" w:rsidRPr="623BB509">
        <w:rPr>
          <w:rFonts w:eastAsiaTheme="minorEastAsia"/>
          <w:color w:val="000000" w:themeColor="text1"/>
        </w:rPr>
        <w:t xml:space="preserve"> (Popova, 2012).</w:t>
      </w:r>
      <w:r w:rsidRPr="623BB509">
        <w:rPr>
          <w:rFonts w:eastAsiaTheme="minorEastAsia"/>
          <w:color w:val="000000" w:themeColor="text1"/>
        </w:rPr>
        <w:t xml:space="preserve"> He believed it was essential to simultaneously draw and describe because </w:t>
      </w:r>
      <w:r w:rsidR="6F79ABF7" w:rsidRPr="623BB509">
        <w:rPr>
          <w:rFonts w:eastAsiaTheme="minorEastAsia"/>
          <w:color w:val="000000" w:themeColor="text1"/>
        </w:rPr>
        <w:t>colour</w:t>
      </w:r>
      <w:r w:rsidRPr="623BB509">
        <w:rPr>
          <w:rFonts w:eastAsiaTheme="minorEastAsia"/>
          <w:color w:val="000000" w:themeColor="text1"/>
        </w:rPr>
        <w:t>, pace, rhythm, and suspense contribute to storytelling</w:t>
      </w:r>
      <w:r w:rsidR="78515C28" w:rsidRPr="623BB509">
        <w:rPr>
          <w:rFonts w:eastAsiaTheme="minorEastAsia"/>
          <w:color w:val="000000" w:themeColor="text1"/>
        </w:rPr>
        <w:t xml:space="preserve">, </w:t>
      </w:r>
      <w:r w:rsidRPr="623BB509">
        <w:rPr>
          <w:rFonts w:eastAsiaTheme="minorEastAsia"/>
          <w:color w:val="000000" w:themeColor="text1"/>
        </w:rPr>
        <w:t>whether in a painting or a picture book (</w:t>
      </w:r>
      <w:proofErr w:type="spellStart"/>
      <w:r w:rsidRPr="623BB509">
        <w:rPr>
          <w:rFonts w:eastAsiaTheme="minorEastAsia"/>
          <w:color w:val="000000" w:themeColor="text1"/>
        </w:rPr>
        <w:t>Words&amp;Pictures</w:t>
      </w:r>
      <w:proofErr w:type="spellEnd"/>
      <w:r w:rsidRPr="623BB509">
        <w:rPr>
          <w:rFonts w:eastAsiaTheme="minorEastAsia"/>
          <w:color w:val="000000" w:themeColor="text1"/>
        </w:rPr>
        <w:t>, 2014).</w:t>
      </w:r>
    </w:p>
    <w:p w14:paraId="6A16FA1F" w14:textId="3E974F72" w:rsidR="0DE06831" w:rsidRDefault="148A8474" w:rsidP="6462C976">
      <w:pPr>
        <w:spacing w:before="40" w:after="240" w:line="480" w:lineRule="auto"/>
        <w:rPr>
          <w:rFonts w:eastAsiaTheme="minorEastAsia"/>
          <w:color w:val="000000" w:themeColor="text1"/>
        </w:rPr>
      </w:pPr>
      <w:r w:rsidRPr="3F6A3FA0">
        <w:rPr>
          <w:rFonts w:eastAsiaTheme="minorEastAsia"/>
          <w:color w:val="000000" w:themeColor="text1"/>
        </w:rPr>
        <w:t>Picture books serve a dual purpose: they visualize information and i</w:t>
      </w:r>
      <w:r w:rsidR="79AE000F" w:rsidRPr="3F6A3FA0">
        <w:rPr>
          <w:rFonts w:eastAsiaTheme="minorEastAsia"/>
          <w:color w:val="000000" w:themeColor="text1"/>
        </w:rPr>
        <w:t xml:space="preserve">nspire </w:t>
      </w:r>
      <w:r w:rsidRPr="3F6A3FA0">
        <w:rPr>
          <w:rFonts w:eastAsiaTheme="minorEastAsia"/>
          <w:color w:val="000000" w:themeColor="text1"/>
        </w:rPr>
        <w:t>meaning into stories</w:t>
      </w:r>
      <w:r w:rsidR="7A968A78" w:rsidRPr="3F6A3FA0">
        <w:rPr>
          <w:rFonts w:eastAsiaTheme="minorEastAsia"/>
          <w:color w:val="000000" w:themeColor="text1"/>
        </w:rPr>
        <w:t xml:space="preserve"> (</w:t>
      </w:r>
      <w:proofErr w:type="spellStart"/>
      <w:r w:rsidR="7A968A78" w:rsidRPr="3F6A3FA0">
        <w:rPr>
          <w:rFonts w:eastAsiaTheme="minorEastAsia"/>
          <w:color w:val="000000" w:themeColor="text1"/>
        </w:rPr>
        <w:t>Booktrust</w:t>
      </w:r>
      <w:proofErr w:type="spellEnd"/>
      <w:r w:rsidR="7A968A78" w:rsidRPr="3F6A3FA0">
        <w:rPr>
          <w:rFonts w:eastAsiaTheme="minorEastAsia"/>
          <w:color w:val="000000" w:themeColor="text1"/>
        </w:rPr>
        <w:t>, 2023)</w:t>
      </w:r>
      <w:r w:rsidRPr="3F6A3FA0">
        <w:rPr>
          <w:rFonts w:eastAsiaTheme="minorEastAsia"/>
          <w:color w:val="000000" w:themeColor="text1"/>
        </w:rPr>
        <w:t>. When parents read to their children, they not only entertain but also impart the importance of reading</w:t>
      </w:r>
      <w:r w:rsidR="45B0A253" w:rsidRPr="3F6A3FA0">
        <w:rPr>
          <w:rFonts w:eastAsiaTheme="minorEastAsia"/>
          <w:color w:val="000000" w:themeColor="text1"/>
        </w:rPr>
        <w:t xml:space="preserve"> (Niland, 2023</w:t>
      </w:r>
      <w:r w:rsidR="493020EB" w:rsidRPr="3F6A3FA0">
        <w:rPr>
          <w:rFonts w:eastAsiaTheme="minorEastAsia"/>
          <w:color w:val="000000" w:themeColor="text1"/>
        </w:rPr>
        <w:t>, p</w:t>
      </w:r>
      <w:r w:rsidR="4AC6B110" w:rsidRPr="3F6A3FA0">
        <w:rPr>
          <w:rFonts w:eastAsiaTheme="minorEastAsia"/>
          <w:color w:val="000000" w:themeColor="text1"/>
        </w:rPr>
        <w:t xml:space="preserve">. </w:t>
      </w:r>
      <w:r w:rsidR="4AC6B110" w:rsidRPr="3F6A3FA0">
        <w:rPr>
          <w:rFonts w:ascii="Calibri" w:eastAsia="Calibri" w:hAnsi="Calibri" w:cs="Calibri"/>
        </w:rPr>
        <w:t>511</w:t>
      </w:r>
      <w:r w:rsidR="45B0A253" w:rsidRPr="3F6A3FA0">
        <w:rPr>
          <w:rFonts w:eastAsiaTheme="minorEastAsia"/>
          <w:color w:val="000000" w:themeColor="text1"/>
        </w:rPr>
        <w:t>)</w:t>
      </w:r>
      <w:r w:rsidRPr="3F6A3FA0">
        <w:rPr>
          <w:rFonts w:eastAsiaTheme="minorEastAsia"/>
          <w:color w:val="000000" w:themeColor="text1"/>
        </w:rPr>
        <w:t>. Picture books help young readers understand that words convey meaning, bridging the gap between text and imagery within the book</w:t>
      </w:r>
      <w:r w:rsidR="24B0D02E" w:rsidRPr="3F6A3FA0">
        <w:rPr>
          <w:rFonts w:eastAsiaTheme="minorEastAsia"/>
          <w:color w:val="000000" w:themeColor="text1"/>
        </w:rPr>
        <w:t xml:space="preserve"> (</w:t>
      </w:r>
      <w:proofErr w:type="spellStart"/>
      <w:r w:rsidR="24B0D02E" w:rsidRPr="3F6A3FA0">
        <w:rPr>
          <w:rFonts w:eastAsiaTheme="minorEastAsia"/>
          <w:color w:val="000000" w:themeColor="text1"/>
        </w:rPr>
        <w:t>Booktrust</w:t>
      </w:r>
      <w:proofErr w:type="spellEnd"/>
      <w:r w:rsidR="24B0D02E" w:rsidRPr="3F6A3FA0">
        <w:rPr>
          <w:rFonts w:eastAsiaTheme="minorEastAsia"/>
          <w:color w:val="000000" w:themeColor="text1"/>
        </w:rPr>
        <w:t>, 2023)</w:t>
      </w:r>
      <w:r w:rsidRPr="3F6A3FA0">
        <w:rPr>
          <w:rFonts w:eastAsiaTheme="minorEastAsia"/>
          <w:color w:val="000000" w:themeColor="text1"/>
        </w:rPr>
        <w:t>.</w:t>
      </w:r>
      <w:r w:rsidR="77E56771" w:rsidRPr="3F6A3FA0">
        <w:rPr>
          <w:rFonts w:eastAsiaTheme="minorEastAsia"/>
          <w:color w:val="000000" w:themeColor="text1"/>
        </w:rPr>
        <w:t xml:space="preserve"> Picture books have the remarkable ability to engage young readers, spark conversations, and foster empathy. When it comes to discussing race and resilience, these books play a crucial role in shaping children’s understanding of diversity, adversity, and the power of resilience. </w:t>
      </w:r>
    </w:p>
    <w:p w14:paraId="68D9C718" w14:textId="7BF39466" w:rsidR="29C618EB" w:rsidRDefault="1F66212D" w:rsidP="623BB509">
      <w:pPr>
        <w:spacing w:before="40" w:after="240" w:line="480" w:lineRule="auto"/>
        <w:rPr>
          <w:rFonts w:eastAsiaTheme="minorEastAsia"/>
          <w:color w:val="000000" w:themeColor="text1"/>
        </w:rPr>
      </w:pPr>
      <w:r w:rsidRPr="623BB509">
        <w:rPr>
          <w:rFonts w:eastAsiaTheme="minorEastAsia"/>
          <w:color w:val="000000" w:themeColor="text1"/>
        </w:rPr>
        <w:t xml:space="preserve">In this discussion, we will explore how picture books address these themes, the impact they have on young minds, and some notable </w:t>
      </w:r>
      <w:r w:rsidR="575839CD" w:rsidRPr="623BB509">
        <w:rPr>
          <w:rFonts w:eastAsiaTheme="minorEastAsia"/>
          <w:color w:val="000000" w:themeColor="text1"/>
        </w:rPr>
        <w:t>context</w:t>
      </w:r>
      <w:r w:rsidRPr="623BB509">
        <w:rPr>
          <w:rFonts w:eastAsiaTheme="minorEastAsia"/>
          <w:color w:val="000000" w:themeColor="text1"/>
        </w:rPr>
        <w:t xml:space="preserve"> that inspire resilience in children</w:t>
      </w:r>
      <w:r w:rsidR="15DC9E80" w:rsidRPr="623BB509">
        <w:rPr>
          <w:rFonts w:eastAsiaTheme="minorEastAsia"/>
          <w:color w:val="000000" w:themeColor="text1"/>
        </w:rPr>
        <w:t>.</w:t>
      </w:r>
    </w:p>
    <w:p w14:paraId="566FA3BC" w14:textId="2D5BC6B5" w:rsidR="08F51E30" w:rsidRDefault="08F51E30" w:rsidP="623BB509">
      <w:pPr>
        <w:spacing w:before="40" w:after="240" w:line="480" w:lineRule="auto"/>
        <w:rPr>
          <w:rFonts w:eastAsiaTheme="minorEastAsia"/>
          <w:color w:val="000000" w:themeColor="text1"/>
        </w:rPr>
      </w:pPr>
    </w:p>
    <w:p w14:paraId="4B8EFCA8" w14:textId="3C10CB2B" w:rsidR="08F51E30" w:rsidRDefault="79D8EF6C" w:rsidP="3F6A3FA0">
      <w:pPr>
        <w:spacing w:before="40" w:after="240" w:line="480" w:lineRule="auto"/>
        <w:jc w:val="center"/>
        <w:rPr>
          <w:rFonts w:eastAsiaTheme="minorEastAsia"/>
          <w:color w:val="000000" w:themeColor="text1"/>
        </w:rPr>
      </w:pPr>
      <w:r>
        <w:rPr>
          <w:noProof/>
        </w:rPr>
        <w:lastRenderedPageBreak/>
        <w:drawing>
          <wp:inline distT="0" distB="0" distL="0" distR="0" wp14:anchorId="33294209" wp14:editId="2D430723">
            <wp:extent cx="2886075" cy="4029075"/>
            <wp:effectExtent l="0" t="0" r="0" b="0"/>
            <wp:docPr id="1866226598" name="Picture 1866226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6226598"/>
                    <pic:cNvPicPr/>
                  </pic:nvPicPr>
                  <pic:blipFill>
                    <a:blip r:embed="rId5">
                      <a:extLst>
                        <a:ext uri="{28A0092B-C50C-407E-A947-70E740481C1C}">
                          <a14:useLocalDpi xmlns:a14="http://schemas.microsoft.com/office/drawing/2010/main" val="0"/>
                        </a:ext>
                      </a:extLst>
                    </a:blip>
                    <a:stretch>
                      <a:fillRect/>
                    </a:stretch>
                  </pic:blipFill>
                  <pic:spPr>
                    <a:xfrm>
                      <a:off x="0" y="0"/>
                      <a:ext cx="2886075" cy="4029075"/>
                    </a:xfrm>
                    <a:prstGeom prst="rect">
                      <a:avLst/>
                    </a:prstGeom>
                  </pic:spPr>
                </pic:pic>
              </a:graphicData>
            </a:graphic>
          </wp:inline>
        </w:drawing>
      </w:r>
      <w:r w:rsidR="08F51E30">
        <w:br/>
      </w:r>
      <w:r w:rsidRPr="3F6A3FA0">
        <w:rPr>
          <w:rFonts w:eastAsiaTheme="minorEastAsia"/>
          <w:color w:val="000000" w:themeColor="text1"/>
        </w:rPr>
        <w:t xml:space="preserve">Fig. 1, Lupita Nyong’o, </w:t>
      </w:r>
      <w:proofErr w:type="spellStart"/>
      <w:r w:rsidR="7FB107CD" w:rsidRPr="3F6A3FA0">
        <w:rPr>
          <w:rFonts w:eastAsiaTheme="minorEastAsia"/>
          <w:i/>
          <w:iCs/>
          <w:color w:val="000000" w:themeColor="text1"/>
        </w:rPr>
        <w:t>Sulwe</w:t>
      </w:r>
      <w:proofErr w:type="spellEnd"/>
      <w:r w:rsidR="32358C66" w:rsidRPr="3F6A3FA0">
        <w:rPr>
          <w:rFonts w:eastAsiaTheme="minorEastAsia"/>
          <w:i/>
          <w:iCs/>
          <w:color w:val="000000" w:themeColor="text1"/>
        </w:rPr>
        <w:t>,</w:t>
      </w:r>
      <w:r w:rsidR="7FB107CD" w:rsidRPr="3F6A3FA0">
        <w:rPr>
          <w:rFonts w:eastAsiaTheme="minorEastAsia"/>
          <w:color w:val="000000" w:themeColor="text1"/>
        </w:rPr>
        <w:t xml:space="preserve"> </w:t>
      </w:r>
      <w:r w:rsidRPr="3F6A3FA0">
        <w:rPr>
          <w:rFonts w:eastAsiaTheme="minorEastAsia"/>
          <w:color w:val="000000" w:themeColor="text1"/>
        </w:rPr>
        <w:t>2019</w:t>
      </w:r>
    </w:p>
    <w:p w14:paraId="134C55D4" w14:textId="46A43ABC" w:rsidR="7ED5D030" w:rsidRDefault="4B77F383" w:rsidP="6462C976">
      <w:pPr>
        <w:spacing w:before="40" w:after="240" w:line="480" w:lineRule="auto"/>
        <w:rPr>
          <w:rFonts w:eastAsiaTheme="minorEastAsia"/>
          <w:i/>
          <w:iCs/>
          <w:color w:val="000000" w:themeColor="text1"/>
        </w:rPr>
      </w:pPr>
      <w:r w:rsidRPr="6462C976">
        <w:rPr>
          <w:rFonts w:eastAsiaTheme="minorEastAsia"/>
          <w:color w:val="000000" w:themeColor="text1"/>
        </w:rPr>
        <w:t xml:space="preserve">Lupita Nyong'o's </w:t>
      </w:r>
      <w:proofErr w:type="spellStart"/>
      <w:r w:rsidRPr="6462C976">
        <w:rPr>
          <w:rFonts w:eastAsiaTheme="minorEastAsia"/>
          <w:i/>
          <w:iCs/>
          <w:color w:val="000000" w:themeColor="text1"/>
        </w:rPr>
        <w:t>Sulwe</w:t>
      </w:r>
      <w:proofErr w:type="spellEnd"/>
      <w:r w:rsidRPr="6462C976">
        <w:rPr>
          <w:rFonts w:eastAsiaTheme="minorEastAsia"/>
          <w:color w:val="000000" w:themeColor="text1"/>
        </w:rPr>
        <w:t xml:space="preserve"> is a compelling children's picture book that dives into the sensitive topics of colourism and self-esteem. This wonderful, illustrated book, published in 2019, emphasises that true beauty is from within</w:t>
      </w:r>
      <w:r w:rsidR="74DB8BB7" w:rsidRPr="6462C976">
        <w:rPr>
          <w:rFonts w:eastAsiaTheme="minorEastAsia"/>
          <w:color w:val="000000" w:themeColor="text1"/>
        </w:rPr>
        <w:t xml:space="preserve"> (</w:t>
      </w:r>
      <w:proofErr w:type="spellStart"/>
      <w:r w:rsidR="74DB8BB7" w:rsidRPr="6462C976">
        <w:rPr>
          <w:rFonts w:eastAsiaTheme="minorEastAsia"/>
          <w:color w:val="000000" w:themeColor="text1"/>
        </w:rPr>
        <w:t>Sulwebylupita</w:t>
      </w:r>
      <w:proofErr w:type="spellEnd"/>
      <w:r w:rsidR="74DB8BB7" w:rsidRPr="6462C976">
        <w:rPr>
          <w:rFonts w:eastAsiaTheme="minorEastAsia"/>
          <w:color w:val="000000" w:themeColor="text1"/>
        </w:rPr>
        <w:t>, 2024)</w:t>
      </w:r>
      <w:r w:rsidRPr="6462C976">
        <w:rPr>
          <w:rFonts w:eastAsiaTheme="minorEastAsia"/>
          <w:color w:val="000000" w:themeColor="text1"/>
        </w:rPr>
        <w:t xml:space="preserve">. We will investigate the symbolism, practitioners, and semiotic analysis buried in </w:t>
      </w:r>
      <w:proofErr w:type="spellStart"/>
      <w:r w:rsidRPr="6462C976">
        <w:rPr>
          <w:rFonts w:eastAsiaTheme="minorEastAsia"/>
          <w:i/>
          <w:iCs/>
          <w:color w:val="000000" w:themeColor="text1"/>
        </w:rPr>
        <w:t>Sulwe</w:t>
      </w:r>
      <w:proofErr w:type="spellEnd"/>
      <w:r w:rsidRPr="6462C976">
        <w:rPr>
          <w:rFonts w:eastAsiaTheme="minorEastAsia"/>
          <w:i/>
          <w:iCs/>
          <w:color w:val="000000" w:themeColor="text1"/>
        </w:rPr>
        <w:t>.</w:t>
      </w:r>
    </w:p>
    <w:p w14:paraId="2F07D83D" w14:textId="374A4E3D" w:rsidR="7ED5D030" w:rsidRDefault="4B29701F" w:rsidP="623BB509">
      <w:pPr>
        <w:spacing w:before="40" w:after="240" w:line="480" w:lineRule="auto"/>
        <w:rPr>
          <w:rFonts w:eastAsiaTheme="minorEastAsia"/>
          <w:color w:val="000000" w:themeColor="text1"/>
        </w:rPr>
      </w:pPr>
      <w:r w:rsidRPr="623BB509">
        <w:rPr>
          <w:rFonts w:eastAsiaTheme="minorEastAsia"/>
          <w:color w:val="000000" w:themeColor="text1"/>
        </w:rPr>
        <w:t xml:space="preserve">The plot revolves around </w:t>
      </w:r>
      <w:proofErr w:type="spellStart"/>
      <w:r w:rsidRPr="623BB509">
        <w:rPr>
          <w:rFonts w:eastAsiaTheme="minorEastAsia"/>
          <w:i/>
          <w:iCs/>
          <w:color w:val="000000" w:themeColor="text1"/>
        </w:rPr>
        <w:t>Sulwe</w:t>
      </w:r>
      <w:proofErr w:type="spellEnd"/>
      <w:r w:rsidRPr="623BB509">
        <w:rPr>
          <w:rFonts w:eastAsiaTheme="minorEastAsia"/>
          <w:color w:val="000000" w:themeColor="text1"/>
        </w:rPr>
        <w:t>, a young girl whose skin is as dark as midnight</w:t>
      </w:r>
      <w:r w:rsidR="76926AB4" w:rsidRPr="623BB509">
        <w:rPr>
          <w:rFonts w:eastAsiaTheme="minorEastAsia"/>
          <w:color w:val="000000" w:themeColor="text1"/>
        </w:rPr>
        <w:t xml:space="preserve"> (</w:t>
      </w:r>
      <w:proofErr w:type="spellStart"/>
      <w:r w:rsidR="3661368C" w:rsidRPr="623BB509">
        <w:rPr>
          <w:rFonts w:eastAsiaTheme="minorEastAsia"/>
          <w:i/>
          <w:iCs/>
          <w:color w:val="000000" w:themeColor="text1"/>
        </w:rPr>
        <w:t>Sulwe</w:t>
      </w:r>
      <w:proofErr w:type="spellEnd"/>
      <w:r w:rsidR="3661368C" w:rsidRPr="623BB509">
        <w:rPr>
          <w:rFonts w:eastAsiaTheme="minorEastAsia"/>
          <w:color w:val="000000" w:themeColor="text1"/>
        </w:rPr>
        <w:t>,</w:t>
      </w:r>
      <w:r w:rsidR="24F33D14" w:rsidRPr="623BB509">
        <w:rPr>
          <w:rFonts w:eastAsiaTheme="minorEastAsia"/>
          <w:color w:val="000000" w:themeColor="text1"/>
        </w:rPr>
        <w:t xml:space="preserve"> </w:t>
      </w:r>
      <w:r w:rsidR="76926AB4" w:rsidRPr="623BB509">
        <w:rPr>
          <w:rFonts w:eastAsiaTheme="minorEastAsia"/>
          <w:color w:val="000000" w:themeColor="text1"/>
        </w:rPr>
        <w:t>2019</w:t>
      </w:r>
      <w:r w:rsidR="2C72EAC4" w:rsidRPr="623BB509">
        <w:rPr>
          <w:rFonts w:eastAsiaTheme="minorEastAsia"/>
          <w:color w:val="000000" w:themeColor="text1"/>
        </w:rPr>
        <w:t>, p.</w:t>
      </w:r>
      <w:r w:rsidR="6FF60BF9" w:rsidRPr="623BB509">
        <w:rPr>
          <w:rFonts w:eastAsiaTheme="minorEastAsia"/>
          <w:color w:val="000000" w:themeColor="text1"/>
        </w:rPr>
        <w:t>3</w:t>
      </w:r>
      <w:r w:rsidR="76926AB4" w:rsidRPr="623BB509">
        <w:rPr>
          <w:rFonts w:eastAsiaTheme="minorEastAsia"/>
          <w:color w:val="000000" w:themeColor="text1"/>
        </w:rPr>
        <w:t>)</w:t>
      </w:r>
      <w:r w:rsidRPr="623BB509">
        <w:rPr>
          <w:rFonts w:eastAsiaTheme="minorEastAsia"/>
          <w:color w:val="000000" w:themeColor="text1"/>
        </w:rPr>
        <w:t>. Her deeper complexion distinguishes her from her family and peers</w:t>
      </w:r>
      <w:r w:rsidR="162CB076" w:rsidRPr="623BB509">
        <w:rPr>
          <w:rFonts w:eastAsiaTheme="minorEastAsia"/>
          <w:color w:val="000000" w:themeColor="text1"/>
        </w:rPr>
        <w:t xml:space="preserve"> (</w:t>
      </w:r>
      <w:proofErr w:type="spellStart"/>
      <w:r w:rsidR="162CB076" w:rsidRPr="623BB509">
        <w:rPr>
          <w:rFonts w:eastAsiaTheme="minorEastAsia"/>
          <w:color w:val="000000" w:themeColor="text1"/>
        </w:rPr>
        <w:t>Sulwebylupita</w:t>
      </w:r>
      <w:proofErr w:type="spellEnd"/>
      <w:r w:rsidR="162CB076" w:rsidRPr="623BB509">
        <w:rPr>
          <w:rFonts w:eastAsiaTheme="minorEastAsia"/>
          <w:color w:val="000000" w:themeColor="text1"/>
        </w:rPr>
        <w:t>, 2024)</w:t>
      </w:r>
      <w:r w:rsidRPr="623BB509">
        <w:rPr>
          <w:rFonts w:eastAsiaTheme="minorEastAsia"/>
          <w:color w:val="000000" w:themeColor="text1"/>
        </w:rPr>
        <w:t>.</w:t>
      </w:r>
      <w:r w:rsidRPr="623BB509">
        <w:rPr>
          <w:rFonts w:eastAsiaTheme="minorEastAsia"/>
          <w:i/>
          <w:iCs/>
          <w:color w:val="000000" w:themeColor="text1"/>
        </w:rPr>
        <w:t xml:space="preserve"> </w:t>
      </w:r>
      <w:proofErr w:type="spellStart"/>
      <w:r w:rsidRPr="623BB509">
        <w:rPr>
          <w:rFonts w:eastAsiaTheme="minorEastAsia"/>
          <w:color w:val="000000" w:themeColor="text1"/>
        </w:rPr>
        <w:t>Sulwe</w:t>
      </w:r>
      <w:proofErr w:type="spellEnd"/>
      <w:r w:rsidRPr="623BB509">
        <w:rPr>
          <w:rFonts w:eastAsiaTheme="minorEastAsia"/>
          <w:color w:val="000000" w:themeColor="text1"/>
        </w:rPr>
        <w:t xml:space="preserve"> wants to be as beautiful and dazzling as her mother and siblings</w:t>
      </w:r>
      <w:r w:rsidR="44917171" w:rsidRPr="623BB509">
        <w:rPr>
          <w:rFonts w:eastAsiaTheme="minorEastAsia"/>
          <w:color w:val="000000" w:themeColor="text1"/>
        </w:rPr>
        <w:t xml:space="preserve"> (</w:t>
      </w:r>
      <w:proofErr w:type="spellStart"/>
      <w:r w:rsidR="2E3913B6" w:rsidRPr="623BB509">
        <w:rPr>
          <w:rFonts w:eastAsiaTheme="minorEastAsia"/>
          <w:color w:val="000000" w:themeColor="text1"/>
        </w:rPr>
        <w:t>Sulwe</w:t>
      </w:r>
      <w:proofErr w:type="spellEnd"/>
      <w:r w:rsidR="36ACB5D6" w:rsidRPr="623BB509">
        <w:rPr>
          <w:rFonts w:eastAsiaTheme="minorEastAsia"/>
          <w:color w:val="000000" w:themeColor="text1"/>
        </w:rPr>
        <w:t xml:space="preserve">, </w:t>
      </w:r>
      <w:r w:rsidR="44917171" w:rsidRPr="623BB509">
        <w:rPr>
          <w:rFonts w:eastAsiaTheme="minorEastAsia"/>
          <w:color w:val="000000" w:themeColor="text1"/>
        </w:rPr>
        <w:t>2019</w:t>
      </w:r>
      <w:r w:rsidR="36ACB5D6" w:rsidRPr="623BB509">
        <w:rPr>
          <w:rFonts w:eastAsiaTheme="minorEastAsia"/>
          <w:color w:val="000000" w:themeColor="text1"/>
        </w:rPr>
        <w:t>, p.5</w:t>
      </w:r>
      <w:r w:rsidR="44917171" w:rsidRPr="623BB509">
        <w:rPr>
          <w:rFonts w:eastAsiaTheme="minorEastAsia"/>
          <w:color w:val="000000" w:themeColor="text1"/>
        </w:rPr>
        <w:t>)</w:t>
      </w:r>
      <w:r w:rsidRPr="623BB509">
        <w:rPr>
          <w:rFonts w:eastAsiaTheme="minorEastAsia"/>
          <w:color w:val="000000" w:themeColor="text1"/>
        </w:rPr>
        <w:t xml:space="preserve">. Desperate for acceptance, she tries every means to lighten her skin, yet nothing works. Then, one wonderful night, a star transports her on an adventure, telling the story of two sisters: </w:t>
      </w:r>
      <w:r w:rsidR="7E909FC3" w:rsidRPr="623BB509">
        <w:rPr>
          <w:rFonts w:eastAsiaTheme="minorEastAsia"/>
          <w:color w:val="000000" w:themeColor="text1"/>
        </w:rPr>
        <w:t>“</w:t>
      </w:r>
      <w:r w:rsidRPr="623BB509">
        <w:rPr>
          <w:rFonts w:eastAsiaTheme="minorEastAsia"/>
          <w:color w:val="000000" w:themeColor="text1"/>
        </w:rPr>
        <w:t>Day and Night</w:t>
      </w:r>
      <w:r w:rsidR="17F7D7F1" w:rsidRPr="623BB509">
        <w:rPr>
          <w:rFonts w:eastAsiaTheme="minorEastAsia"/>
          <w:color w:val="000000" w:themeColor="text1"/>
        </w:rPr>
        <w:t>”</w:t>
      </w:r>
      <w:r w:rsidR="424184E4" w:rsidRPr="623BB509">
        <w:rPr>
          <w:rFonts w:eastAsiaTheme="minorEastAsia"/>
          <w:color w:val="000000" w:themeColor="text1"/>
        </w:rPr>
        <w:t xml:space="preserve"> (</w:t>
      </w:r>
      <w:r w:rsidR="3FFD6A2E" w:rsidRPr="623BB509">
        <w:rPr>
          <w:rFonts w:eastAsiaTheme="minorEastAsia"/>
          <w:color w:val="111111"/>
        </w:rPr>
        <w:t>Nyong’o</w:t>
      </w:r>
      <w:r w:rsidR="3FFD6A2E" w:rsidRPr="623BB509">
        <w:rPr>
          <w:rFonts w:eastAsiaTheme="minorEastAsia"/>
          <w:color w:val="000000" w:themeColor="text1"/>
        </w:rPr>
        <w:t>, 2019</w:t>
      </w:r>
      <w:r w:rsidR="424184E4" w:rsidRPr="623BB509">
        <w:rPr>
          <w:rFonts w:eastAsiaTheme="minorEastAsia"/>
          <w:color w:val="000000" w:themeColor="text1"/>
        </w:rPr>
        <w:t>)</w:t>
      </w:r>
      <w:r w:rsidRPr="623BB509">
        <w:rPr>
          <w:rFonts w:eastAsiaTheme="minorEastAsia"/>
          <w:color w:val="000000" w:themeColor="text1"/>
        </w:rPr>
        <w:t>.</w:t>
      </w:r>
      <w:r w:rsidR="616D69AE" w:rsidRPr="623BB509">
        <w:rPr>
          <w:rFonts w:eastAsiaTheme="minorEastAsia"/>
          <w:color w:val="000000" w:themeColor="text1"/>
        </w:rPr>
        <w:t xml:space="preserve"> The name </w:t>
      </w:r>
      <w:proofErr w:type="spellStart"/>
      <w:r w:rsidR="616D69AE" w:rsidRPr="623BB509">
        <w:rPr>
          <w:rFonts w:eastAsiaTheme="minorEastAsia"/>
          <w:i/>
          <w:iCs/>
          <w:color w:val="000000" w:themeColor="text1"/>
        </w:rPr>
        <w:t>Sulwe</w:t>
      </w:r>
      <w:proofErr w:type="spellEnd"/>
      <w:r w:rsidR="616D69AE" w:rsidRPr="623BB509">
        <w:rPr>
          <w:rFonts w:eastAsiaTheme="minorEastAsia"/>
          <w:color w:val="000000" w:themeColor="text1"/>
        </w:rPr>
        <w:t xml:space="preserve"> translates as "the star"</w:t>
      </w:r>
      <w:r w:rsidR="0B71B68D" w:rsidRPr="623BB509">
        <w:rPr>
          <w:rFonts w:eastAsiaTheme="minorEastAsia"/>
          <w:color w:val="000000" w:themeColor="text1"/>
        </w:rPr>
        <w:t xml:space="preserve"> </w:t>
      </w:r>
      <w:r w:rsidR="73CF815D" w:rsidRPr="623BB509">
        <w:rPr>
          <w:rFonts w:eastAsiaTheme="minorEastAsia"/>
          <w:color w:val="000000" w:themeColor="text1"/>
        </w:rPr>
        <w:t>(</w:t>
      </w:r>
      <w:r w:rsidR="73CF815D" w:rsidRPr="623BB509">
        <w:rPr>
          <w:rFonts w:eastAsiaTheme="minorEastAsia"/>
          <w:color w:val="111111"/>
        </w:rPr>
        <w:t>Nyong’o</w:t>
      </w:r>
      <w:r w:rsidR="73CF815D" w:rsidRPr="623BB509">
        <w:rPr>
          <w:rFonts w:eastAsiaTheme="minorEastAsia"/>
          <w:color w:val="000000" w:themeColor="text1"/>
        </w:rPr>
        <w:t>, 2019)</w:t>
      </w:r>
      <w:r w:rsidR="616D69AE" w:rsidRPr="623BB509">
        <w:rPr>
          <w:rFonts w:eastAsiaTheme="minorEastAsia"/>
          <w:color w:val="000000" w:themeColor="text1"/>
        </w:rPr>
        <w:t xml:space="preserve">. Throughout the story, </w:t>
      </w:r>
      <w:proofErr w:type="spellStart"/>
      <w:r w:rsidR="616D69AE" w:rsidRPr="623BB509">
        <w:rPr>
          <w:rFonts w:eastAsiaTheme="minorEastAsia"/>
          <w:color w:val="000000" w:themeColor="text1"/>
        </w:rPr>
        <w:t>Sulwe</w:t>
      </w:r>
      <w:proofErr w:type="spellEnd"/>
      <w:r w:rsidR="616D69AE" w:rsidRPr="623BB509">
        <w:rPr>
          <w:rFonts w:eastAsiaTheme="minorEastAsia"/>
          <w:i/>
          <w:iCs/>
          <w:color w:val="000000" w:themeColor="text1"/>
        </w:rPr>
        <w:t xml:space="preserve"> </w:t>
      </w:r>
      <w:r w:rsidR="616D69AE" w:rsidRPr="623BB509">
        <w:rPr>
          <w:rFonts w:eastAsiaTheme="minorEastAsia"/>
          <w:color w:val="000000" w:themeColor="text1"/>
        </w:rPr>
        <w:t>wears a star necklace as a powerful representation of the light she carries within herself</w:t>
      </w:r>
      <w:r w:rsidR="3BDAA534" w:rsidRPr="623BB509">
        <w:rPr>
          <w:rFonts w:eastAsiaTheme="minorEastAsia"/>
          <w:color w:val="000000" w:themeColor="text1"/>
        </w:rPr>
        <w:t xml:space="preserve"> (</w:t>
      </w:r>
      <w:proofErr w:type="spellStart"/>
      <w:r w:rsidR="3BDAA534" w:rsidRPr="623BB509">
        <w:rPr>
          <w:rFonts w:eastAsiaTheme="minorEastAsia"/>
          <w:color w:val="000000" w:themeColor="text1"/>
        </w:rPr>
        <w:t>Sulwebylupita</w:t>
      </w:r>
      <w:proofErr w:type="spellEnd"/>
      <w:r w:rsidR="3BDAA534" w:rsidRPr="623BB509">
        <w:rPr>
          <w:rFonts w:eastAsiaTheme="minorEastAsia"/>
          <w:color w:val="000000" w:themeColor="text1"/>
        </w:rPr>
        <w:t>, 2024)</w:t>
      </w:r>
      <w:r w:rsidR="616D69AE" w:rsidRPr="623BB509">
        <w:rPr>
          <w:rFonts w:eastAsiaTheme="minorEastAsia"/>
          <w:color w:val="000000" w:themeColor="text1"/>
        </w:rPr>
        <w:t xml:space="preserve">. Her name and the jewellery serve as reminders that true brightness comes from accepting </w:t>
      </w:r>
      <w:r w:rsidR="616D69AE" w:rsidRPr="623BB509">
        <w:rPr>
          <w:rFonts w:eastAsiaTheme="minorEastAsia"/>
          <w:color w:val="000000" w:themeColor="text1"/>
        </w:rPr>
        <w:lastRenderedPageBreak/>
        <w:t>one's individuality</w:t>
      </w:r>
      <w:r w:rsidR="76C946BE" w:rsidRPr="623BB509">
        <w:rPr>
          <w:rFonts w:eastAsiaTheme="minorEastAsia"/>
          <w:color w:val="000000" w:themeColor="text1"/>
        </w:rPr>
        <w:t xml:space="preserve"> </w:t>
      </w:r>
      <w:r w:rsidR="21608E4E" w:rsidRPr="623BB509">
        <w:rPr>
          <w:rFonts w:eastAsiaTheme="minorEastAsia"/>
          <w:color w:val="000000" w:themeColor="text1"/>
        </w:rPr>
        <w:t>(</w:t>
      </w:r>
      <w:r w:rsidR="21608E4E" w:rsidRPr="623BB509">
        <w:rPr>
          <w:rFonts w:eastAsiaTheme="minorEastAsia"/>
          <w:color w:val="111111"/>
        </w:rPr>
        <w:t>Nyong’o</w:t>
      </w:r>
      <w:r w:rsidR="21608E4E" w:rsidRPr="623BB509">
        <w:rPr>
          <w:rFonts w:eastAsiaTheme="minorEastAsia"/>
          <w:color w:val="000000" w:themeColor="text1"/>
        </w:rPr>
        <w:t>, 2019)</w:t>
      </w:r>
      <w:r w:rsidR="616D69AE" w:rsidRPr="623BB509">
        <w:rPr>
          <w:rFonts w:eastAsiaTheme="minorEastAsia"/>
          <w:color w:val="000000" w:themeColor="text1"/>
        </w:rPr>
        <w:t>. The Sisters, Day and Night, are a symbol for acceptance and self-love</w:t>
      </w:r>
      <w:r w:rsidR="0558654C" w:rsidRPr="623BB509">
        <w:rPr>
          <w:rFonts w:eastAsiaTheme="minorEastAsia"/>
          <w:color w:val="000000" w:themeColor="text1"/>
        </w:rPr>
        <w:t xml:space="preserve"> (Pat, 2020)</w:t>
      </w:r>
      <w:r w:rsidR="616D69AE" w:rsidRPr="623BB509">
        <w:rPr>
          <w:rFonts w:eastAsiaTheme="minorEastAsia"/>
          <w:color w:val="000000" w:themeColor="text1"/>
        </w:rPr>
        <w:t>. Initially, Night (representing darkness) is mistreated, while Day (representing brightness) is praised</w:t>
      </w:r>
      <w:r w:rsidR="7BCA0518" w:rsidRPr="623BB509">
        <w:rPr>
          <w:rFonts w:eastAsiaTheme="minorEastAsia"/>
          <w:color w:val="000000" w:themeColor="text1"/>
        </w:rPr>
        <w:t xml:space="preserve"> (</w:t>
      </w:r>
      <w:proofErr w:type="spellStart"/>
      <w:r w:rsidR="7BCA0518" w:rsidRPr="623BB509">
        <w:rPr>
          <w:rFonts w:eastAsiaTheme="minorEastAsia"/>
          <w:color w:val="000000" w:themeColor="text1"/>
        </w:rPr>
        <w:t>Sulwebylupita</w:t>
      </w:r>
      <w:proofErr w:type="spellEnd"/>
      <w:r w:rsidR="7BCA0518" w:rsidRPr="623BB509">
        <w:rPr>
          <w:rFonts w:eastAsiaTheme="minorEastAsia"/>
          <w:color w:val="000000" w:themeColor="text1"/>
        </w:rPr>
        <w:t>, 2024)</w:t>
      </w:r>
      <w:r w:rsidR="616D69AE" w:rsidRPr="623BB509">
        <w:rPr>
          <w:rFonts w:eastAsiaTheme="minorEastAsia"/>
          <w:color w:val="000000" w:themeColor="text1"/>
        </w:rPr>
        <w:t xml:space="preserve">. However, Night finally realises her own elegance and beauty despite her darkness. </w:t>
      </w:r>
      <w:proofErr w:type="spellStart"/>
      <w:r w:rsidR="334E8969" w:rsidRPr="623BB509">
        <w:rPr>
          <w:rFonts w:eastAsiaTheme="minorEastAsia"/>
          <w:color w:val="000000" w:themeColor="text1"/>
        </w:rPr>
        <w:t>Sulwe’s</w:t>
      </w:r>
      <w:proofErr w:type="spellEnd"/>
      <w:r w:rsidR="334E8969" w:rsidRPr="623BB509">
        <w:rPr>
          <w:rFonts w:eastAsiaTheme="minorEastAsia"/>
          <w:color w:val="000000" w:themeColor="text1"/>
        </w:rPr>
        <w:t xml:space="preserve"> skin colour serves as a powerful </w:t>
      </w:r>
      <w:r w:rsidR="063E7767" w:rsidRPr="623BB509">
        <w:rPr>
          <w:rFonts w:eastAsiaTheme="minorEastAsia"/>
          <w:color w:val="000000" w:themeColor="text1"/>
        </w:rPr>
        <w:t>symbol (Guest Blogger, 2019).</w:t>
      </w:r>
      <w:r w:rsidR="334E8969" w:rsidRPr="623BB509">
        <w:rPr>
          <w:rFonts w:eastAsiaTheme="minorEastAsia"/>
          <w:color w:val="000000" w:themeColor="text1"/>
        </w:rPr>
        <w:t xml:space="preserve"> It represents not only her physical appearance but also the broader societal biases related to skin tone</w:t>
      </w:r>
      <w:r w:rsidR="59CAED49" w:rsidRPr="623BB509">
        <w:rPr>
          <w:rFonts w:eastAsiaTheme="minorEastAsia"/>
          <w:color w:val="000000" w:themeColor="text1"/>
        </w:rPr>
        <w:t xml:space="preserve"> (Guest Blogger, 2019)</w:t>
      </w:r>
      <w:r w:rsidR="334E8969" w:rsidRPr="623BB509">
        <w:rPr>
          <w:rFonts w:eastAsiaTheme="minorEastAsia"/>
          <w:color w:val="000000" w:themeColor="text1"/>
        </w:rPr>
        <w:t xml:space="preserve">. </w:t>
      </w:r>
      <w:r w:rsidR="616D69AE" w:rsidRPr="623BB509">
        <w:rPr>
          <w:rFonts w:eastAsiaTheme="minorEastAsia"/>
          <w:color w:val="000000" w:themeColor="text1"/>
        </w:rPr>
        <w:t>This story underscores the concept that each shade has its own distinct charm</w:t>
      </w:r>
      <w:r w:rsidR="4987157E" w:rsidRPr="623BB509">
        <w:rPr>
          <w:rFonts w:eastAsiaTheme="minorEastAsia"/>
          <w:color w:val="000000" w:themeColor="text1"/>
        </w:rPr>
        <w:t xml:space="preserve"> (Sanford, 2021)</w:t>
      </w:r>
      <w:r w:rsidR="616D69AE" w:rsidRPr="623BB509">
        <w:rPr>
          <w:rFonts w:eastAsiaTheme="minorEastAsia"/>
          <w:color w:val="000000" w:themeColor="text1"/>
        </w:rPr>
        <w:t xml:space="preserve">. Lupita, the author, draws on her </w:t>
      </w:r>
      <w:r w:rsidR="14881B24" w:rsidRPr="590D9DF7">
        <w:rPr>
          <w:rFonts w:eastAsiaTheme="minorEastAsia"/>
          <w:color w:val="000000" w:themeColor="text1"/>
        </w:rPr>
        <w:t>firsthand</w:t>
      </w:r>
      <w:r w:rsidR="616D69AE" w:rsidRPr="623BB509">
        <w:rPr>
          <w:rFonts w:eastAsiaTheme="minorEastAsia"/>
          <w:color w:val="000000" w:themeColor="text1"/>
        </w:rPr>
        <w:t xml:space="preserve"> experiences as a dark-skinned girl growing up. Her battles with colourism and self-acceptance influenced </w:t>
      </w:r>
      <w:proofErr w:type="spellStart"/>
      <w:r w:rsidR="616D69AE" w:rsidRPr="623BB509">
        <w:rPr>
          <w:rFonts w:eastAsiaTheme="minorEastAsia"/>
          <w:i/>
          <w:iCs/>
          <w:color w:val="000000" w:themeColor="text1"/>
        </w:rPr>
        <w:t>Sulwe</w:t>
      </w:r>
      <w:proofErr w:type="spellEnd"/>
      <w:r w:rsidR="4397DB12" w:rsidRPr="623BB509">
        <w:rPr>
          <w:rFonts w:eastAsiaTheme="minorEastAsia"/>
          <w:color w:val="000000" w:themeColor="text1"/>
        </w:rPr>
        <w:t xml:space="preserve"> (Sanford, 2021)</w:t>
      </w:r>
      <w:r w:rsidR="616D69AE" w:rsidRPr="623BB509">
        <w:rPr>
          <w:rFonts w:eastAsiaTheme="minorEastAsia"/>
          <w:color w:val="000000" w:themeColor="text1"/>
        </w:rPr>
        <w:t>.</w:t>
      </w:r>
    </w:p>
    <w:p w14:paraId="27771BE2" w14:textId="24A0C37D" w:rsidR="784D5FFD" w:rsidRDefault="04374838" w:rsidP="623BB509">
      <w:pPr>
        <w:spacing w:before="40" w:after="240" w:line="480" w:lineRule="auto"/>
        <w:rPr>
          <w:rFonts w:eastAsiaTheme="minorEastAsia"/>
          <w:color w:val="000000" w:themeColor="text1"/>
        </w:rPr>
      </w:pPr>
      <w:r w:rsidRPr="623BB509">
        <w:rPr>
          <w:rFonts w:eastAsiaTheme="minorEastAsia"/>
          <w:color w:val="000000" w:themeColor="text1"/>
        </w:rPr>
        <w:t xml:space="preserve">Vashti </w:t>
      </w:r>
      <w:r w:rsidR="391A3F32" w:rsidRPr="623BB509">
        <w:rPr>
          <w:rFonts w:eastAsiaTheme="minorEastAsia"/>
          <w:color w:val="000000" w:themeColor="text1"/>
        </w:rPr>
        <w:t>Harrison's striking illustrations add life to the story.</w:t>
      </w:r>
      <w:r w:rsidR="0BF2F6D0" w:rsidRPr="623BB509">
        <w:rPr>
          <w:rFonts w:eastAsiaTheme="minorEastAsia"/>
          <w:color w:val="000000" w:themeColor="text1"/>
        </w:rPr>
        <w:t xml:space="preserve"> She pays close attention to details, like </w:t>
      </w:r>
      <w:proofErr w:type="spellStart"/>
      <w:r w:rsidR="0BF2F6D0" w:rsidRPr="623BB509">
        <w:rPr>
          <w:rFonts w:eastAsiaTheme="minorEastAsia"/>
          <w:color w:val="000000" w:themeColor="text1"/>
        </w:rPr>
        <w:t>Sulwe's</w:t>
      </w:r>
      <w:proofErr w:type="spellEnd"/>
      <w:r w:rsidR="0BF2F6D0" w:rsidRPr="623BB509">
        <w:rPr>
          <w:rFonts w:eastAsiaTheme="minorEastAsia"/>
          <w:color w:val="000000" w:themeColor="text1"/>
        </w:rPr>
        <w:t xml:space="preserve"> star necklace, and even adds Lupita's famous Nairobi blue Prada gown from her first Oscar presentation</w:t>
      </w:r>
      <w:r w:rsidR="41288E20" w:rsidRPr="623BB509">
        <w:rPr>
          <w:rFonts w:eastAsiaTheme="minorEastAsia"/>
          <w:color w:val="000000" w:themeColor="text1"/>
        </w:rPr>
        <w:t xml:space="preserve"> (Guest Blogger, 2019)</w:t>
      </w:r>
      <w:r w:rsidR="0BF2F6D0" w:rsidRPr="623BB509">
        <w:rPr>
          <w:rFonts w:eastAsiaTheme="minorEastAsia"/>
          <w:color w:val="000000" w:themeColor="text1"/>
        </w:rPr>
        <w:t xml:space="preserve">. The juxtaposition between </w:t>
      </w:r>
      <w:proofErr w:type="spellStart"/>
      <w:r w:rsidR="0BF2F6D0" w:rsidRPr="623BB509">
        <w:rPr>
          <w:rFonts w:eastAsiaTheme="minorEastAsia"/>
          <w:color w:val="000000" w:themeColor="text1"/>
        </w:rPr>
        <w:t>Sulwe's</w:t>
      </w:r>
      <w:proofErr w:type="spellEnd"/>
      <w:r w:rsidR="0BF2F6D0" w:rsidRPr="623BB509">
        <w:rPr>
          <w:rFonts w:eastAsiaTheme="minorEastAsia"/>
          <w:color w:val="000000" w:themeColor="text1"/>
        </w:rPr>
        <w:t xml:space="preserve"> dark complexion and her desire for brightness represents the fight with </w:t>
      </w:r>
      <w:r w:rsidR="07384A97" w:rsidRPr="623BB509">
        <w:rPr>
          <w:rFonts w:eastAsiaTheme="minorEastAsia"/>
          <w:color w:val="000000" w:themeColor="text1"/>
        </w:rPr>
        <w:t>colourism</w:t>
      </w:r>
      <w:r w:rsidR="6C0F8D56" w:rsidRPr="623BB509">
        <w:rPr>
          <w:rFonts w:eastAsiaTheme="minorEastAsia"/>
          <w:color w:val="000000" w:themeColor="text1"/>
        </w:rPr>
        <w:t xml:space="preserve"> (Guest Blogger, 2019)</w:t>
      </w:r>
      <w:r w:rsidR="0BF2F6D0" w:rsidRPr="623BB509">
        <w:rPr>
          <w:rFonts w:eastAsiaTheme="minorEastAsia"/>
          <w:color w:val="000000" w:themeColor="text1"/>
        </w:rPr>
        <w:t>. Her skin tone becomes a powerful sign of self-esteem and acceptance</w:t>
      </w:r>
      <w:r w:rsidR="78D0D548" w:rsidRPr="623BB509">
        <w:rPr>
          <w:rFonts w:eastAsiaTheme="minorEastAsia"/>
          <w:color w:val="000000" w:themeColor="text1"/>
        </w:rPr>
        <w:t xml:space="preserve"> </w:t>
      </w:r>
      <w:r w:rsidR="655E2021" w:rsidRPr="623BB509">
        <w:rPr>
          <w:rFonts w:eastAsiaTheme="minorEastAsia"/>
          <w:color w:val="000000" w:themeColor="text1"/>
        </w:rPr>
        <w:t>(</w:t>
      </w:r>
      <w:proofErr w:type="spellStart"/>
      <w:r w:rsidR="655E2021" w:rsidRPr="623BB509">
        <w:rPr>
          <w:rFonts w:eastAsiaTheme="minorEastAsia"/>
          <w:color w:val="000000" w:themeColor="text1"/>
        </w:rPr>
        <w:t>Sulwebylupita</w:t>
      </w:r>
      <w:proofErr w:type="spellEnd"/>
      <w:r w:rsidR="655E2021" w:rsidRPr="623BB509">
        <w:rPr>
          <w:rFonts w:eastAsiaTheme="minorEastAsia"/>
          <w:color w:val="000000" w:themeColor="text1"/>
        </w:rPr>
        <w:t>, 2024)</w:t>
      </w:r>
      <w:r w:rsidR="0BF2F6D0" w:rsidRPr="623BB509">
        <w:rPr>
          <w:rFonts w:eastAsiaTheme="minorEastAsia"/>
          <w:color w:val="000000" w:themeColor="text1"/>
        </w:rPr>
        <w:t xml:space="preserve">. The star necklace symbolises </w:t>
      </w:r>
      <w:proofErr w:type="spellStart"/>
      <w:r w:rsidR="0BF2F6D0" w:rsidRPr="623BB509">
        <w:rPr>
          <w:rFonts w:eastAsiaTheme="minorEastAsia"/>
          <w:color w:val="000000" w:themeColor="text1"/>
        </w:rPr>
        <w:t>Sulwe's</w:t>
      </w:r>
      <w:proofErr w:type="spellEnd"/>
      <w:r w:rsidR="0BF2F6D0" w:rsidRPr="623BB509">
        <w:rPr>
          <w:rFonts w:eastAsiaTheme="minorEastAsia"/>
          <w:color w:val="000000" w:themeColor="text1"/>
        </w:rPr>
        <w:t xml:space="preserve"> natural brilliance. It is both something that can be seen and a symbol of her inner light</w:t>
      </w:r>
      <w:r w:rsidR="6386A0A8" w:rsidRPr="623BB509">
        <w:rPr>
          <w:rFonts w:eastAsiaTheme="minorEastAsia"/>
          <w:color w:val="000000" w:themeColor="text1"/>
        </w:rPr>
        <w:t xml:space="preserve"> (</w:t>
      </w:r>
      <w:r w:rsidR="27B1777F" w:rsidRPr="623BB509">
        <w:rPr>
          <w:rFonts w:eastAsiaTheme="minorEastAsia"/>
          <w:color w:val="111111"/>
        </w:rPr>
        <w:t>Nyong’o</w:t>
      </w:r>
      <w:r w:rsidR="2E1A9C18" w:rsidRPr="623BB509">
        <w:rPr>
          <w:rFonts w:eastAsiaTheme="minorEastAsia"/>
          <w:color w:val="000000" w:themeColor="text1"/>
        </w:rPr>
        <w:t xml:space="preserve">, </w:t>
      </w:r>
      <w:r w:rsidR="6386A0A8" w:rsidRPr="623BB509">
        <w:rPr>
          <w:rFonts w:eastAsiaTheme="minorEastAsia"/>
          <w:color w:val="000000" w:themeColor="text1"/>
        </w:rPr>
        <w:t>2019)</w:t>
      </w:r>
      <w:r w:rsidR="0BF2F6D0" w:rsidRPr="623BB509">
        <w:rPr>
          <w:rFonts w:eastAsiaTheme="minorEastAsia"/>
          <w:color w:val="000000" w:themeColor="text1"/>
        </w:rPr>
        <w:t xml:space="preserve">. Sisters represent the duality of existence: night and day. Night's abuse and ultimate acceptance parallel </w:t>
      </w:r>
      <w:proofErr w:type="spellStart"/>
      <w:r w:rsidR="0BF2F6D0" w:rsidRPr="623BB509">
        <w:rPr>
          <w:rFonts w:eastAsiaTheme="minorEastAsia"/>
          <w:color w:val="000000" w:themeColor="text1"/>
        </w:rPr>
        <w:t>Sulwe's</w:t>
      </w:r>
      <w:proofErr w:type="spellEnd"/>
      <w:r w:rsidR="0BF2F6D0" w:rsidRPr="623BB509">
        <w:rPr>
          <w:rFonts w:eastAsiaTheme="minorEastAsia"/>
          <w:color w:val="000000" w:themeColor="text1"/>
        </w:rPr>
        <w:t xml:space="preserve"> quest for self-love</w:t>
      </w:r>
      <w:r w:rsidR="679A74DE" w:rsidRPr="623BB509">
        <w:rPr>
          <w:rFonts w:eastAsiaTheme="minorEastAsia"/>
          <w:color w:val="000000" w:themeColor="text1"/>
        </w:rPr>
        <w:t xml:space="preserve"> (</w:t>
      </w:r>
      <w:proofErr w:type="spellStart"/>
      <w:r w:rsidR="679A74DE" w:rsidRPr="623BB509">
        <w:rPr>
          <w:rFonts w:eastAsiaTheme="minorEastAsia"/>
          <w:color w:val="000000" w:themeColor="text1"/>
        </w:rPr>
        <w:t>Sulwebylupita</w:t>
      </w:r>
      <w:proofErr w:type="spellEnd"/>
      <w:r w:rsidR="679A74DE" w:rsidRPr="623BB509">
        <w:rPr>
          <w:rFonts w:eastAsiaTheme="minorEastAsia"/>
          <w:color w:val="000000" w:themeColor="text1"/>
        </w:rPr>
        <w:t>, 2024)</w:t>
      </w:r>
      <w:r w:rsidR="0BF2F6D0" w:rsidRPr="623BB509">
        <w:rPr>
          <w:rFonts w:eastAsiaTheme="minorEastAsia"/>
          <w:color w:val="000000" w:themeColor="text1"/>
        </w:rPr>
        <w:t xml:space="preserve">. </w:t>
      </w:r>
      <w:proofErr w:type="spellStart"/>
      <w:r w:rsidR="0BF2F6D0" w:rsidRPr="623BB509">
        <w:rPr>
          <w:rFonts w:eastAsiaTheme="minorEastAsia"/>
          <w:i/>
          <w:iCs/>
          <w:color w:val="000000" w:themeColor="text1"/>
        </w:rPr>
        <w:t>Sulwe</w:t>
      </w:r>
      <w:proofErr w:type="spellEnd"/>
      <w:r w:rsidR="0BF2F6D0" w:rsidRPr="623BB509">
        <w:rPr>
          <w:rFonts w:eastAsiaTheme="minorEastAsia"/>
          <w:color w:val="000000" w:themeColor="text1"/>
        </w:rPr>
        <w:t xml:space="preserve"> encourages readers to accept their individual beauty while confronting conventional preconceptions and enjoying the diversity of all colours. It acts as a mirror for dark-skinned Black children, giving empathy and empowerment</w:t>
      </w:r>
      <w:r w:rsidR="163F430F" w:rsidRPr="623BB509">
        <w:rPr>
          <w:rFonts w:eastAsiaTheme="minorEastAsia"/>
          <w:color w:val="000000" w:themeColor="text1"/>
        </w:rPr>
        <w:t xml:space="preserve"> (</w:t>
      </w:r>
      <w:proofErr w:type="spellStart"/>
      <w:r w:rsidR="163F430F" w:rsidRPr="623BB509">
        <w:rPr>
          <w:rFonts w:eastAsiaTheme="minorEastAsia"/>
          <w:color w:val="000000" w:themeColor="text1"/>
        </w:rPr>
        <w:t>Sulwebylupita</w:t>
      </w:r>
      <w:proofErr w:type="spellEnd"/>
      <w:r w:rsidR="163F430F" w:rsidRPr="623BB509">
        <w:rPr>
          <w:rFonts w:eastAsiaTheme="minorEastAsia"/>
          <w:color w:val="000000" w:themeColor="text1"/>
        </w:rPr>
        <w:t>, 2024)</w:t>
      </w:r>
      <w:r w:rsidR="0BF2F6D0" w:rsidRPr="623BB509">
        <w:rPr>
          <w:rFonts w:eastAsiaTheme="minorEastAsia"/>
          <w:color w:val="000000" w:themeColor="text1"/>
        </w:rPr>
        <w:t>.</w:t>
      </w:r>
    </w:p>
    <w:p w14:paraId="26F4E4E4" w14:textId="2353EA8E" w:rsidR="08F51E30" w:rsidRDefault="08F51E30" w:rsidP="623BB509">
      <w:pPr>
        <w:spacing w:before="40" w:after="240" w:line="480" w:lineRule="auto"/>
        <w:rPr>
          <w:rFonts w:eastAsiaTheme="minorEastAsia"/>
          <w:color w:val="000000" w:themeColor="text1"/>
        </w:rPr>
      </w:pPr>
    </w:p>
    <w:p w14:paraId="52AB06C7" w14:textId="584E54A6" w:rsidR="3F6A3FA0" w:rsidRDefault="3F6A3FA0" w:rsidP="3F6A3FA0">
      <w:pPr>
        <w:spacing w:before="40" w:after="240" w:line="480" w:lineRule="auto"/>
        <w:rPr>
          <w:rFonts w:eastAsiaTheme="minorEastAsia"/>
          <w:b/>
          <w:bCs/>
          <w:color w:val="000000" w:themeColor="text1"/>
        </w:rPr>
      </w:pPr>
    </w:p>
    <w:p w14:paraId="4CED7A81" w14:textId="00ED5F3D" w:rsidR="590D9DF7" w:rsidRDefault="590D9DF7" w:rsidP="590D9DF7">
      <w:pPr>
        <w:spacing w:before="40" w:after="240" w:line="480" w:lineRule="auto"/>
        <w:rPr>
          <w:rFonts w:eastAsiaTheme="minorEastAsia"/>
          <w:b/>
          <w:bCs/>
          <w:color w:val="000000" w:themeColor="text1"/>
        </w:rPr>
      </w:pPr>
    </w:p>
    <w:p w14:paraId="534057AD" w14:textId="319D2F46" w:rsidR="08F51E30" w:rsidRDefault="30B5F2B8" w:rsidP="623BB509">
      <w:pPr>
        <w:spacing w:before="40" w:after="240" w:line="480" w:lineRule="auto"/>
        <w:rPr>
          <w:rFonts w:eastAsiaTheme="minorEastAsia"/>
          <w:b/>
          <w:bCs/>
          <w:color w:val="000000" w:themeColor="text1"/>
        </w:rPr>
      </w:pPr>
      <w:r w:rsidRPr="623BB509">
        <w:rPr>
          <w:rFonts w:eastAsiaTheme="minorEastAsia"/>
          <w:b/>
          <w:bCs/>
          <w:color w:val="000000" w:themeColor="text1"/>
        </w:rPr>
        <w:t>Colourism</w:t>
      </w:r>
    </w:p>
    <w:p w14:paraId="77E3782B" w14:textId="33E8AFBA" w:rsidR="5EDFD2E1" w:rsidRDefault="2D62FF9E" w:rsidP="6462C976">
      <w:pPr>
        <w:spacing w:before="40" w:after="240" w:line="480" w:lineRule="auto"/>
        <w:rPr>
          <w:rFonts w:eastAsiaTheme="minorEastAsia"/>
          <w:color w:val="000000" w:themeColor="text1"/>
        </w:rPr>
      </w:pPr>
      <w:r w:rsidRPr="6462C976">
        <w:rPr>
          <w:rFonts w:eastAsiaTheme="minorEastAsia"/>
          <w:color w:val="000000" w:themeColor="text1"/>
        </w:rPr>
        <w:lastRenderedPageBreak/>
        <w:t>This essay explores the intricate dynamics of colour discrimination and its far-reaching consequences on Black individuals</w:t>
      </w:r>
      <w:r w:rsidR="71D759E7" w:rsidRPr="6462C976">
        <w:rPr>
          <w:rFonts w:eastAsiaTheme="minorEastAsia"/>
          <w:color w:val="000000" w:themeColor="text1"/>
        </w:rPr>
        <w:t xml:space="preserve"> (</w:t>
      </w:r>
      <w:proofErr w:type="spellStart"/>
      <w:r w:rsidR="79684536" w:rsidRPr="6462C976">
        <w:rPr>
          <w:rFonts w:eastAsiaTheme="minorEastAsia"/>
          <w:color w:val="000000" w:themeColor="text1"/>
        </w:rPr>
        <w:t>kcl</w:t>
      </w:r>
      <w:proofErr w:type="spellEnd"/>
      <w:r w:rsidR="79684536" w:rsidRPr="6462C976">
        <w:rPr>
          <w:rFonts w:eastAsiaTheme="minorEastAsia"/>
          <w:color w:val="000000" w:themeColor="text1"/>
        </w:rPr>
        <w:t xml:space="preserve">, </w:t>
      </w:r>
      <w:r w:rsidR="71D759E7" w:rsidRPr="6462C976">
        <w:rPr>
          <w:rFonts w:eastAsiaTheme="minorEastAsia"/>
          <w:color w:val="000000" w:themeColor="text1"/>
        </w:rPr>
        <w:t>2015)</w:t>
      </w:r>
      <w:r w:rsidRPr="6462C976">
        <w:rPr>
          <w:rFonts w:eastAsiaTheme="minorEastAsia"/>
          <w:color w:val="000000" w:themeColor="text1"/>
        </w:rPr>
        <w:t xml:space="preserve">. </w:t>
      </w:r>
      <w:r w:rsidR="0C3F2E77" w:rsidRPr="6462C976">
        <w:rPr>
          <w:rFonts w:eastAsiaTheme="minorEastAsia"/>
          <w:color w:val="000000" w:themeColor="text1"/>
        </w:rPr>
        <w:t>Colour discrimination, often referred to as colourism, is a pervasive issue that deeply affects individuals of African descent, amplifying the challenges faced by Black communities</w:t>
      </w:r>
      <w:r w:rsidR="3FDACE5C" w:rsidRPr="6462C976">
        <w:rPr>
          <w:rFonts w:eastAsiaTheme="minorEastAsia"/>
          <w:color w:val="000000" w:themeColor="text1"/>
        </w:rPr>
        <w:t xml:space="preserve"> (</w:t>
      </w:r>
      <w:proofErr w:type="spellStart"/>
      <w:r w:rsidR="63134D83" w:rsidRPr="6462C976">
        <w:rPr>
          <w:rFonts w:eastAsiaTheme="minorEastAsia"/>
          <w:color w:val="000000" w:themeColor="text1"/>
        </w:rPr>
        <w:t>kcl</w:t>
      </w:r>
      <w:proofErr w:type="spellEnd"/>
      <w:r w:rsidR="63134D83" w:rsidRPr="6462C976">
        <w:rPr>
          <w:rFonts w:eastAsiaTheme="minorEastAsia"/>
          <w:color w:val="000000" w:themeColor="text1"/>
        </w:rPr>
        <w:t xml:space="preserve">, </w:t>
      </w:r>
      <w:r w:rsidR="3FDACE5C" w:rsidRPr="6462C976">
        <w:rPr>
          <w:rFonts w:eastAsiaTheme="minorEastAsia"/>
          <w:color w:val="000000" w:themeColor="text1"/>
        </w:rPr>
        <w:t>2015)</w:t>
      </w:r>
      <w:r w:rsidR="0C3F2E77" w:rsidRPr="6462C976">
        <w:rPr>
          <w:rFonts w:eastAsiaTheme="minorEastAsia"/>
          <w:color w:val="000000" w:themeColor="text1"/>
        </w:rPr>
        <w:t>. This form of discrimination is rooted in biases associated with varying skin tones within the Black population</w:t>
      </w:r>
      <w:r w:rsidR="4D746968" w:rsidRPr="6462C976">
        <w:rPr>
          <w:rFonts w:eastAsiaTheme="minorEastAsia"/>
          <w:color w:val="000000" w:themeColor="text1"/>
        </w:rPr>
        <w:t xml:space="preserve"> (</w:t>
      </w:r>
      <w:proofErr w:type="spellStart"/>
      <w:r w:rsidR="4D746968" w:rsidRPr="6462C976">
        <w:rPr>
          <w:rFonts w:eastAsiaTheme="minorEastAsia"/>
          <w:color w:val="000000" w:themeColor="text1"/>
        </w:rPr>
        <w:t>Greenidge</w:t>
      </w:r>
      <w:proofErr w:type="spellEnd"/>
      <w:r w:rsidR="4D746968" w:rsidRPr="6462C976">
        <w:rPr>
          <w:rFonts w:eastAsiaTheme="minorEastAsia"/>
          <w:color w:val="000000" w:themeColor="text1"/>
        </w:rPr>
        <w:t>, 2019)</w:t>
      </w:r>
      <w:r w:rsidR="0C3F2E77" w:rsidRPr="6462C976">
        <w:rPr>
          <w:rFonts w:eastAsiaTheme="minorEastAsia"/>
          <w:color w:val="000000" w:themeColor="text1"/>
        </w:rPr>
        <w:t>.</w:t>
      </w:r>
      <w:r w:rsidR="757BD557" w:rsidRPr="6462C976">
        <w:rPr>
          <w:rFonts w:eastAsiaTheme="minorEastAsia"/>
          <w:color w:val="000000" w:themeColor="text1"/>
        </w:rPr>
        <w:t xml:space="preserve"> Those with darker skin tones may </w:t>
      </w:r>
      <w:r w:rsidR="7B112ED6" w:rsidRPr="6462C976">
        <w:rPr>
          <w:rFonts w:eastAsiaTheme="minorEastAsia"/>
          <w:color w:val="000000" w:themeColor="text1"/>
        </w:rPr>
        <w:t>internalise</w:t>
      </w:r>
      <w:r w:rsidR="757BD557" w:rsidRPr="6462C976">
        <w:rPr>
          <w:rFonts w:eastAsiaTheme="minorEastAsia"/>
          <w:color w:val="000000" w:themeColor="text1"/>
        </w:rPr>
        <w:t xml:space="preserve"> negative stereotypes, leading to feelings of inadequacy and inferiority</w:t>
      </w:r>
      <w:r w:rsidR="2C71C032" w:rsidRPr="6462C976">
        <w:rPr>
          <w:rFonts w:eastAsiaTheme="minorEastAsia"/>
          <w:color w:val="000000" w:themeColor="text1"/>
        </w:rPr>
        <w:t xml:space="preserve"> (though, 2021)</w:t>
      </w:r>
      <w:r w:rsidR="757BD557" w:rsidRPr="6462C976">
        <w:rPr>
          <w:rFonts w:eastAsiaTheme="minorEastAsia"/>
          <w:color w:val="000000" w:themeColor="text1"/>
        </w:rPr>
        <w:t>.</w:t>
      </w:r>
      <w:r w:rsidR="0C3F2E77" w:rsidRPr="6462C976">
        <w:rPr>
          <w:rFonts w:eastAsiaTheme="minorEastAsia"/>
          <w:color w:val="000000" w:themeColor="text1"/>
        </w:rPr>
        <w:t xml:space="preserve"> The impact of colour discrimination is profound, influencing various aspects of life, from self-esteem and identity formation to socio-economic opportunities</w:t>
      </w:r>
      <w:r w:rsidR="50DA4755" w:rsidRPr="6462C976">
        <w:rPr>
          <w:rFonts w:eastAsiaTheme="minorEastAsia"/>
          <w:color w:val="000000" w:themeColor="text1"/>
        </w:rPr>
        <w:t xml:space="preserve"> (</w:t>
      </w:r>
      <w:proofErr w:type="spellStart"/>
      <w:r w:rsidR="22DB419C" w:rsidRPr="6462C976">
        <w:rPr>
          <w:rFonts w:eastAsiaTheme="minorEastAsia"/>
          <w:color w:val="000000" w:themeColor="text1"/>
        </w:rPr>
        <w:t>kcl</w:t>
      </w:r>
      <w:proofErr w:type="spellEnd"/>
      <w:r w:rsidR="22DB419C" w:rsidRPr="6462C976">
        <w:rPr>
          <w:rFonts w:eastAsiaTheme="minorEastAsia"/>
          <w:color w:val="000000" w:themeColor="text1"/>
        </w:rPr>
        <w:t xml:space="preserve">, </w:t>
      </w:r>
      <w:r w:rsidR="50DA4755" w:rsidRPr="6462C976">
        <w:rPr>
          <w:rFonts w:eastAsiaTheme="minorEastAsia"/>
          <w:color w:val="000000" w:themeColor="text1"/>
        </w:rPr>
        <w:t>2015)</w:t>
      </w:r>
      <w:r w:rsidR="0C3F2E77" w:rsidRPr="6462C976">
        <w:rPr>
          <w:rFonts w:eastAsiaTheme="minorEastAsia"/>
          <w:color w:val="000000" w:themeColor="text1"/>
        </w:rPr>
        <w:t>.</w:t>
      </w:r>
      <w:r w:rsidR="74C79BEF" w:rsidRPr="6462C976">
        <w:rPr>
          <w:rFonts w:eastAsiaTheme="minorEastAsia"/>
          <w:color w:val="000000" w:themeColor="text1"/>
        </w:rPr>
        <w:t xml:space="preserve"> Colour discrimination originates from the historical legacies of slavery and colonialism</w:t>
      </w:r>
      <w:r w:rsidR="3BD572DF" w:rsidRPr="6462C976">
        <w:rPr>
          <w:rFonts w:eastAsiaTheme="minorEastAsia"/>
          <w:color w:val="000000" w:themeColor="text1"/>
        </w:rPr>
        <w:t xml:space="preserve"> (though, 2021</w:t>
      </w:r>
      <w:r w:rsidR="5C0246A8" w:rsidRPr="6462C976">
        <w:rPr>
          <w:rFonts w:eastAsiaTheme="minorEastAsia"/>
          <w:color w:val="000000" w:themeColor="text1"/>
        </w:rPr>
        <w:t>)</w:t>
      </w:r>
      <w:r w:rsidR="74C79BEF" w:rsidRPr="6462C976">
        <w:rPr>
          <w:rFonts w:eastAsiaTheme="minorEastAsia"/>
          <w:color w:val="000000" w:themeColor="text1"/>
        </w:rPr>
        <w:t>. Lighter complexion tones were generally connected with privilege, whilst darker skin tones were dehumanised and marginalised</w:t>
      </w:r>
      <w:r w:rsidR="00DB8215" w:rsidRPr="6462C976">
        <w:rPr>
          <w:rFonts w:eastAsiaTheme="minorEastAsia"/>
          <w:color w:val="000000" w:themeColor="text1"/>
        </w:rPr>
        <w:t xml:space="preserve"> (though, 2021</w:t>
      </w:r>
      <w:r w:rsidR="74C79BEF" w:rsidRPr="6462C976">
        <w:rPr>
          <w:rFonts w:eastAsiaTheme="minorEastAsia"/>
          <w:color w:val="000000" w:themeColor="text1"/>
        </w:rPr>
        <w:t>.</w:t>
      </w:r>
      <w:r w:rsidR="6E16DCD5" w:rsidRPr="6462C976">
        <w:rPr>
          <w:rFonts w:eastAsiaTheme="minorEastAsia"/>
          <w:color w:val="000000" w:themeColor="text1"/>
        </w:rPr>
        <w:t xml:space="preserve"> </w:t>
      </w:r>
    </w:p>
    <w:p w14:paraId="206EC3F1" w14:textId="5F286DAD" w:rsidR="5EDFD2E1" w:rsidRDefault="6E16DCD5" w:rsidP="6462C976">
      <w:pPr>
        <w:spacing w:before="40" w:after="240" w:line="480" w:lineRule="auto"/>
        <w:rPr>
          <w:rFonts w:eastAsiaTheme="minorEastAsia"/>
          <w:color w:val="000000" w:themeColor="text1"/>
        </w:rPr>
      </w:pPr>
      <w:r w:rsidRPr="6462C976">
        <w:rPr>
          <w:rFonts w:eastAsiaTheme="minorEastAsia"/>
          <w:color w:val="000000" w:themeColor="text1"/>
        </w:rPr>
        <w:t xml:space="preserve">Colonial beauty standards maintained the notion that lighter skin was superior, which contributed to the internalisation of </w:t>
      </w:r>
      <w:r w:rsidR="63681A92" w:rsidRPr="6462C976">
        <w:rPr>
          <w:rFonts w:eastAsiaTheme="minorEastAsia"/>
          <w:color w:val="000000" w:themeColor="text1"/>
        </w:rPr>
        <w:t>colourist</w:t>
      </w:r>
      <w:r w:rsidRPr="6462C976">
        <w:rPr>
          <w:rFonts w:eastAsiaTheme="minorEastAsia"/>
          <w:color w:val="000000" w:themeColor="text1"/>
        </w:rPr>
        <w:t xml:space="preserve"> ideals among Black communities</w:t>
      </w:r>
      <w:r w:rsidR="642909F9" w:rsidRPr="6462C976">
        <w:rPr>
          <w:rFonts w:eastAsiaTheme="minorEastAsia"/>
          <w:color w:val="000000" w:themeColor="text1"/>
        </w:rPr>
        <w:t xml:space="preserve"> (Jstor.org, 2024)</w:t>
      </w:r>
      <w:r w:rsidR="2C4C7DB2" w:rsidRPr="6462C976">
        <w:rPr>
          <w:rFonts w:eastAsiaTheme="minorEastAsia"/>
          <w:color w:val="000000" w:themeColor="text1"/>
        </w:rPr>
        <w:t xml:space="preserve">. The media and societal beauty standards that </w:t>
      </w:r>
      <w:r w:rsidR="7B0198D1" w:rsidRPr="6462C976">
        <w:rPr>
          <w:rFonts w:eastAsiaTheme="minorEastAsia"/>
          <w:color w:val="000000" w:themeColor="text1"/>
        </w:rPr>
        <w:t>favour</w:t>
      </w:r>
      <w:r w:rsidR="2C4C7DB2" w:rsidRPr="6462C976">
        <w:rPr>
          <w:rFonts w:eastAsiaTheme="minorEastAsia"/>
          <w:color w:val="000000" w:themeColor="text1"/>
        </w:rPr>
        <w:t xml:space="preserve"> lighter skin contribute to a distorted sense of beauty, impacting the mental well-being of individuals who do not conform to these standards</w:t>
      </w:r>
      <w:r w:rsidR="52FD65B2" w:rsidRPr="6462C976">
        <w:rPr>
          <w:rFonts w:eastAsiaTheme="minorEastAsia"/>
          <w:color w:val="000000" w:themeColor="text1"/>
        </w:rPr>
        <w:t xml:space="preserve"> (Daftary, 2023</w:t>
      </w:r>
      <w:r w:rsidR="06463301" w:rsidRPr="6462C976">
        <w:rPr>
          <w:rFonts w:ascii="Calibri" w:eastAsia="Calibri" w:hAnsi="Calibri" w:cs="Calibri"/>
        </w:rPr>
        <w:t xml:space="preserve"> pp. 92–92</w:t>
      </w:r>
      <w:r w:rsidR="52FD65B2" w:rsidRPr="6462C976">
        <w:rPr>
          <w:rFonts w:eastAsiaTheme="minorEastAsia"/>
          <w:color w:val="000000" w:themeColor="text1"/>
        </w:rPr>
        <w:t>)</w:t>
      </w:r>
      <w:r w:rsidR="2C4C7DB2" w:rsidRPr="6462C976">
        <w:rPr>
          <w:rFonts w:eastAsiaTheme="minorEastAsia"/>
          <w:color w:val="000000" w:themeColor="text1"/>
        </w:rPr>
        <w:t>.</w:t>
      </w:r>
      <w:r w:rsidR="588C2EE9" w:rsidRPr="6462C976">
        <w:rPr>
          <w:rFonts w:eastAsiaTheme="minorEastAsia"/>
          <w:color w:val="000000" w:themeColor="text1"/>
        </w:rPr>
        <w:t xml:space="preserve"> </w:t>
      </w:r>
      <w:r w:rsidR="06750147" w:rsidRPr="6462C976">
        <w:rPr>
          <w:rFonts w:eastAsiaTheme="minorEastAsia"/>
          <w:color w:val="000000" w:themeColor="text1"/>
        </w:rPr>
        <w:t>Colour discrimination infiltrates economic domains, impacting educational opportunities, employment prospects, and career growth</w:t>
      </w:r>
      <w:r w:rsidR="0CB4616B" w:rsidRPr="6462C976">
        <w:rPr>
          <w:rFonts w:eastAsiaTheme="minorEastAsia"/>
          <w:color w:val="000000" w:themeColor="text1"/>
        </w:rPr>
        <w:t xml:space="preserve"> (</w:t>
      </w:r>
      <w:r w:rsidR="546F93A0" w:rsidRPr="6462C976">
        <w:rPr>
          <w:rFonts w:eastAsiaTheme="minorEastAsia"/>
          <w:color w:val="000000" w:themeColor="text1"/>
        </w:rPr>
        <w:t xml:space="preserve">O'Halloran K, </w:t>
      </w:r>
      <w:r w:rsidR="0CB4616B" w:rsidRPr="6462C976">
        <w:rPr>
          <w:rFonts w:eastAsiaTheme="minorEastAsia"/>
          <w:color w:val="000000" w:themeColor="text1"/>
        </w:rPr>
        <w:t>2017)</w:t>
      </w:r>
      <w:r w:rsidR="06750147" w:rsidRPr="6462C976">
        <w:rPr>
          <w:rFonts w:eastAsiaTheme="minorEastAsia"/>
          <w:color w:val="000000" w:themeColor="text1"/>
        </w:rPr>
        <w:t>. Research indicates that individuals with lighter skin tones receive preferential treatment during hiring and enjoy greater access to economic resources</w:t>
      </w:r>
      <w:r w:rsidR="663E3B63" w:rsidRPr="6462C976">
        <w:rPr>
          <w:rFonts w:eastAsiaTheme="minorEastAsia"/>
          <w:color w:val="000000" w:themeColor="text1"/>
        </w:rPr>
        <w:t xml:space="preserve"> (Daftary, 2023</w:t>
      </w:r>
      <w:r w:rsidR="1F7EA743" w:rsidRPr="6462C976">
        <w:rPr>
          <w:rFonts w:ascii="Calibri" w:eastAsia="Calibri" w:hAnsi="Calibri" w:cs="Calibri"/>
        </w:rPr>
        <w:t xml:space="preserve"> pp. 92–92</w:t>
      </w:r>
      <w:r w:rsidR="1F7EA743" w:rsidRPr="6462C976">
        <w:rPr>
          <w:rFonts w:eastAsiaTheme="minorEastAsia"/>
          <w:color w:val="000000" w:themeColor="text1"/>
        </w:rPr>
        <w:t>)</w:t>
      </w:r>
      <w:r w:rsidR="06750147" w:rsidRPr="6462C976">
        <w:rPr>
          <w:rFonts w:eastAsiaTheme="minorEastAsia"/>
          <w:color w:val="000000" w:themeColor="text1"/>
        </w:rPr>
        <w:t>. Unfortunately, the persistence of colourist biases in workplaces exacerbates existing socio-economic disparities within the Black community, impeding progress and perpetuating systemic inequalities</w:t>
      </w:r>
      <w:r w:rsidR="13D7B732" w:rsidRPr="6462C976">
        <w:rPr>
          <w:rFonts w:eastAsiaTheme="minorEastAsia"/>
          <w:color w:val="000000" w:themeColor="text1"/>
        </w:rPr>
        <w:t>.</w:t>
      </w:r>
    </w:p>
    <w:p w14:paraId="3EC399DE" w14:textId="7EF3834D" w:rsidR="7D8FCBBA" w:rsidRDefault="6F1A51CE" w:rsidP="6462C976">
      <w:pPr>
        <w:spacing w:before="40" w:after="240" w:line="480" w:lineRule="auto"/>
        <w:rPr>
          <w:rFonts w:eastAsiaTheme="minorEastAsia"/>
          <w:color w:val="000000" w:themeColor="text1"/>
        </w:rPr>
      </w:pPr>
      <w:r w:rsidRPr="6462C976">
        <w:rPr>
          <w:rFonts w:eastAsiaTheme="minorEastAsia"/>
          <w:color w:val="000000" w:themeColor="text1"/>
        </w:rPr>
        <w:t>Media plays a pivotal role in shaping societal perceptions</w:t>
      </w:r>
      <w:r w:rsidR="49A160F4" w:rsidRPr="6462C976">
        <w:rPr>
          <w:rFonts w:eastAsiaTheme="minorEastAsia"/>
          <w:color w:val="000000" w:themeColor="text1"/>
        </w:rPr>
        <w:t xml:space="preserve"> (2013)</w:t>
      </w:r>
      <w:r w:rsidRPr="6462C976">
        <w:rPr>
          <w:rFonts w:eastAsiaTheme="minorEastAsia"/>
          <w:color w:val="000000" w:themeColor="text1"/>
        </w:rPr>
        <w:t>. The underrepresentation of dark-skinned individuals in positive roles contributes to the reinforcement of colourist ideals. Positive representations of diverse skin tones in media are essential for challenging stereotypes and fostering a more inclusive and accepting society</w:t>
      </w:r>
      <w:r w:rsidR="1E684932" w:rsidRPr="6462C976">
        <w:rPr>
          <w:rFonts w:eastAsiaTheme="minorEastAsia"/>
          <w:color w:val="000000" w:themeColor="text1"/>
        </w:rPr>
        <w:t xml:space="preserve"> (</w:t>
      </w:r>
      <w:r w:rsidR="5F60FB95" w:rsidRPr="6462C976">
        <w:rPr>
          <w:rFonts w:eastAsiaTheme="minorEastAsia"/>
          <w:color w:val="000000" w:themeColor="text1"/>
        </w:rPr>
        <w:t xml:space="preserve">O'Halloran K, </w:t>
      </w:r>
      <w:r w:rsidR="1E684932" w:rsidRPr="6462C976">
        <w:rPr>
          <w:rFonts w:eastAsiaTheme="minorEastAsia"/>
          <w:color w:val="000000" w:themeColor="text1"/>
        </w:rPr>
        <w:t>2017)</w:t>
      </w:r>
      <w:r w:rsidR="544BE8CA" w:rsidRPr="6462C976">
        <w:rPr>
          <w:rFonts w:eastAsiaTheme="minorEastAsia"/>
          <w:color w:val="000000" w:themeColor="text1"/>
        </w:rPr>
        <w:t xml:space="preserve">. Picture books </w:t>
      </w:r>
      <w:r w:rsidR="3FD9AD24" w:rsidRPr="590D9DF7">
        <w:rPr>
          <w:rFonts w:eastAsiaTheme="minorEastAsia"/>
          <w:color w:val="000000" w:themeColor="text1"/>
        </w:rPr>
        <w:t>can</w:t>
      </w:r>
      <w:r w:rsidR="544BE8CA" w:rsidRPr="6462C976">
        <w:rPr>
          <w:rFonts w:eastAsiaTheme="minorEastAsia"/>
          <w:color w:val="000000" w:themeColor="text1"/>
        </w:rPr>
        <w:t xml:space="preserve"> give varied and </w:t>
      </w:r>
      <w:r w:rsidR="544BE8CA" w:rsidRPr="6462C976">
        <w:rPr>
          <w:rFonts w:eastAsiaTheme="minorEastAsia"/>
          <w:color w:val="000000" w:themeColor="text1"/>
        </w:rPr>
        <w:lastRenderedPageBreak/>
        <w:t>positive depictions of characters with different skin tones. By highlighting a variety of ethnicities and appreciating differences, these books may help youngsters realise the beauty of diversity</w:t>
      </w:r>
      <w:r w:rsidR="2088C4CF" w:rsidRPr="6462C976">
        <w:rPr>
          <w:rFonts w:eastAsiaTheme="minorEastAsia"/>
          <w:color w:val="000000" w:themeColor="text1"/>
        </w:rPr>
        <w:t xml:space="preserve"> (Susan E, 2018</w:t>
      </w:r>
      <w:r w:rsidR="1410A919" w:rsidRPr="6462C976">
        <w:rPr>
          <w:rFonts w:eastAsiaTheme="minorEastAsia"/>
          <w:color w:val="000000" w:themeColor="text1"/>
        </w:rPr>
        <w:t xml:space="preserve"> p.5</w:t>
      </w:r>
      <w:r w:rsidR="2088C4CF" w:rsidRPr="6462C976">
        <w:rPr>
          <w:rFonts w:eastAsiaTheme="minorEastAsia"/>
          <w:color w:val="000000" w:themeColor="text1"/>
        </w:rPr>
        <w:t>)</w:t>
      </w:r>
      <w:r w:rsidR="544BE8CA" w:rsidRPr="6462C976">
        <w:rPr>
          <w:rFonts w:eastAsiaTheme="minorEastAsia"/>
          <w:color w:val="000000" w:themeColor="text1"/>
        </w:rPr>
        <w:t xml:space="preserve">. </w:t>
      </w:r>
    </w:p>
    <w:p w14:paraId="5D13DA07" w14:textId="2EED318F" w:rsidR="248B0F67" w:rsidRDefault="3FA68503" w:rsidP="623BB509">
      <w:pPr>
        <w:spacing w:before="40" w:after="240" w:line="480" w:lineRule="auto"/>
        <w:rPr>
          <w:rFonts w:eastAsiaTheme="minorEastAsia"/>
          <w:color w:val="000000" w:themeColor="text1"/>
        </w:rPr>
      </w:pPr>
      <w:r w:rsidRPr="623BB509">
        <w:rPr>
          <w:rFonts w:eastAsiaTheme="minorEastAsia"/>
          <w:color w:val="000000" w:themeColor="text1"/>
        </w:rPr>
        <w:t>Well-illustrated</w:t>
      </w:r>
      <w:r w:rsidR="7A819347" w:rsidRPr="623BB509">
        <w:rPr>
          <w:rFonts w:eastAsiaTheme="minorEastAsia"/>
          <w:color w:val="000000" w:themeColor="text1"/>
        </w:rPr>
        <w:t xml:space="preserve"> picture books may engage children in stories about characters' encounters with colourism, encouraging empathy and understanding</w:t>
      </w:r>
      <w:r w:rsidR="0C7DBB02" w:rsidRPr="623BB509">
        <w:rPr>
          <w:rFonts w:eastAsiaTheme="minorEastAsia"/>
          <w:color w:val="000000" w:themeColor="text1"/>
        </w:rPr>
        <w:t xml:space="preserve"> (George, 2021)</w:t>
      </w:r>
      <w:r w:rsidR="7A819347" w:rsidRPr="623BB509">
        <w:rPr>
          <w:rFonts w:eastAsiaTheme="minorEastAsia"/>
          <w:color w:val="000000" w:themeColor="text1"/>
        </w:rPr>
        <w:t>. These books, which show the emotional consequences of colourism, urge children to develop compassion and regard the views of others</w:t>
      </w:r>
      <w:r w:rsidR="05BBE953" w:rsidRPr="623BB509">
        <w:rPr>
          <w:rFonts w:eastAsiaTheme="minorEastAsia"/>
          <w:color w:val="000000" w:themeColor="text1"/>
        </w:rPr>
        <w:t xml:space="preserve"> (George, 2021).</w:t>
      </w:r>
    </w:p>
    <w:p w14:paraId="52464903" w14:textId="49E83D6E" w:rsidR="08F51E30" w:rsidRDefault="08F51E30" w:rsidP="623BB509">
      <w:pPr>
        <w:spacing w:before="40" w:after="240" w:line="480" w:lineRule="auto"/>
        <w:rPr>
          <w:rFonts w:eastAsiaTheme="minorEastAsia"/>
          <w:color w:val="000000" w:themeColor="text1"/>
        </w:rPr>
      </w:pPr>
    </w:p>
    <w:p w14:paraId="1DDE28E9" w14:textId="127D8F67" w:rsidR="08F51E30" w:rsidRDefault="08F51E30" w:rsidP="623BB509">
      <w:pPr>
        <w:spacing w:before="40" w:after="240" w:line="480" w:lineRule="auto"/>
        <w:rPr>
          <w:rFonts w:eastAsiaTheme="minorEastAsia"/>
          <w:color w:val="000000" w:themeColor="text1"/>
        </w:rPr>
      </w:pPr>
    </w:p>
    <w:p w14:paraId="65AF5CAE" w14:textId="6C934F71" w:rsidR="18481B06" w:rsidRDefault="2CFB6EE0" w:rsidP="623BB509">
      <w:pPr>
        <w:spacing w:before="40" w:after="240" w:line="480" w:lineRule="auto"/>
        <w:jc w:val="center"/>
        <w:rPr>
          <w:rFonts w:eastAsiaTheme="minorEastAsia"/>
          <w:color w:val="000000" w:themeColor="text1"/>
        </w:rPr>
      </w:pPr>
      <w:r>
        <w:rPr>
          <w:noProof/>
        </w:rPr>
        <w:drawing>
          <wp:inline distT="0" distB="0" distL="0" distR="0" wp14:anchorId="00A5316C" wp14:editId="262DFD41">
            <wp:extent cx="3486150" cy="3486150"/>
            <wp:effectExtent l="0" t="0" r="0" b="0"/>
            <wp:docPr id="1905063398" name="Picture 1905063398" descr="The Proudest Blue: A Story of Hijab and Family : Muhammad, Ibtihaj, Ali, S.  K., Aly, Hatem: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5063398"/>
                    <pic:cNvPicPr/>
                  </pic:nvPicPr>
                  <pic:blipFill>
                    <a:blip r:embed="rId6" cstate="print">
                      <a:extLst>
                        <a:ext uri="{28A0092B-C50C-407E-A947-70E740481C1C}">
                          <a14:useLocalDpi xmlns:a14="http://schemas.microsoft.com/office/drawing/2010/main" val="0"/>
                        </a:ext>
                      </a:extLst>
                    </a:blip>
                    <a:stretch>
                      <a:fillRect/>
                    </a:stretch>
                  </pic:blipFill>
                  <pic:spPr>
                    <a:xfrm>
                      <a:off x="0" y="0"/>
                      <a:ext cx="3486150" cy="3486150"/>
                    </a:xfrm>
                    <a:prstGeom prst="rect">
                      <a:avLst/>
                    </a:prstGeom>
                  </pic:spPr>
                </pic:pic>
              </a:graphicData>
            </a:graphic>
          </wp:inline>
        </w:drawing>
      </w:r>
    </w:p>
    <w:p w14:paraId="3286D96D" w14:textId="0F022DE4" w:rsidR="0CAC55DC" w:rsidRDefault="2DB19469" w:rsidP="623BB509">
      <w:pPr>
        <w:spacing w:before="40" w:after="240" w:line="480" w:lineRule="auto"/>
        <w:jc w:val="center"/>
        <w:rPr>
          <w:rFonts w:eastAsiaTheme="minorEastAsia"/>
          <w:color w:val="000000" w:themeColor="text1"/>
        </w:rPr>
      </w:pPr>
      <w:r w:rsidRPr="623BB509">
        <w:rPr>
          <w:rFonts w:eastAsiaTheme="minorEastAsia"/>
          <w:color w:val="000000" w:themeColor="text1"/>
        </w:rPr>
        <w:t xml:space="preserve">Fig. 2, </w:t>
      </w:r>
      <w:proofErr w:type="spellStart"/>
      <w:r w:rsidRPr="623BB509">
        <w:rPr>
          <w:rFonts w:eastAsiaTheme="minorEastAsia"/>
          <w:color w:val="000000" w:themeColor="text1"/>
        </w:rPr>
        <w:t>Ibtihaj</w:t>
      </w:r>
      <w:proofErr w:type="spellEnd"/>
      <w:r w:rsidRPr="623BB509">
        <w:rPr>
          <w:rFonts w:eastAsiaTheme="minorEastAsia"/>
          <w:color w:val="000000" w:themeColor="text1"/>
        </w:rPr>
        <w:t xml:space="preserve"> Muhammed and </w:t>
      </w:r>
      <w:proofErr w:type="spellStart"/>
      <w:r w:rsidRPr="623BB509">
        <w:rPr>
          <w:rFonts w:eastAsiaTheme="minorEastAsia"/>
          <w:color w:val="000000" w:themeColor="text1"/>
        </w:rPr>
        <w:t>S.</w:t>
      </w:r>
      <w:proofErr w:type="gramStart"/>
      <w:r w:rsidRPr="623BB509">
        <w:rPr>
          <w:rFonts w:eastAsiaTheme="minorEastAsia"/>
          <w:color w:val="000000" w:themeColor="text1"/>
        </w:rPr>
        <w:t>K.Ali</w:t>
      </w:r>
      <w:proofErr w:type="spellEnd"/>
      <w:proofErr w:type="gramEnd"/>
      <w:r w:rsidRPr="623BB509">
        <w:rPr>
          <w:rFonts w:eastAsiaTheme="minorEastAsia"/>
          <w:color w:val="000000" w:themeColor="text1"/>
        </w:rPr>
        <w:t>,</w:t>
      </w:r>
      <w:r w:rsidR="463E90B9" w:rsidRPr="623BB509">
        <w:rPr>
          <w:rFonts w:eastAsiaTheme="minorEastAsia"/>
          <w:i/>
          <w:iCs/>
          <w:color w:val="000000" w:themeColor="text1"/>
        </w:rPr>
        <w:t xml:space="preserve"> The Proudest Blue</w:t>
      </w:r>
      <w:r w:rsidR="6D33BBF1" w:rsidRPr="623BB509">
        <w:rPr>
          <w:rFonts w:eastAsiaTheme="minorEastAsia"/>
          <w:i/>
          <w:iCs/>
          <w:color w:val="000000" w:themeColor="text1"/>
        </w:rPr>
        <w:t>,</w:t>
      </w:r>
      <w:r w:rsidRPr="623BB509">
        <w:rPr>
          <w:rFonts w:eastAsiaTheme="minorEastAsia"/>
          <w:color w:val="000000" w:themeColor="text1"/>
        </w:rPr>
        <w:t xml:space="preserve"> 2019</w:t>
      </w:r>
    </w:p>
    <w:p w14:paraId="0DDA1DD1" w14:textId="31B20ADA" w:rsidR="18481B06" w:rsidRDefault="18481B06" w:rsidP="623BB509">
      <w:pPr>
        <w:spacing w:before="40" w:after="240" w:line="480" w:lineRule="auto"/>
        <w:jc w:val="center"/>
        <w:rPr>
          <w:rFonts w:eastAsiaTheme="minorEastAsia"/>
          <w:color w:val="000000" w:themeColor="text1"/>
        </w:rPr>
      </w:pPr>
      <w:r>
        <w:br/>
      </w:r>
    </w:p>
    <w:p w14:paraId="1DBD782D" w14:textId="38ED262E" w:rsidR="18481B06" w:rsidRDefault="2CFB6EE0" w:rsidP="623BB509">
      <w:pPr>
        <w:spacing w:before="40" w:after="240" w:line="480" w:lineRule="auto"/>
        <w:rPr>
          <w:rFonts w:eastAsiaTheme="minorEastAsia"/>
          <w:color w:val="000000" w:themeColor="text1"/>
        </w:rPr>
      </w:pPr>
      <w:r w:rsidRPr="623BB509">
        <w:rPr>
          <w:rFonts w:eastAsiaTheme="minorEastAsia"/>
          <w:color w:val="000000" w:themeColor="text1"/>
        </w:rPr>
        <w:lastRenderedPageBreak/>
        <w:t xml:space="preserve">On the other hand, The Proudest Blue is a children's picture book that explores themes of identification, sisterhood, and ethnic pride. Written by Olympic </w:t>
      </w:r>
      <w:r w:rsidR="69E5D9AD" w:rsidRPr="623BB509">
        <w:rPr>
          <w:rFonts w:eastAsiaTheme="minorEastAsia"/>
          <w:color w:val="000000" w:themeColor="text1"/>
        </w:rPr>
        <w:t>medallists</w:t>
      </w:r>
      <w:r w:rsidRPr="623BB509">
        <w:rPr>
          <w:rFonts w:eastAsiaTheme="minorEastAsia"/>
          <w:color w:val="000000" w:themeColor="text1"/>
        </w:rPr>
        <w:t xml:space="preserve"> </w:t>
      </w:r>
      <w:proofErr w:type="spellStart"/>
      <w:r w:rsidRPr="623BB509">
        <w:rPr>
          <w:rFonts w:eastAsiaTheme="minorEastAsia"/>
          <w:color w:val="000000" w:themeColor="text1"/>
        </w:rPr>
        <w:t>Ibtihaj</w:t>
      </w:r>
      <w:proofErr w:type="spellEnd"/>
      <w:r w:rsidRPr="623BB509">
        <w:rPr>
          <w:rFonts w:eastAsiaTheme="minorEastAsia"/>
          <w:color w:val="000000" w:themeColor="text1"/>
        </w:rPr>
        <w:t xml:space="preserve"> Muhammad and Morris S.K. Ali, with stunning artwork by Hatem Aly. This book honours the strong relationship between siblings and the power that comes from accepting one's own self</w:t>
      </w:r>
      <w:r w:rsidR="032A43E8" w:rsidRPr="623BB509">
        <w:rPr>
          <w:rFonts w:eastAsiaTheme="minorEastAsia"/>
          <w:color w:val="000000" w:themeColor="text1"/>
        </w:rPr>
        <w:t xml:space="preserve"> (</w:t>
      </w:r>
      <w:proofErr w:type="spellStart"/>
      <w:r w:rsidR="7E508987" w:rsidRPr="623BB509">
        <w:rPr>
          <w:rFonts w:eastAsiaTheme="minorEastAsia"/>
          <w:color w:val="000000" w:themeColor="text1"/>
        </w:rPr>
        <w:t>Ibtihaj</w:t>
      </w:r>
      <w:proofErr w:type="spellEnd"/>
      <w:r w:rsidR="7E508987" w:rsidRPr="623BB509">
        <w:rPr>
          <w:rFonts w:eastAsiaTheme="minorEastAsia"/>
          <w:color w:val="000000" w:themeColor="text1"/>
        </w:rPr>
        <w:t xml:space="preserve">, </w:t>
      </w:r>
      <w:r w:rsidR="032A43E8" w:rsidRPr="623BB509">
        <w:rPr>
          <w:rFonts w:eastAsiaTheme="minorEastAsia"/>
          <w:color w:val="000000" w:themeColor="text1"/>
        </w:rPr>
        <w:t>2019)</w:t>
      </w:r>
      <w:r w:rsidRPr="623BB509">
        <w:rPr>
          <w:rFonts w:eastAsiaTheme="minorEastAsia"/>
          <w:color w:val="000000" w:themeColor="text1"/>
        </w:rPr>
        <w:t xml:space="preserve">. </w:t>
      </w:r>
    </w:p>
    <w:p w14:paraId="6F304E7C" w14:textId="3E544AE1" w:rsidR="18481B06" w:rsidRDefault="2CFB6EE0" w:rsidP="623BB509">
      <w:pPr>
        <w:spacing w:before="40" w:after="240" w:line="480" w:lineRule="auto"/>
        <w:rPr>
          <w:rFonts w:eastAsiaTheme="minorEastAsia"/>
          <w:color w:val="000000" w:themeColor="text1"/>
        </w:rPr>
      </w:pPr>
      <w:r w:rsidRPr="623BB509">
        <w:rPr>
          <w:rFonts w:eastAsiaTheme="minorEastAsia"/>
          <w:color w:val="000000" w:themeColor="text1"/>
        </w:rPr>
        <w:t>On Faizah's first day of school, she joyfully accompanies her elder sister, Asiya, who is dressed in a gorgeous blue hijab. Asiya's hijab is like the ocean and the sky, no boundary between them, greeting with a loud wave</w:t>
      </w:r>
      <w:r w:rsidR="5B3A8F3E" w:rsidRPr="623BB509">
        <w:rPr>
          <w:rFonts w:eastAsiaTheme="minorEastAsia"/>
          <w:color w:val="000000" w:themeColor="text1"/>
        </w:rPr>
        <w:t xml:space="preserve"> (</w:t>
      </w:r>
      <w:r w:rsidR="315FC544" w:rsidRPr="623BB509">
        <w:rPr>
          <w:rFonts w:eastAsiaTheme="minorEastAsia"/>
          <w:color w:val="000000" w:themeColor="text1"/>
        </w:rPr>
        <w:t xml:space="preserve">Sheen, </w:t>
      </w:r>
      <w:r w:rsidR="5B3A8F3E" w:rsidRPr="623BB509">
        <w:rPr>
          <w:rFonts w:eastAsiaTheme="minorEastAsia"/>
          <w:color w:val="000000" w:themeColor="text1"/>
        </w:rPr>
        <w:t>2018)</w:t>
      </w:r>
      <w:r w:rsidRPr="623BB509">
        <w:rPr>
          <w:rFonts w:eastAsiaTheme="minorEastAsia"/>
          <w:color w:val="000000" w:themeColor="text1"/>
        </w:rPr>
        <w:t xml:space="preserve">. But not everyone thinks hijab is lovely. Faizah is subjected to cruel and misleading statements from her </w:t>
      </w:r>
      <w:r w:rsidR="15FEB51B" w:rsidRPr="623BB509">
        <w:rPr>
          <w:rFonts w:eastAsiaTheme="minorEastAsia"/>
          <w:color w:val="000000" w:themeColor="text1"/>
        </w:rPr>
        <w:t>classmates</w:t>
      </w:r>
      <w:r w:rsidRPr="623BB509">
        <w:rPr>
          <w:rFonts w:eastAsiaTheme="minorEastAsia"/>
          <w:color w:val="000000" w:themeColor="text1"/>
        </w:rPr>
        <w:t>, which challenges her resilience</w:t>
      </w:r>
      <w:r w:rsidR="2042BF5D" w:rsidRPr="623BB509">
        <w:rPr>
          <w:rFonts w:eastAsiaTheme="minorEastAsia"/>
          <w:color w:val="000000" w:themeColor="text1"/>
        </w:rPr>
        <w:t xml:space="preserve"> (</w:t>
      </w:r>
      <w:r w:rsidR="778EB859" w:rsidRPr="623BB509">
        <w:rPr>
          <w:rFonts w:eastAsiaTheme="minorEastAsia"/>
          <w:color w:val="000000" w:themeColor="text1"/>
        </w:rPr>
        <w:t xml:space="preserve">Sheen, </w:t>
      </w:r>
      <w:r w:rsidR="2042BF5D" w:rsidRPr="623BB509">
        <w:rPr>
          <w:rFonts w:eastAsiaTheme="minorEastAsia"/>
          <w:color w:val="000000" w:themeColor="text1"/>
        </w:rPr>
        <w:t>2018)</w:t>
      </w:r>
      <w:r w:rsidRPr="623BB509">
        <w:rPr>
          <w:rFonts w:eastAsiaTheme="minorEastAsia"/>
          <w:color w:val="000000" w:themeColor="text1"/>
        </w:rPr>
        <w:t xml:space="preserve">. </w:t>
      </w:r>
      <w:r w:rsidR="62F24C4D" w:rsidRPr="623BB509">
        <w:rPr>
          <w:rFonts w:eastAsiaTheme="minorEastAsia"/>
          <w:color w:val="000000" w:themeColor="text1"/>
        </w:rPr>
        <w:t>This inspiring narrative demonstrates the strength of family love, ethnic pride, and the unwavering drive to be loyal to oneself</w:t>
      </w:r>
      <w:r w:rsidR="04AE9F99" w:rsidRPr="623BB509">
        <w:rPr>
          <w:rFonts w:eastAsiaTheme="minorEastAsia"/>
          <w:color w:val="000000" w:themeColor="text1"/>
        </w:rPr>
        <w:t xml:space="preserve"> (</w:t>
      </w:r>
      <w:proofErr w:type="spellStart"/>
      <w:r w:rsidR="69E11227" w:rsidRPr="623BB509">
        <w:rPr>
          <w:rFonts w:eastAsiaTheme="minorEastAsia"/>
          <w:color w:val="000000" w:themeColor="text1"/>
        </w:rPr>
        <w:t>Ibtihaj</w:t>
      </w:r>
      <w:proofErr w:type="spellEnd"/>
      <w:r w:rsidR="69E11227" w:rsidRPr="623BB509">
        <w:rPr>
          <w:rFonts w:eastAsiaTheme="minorEastAsia"/>
          <w:color w:val="000000" w:themeColor="text1"/>
        </w:rPr>
        <w:t xml:space="preserve">, </w:t>
      </w:r>
      <w:r w:rsidR="04AE9F99" w:rsidRPr="623BB509">
        <w:rPr>
          <w:rFonts w:eastAsiaTheme="minorEastAsia"/>
          <w:color w:val="000000" w:themeColor="text1"/>
        </w:rPr>
        <w:t>2019)</w:t>
      </w:r>
      <w:r w:rsidR="62F24C4D" w:rsidRPr="623BB509">
        <w:rPr>
          <w:rFonts w:eastAsiaTheme="minorEastAsia"/>
          <w:color w:val="000000" w:themeColor="text1"/>
        </w:rPr>
        <w:t xml:space="preserve">. </w:t>
      </w:r>
    </w:p>
    <w:p w14:paraId="214B1DCE" w14:textId="1484F8A2" w:rsidR="3EDCC81C" w:rsidRDefault="62F24C4D" w:rsidP="623BB509">
      <w:pPr>
        <w:spacing w:before="40" w:after="240" w:line="480" w:lineRule="auto"/>
        <w:rPr>
          <w:rFonts w:eastAsiaTheme="minorEastAsia"/>
          <w:color w:val="000000" w:themeColor="text1"/>
        </w:rPr>
      </w:pPr>
      <w:r w:rsidRPr="623BB509">
        <w:rPr>
          <w:rFonts w:eastAsiaTheme="minorEastAsia"/>
          <w:color w:val="000000" w:themeColor="text1"/>
        </w:rPr>
        <w:t>Asiya's hijab is more than just a piece of fabric; it symbolises her faith, identity, and power</w:t>
      </w:r>
      <w:r w:rsidR="1EC08A7A" w:rsidRPr="623BB509">
        <w:rPr>
          <w:rFonts w:eastAsiaTheme="minorEastAsia"/>
          <w:color w:val="000000" w:themeColor="text1"/>
        </w:rPr>
        <w:t xml:space="preserve"> (Chandler, D. 2007)</w:t>
      </w:r>
      <w:r w:rsidRPr="623BB509">
        <w:rPr>
          <w:rFonts w:eastAsiaTheme="minorEastAsia"/>
          <w:color w:val="000000" w:themeColor="text1"/>
        </w:rPr>
        <w:t>. The stunning blue fabric serves as a barrier against hate and ignorance</w:t>
      </w:r>
      <w:r w:rsidR="3412503D" w:rsidRPr="623BB509">
        <w:rPr>
          <w:rFonts w:eastAsiaTheme="minorEastAsia"/>
          <w:color w:val="000000" w:themeColor="text1"/>
        </w:rPr>
        <w:t xml:space="preserve"> (Chandler, D. 2007)</w:t>
      </w:r>
      <w:r w:rsidRPr="623BB509">
        <w:rPr>
          <w:rFonts w:eastAsiaTheme="minorEastAsia"/>
          <w:color w:val="000000" w:themeColor="text1"/>
        </w:rPr>
        <w:t>. Asiya's hijab blends into her sense of self in the same way as the water and sky do</w:t>
      </w:r>
      <w:r w:rsidR="19DD632F" w:rsidRPr="623BB509">
        <w:rPr>
          <w:rFonts w:eastAsiaTheme="minorEastAsia"/>
          <w:color w:val="000000" w:themeColor="text1"/>
        </w:rPr>
        <w:t xml:space="preserve"> (</w:t>
      </w:r>
      <w:proofErr w:type="spellStart"/>
      <w:r w:rsidR="4348CE6B" w:rsidRPr="623BB509">
        <w:rPr>
          <w:rFonts w:eastAsiaTheme="minorEastAsia"/>
          <w:color w:val="000000" w:themeColor="text1"/>
        </w:rPr>
        <w:t>T</w:t>
      </w:r>
      <w:r w:rsidR="19DD632F" w:rsidRPr="623BB509">
        <w:rPr>
          <w:rFonts w:eastAsiaTheme="minorEastAsia"/>
          <w:color w:val="000000" w:themeColor="text1"/>
        </w:rPr>
        <w:t>hebright</w:t>
      </w:r>
      <w:proofErr w:type="spellEnd"/>
      <w:r w:rsidR="19DD632F" w:rsidRPr="623BB509">
        <w:rPr>
          <w:rFonts w:eastAsiaTheme="minorEastAsia"/>
          <w:color w:val="000000" w:themeColor="text1"/>
        </w:rPr>
        <w:t>, 2019)</w:t>
      </w:r>
      <w:r w:rsidRPr="623BB509">
        <w:rPr>
          <w:rFonts w:eastAsiaTheme="minorEastAsia"/>
          <w:color w:val="000000" w:themeColor="text1"/>
        </w:rPr>
        <w:t>. The analogy of Asiya's hijab to the ocean and sky conveys a feeling of continuity and expanse</w:t>
      </w:r>
      <w:r w:rsidR="02686738" w:rsidRPr="623BB509">
        <w:rPr>
          <w:rFonts w:eastAsiaTheme="minorEastAsia"/>
          <w:color w:val="000000" w:themeColor="text1"/>
        </w:rPr>
        <w:t xml:space="preserve"> (</w:t>
      </w:r>
      <w:proofErr w:type="spellStart"/>
      <w:r w:rsidR="2826B95C" w:rsidRPr="623BB509">
        <w:rPr>
          <w:rFonts w:eastAsiaTheme="minorEastAsia"/>
          <w:color w:val="000000" w:themeColor="text1"/>
        </w:rPr>
        <w:t>Ibtihaj</w:t>
      </w:r>
      <w:proofErr w:type="spellEnd"/>
      <w:r w:rsidR="2826B95C" w:rsidRPr="623BB509">
        <w:rPr>
          <w:rFonts w:eastAsiaTheme="minorEastAsia"/>
          <w:color w:val="000000" w:themeColor="text1"/>
        </w:rPr>
        <w:t xml:space="preserve">, </w:t>
      </w:r>
      <w:r w:rsidR="02686738" w:rsidRPr="623BB509">
        <w:rPr>
          <w:rFonts w:eastAsiaTheme="minorEastAsia"/>
          <w:color w:val="000000" w:themeColor="text1"/>
        </w:rPr>
        <w:t>2019)</w:t>
      </w:r>
      <w:r w:rsidRPr="623BB509">
        <w:rPr>
          <w:rFonts w:eastAsiaTheme="minorEastAsia"/>
          <w:color w:val="000000" w:themeColor="text1"/>
        </w:rPr>
        <w:t xml:space="preserve">. Waves, like Asiya's steady determination, can bear external pressure without breaking. </w:t>
      </w:r>
      <w:r w:rsidR="531AF702" w:rsidRPr="623BB509">
        <w:rPr>
          <w:rFonts w:eastAsiaTheme="minorEastAsia"/>
          <w:color w:val="000000" w:themeColor="text1"/>
        </w:rPr>
        <w:t>The hijab becomes a sign of perseverance and unwavering pride</w:t>
      </w:r>
      <w:r w:rsidR="3B46FC9C" w:rsidRPr="623BB509">
        <w:rPr>
          <w:rFonts w:eastAsiaTheme="minorEastAsia"/>
          <w:color w:val="000000" w:themeColor="text1"/>
        </w:rPr>
        <w:t xml:space="preserve"> (Keogh, S 2014)</w:t>
      </w:r>
      <w:r w:rsidR="531AF702" w:rsidRPr="623BB509">
        <w:rPr>
          <w:rFonts w:eastAsiaTheme="minorEastAsia"/>
          <w:color w:val="000000" w:themeColor="text1"/>
        </w:rPr>
        <w:t xml:space="preserve">. As an Olympic winner and social justice crusader, </w:t>
      </w:r>
      <w:proofErr w:type="spellStart"/>
      <w:r w:rsidR="531AF702" w:rsidRPr="623BB509">
        <w:rPr>
          <w:rFonts w:eastAsiaTheme="minorEastAsia"/>
          <w:color w:val="000000" w:themeColor="text1"/>
        </w:rPr>
        <w:t>Ibtihaj</w:t>
      </w:r>
      <w:proofErr w:type="spellEnd"/>
      <w:r w:rsidR="531AF702" w:rsidRPr="623BB509">
        <w:rPr>
          <w:rFonts w:eastAsiaTheme="minorEastAsia"/>
          <w:color w:val="000000" w:themeColor="text1"/>
        </w:rPr>
        <w:t xml:space="preserve"> utilises her own experiences as a Muslim woman who wears a hijab</w:t>
      </w:r>
      <w:r w:rsidR="4011EE78" w:rsidRPr="623BB509">
        <w:rPr>
          <w:rFonts w:eastAsiaTheme="minorEastAsia"/>
          <w:color w:val="000000" w:themeColor="text1"/>
        </w:rPr>
        <w:t xml:space="preserve"> (</w:t>
      </w:r>
      <w:proofErr w:type="spellStart"/>
      <w:r w:rsidR="68264432" w:rsidRPr="623BB509">
        <w:rPr>
          <w:rFonts w:eastAsiaTheme="minorEastAsia"/>
          <w:color w:val="000000" w:themeColor="text1"/>
        </w:rPr>
        <w:t>Ibtihaj</w:t>
      </w:r>
      <w:proofErr w:type="spellEnd"/>
      <w:r w:rsidR="68264432" w:rsidRPr="623BB509">
        <w:rPr>
          <w:rFonts w:eastAsiaTheme="minorEastAsia"/>
          <w:color w:val="000000" w:themeColor="text1"/>
        </w:rPr>
        <w:t xml:space="preserve">, </w:t>
      </w:r>
      <w:r w:rsidR="4011EE78" w:rsidRPr="623BB509">
        <w:rPr>
          <w:rFonts w:eastAsiaTheme="minorEastAsia"/>
          <w:color w:val="000000" w:themeColor="text1"/>
        </w:rPr>
        <w:t>2019)</w:t>
      </w:r>
      <w:r w:rsidR="531AF702" w:rsidRPr="623BB509">
        <w:rPr>
          <w:rFonts w:eastAsiaTheme="minorEastAsia"/>
          <w:color w:val="000000" w:themeColor="text1"/>
        </w:rPr>
        <w:t>. Her authenticity influences the text with genuine passion and understanding.</w:t>
      </w:r>
    </w:p>
    <w:p w14:paraId="2F35FB03" w14:textId="7BE9F697" w:rsidR="08F51E30" w:rsidRDefault="15CC44E9" w:rsidP="3F6A3FA0">
      <w:pPr>
        <w:spacing w:before="40" w:after="240" w:line="480" w:lineRule="auto"/>
        <w:rPr>
          <w:rFonts w:eastAsiaTheme="minorEastAsia"/>
          <w:color w:val="000000" w:themeColor="text1"/>
        </w:rPr>
      </w:pPr>
      <w:r w:rsidRPr="3F6A3FA0">
        <w:rPr>
          <w:rFonts w:eastAsiaTheme="minorEastAsia"/>
          <w:color w:val="000000" w:themeColor="text1"/>
        </w:rPr>
        <w:t>Co-author S.K. Ali contributes her experience in writing varied and realistic storytelling. Her participation guarantees that the narrative connects with readers from all cultures and perspectives. The emotive illustrations by Hatem Aly (</w:t>
      </w:r>
      <w:r w:rsidR="2D0F5F02" w:rsidRPr="3F6A3FA0">
        <w:rPr>
          <w:rFonts w:eastAsiaTheme="minorEastAsia"/>
          <w:color w:val="000000" w:themeColor="text1"/>
        </w:rPr>
        <w:t>practitioner</w:t>
      </w:r>
      <w:r w:rsidRPr="3F6A3FA0">
        <w:rPr>
          <w:rFonts w:eastAsiaTheme="minorEastAsia"/>
          <w:color w:val="000000" w:themeColor="text1"/>
        </w:rPr>
        <w:t>) bring the characters and their feelings to life</w:t>
      </w:r>
      <w:r w:rsidR="1FCB4428" w:rsidRPr="3F6A3FA0">
        <w:rPr>
          <w:rFonts w:eastAsiaTheme="minorEastAsia"/>
          <w:color w:val="000000" w:themeColor="text1"/>
        </w:rPr>
        <w:t xml:space="preserve"> (</w:t>
      </w:r>
      <w:proofErr w:type="spellStart"/>
      <w:r w:rsidR="690CEAD0" w:rsidRPr="3F6A3FA0">
        <w:rPr>
          <w:rFonts w:eastAsiaTheme="minorEastAsia"/>
          <w:color w:val="000000" w:themeColor="text1"/>
        </w:rPr>
        <w:t>Ibtihaj</w:t>
      </w:r>
      <w:proofErr w:type="spellEnd"/>
      <w:r w:rsidR="690CEAD0" w:rsidRPr="3F6A3FA0">
        <w:rPr>
          <w:rFonts w:eastAsiaTheme="minorEastAsia"/>
          <w:color w:val="000000" w:themeColor="text1"/>
        </w:rPr>
        <w:t xml:space="preserve">, </w:t>
      </w:r>
      <w:r w:rsidR="1FCB4428" w:rsidRPr="3F6A3FA0">
        <w:rPr>
          <w:rFonts w:eastAsiaTheme="minorEastAsia"/>
          <w:color w:val="000000" w:themeColor="text1"/>
        </w:rPr>
        <w:t>2019)</w:t>
      </w:r>
      <w:r w:rsidRPr="3F6A3FA0">
        <w:rPr>
          <w:rFonts w:eastAsiaTheme="minorEastAsia"/>
          <w:color w:val="000000" w:themeColor="text1"/>
        </w:rPr>
        <w:t>. His visual narrative compliments the text, highlighting the book's profound message.</w:t>
      </w:r>
      <w:r w:rsidR="40221E73" w:rsidRPr="3F6A3FA0">
        <w:rPr>
          <w:rFonts w:eastAsiaTheme="minorEastAsia"/>
          <w:color w:val="000000" w:themeColor="text1"/>
        </w:rPr>
        <w:t xml:space="preserve"> The colour blue has many different cultural </w:t>
      </w:r>
      <w:r w:rsidR="0806D7DF" w:rsidRPr="3F6A3FA0">
        <w:rPr>
          <w:rFonts w:eastAsiaTheme="minorEastAsia"/>
          <w:color w:val="000000" w:themeColor="text1"/>
        </w:rPr>
        <w:t>significances</w:t>
      </w:r>
      <w:r w:rsidR="40221E73" w:rsidRPr="3F6A3FA0">
        <w:rPr>
          <w:rFonts w:eastAsiaTheme="minorEastAsia"/>
          <w:color w:val="000000" w:themeColor="text1"/>
        </w:rPr>
        <w:t>. In Western cultures, it might elicit feelings of melancholy or sadness "feeling blue"</w:t>
      </w:r>
      <w:r w:rsidR="020C8FFF" w:rsidRPr="3F6A3FA0">
        <w:rPr>
          <w:rFonts w:eastAsiaTheme="minorEastAsia"/>
          <w:color w:val="000000" w:themeColor="text1"/>
        </w:rPr>
        <w:t xml:space="preserve"> (Cerrato, H. 2012)</w:t>
      </w:r>
      <w:r w:rsidR="40221E73" w:rsidRPr="3F6A3FA0">
        <w:rPr>
          <w:rFonts w:eastAsiaTheme="minorEastAsia"/>
          <w:color w:val="000000" w:themeColor="text1"/>
        </w:rPr>
        <w:t xml:space="preserve">. However, in </w:t>
      </w:r>
      <w:r w:rsidR="40221E73" w:rsidRPr="3F6A3FA0">
        <w:rPr>
          <w:rFonts w:eastAsiaTheme="minorEastAsia"/>
          <w:i/>
          <w:iCs/>
          <w:color w:val="000000" w:themeColor="text1"/>
        </w:rPr>
        <w:t>The Proudest Blue</w:t>
      </w:r>
      <w:r w:rsidR="40221E73" w:rsidRPr="3F6A3FA0">
        <w:rPr>
          <w:rFonts w:eastAsiaTheme="minorEastAsia"/>
          <w:color w:val="000000" w:themeColor="text1"/>
        </w:rPr>
        <w:t xml:space="preserve">, blue </w:t>
      </w:r>
      <w:r w:rsidR="40221E73" w:rsidRPr="3F6A3FA0">
        <w:rPr>
          <w:rFonts w:eastAsiaTheme="minorEastAsia"/>
          <w:color w:val="000000" w:themeColor="text1"/>
        </w:rPr>
        <w:lastRenderedPageBreak/>
        <w:t>denotes power, tranquilly, and pride. Asiya's hijab, like the ocean, stays firm despite external difficulties (Robinson</w:t>
      </w:r>
      <w:r w:rsidR="778DE4F4" w:rsidRPr="3F6A3FA0">
        <w:rPr>
          <w:rFonts w:eastAsiaTheme="minorEastAsia"/>
          <w:color w:val="000000" w:themeColor="text1"/>
        </w:rPr>
        <w:t>,</w:t>
      </w:r>
      <w:r w:rsidR="40221E73" w:rsidRPr="3F6A3FA0">
        <w:rPr>
          <w:rFonts w:eastAsiaTheme="minorEastAsia"/>
          <w:color w:val="000000" w:themeColor="text1"/>
        </w:rPr>
        <w:t xml:space="preserve"> 2017). The bullies who mock Asiya have faceless silhouettes</w:t>
      </w:r>
      <w:r w:rsidR="1714F193" w:rsidRPr="3F6A3FA0">
        <w:rPr>
          <w:rFonts w:eastAsiaTheme="minorEastAsia"/>
          <w:color w:val="000000" w:themeColor="text1"/>
        </w:rPr>
        <w:t xml:space="preserve"> (2019)</w:t>
      </w:r>
      <w:r w:rsidR="40221E73" w:rsidRPr="3F6A3FA0">
        <w:rPr>
          <w:rFonts w:eastAsiaTheme="minorEastAsia"/>
          <w:color w:val="000000" w:themeColor="text1"/>
        </w:rPr>
        <w:t>. Their remarks are like a cloud of dust: inconsequential and fleeting</w:t>
      </w:r>
      <w:r w:rsidR="71CE14A5" w:rsidRPr="3F6A3FA0">
        <w:rPr>
          <w:rFonts w:eastAsiaTheme="minorEastAsia"/>
          <w:color w:val="000000" w:themeColor="text1"/>
        </w:rPr>
        <w:t xml:space="preserve"> (Chandler, D. 2007)</w:t>
      </w:r>
      <w:r w:rsidR="40221E73" w:rsidRPr="3F6A3FA0">
        <w:rPr>
          <w:rFonts w:eastAsiaTheme="minorEastAsia"/>
          <w:color w:val="000000" w:themeColor="text1"/>
        </w:rPr>
        <w:t>. By depersonalising them, the book emphasises the significance of dismissing unpleasant words.</w:t>
      </w:r>
      <w:r w:rsidR="40221E73" w:rsidRPr="3F6A3FA0">
        <w:rPr>
          <w:rFonts w:eastAsiaTheme="minorEastAsia"/>
          <w:i/>
          <w:iCs/>
          <w:color w:val="000000" w:themeColor="text1"/>
        </w:rPr>
        <w:t xml:space="preserve"> The Proudest Blue</w:t>
      </w:r>
      <w:r w:rsidR="40221E73" w:rsidRPr="3F6A3FA0">
        <w:rPr>
          <w:rFonts w:eastAsiaTheme="minorEastAsia"/>
          <w:color w:val="000000" w:themeColor="text1"/>
        </w:rPr>
        <w:t xml:space="preserve"> encourages readers to enjoy their ethnic history, accept their uniqueness, and find strength in family bonds</w:t>
      </w:r>
      <w:r w:rsidR="6AD40CE3" w:rsidRPr="3F6A3FA0">
        <w:rPr>
          <w:rFonts w:eastAsiaTheme="minorEastAsia"/>
          <w:color w:val="000000" w:themeColor="text1"/>
        </w:rPr>
        <w:t xml:space="preserve"> (</w:t>
      </w:r>
      <w:r w:rsidR="7AFD8972" w:rsidRPr="3F6A3FA0">
        <w:rPr>
          <w:rFonts w:eastAsiaTheme="minorEastAsia"/>
          <w:color w:val="000000" w:themeColor="text1"/>
        </w:rPr>
        <w:t xml:space="preserve">Kirsten, </w:t>
      </w:r>
      <w:r w:rsidR="6AD40CE3" w:rsidRPr="3F6A3FA0">
        <w:rPr>
          <w:rFonts w:eastAsiaTheme="minorEastAsia"/>
          <w:color w:val="000000" w:themeColor="text1"/>
        </w:rPr>
        <w:t>2021)</w:t>
      </w:r>
      <w:r w:rsidR="40221E73" w:rsidRPr="3F6A3FA0">
        <w:rPr>
          <w:rFonts w:eastAsiaTheme="minorEastAsia"/>
          <w:color w:val="000000" w:themeColor="text1"/>
        </w:rPr>
        <w:t>. Asiya's hijab becomes a symbol of perseverance, telling us that pride comes from keeping true to oneself</w:t>
      </w:r>
      <w:r w:rsidR="08F9042E" w:rsidRPr="3F6A3FA0">
        <w:rPr>
          <w:rFonts w:eastAsiaTheme="minorEastAsia"/>
          <w:color w:val="000000" w:themeColor="text1"/>
        </w:rPr>
        <w:t xml:space="preserve"> (Kirsten, 2021)</w:t>
      </w:r>
      <w:r w:rsidR="7C6D4874" w:rsidRPr="3F6A3FA0">
        <w:rPr>
          <w:rFonts w:eastAsiaTheme="minorEastAsia"/>
          <w:color w:val="000000" w:themeColor="text1"/>
        </w:rPr>
        <w:t xml:space="preserve">. </w:t>
      </w:r>
    </w:p>
    <w:p w14:paraId="507D5323" w14:textId="76594FF1" w:rsidR="17E37133" w:rsidRDefault="38604338" w:rsidP="3F6A3FA0">
      <w:pPr>
        <w:spacing w:before="40" w:after="240" w:line="480" w:lineRule="auto"/>
        <w:rPr>
          <w:rFonts w:eastAsiaTheme="minorEastAsia"/>
          <w:b/>
          <w:bCs/>
          <w:color w:val="000000" w:themeColor="text1"/>
          <w:sz w:val="24"/>
          <w:szCs w:val="24"/>
          <w:u w:val="single"/>
        </w:rPr>
      </w:pPr>
      <w:r w:rsidRPr="3F6A3FA0">
        <w:rPr>
          <w:rFonts w:eastAsiaTheme="minorEastAsia"/>
          <w:b/>
          <w:bCs/>
          <w:color w:val="000000" w:themeColor="text1"/>
          <w:sz w:val="24"/>
          <w:szCs w:val="24"/>
          <w:u w:val="single"/>
        </w:rPr>
        <w:t>Culture</w:t>
      </w:r>
    </w:p>
    <w:p w14:paraId="58691A8F" w14:textId="5111A581" w:rsidR="4954BB35" w:rsidRDefault="7DA91846" w:rsidP="6462C976">
      <w:pPr>
        <w:spacing w:before="40" w:after="240" w:line="480" w:lineRule="auto"/>
        <w:rPr>
          <w:rFonts w:eastAsiaTheme="minorEastAsia"/>
          <w:color w:val="000000" w:themeColor="text1"/>
        </w:rPr>
      </w:pPr>
      <w:r w:rsidRPr="6462C976">
        <w:rPr>
          <w:rFonts w:eastAsiaTheme="minorEastAsia"/>
          <w:color w:val="000000" w:themeColor="text1"/>
        </w:rPr>
        <w:t>The hijab is more than just a piece of fabric; it is an important sign of religion, modesty, and identity in the Islamic culture</w:t>
      </w:r>
      <w:r w:rsidR="4E6F1704" w:rsidRPr="6462C976">
        <w:rPr>
          <w:rFonts w:eastAsiaTheme="minorEastAsia"/>
          <w:color w:val="000000" w:themeColor="text1"/>
        </w:rPr>
        <w:t xml:space="preserve"> (</w:t>
      </w:r>
      <w:proofErr w:type="spellStart"/>
      <w:r w:rsidR="4E6F1704" w:rsidRPr="6462C976">
        <w:rPr>
          <w:rFonts w:eastAsiaTheme="minorEastAsia"/>
          <w:color w:val="000000" w:themeColor="text1"/>
        </w:rPr>
        <w:t>eogh</w:t>
      </w:r>
      <w:proofErr w:type="spellEnd"/>
      <w:r w:rsidR="4E6F1704" w:rsidRPr="6462C976">
        <w:rPr>
          <w:rFonts w:eastAsiaTheme="minorEastAsia"/>
          <w:color w:val="000000" w:themeColor="text1"/>
        </w:rPr>
        <w:t>, S. 2014)</w:t>
      </w:r>
      <w:r w:rsidRPr="6462C976">
        <w:rPr>
          <w:rFonts w:eastAsiaTheme="minorEastAsia"/>
          <w:color w:val="000000" w:themeColor="text1"/>
        </w:rPr>
        <w:t xml:space="preserve">. </w:t>
      </w:r>
      <w:r w:rsidR="42B331FC" w:rsidRPr="590D9DF7">
        <w:rPr>
          <w:rFonts w:eastAsiaTheme="minorEastAsia"/>
          <w:color w:val="000000" w:themeColor="text1"/>
        </w:rPr>
        <w:t>Its</w:t>
      </w:r>
      <w:r w:rsidRPr="6462C976">
        <w:rPr>
          <w:rFonts w:eastAsiaTheme="minorEastAsia"/>
          <w:color w:val="000000" w:themeColor="text1"/>
        </w:rPr>
        <w:t xml:space="preserve"> cultural relevance extends beyond religious traditions, including personal expression and a sense of connection</w:t>
      </w:r>
      <w:r w:rsidR="1118719A" w:rsidRPr="6462C976">
        <w:rPr>
          <w:rFonts w:eastAsiaTheme="minorEastAsia"/>
          <w:color w:val="000000" w:themeColor="text1"/>
        </w:rPr>
        <w:t xml:space="preserve"> (Gordon, 2017)</w:t>
      </w:r>
      <w:r w:rsidRPr="6462C976">
        <w:rPr>
          <w:rFonts w:eastAsiaTheme="minorEastAsia"/>
          <w:color w:val="000000" w:themeColor="text1"/>
        </w:rPr>
        <w:t>. Many Muslim women wear the hijab as a visible symbol of their devotion to their faith and cultural heritage</w:t>
      </w:r>
      <w:r w:rsidR="4EC0FA05" w:rsidRPr="6462C976">
        <w:rPr>
          <w:rFonts w:eastAsiaTheme="minorEastAsia"/>
          <w:color w:val="000000" w:themeColor="text1"/>
        </w:rPr>
        <w:t xml:space="preserve"> (Gordon, 2017).</w:t>
      </w:r>
    </w:p>
    <w:p w14:paraId="1BC7ADE7" w14:textId="33F508BA" w:rsidR="4954BB35" w:rsidRDefault="7259E3CD" w:rsidP="623BB509">
      <w:pPr>
        <w:spacing w:before="40" w:after="240" w:line="480" w:lineRule="auto"/>
        <w:rPr>
          <w:rFonts w:eastAsiaTheme="minorEastAsia"/>
          <w:color w:val="000000" w:themeColor="text1"/>
        </w:rPr>
      </w:pPr>
      <w:r w:rsidRPr="623BB509">
        <w:rPr>
          <w:rFonts w:eastAsiaTheme="minorEastAsia"/>
          <w:color w:val="000000" w:themeColor="text1"/>
        </w:rPr>
        <w:t>Despite its cultural and religious significance, the hijab frequently becomes a focal point for societal issues</w:t>
      </w:r>
      <w:r w:rsidR="44A094F1" w:rsidRPr="623BB509">
        <w:rPr>
          <w:rFonts w:eastAsiaTheme="minorEastAsia"/>
          <w:color w:val="000000" w:themeColor="text1"/>
        </w:rPr>
        <w:t xml:space="preserve"> (Sheen, 2018)</w:t>
      </w:r>
      <w:r w:rsidRPr="623BB509">
        <w:rPr>
          <w:rFonts w:eastAsiaTheme="minorEastAsia"/>
          <w:color w:val="000000" w:themeColor="text1"/>
        </w:rPr>
        <w:t xml:space="preserve">. Muslim women who choose to wear the hijab may face prejudices, bigotry, and even discrimination in many aspects in </w:t>
      </w:r>
      <w:r w:rsidR="4BE68340" w:rsidRPr="623BB509">
        <w:rPr>
          <w:rFonts w:eastAsiaTheme="minorEastAsia"/>
          <w:color w:val="000000" w:themeColor="text1"/>
        </w:rPr>
        <w:t>society</w:t>
      </w:r>
      <w:r w:rsidR="5DA409A8" w:rsidRPr="623BB509">
        <w:rPr>
          <w:rFonts w:eastAsiaTheme="minorEastAsia"/>
          <w:color w:val="000000" w:themeColor="text1"/>
        </w:rPr>
        <w:t xml:space="preserve"> (O’Halloran, 2017) </w:t>
      </w:r>
      <w:r w:rsidRPr="623BB509">
        <w:rPr>
          <w:rFonts w:eastAsiaTheme="minorEastAsia"/>
          <w:color w:val="000000" w:themeColor="text1"/>
        </w:rPr>
        <w:t xml:space="preserve">y. </w:t>
      </w:r>
      <w:r w:rsidR="6C3186B3" w:rsidRPr="623BB509">
        <w:rPr>
          <w:rFonts w:eastAsiaTheme="minorEastAsia"/>
          <w:color w:val="000000" w:themeColor="text1"/>
        </w:rPr>
        <w:t>The hijab becomes a tool for empowerment, challenging societal norms and expectations</w:t>
      </w:r>
      <w:r w:rsidR="62C298F7" w:rsidRPr="623BB509">
        <w:rPr>
          <w:rFonts w:eastAsiaTheme="minorEastAsia"/>
          <w:color w:val="000000" w:themeColor="text1"/>
        </w:rPr>
        <w:t xml:space="preserve"> (O’Halloran, 2017)</w:t>
      </w:r>
      <w:r w:rsidR="6C3186B3" w:rsidRPr="623BB509">
        <w:rPr>
          <w:rFonts w:eastAsiaTheme="minorEastAsia"/>
          <w:color w:val="000000" w:themeColor="text1"/>
        </w:rPr>
        <w:t>. By choosing to wear the hijab, Muslim women reclaim control over their narrative, asserting their right to religious freedom and personal expression. In this sense, the hijab becomes a symbol of resilience and strength against societal pressures.</w:t>
      </w:r>
    </w:p>
    <w:p w14:paraId="28ED1B77" w14:textId="7765011A" w:rsidR="79AF6EBD" w:rsidRDefault="4F9190BC" w:rsidP="3F6A3FA0">
      <w:pPr>
        <w:spacing w:before="40" w:after="240" w:line="480" w:lineRule="auto"/>
        <w:rPr>
          <w:rFonts w:eastAsiaTheme="minorEastAsia"/>
          <w:color w:val="000000" w:themeColor="text1"/>
        </w:rPr>
      </w:pPr>
      <w:r w:rsidRPr="3F6A3FA0">
        <w:rPr>
          <w:rFonts w:eastAsiaTheme="minorEastAsia"/>
          <w:color w:val="000000" w:themeColor="text1"/>
        </w:rPr>
        <w:t>It is essential to recognize the diversity within the Muslim community</w:t>
      </w:r>
      <w:r w:rsidR="76A8F187" w:rsidRPr="3F6A3FA0">
        <w:rPr>
          <w:rFonts w:eastAsiaTheme="minorEastAsia"/>
          <w:color w:val="000000" w:themeColor="text1"/>
        </w:rPr>
        <w:t xml:space="preserve"> (Sheen, 2018)</w:t>
      </w:r>
      <w:r w:rsidRPr="3F6A3FA0">
        <w:rPr>
          <w:rFonts w:eastAsiaTheme="minorEastAsia"/>
          <w:color w:val="000000" w:themeColor="text1"/>
        </w:rPr>
        <w:t>, as the choice to wear the hijab is influenced by various factors, including culture, geography, and personal interpretation of religious teachings</w:t>
      </w:r>
      <w:r w:rsidR="51EA111B" w:rsidRPr="3F6A3FA0">
        <w:rPr>
          <w:rFonts w:eastAsiaTheme="minorEastAsia"/>
          <w:color w:val="000000" w:themeColor="text1"/>
        </w:rPr>
        <w:t xml:space="preserve"> (</w:t>
      </w:r>
      <w:r w:rsidR="11BC9292" w:rsidRPr="3F6A3FA0">
        <w:rPr>
          <w:rFonts w:eastAsiaTheme="minorEastAsia"/>
          <w:color w:val="000000" w:themeColor="text1"/>
        </w:rPr>
        <w:t>Sheen, 2018</w:t>
      </w:r>
      <w:r w:rsidR="51EA111B" w:rsidRPr="3F6A3FA0">
        <w:rPr>
          <w:rFonts w:eastAsiaTheme="minorEastAsia"/>
          <w:color w:val="000000" w:themeColor="text1"/>
        </w:rPr>
        <w:t>)</w:t>
      </w:r>
      <w:r w:rsidRPr="3F6A3FA0">
        <w:rPr>
          <w:rFonts w:eastAsiaTheme="minorEastAsia"/>
          <w:color w:val="000000" w:themeColor="text1"/>
        </w:rPr>
        <w:t>. Intersectionality plays a crucial role in understanding the experiences of hijab-wearing individuals, acknowledging that their identities encompass a myriad of social, cultural, and economic factors</w:t>
      </w:r>
      <w:r w:rsidR="25C921D4" w:rsidRPr="3F6A3FA0">
        <w:rPr>
          <w:rFonts w:eastAsiaTheme="minorEastAsia"/>
          <w:color w:val="000000" w:themeColor="text1"/>
        </w:rPr>
        <w:t xml:space="preserve"> (Khan, S.2019)</w:t>
      </w:r>
      <w:r w:rsidRPr="3F6A3FA0">
        <w:rPr>
          <w:rFonts w:eastAsiaTheme="minorEastAsia"/>
          <w:color w:val="000000" w:themeColor="text1"/>
        </w:rPr>
        <w:t xml:space="preserve">. </w:t>
      </w:r>
      <w:r w:rsidR="3738C4DC" w:rsidRPr="3F6A3FA0">
        <w:rPr>
          <w:rFonts w:eastAsiaTheme="minorEastAsia"/>
          <w:color w:val="000000" w:themeColor="text1"/>
        </w:rPr>
        <w:t xml:space="preserve">When children </w:t>
      </w:r>
      <w:r w:rsidR="3738C4DC" w:rsidRPr="3F6A3FA0">
        <w:rPr>
          <w:rFonts w:eastAsiaTheme="minorEastAsia"/>
          <w:color w:val="000000" w:themeColor="text1"/>
        </w:rPr>
        <w:lastRenderedPageBreak/>
        <w:t xml:space="preserve">encounter characters </w:t>
      </w:r>
      <w:r w:rsidR="0A1553CA" w:rsidRPr="3F6A3FA0">
        <w:rPr>
          <w:rFonts w:eastAsiaTheme="minorEastAsia"/>
          <w:color w:val="000000" w:themeColor="text1"/>
        </w:rPr>
        <w:t xml:space="preserve">from picture books </w:t>
      </w:r>
      <w:r w:rsidR="3738C4DC" w:rsidRPr="3F6A3FA0">
        <w:rPr>
          <w:rFonts w:eastAsiaTheme="minorEastAsia"/>
          <w:color w:val="000000" w:themeColor="text1"/>
        </w:rPr>
        <w:t>breaking free from stereotypes, it broadens their perspective and encourages critical thinking. By reading about characters from diverse backgrounds, children learn to empathize with people who are different from them</w:t>
      </w:r>
      <w:r w:rsidR="5D952FF6" w:rsidRPr="3F6A3FA0">
        <w:rPr>
          <w:rFonts w:eastAsiaTheme="minorEastAsia"/>
          <w:color w:val="000000" w:themeColor="text1"/>
        </w:rPr>
        <w:t xml:space="preserve"> (Susan Elswick, 2018)</w:t>
      </w:r>
      <w:r w:rsidR="3738C4DC" w:rsidRPr="3F6A3FA0">
        <w:rPr>
          <w:rFonts w:eastAsiaTheme="minorEastAsia"/>
          <w:color w:val="000000" w:themeColor="text1"/>
        </w:rPr>
        <w:t>. This helps children Understanding others’ experiences promotes tolerance, compassion, and a sense of global interconnectedness</w:t>
      </w:r>
      <w:r w:rsidR="59E077DD" w:rsidRPr="3F6A3FA0">
        <w:rPr>
          <w:rFonts w:eastAsiaTheme="minorEastAsia"/>
          <w:color w:val="000000" w:themeColor="text1"/>
        </w:rPr>
        <w:t xml:space="preserve"> (</w:t>
      </w:r>
      <w:r w:rsidR="726A97CC" w:rsidRPr="3F6A3FA0">
        <w:rPr>
          <w:rFonts w:eastAsiaTheme="minorEastAsia"/>
          <w:color w:val="000000" w:themeColor="text1"/>
        </w:rPr>
        <w:t xml:space="preserve">Susan Elswick, </w:t>
      </w:r>
      <w:r w:rsidR="59E077DD" w:rsidRPr="3F6A3FA0">
        <w:rPr>
          <w:rFonts w:eastAsiaTheme="minorEastAsia"/>
          <w:color w:val="000000" w:themeColor="text1"/>
        </w:rPr>
        <w:t>2018)</w:t>
      </w:r>
    </w:p>
    <w:p w14:paraId="57DAD87F" w14:textId="0CE8D744" w:rsidR="2CF44A09" w:rsidRDefault="451E5514" w:rsidP="58B8152E">
      <w:pPr>
        <w:spacing w:before="40" w:after="240" w:line="480" w:lineRule="auto"/>
        <w:rPr>
          <w:rFonts w:eastAsiaTheme="minorEastAsia"/>
          <w:b/>
          <w:bCs/>
          <w:color w:val="000000" w:themeColor="text1"/>
          <w:u w:val="single"/>
        </w:rPr>
      </w:pPr>
      <w:r w:rsidRPr="58B8152E">
        <w:rPr>
          <w:rFonts w:eastAsiaTheme="minorEastAsia"/>
          <w:b/>
          <w:bCs/>
          <w:color w:val="000000" w:themeColor="text1"/>
          <w:u w:val="single"/>
        </w:rPr>
        <w:t>Compare and Contrast</w:t>
      </w:r>
    </w:p>
    <w:p w14:paraId="6D66F4C3" w14:textId="7CF98138" w:rsidR="321E30DA" w:rsidRDefault="4A30D2AB" w:rsidP="6462C976">
      <w:pPr>
        <w:spacing w:before="40" w:after="240" w:line="480" w:lineRule="auto"/>
        <w:rPr>
          <w:rFonts w:eastAsiaTheme="minorEastAsia"/>
          <w:color w:val="000000" w:themeColor="text1"/>
        </w:rPr>
      </w:pPr>
      <w:r w:rsidRPr="6462C976">
        <w:rPr>
          <w:rFonts w:eastAsiaTheme="minorEastAsia"/>
          <w:color w:val="000000" w:themeColor="text1"/>
        </w:rPr>
        <w:t xml:space="preserve">Both books explore the delicate subject of identity, encouraging readers to accept their authentic selves. In </w:t>
      </w:r>
      <w:proofErr w:type="spellStart"/>
      <w:r w:rsidRPr="6462C976">
        <w:rPr>
          <w:rFonts w:eastAsiaTheme="minorEastAsia"/>
          <w:i/>
          <w:iCs/>
          <w:color w:val="000000" w:themeColor="text1"/>
        </w:rPr>
        <w:t>Sulwe</w:t>
      </w:r>
      <w:proofErr w:type="spellEnd"/>
      <w:r w:rsidRPr="6462C976">
        <w:rPr>
          <w:rFonts w:eastAsiaTheme="minorEastAsia"/>
          <w:color w:val="000000" w:themeColor="text1"/>
        </w:rPr>
        <w:t xml:space="preserve">, we follow the journey of </w:t>
      </w:r>
      <w:proofErr w:type="spellStart"/>
      <w:r w:rsidRPr="6462C976">
        <w:rPr>
          <w:rFonts w:eastAsiaTheme="minorEastAsia"/>
          <w:color w:val="000000" w:themeColor="text1"/>
        </w:rPr>
        <w:t>Sulwe</w:t>
      </w:r>
      <w:proofErr w:type="spellEnd"/>
      <w:r w:rsidRPr="6462C976">
        <w:rPr>
          <w:rFonts w:eastAsiaTheme="minorEastAsia"/>
          <w:color w:val="000000" w:themeColor="text1"/>
        </w:rPr>
        <w:t>, a girl with midnight skin who desires for acceptance. Her star necklace becomes an indicator, representing inner light. Similarly, in "The Proudest Blue," Asiya's hijab symbolises more than just fabric; it conveys strength and faith. Asiya's resilience in dealing with unpleasant words mirrors</w:t>
      </w:r>
      <w:r w:rsidRPr="6462C976">
        <w:rPr>
          <w:rFonts w:eastAsiaTheme="minorEastAsia"/>
          <w:i/>
          <w:iCs/>
          <w:color w:val="000000" w:themeColor="text1"/>
        </w:rPr>
        <w:t xml:space="preserve"> </w:t>
      </w:r>
      <w:proofErr w:type="spellStart"/>
      <w:r w:rsidRPr="6462C976">
        <w:rPr>
          <w:rFonts w:eastAsiaTheme="minorEastAsia"/>
          <w:color w:val="000000" w:themeColor="text1"/>
        </w:rPr>
        <w:t>Sulwe's</w:t>
      </w:r>
      <w:proofErr w:type="spellEnd"/>
      <w:r w:rsidRPr="6462C976">
        <w:rPr>
          <w:rFonts w:eastAsiaTheme="minorEastAsia"/>
          <w:color w:val="000000" w:themeColor="text1"/>
        </w:rPr>
        <w:t xml:space="preserve"> determination to overcome ignorance. </w:t>
      </w:r>
    </w:p>
    <w:p w14:paraId="2CCB5384" w14:textId="0624EE67" w:rsidR="321E30DA" w:rsidRDefault="4A30D2AB" w:rsidP="6462C976">
      <w:pPr>
        <w:spacing w:before="40" w:after="240" w:line="480" w:lineRule="auto"/>
        <w:rPr>
          <w:rFonts w:eastAsiaTheme="minorEastAsia"/>
          <w:color w:val="000000" w:themeColor="text1"/>
        </w:rPr>
      </w:pPr>
      <w:r w:rsidRPr="6462C976">
        <w:rPr>
          <w:rFonts w:eastAsiaTheme="minorEastAsia"/>
          <w:color w:val="000000" w:themeColor="text1"/>
        </w:rPr>
        <w:t xml:space="preserve">While both </w:t>
      </w:r>
      <w:r w:rsidR="4E5E3536" w:rsidRPr="6462C976">
        <w:rPr>
          <w:rFonts w:eastAsiaTheme="minorEastAsia"/>
          <w:color w:val="000000" w:themeColor="text1"/>
        </w:rPr>
        <w:t>books</w:t>
      </w:r>
      <w:r w:rsidRPr="6462C976">
        <w:rPr>
          <w:rFonts w:eastAsiaTheme="minorEastAsia"/>
          <w:color w:val="000000" w:themeColor="text1"/>
        </w:rPr>
        <w:t xml:space="preserve"> encourage individuality, their cultural surroundings differ. </w:t>
      </w:r>
      <w:proofErr w:type="spellStart"/>
      <w:r w:rsidRPr="6462C976">
        <w:rPr>
          <w:rFonts w:eastAsiaTheme="minorEastAsia"/>
          <w:color w:val="000000" w:themeColor="text1"/>
        </w:rPr>
        <w:t>Sulwe</w:t>
      </w:r>
      <w:proofErr w:type="spellEnd"/>
      <w:r w:rsidRPr="6462C976">
        <w:rPr>
          <w:rFonts w:eastAsiaTheme="minorEastAsia"/>
          <w:color w:val="000000" w:themeColor="text1"/>
        </w:rPr>
        <w:t xml:space="preserve"> navigates colourism by reflecting on the experiences of those with dark complexion. It says, "You are beautiful just as you are." In contrast, </w:t>
      </w:r>
      <w:r w:rsidRPr="6462C976">
        <w:rPr>
          <w:rFonts w:eastAsiaTheme="minorEastAsia"/>
          <w:i/>
          <w:iCs/>
          <w:color w:val="000000" w:themeColor="text1"/>
        </w:rPr>
        <w:t>The Proudest Blue</w:t>
      </w:r>
      <w:r w:rsidRPr="6462C976">
        <w:rPr>
          <w:rFonts w:eastAsiaTheme="minorEastAsia"/>
          <w:color w:val="000000" w:themeColor="text1"/>
        </w:rPr>
        <w:t xml:space="preserve"> introduces us to Faizah and Asiya, who make the hijab a powerful symbol of pride.</w:t>
      </w:r>
      <w:r w:rsidR="189E0F17" w:rsidRPr="6462C976">
        <w:rPr>
          <w:rFonts w:eastAsiaTheme="minorEastAsia"/>
          <w:color w:val="000000" w:themeColor="text1"/>
        </w:rPr>
        <w:t xml:space="preserve"> The two books explore the delicate </w:t>
      </w:r>
      <w:r w:rsidR="29F949F5" w:rsidRPr="6462C976">
        <w:rPr>
          <w:rFonts w:eastAsiaTheme="minorEastAsia"/>
          <w:color w:val="000000" w:themeColor="text1"/>
        </w:rPr>
        <w:t>context</w:t>
      </w:r>
      <w:r w:rsidR="189E0F17" w:rsidRPr="6462C976">
        <w:rPr>
          <w:rFonts w:eastAsiaTheme="minorEastAsia"/>
          <w:color w:val="000000" w:themeColor="text1"/>
        </w:rPr>
        <w:t xml:space="preserve"> of identity, guiding readers towards self-love.</w:t>
      </w:r>
      <w:r w:rsidR="09CE83AA" w:rsidRPr="6462C976">
        <w:rPr>
          <w:rFonts w:eastAsiaTheme="minorEastAsia"/>
          <w:color w:val="000000" w:themeColor="text1"/>
        </w:rPr>
        <w:t xml:space="preserve"> Despite the differences in cultural and thematic backgrounds between </w:t>
      </w:r>
      <w:proofErr w:type="spellStart"/>
      <w:r w:rsidR="09CE83AA" w:rsidRPr="6462C976">
        <w:rPr>
          <w:rFonts w:eastAsiaTheme="minorEastAsia"/>
          <w:i/>
          <w:iCs/>
          <w:color w:val="000000" w:themeColor="text1"/>
        </w:rPr>
        <w:t>Sulwe</w:t>
      </w:r>
      <w:proofErr w:type="spellEnd"/>
      <w:r w:rsidR="09CE83AA" w:rsidRPr="6462C976">
        <w:rPr>
          <w:rFonts w:eastAsiaTheme="minorEastAsia"/>
          <w:color w:val="000000" w:themeColor="text1"/>
        </w:rPr>
        <w:t xml:space="preserve"> and </w:t>
      </w:r>
      <w:r w:rsidR="09CE83AA" w:rsidRPr="6462C976">
        <w:rPr>
          <w:rFonts w:eastAsiaTheme="minorEastAsia"/>
          <w:i/>
          <w:iCs/>
          <w:color w:val="000000" w:themeColor="text1"/>
        </w:rPr>
        <w:t>The Proudest Blue</w:t>
      </w:r>
      <w:r w:rsidR="09CE83AA" w:rsidRPr="6462C976">
        <w:rPr>
          <w:rFonts w:eastAsiaTheme="minorEastAsia"/>
          <w:color w:val="000000" w:themeColor="text1"/>
        </w:rPr>
        <w:t xml:space="preserve">, both books explore self-empowerment. </w:t>
      </w:r>
      <w:proofErr w:type="spellStart"/>
      <w:r w:rsidR="09CE83AA" w:rsidRPr="6462C976">
        <w:rPr>
          <w:rFonts w:eastAsiaTheme="minorEastAsia"/>
          <w:color w:val="000000" w:themeColor="text1"/>
        </w:rPr>
        <w:t>Sulwe</w:t>
      </w:r>
      <w:proofErr w:type="spellEnd"/>
      <w:r w:rsidR="09CE83AA" w:rsidRPr="6462C976">
        <w:rPr>
          <w:rFonts w:eastAsiaTheme="minorEastAsia"/>
          <w:color w:val="000000" w:themeColor="text1"/>
        </w:rPr>
        <w:t xml:space="preserve"> and Asiya struggle with societal standards of beauty and identity, and both go on transforming journeys that lead to self-acceptance and satisfaction in their individuality.</w:t>
      </w:r>
      <w:r w:rsidR="47091E21" w:rsidRPr="6462C976">
        <w:rPr>
          <w:rFonts w:eastAsiaTheme="minorEastAsia"/>
          <w:color w:val="000000" w:themeColor="text1"/>
        </w:rPr>
        <w:t xml:space="preserve"> The practitioners use colour </w:t>
      </w:r>
      <w:r w:rsidR="1ACFA7F1" w:rsidRPr="6462C976">
        <w:rPr>
          <w:rFonts w:eastAsiaTheme="minorEastAsia"/>
          <w:color w:val="000000" w:themeColor="text1"/>
        </w:rPr>
        <w:t xml:space="preserve">and symbolism </w:t>
      </w:r>
      <w:r w:rsidR="47091E21" w:rsidRPr="6462C976">
        <w:rPr>
          <w:rFonts w:eastAsiaTheme="minorEastAsia"/>
          <w:color w:val="000000" w:themeColor="text1"/>
        </w:rPr>
        <w:t xml:space="preserve">to </w:t>
      </w:r>
      <w:r w:rsidR="0B1FE708" w:rsidRPr="6462C976">
        <w:rPr>
          <w:rFonts w:eastAsiaTheme="minorEastAsia"/>
          <w:color w:val="000000" w:themeColor="text1"/>
        </w:rPr>
        <w:t xml:space="preserve">convey a meaning </w:t>
      </w:r>
      <w:r w:rsidR="5F38F9F8" w:rsidRPr="6462C976">
        <w:rPr>
          <w:rFonts w:eastAsiaTheme="minorEastAsia"/>
          <w:color w:val="000000" w:themeColor="text1"/>
        </w:rPr>
        <w:t xml:space="preserve">in the </w:t>
      </w:r>
      <w:r w:rsidR="2BA8EACD" w:rsidRPr="6462C976">
        <w:rPr>
          <w:rFonts w:eastAsiaTheme="minorEastAsia"/>
          <w:color w:val="000000" w:themeColor="text1"/>
        </w:rPr>
        <w:t>story.</w:t>
      </w:r>
    </w:p>
    <w:p w14:paraId="08256C30" w14:textId="2AC00EB7" w:rsidR="08F51E30" w:rsidRDefault="1D85E5D6" w:rsidP="3F6A3FA0">
      <w:pPr>
        <w:spacing w:before="40" w:after="240" w:line="480" w:lineRule="auto"/>
        <w:rPr>
          <w:rFonts w:eastAsiaTheme="minorEastAsia"/>
          <w:color w:val="000000" w:themeColor="text1"/>
        </w:rPr>
      </w:pPr>
      <w:r w:rsidRPr="3F6A3FA0">
        <w:rPr>
          <w:rFonts w:eastAsiaTheme="minorEastAsia"/>
          <w:color w:val="000000" w:themeColor="text1"/>
        </w:rPr>
        <w:t xml:space="preserve">Furthermore, both stories emphasise the value of familial support in traversing the difficulties of self-discovery. </w:t>
      </w:r>
      <w:proofErr w:type="spellStart"/>
      <w:r w:rsidRPr="3F6A3FA0">
        <w:rPr>
          <w:rFonts w:eastAsiaTheme="minorEastAsia"/>
          <w:color w:val="000000" w:themeColor="text1"/>
        </w:rPr>
        <w:t>Sulwe</w:t>
      </w:r>
      <w:proofErr w:type="spellEnd"/>
      <w:r w:rsidRPr="3F6A3FA0">
        <w:rPr>
          <w:rFonts w:eastAsiaTheme="minorEastAsia"/>
          <w:color w:val="000000" w:themeColor="text1"/>
        </w:rPr>
        <w:t xml:space="preserve"> seeks relief and direction from her mother, while Faizah's adoration and support for her sister Asiya fosters family harmony.</w:t>
      </w:r>
    </w:p>
    <w:p w14:paraId="59BD6081" w14:textId="61B67E32" w:rsidR="4EBE3933" w:rsidRDefault="1817EF4D" w:rsidP="58B8152E">
      <w:pPr>
        <w:shd w:val="clear" w:color="auto" w:fill="FFFFFF" w:themeFill="background1"/>
        <w:spacing w:before="40" w:after="240" w:line="480" w:lineRule="auto"/>
        <w:rPr>
          <w:rFonts w:eastAsiaTheme="minorEastAsia"/>
          <w:b/>
          <w:bCs/>
          <w:color w:val="000000" w:themeColor="text1"/>
          <w:u w:val="single"/>
        </w:rPr>
      </w:pPr>
      <w:r w:rsidRPr="58B8152E">
        <w:rPr>
          <w:rFonts w:eastAsiaTheme="minorEastAsia"/>
          <w:b/>
          <w:bCs/>
          <w:color w:val="000000" w:themeColor="text1"/>
          <w:u w:val="single"/>
        </w:rPr>
        <w:t>Proposal Context</w:t>
      </w:r>
    </w:p>
    <w:p w14:paraId="7A6CF78C" w14:textId="580F752F" w:rsidR="0066006A" w:rsidRDefault="6B3475A9" w:rsidP="3F6A3FA0">
      <w:pPr>
        <w:shd w:val="clear" w:color="auto" w:fill="FFFFFF" w:themeFill="background1"/>
        <w:spacing w:before="40" w:after="240" w:line="480" w:lineRule="auto"/>
        <w:rPr>
          <w:rFonts w:eastAsiaTheme="minorEastAsia"/>
          <w:color w:val="000000" w:themeColor="text1"/>
        </w:rPr>
      </w:pPr>
      <w:r w:rsidRPr="3F6A3FA0">
        <w:rPr>
          <w:rFonts w:eastAsiaTheme="minorEastAsia"/>
          <w:color w:val="000000" w:themeColor="text1"/>
        </w:rPr>
        <w:lastRenderedPageBreak/>
        <w:t xml:space="preserve">For my proposal I will be illustrating a picture book, named Journey of Colour. </w:t>
      </w:r>
      <w:r w:rsidR="5309B2F5" w:rsidRPr="3F6A3FA0">
        <w:rPr>
          <w:rFonts w:eastAsiaTheme="minorEastAsia"/>
          <w:color w:val="000000" w:themeColor="text1"/>
        </w:rPr>
        <w:t>This picture book is aimed at children aged 8 and older.</w:t>
      </w:r>
      <w:r w:rsidR="15CED9F0" w:rsidRPr="3F6A3FA0">
        <w:rPr>
          <w:rFonts w:eastAsiaTheme="minorEastAsia"/>
          <w:color w:val="000000" w:themeColor="text1"/>
        </w:rPr>
        <w:t xml:space="preserve"> </w:t>
      </w:r>
      <w:r w:rsidR="5309B2F5" w:rsidRPr="3F6A3FA0">
        <w:rPr>
          <w:rFonts w:eastAsiaTheme="minorEastAsia"/>
          <w:color w:val="000000" w:themeColor="text1"/>
        </w:rPr>
        <w:t>Research indicates that children begin developing a sense of understanding around this age, making it easier for them to comprehend and grasp the concept of colourism discrimination</w:t>
      </w:r>
      <w:r w:rsidRPr="3F6A3FA0">
        <w:rPr>
          <w:rFonts w:eastAsiaTheme="minorEastAsia"/>
          <w:color w:val="000000" w:themeColor="text1"/>
        </w:rPr>
        <w:t>. Th</w:t>
      </w:r>
      <w:r w:rsidR="617D1FF6" w:rsidRPr="3F6A3FA0">
        <w:rPr>
          <w:rFonts w:eastAsiaTheme="minorEastAsia"/>
          <w:color w:val="000000" w:themeColor="text1"/>
        </w:rPr>
        <w:t>e</w:t>
      </w:r>
      <w:r w:rsidRPr="3F6A3FA0">
        <w:rPr>
          <w:rFonts w:eastAsiaTheme="minorEastAsia"/>
          <w:color w:val="000000" w:themeColor="text1"/>
        </w:rPr>
        <w:t xml:space="preserve"> picture book serves as a bridge connecting my personal stories to the hearts of children. I </w:t>
      </w:r>
      <w:r w:rsidR="50EEEA9D" w:rsidRPr="3F6A3FA0">
        <w:rPr>
          <w:rFonts w:eastAsiaTheme="minorEastAsia"/>
          <w:color w:val="000000" w:themeColor="text1"/>
        </w:rPr>
        <w:t>aim for</w:t>
      </w:r>
      <w:r w:rsidRPr="3F6A3FA0">
        <w:rPr>
          <w:rFonts w:eastAsiaTheme="minorEastAsia"/>
          <w:color w:val="000000" w:themeColor="text1"/>
        </w:rPr>
        <w:t xml:space="preserve"> this book to be a comforting companion for those who tread similar paths.</w:t>
      </w:r>
      <w:r w:rsidR="09609B93" w:rsidRPr="3F6A3FA0">
        <w:rPr>
          <w:rFonts w:eastAsiaTheme="minorEastAsia"/>
          <w:color w:val="000000" w:themeColor="text1"/>
        </w:rPr>
        <w:t xml:space="preserve"> My objective is to use watercolours as a visual tool within the book, effectively portraying the contrasting emotions between the darkest and brightest days. By doing so, the audience will gain a deeper understanding of emotional juxtaposition, providing solace and insight to children</w:t>
      </w:r>
      <w:r w:rsidRPr="3F6A3FA0">
        <w:rPr>
          <w:rFonts w:eastAsiaTheme="minorEastAsia"/>
          <w:color w:val="000000" w:themeColor="text1"/>
        </w:rPr>
        <w:t>. I wanted</w:t>
      </w:r>
      <w:r w:rsidRPr="3F6A3FA0">
        <w:rPr>
          <w:rFonts w:eastAsiaTheme="minorEastAsia"/>
          <w:i/>
          <w:iCs/>
          <w:color w:val="000000" w:themeColor="text1"/>
        </w:rPr>
        <w:t xml:space="preserve"> </w:t>
      </w:r>
      <w:proofErr w:type="spellStart"/>
      <w:r w:rsidRPr="3F6A3FA0">
        <w:rPr>
          <w:rFonts w:eastAsiaTheme="minorEastAsia"/>
          <w:i/>
          <w:iCs/>
          <w:color w:val="000000" w:themeColor="text1"/>
        </w:rPr>
        <w:t>Sulwe</w:t>
      </w:r>
      <w:proofErr w:type="spellEnd"/>
      <w:r w:rsidRPr="3F6A3FA0">
        <w:rPr>
          <w:rFonts w:eastAsiaTheme="minorEastAsia"/>
          <w:i/>
          <w:iCs/>
          <w:color w:val="000000" w:themeColor="text1"/>
        </w:rPr>
        <w:t xml:space="preserve"> </w:t>
      </w:r>
      <w:r w:rsidRPr="3F6A3FA0">
        <w:rPr>
          <w:rFonts w:eastAsiaTheme="minorEastAsia"/>
          <w:color w:val="000000" w:themeColor="text1"/>
        </w:rPr>
        <w:t xml:space="preserve">and the </w:t>
      </w:r>
      <w:r w:rsidRPr="3F6A3FA0">
        <w:rPr>
          <w:rFonts w:eastAsiaTheme="minorEastAsia"/>
          <w:i/>
          <w:iCs/>
          <w:color w:val="000000" w:themeColor="text1"/>
        </w:rPr>
        <w:t>Proud Blue</w:t>
      </w:r>
      <w:r w:rsidRPr="3F6A3FA0">
        <w:rPr>
          <w:rFonts w:eastAsiaTheme="minorEastAsia"/>
          <w:color w:val="000000" w:themeColor="text1"/>
        </w:rPr>
        <w:t xml:space="preserve"> to join my journey</w:t>
      </w:r>
      <w:r w:rsidR="5778FE00" w:rsidRPr="3F6A3FA0">
        <w:rPr>
          <w:rFonts w:eastAsiaTheme="minorEastAsia"/>
          <w:color w:val="000000" w:themeColor="text1"/>
        </w:rPr>
        <w:t xml:space="preserve">, </w:t>
      </w:r>
      <w:r w:rsidRPr="3F6A3FA0">
        <w:rPr>
          <w:rFonts w:eastAsiaTheme="minorEastAsia"/>
          <w:color w:val="000000" w:themeColor="text1"/>
        </w:rPr>
        <w:t xml:space="preserve">to whisper tales of self-love and acceptance. Sadness </w:t>
      </w:r>
      <w:r w:rsidR="5BD95F06" w:rsidRPr="590D9DF7">
        <w:rPr>
          <w:rFonts w:eastAsiaTheme="minorEastAsia"/>
          <w:color w:val="000000" w:themeColor="text1"/>
        </w:rPr>
        <w:t>is not</w:t>
      </w:r>
      <w:r w:rsidRPr="3F6A3FA0">
        <w:rPr>
          <w:rFonts w:eastAsiaTheme="minorEastAsia"/>
          <w:color w:val="000000" w:themeColor="text1"/>
        </w:rPr>
        <w:t xml:space="preserve"> forever; </w:t>
      </w:r>
      <w:r w:rsidR="6D99085E" w:rsidRPr="590D9DF7">
        <w:rPr>
          <w:rFonts w:eastAsiaTheme="minorEastAsia"/>
          <w:color w:val="000000" w:themeColor="text1"/>
        </w:rPr>
        <w:t>it is</w:t>
      </w:r>
      <w:r w:rsidRPr="3F6A3FA0">
        <w:rPr>
          <w:rFonts w:eastAsiaTheme="minorEastAsia"/>
          <w:color w:val="000000" w:themeColor="text1"/>
        </w:rPr>
        <w:t xml:space="preserve"> a transient shade. In my picture book, </w:t>
      </w:r>
      <w:r w:rsidR="40D73D2A" w:rsidRPr="590D9DF7">
        <w:rPr>
          <w:rFonts w:eastAsiaTheme="minorEastAsia"/>
          <w:color w:val="000000" w:themeColor="text1"/>
        </w:rPr>
        <w:t>I will</w:t>
      </w:r>
      <w:r w:rsidRPr="3F6A3FA0">
        <w:rPr>
          <w:rFonts w:eastAsiaTheme="minorEastAsia"/>
          <w:color w:val="000000" w:themeColor="text1"/>
        </w:rPr>
        <w:t xml:space="preserve"> paint resilience</w:t>
      </w:r>
      <w:r w:rsidR="00D7011C">
        <w:rPr>
          <w:rFonts w:eastAsiaTheme="minorEastAsia"/>
          <w:color w:val="000000" w:themeColor="text1"/>
        </w:rPr>
        <w:t xml:space="preserve">, </w:t>
      </w:r>
      <w:r w:rsidRPr="3F6A3FA0">
        <w:rPr>
          <w:rFonts w:eastAsiaTheme="minorEastAsia"/>
          <w:color w:val="000000" w:themeColor="text1"/>
        </w:rPr>
        <w:t xml:space="preserve">the golden thread that weaves through every page. </w:t>
      </w:r>
      <w:r w:rsidR="3B0A0CAB" w:rsidRPr="3F6A3FA0">
        <w:rPr>
          <w:rFonts w:eastAsiaTheme="minorEastAsia"/>
          <w:color w:val="000000" w:themeColor="text1"/>
        </w:rPr>
        <w:t xml:space="preserve">Through the eyes of characters (bullies), readers will gain insight into their stories, understanding why they behave as they do. The impact of </w:t>
      </w:r>
      <w:r w:rsidR="76A667AA" w:rsidRPr="3F6A3FA0">
        <w:rPr>
          <w:rFonts w:eastAsiaTheme="minorEastAsia"/>
          <w:color w:val="000000" w:themeColor="text1"/>
        </w:rPr>
        <w:t xml:space="preserve">a child’s environment significantly influences their cognitive development and </w:t>
      </w:r>
      <w:r w:rsidR="626DE4CF" w:rsidRPr="3F6A3FA0">
        <w:rPr>
          <w:rFonts w:eastAsiaTheme="minorEastAsia"/>
          <w:color w:val="000000" w:themeColor="text1"/>
        </w:rPr>
        <w:t>behaviour</w:t>
      </w:r>
      <w:r w:rsidR="3B0A0CAB" w:rsidRPr="3F6A3FA0">
        <w:rPr>
          <w:rFonts w:eastAsiaTheme="minorEastAsia"/>
          <w:color w:val="000000" w:themeColor="text1"/>
        </w:rPr>
        <w:t xml:space="preserve">. Ultimately, the book conveys a powerful message: </w:t>
      </w:r>
      <w:r w:rsidR="18CB06C8" w:rsidRPr="590D9DF7">
        <w:rPr>
          <w:rFonts w:eastAsiaTheme="minorEastAsia"/>
          <w:color w:val="000000" w:themeColor="text1"/>
        </w:rPr>
        <w:t>there is</w:t>
      </w:r>
      <w:r w:rsidR="3B0A0CAB" w:rsidRPr="3F6A3FA0">
        <w:rPr>
          <w:rFonts w:eastAsiaTheme="minorEastAsia"/>
          <w:color w:val="000000" w:themeColor="text1"/>
        </w:rPr>
        <w:t xml:space="preserve"> always an escape route</w:t>
      </w:r>
      <w:r w:rsidR="00D7011C">
        <w:rPr>
          <w:rFonts w:eastAsiaTheme="minorEastAsia"/>
          <w:color w:val="000000" w:themeColor="text1"/>
        </w:rPr>
        <w:t xml:space="preserve">, </w:t>
      </w:r>
      <w:r w:rsidR="3B0A0CAB" w:rsidRPr="3F6A3FA0">
        <w:rPr>
          <w:rFonts w:eastAsiaTheme="minorEastAsia"/>
          <w:color w:val="000000" w:themeColor="text1"/>
        </w:rPr>
        <w:t>a bridge of courage leading to a vibrant palette of possibilities</w:t>
      </w:r>
      <w:r w:rsidR="7BF4BD7E" w:rsidRPr="3F6A3FA0">
        <w:rPr>
          <w:rFonts w:eastAsiaTheme="minorEastAsia"/>
          <w:color w:val="000000" w:themeColor="text1"/>
        </w:rPr>
        <w:t xml:space="preserve"> and self-acceptance</w:t>
      </w:r>
      <w:r w:rsidRPr="3F6A3FA0">
        <w:rPr>
          <w:rFonts w:eastAsiaTheme="minorEastAsia"/>
          <w:color w:val="000000" w:themeColor="text1"/>
        </w:rPr>
        <w:t>.</w:t>
      </w:r>
    </w:p>
    <w:p w14:paraId="28E7E826" w14:textId="4DE05107" w:rsidR="3F6A3FA0" w:rsidRDefault="3F6A3FA0" w:rsidP="3F6A3FA0">
      <w:pPr>
        <w:shd w:val="clear" w:color="auto" w:fill="FFFFFF" w:themeFill="background1"/>
        <w:spacing w:before="40" w:after="240" w:line="480" w:lineRule="auto"/>
        <w:rPr>
          <w:rFonts w:eastAsiaTheme="minorEastAsia"/>
          <w:color w:val="000000" w:themeColor="text1"/>
        </w:rPr>
      </w:pPr>
    </w:p>
    <w:p w14:paraId="68F88F5C" w14:textId="4805467D" w:rsidR="590D9DF7" w:rsidRDefault="590D9DF7" w:rsidP="590D9DF7">
      <w:pPr>
        <w:spacing w:before="40" w:after="240" w:line="480" w:lineRule="auto"/>
        <w:rPr>
          <w:rFonts w:eastAsiaTheme="minorEastAsia"/>
          <w:b/>
          <w:bCs/>
          <w:color w:val="000000" w:themeColor="text1"/>
        </w:rPr>
      </w:pPr>
    </w:p>
    <w:p w14:paraId="266A9876" w14:textId="6FE50546" w:rsidR="79959EE4" w:rsidRDefault="06371A6C" w:rsidP="58B8152E">
      <w:pPr>
        <w:spacing w:before="40" w:after="240" w:line="480" w:lineRule="auto"/>
        <w:rPr>
          <w:rFonts w:eastAsiaTheme="minorEastAsia"/>
          <w:b/>
          <w:bCs/>
          <w:color w:val="000000" w:themeColor="text1"/>
          <w:u w:val="single"/>
        </w:rPr>
      </w:pPr>
      <w:r w:rsidRPr="58B8152E">
        <w:rPr>
          <w:rFonts w:eastAsiaTheme="minorEastAsia"/>
          <w:b/>
          <w:bCs/>
          <w:color w:val="000000" w:themeColor="text1"/>
          <w:u w:val="single"/>
        </w:rPr>
        <w:t>Context: Journey of Colour</w:t>
      </w:r>
    </w:p>
    <w:p w14:paraId="311660DC" w14:textId="6F3341B2" w:rsidR="0066006A" w:rsidRDefault="727738B7" w:rsidP="6462C976">
      <w:pPr>
        <w:shd w:val="clear" w:color="auto" w:fill="FFFFFF" w:themeFill="background1"/>
        <w:spacing w:before="40" w:after="240" w:line="480" w:lineRule="auto"/>
        <w:rPr>
          <w:rFonts w:eastAsiaTheme="minorEastAsia"/>
          <w:color w:val="000000" w:themeColor="text1"/>
        </w:rPr>
      </w:pPr>
      <w:r w:rsidRPr="6462C976">
        <w:rPr>
          <w:rFonts w:eastAsiaTheme="minorEastAsia"/>
          <w:color w:val="000000" w:themeColor="text1"/>
        </w:rPr>
        <w:t>My journey begins with the rustling of passports</w:t>
      </w:r>
      <w:r w:rsidR="007114CB">
        <w:rPr>
          <w:rFonts w:eastAsiaTheme="minorEastAsia"/>
          <w:color w:val="000000" w:themeColor="text1"/>
        </w:rPr>
        <w:t xml:space="preserve">, </w:t>
      </w:r>
      <w:r w:rsidRPr="6462C976">
        <w:rPr>
          <w:rFonts w:eastAsiaTheme="minorEastAsia"/>
          <w:color w:val="000000" w:themeColor="text1"/>
        </w:rPr>
        <w:t>the fluttering pages that carry memories across borders. I moved between two lands, each with its own scent, language, and rhythm. The excitement of new beginnings mingled with the ache of leaving behind familiar streets. The colours of my emotions danced</w:t>
      </w:r>
      <w:r w:rsidR="00A01461">
        <w:rPr>
          <w:rFonts w:eastAsiaTheme="minorEastAsia"/>
          <w:color w:val="000000" w:themeColor="text1"/>
        </w:rPr>
        <w:t xml:space="preserve">, </w:t>
      </w:r>
      <w:r w:rsidRPr="6462C976">
        <w:rPr>
          <w:rFonts w:eastAsiaTheme="minorEastAsia"/>
          <w:color w:val="000000" w:themeColor="text1"/>
        </w:rPr>
        <w:t>sometimes harmonious, sometimes discordant.</w:t>
      </w:r>
    </w:p>
    <w:p w14:paraId="74BE429D" w14:textId="7E96189F" w:rsidR="0066006A" w:rsidRDefault="6B3475A9" w:rsidP="623BB509">
      <w:pPr>
        <w:shd w:val="clear" w:color="auto" w:fill="FFFFFF" w:themeFill="background1"/>
        <w:spacing w:before="40" w:after="240" w:line="480" w:lineRule="auto"/>
        <w:rPr>
          <w:rFonts w:eastAsiaTheme="minorEastAsia"/>
          <w:color w:val="000000" w:themeColor="text1"/>
        </w:rPr>
      </w:pPr>
      <w:r w:rsidRPr="623BB509">
        <w:rPr>
          <w:rFonts w:eastAsiaTheme="minorEastAsia"/>
          <w:color w:val="000000" w:themeColor="text1"/>
        </w:rPr>
        <w:lastRenderedPageBreak/>
        <w:t>My ethnicity painted my experiences, sometimes in bold strokes, sometimes in delicate watercolours. I faced judgment based on shades</w:t>
      </w:r>
      <w:r w:rsidR="00A01461">
        <w:rPr>
          <w:rFonts w:eastAsiaTheme="minorEastAsia"/>
          <w:color w:val="000000" w:themeColor="text1"/>
        </w:rPr>
        <w:t xml:space="preserve">, </w:t>
      </w:r>
      <w:r w:rsidRPr="623BB509">
        <w:rPr>
          <w:rFonts w:eastAsiaTheme="minorEastAsia"/>
          <w:color w:val="000000" w:themeColor="text1"/>
        </w:rPr>
        <w:t>light or dark, accepted or bothered. But within this struggle, I found strength. My worth transcended skin tones</w:t>
      </w:r>
      <w:r w:rsidR="1A2C8926" w:rsidRPr="623BB509">
        <w:rPr>
          <w:rFonts w:eastAsiaTheme="minorEastAsia"/>
          <w:color w:val="000000" w:themeColor="text1"/>
        </w:rPr>
        <w:t>.</w:t>
      </w:r>
    </w:p>
    <w:p w14:paraId="0513664D" w14:textId="09B79D04" w:rsidR="0066006A" w:rsidRDefault="6B3475A9" w:rsidP="623BB509">
      <w:pPr>
        <w:shd w:val="clear" w:color="auto" w:fill="FFFFFF" w:themeFill="background1"/>
        <w:spacing w:before="40" w:after="240" w:line="480" w:lineRule="auto"/>
        <w:rPr>
          <w:rFonts w:eastAsiaTheme="minorEastAsia"/>
          <w:color w:val="000000" w:themeColor="text1"/>
        </w:rPr>
      </w:pPr>
      <w:r w:rsidRPr="623BB509">
        <w:rPr>
          <w:rFonts w:eastAsiaTheme="minorEastAsia"/>
          <w:color w:val="000000" w:themeColor="text1"/>
        </w:rPr>
        <w:t xml:space="preserve">Words became my companions and adversaries. Learning a new language was like deciphering a secret code. The struggle etched lines on my heart, but it also opened doors. I stumbled over syllables, but with each misstep, I discovered resilience. Friendships bloomed through broken sentences, and I </w:t>
      </w:r>
      <w:r w:rsidR="00A01461" w:rsidRPr="623BB509">
        <w:rPr>
          <w:rFonts w:eastAsiaTheme="minorEastAsia"/>
          <w:color w:val="000000" w:themeColor="text1"/>
        </w:rPr>
        <w:t>realised</w:t>
      </w:r>
      <w:r w:rsidRPr="623BB509">
        <w:rPr>
          <w:rFonts w:eastAsiaTheme="minorEastAsia"/>
          <w:color w:val="000000" w:themeColor="text1"/>
        </w:rPr>
        <w:t xml:space="preserve"> that language </w:t>
      </w:r>
      <w:r w:rsidR="61FA29C5" w:rsidRPr="590D9DF7">
        <w:rPr>
          <w:rFonts w:eastAsiaTheme="minorEastAsia"/>
          <w:color w:val="000000" w:themeColor="text1"/>
        </w:rPr>
        <w:t>is not</w:t>
      </w:r>
      <w:r w:rsidRPr="623BB509">
        <w:rPr>
          <w:rFonts w:eastAsiaTheme="minorEastAsia"/>
          <w:color w:val="000000" w:themeColor="text1"/>
        </w:rPr>
        <w:t xml:space="preserve"> just about words</w:t>
      </w:r>
      <w:r w:rsidR="4139DF11" w:rsidRPr="590D9DF7">
        <w:rPr>
          <w:rFonts w:eastAsiaTheme="minorEastAsia"/>
          <w:color w:val="000000" w:themeColor="text1"/>
        </w:rPr>
        <w:t xml:space="preserve">, </w:t>
      </w:r>
      <w:r w:rsidR="613A0617" w:rsidRPr="590D9DF7">
        <w:rPr>
          <w:rFonts w:eastAsiaTheme="minorEastAsia"/>
          <w:color w:val="000000" w:themeColor="text1"/>
        </w:rPr>
        <w:t>it is</w:t>
      </w:r>
      <w:r w:rsidRPr="623BB509">
        <w:rPr>
          <w:rFonts w:eastAsiaTheme="minorEastAsia"/>
          <w:color w:val="000000" w:themeColor="text1"/>
        </w:rPr>
        <w:t xml:space="preserve"> about connection.</w:t>
      </w:r>
    </w:p>
    <w:p w14:paraId="7B2060D7" w14:textId="3CDEABEF" w:rsidR="0066006A" w:rsidRDefault="727738B7" w:rsidP="6462C976">
      <w:pPr>
        <w:spacing w:before="40" w:after="240" w:line="480" w:lineRule="auto"/>
        <w:rPr>
          <w:rFonts w:eastAsiaTheme="minorEastAsia"/>
          <w:color w:val="000000" w:themeColor="text1"/>
        </w:rPr>
      </w:pPr>
      <w:r w:rsidRPr="6462C976">
        <w:rPr>
          <w:rFonts w:eastAsiaTheme="minorEastAsia"/>
          <w:color w:val="000000" w:themeColor="text1"/>
        </w:rPr>
        <w:t xml:space="preserve">In conclusion, Journey of Colour is more than a picture book; it is an immersive experience that invites young minds to witness characters facing storms, seeking refuge in rainbows, and discovering that within the darkest hues, hope blossoms. It is a narrative that </w:t>
      </w:r>
      <w:r w:rsidR="00A01461" w:rsidRPr="6462C976">
        <w:rPr>
          <w:rFonts w:eastAsiaTheme="minorEastAsia"/>
          <w:color w:val="000000" w:themeColor="text1"/>
        </w:rPr>
        <w:t>emphasises</w:t>
      </w:r>
      <w:r w:rsidRPr="6462C976">
        <w:rPr>
          <w:rFonts w:eastAsiaTheme="minorEastAsia"/>
          <w:color w:val="000000" w:themeColor="text1"/>
        </w:rPr>
        <w:t xml:space="preserve"> the universality of experiences, the strength found in diversity, and the transformative power of resilience. Through each carefully </w:t>
      </w:r>
      <w:r w:rsidR="27D35511" w:rsidRPr="6462C976">
        <w:rPr>
          <w:rFonts w:eastAsiaTheme="minorEastAsia"/>
          <w:color w:val="000000" w:themeColor="text1"/>
        </w:rPr>
        <w:t>painted</w:t>
      </w:r>
      <w:r w:rsidRPr="6462C976">
        <w:rPr>
          <w:rFonts w:eastAsiaTheme="minorEastAsia"/>
          <w:color w:val="000000" w:themeColor="text1"/>
        </w:rPr>
        <w:t xml:space="preserve"> illustration and heartfelt storyline, this book aims to be a source of inspiration, offering young readers a bridge of courage and a palette of possibilities as they embark on their unique journeys of self-discovery</w:t>
      </w:r>
      <w:r w:rsidR="540C70C8" w:rsidRPr="6462C976">
        <w:rPr>
          <w:rFonts w:eastAsiaTheme="minorEastAsia"/>
          <w:color w:val="000000" w:themeColor="text1"/>
        </w:rPr>
        <w:t>. T</w:t>
      </w:r>
      <w:r w:rsidR="2ADBF78A" w:rsidRPr="6462C976">
        <w:rPr>
          <w:rFonts w:eastAsiaTheme="minorEastAsia"/>
          <w:color w:val="000000" w:themeColor="text1"/>
        </w:rPr>
        <w:t>his book aims to be a source of inspiration, offering young readers a bridge of courage and a palette of possibilities as they embark on their unique journeys of self-</w:t>
      </w:r>
      <w:r w:rsidR="3E8FBB71" w:rsidRPr="6462C976">
        <w:rPr>
          <w:rFonts w:eastAsiaTheme="minorEastAsia"/>
          <w:color w:val="000000" w:themeColor="text1"/>
        </w:rPr>
        <w:t>acceptance</w:t>
      </w:r>
      <w:r w:rsidR="4768CB0A" w:rsidRPr="6462C976">
        <w:rPr>
          <w:rFonts w:eastAsiaTheme="minorEastAsia"/>
          <w:color w:val="000000" w:themeColor="text1"/>
        </w:rPr>
        <w:t>.</w:t>
      </w:r>
    </w:p>
    <w:p w14:paraId="2BF01257" w14:textId="7DCAFBE1" w:rsidR="5B5F4B31" w:rsidRDefault="5B5F4B31" w:rsidP="623BB509">
      <w:pPr>
        <w:shd w:val="clear" w:color="auto" w:fill="FFFFFF" w:themeFill="background1"/>
        <w:spacing w:before="40" w:after="240" w:line="480" w:lineRule="auto"/>
        <w:rPr>
          <w:rFonts w:eastAsiaTheme="minorEastAsia"/>
          <w:b/>
          <w:color w:val="000000" w:themeColor="text1"/>
        </w:rPr>
      </w:pPr>
    </w:p>
    <w:p w14:paraId="26CAE680" w14:textId="62B563A5" w:rsidR="1EE55FCE" w:rsidRDefault="11898927" w:rsidP="3F6A3FA0">
      <w:pPr>
        <w:shd w:val="clear" w:color="auto" w:fill="FFFFFF" w:themeFill="background1"/>
        <w:spacing w:before="40" w:after="240" w:line="480" w:lineRule="auto"/>
        <w:rPr>
          <w:rFonts w:eastAsiaTheme="minorEastAsia"/>
          <w:b/>
          <w:bCs/>
          <w:color w:val="000000" w:themeColor="text1"/>
        </w:rPr>
      </w:pPr>
      <w:r w:rsidRPr="3F6A3FA0">
        <w:rPr>
          <w:rFonts w:eastAsiaTheme="minorEastAsia"/>
          <w:b/>
          <w:bCs/>
          <w:color w:val="000000" w:themeColor="text1"/>
        </w:rPr>
        <w:t>Bibliography</w:t>
      </w:r>
    </w:p>
    <w:p w14:paraId="42899317" w14:textId="7FD19929" w:rsidR="623BB509" w:rsidRDefault="198FB059" w:rsidP="3F6A3FA0">
      <w:pPr>
        <w:pStyle w:val="ListParagraph"/>
        <w:numPr>
          <w:ilvl w:val="0"/>
          <w:numId w:val="1"/>
        </w:numPr>
        <w:shd w:val="clear" w:color="auto" w:fill="FFFFFF" w:themeFill="background1"/>
        <w:spacing w:before="40" w:after="240" w:line="240" w:lineRule="auto"/>
        <w:rPr>
          <w:rFonts w:ascii="Calibri" w:eastAsia="Calibri" w:hAnsi="Calibri" w:cs="Calibri"/>
          <w:sz w:val="20"/>
          <w:szCs w:val="20"/>
        </w:rPr>
      </w:pPr>
      <w:r w:rsidRPr="3F6A3FA0">
        <w:rPr>
          <w:rFonts w:ascii="Calibri" w:eastAsia="Calibri" w:hAnsi="Calibri" w:cs="Calibri"/>
          <w:sz w:val="20"/>
          <w:szCs w:val="20"/>
        </w:rPr>
        <w:t>Adwoa</w:t>
      </w:r>
      <w:r w:rsidR="67D73680" w:rsidRPr="3F6A3FA0">
        <w:rPr>
          <w:rFonts w:ascii="Calibri" w:eastAsia="Calibri" w:hAnsi="Calibri" w:cs="Calibri"/>
          <w:sz w:val="20"/>
          <w:szCs w:val="20"/>
        </w:rPr>
        <w:t xml:space="preserve">, </w:t>
      </w:r>
      <w:r w:rsidRPr="3F6A3FA0">
        <w:rPr>
          <w:rFonts w:ascii="Calibri" w:eastAsia="Calibri" w:hAnsi="Calibri" w:cs="Calibri"/>
          <w:sz w:val="20"/>
          <w:szCs w:val="20"/>
        </w:rPr>
        <w:t xml:space="preserve">B and World Economic Forum (2020). </w:t>
      </w:r>
      <w:r w:rsidRPr="3F6A3FA0">
        <w:rPr>
          <w:rFonts w:ascii="Calibri" w:eastAsia="Calibri" w:hAnsi="Calibri" w:cs="Calibri"/>
          <w:i/>
          <w:iCs/>
          <w:sz w:val="20"/>
          <w:szCs w:val="20"/>
        </w:rPr>
        <w:t>What is colourism and how can skin-tone bias affect your career?</w:t>
      </w:r>
      <w:r w:rsidRPr="3F6A3FA0">
        <w:rPr>
          <w:rFonts w:ascii="Calibri" w:eastAsia="Calibri" w:hAnsi="Calibri" w:cs="Calibri"/>
          <w:sz w:val="20"/>
          <w:szCs w:val="20"/>
        </w:rPr>
        <w:t xml:space="preserve"> [online] World Economic Forum. Available at: </w:t>
      </w:r>
      <w:hyperlink r:id="rId7">
        <w:r w:rsidRPr="3F6A3FA0">
          <w:rPr>
            <w:rStyle w:val="Hyperlink"/>
            <w:sz w:val="20"/>
            <w:szCs w:val="20"/>
          </w:rPr>
          <w:t>https://www.weforum.org/agenda/2020/08/racial-equality-skin-tone-bias-colourism/</w:t>
        </w:r>
      </w:hyperlink>
      <w:r w:rsidRPr="3F6A3FA0">
        <w:rPr>
          <w:rFonts w:ascii="Calibri" w:eastAsia="Calibri" w:hAnsi="Calibri" w:cs="Calibri"/>
          <w:sz w:val="20"/>
          <w:szCs w:val="20"/>
        </w:rPr>
        <w:t xml:space="preserve"> [Accessed 12 Mar. 2024].</w:t>
      </w:r>
    </w:p>
    <w:p w14:paraId="37666622" w14:textId="04572C83" w:rsidR="623BB509" w:rsidRDefault="198FB059" w:rsidP="3F6A3FA0">
      <w:pPr>
        <w:pStyle w:val="ListParagraph"/>
        <w:numPr>
          <w:ilvl w:val="0"/>
          <w:numId w:val="1"/>
        </w:numPr>
        <w:spacing w:before="40" w:after="240" w:line="240" w:lineRule="auto"/>
        <w:rPr>
          <w:rFonts w:ascii="Calibri" w:eastAsia="Calibri" w:hAnsi="Calibri" w:cs="Calibri"/>
          <w:sz w:val="20"/>
          <w:szCs w:val="20"/>
        </w:rPr>
      </w:pPr>
      <w:r w:rsidRPr="3F6A3FA0">
        <w:rPr>
          <w:rFonts w:ascii="Calibri" w:eastAsia="Calibri" w:hAnsi="Calibri" w:cs="Calibri"/>
          <w:sz w:val="20"/>
          <w:szCs w:val="20"/>
        </w:rPr>
        <w:t xml:space="preserve">Ajhw.co.uk. (2024). </w:t>
      </w:r>
      <w:r w:rsidRPr="3F6A3FA0">
        <w:rPr>
          <w:rFonts w:ascii="Calibri" w:eastAsia="Calibri" w:hAnsi="Calibri" w:cs="Calibri"/>
          <w:i/>
          <w:iCs/>
          <w:sz w:val="20"/>
          <w:szCs w:val="20"/>
        </w:rPr>
        <w:t>Randolph Caldecott: A Personal Memoir of His Early Art Career, by Henry Blackburn.</w:t>
      </w:r>
      <w:r w:rsidRPr="3F6A3FA0">
        <w:rPr>
          <w:rFonts w:ascii="Calibri" w:eastAsia="Calibri" w:hAnsi="Calibri" w:cs="Calibri"/>
          <w:sz w:val="20"/>
          <w:szCs w:val="20"/>
        </w:rPr>
        <w:t xml:space="preserve"> [online] Available at: </w:t>
      </w:r>
      <w:hyperlink r:id="rId8">
        <w:r w:rsidRPr="3F6A3FA0">
          <w:rPr>
            <w:rStyle w:val="Hyperlink"/>
            <w:sz w:val="20"/>
            <w:szCs w:val="20"/>
          </w:rPr>
          <w:t>https://www.ajhw.co.uk/books/book386/book386.html</w:t>
        </w:r>
      </w:hyperlink>
      <w:r w:rsidRPr="3F6A3FA0">
        <w:rPr>
          <w:rFonts w:ascii="Calibri" w:eastAsia="Calibri" w:hAnsi="Calibri" w:cs="Calibri"/>
          <w:sz w:val="20"/>
          <w:szCs w:val="20"/>
        </w:rPr>
        <w:t xml:space="preserve"> [Accessed 2 Apr. 2024].</w:t>
      </w:r>
    </w:p>
    <w:p w14:paraId="7DDD535C" w14:textId="3F7D9EAD" w:rsidR="623BB509" w:rsidRDefault="198FB059" w:rsidP="3F6A3FA0">
      <w:pPr>
        <w:pStyle w:val="ListParagraph"/>
        <w:numPr>
          <w:ilvl w:val="0"/>
          <w:numId w:val="1"/>
        </w:numPr>
        <w:spacing w:before="40" w:after="240" w:line="240" w:lineRule="auto"/>
        <w:rPr>
          <w:rFonts w:ascii="Calibri" w:eastAsia="Calibri" w:hAnsi="Calibri" w:cs="Calibri"/>
          <w:sz w:val="20"/>
          <w:szCs w:val="20"/>
        </w:rPr>
      </w:pPr>
      <w:r w:rsidRPr="3F6A3FA0">
        <w:rPr>
          <w:rFonts w:ascii="Calibri" w:eastAsia="Calibri" w:hAnsi="Calibri" w:cs="Calibri"/>
          <w:sz w:val="20"/>
          <w:szCs w:val="20"/>
        </w:rPr>
        <w:t xml:space="preserve">Booktrust.org.uk. (2023). </w:t>
      </w:r>
      <w:r w:rsidRPr="3F6A3FA0">
        <w:rPr>
          <w:rFonts w:ascii="Calibri" w:eastAsia="Calibri" w:hAnsi="Calibri" w:cs="Calibri"/>
          <w:i/>
          <w:iCs/>
          <w:sz w:val="20"/>
          <w:szCs w:val="20"/>
        </w:rPr>
        <w:t>Why picture books are crucial to child development and education</w:t>
      </w:r>
      <w:r w:rsidRPr="3F6A3FA0">
        <w:rPr>
          <w:rFonts w:ascii="Calibri" w:eastAsia="Calibri" w:hAnsi="Calibri" w:cs="Calibri"/>
          <w:sz w:val="20"/>
          <w:szCs w:val="20"/>
        </w:rPr>
        <w:t xml:space="preserve">. [online] Available at: </w:t>
      </w:r>
      <w:hyperlink r:id="rId9">
        <w:r w:rsidRPr="3F6A3FA0">
          <w:rPr>
            <w:rStyle w:val="Hyperlink"/>
            <w:sz w:val="20"/>
            <w:szCs w:val="20"/>
          </w:rPr>
          <w:t>https://www.booktrust.org.uk/news-and-features/features/2023/february/why-picture-books-are-crucial-to-child-development-and-education/</w:t>
        </w:r>
      </w:hyperlink>
      <w:r w:rsidRPr="3F6A3FA0">
        <w:rPr>
          <w:rFonts w:ascii="Calibri" w:eastAsia="Calibri" w:hAnsi="Calibri" w:cs="Calibri"/>
          <w:sz w:val="20"/>
          <w:szCs w:val="20"/>
        </w:rPr>
        <w:t xml:space="preserve"> [Accessed 2 Apr. 2024].</w:t>
      </w:r>
    </w:p>
    <w:p w14:paraId="3D3CB526" w14:textId="533AA1A9" w:rsidR="623BB509" w:rsidRDefault="198FB059" w:rsidP="3F6A3FA0">
      <w:pPr>
        <w:pStyle w:val="ListParagraph"/>
        <w:numPr>
          <w:ilvl w:val="0"/>
          <w:numId w:val="1"/>
        </w:numPr>
        <w:spacing w:before="40" w:after="240" w:line="240" w:lineRule="auto"/>
        <w:rPr>
          <w:rFonts w:ascii="Calibri" w:eastAsia="Calibri" w:hAnsi="Calibri" w:cs="Calibri"/>
          <w:sz w:val="20"/>
          <w:szCs w:val="20"/>
        </w:rPr>
      </w:pPr>
      <w:r w:rsidRPr="3F6A3FA0">
        <w:rPr>
          <w:rFonts w:ascii="Calibri" w:eastAsia="Calibri" w:hAnsi="Calibri" w:cs="Calibri"/>
          <w:sz w:val="20"/>
          <w:szCs w:val="20"/>
        </w:rPr>
        <w:t xml:space="preserve">Chandler, D. (2007). </w:t>
      </w:r>
      <w:r w:rsidRPr="3F6A3FA0">
        <w:rPr>
          <w:rFonts w:ascii="Calibri" w:eastAsia="Calibri" w:hAnsi="Calibri" w:cs="Calibri"/>
          <w:i/>
          <w:iCs/>
          <w:sz w:val="20"/>
          <w:szCs w:val="20"/>
        </w:rPr>
        <w:t>Semiotics: The Basics</w:t>
      </w:r>
      <w:r w:rsidRPr="3F6A3FA0">
        <w:rPr>
          <w:rFonts w:ascii="Calibri" w:eastAsia="Calibri" w:hAnsi="Calibri" w:cs="Calibri"/>
          <w:sz w:val="20"/>
          <w:szCs w:val="20"/>
        </w:rPr>
        <w:t xml:space="preserve">. [online] </w:t>
      </w:r>
      <w:r w:rsidRPr="3F6A3FA0">
        <w:rPr>
          <w:rFonts w:ascii="Calibri" w:eastAsia="Calibri" w:hAnsi="Calibri" w:cs="Calibri"/>
          <w:i/>
          <w:iCs/>
          <w:sz w:val="20"/>
          <w:szCs w:val="20"/>
        </w:rPr>
        <w:t>Routledge eBooks</w:t>
      </w:r>
      <w:r w:rsidRPr="3F6A3FA0">
        <w:rPr>
          <w:rFonts w:ascii="Calibri" w:eastAsia="Calibri" w:hAnsi="Calibri" w:cs="Calibri"/>
          <w:sz w:val="20"/>
          <w:szCs w:val="20"/>
        </w:rPr>
        <w:t xml:space="preserve">. Informa. </w:t>
      </w:r>
      <w:proofErr w:type="spellStart"/>
      <w:proofErr w:type="gramStart"/>
      <w:r w:rsidRPr="3F6A3FA0">
        <w:rPr>
          <w:rFonts w:ascii="Calibri" w:eastAsia="Calibri" w:hAnsi="Calibri" w:cs="Calibri"/>
          <w:sz w:val="20"/>
          <w:szCs w:val="20"/>
        </w:rPr>
        <w:t>doi:https</w:t>
      </w:r>
      <w:proofErr w:type="spellEnd"/>
      <w:r w:rsidRPr="3F6A3FA0">
        <w:rPr>
          <w:rFonts w:ascii="Calibri" w:eastAsia="Calibri" w:hAnsi="Calibri" w:cs="Calibri"/>
          <w:sz w:val="20"/>
          <w:szCs w:val="20"/>
        </w:rPr>
        <w:t>://doi.org/10.4324/9780203014936</w:t>
      </w:r>
      <w:proofErr w:type="gramEnd"/>
      <w:r w:rsidRPr="3F6A3FA0">
        <w:rPr>
          <w:rFonts w:ascii="Calibri" w:eastAsia="Calibri" w:hAnsi="Calibri" w:cs="Calibri"/>
          <w:sz w:val="20"/>
          <w:szCs w:val="20"/>
        </w:rPr>
        <w:t>.</w:t>
      </w:r>
      <w:r w:rsidR="5C0FEE87" w:rsidRPr="3F6A3FA0">
        <w:rPr>
          <w:rFonts w:ascii="Calibri" w:eastAsia="Calibri" w:hAnsi="Calibri" w:cs="Calibri"/>
          <w:sz w:val="20"/>
          <w:szCs w:val="20"/>
        </w:rPr>
        <w:t xml:space="preserve"> [Accessed 2 Apr. 2024]</w:t>
      </w:r>
    </w:p>
    <w:p w14:paraId="12E507E5" w14:textId="0AFE6CF9" w:rsidR="623BB509" w:rsidRDefault="198FB059" w:rsidP="3F6A3FA0">
      <w:pPr>
        <w:pStyle w:val="ListParagraph"/>
        <w:numPr>
          <w:ilvl w:val="0"/>
          <w:numId w:val="1"/>
        </w:numPr>
        <w:spacing w:before="40" w:after="240" w:line="240" w:lineRule="auto"/>
        <w:rPr>
          <w:rFonts w:ascii="Calibri" w:eastAsia="Calibri" w:hAnsi="Calibri" w:cs="Calibri"/>
          <w:sz w:val="20"/>
          <w:szCs w:val="20"/>
        </w:rPr>
      </w:pPr>
      <w:r w:rsidRPr="3F6A3FA0">
        <w:rPr>
          <w:rFonts w:ascii="Calibri" w:eastAsia="Calibri" w:hAnsi="Calibri" w:cs="Calibri"/>
          <w:sz w:val="20"/>
          <w:szCs w:val="20"/>
        </w:rPr>
        <w:lastRenderedPageBreak/>
        <w:t xml:space="preserve">Children’s Literature Review. (2015). </w:t>
      </w:r>
      <w:r w:rsidRPr="3F6A3FA0">
        <w:rPr>
          <w:rFonts w:ascii="Calibri" w:eastAsia="Calibri" w:hAnsi="Calibri" w:cs="Calibri"/>
          <w:i/>
          <w:iCs/>
          <w:sz w:val="20"/>
          <w:szCs w:val="20"/>
        </w:rPr>
        <w:t>Caldecott, Randolph 1846–1886</w:t>
      </w:r>
      <w:r w:rsidRPr="3F6A3FA0">
        <w:rPr>
          <w:rFonts w:ascii="Calibri" w:eastAsia="Calibri" w:hAnsi="Calibri" w:cs="Calibri"/>
          <w:sz w:val="20"/>
          <w:szCs w:val="20"/>
        </w:rPr>
        <w:t xml:space="preserve">. [online] Available at: </w:t>
      </w:r>
      <w:hyperlink r:id="rId10">
        <w:r w:rsidRPr="3F6A3FA0">
          <w:rPr>
            <w:rStyle w:val="Hyperlink"/>
            <w:sz w:val="20"/>
            <w:szCs w:val="20"/>
          </w:rPr>
          <w:t>https://web.archive.org/web/20160309022629/https://www.highbeam.com/doc/1G2-3443200010.html</w:t>
        </w:r>
      </w:hyperlink>
      <w:r w:rsidRPr="3F6A3FA0">
        <w:rPr>
          <w:rFonts w:ascii="Calibri" w:eastAsia="Calibri" w:hAnsi="Calibri" w:cs="Calibri"/>
          <w:sz w:val="20"/>
          <w:szCs w:val="20"/>
        </w:rPr>
        <w:t xml:space="preserve"> [Accessed 7 Mar. 2024].</w:t>
      </w:r>
    </w:p>
    <w:p w14:paraId="7C4B43AC" w14:textId="3E75AC83" w:rsidR="623BB509" w:rsidRDefault="1551BEE9" w:rsidP="3F6A3FA0">
      <w:pPr>
        <w:pStyle w:val="ListParagraph"/>
        <w:numPr>
          <w:ilvl w:val="0"/>
          <w:numId w:val="1"/>
        </w:numPr>
        <w:spacing w:before="40" w:after="240" w:line="240" w:lineRule="auto"/>
        <w:rPr>
          <w:rFonts w:ascii="Calibri" w:eastAsia="Calibri" w:hAnsi="Calibri" w:cs="Calibri"/>
          <w:sz w:val="20"/>
          <w:szCs w:val="20"/>
        </w:rPr>
      </w:pPr>
      <w:r w:rsidRPr="3F6A3FA0">
        <w:rPr>
          <w:rFonts w:ascii="Calibri" w:eastAsia="Calibri" w:hAnsi="Calibri" w:cs="Calibri"/>
          <w:sz w:val="20"/>
          <w:szCs w:val="20"/>
        </w:rPr>
        <w:t>Daftary, K. Sneha</w:t>
      </w:r>
      <w:r w:rsidR="5EDC9D68" w:rsidRPr="3F6A3FA0">
        <w:rPr>
          <w:rFonts w:ascii="Calibri" w:eastAsia="Calibri" w:hAnsi="Calibri" w:cs="Calibri"/>
          <w:sz w:val="20"/>
          <w:szCs w:val="20"/>
        </w:rPr>
        <w:t>,</w:t>
      </w:r>
      <w:r w:rsidRPr="3F6A3FA0">
        <w:rPr>
          <w:rFonts w:ascii="Calibri" w:eastAsia="Calibri" w:hAnsi="Calibri" w:cs="Calibri"/>
          <w:sz w:val="20"/>
          <w:szCs w:val="20"/>
        </w:rPr>
        <w:t xml:space="preserve"> </w:t>
      </w:r>
      <w:r w:rsidR="16814CD6" w:rsidRPr="3F6A3FA0">
        <w:rPr>
          <w:rFonts w:ascii="Calibri" w:eastAsia="Calibri" w:hAnsi="Calibri" w:cs="Calibri"/>
          <w:sz w:val="20"/>
          <w:szCs w:val="20"/>
        </w:rPr>
        <w:t>P</w:t>
      </w:r>
      <w:r w:rsidR="7730A333" w:rsidRPr="3F6A3FA0">
        <w:rPr>
          <w:rFonts w:ascii="Calibri" w:eastAsia="Calibri" w:hAnsi="Calibri" w:cs="Calibri"/>
          <w:sz w:val="20"/>
          <w:szCs w:val="20"/>
        </w:rPr>
        <w:t xml:space="preserve">. </w:t>
      </w:r>
      <w:r w:rsidRPr="3F6A3FA0">
        <w:rPr>
          <w:rFonts w:ascii="Calibri" w:eastAsia="Calibri" w:hAnsi="Calibri" w:cs="Calibri"/>
          <w:sz w:val="20"/>
          <w:szCs w:val="20"/>
        </w:rPr>
        <w:t xml:space="preserve">Patel, N., </w:t>
      </w:r>
      <w:proofErr w:type="spellStart"/>
      <w:r w:rsidRPr="3F6A3FA0">
        <w:rPr>
          <w:rFonts w:ascii="Calibri" w:eastAsia="Calibri" w:hAnsi="Calibri" w:cs="Calibri"/>
          <w:sz w:val="20"/>
          <w:szCs w:val="20"/>
        </w:rPr>
        <w:t>Shramuk</w:t>
      </w:r>
      <w:proofErr w:type="spellEnd"/>
      <w:r w:rsidRPr="3F6A3FA0">
        <w:rPr>
          <w:rFonts w:ascii="Calibri" w:eastAsia="Calibri" w:hAnsi="Calibri" w:cs="Calibri"/>
          <w:sz w:val="20"/>
          <w:szCs w:val="20"/>
        </w:rPr>
        <w:t xml:space="preserve">, M., Muhammad, L. and Kundu, R.V. (2023). </w:t>
      </w:r>
      <w:proofErr w:type="spellStart"/>
      <w:r w:rsidRPr="3F6A3FA0">
        <w:rPr>
          <w:rFonts w:ascii="Calibri" w:eastAsia="Calibri" w:hAnsi="Calibri" w:cs="Calibri"/>
          <w:sz w:val="20"/>
          <w:szCs w:val="20"/>
        </w:rPr>
        <w:t>Colorism</w:t>
      </w:r>
      <w:proofErr w:type="spellEnd"/>
      <w:r w:rsidRPr="3F6A3FA0">
        <w:rPr>
          <w:rFonts w:ascii="Calibri" w:eastAsia="Calibri" w:hAnsi="Calibri" w:cs="Calibri"/>
          <w:sz w:val="20"/>
          <w:szCs w:val="20"/>
        </w:rPr>
        <w:t xml:space="preserve"> attitudes and use of skin lightening agents in the United States. </w:t>
      </w:r>
      <w:r w:rsidRPr="3F6A3FA0">
        <w:rPr>
          <w:rFonts w:ascii="Calibri" w:eastAsia="Calibri" w:hAnsi="Calibri" w:cs="Calibri"/>
          <w:i/>
          <w:iCs/>
          <w:sz w:val="20"/>
          <w:szCs w:val="20"/>
        </w:rPr>
        <w:t>International Journal of Women’s Dermatology</w:t>
      </w:r>
      <w:r w:rsidRPr="3F6A3FA0">
        <w:rPr>
          <w:rFonts w:ascii="Calibri" w:eastAsia="Calibri" w:hAnsi="Calibri" w:cs="Calibri"/>
          <w:sz w:val="20"/>
          <w:szCs w:val="20"/>
        </w:rPr>
        <w:t xml:space="preserve">, [online] 9(3), </w:t>
      </w:r>
      <w:proofErr w:type="gramStart"/>
      <w:r w:rsidRPr="3F6A3FA0">
        <w:rPr>
          <w:rFonts w:ascii="Calibri" w:eastAsia="Calibri" w:hAnsi="Calibri" w:cs="Calibri"/>
          <w:sz w:val="20"/>
          <w:szCs w:val="20"/>
        </w:rPr>
        <w:t>pp.e</w:t>
      </w:r>
      <w:proofErr w:type="gramEnd"/>
      <w:r w:rsidRPr="3F6A3FA0">
        <w:rPr>
          <w:rFonts w:ascii="Calibri" w:eastAsia="Calibri" w:hAnsi="Calibri" w:cs="Calibri"/>
          <w:sz w:val="20"/>
          <w:szCs w:val="20"/>
        </w:rPr>
        <w:t xml:space="preserve">092–e092. </w:t>
      </w:r>
      <w:proofErr w:type="spellStart"/>
      <w:proofErr w:type="gramStart"/>
      <w:r w:rsidRPr="3F6A3FA0">
        <w:rPr>
          <w:rFonts w:ascii="Calibri" w:eastAsia="Calibri" w:hAnsi="Calibri" w:cs="Calibri"/>
          <w:sz w:val="20"/>
          <w:szCs w:val="20"/>
        </w:rPr>
        <w:t>doi:https</w:t>
      </w:r>
      <w:proofErr w:type="spellEnd"/>
      <w:r w:rsidRPr="3F6A3FA0">
        <w:rPr>
          <w:rFonts w:ascii="Calibri" w:eastAsia="Calibri" w:hAnsi="Calibri" w:cs="Calibri"/>
          <w:sz w:val="20"/>
          <w:szCs w:val="20"/>
        </w:rPr>
        <w:t>://doi.org/10.1097/jw9.0000000000000092</w:t>
      </w:r>
      <w:proofErr w:type="gramEnd"/>
      <w:r w:rsidR="3E27703D" w:rsidRPr="3F6A3FA0">
        <w:rPr>
          <w:rFonts w:ascii="Calibri" w:eastAsia="Calibri" w:hAnsi="Calibri" w:cs="Calibri"/>
          <w:sz w:val="20"/>
          <w:szCs w:val="20"/>
        </w:rPr>
        <w:t xml:space="preserve"> [Accessed 7 Mar. 2024]</w:t>
      </w:r>
    </w:p>
    <w:p w14:paraId="73FCC0C4" w14:textId="6B348013" w:rsidR="6462C976" w:rsidRDefault="71FA3DC6" w:rsidP="3F6A3FA0">
      <w:pPr>
        <w:pStyle w:val="ListParagraph"/>
        <w:numPr>
          <w:ilvl w:val="0"/>
          <w:numId w:val="1"/>
        </w:numPr>
        <w:spacing w:after="0" w:line="240" w:lineRule="auto"/>
        <w:rPr>
          <w:rFonts w:eastAsiaTheme="minorEastAsia"/>
          <w:color w:val="000000" w:themeColor="text1"/>
          <w:sz w:val="20"/>
          <w:szCs w:val="20"/>
        </w:rPr>
      </w:pPr>
      <w:r w:rsidRPr="3F6A3FA0">
        <w:rPr>
          <w:rFonts w:ascii="Calibri" w:eastAsia="Calibri" w:hAnsi="Calibri" w:cs="Calibri"/>
          <w:sz w:val="20"/>
          <w:szCs w:val="20"/>
        </w:rPr>
        <w:t xml:space="preserve">Field, H. (2019) </w:t>
      </w:r>
      <w:r w:rsidRPr="3F6A3FA0">
        <w:rPr>
          <w:rFonts w:ascii="Calibri" w:eastAsia="Calibri" w:hAnsi="Calibri" w:cs="Calibri"/>
          <w:i/>
          <w:iCs/>
          <w:sz w:val="20"/>
          <w:szCs w:val="20"/>
        </w:rPr>
        <w:t xml:space="preserve">Playing with the </w:t>
      </w:r>
      <w:proofErr w:type="gramStart"/>
      <w:r w:rsidRPr="3F6A3FA0">
        <w:rPr>
          <w:rFonts w:ascii="Calibri" w:eastAsia="Calibri" w:hAnsi="Calibri" w:cs="Calibri"/>
          <w:i/>
          <w:iCs/>
          <w:sz w:val="20"/>
          <w:szCs w:val="20"/>
        </w:rPr>
        <w:t>book :</w:t>
      </w:r>
      <w:proofErr w:type="gramEnd"/>
      <w:r w:rsidRPr="3F6A3FA0">
        <w:rPr>
          <w:rFonts w:ascii="Calibri" w:eastAsia="Calibri" w:hAnsi="Calibri" w:cs="Calibri"/>
          <w:i/>
          <w:iCs/>
          <w:sz w:val="20"/>
          <w:szCs w:val="20"/>
        </w:rPr>
        <w:t xml:space="preserve"> Victorian movable picture books and the child reader</w:t>
      </w:r>
      <w:r w:rsidRPr="3F6A3FA0">
        <w:rPr>
          <w:rFonts w:ascii="Calibri" w:eastAsia="Calibri" w:hAnsi="Calibri" w:cs="Calibri"/>
          <w:sz w:val="20"/>
          <w:szCs w:val="20"/>
        </w:rPr>
        <w:t xml:space="preserve">. Minneapolis, </w:t>
      </w:r>
      <w:proofErr w:type="gramStart"/>
      <w:r w:rsidRPr="3F6A3FA0">
        <w:rPr>
          <w:rFonts w:ascii="Calibri" w:eastAsia="Calibri" w:hAnsi="Calibri" w:cs="Calibri"/>
          <w:sz w:val="20"/>
          <w:szCs w:val="20"/>
        </w:rPr>
        <w:t>Minnesota ;</w:t>
      </w:r>
      <w:proofErr w:type="gramEnd"/>
      <w:r w:rsidRPr="3F6A3FA0">
        <w:rPr>
          <w:rFonts w:ascii="Calibri" w:eastAsia="Calibri" w:hAnsi="Calibri" w:cs="Calibri"/>
          <w:sz w:val="20"/>
          <w:szCs w:val="20"/>
        </w:rPr>
        <w:t xml:space="preserve"> University of Minnesota Press</w:t>
      </w:r>
      <w:r w:rsidR="64BF01AA" w:rsidRPr="3F6A3FA0">
        <w:rPr>
          <w:rFonts w:ascii="Calibri" w:eastAsia="Calibri" w:hAnsi="Calibri" w:cs="Calibri"/>
          <w:sz w:val="20"/>
          <w:szCs w:val="20"/>
        </w:rPr>
        <w:t xml:space="preserve"> </w:t>
      </w:r>
      <w:r w:rsidR="64BF01AA" w:rsidRPr="3F6A3FA0">
        <w:rPr>
          <w:rFonts w:eastAsiaTheme="minorEastAsia"/>
          <w:color w:val="000000" w:themeColor="text1"/>
          <w:sz w:val="20"/>
          <w:szCs w:val="20"/>
        </w:rPr>
        <w:t>[18 April 2024]</w:t>
      </w:r>
    </w:p>
    <w:p w14:paraId="78B473CD" w14:textId="7987AE84" w:rsidR="623BB509" w:rsidRDefault="198FB059" w:rsidP="3F6A3FA0">
      <w:pPr>
        <w:pStyle w:val="ListParagraph"/>
        <w:numPr>
          <w:ilvl w:val="0"/>
          <w:numId w:val="1"/>
        </w:numPr>
        <w:spacing w:before="40" w:after="240" w:line="240" w:lineRule="auto"/>
        <w:rPr>
          <w:rFonts w:ascii="Calibri" w:eastAsia="Calibri" w:hAnsi="Calibri" w:cs="Calibri"/>
          <w:sz w:val="20"/>
          <w:szCs w:val="20"/>
        </w:rPr>
      </w:pPr>
      <w:r w:rsidRPr="3F6A3FA0">
        <w:rPr>
          <w:rFonts w:ascii="Calibri" w:eastAsia="Calibri" w:hAnsi="Calibri" w:cs="Calibri"/>
          <w:sz w:val="20"/>
          <w:szCs w:val="20"/>
        </w:rPr>
        <w:t xml:space="preserve">George, A. (2021). </w:t>
      </w:r>
      <w:r w:rsidRPr="3F6A3FA0">
        <w:rPr>
          <w:rFonts w:ascii="Calibri" w:eastAsia="Calibri" w:hAnsi="Calibri" w:cs="Calibri"/>
          <w:i/>
          <w:iCs/>
          <w:sz w:val="20"/>
          <w:szCs w:val="20"/>
        </w:rPr>
        <w:t xml:space="preserve">Youth and Innocence: </w:t>
      </w:r>
      <w:proofErr w:type="spellStart"/>
      <w:r w:rsidRPr="3F6A3FA0">
        <w:rPr>
          <w:rFonts w:ascii="Calibri" w:eastAsia="Calibri" w:hAnsi="Calibri" w:cs="Calibri"/>
          <w:i/>
          <w:iCs/>
          <w:sz w:val="20"/>
          <w:szCs w:val="20"/>
        </w:rPr>
        <w:t>Colorism</w:t>
      </w:r>
      <w:proofErr w:type="spellEnd"/>
      <w:r w:rsidRPr="3F6A3FA0">
        <w:rPr>
          <w:rFonts w:ascii="Calibri" w:eastAsia="Calibri" w:hAnsi="Calibri" w:cs="Calibri"/>
          <w:i/>
          <w:iCs/>
          <w:sz w:val="20"/>
          <w:szCs w:val="20"/>
        </w:rPr>
        <w:t xml:space="preserve"> in Picture Books - Diverse </w:t>
      </w:r>
      <w:proofErr w:type="spellStart"/>
      <w:r w:rsidRPr="3F6A3FA0">
        <w:rPr>
          <w:rFonts w:ascii="Calibri" w:eastAsia="Calibri" w:hAnsi="Calibri" w:cs="Calibri"/>
          <w:i/>
          <w:iCs/>
          <w:sz w:val="20"/>
          <w:szCs w:val="20"/>
        </w:rPr>
        <w:t>BookFinder</w:t>
      </w:r>
      <w:proofErr w:type="spellEnd"/>
      <w:r w:rsidRPr="3F6A3FA0">
        <w:rPr>
          <w:rFonts w:ascii="Calibri" w:eastAsia="Calibri" w:hAnsi="Calibri" w:cs="Calibri"/>
          <w:sz w:val="20"/>
          <w:szCs w:val="20"/>
        </w:rPr>
        <w:t xml:space="preserve">. [online] Diverse </w:t>
      </w:r>
      <w:proofErr w:type="spellStart"/>
      <w:r w:rsidRPr="3F6A3FA0">
        <w:rPr>
          <w:rFonts w:ascii="Calibri" w:eastAsia="Calibri" w:hAnsi="Calibri" w:cs="Calibri"/>
          <w:sz w:val="20"/>
          <w:szCs w:val="20"/>
        </w:rPr>
        <w:t>BookFinder</w:t>
      </w:r>
      <w:proofErr w:type="spellEnd"/>
      <w:r w:rsidRPr="3F6A3FA0">
        <w:rPr>
          <w:rFonts w:ascii="Calibri" w:eastAsia="Calibri" w:hAnsi="Calibri" w:cs="Calibri"/>
          <w:sz w:val="20"/>
          <w:szCs w:val="20"/>
        </w:rPr>
        <w:t xml:space="preserve">. Available at: </w:t>
      </w:r>
      <w:hyperlink r:id="rId11">
        <w:r w:rsidRPr="3F6A3FA0">
          <w:rPr>
            <w:rStyle w:val="Hyperlink"/>
            <w:sz w:val="20"/>
            <w:szCs w:val="20"/>
          </w:rPr>
          <w:t>https://diversebookfinder.org/news-views/youth-and-innocence-colorism-in-picture-books/</w:t>
        </w:r>
      </w:hyperlink>
      <w:r w:rsidRPr="3F6A3FA0">
        <w:rPr>
          <w:rFonts w:ascii="Calibri" w:eastAsia="Calibri" w:hAnsi="Calibri" w:cs="Calibri"/>
          <w:sz w:val="20"/>
          <w:szCs w:val="20"/>
        </w:rPr>
        <w:t xml:space="preserve"> [Accessed 2 Apr. 2024].</w:t>
      </w:r>
    </w:p>
    <w:p w14:paraId="03BF5FF1" w14:textId="60C89B5C" w:rsidR="623BB509" w:rsidRDefault="198FB059" w:rsidP="3F6A3FA0">
      <w:pPr>
        <w:pStyle w:val="ListParagraph"/>
        <w:numPr>
          <w:ilvl w:val="0"/>
          <w:numId w:val="1"/>
        </w:numPr>
        <w:spacing w:before="40" w:after="240" w:line="240" w:lineRule="auto"/>
        <w:rPr>
          <w:rFonts w:ascii="Calibri" w:eastAsia="Calibri" w:hAnsi="Calibri" w:cs="Calibri"/>
          <w:sz w:val="20"/>
          <w:szCs w:val="20"/>
        </w:rPr>
      </w:pPr>
      <w:r w:rsidRPr="3F6A3FA0">
        <w:rPr>
          <w:rFonts w:ascii="Calibri" w:eastAsia="Calibri" w:hAnsi="Calibri" w:cs="Calibri"/>
          <w:sz w:val="20"/>
          <w:szCs w:val="20"/>
        </w:rPr>
        <w:t xml:space="preserve">Gordon, A. (2017). </w:t>
      </w:r>
      <w:r w:rsidRPr="3F6A3FA0">
        <w:rPr>
          <w:rFonts w:ascii="Calibri" w:eastAsia="Calibri" w:hAnsi="Calibri" w:cs="Calibri"/>
          <w:i/>
          <w:iCs/>
          <w:sz w:val="20"/>
          <w:szCs w:val="20"/>
        </w:rPr>
        <w:t>Muslim women answer: ‘What does the hijab mean to you?’</w:t>
      </w:r>
      <w:r w:rsidRPr="3F6A3FA0">
        <w:rPr>
          <w:rFonts w:ascii="Calibri" w:eastAsia="Calibri" w:hAnsi="Calibri" w:cs="Calibri"/>
          <w:sz w:val="20"/>
          <w:szCs w:val="20"/>
        </w:rPr>
        <w:t xml:space="preserve"> [online] The Beacon. Available at: </w:t>
      </w:r>
      <w:hyperlink r:id="rId12">
        <w:r w:rsidRPr="3F6A3FA0">
          <w:rPr>
            <w:rStyle w:val="Hyperlink"/>
            <w:sz w:val="20"/>
            <w:szCs w:val="20"/>
          </w:rPr>
          <w:t>https://www.upbeacon.com/article/2017/04/meaning-of-the-hijab</w:t>
        </w:r>
      </w:hyperlink>
      <w:r w:rsidRPr="3F6A3FA0">
        <w:rPr>
          <w:rFonts w:ascii="Calibri" w:eastAsia="Calibri" w:hAnsi="Calibri" w:cs="Calibri"/>
          <w:sz w:val="20"/>
          <w:szCs w:val="20"/>
        </w:rPr>
        <w:t xml:space="preserve"> [Accessed 2 Apr. 2024].</w:t>
      </w:r>
    </w:p>
    <w:p w14:paraId="15315ABD" w14:textId="5375457C" w:rsidR="623BB509" w:rsidRDefault="198FB059" w:rsidP="3F6A3FA0">
      <w:pPr>
        <w:pStyle w:val="ListParagraph"/>
        <w:numPr>
          <w:ilvl w:val="0"/>
          <w:numId w:val="1"/>
        </w:numPr>
        <w:spacing w:before="40" w:after="240" w:line="240" w:lineRule="auto"/>
        <w:rPr>
          <w:rFonts w:ascii="Calibri" w:eastAsia="Calibri" w:hAnsi="Calibri" w:cs="Calibri"/>
          <w:sz w:val="20"/>
          <w:szCs w:val="20"/>
        </w:rPr>
      </w:pPr>
      <w:proofErr w:type="spellStart"/>
      <w:r w:rsidRPr="3F6A3FA0">
        <w:rPr>
          <w:rFonts w:ascii="Calibri" w:eastAsia="Calibri" w:hAnsi="Calibri" w:cs="Calibri"/>
          <w:sz w:val="20"/>
          <w:szCs w:val="20"/>
        </w:rPr>
        <w:t>Greenidge</w:t>
      </w:r>
      <w:proofErr w:type="spellEnd"/>
      <w:r w:rsidRPr="3F6A3FA0">
        <w:rPr>
          <w:rFonts w:ascii="Calibri" w:eastAsia="Calibri" w:hAnsi="Calibri" w:cs="Calibri"/>
          <w:sz w:val="20"/>
          <w:szCs w:val="20"/>
        </w:rPr>
        <w:t xml:space="preserve">, K. (2019). </w:t>
      </w:r>
      <w:r w:rsidRPr="3F6A3FA0">
        <w:rPr>
          <w:rFonts w:ascii="Calibri" w:eastAsia="Calibri" w:hAnsi="Calibri" w:cs="Calibri"/>
          <w:i/>
          <w:iCs/>
          <w:sz w:val="20"/>
          <w:szCs w:val="20"/>
        </w:rPr>
        <w:t xml:space="preserve">Why black people discriminate among </w:t>
      </w:r>
      <w:proofErr w:type="gramStart"/>
      <w:r w:rsidRPr="3F6A3FA0">
        <w:rPr>
          <w:rFonts w:ascii="Calibri" w:eastAsia="Calibri" w:hAnsi="Calibri" w:cs="Calibri"/>
          <w:i/>
          <w:iCs/>
          <w:sz w:val="20"/>
          <w:szCs w:val="20"/>
        </w:rPr>
        <w:t>ourselves</w:t>
      </w:r>
      <w:proofErr w:type="gramEnd"/>
      <w:r w:rsidRPr="3F6A3FA0">
        <w:rPr>
          <w:rFonts w:ascii="Calibri" w:eastAsia="Calibri" w:hAnsi="Calibri" w:cs="Calibri"/>
          <w:i/>
          <w:iCs/>
          <w:sz w:val="20"/>
          <w:szCs w:val="20"/>
        </w:rPr>
        <w:t xml:space="preserve">: the toxic legacy of </w:t>
      </w:r>
      <w:proofErr w:type="spellStart"/>
      <w:r w:rsidRPr="3F6A3FA0">
        <w:rPr>
          <w:rFonts w:ascii="Calibri" w:eastAsia="Calibri" w:hAnsi="Calibri" w:cs="Calibri"/>
          <w:i/>
          <w:iCs/>
          <w:sz w:val="20"/>
          <w:szCs w:val="20"/>
        </w:rPr>
        <w:t>colorism</w:t>
      </w:r>
      <w:proofErr w:type="spellEnd"/>
      <w:r w:rsidRPr="3F6A3FA0">
        <w:rPr>
          <w:rFonts w:ascii="Calibri" w:eastAsia="Calibri" w:hAnsi="Calibri" w:cs="Calibri"/>
          <w:sz w:val="20"/>
          <w:szCs w:val="20"/>
        </w:rPr>
        <w:t xml:space="preserve">. [online] the Guardian. Available at: </w:t>
      </w:r>
      <w:hyperlink r:id="rId13">
        <w:r w:rsidRPr="3F6A3FA0">
          <w:rPr>
            <w:rStyle w:val="Hyperlink"/>
            <w:sz w:val="20"/>
            <w:szCs w:val="20"/>
          </w:rPr>
          <w:t>https://www.theguardian.com/lifeandstyle/2019/apr/09/colorism-racism-why-black-people-discriminate-among-ourselves</w:t>
        </w:r>
      </w:hyperlink>
      <w:r w:rsidRPr="3F6A3FA0">
        <w:rPr>
          <w:rFonts w:ascii="Calibri" w:eastAsia="Calibri" w:hAnsi="Calibri" w:cs="Calibri"/>
          <w:sz w:val="20"/>
          <w:szCs w:val="20"/>
        </w:rPr>
        <w:t xml:space="preserve"> [Accessed 2 Apr. 2024].</w:t>
      </w:r>
    </w:p>
    <w:p w14:paraId="6DDD8549" w14:textId="5CD26C5E" w:rsidR="623BB509" w:rsidRDefault="198FB059" w:rsidP="3F6A3FA0">
      <w:pPr>
        <w:pStyle w:val="ListParagraph"/>
        <w:numPr>
          <w:ilvl w:val="0"/>
          <w:numId w:val="1"/>
        </w:numPr>
        <w:spacing w:before="40" w:after="240" w:line="240" w:lineRule="auto"/>
        <w:rPr>
          <w:rFonts w:ascii="Calibri" w:eastAsia="Calibri" w:hAnsi="Calibri" w:cs="Calibri"/>
          <w:sz w:val="20"/>
          <w:szCs w:val="20"/>
        </w:rPr>
      </w:pPr>
      <w:r w:rsidRPr="3F6A3FA0">
        <w:rPr>
          <w:rFonts w:ascii="Calibri" w:eastAsia="Calibri" w:hAnsi="Calibri" w:cs="Calibri"/>
          <w:sz w:val="20"/>
          <w:szCs w:val="20"/>
        </w:rPr>
        <w:t xml:space="preserve">Guest Blogger (2019). </w:t>
      </w:r>
      <w:r w:rsidRPr="3F6A3FA0">
        <w:rPr>
          <w:rFonts w:ascii="Calibri" w:eastAsia="Calibri" w:hAnsi="Calibri" w:cs="Calibri"/>
          <w:i/>
          <w:iCs/>
          <w:sz w:val="20"/>
          <w:szCs w:val="20"/>
        </w:rPr>
        <w:t>Review: ‘</w:t>
      </w:r>
      <w:proofErr w:type="spellStart"/>
      <w:r w:rsidRPr="3F6A3FA0">
        <w:rPr>
          <w:rFonts w:ascii="Calibri" w:eastAsia="Calibri" w:hAnsi="Calibri" w:cs="Calibri"/>
          <w:i/>
          <w:iCs/>
          <w:sz w:val="20"/>
          <w:szCs w:val="20"/>
        </w:rPr>
        <w:t>Sulwe</w:t>
      </w:r>
      <w:proofErr w:type="spellEnd"/>
      <w:r w:rsidRPr="3F6A3FA0">
        <w:rPr>
          <w:rFonts w:ascii="Calibri" w:eastAsia="Calibri" w:hAnsi="Calibri" w:cs="Calibri"/>
          <w:i/>
          <w:iCs/>
          <w:sz w:val="20"/>
          <w:szCs w:val="20"/>
        </w:rPr>
        <w:t>’ Sends a Powerful Message of Love</w:t>
      </w:r>
      <w:r w:rsidRPr="3F6A3FA0">
        <w:rPr>
          <w:rFonts w:ascii="Calibri" w:eastAsia="Calibri" w:hAnsi="Calibri" w:cs="Calibri"/>
          <w:sz w:val="20"/>
          <w:szCs w:val="20"/>
        </w:rPr>
        <w:t xml:space="preserve">. [online] Black Girl Nerds. Available at: </w:t>
      </w:r>
      <w:hyperlink r:id="rId14">
        <w:r w:rsidRPr="3F6A3FA0">
          <w:rPr>
            <w:rStyle w:val="Hyperlink"/>
            <w:sz w:val="20"/>
            <w:szCs w:val="20"/>
          </w:rPr>
          <w:t>https://blackgirlnerds.com/review-sulwe-sends-a-powerful-message-of-love/</w:t>
        </w:r>
      </w:hyperlink>
      <w:r w:rsidRPr="3F6A3FA0">
        <w:rPr>
          <w:rFonts w:ascii="Calibri" w:eastAsia="Calibri" w:hAnsi="Calibri" w:cs="Calibri"/>
          <w:sz w:val="20"/>
          <w:szCs w:val="20"/>
        </w:rPr>
        <w:t xml:space="preserve"> [Accessed 2 Apr. 2024].</w:t>
      </w:r>
    </w:p>
    <w:p w14:paraId="747B8094" w14:textId="37C00176" w:rsidR="623BB509" w:rsidRDefault="198FB059" w:rsidP="3F6A3FA0">
      <w:pPr>
        <w:pStyle w:val="ListParagraph"/>
        <w:numPr>
          <w:ilvl w:val="0"/>
          <w:numId w:val="1"/>
        </w:numPr>
        <w:spacing w:before="40" w:after="240" w:line="240" w:lineRule="auto"/>
        <w:rPr>
          <w:rFonts w:ascii="Calibri" w:eastAsia="Calibri" w:hAnsi="Calibri" w:cs="Calibri"/>
          <w:sz w:val="20"/>
          <w:szCs w:val="20"/>
        </w:rPr>
      </w:pPr>
      <w:proofErr w:type="spellStart"/>
      <w:r w:rsidRPr="3F6A3FA0">
        <w:rPr>
          <w:rFonts w:ascii="Calibri" w:eastAsia="Calibri" w:hAnsi="Calibri" w:cs="Calibri"/>
          <w:sz w:val="20"/>
          <w:szCs w:val="20"/>
        </w:rPr>
        <w:t>Hannele</w:t>
      </w:r>
      <w:proofErr w:type="spellEnd"/>
      <w:r w:rsidRPr="3F6A3FA0">
        <w:rPr>
          <w:rFonts w:ascii="Calibri" w:eastAsia="Calibri" w:hAnsi="Calibri" w:cs="Calibri"/>
          <w:sz w:val="20"/>
          <w:szCs w:val="20"/>
        </w:rPr>
        <w:t xml:space="preserve"> </w:t>
      </w:r>
      <w:proofErr w:type="spellStart"/>
      <w:r w:rsidRPr="3F6A3FA0">
        <w:rPr>
          <w:rFonts w:ascii="Calibri" w:eastAsia="Calibri" w:hAnsi="Calibri" w:cs="Calibri"/>
          <w:sz w:val="20"/>
          <w:szCs w:val="20"/>
        </w:rPr>
        <w:t>Kauppinen</w:t>
      </w:r>
      <w:proofErr w:type="spellEnd"/>
      <w:r w:rsidR="2AD2A167" w:rsidRPr="3F6A3FA0">
        <w:rPr>
          <w:rFonts w:ascii="Calibri" w:eastAsia="Calibri" w:hAnsi="Calibri" w:cs="Calibri"/>
          <w:sz w:val="20"/>
          <w:szCs w:val="20"/>
        </w:rPr>
        <w:t xml:space="preserve">, </w:t>
      </w:r>
      <w:r w:rsidRPr="3F6A3FA0">
        <w:rPr>
          <w:rFonts w:ascii="Calibri" w:eastAsia="Calibri" w:hAnsi="Calibri" w:cs="Calibri"/>
          <w:sz w:val="20"/>
          <w:szCs w:val="20"/>
        </w:rPr>
        <w:t>R</w:t>
      </w:r>
      <w:r w:rsidR="58EDB9C8" w:rsidRPr="3F6A3FA0">
        <w:rPr>
          <w:rFonts w:ascii="Calibri" w:eastAsia="Calibri" w:hAnsi="Calibri" w:cs="Calibri"/>
          <w:sz w:val="20"/>
          <w:szCs w:val="20"/>
        </w:rPr>
        <w:t>.</w:t>
      </w:r>
      <w:r w:rsidRPr="3F6A3FA0">
        <w:rPr>
          <w:rFonts w:ascii="Calibri" w:eastAsia="Calibri" w:hAnsi="Calibri" w:cs="Calibri"/>
          <w:sz w:val="20"/>
          <w:szCs w:val="20"/>
        </w:rPr>
        <w:t xml:space="preserve"> and Marie-Nathalie</w:t>
      </w:r>
      <w:r w:rsidR="2314FF7C" w:rsidRPr="3F6A3FA0">
        <w:rPr>
          <w:rFonts w:ascii="Calibri" w:eastAsia="Calibri" w:hAnsi="Calibri" w:cs="Calibri"/>
          <w:sz w:val="20"/>
          <w:szCs w:val="20"/>
        </w:rPr>
        <w:t>,</w:t>
      </w:r>
      <w:r w:rsidRPr="3F6A3FA0">
        <w:rPr>
          <w:rFonts w:ascii="Calibri" w:eastAsia="Calibri" w:hAnsi="Calibri" w:cs="Calibri"/>
          <w:sz w:val="20"/>
          <w:szCs w:val="20"/>
        </w:rPr>
        <w:t xml:space="preserve"> J</w:t>
      </w:r>
      <w:r w:rsidR="159D8E9F" w:rsidRPr="3F6A3FA0">
        <w:rPr>
          <w:rFonts w:ascii="Calibri" w:eastAsia="Calibri" w:hAnsi="Calibri" w:cs="Calibri"/>
          <w:sz w:val="20"/>
          <w:szCs w:val="20"/>
        </w:rPr>
        <w:t xml:space="preserve">. </w:t>
      </w:r>
      <w:r w:rsidRPr="3F6A3FA0">
        <w:rPr>
          <w:rFonts w:ascii="Calibri" w:eastAsia="Calibri" w:hAnsi="Calibri" w:cs="Calibri"/>
          <w:sz w:val="20"/>
          <w:szCs w:val="20"/>
        </w:rPr>
        <w:t xml:space="preserve">(2018). Using colour semiotics to explore colour meanings. </w:t>
      </w:r>
      <w:r w:rsidRPr="3F6A3FA0">
        <w:rPr>
          <w:rFonts w:ascii="Calibri" w:eastAsia="Calibri" w:hAnsi="Calibri" w:cs="Calibri"/>
          <w:i/>
          <w:iCs/>
          <w:sz w:val="20"/>
          <w:szCs w:val="20"/>
        </w:rPr>
        <w:t>Qualitative Market Research: An International Journal</w:t>
      </w:r>
      <w:r w:rsidRPr="3F6A3FA0">
        <w:rPr>
          <w:rFonts w:ascii="Calibri" w:eastAsia="Calibri" w:hAnsi="Calibri" w:cs="Calibri"/>
          <w:sz w:val="20"/>
          <w:szCs w:val="20"/>
        </w:rPr>
        <w:t xml:space="preserve">, [online] 21(1), pp.101–117. </w:t>
      </w:r>
      <w:proofErr w:type="spellStart"/>
      <w:proofErr w:type="gramStart"/>
      <w:r w:rsidRPr="3F6A3FA0">
        <w:rPr>
          <w:rFonts w:ascii="Calibri" w:eastAsia="Calibri" w:hAnsi="Calibri" w:cs="Calibri"/>
          <w:sz w:val="20"/>
          <w:szCs w:val="20"/>
        </w:rPr>
        <w:t>doi:https</w:t>
      </w:r>
      <w:proofErr w:type="spellEnd"/>
      <w:r w:rsidRPr="3F6A3FA0">
        <w:rPr>
          <w:rFonts w:ascii="Calibri" w:eastAsia="Calibri" w:hAnsi="Calibri" w:cs="Calibri"/>
          <w:sz w:val="20"/>
          <w:szCs w:val="20"/>
        </w:rPr>
        <w:t>://doi.org/10.1108/qmr-03-2016-0033</w:t>
      </w:r>
      <w:proofErr w:type="gramEnd"/>
      <w:r w:rsidRPr="3F6A3FA0">
        <w:rPr>
          <w:rFonts w:ascii="Calibri" w:eastAsia="Calibri" w:hAnsi="Calibri" w:cs="Calibri"/>
          <w:sz w:val="20"/>
          <w:szCs w:val="20"/>
        </w:rPr>
        <w:t>.</w:t>
      </w:r>
      <w:r w:rsidR="68535247" w:rsidRPr="3F6A3FA0">
        <w:rPr>
          <w:rFonts w:ascii="Calibri" w:eastAsia="Calibri" w:hAnsi="Calibri" w:cs="Calibri"/>
          <w:sz w:val="20"/>
          <w:szCs w:val="20"/>
        </w:rPr>
        <w:t xml:space="preserve"> [Accessed 2 Apr. 2024]</w:t>
      </w:r>
    </w:p>
    <w:p w14:paraId="622B7EC5" w14:textId="2B7C0A1A" w:rsidR="623BB509" w:rsidRDefault="198FB059" w:rsidP="3F6A3FA0">
      <w:pPr>
        <w:pStyle w:val="ListParagraph"/>
        <w:numPr>
          <w:ilvl w:val="0"/>
          <w:numId w:val="1"/>
        </w:numPr>
        <w:spacing w:before="40" w:after="240" w:line="240" w:lineRule="auto"/>
        <w:rPr>
          <w:rFonts w:ascii="Calibri" w:eastAsia="Calibri" w:hAnsi="Calibri" w:cs="Calibri"/>
          <w:sz w:val="20"/>
          <w:szCs w:val="20"/>
        </w:rPr>
      </w:pPr>
      <w:hyperlink r:id="rId15">
        <w:r w:rsidRPr="3F6A3FA0">
          <w:rPr>
            <w:rStyle w:val="Hyperlink"/>
            <w:sz w:val="20"/>
            <w:szCs w:val="20"/>
          </w:rPr>
          <w:t>https://www.facebook.com/thoughtcodotcom</w:t>
        </w:r>
      </w:hyperlink>
      <w:r w:rsidRPr="3F6A3FA0">
        <w:rPr>
          <w:rFonts w:ascii="Calibri" w:eastAsia="Calibri" w:hAnsi="Calibri" w:cs="Calibri"/>
          <w:sz w:val="20"/>
          <w:szCs w:val="20"/>
        </w:rPr>
        <w:t xml:space="preserve"> (2021). </w:t>
      </w:r>
      <w:r w:rsidRPr="3F6A3FA0">
        <w:rPr>
          <w:rFonts w:ascii="Calibri" w:eastAsia="Calibri" w:hAnsi="Calibri" w:cs="Calibri"/>
          <w:i/>
          <w:iCs/>
          <w:sz w:val="20"/>
          <w:szCs w:val="20"/>
        </w:rPr>
        <w:t xml:space="preserve">The Origins of </w:t>
      </w:r>
      <w:proofErr w:type="spellStart"/>
      <w:r w:rsidRPr="3F6A3FA0">
        <w:rPr>
          <w:rFonts w:ascii="Calibri" w:eastAsia="Calibri" w:hAnsi="Calibri" w:cs="Calibri"/>
          <w:i/>
          <w:iCs/>
          <w:sz w:val="20"/>
          <w:szCs w:val="20"/>
        </w:rPr>
        <w:t>Colorism</w:t>
      </w:r>
      <w:proofErr w:type="spellEnd"/>
      <w:r w:rsidRPr="3F6A3FA0">
        <w:rPr>
          <w:rFonts w:ascii="Calibri" w:eastAsia="Calibri" w:hAnsi="Calibri" w:cs="Calibri"/>
          <w:i/>
          <w:iCs/>
          <w:sz w:val="20"/>
          <w:szCs w:val="20"/>
        </w:rPr>
        <w:t xml:space="preserve"> and How This Bias Persists in America</w:t>
      </w:r>
      <w:r w:rsidRPr="3F6A3FA0">
        <w:rPr>
          <w:rFonts w:ascii="Calibri" w:eastAsia="Calibri" w:hAnsi="Calibri" w:cs="Calibri"/>
          <w:sz w:val="20"/>
          <w:szCs w:val="20"/>
        </w:rPr>
        <w:t xml:space="preserve">. [online] ThoughtCo. Available at: </w:t>
      </w:r>
      <w:hyperlink r:id="rId16">
        <w:r w:rsidRPr="3F6A3FA0">
          <w:rPr>
            <w:rStyle w:val="Hyperlink"/>
            <w:sz w:val="20"/>
            <w:szCs w:val="20"/>
          </w:rPr>
          <w:t>https://www.thoughtco.com/what-is-colorism-2834952</w:t>
        </w:r>
      </w:hyperlink>
      <w:r w:rsidRPr="3F6A3FA0">
        <w:rPr>
          <w:rFonts w:ascii="Calibri" w:eastAsia="Calibri" w:hAnsi="Calibri" w:cs="Calibri"/>
          <w:sz w:val="20"/>
          <w:szCs w:val="20"/>
        </w:rPr>
        <w:t xml:space="preserve"> [Accessed 2 Apr. 2024].</w:t>
      </w:r>
    </w:p>
    <w:p w14:paraId="4704934E" w14:textId="7E600A9B" w:rsidR="623BB509" w:rsidRDefault="198FB059" w:rsidP="3F6A3FA0">
      <w:pPr>
        <w:pStyle w:val="ListParagraph"/>
        <w:numPr>
          <w:ilvl w:val="0"/>
          <w:numId w:val="1"/>
        </w:numPr>
        <w:spacing w:before="40" w:after="240" w:line="240" w:lineRule="auto"/>
        <w:rPr>
          <w:rFonts w:ascii="Calibri" w:eastAsia="Calibri" w:hAnsi="Calibri" w:cs="Calibri"/>
          <w:sz w:val="20"/>
          <w:szCs w:val="20"/>
        </w:rPr>
      </w:pPr>
      <w:r w:rsidRPr="3F6A3FA0">
        <w:rPr>
          <w:rFonts w:ascii="Calibri" w:eastAsia="Calibri" w:hAnsi="Calibri" w:cs="Calibri"/>
          <w:sz w:val="20"/>
          <w:szCs w:val="20"/>
        </w:rPr>
        <w:t xml:space="preserve">Jstor.org. (2024). </w:t>
      </w:r>
      <w:r w:rsidRPr="3F6A3FA0">
        <w:rPr>
          <w:rFonts w:ascii="Calibri" w:eastAsia="Calibri" w:hAnsi="Calibri" w:cs="Calibri"/>
          <w:i/>
          <w:iCs/>
          <w:sz w:val="20"/>
          <w:szCs w:val="20"/>
        </w:rPr>
        <w:t>TWO BLACK IN A WHITE WORLD from Foreigners in Their Own Country: Identity and Rejection in France on JSTOR</w:t>
      </w:r>
      <w:r w:rsidRPr="3F6A3FA0">
        <w:rPr>
          <w:rFonts w:ascii="Calibri" w:eastAsia="Calibri" w:hAnsi="Calibri" w:cs="Calibri"/>
          <w:sz w:val="20"/>
          <w:szCs w:val="20"/>
        </w:rPr>
        <w:t xml:space="preserve">. [online] Available at: </w:t>
      </w:r>
      <w:hyperlink r:id="rId17">
        <w:r w:rsidRPr="3F6A3FA0">
          <w:rPr>
            <w:rStyle w:val="Hyperlink"/>
            <w:sz w:val="20"/>
            <w:szCs w:val="20"/>
          </w:rPr>
          <w:t>https://www.jstor.org/stable/jj.6879769.6?searchText=&amp;searchUri=&amp;ab_segments=&amp;searchKey=&amp;refreqid=fastly-default%3A6c25fea063af280774f4e14d95bbe631</w:t>
        </w:r>
      </w:hyperlink>
      <w:r w:rsidRPr="3F6A3FA0">
        <w:rPr>
          <w:rFonts w:ascii="Calibri" w:eastAsia="Calibri" w:hAnsi="Calibri" w:cs="Calibri"/>
          <w:sz w:val="20"/>
          <w:szCs w:val="20"/>
        </w:rPr>
        <w:t xml:space="preserve"> [Accessed 2 Apr. 2024].</w:t>
      </w:r>
    </w:p>
    <w:p w14:paraId="1E65EF75" w14:textId="4C5CC9A5" w:rsidR="623BB509" w:rsidRDefault="198FB059" w:rsidP="3F6A3FA0">
      <w:pPr>
        <w:pStyle w:val="ListParagraph"/>
        <w:numPr>
          <w:ilvl w:val="0"/>
          <w:numId w:val="1"/>
        </w:numPr>
        <w:spacing w:before="40" w:after="240" w:line="240" w:lineRule="auto"/>
        <w:rPr>
          <w:rFonts w:ascii="Calibri" w:eastAsia="Calibri" w:hAnsi="Calibri" w:cs="Calibri"/>
          <w:sz w:val="20"/>
          <w:szCs w:val="20"/>
        </w:rPr>
      </w:pPr>
      <w:r w:rsidRPr="3F6A3FA0">
        <w:rPr>
          <w:rFonts w:ascii="Calibri" w:eastAsia="Calibri" w:hAnsi="Calibri" w:cs="Calibri"/>
          <w:sz w:val="20"/>
          <w:szCs w:val="20"/>
        </w:rPr>
        <w:t xml:space="preserve">King's College London (2015). </w:t>
      </w:r>
      <w:r w:rsidRPr="3F6A3FA0">
        <w:rPr>
          <w:rFonts w:ascii="Calibri" w:eastAsia="Calibri" w:hAnsi="Calibri" w:cs="Calibri"/>
          <w:i/>
          <w:iCs/>
          <w:sz w:val="20"/>
          <w:szCs w:val="20"/>
        </w:rPr>
        <w:t>Understanding colourism among young people in the UK</w:t>
      </w:r>
      <w:r w:rsidRPr="3F6A3FA0">
        <w:rPr>
          <w:rFonts w:ascii="Calibri" w:eastAsia="Calibri" w:hAnsi="Calibri" w:cs="Calibri"/>
          <w:sz w:val="20"/>
          <w:szCs w:val="20"/>
        </w:rPr>
        <w:t xml:space="preserve">. [online] King’s College London. Available at: </w:t>
      </w:r>
      <w:hyperlink r:id="rId18" w:anchor=":~:text=Colourism%2C%20skin%20shade%20prejudice%20in,job%20prospects%20and%20relationship%20opportunities">
        <w:r w:rsidRPr="3F6A3FA0">
          <w:rPr>
            <w:rStyle w:val="Hyperlink"/>
            <w:sz w:val="20"/>
            <w:szCs w:val="20"/>
          </w:rPr>
          <w:t>https://www.kcl.ac.uk/research/understanding-colourism-among-young-people-in-the-uk#:~:text=Colourism%2C%20skin%20shade%20prejudice%20in,job%20prospects%20and%20relationship%20opportunities</w:t>
        </w:r>
      </w:hyperlink>
      <w:r w:rsidRPr="3F6A3FA0">
        <w:rPr>
          <w:rFonts w:ascii="Calibri" w:eastAsia="Calibri" w:hAnsi="Calibri" w:cs="Calibri"/>
          <w:sz w:val="20"/>
          <w:szCs w:val="20"/>
        </w:rPr>
        <w:t>. [Accessed 2 Apr. 2024].</w:t>
      </w:r>
    </w:p>
    <w:p w14:paraId="4455ACAB" w14:textId="225FDF93" w:rsidR="623BB509" w:rsidRDefault="198FB059" w:rsidP="3F6A3FA0">
      <w:pPr>
        <w:pStyle w:val="ListParagraph"/>
        <w:numPr>
          <w:ilvl w:val="0"/>
          <w:numId w:val="1"/>
        </w:numPr>
        <w:spacing w:before="40" w:after="240" w:line="240" w:lineRule="auto"/>
        <w:rPr>
          <w:rFonts w:ascii="Calibri" w:eastAsia="Calibri" w:hAnsi="Calibri" w:cs="Calibri"/>
          <w:sz w:val="20"/>
          <w:szCs w:val="20"/>
        </w:rPr>
      </w:pPr>
      <w:r w:rsidRPr="3F6A3FA0">
        <w:rPr>
          <w:rFonts w:ascii="Calibri" w:eastAsia="Calibri" w:hAnsi="Calibri" w:cs="Calibri"/>
          <w:sz w:val="20"/>
          <w:szCs w:val="20"/>
        </w:rPr>
        <w:t xml:space="preserve">Knight, R. (2017). </w:t>
      </w:r>
      <w:r w:rsidRPr="3F6A3FA0">
        <w:rPr>
          <w:rFonts w:ascii="Calibri" w:eastAsia="Calibri" w:hAnsi="Calibri" w:cs="Calibri"/>
          <w:i/>
          <w:iCs/>
          <w:sz w:val="20"/>
          <w:szCs w:val="20"/>
        </w:rPr>
        <w:t>The power of picture books in the primary classroom - Primary Education Network</w:t>
      </w:r>
      <w:r w:rsidRPr="3F6A3FA0">
        <w:rPr>
          <w:rFonts w:ascii="Calibri" w:eastAsia="Calibri" w:hAnsi="Calibri" w:cs="Calibri"/>
          <w:sz w:val="20"/>
          <w:szCs w:val="20"/>
        </w:rPr>
        <w:t xml:space="preserve">. [online] Primary Education Network. Available at: </w:t>
      </w:r>
      <w:hyperlink r:id="rId19">
        <w:r w:rsidRPr="3F6A3FA0">
          <w:rPr>
            <w:rStyle w:val="Hyperlink"/>
            <w:sz w:val="20"/>
            <w:szCs w:val="20"/>
          </w:rPr>
          <w:t>https://blogs.nottingham.ac.uk/primaryeducationnetwork/2017/06/05/power-picture-books-primary-classroom/</w:t>
        </w:r>
      </w:hyperlink>
      <w:r w:rsidRPr="3F6A3FA0">
        <w:rPr>
          <w:rFonts w:ascii="Calibri" w:eastAsia="Calibri" w:hAnsi="Calibri" w:cs="Calibri"/>
          <w:sz w:val="20"/>
          <w:szCs w:val="20"/>
        </w:rPr>
        <w:t xml:space="preserve"> [Accessed 2 Apr. 2024].</w:t>
      </w:r>
    </w:p>
    <w:p w14:paraId="1C72185C" w14:textId="35CC57B3" w:rsidR="6462C976" w:rsidRDefault="62C1BF5D" w:rsidP="3F6A3FA0">
      <w:pPr>
        <w:pStyle w:val="ListParagraph"/>
        <w:numPr>
          <w:ilvl w:val="0"/>
          <w:numId w:val="1"/>
        </w:numPr>
        <w:spacing w:after="0" w:line="240" w:lineRule="auto"/>
        <w:rPr>
          <w:rFonts w:eastAsiaTheme="minorEastAsia"/>
          <w:color w:val="000000" w:themeColor="text1"/>
          <w:sz w:val="20"/>
          <w:szCs w:val="20"/>
        </w:rPr>
      </w:pPr>
      <w:r w:rsidRPr="3F6A3FA0">
        <w:rPr>
          <w:rFonts w:ascii="Calibri" w:eastAsia="Calibri" w:hAnsi="Calibri" w:cs="Calibri"/>
          <w:sz w:val="20"/>
          <w:szCs w:val="20"/>
        </w:rPr>
        <w:t xml:space="preserve">Lysaker, J.T. (2019) </w:t>
      </w:r>
      <w:r w:rsidRPr="3F6A3FA0">
        <w:rPr>
          <w:rFonts w:ascii="Calibri" w:eastAsia="Calibri" w:hAnsi="Calibri" w:cs="Calibri"/>
          <w:i/>
          <w:iCs/>
          <w:sz w:val="20"/>
          <w:szCs w:val="20"/>
        </w:rPr>
        <w:t xml:space="preserve">Before </w:t>
      </w:r>
      <w:proofErr w:type="gramStart"/>
      <w:r w:rsidRPr="3F6A3FA0">
        <w:rPr>
          <w:rFonts w:ascii="Calibri" w:eastAsia="Calibri" w:hAnsi="Calibri" w:cs="Calibri"/>
          <w:i/>
          <w:iCs/>
          <w:sz w:val="20"/>
          <w:szCs w:val="20"/>
        </w:rPr>
        <w:t>words :</w:t>
      </w:r>
      <w:proofErr w:type="gramEnd"/>
      <w:r w:rsidRPr="3F6A3FA0">
        <w:rPr>
          <w:rFonts w:ascii="Calibri" w:eastAsia="Calibri" w:hAnsi="Calibri" w:cs="Calibri"/>
          <w:i/>
          <w:iCs/>
          <w:sz w:val="20"/>
          <w:szCs w:val="20"/>
        </w:rPr>
        <w:t xml:space="preserve"> wordless picture books and the development of reading in young children</w:t>
      </w:r>
      <w:r w:rsidRPr="3F6A3FA0">
        <w:rPr>
          <w:rFonts w:ascii="Calibri" w:eastAsia="Calibri" w:hAnsi="Calibri" w:cs="Calibri"/>
          <w:sz w:val="20"/>
          <w:szCs w:val="20"/>
        </w:rPr>
        <w:t xml:space="preserve">. New York, New </w:t>
      </w:r>
      <w:proofErr w:type="gramStart"/>
      <w:r w:rsidRPr="3F6A3FA0">
        <w:rPr>
          <w:rFonts w:ascii="Calibri" w:eastAsia="Calibri" w:hAnsi="Calibri" w:cs="Calibri"/>
          <w:sz w:val="20"/>
          <w:szCs w:val="20"/>
        </w:rPr>
        <w:t>York ;</w:t>
      </w:r>
      <w:proofErr w:type="gramEnd"/>
      <w:r w:rsidRPr="3F6A3FA0">
        <w:rPr>
          <w:rFonts w:ascii="Calibri" w:eastAsia="Calibri" w:hAnsi="Calibri" w:cs="Calibri"/>
          <w:sz w:val="20"/>
          <w:szCs w:val="20"/>
        </w:rPr>
        <w:t xml:space="preserve"> Teachers College Press </w:t>
      </w:r>
      <w:r w:rsidRPr="3F6A3FA0">
        <w:rPr>
          <w:rFonts w:eastAsiaTheme="minorEastAsia"/>
          <w:color w:val="000000" w:themeColor="text1"/>
          <w:sz w:val="20"/>
          <w:szCs w:val="20"/>
        </w:rPr>
        <w:t>[18 April 2024]</w:t>
      </w:r>
    </w:p>
    <w:p w14:paraId="06BCE37F" w14:textId="0DFE6DB8" w:rsidR="623BB509" w:rsidRDefault="198FB059" w:rsidP="3F6A3FA0">
      <w:pPr>
        <w:pStyle w:val="ListParagraph"/>
        <w:numPr>
          <w:ilvl w:val="0"/>
          <w:numId w:val="1"/>
        </w:numPr>
        <w:spacing w:before="40" w:after="240" w:line="240" w:lineRule="auto"/>
        <w:rPr>
          <w:rFonts w:ascii="Calibri" w:eastAsia="Calibri" w:hAnsi="Calibri" w:cs="Calibri"/>
          <w:sz w:val="20"/>
          <w:szCs w:val="20"/>
        </w:rPr>
      </w:pPr>
      <w:r w:rsidRPr="3F6A3FA0">
        <w:rPr>
          <w:rFonts w:ascii="Calibri" w:eastAsia="Calibri" w:hAnsi="Calibri" w:cs="Calibri"/>
          <w:sz w:val="20"/>
          <w:szCs w:val="20"/>
        </w:rPr>
        <w:t xml:space="preserve">Niland, A. (2023). Picture Books, Imagination and Play: Pathways to Positive Reading Identities for Young Children. </w:t>
      </w:r>
      <w:r w:rsidRPr="3F6A3FA0">
        <w:rPr>
          <w:rFonts w:ascii="Calibri" w:eastAsia="Calibri" w:hAnsi="Calibri" w:cs="Calibri"/>
          <w:i/>
          <w:iCs/>
          <w:sz w:val="20"/>
          <w:szCs w:val="20"/>
        </w:rPr>
        <w:t>Education sciences (Basel)</w:t>
      </w:r>
      <w:r w:rsidRPr="3F6A3FA0">
        <w:rPr>
          <w:rFonts w:ascii="Calibri" w:eastAsia="Calibri" w:hAnsi="Calibri" w:cs="Calibri"/>
          <w:sz w:val="20"/>
          <w:szCs w:val="20"/>
        </w:rPr>
        <w:t xml:space="preserve">, [online] 13(5), pp.511–511. </w:t>
      </w:r>
      <w:proofErr w:type="spellStart"/>
      <w:proofErr w:type="gramStart"/>
      <w:r w:rsidRPr="3F6A3FA0">
        <w:rPr>
          <w:rFonts w:ascii="Calibri" w:eastAsia="Calibri" w:hAnsi="Calibri" w:cs="Calibri"/>
          <w:sz w:val="20"/>
          <w:szCs w:val="20"/>
        </w:rPr>
        <w:t>doi:https</w:t>
      </w:r>
      <w:proofErr w:type="spellEnd"/>
      <w:r w:rsidRPr="3F6A3FA0">
        <w:rPr>
          <w:rFonts w:ascii="Calibri" w:eastAsia="Calibri" w:hAnsi="Calibri" w:cs="Calibri"/>
          <w:sz w:val="20"/>
          <w:szCs w:val="20"/>
        </w:rPr>
        <w:t>://doi.org/10.3390/educsci13050511</w:t>
      </w:r>
      <w:proofErr w:type="gramEnd"/>
      <w:r w:rsidRPr="3F6A3FA0">
        <w:rPr>
          <w:rFonts w:ascii="Calibri" w:eastAsia="Calibri" w:hAnsi="Calibri" w:cs="Calibri"/>
          <w:sz w:val="20"/>
          <w:szCs w:val="20"/>
        </w:rPr>
        <w:t>.</w:t>
      </w:r>
      <w:r w:rsidR="3E5AC5D9" w:rsidRPr="3F6A3FA0">
        <w:rPr>
          <w:rFonts w:ascii="Calibri" w:eastAsia="Calibri" w:hAnsi="Calibri" w:cs="Calibri"/>
          <w:sz w:val="20"/>
          <w:szCs w:val="20"/>
        </w:rPr>
        <w:t xml:space="preserve"> [Accessed 2 Apr. 2024]</w:t>
      </w:r>
    </w:p>
    <w:p w14:paraId="21C9EEFF" w14:textId="5DB452BF" w:rsidR="623BB509" w:rsidRDefault="198FB059" w:rsidP="3F6A3FA0">
      <w:pPr>
        <w:pStyle w:val="ListParagraph"/>
        <w:numPr>
          <w:ilvl w:val="0"/>
          <w:numId w:val="1"/>
        </w:numPr>
        <w:spacing w:before="40" w:after="240" w:line="240" w:lineRule="auto"/>
        <w:rPr>
          <w:rFonts w:ascii="Calibri" w:eastAsia="Calibri" w:hAnsi="Calibri" w:cs="Calibri"/>
          <w:sz w:val="20"/>
          <w:szCs w:val="20"/>
        </w:rPr>
      </w:pPr>
      <w:r w:rsidRPr="3F6A3FA0">
        <w:rPr>
          <w:rFonts w:ascii="Calibri" w:eastAsia="Calibri" w:hAnsi="Calibri" w:cs="Calibri"/>
          <w:sz w:val="20"/>
          <w:szCs w:val="20"/>
        </w:rPr>
        <w:t xml:space="preserve">O’Halloran, K. (2017). Religious Discrimination and Cultural Context. </w:t>
      </w:r>
      <w:r w:rsidRPr="3F6A3FA0">
        <w:rPr>
          <w:rFonts w:ascii="Calibri" w:eastAsia="Calibri" w:hAnsi="Calibri" w:cs="Calibri"/>
          <w:i/>
          <w:iCs/>
          <w:sz w:val="20"/>
          <w:szCs w:val="20"/>
        </w:rPr>
        <w:t>Cambridge Core</w:t>
      </w:r>
      <w:r w:rsidRPr="3F6A3FA0">
        <w:rPr>
          <w:rFonts w:ascii="Calibri" w:eastAsia="Calibri" w:hAnsi="Calibri" w:cs="Calibri"/>
          <w:sz w:val="20"/>
          <w:szCs w:val="20"/>
        </w:rPr>
        <w:t xml:space="preserve">, [online] </w:t>
      </w:r>
      <w:proofErr w:type="spellStart"/>
      <w:r w:rsidRPr="3F6A3FA0">
        <w:rPr>
          <w:rFonts w:ascii="Calibri" w:eastAsia="Calibri" w:hAnsi="Calibri" w:cs="Calibri"/>
          <w:sz w:val="20"/>
          <w:szCs w:val="20"/>
        </w:rPr>
        <w:t>pp.i</w:t>
      </w:r>
      <w:proofErr w:type="spellEnd"/>
      <w:r w:rsidRPr="3F6A3FA0">
        <w:rPr>
          <w:rFonts w:ascii="Calibri" w:eastAsia="Calibri" w:hAnsi="Calibri" w:cs="Calibri"/>
          <w:sz w:val="20"/>
          <w:szCs w:val="20"/>
        </w:rPr>
        <w:t>–</w:t>
      </w:r>
      <w:proofErr w:type="spellStart"/>
      <w:r w:rsidRPr="3F6A3FA0">
        <w:rPr>
          <w:rFonts w:ascii="Calibri" w:eastAsia="Calibri" w:hAnsi="Calibri" w:cs="Calibri"/>
          <w:sz w:val="20"/>
          <w:szCs w:val="20"/>
        </w:rPr>
        <w:t>i</w:t>
      </w:r>
      <w:proofErr w:type="spellEnd"/>
      <w:r w:rsidRPr="3F6A3FA0">
        <w:rPr>
          <w:rFonts w:ascii="Calibri" w:eastAsia="Calibri" w:hAnsi="Calibri" w:cs="Calibri"/>
          <w:sz w:val="20"/>
          <w:szCs w:val="20"/>
        </w:rPr>
        <w:t xml:space="preserve">. Available at: </w:t>
      </w:r>
      <w:hyperlink r:id="rId20">
        <w:r w:rsidRPr="3F6A3FA0">
          <w:rPr>
            <w:rStyle w:val="Hyperlink"/>
            <w:sz w:val="20"/>
            <w:szCs w:val="20"/>
          </w:rPr>
          <w:t>https://www-cambridge-org.ezproxy.uwtsd.ac.uk/core/books/religious-discrimination-and-cultural-context/religious-discrimination-and-cultural-context/0B42D0B75891336B4D959081746F2150</w:t>
        </w:r>
      </w:hyperlink>
      <w:r w:rsidRPr="3F6A3FA0">
        <w:rPr>
          <w:rFonts w:ascii="Calibri" w:eastAsia="Calibri" w:hAnsi="Calibri" w:cs="Calibri"/>
          <w:sz w:val="20"/>
          <w:szCs w:val="20"/>
        </w:rPr>
        <w:t xml:space="preserve"> [Accessed 2 Apr. 2024].</w:t>
      </w:r>
    </w:p>
    <w:p w14:paraId="7F3C1FEB" w14:textId="53245918" w:rsidR="623BB509" w:rsidRDefault="198FB059" w:rsidP="3F6A3FA0">
      <w:pPr>
        <w:pStyle w:val="ListParagraph"/>
        <w:numPr>
          <w:ilvl w:val="0"/>
          <w:numId w:val="1"/>
        </w:numPr>
        <w:spacing w:before="40" w:after="240" w:line="240" w:lineRule="auto"/>
        <w:rPr>
          <w:rFonts w:ascii="Calibri" w:eastAsia="Calibri" w:hAnsi="Calibri" w:cs="Calibri"/>
          <w:sz w:val="20"/>
          <w:szCs w:val="20"/>
        </w:rPr>
      </w:pPr>
      <w:proofErr w:type="spellStart"/>
      <w:r w:rsidRPr="3F6A3FA0">
        <w:rPr>
          <w:rFonts w:ascii="Calibri" w:eastAsia="Calibri" w:hAnsi="Calibri" w:cs="Calibri"/>
          <w:sz w:val="20"/>
          <w:szCs w:val="20"/>
        </w:rPr>
        <w:t>Ollenberger</w:t>
      </w:r>
      <w:proofErr w:type="spellEnd"/>
      <w:r w:rsidRPr="3F6A3FA0">
        <w:rPr>
          <w:rFonts w:ascii="Calibri" w:eastAsia="Calibri" w:hAnsi="Calibri" w:cs="Calibri"/>
          <w:sz w:val="20"/>
          <w:szCs w:val="20"/>
        </w:rPr>
        <w:t xml:space="preserve">, E. (2023). </w:t>
      </w:r>
      <w:r w:rsidRPr="3F6A3FA0">
        <w:rPr>
          <w:rFonts w:ascii="Calibri" w:eastAsia="Calibri" w:hAnsi="Calibri" w:cs="Calibri"/>
          <w:i/>
          <w:iCs/>
          <w:sz w:val="20"/>
          <w:szCs w:val="20"/>
        </w:rPr>
        <w:t>The History of Storytelling: Unveiling the Ancient Art of Sharing Tales - Storytelling.com</w:t>
      </w:r>
      <w:r w:rsidRPr="3F6A3FA0">
        <w:rPr>
          <w:rFonts w:ascii="Calibri" w:eastAsia="Calibri" w:hAnsi="Calibri" w:cs="Calibri"/>
          <w:sz w:val="20"/>
          <w:szCs w:val="20"/>
        </w:rPr>
        <w:t xml:space="preserve">. [online] Storytelling.com. Available at: </w:t>
      </w:r>
      <w:hyperlink r:id="rId21">
        <w:r w:rsidRPr="3F6A3FA0">
          <w:rPr>
            <w:rStyle w:val="Hyperlink"/>
            <w:sz w:val="20"/>
            <w:szCs w:val="20"/>
          </w:rPr>
          <w:t>https://www.storytelling.com/articles/the-history-of-storytelling-unveiling-the-ancient-art-of-sharing-tales/</w:t>
        </w:r>
      </w:hyperlink>
      <w:r w:rsidRPr="3F6A3FA0">
        <w:rPr>
          <w:rFonts w:ascii="Calibri" w:eastAsia="Calibri" w:hAnsi="Calibri" w:cs="Calibri"/>
          <w:sz w:val="20"/>
          <w:szCs w:val="20"/>
        </w:rPr>
        <w:t xml:space="preserve"> [Accessed 2 Apr. 2024].</w:t>
      </w:r>
    </w:p>
    <w:p w14:paraId="71BC3015" w14:textId="080B60B1" w:rsidR="623BB509" w:rsidRDefault="198FB059" w:rsidP="3F6A3FA0">
      <w:pPr>
        <w:pStyle w:val="ListParagraph"/>
        <w:numPr>
          <w:ilvl w:val="0"/>
          <w:numId w:val="1"/>
        </w:numPr>
        <w:spacing w:before="40" w:after="240" w:line="240" w:lineRule="auto"/>
        <w:rPr>
          <w:rFonts w:ascii="Calibri" w:eastAsia="Calibri" w:hAnsi="Calibri" w:cs="Calibri"/>
          <w:sz w:val="20"/>
          <w:szCs w:val="20"/>
        </w:rPr>
      </w:pPr>
      <w:r w:rsidRPr="3F6A3FA0">
        <w:rPr>
          <w:rFonts w:ascii="Calibri" w:eastAsia="Calibri" w:hAnsi="Calibri" w:cs="Calibri"/>
          <w:sz w:val="20"/>
          <w:szCs w:val="20"/>
        </w:rPr>
        <w:t xml:space="preserve">Popova, M. (2012a). </w:t>
      </w:r>
      <w:r w:rsidRPr="3F6A3FA0">
        <w:rPr>
          <w:rFonts w:ascii="Calibri" w:eastAsia="Calibri" w:hAnsi="Calibri" w:cs="Calibri"/>
          <w:i/>
          <w:iCs/>
          <w:sz w:val="20"/>
          <w:szCs w:val="20"/>
        </w:rPr>
        <w:t>A Brief History of Children’s Picture Books and the Art of Visual Storytelling</w:t>
      </w:r>
      <w:r w:rsidRPr="3F6A3FA0">
        <w:rPr>
          <w:rFonts w:ascii="Calibri" w:eastAsia="Calibri" w:hAnsi="Calibri" w:cs="Calibri"/>
          <w:sz w:val="20"/>
          <w:szCs w:val="20"/>
        </w:rPr>
        <w:t xml:space="preserve">. [online] The </w:t>
      </w:r>
      <w:proofErr w:type="spellStart"/>
      <w:r w:rsidRPr="3F6A3FA0">
        <w:rPr>
          <w:rFonts w:ascii="Calibri" w:eastAsia="Calibri" w:hAnsi="Calibri" w:cs="Calibri"/>
          <w:sz w:val="20"/>
          <w:szCs w:val="20"/>
        </w:rPr>
        <w:t>Marginalian</w:t>
      </w:r>
      <w:proofErr w:type="spellEnd"/>
      <w:r w:rsidRPr="3F6A3FA0">
        <w:rPr>
          <w:rFonts w:ascii="Calibri" w:eastAsia="Calibri" w:hAnsi="Calibri" w:cs="Calibri"/>
          <w:sz w:val="20"/>
          <w:szCs w:val="20"/>
        </w:rPr>
        <w:t xml:space="preserve">. Available at: </w:t>
      </w:r>
      <w:hyperlink r:id="rId22" w:anchor=":~:text=In%20Children's%20Picturebooks%3A%20The%20Art,be%20going%20next%2C%20with%20case">
        <w:r w:rsidRPr="3F6A3FA0">
          <w:rPr>
            <w:rStyle w:val="Hyperlink"/>
            <w:sz w:val="20"/>
            <w:szCs w:val="20"/>
          </w:rPr>
          <w:t>https://www.themarginalian.org/2012/02/24/childrens-</w:t>
        </w:r>
        <w:r w:rsidRPr="3F6A3FA0">
          <w:rPr>
            <w:rStyle w:val="Hyperlink"/>
            <w:sz w:val="20"/>
            <w:szCs w:val="20"/>
          </w:rPr>
          <w:lastRenderedPageBreak/>
          <w:t>picturebooks/#:~:text=In%20Children's%20Picturebooks%3A%20The%20Art,be%20going%20next%2C%20with%20case</w:t>
        </w:r>
      </w:hyperlink>
      <w:r w:rsidRPr="3F6A3FA0">
        <w:rPr>
          <w:rFonts w:ascii="Calibri" w:eastAsia="Calibri" w:hAnsi="Calibri" w:cs="Calibri"/>
          <w:sz w:val="20"/>
          <w:szCs w:val="20"/>
        </w:rPr>
        <w:t xml:space="preserve"> [Accessed 2 Apr. 2024].</w:t>
      </w:r>
    </w:p>
    <w:p w14:paraId="35EF24D0" w14:textId="492DE00E" w:rsidR="623BB509" w:rsidRDefault="198FB059" w:rsidP="3F6A3FA0">
      <w:pPr>
        <w:pStyle w:val="ListParagraph"/>
        <w:numPr>
          <w:ilvl w:val="0"/>
          <w:numId w:val="1"/>
        </w:numPr>
        <w:spacing w:before="40" w:after="240" w:line="240" w:lineRule="auto"/>
        <w:rPr>
          <w:rFonts w:ascii="Calibri" w:eastAsia="Calibri" w:hAnsi="Calibri" w:cs="Calibri"/>
          <w:sz w:val="20"/>
          <w:szCs w:val="20"/>
        </w:rPr>
      </w:pPr>
      <w:r w:rsidRPr="3F6A3FA0">
        <w:rPr>
          <w:rFonts w:ascii="Calibri" w:eastAsia="Calibri" w:hAnsi="Calibri" w:cs="Calibri"/>
          <w:sz w:val="20"/>
          <w:szCs w:val="20"/>
        </w:rPr>
        <w:t xml:space="preserve">Popova, M. (2012b). </w:t>
      </w:r>
      <w:r w:rsidRPr="3F6A3FA0">
        <w:rPr>
          <w:rFonts w:ascii="Calibri" w:eastAsia="Calibri" w:hAnsi="Calibri" w:cs="Calibri"/>
          <w:i/>
          <w:iCs/>
          <w:sz w:val="20"/>
          <w:szCs w:val="20"/>
        </w:rPr>
        <w:t>None</w:t>
      </w:r>
      <w:r w:rsidRPr="3F6A3FA0">
        <w:rPr>
          <w:rFonts w:ascii="Calibri" w:eastAsia="Calibri" w:hAnsi="Calibri" w:cs="Calibri"/>
          <w:sz w:val="20"/>
          <w:szCs w:val="20"/>
        </w:rPr>
        <w:t xml:space="preserve">. [online] The Atlantic. Available at: </w:t>
      </w:r>
      <w:hyperlink r:id="rId23">
        <w:r w:rsidRPr="3F6A3FA0">
          <w:rPr>
            <w:rStyle w:val="Hyperlink"/>
            <w:sz w:val="20"/>
            <w:szCs w:val="20"/>
          </w:rPr>
          <w:t>https://www.theatlantic.com/entertainment/archive/2012/02/a-brief-history-of-childrens-picture-books-and-the-art-of-visual-storytelling/253570/</w:t>
        </w:r>
      </w:hyperlink>
      <w:r w:rsidRPr="3F6A3FA0">
        <w:rPr>
          <w:rFonts w:ascii="Calibri" w:eastAsia="Calibri" w:hAnsi="Calibri" w:cs="Calibri"/>
          <w:sz w:val="20"/>
          <w:szCs w:val="20"/>
        </w:rPr>
        <w:t xml:space="preserve"> [Accessed 7 Mar. 2024].</w:t>
      </w:r>
    </w:p>
    <w:p w14:paraId="237D109F" w14:textId="7399D2B3" w:rsidR="623BB509" w:rsidRDefault="198FB059" w:rsidP="3F6A3FA0">
      <w:pPr>
        <w:pStyle w:val="ListParagraph"/>
        <w:numPr>
          <w:ilvl w:val="0"/>
          <w:numId w:val="1"/>
        </w:numPr>
        <w:spacing w:before="40" w:after="240" w:line="240" w:lineRule="auto"/>
        <w:rPr>
          <w:rFonts w:ascii="Calibri" w:eastAsia="Calibri" w:hAnsi="Calibri" w:cs="Calibri"/>
          <w:sz w:val="20"/>
          <w:szCs w:val="20"/>
        </w:rPr>
      </w:pPr>
      <w:r w:rsidRPr="3F6A3FA0">
        <w:rPr>
          <w:rFonts w:ascii="Calibri" w:eastAsia="Calibri" w:hAnsi="Calibri" w:cs="Calibri"/>
          <w:sz w:val="20"/>
          <w:szCs w:val="20"/>
        </w:rPr>
        <w:t xml:space="preserve">Proquest.com. (2024). </w:t>
      </w:r>
      <w:r w:rsidRPr="3F6A3FA0">
        <w:rPr>
          <w:rFonts w:ascii="Calibri" w:eastAsia="Calibri" w:hAnsi="Calibri" w:cs="Calibri"/>
          <w:i/>
          <w:iCs/>
          <w:sz w:val="20"/>
          <w:szCs w:val="20"/>
        </w:rPr>
        <w:t xml:space="preserve">ProQuest </w:t>
      </w:r>
      <w:proofErr w:type="spellStart"/>
      <w:r w:rsidRPr="3F6A3FA0">
        <w:rPr>
          <w:rFonts w:ascii="Calibri" w:eastAsia="Calibri" w:hAnsi="Calibri" w:cs="Calibri"/>
          <w:i/>
          <w:iCs/>
          <w:sz w:val="20"/>
          <w:szCs w:val="20"/>
        </w:rPr>
        <w:t>Ebook</w:t>
      </w:r>
      <w:proofErr w:type="spellEnd"/>
      <w:r w:rsidRPr="3F6A3FA0">
        <w:rPr>
          <w:rFonts w:ascii="Calibri" w:eastAsia="Calibri" w:hAnsi="Calibri" w:cs="Calibri"/>
          <w:i/>
          <w:iCs/>
          <w:sz w:val="20"/>
          <w:szCs w:val="20"/>
        </w:rPr>
        <w:t xml:space="preserve"> Central - Reader</w:t>
      </w:r>
      <w:r w:rsidRPr="3F6A3FA0">
        <w:rPr>
          <w:rFonts w:ascii="Calibri" w:eastAsia="Calibri" w:hAnsi="Calibri" w:cs="Calibri"/>
          <w:sz w:val="20"/>
          <w:szCs w:val="20"/>
        </w:rPr>
        <w:t xml:space="preserve">. [online] Available at: </w:t>
      </w:r>
      <w:hyperlink r:id="rId24">
        <w:r w:rsidRPr="3F6A3FA0">
          <w:rPr>
            <w:rStyle w:val="Hyperlink"/>
            <w:sz w:val="20"/>
            <w:szCs w:val="20"/>
          </w:rPr>
          <w:t>https://ebookcentral.proquest.com/lib/trinity/reader.action?docID=5215491</w:t>
        </w:r>
      </w:hyperlink>
      <w:r w:rsidRPr="3F6A3FA0">
        <w:rPr>
          <w:rFonts w:ascii="Calibri" w:eastAsia="Calibri" w:hAnsi="Calibri" w:cs="Calibri"/>
          <w:sz w:val="20"/>
          <w:szCs w:val="20"/>
        </w:rPr>
        <w:t xml:space="preserve"> [Accessed 2 Apr. 2024].</w:t>
      </w:r>
    </w:p>
    <w:p w14:paraId="67B9035B" w14:textId="1F61F2B9" w:rsidR="623BB509" w:rsidRDefault="198FB059" w:rsidP="3F6A3FA0">
      <w:pPr>
        <w:pStyle w:val="ListParagraph"/>
        <w:numPr>
          <w:ilvl w:val="0"/>
          <w:numId w:val="1"/>
        </w:numPr>
        <w:spacing w:before="40" w:after="240" w:line="240" w:lineRule="auto"/>
        <w:rPr>
          <w:rFonts w:ascii="Calibri" w:eastAsia="Calibri" w:hAnsi="Calibri" w:cs="Calibri"/>
          <w:sz w:val="20"/>
          <w:szCs w:val="20"/>
        </w:rPr>
      </w:pPr>
      <w:r w:rsidRPr="3F6A3FA0">
        <w:rPr>
          <w:rFonts w:ascii="Calibri" w:eastAsia="Calibri" w:hAnsi="Calibri" w:cs="Calibri"/>
          <w:sz w:val="20"/>
          <w:szCs w:val="20"/>
        </w:rPr>
        <w:t xml:space="preserve">Reading Partners. (2019). </w:t>
      </w:r>
      <w:r w:rsidRPr="3F6A3FA0">
        <w:rPr>
          <w:rFonts w:ascii="Calibri" w:eastAsia="Calibri" w:hAnsi="Calibri" w:cs="Calibri"/>
          <w:i/>
          <w:iCs/>
          <w:sz w:val="20"/>
          <w:szCs w:val="20"/>
        </w:rPr>
        <w:t>How picture books help kids develop literacy skills | Reading Partners</w:t>
      </w:r>
      <w:r w:rsidRPr="3F6A3FA0">
        <w:rPr>
          <w:rFonts w:ascii="Calibri" w:eastAsia="Calibri" w:hAnsi="Calibri" w:cs="Calibri"/>
          <w:sz w:val="20"/>
          <w:szCs w:val="20"/>
        </w:rPr>
        <w:t xml:space="preserve">. [online] Available at: </w:t>
      </w:r>
      <w:hyperlink r:id="rId25" w:anchor=":~:text=At%20a%20most%20basic%20level,the%20names%20of%20new%20objects">
        <w:r w:rsidRPr="3F6A3FA0">
          <w:rPr>
            <w:rStyle w:val="Hyperlink"/>
            <w:sz w:val="20"/>
            <w:szCs w:val="20"/>
          </w:rPr>
          <w:t>https://readingpartners.org/blog/picture-books-develop-literacy-skills/#:~:text=At%20a%20most%20basic%20level,the%20names%20of%20new%20objects</w:t>
        </w:r>
      </w:hyperlink>
      <w:r w:rsidRPr="3F6A3FA0">
        <w:rPr>
          <w:rFonts w:ascii="Calibri" w:eastAsia="Calibri" w:hAnsi="Calibri" w:cs="Calibri"/>
          <w:sz w:val="20"/>
          <w:szCs w:val="20"/>
        </w:rPr>
        <w:t>. [Accessed 7 Mar. 2024].</w:t>
      </w:r>
    </w:p>
    <w:p w14:paraId="6DEBCD93" w14:textId="0F5E46B6" w:rsidR="623BB509" w:rsidRDefault="198FB059" w:rsidP="3F6A3FA0">
      <w:pPr>
        <w:pStyle w:val="ListParagraph"/>
        <w:numPr>
          <w:ilvl w:val="0"/>
          <w:numId w:val="1"/>
        </w:numPr>
        <w:spacing w:before="40" w:after="240" w:line="240" w:lineRule="auto"/>
        <w:rPr>
          <w:rFonts w:ascii="Calibri" w:eastAsia="Calibri" w:hAnsi="Calibri" w:cs="Calibri"/>
          <w:sz w:val="20"/>
          <w:szCs w:val="20"/>
        </w:rPr>
      </w:pPr>
      <w:r w:rsidRPr="3F6A3FA0">
        <w:rPr>
          <w:rFonts w:ascii="Calibri" w:eastAsia="Calibri" w:hAnsi="Calibri" w:cs="Calibri"/>
          <w:sz w:val="20"/>
          <w:szCs w:val="20"/>
        </w:rPr>
        <w:t xml:space="preserve">Reddit.com. (2023). </w:t>
      </w:r>
      <w:r w:rsidRPr="3F6A3FA0">
        <w:rPr>
          <w:rFonts w:ascii="Calibri" w:eastAsia="Calibri" w:hAnsi="Calibri" w:cs="Calibri"/>
          <w:i/>
          <w:iCs/>
          <w:sz w:val="20"/>
          <w:szCs w:val="20"/>
        </w:rPr>
        <w:t>Reddit - Dive into anything</w:t>
      </w:r>
      <w:r w:rsidRPr="3F6A3FA0">
        <w:rPr>
          <w:rFonts w:ascii="Calibri" w:eastAsia="Calibri" w:hAnsi="Calibri" w:cs="Calibri"/>
          <w:sz w:val="20"/>
          <w:szCs w:val="20"/>
        </w:rPr>
        <w:t xml:space="preserve">. [online] Available at: </w:t>
      </w:r>
      <w:hyperlink r:id="rId26">
        <w:r w:rsidRPr="3F6A3FA0">
          <w:rPr>
            <w:rStyle w:val="Hyperlink"/>
            <w:sz w:val="20"/>
            <w:szCs w:val="20"/>
          </w:rPr>
          <w:t>https://www.reddit.com/r/india/comments/1289ndx/lets_talk_about_the_hijab_cultural_expression_or/?rdt=60671</w:t>
        </w:r>
      </w:hyperlink>
      <w:r w:rsidRPr="3F6A3FA0">
        <w:rPr>
          <w:rFonts w:ascii="Calibri" w:eastAsia="Calibri" w:hAnsi="Calibri" w:cs="Calibri"/>
          <w:sz w:val="20"/>
          <w:szCs w:val="20"/>
        </w:rPr>
        <w:t xml:space="preserve"> [Accessed 2 Apr. 2024].</w:t>
      </w:r>
    </w:p>
    <w:p w14:paraId="10AEACEB" w14:textId="06BE3012" w:rsidR="623BB509" w:rsidRDefault="198FB059" w:rsidP="3F6A3FA0">
      <w:pPr>
        <w:pStyle w:val="ListParagraph"/>
        <w:numPr>
          <w:ilvl w:val="0"/>
          <w:numId w:val="1"/>
        </w:numPr>
        <w:spacing w:before="40" w:after="240" w:line="240" w:lineRule="auto"/>
        <w:rPr>
          <w:rFonts w:ascii="Calibri" w:eastAsia="Calibri" w:hAnsi="Calibri" w:cs="Calibri"/>
          <w:sz w:val="20"/>
          <w:szCs w:val="20"/>
        </w:rPr>
      </w:pPr>
      <w:r w:rsidRPr="3F6A3FA0">
        <w:rPr>
          <w:rFonts w:ascii="Calibri" w:eastAsia="Calibri" w:hAnsi="Calibri" w:cs="Calibri"/>
          <w:sz w:val="20"/>
          <w:szCs w:val="20"/>
        </w:rPr>
        <w:t xml:space="preserve">Robinson, J. (2017). </w:t>
      </w:r>
      <w:r w:rsidRPr="3F6A3FA0">
        <w:rPr>
          <w:rFonts w:ascii="Calibri" w:eastAsia="Calibri" w:hAnsi="Calibri" w:cs="Calibri"/>
          <w:i/>
          <w:iCs/>
          <w:sz w:val="20"/>
          <w:szCs w:val="20"/>
        </w:rPr>
        <w:t>Colour semiotics and what they mean in other cultures | Buzzword</w:t>
      </w:r>
      <w:r w:rsidRPr="3F6A3FA0">
        <w:rPr>
          <w:rFonts w:ascii="Calibri" w:eastAsia="Calibri" w:hAnsi="Calibri" w:cs="Calibri"/>
          <w:sz w:val="20"/>
          <w:szCs w:val="20"/>
        </w:rPr>
        <w:t xml:space="preserve">. [online] Buzzword | Branding, Design and Digital Agency Chichester London. Available at: </w:t>
      </w:r>
      <w:hyperlink r:id="rId27">
        <w:r w:rsidRPr="3F6A3FA0">
          <w:rPr>
            <w:rStyle w:val="Hyperlink"/>
            <w:sz w:val="20"/>
            <w:szCs w:val="20"/>
          </w:rPr>
          <w:t>https://buzzwordcreative.co.uk/colour-semiotics-and-what-they-mean-in-other-cultures/</w:t>
        </w:r>
      </w:hyperlink>
      <w:r w:rsidRPr="3F6A3FA0">
        <w:rPr>
          <w:rFonts w:ascii="Calibri" w:eastAsia="Calibri" w:hAnsi="Calibri" w:cs="Calibri"/>
          <w:sz w:val="20"/>
          <w:szCs w:val="20"/>
        </w:rPr>
        <w:t xml:space="preserve"> [Accessed 11 Mar. 2024].</w:t>
      </w:r>
    </w:p>
    <w:p w14:paraId="55960518" w14:textId="644EAEB6" w:rsidR="623BB509" w:rsidRDefault="1551BEE9" w:rsidP="3F6A3FA0">
      <w:pPr>
        <w:pStyle w:val="ListParagraph"/>
        <w:numPr>
          <w:ilvl w:val="0"/>
          <w:numId w:val="1"/>
        </w:numPr>
        <w:spacing w:before="40" w:after="240" w:line="240" w:lineRule="auto"/>
        <w:rPr>
          <w:rFonts w:ascii="Calibri" w:eastAsia="Calibri" w:hAnsi="Calibri" w:cs="Calibri"/>
          <w:sz w:val="20"/>
          <w:szCs w:val="20"/>
        </w:rPr>
      </w:pPr>
      <w:r w:rsidRPr="3F6A3FA0">
        <w:rPr>
          <w:rFonts w:ascii="Calibri" w:eastAsia="Calibri" w:hAnsi="Calibri" w:cs="Calibri"/>
          <w:sz w:val="20"/>
          <w:szCs w:val="20"/>
        </w:rPr>
        <w:t xml:space="preserve">Sanford, C. (2021). </w:t>
      </w:r>
      <w:r w:rsidRPr="3F6A3FA0">
        <w:rPr>
          <w:rFonts w:ascii="Calibri" w:eastAsia="Calibri" w:hAnsi="Calibri" w:cs="Calibri"/>
          <w:i/>
          <w:iCs/>
          <w:sz w:val="20"/>
          <w:szCs w:val="20"/>
        </w:rPr>
        <w:t>Lupita Nyong’o Speech on Black Women in Hollywood 2014 Transcript | Rev Blog</w:t>
      </w:r>
      <w:r w:rsidRPr="3F6A3FA0">
        <w:rPr>
          <w:rFonts w:ascii="Calibri" w:eastAsia="Calibri" w:hAnsi="Calibri" w:cs="Calibri"/>
          <w:sz w:val="20"/>
          <w:szCs w:val="20"/>
        </w:rPr>
        <w:t xml:space="preserve">. [online] Rev Blog. Available at: </w:t>
      </w:r>
      <w:hyperlink r:id="rId28">
        <w:r w:rsidRPr="3F6A3FA0">
          <w:rPr>
            <w:rStyle w:val="Hyperlink"/>
            <w:sz w:val="20"/>
            <w:szCs w:val="20"/>
          </w:rPr>
          <w:t>https://www.rev.com/blog/transcripts/lupita-nyongo-speech-on-black-women-in-hollywood-2014-transcript</w:t>
        </w:r>
      </w:hyperlink>
      <w:r w:rsidRPr="3F6A3FA0">
        <w:rPr>
          <w:rFonts w:ascii="Calibri" w:eastAsia="Calibri" w:hAnsi="Calibri" w:cs="Calibri"/>
          <w:sz w:val="20"/>
          <w:szCs w:val="20"/>
        </w:rPr>
        <w:t xml:space="preserve"> [Accessed 2 Apr. 2024].</w:t>
      </w:r>
    </w:p>
    <w:p w14:paraId="3F5765F1" w14:textId="4CAEE6A5" w:rsidR="6462C976" w:rsidRDefault="0BE8B0F4" w:rsidP="3F6A3FA0">
      <w:pPr>
        <w:pStyle w:val="ListParagraph"/>
        <w:numPr>
          <w:ilvl w:val="0"/>
          <w:numId w:val="1"/>
        </w:numPr>
        <w:spacing w:before="40" w:after="240" w:line="240" w:lineRule="auto"/>
        <w:rPr>
          <w:rFonts w:eastAsiaTheme="minorEastAsia"/>
          <w:color w:val="000000" w:themeColor="text1"/>
          <w:sz w:val="20"/>
          <w:szCs w:val="20"/>
        </w:rPr>
      </w:pPr>
      <w:r w:rsidRPr="3F6A3FA0">
        <w:rPr>
          <w:rFonts w:eastAsiaTheme="minorEastAsia"/>
          <w:color w:val="000000" w:themeColor="text1"/>
          <w:sz w:val="20"/>
          <w:szCs w:val="20"/>
        </w:rPr>
        <w:t xml:space="preserve">Elswick, S 2018, Using Picture Books to Enhance Children's Social and Emotional </w:t>
      </w:r>
      <w:proofErr w:type="gramStart"/>
      <w:r w:rsidRPr="3F6A3FA0">
        <w:rPr>
          <w:rFonts w:eastAsiaTheme="minorEastAsia"/>
          <w:color w:val="000000" w:themeColor="text1"/>
          <w:sz w:val="20"/>
          <w:szCs w:val="20"/>
        </w:rPr>
        <w:t>Literacy :</w:t>
      </w:r>
      <w:proofErr w:type="gramEnd"/>
      <w:r w:rsidRPr="3F6A3FA0">
        <w:rPr>
          <w:rFonts w:eastAsiaTheme="minorEastAsia"/>
          <w:color w:val="000000" w:themeColor="text1"/>
          <w:sz w:val="20"/>
          <w:szCs w:val="20"/>
        </w:rPr>
        <w:t xml:space="preserve"> Creative Activities and Programs for Parents and Professionals, Jessica Kingsley Publishers, London. Available from: ProQuest </w:t>
      </w:r>
      <w:proofErr w:type="spellStart"/>
      <w:r w:rsidRPr="3F6A3FA0">
        <w:rPr>
          <w:rFonts w:eastAsiaTheme="minorEastAsia"/>
          <w:color w:val="000000" w:themeColor="text1"/>
          <w:sz w:val="20"/>
          <w:szCs w:val="20"/>
        </w:rPr>
        <w:t>Ebook</w:t>
      </w:r>
      <w:proofErr w:type="spellEnd"/>
      <w:r w:rsidRPr="3F6A3FA0">
        <w:rPr>
          <w:rFonts w:eastAsiaTheme="minorEastAsia"/>
          <w:color w:val="000000" w:themeColor="text1"/>
          <w:sz w:val="20"/>
          <w:szCs w:val="20"/>
        </w:rPr>
        <w:t xml:space="preserve"> Central. [18 April 2024].</w:t>
      </w:r>
    </w:p>
    <w:p w14:paraId="3A72C0E0" w14:textId="5DB7C9C4" w:rsidR="623BB509" w:rsidRDefault="198FB059" w:rsidP="3F6A3FA0">
      <w:pPr>
        <w:pStyle w:val="ListParagraph"/>
        <w:numPr>
          <w:ilvl w:val="0"/>
          <w:numId w:val="1"/>
        </w:numPr>
        <w:spacing w:before="40" w:after="240" w:line="240" w:lineRule="auto"/>
        <w:rPr>
          <w:rFonts w:ascii="Calibri" w:eastAsia="Calibri" w:hAnsi="Calibri" w:cs="Calibri"/>
          <w:sz w:val="20"/>
          <w:szCs w:val="20"/>
        </w:rPr>
      </w:pPr>
      <w:r w:rsidRPr="3F6A3FA0">
        <w:rPr>
          <w:rFonts w:ascii="Calibri" w:eastAsia="Calibri" w:hAnsi="Calibri" w:cs="Calibri"/>
          <w:sz w:val="20"/>
          <w:szCs w:val="20"/>
        </w:rPr>
        <w:t xml:space="preserve">Sheen, M., Aman, H. and Jordan, T.R. (2018). Investigating the effect of wearing the hijab: Perception of facial attractiveness by Emirati Muslim women living in their native Muslim country. </w:t>
      </w:r>
      <w:r w:rsidRPr="3F6A3FA0">
        <w:rPr>
          <w:rFonts w:ascii="Calibri" w:eastAsia="Calibri" w:hAnsi="Calibri" w:cs="Calibri"/>
          <w:i/>
          <w:iCs/>
          <w:sz w:val="20"/>
          <w:szCs w:val="20"/>
        </w:rPr>
        <w:t>PLOS ONE</w:t>
      </w:r>
      <w:r w:rsidRPr="3F6A3FA0">
        <w:rPr>
          <w:rFonts w:ascii="Calibri" w:eastAsia="Calibri" w:hAnsi="Calibri" w:cs="Calibri"/>
          <w:sz w:val="20"/>
          <w:szCs w:val="20"/>
        </w:rPr>
        <w:t xml:space="preserve">, [online] 13(10), </w:t>
      </w:r>
      <w:proofErr w:type="gramStart"/>
      <w:r w:rsidRPr="3F6A3FA0">
        <w:rPr>
          <w:rFonts w:ascii="Calibri" w:eastAsia="Calibri" w:hAnsi="Calibri" w:cs="Calibri"/>
          <w:sz w:val="20"/>
          <w:szCs w:val="20"/>
        </w:rPr>
        <w:t>pp.e</w:t>
      </w:r>
      <w:proofErr w:type="gramEnd"/>
      <w:r w:rsidRPr="3F6A3FA0">
        <w:rPr>
          <w:rFonts w:ascii="Calibri" w:eastAsia="Calibri" w:hAnsi="Calibri" w:cs="Calibri"/>
          <w:sz w:val="20"/>
          <w:szCs w:val="20"/>
        </w:rPr>
        <w:t xml:space="preserve">0199537–e0199537. </w:t>
      </w:r>
      <w:proofErr w:type="spellStart"/>
      <w:proofErr w:type="gramStart"/>
      <w:r w:rsidRPr="3F6A3FA0">
        <w:rPr>
          <w:rFonts w:ascii="Calibri" w:eastAsia="Calibri" w:hAnsi="Calibri" w:cs="Calibri"/>
          <w:sz w:val="20"/>
          <w:szCs w:val="20"/>
        </w:rPr>
        <w:t>doi:https</w:t>
      </w:r>
      <w:proofErr w:type="spellEnd"/>
      <w:r w:rsidRPr="3F6A3FA0">
        <w:rPr>
          <w:rFonts w:ascii="Calibri" w:eastAsia="Calibri" w:hAnsi="Calibri" w:cs="Calibri"/>
          <w:sz w:val="20"/>
          <w:szCs w:val="20"/>
        </w:rPr>
        <w:t>://doi.org/10.1371/journal.pone.0199537</w:t>
      </w:r>
      <w:proofErr w:type="gramEnd"/>
      <w:r w:rsidR="0623984F" w:rsidRPr="3F6A3FA0">
        <w:rPr>
          <w:rFonts w:ascii="Calibri" w:eastAsia="Calibri" w:hAnsi="Calibri" w:cs="Calibri"/>
          <w:sz w:val="20"/>
          <w:szCs w:val="20"/>
        </w:rPr>
        <w:t xml:space="preserve"> [Accessed 2 Apr. 2024].</w:t>
      </w:r>
    </w:p>
    <w:p w14:paraId="70D42952" w14:textId="7626D59B" w:rsidR="623BB509" w:rsidRDefault="198FB059" w:rsidP="3F6A3FA0">
      <w:pPr>
        <w:pStyle w:val="ListParagraph"/>
        <w:numPr>
          <w:ilvl w:val="0"/>
          <w:numId w:val="1"/>
        </w:numPr>
        <w:spacing w:before="40" w:after="240" w:line="240" w:lineRule="auto"/>
        <w:rPr>
          <w:rFonts w:ascii="Calibri" w:eastAsia="Calibri" w:hAnsi="Calibri" w:cs="Calibri"/>
          <w:sz w:val="20"/>
          <w:szCs w:val="20"/>
        </w:rPr>
      </w:pPr>
      <w:r w:rsidRPr="3F6A3FA0">
        <w:rPr>
          <w:rFonts w:ascii="Calibri" w:eastAsia="Calibri" w:hAnsi="Calibri" w:cs="Calibri"/>
          <w:sz w:val="20"/>
          <w:szCs w:val="20"/>
        </w:rPr>
        <w:t xml:space="preserve">Sulwebylupita.com. (2024). </w:t>
      </w:r>
      <w:r w:rsidRPr="3F6A3FA0">
        <w:rPr>
          <w:rFonts w:ascii="Calibri" w:eastAsia="Calibri" w:hAnsi="Calibri" w:cs="Calibri"/>
          <w:i/>
          <w:iCs/>
          <w:sz w:val="20"/>
          <w:szCs w:val="20"/>
        </w:rPr>
        <w:t>SULWE by Lupita Nyong’o and Vashti Harrison</w:t>
      </w:r>
      <w:r w:rsidRPr="3F6A3FA0">
        <w:rPr>
          <w:rFonts w:ascii="Calibri" w:eastAsia="Calibri" w:hAnsi="Calibri" w:cs="Calibri"/>
          <w:sz w:val="20"/>
          <w:szCs w:val="20"/>
        </w:rPr>
        <w:t xml:space="preserve">. [online] Available at: </w:t>
      </w:r>
      <w:hyperlink r:id="rId29">
        <w:r w:rsidRPr="3F6A3FA0">
          <w:rPr>
            <w:rStyle w:val="Hyperlink"/>
            <w:sz w:val="20"/>
            <w:szCs w:val="20"/>
          </w:rPr>
          <w:t>https://sulwebylupita.com/</w:t>
        </w:r>
      </w:hyperlink>
      <w:r w:rsidRPr="3F6A3FA0">
        <w:rPr>
          <w:rFonts w:ascii="Calibri" w:eastAsia="Calibri" w:hAnsi="Calibri" w:cs="Calibri"/>
          <w:sz w:val="20"/>
          <w:szCs w:val="20"/>
        </w:rPr>
        <w:t xml:space="preserve"> [Accessed 2 Apr. 2024].</w:t>
      </w:r>
    </w:p>
    <w:p w14:paraId="7F2F4483" w14:textId="27D48123" w:rsidR="623BB509" w:rsidRDefault="198FB059" w:rsidP="3F6A3FA0">
      <w:pPr>
        <w:pStyle w:val="ListParagraph"/>
        <w:numPr>
          <w:ilvl w:val="0"/>
          <w:numId w:val="1"/>
        </w:numPr>
        <w:spacing w:before="40" w:after="240" w:line="240" w:lineRule="auto"/>
        <w:rPr>
          <w:rFonts w:ascii="Calibri" w:eastAsia="Calibri" w:hAnsi="Calibri" w:cs="Calibri"/>
          <w:sz w:val="20"/>
          <w:szCs w:val="20"/>
        </w:rPr>
      </w:pPr>
      <w:r w:rsidRPr="3F6A3FA0">
        <w:rPr>
          <w:rFonts w:ascii="Calibri" w:eastAsia="Calibri" w:hAnsi="Calibri" w:cs="Calibri"/>
          <w:sz w:val="20"/>
          <w:szCs w:val="20"/>
        </w:rPr>
        <w:t xml:space="preserve">Thebrightagency.com. (2019). </w:t>
      </w:r>
      <w:r w:rsidRPr="3F6A3FA0">
        <w:rPr>
          <w:rFonts w:ascii="Calibri" w:eastAsia="Calibri" w:hAnsi="Calibri" w:cs="Calibri"/>
          <w:i/>
          <w:iCs/>
          <w:sz w:val="20"/>
          <w:szCs w:val="20"/>
        </w:rPr>
        <w:t>Behind the Book: The Proudest Blue — The Bright Agency</w:t>
      </w:r>
      <w:r w:rsidRPr="3F6A3FA0">
        <w:rPr>
          <w:rFonts w:ascii="Calibri" w:eastAsia="Calibri" w:hAnsi="Calibri" w:cs="Calibri"/>
          <w:sz w:val="20"/>
          <w:szCs w:val="20"/>
        </w:rPr>
        <w:t xml:space="preserve">. [online] Available at: </w:t>
      </w:r>
      <w:hyperlink r:id="rId30">
        <w:r w:rsidRPr="3F6A3FA0">
          <w:rPr>
            <w:rStyle w:val="Hyperlink"/>
            <w:sz w:val="20"/>
            <w:szCs w:val="20"/>
          </w:rPr>
          <w:t>https://thebrightagency.com/us/blog/behind-the-book-the-proudest-blue</w:t>
        </w:r>
      </w:hyperlink>
      <w:r w:rsidRPr="3F6A3FA0">
        <w:rPr>
          <w:rFonts w:ascii="Calibri" w:eastAsia="Calibri" w:hAnsi="Calibri" w:cs="Calibri"/>
          <w:sz w:val="20"/>
          <w:szCs w:val="20"/>
        </w:rPr>
        <w:t xml:space="preserve"> [Accessed 2 Apr. 2024].</w:t>
      </w:r>
    </w:p>
    <w:p w14:paraId="61F602B2" w14:textId="58A69B8D" w:rsidR="623BB509" w:rsidRDefault="198FB059" w:rsidP="3F6A3FA0">
      <w:pPr>
        <w:pStyle w:val="ListParagraph"/>
        <w:numPr>
          <w:ilvl w:val="0"/>
          <w:numId w:val="1"/>
        </w:numPr>
        <w:spacing w:before="40" w:after="240" w:line="240" w:lineRule="auto"/>
        <w:rPr>
          <w:rFonts w:ascii="Calibri" w:eastAsia="Calibri" w:hAnsi="Calibri" w:cs="Calibri"/>
          <w:sz w:val="20"/>
          <w:szCs w:val="20"/>
        </w:rPr>
      </w:pPr>
      <w:r w:rsidRPr="3F6A3FA0">
        <w:rPr>
          <w:rFonts w:ascii="Calibri" w:eastAsia="Calibri" w:hAnsi="Calibri" w:cs="Calibri"/>
          <w:sz w:val="20"/>
          <w:szCs w:val="20"/>
        </w:rPr>
        <w:t xml:space="preserve">Uwtsd.ac.uk. (2017). </w:t>
      </w:r>
      <w:r w:rsidRPr="3F6A3FA0">
        <w:rPr>
          <w:rFonts w:ascii="Calibri" w:eastAsia="Calibri" w:hAnsi="Calibri" w:cs="Calibri"/>
          <w:i/>
          <w:iCs/>
          <w:sz w:val="20"/>
          <w:szCs w:val="20"/>
        </w:rPr>
        <w:t xml:space="preserve">Skin </w:t>
      </w:r>
      <w:proofErr w:type="spellStart"/>
      <w:r w:rsidRPr="3F6A3FA0">
        <w:rPr>
          <w:rFonts w:ascii="Calibri" w:eastAsia="Calibri" w:hAnsi="Calibri" w:cs="Calibri"/>
          <w:i/>
          <w:iCs/>
          <w:sz w:val="20"/>
          <w:szCs w:val="20"/>
        </w:rPr>
        <w:t>Color</w:t>
      </w:r>
      <w:proofErr w:type="spellEnd"/>
      <w:r w:rsidRPr="3F6A3FA0">
        <w:rPr>
          <w:rFonts w:ascii="Calibri" w:eastAsia="Calibri" w:hAnsi="Calibri" w:cs="Calibri"/>
          <w:i/>
          <w:iCs/>
          <w:sz w:val="20"/>
          <w:szCs w:val="20"/>
        </w:rPr>
        <w:t xml:space="preserve"> and </w:t>
      </w:r>
      <w:proofErr w:type="spellStart"/>
      <w:r w:rsidRPr="3F6A3FA0">
        <w:rPr>
          <w:rFonts w:ascii="Calibri" w:eastAsia="Calibri" w:hAnsi="Calibri" w:cs="Calibri"/>
          <w:i/>
          <w:iCs/>
          <w:sz w:val="20"/>
          <w:szCs w:val="20"/>
        </w:rPr>
        <w:t>Colorism</w:t>
      </w:r>
      <w:proofErr w:type="spellEnd"/>
      <w:r w:rsidRPr="3F6A3FA0">
        <w:rPr>
          <w:rFonts w:ascii="Calibri" w:eastAsia="Calibri" w:hAnsi="Calibri" w:cs="Calibri"/>
          <w:i/>
          <w:iCs/>
          <w:sz w:val="20"/>
          <w:szCs w:val="20"/>
        </w:rPr>
        <w:t>: Global Research, Concepts, and Measurement on JSTOR</w:t>
      </w:r>
      <w:r w:rsidRPr="3F6A3FA0">
        <w:rPr>
          <w:rFonts w:ascii="Calibri" w:eastAsia="Calibri" w:hAnsi="Calibri" w:cs="Calibri"/>
          <w:sz w:val="20"/>
          <w:szCs w:val="20"/>
        </w:rPr>
        <w:t xml:space="preserve">. [online] Available at: </w:t>
      </w:r>
      <w:hyperlink r:id="rId31">
        <w:r w:rsidRPr="3F6A3FA0">
          <w:rPr>
            <w:rStyle w:val="Hyperlink"/>
            <w:sz w:val="20"/>
            <w:szCs w:val="20"/>
          </w:rPr>
          <w:t>https://www-jstor-org.ezproxy.uwtsd.ac.uk/stable/44863239?sid=primo&amp;seq=2</w:t>
        </w:r>
      </w:hyperlink>
      <w:r w:rsidRPr="3F6A3FA0">
        <w:rPr>
          <w:rFonts w:ascii="Calibri" w:eastAsia="Calibri" w:hAnsi="Calibri" w:cs="Calibri"/>
          <w:sz w:val="20"/>
          <w:szCs w:val="20"/>
        </w:rPr>
        <w:t xml:space="preserve"> [Accessed 2 Apr. 2024].</w:t>
      </w:r>
    </w:p>
    <w:p w14:paraId="3585117B" w14:textId="12CAE918" w:rsidR="5B5F4B31" w:rsidRDefault="198FB059" w:rsidP="3F6A3FA0">
      <w:pPr>
        <w:pStyle w:val="ListParagraph"/>
        <w:numPr>
          <w:ilvl w:val="0"/>
          <w:numId w:val="1"/>
        </w:numPr>
        <w:spacing w:before="40" w:after="240" w:line="240" w:lineRule="auto"/>
        <w:rPr>
          <w:rFonts w:ascii="Calibri" w:eastAsia="Calibri" w:hAnsi="Calibri" w:cs="Calibri"/>
          <w:sz w:val="20"/>
          <w:szCs w:val="20"/>
        </w:rPr>
      </w:pPr>
      <w:r w:rsidRPr="3F6A3FA0">
        <w:rPr>
          <w:rFonts w:ascii="Calibri" w:eastAsia="Calibri" w:hAnsi="Calibri" w:cs="Calibri"/>
          <w:sz w:val="20"/>
          <w:szCs w:val="20"/>
        </w:rPr>
        <w:t xml:space="preserve">Uwtsd.ac.uk. (2024). </w:t>
      </w:r>
      <w:r w:rsidRPr="3F6A3FA0">
        <w:rPr>
          <w:rFonts w:ascii="Calibri" w:eastAsia="Calibri" w:hAnsi="Calibri" w:cs="Calibri"/>
          <w:i/>
          <w:iCs/>
          <w:sz w:val="20"/>
          <w:szCs w:val="20"/>
        </w:rPr>
        <w:t>Alexander Street, a ProQuest Company</w:t>
      </w:r>
      <w:r w:rsidRPr="3F6A3FA0">
        <w:rPr>
          <w:rFonts w:ascii="Calibri" w:eastAsia="Calibri" w:hAnsi="Calibri" w:cs="Calibri"/>
          <w:sz w:val="20"/>
          <w:szCs w:val="20"/>
        </w:rPr>
        <w:t xml:space="preserve">. [online] Available at: </w:t>
      </w:r>
      <w:hyperlink r:id="rId32">
        <w:r w:rsidRPr="3F6A3FA0">
          <w:rPr>
            <w:rStyle w:val="Hyperlink"/>
            <w:sz w:val="20"/>
            <w:szCs w:val="20"/>
          </w:rPr>
          <w:t>https://video-alexanderstreet-com.ezproxy.uwtsd.ac.uk/watch/un-veiled-muslim-women-talk-about-hijab?utm_campaign=Video&amp;utm_medium=MARC&amp;utm_source=aspresolver</w:t>
        </w:r>
      </w:hyperlink>
      <w:r w:rsidRPr="3F6A3FA0">
        <w:rPr>
          <w:rFonts w:ascii="Calibri" w:eastAsia="Calibri" w:hAnsi="Calibri" w:cs="Calibri"/>
          <w:sz w:val="20"/>
          <w:szCs w:val="20"/>
        </w:rPr>
        <w:t xml:space="preserve"> [Accessed 2 Apr. 2024].</w:t>
      </w:r>
    </w:p>
    <w:p w14:paraId="2D48705A" w14:textId="78A60B47" w:rsidR="623BB509" w:rsidRDefault="1847D27D" w:rsidP="3F6A3FA0">
      <w:pPr>
        <w:pStyle w:val="ListParagraph"/>
        <w:numPr>
          <w:ilvl w:val="0"/>
          <w:numId w:val="1"/>
        </w:numPr>
        <w:shd w:val="clear" w:color="auto" w:fill="FFFFFF" w:themeFill="background1"/>
        <w:spacing w:before="40" w:after="240" w:line="240" w:lineRule="auto"/>
        <w:rPr>
          <w:rFonts w:eastAsiaTheme="minorEastAsia"/>
          <w:color w:val="000000" w:themeColor="text1"/>
          <w:sz w:val="20"/>
          <w:szCs w:val="20"/>
        </w:rPr>
      </w:pPr>
      <w:r w:rsidRPr="3F6A3FA0">
        <w:rPr>
          <w:rFonts w:eastAsiaTheme="minorEastAsia"/>
          <w:color w:val="000000" w:themeColor="text1"/>
          <w:sz w:val="20"/>
          <w:szCs w:val="20"/>
        </w:rPr>
        <w:t xml:space="preserve">Muhammad, I., Ali, S.K., &amp; Aly, H. (2019). </w:t>
      </w:r>
      <w:r w:rsidRPr="3F6A3FA0">
        <w:rPr>
          <w:rFonts w:eastAsiaTheme="minorEastAsia"/>
          <w:i/>
          <w:iCs/>
          <w:color w:val="000000" w:themeColor="text1"/>
          <w:sz w:val="20"/>
          <w:szCs w:val="20"/>
        </w:rPr>
        <w:t>The Proudest Blue</w:t>
      </w:r>
      <w:r w:rsidRPr="3F6A3FA0">
        <w:rPr>
          <w:rFonts w:eastAsiaTheme="minorEastAsia"/>
          <w:color w:val="000000" w:themeColor="text1"/>
          <w:sz w:val="20"/>
          <w:szCs w:val="20"/>
        </w:rPr>
        <w:t>. Little, Brown Books for Young Readers.</w:t>
      </w:r>
    </w:p>
    <w:p w14:paraId="48179F5D" w14:textId="049D1671" w:rsidR="623BB509" w:rsidRDefault="453CB321" w:rsidP="3F6A3FA0">
      <w:pPr>
        <w:pStyle w:val="ListParagraph"/>
        <w:numPr>
          <w:ilvl w:val="0"/>
          <w:numId w:val="1"/>
        </w:numPr>
        <w:spacing w:before="40" w:after="240" w:line="240" w:lineRule="auto"/>
        <w:rPr>
          <w:rFonts w:ascii="Calibri" w:eastAsia="Calibri" w:hAnsi="Calibri" w:cs="Calibri"/>
          <w:sz w:val="20"/>
          <w:szCs w:val="20"/>
        </w:rPr>
      </w:pPr>
      <w:r w:rsidRPr="3F6A3FA0">
        <w:rPr>
          <w:rFonts w:ascii="Calibri" w:eastAsia="Calibri" w:hAnsi="Calibri" w:cs="Calibri"/>
          <w:sz w:val="20"/>
          <w:szCs w:val="20"/>
        </w:rPr>
        <w:t xml:space="preserve">Nyong'o, L. and Harrison, V., 2019. </w:t>
      </w:r>
      <w:proofErr w:type="spellStart"/>
      <w:r w:rsidRPr="3F6A3FA0">
        <w:rPr>
          <w:rFonts w:ascii="Calibri" w:eastAsia="Calibri" w:hAnsi="Calibri" w:cs="Calibri"/>
          <w:i/>
          <w:iCs/>
          <w:sz w:val="20"/>
          <w:szCs w:val="20"/>
        </w:rPr>
        <w:t>Sulwe</w:t>
      </w:r>
      <w:proofErr w:type="spellEnd"/>
      <w:r w:rsidRPr="3F6A3FA0">
        <w:rPr>
          <w:rFonts w:ascii="Calibri" w:eastAsia="Calibri" w:hAnsi="Calibri" w:cs="Calibri"/>
          <w:sz w:val="20"/>
          <w:szCs w:val="20"/>
        </w:rPr>
        <w:t>. Simon &amp; Schuster Books for Young Readers.</w:t>
      </w:r>
    </w:p>
    <w:sectPr w:rsidR="623BB509">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3xBNU2n0YaFASb" int2:id="5lEAberh">
      <int2:state int2:value="Rejected" int2:type="AugLoop_Text_Critique"/>
    </int2:textHash>
    <int2:textHash int2:hashCode="RKXiItIbdBt3gd" int2:id="OIhXfRTh">
      <int2:state int2:value="Rejected" int2:type="AugLoop_Text_Critique"/>
    </int2:textHash>
    <int2:textHash int2:hashCode="DTTcwT7Vnu94an" int2:id="gKuwi9gu">
      <int2:state int2:value="Rejected" int2:type="AugLoop_Text_Critique"/>
    </int2:textHash>
    <int2:textHash int2:hashCode="m1degp0pQP94pl" int2:id="rtNnnLd8">
      <int2:state int2:value="Rejected" int2:type="AugLoop_Text_Critique"/>
    </int2:textHash>
    <int2:textHash int2:hashCode="rdLl1Ei7VmeiPE" int2:id="zDrC1D9M">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6AB5CAD"/>
    <w:multiLevelType w:val="hybridMultilevel"/>
    <w:tmpl w:val="FFFFFFFF"/>
    <w:lvl w:ilvl="0" w:tplc="3D369B2C">
      <w:start w:val="1"/>
      <w:numFmt w:val="bullet"/>
      <w:lvlText w:val=""/>
      <w:lvlJc w:val="left"/>
      <w:pPr>
        <w:ind w:left="720" w:hanging="360"/>
      </w:pPr>
      <w:rPr>
        <w:rFonts w:ascii="Symbol" w:hAnsi="Symbol" w:hint="default"/>
      </w:rPr>
    </w:lvl>
    <w:lvl w:ilvl="1" w:tplc="7D3A9980">
      <w:start w:val="1"/>
      <w:numFmt w:val="bullet"/>
      <w:lvlText w:val="o"/>
      <w:lvlJc w:val="left"/>
      <w:pPr>
        <w:ind w:left="1440" w:hanging="360"/>
      </w:pPr>
      <w:rPr>
        <w:rFonts w:ascii="Courier New" w:hAnsi="Courier New" w:hint="default"/>
      </w:rPr>
    </w:lvl>
    <w:lvl w:ilvl="2" w:tplc="6BE6BAA6">
      <w:start w:val="1"/>
      <w:numFmt w:val="bullet"/>
      <w:lvlText w:val=""/>
      <w:lvlJc w:val="left"/>
      <w:pPr>
        <w:ind w:left="2160" w:hanging="360"/>
      </w:pPr>
      <w:rPr>
        <w:rFonts w:ascii="Wingdings" w:hAnsi="Wingdings" w:hint="default"/>
      </w:rPr>
    </w:lvl>
    <w:lvl w:ilvl="3" w:tplc="265A9B46">
      <w:start w:val="1"/>
      <w:numFmt w:val="bullet"/>
      <w:lvlText w:val=""/>
      <w:lvlJc w:val="left"/>
      <w:pPr>
        <w:ind w:left="2880" w:hanging="360"/>
      </w:pPr>
      <w:rPr>
        <w:rFonts w:ascii="Symbol" w:hAnsi="Symbol" w:hint="default"/>
      </w:rPr>
    </w:lvl>
    <w:lvl w:ilvl="4" w:tplc="6BC27BC6">
      <w:start w:val="1"/>
      <w:numFmt w:val="bullet"/>
      <w:lvlText w:val="o"/>
      <w:lvlJc w:val="left"/>
      <w:pPr>
        <w:ind w:left="3600" w:hanging="360"/>
      </w:pPr>
      <w:rPr>
        <w:rFonts w:ascii="Courier New" w:hAnsi="Courier New" w:hint="default"/>
      </w:rPr>
    </w:lvl>
    <w:lvl w:ilvl="5" w:tplc="EA3CAD28">
      <w:start w:val="1"/>
      <w:numFmt w:val="bullet"/>
      <w:lvlText w:val=""/>
      <w:lvlJc w:val="left"/>
      <w:pPr>
        <w:ind w:left="4320" w:hanging="360"/>
      </w:pPr>
      <w:rPr>
        <w:rFonts w:ascii="Wingdings" w:hAnsi="Wingdings" w:hint="default"/>
      </w:rPr>
    </w:lvl>
    <w:lvl w:ilvl="6" w:tplc="6520054E">
      <w:start w:val="1"/>
      <w:numFmt w:val="bullet"/>
      <w:lvlText w:val=""/>
      <w:lvlJc w:val="left"/>
      <w:pPr>
        <w:ind w:left="5040" w:hanging="360"/>
      </w:pPr>
      <w:rPr>
        <w:rFonts w:ascii="Symbol" w:hAnsi="Symbol" w:hint="default"/>
      </w:rPr>
    </w:lvl>
    <w:lvl w:ilvl="7" w:tplc="E4345832">
      <w:start w:val="1"/>
      <w:numFmt w:val="bullet"/>
      <w:lvlText w:val="o"/>
      <w:lvlJc w:val="left"/>
      <w:pPr>
        <w:ind w:left="5760" w:hanging="360"/>
      </w:pPr>
      <w:rPr>
        <w:rFonts w:ascii="Courier New" w:hAnsi="Courier New" w:hint="default"/>
      </w:rPr>
    </w:lvl>
    <w:lvl w:ilvl="8" w:tplc="E2965014">
      <w:start w:val="1"/>
      <w:numFmt w:val="bullet"/>
      <w:lvlText w:val=""/>
      <w:lvlJc w:val="left"/>
      <w:pPr>
        <w:ind w:left="6480" w:hanging="360"/>
      </w:pPr>
      <w:rPr>
        <w:rFonts w:ascii="Wingdings" w:hAnsi="Wingdings" w:hint="default"/>
      </w:rPr>
    </w:lvl>
  </w:abstractNum>
  <w:abstractNum w:abstractNumId="1" w15:restartNumberingAfterBreak="0">
    <w:nsid w:val="516F52AB"/>
    <w:multiLevelType w:val="hybridMultilevel"/>
    <w:tmpl w:val="FFFFFFFF"/>
    <w:lvl w:ilvl="0" w:tplc="783C1860">
      <w:start w:val="1"/>
      <w:numFmt w:val="bullet"/>
      <w:lvlText w:val=""/>
      <w:lvlJc w:val="left"/>
      <w:pPr>
        <w:ind w:left="720" w:hanging="360"/>
      </w:pPr>
      <w:rPr>
        <w:rFonts w:ascii="Symbol" w:hAnsi="Symbol" w:hint="default"/>
      </w:rPr>
    </w:lvl>
    <w:lvl w:ilvl="1" w:tplc="6EF2C038">
      <w:start w:val="1"/>
      <w:numFmt w:val="bullet"/>
      <w:lvlText w:val="o"/>
      <w:lvlJc w:val="left"/>
      <w:pPr>
        <w:ind w:left="1440" w:hanging="360"/>
      </w:pPr>
      <w:rPr>
        <w:rFonts w:ascii="Courier New" w:hAnsi="Courier New" w:hint="default"/>
      </w:rPr>
    </w:lvl>
    <w:lvl w:ilvl="2" w:tplc="9EC42BDE">
      <w:start w:val="1"/>
      <w:numFmt w:val="bullet"/>
      <w:lvlText w:val=""/>
      <w:lvlJc w:val="left"/>
      <w:pPr>
        <w:ind w:left="2160" w:hanging="360"/>
      </w:pPr>
      <w:rPr>
        <w:rFonts w:ascii="Wingdings" w:hAnsi="Wingdings" w:hint="default"/>
      </w:rPr>
    </w:lvl>
    <w:lvl w:ilvl="3" w:tplc="3B9C2778">
      <w:start w:val="1"/>
      <w:numFmt w:val="bullet"/>
      <w:lvlText w:val=""/>
      <w:lvlJc w:val="left"/>
      <w:pPr>
        <w:ind w:left="2880" w:hanging="360"/>
      </w:pPr>
      <w:rPr>
        <w:rFonts w:ascii="Symbol" w:hAnsi="Symbol" w:hint="default"/>
      </w:rPr>
    </w:lvl>
    <w:lvl w:ilvl="4" w:tplc="A10E178A">
      <w:start w:val="1"/>
      <w:numFmt w:val="bullet"/>
      <w:lvlText w:val="o"/>
      <w:lvlJc w:val="left"/>
      <w:pPr>
        <w:ind w:left="3600" w:hanging="360"/>
      </w:pPr>
      <w:rPr>
        <w:rFonts w:ascii="Courier New" w:hAnsi="Courier New" w:hint="default"/>
      </w:rPr>
    </w:lvl>
    <w:lvl w:ilvl="5" w:tplc="759A1AD4">
      <w:start w:val="1"/>
      <w:numFmt w:val="bullet"/>
      <w:lvlText w:val=""/>
      <w:lvlJc w:val="left"/>
      <w:pPr>
        <w:ind w:left="4320" w:hanging="360"/>
      </w:pPr>
      <w:rPr>
        <w:rFonts w:ascii="Wingdings" w:hAnsi="Wingdings" w:hint="default"/>
      </w:rPr>
    </w:lvl>
    <w:lvl w:ilvl="6" w:tplc="9C6C75CA">
      <w:start w:val="1"/>
      <w:numFmt w:val="bullet"/>
      <w:lvlText w:val=""/>
      <w:lvlJc w:val="left"/>
      <w:pPr>
        <w:ind w:left="5040" w:hanging="360"/>
      </w:pPr>
      <w:rPr>
        <w:rFonts w:ascii="Symbol" w:hAnsi="Symbol" w:hint="default"/>
      </w:rPr>
    </w:lvl>
    <w:lvl w:ilvl="7" w:tplc="58A6603E">
      <w:start w:val="1"/>
      <w:numFmt w:val="bullet"/>
      <w:lvlText w:val="o"/>
      <w:lvlJc w:val="left"/>
      <w:pPr>
        <w:ind w:left="5760" w:hanging="360"/>
      </w:pPr>
      <w:rPr>
        <w:rFonts w:ascii="Courier New" w:hAnsi="Courier New" w:hint="default"/>
      </w:rPr>
    </w:lvl>
    <w:lvl w:ilvl="8" w:tplc="96B87E2E">
      <w:start w:val="1"/>
      <w:numFmt w:val="bullet"/>
      <w:lvlText w:val=""/>
      <w:lvlJc w:val="left"/>
      <w:pPr>
        <w:ind w:left="6480" w:hanging="360"/>
      </w:pPr>
      <w:rPr>
        <w:rFonts w:ascii="Wingdings" w:hAnsi="Wingdings" w:hint="default"/>
      </w:rPr>
    </w:lvl>
  </w:abstractNum>
  <w:num w:numId="1" w16cid:durableId="2010016457">
    <w:abstractNumId w:val="0"/>
  </w:num>
  <w:num w:numId="2" w16cid:durableId="19767625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DE25AA5"/>
    <w:rsid w:val="000178BD"/>
    <w:rsid w:val="00056FDB"/>
    <w:rsid w:val="00075D92"/>
    <w:rsid w:val="000A7B44"/>
    <w:rsid w:val="000E237A"/>
    <w:rsid w:val="001309B7"/>
    <w:rsid w:val="00142611"/>
    <w:rsid w:val="001B2753"/>
    <w:rsid w:val="001B660C"/>
    <w:rsid w:val="001D66FE"/>
    <w:rsid w:val="002812EF"/>
    <w:rsid w:val="002D2F3E"/>
    <w:rsid w:val="002E1886"/>
    <w:rsid w:val="00310628"/>
    <w:rsid w:val="00331793"/>
    <w:rsid w:val="00390ECA"/>
    <w:rsid w:val="003D5126"/>
    <w:rsid w:val="00467CD9"/>
    <w:rsid w:val="0066006A"/>
    <w:rsid w:val="006928FC"/>
    <w:rsid w:val="006E791D"/>
    <w:rsid w:val="007114CB"/>
    <w:rsid w:val="007558D8"/>
    <w:rsid w:val="0078154A"/>
    <w:rsid w:val="007A09B2"/>
    <w:rsid w:val="00943DA4"/>
    <w:rsid w:val="009E1628"/>
    <w:rsid w:val="00A01461"/>
    <w:rsid w:val="00A05F01"/>
    <w:rsid w:val="00A15298"/>
    <w:rsid w:val="00A35D2F"/>
    <w:rsid w:val="00A4045C"/>
    <w:rsid w:val="00A869BB"/>
    <w:rsid w:val="00AA7FA2"/>
    <w:rsid w:val="00AB87EB"/>
    <w:rsid w:val="00ACBD0A"/>
    <w:rsid w:val="00AE2EFD"/>
    <w:rsid w:val="00B1725A"/>
    <w:rsid w:val="00B2162B"/>
    <w:rsid w:val="00B22AB5"/>
    <w:rsid w:val="00B42D51"/>
    <w:rsid w:val="00BB7B55"/>
    <w:rsid w:val="00BD5E15"/>
    <w:rsid w:val="00C5B45E"/>
    <w:rsid w:val="00C73632"/>
    <w:rsid w:val="00CE64D3"/>
    <w:rsid w:val="00D43AE1"/>
    <w:rsid w:val="00D7011C"/>
    <w:rsid w:val="00D72A0F"/>
    <w:rsid w:val="00DB8215"/>
    <w:rsid w:val="00E0C062"/>
    <w:rsid w:val="00E5698F"/>
    <w:rsid w:val="00EC4A54"/>
    <w:rsid w:val="00F53FB7"/>
    <w:rsid w:val="00F60ED3"/>
    <w:rsid w:val="00F92455"/>
    <w:rsid w:val="01275AC3"/>
    <w:rsid w:val="014755EB"/>
    <w:rsid w:val="019FEB3D"/>
    <w:rsid w:val="01A22D35"/>
    <w:rsid w:val="020C8FFF"/>
    <w:rsid w:val="026184BF"/>
    <w:rsid w:val="02686738"/>
    <w:rsid w:val="02724306"/>
    <w:rsid w:val="02AD9A2F"/>
    <w:rsid w:val="031A055C"/>
    <w:rsid w:val="032A43E8"/>
    <w:rsid w:val="03884A21"/>
    <w:rsid w:val="039EB2AF"/>
    <w:rsid w:val="03BF6AD0"/>
    <w:rsid w:val="041AF3EE"/>
    <w:rsid w:val="04374838"/>
    <w:rsid w:val="044598D1"/>
    <w:rsid w:val="045BE1E5"/>
    <w:rsid w:val="045FF7A4"/>
    <w:rsid w:val="049A5B58"/>
    <w:rsid w:val="04AE9F99"/>
    <w:rsid w:val="04B69540"/>
    <w:rsid w:val="04C09C57"/>
    <w:rsid w:val="04C29031"/>
    <w:rsid w:val="050A6AFF"/>
    <w:rsid w:val="050D77BF"/>
    <w:rsid w:val="051AD048"/>
    <w:rsid w:val="0535B67B"/>
    <w:rsid w:val="0558654C"/>
    <w:rsid w:val="0579F229"/>
    <w:rsid w:val="058696DE"/>
    <w:rsid w:val="05BBE953"/>
    <w:rsid w:val="05EBF051"/>
    <w:rsid w:val="0623984F"/>
    <w:rsid w:val="062CA241"/>
    <w:rsid w:val="06354F09"/>
    <w:rsid w:val="06371A6C"/>
    <w:rsid w:val="063E7767"/>
    <w:rsid w:val="0645CF18"/>
    <w:rsid w:val="06463301"/>
    <w:rsid w:val="065D4359"/>
    <w:rsid w:val="0663B398"/>
    <w:rsid w:val="06686C99"/>
    <w:rsid w:val="06750147"/>
    <w:rsid w:val="06ACF8FB"/>
    <w:rsid w:val="06CD78F6"/>
    <w:rsid w:val="06E95265"/>
    <w:rsid w:val="07384A97"/>
    <w:rsid w:val="0760CDA9"/>
    <w:rsid w:val="0779F954"/>
    <w:rsid w:val="078329FF"/>
    <w:rsid w:val="079E346F"/>
    <w:rsid w:val="07DBCF7E"/>
    <w:rsid w:val="07E9622C"/>
    <w:rsid w:val="0806D7DF"/>
    <w:rsid w:val="082AE4D4"/>
    <w:rsid w:val="08876990"/>
    <w:rsid w:val="08CECD0A"/>
    <w:rsid w:val="08E7C10F"/>
    <w:rsid w:val="08F51E30"/>
    <w:rsid w:val="08F9042E"/>
    <w:rsid w:val="0911F111"/>
    <w:rsid w:val="091A7689"/>
    <w:rsid w:val="093822BD"/>
    <w:rsid w:val="09609B93"/>
    <w:rsid w:val="0969F629"/>
    <w:rsid w:val="097197E4"/>
    <w:rsid w:val="0973593A"/>
    <w:rsid w:val="09CE83AA"/>
    <w:rsid w:val="09D1D4AB"/>
    <w:rsid w:val="0A1553CA"/>
    <w:rsid w:val="0A8998DF"/>
    <w:rsid w:val="0ABACAC1"/>
    <w:rsid w:val="0AEDF094"/>
    <w:rsid w:val="0B1FE708"/>
    <w:rsid w:val="0B50CCD5"/>
    <w:rsid w:val="0B70A3D7"/>
    <w:rsid w:val="0B71B68D"/>
    <w:rsid w:val="0B77323F"/>
    <w:rsid w:val="0BCF79F5"/>
    <w:rsid w:val="0BE8B0F4"/>
    <w:rsid w:val="0BF2F6D0"/>
    <w:rsid w:val="0C03BDC3"/>
    <w:rsid w:val="0C3F2E77"/>
    <w:rsid w:val="0C4204B1"/>
    <w:rsid w:val="0C7D8F27"/>
    <w:rsid w:val="0C7DBB02"/>
    <w:rsid w:val="0CA5174B"/>
    <w:rsid w:val="0CAC55DC"/>
    <w:rsid w:val="0CB4616B"/>
    <w:rsid w:val="0CD499EB"/>
    <w:rsid w:val="0D06EBDC"/>
    <w:rsid w:val="0D730648"/>
    <w:rsid w:val="0D8DA1D1"/>
    <w:rsid w:val="0DD32611"/>
    <w:rsid w:val="0DE06831"/>
    <w:rsid w:val="0DE25AA5"/>
    <w:rsid w:val="0DF7B227"/>
    <w:rsid w:val="0E275EDF"/>
    <w:rsid w:val="0E841719"/>
    <w:rsid w:val="0F0F598E"/>
    <w:rsid w:val="0F8885CF"/>
    <w:rsid w:val="0FA6E6ED"/>
    <w:rsid w:val="0FB8E603"/>
    <w:rsid w:val="10347504"/>
    <w:rsid w:val="1054EC4F"/>
    <w:rsid w:val="10610347"/>
    <w:rsid w:val="10638C69"/>
    <w:rsid w:val="10727900"/>
    <w:rsid w:val="10BAE5BB"/>
    <w:rsid w:val="10D4FE18"/>
    <w:rsid w:val="1118719A"/>
    <w:rsid w:val="1137F549"/>
    <w:rsid w:val="11479E34"/>
    <w:rsid w:val="1149F687"/>
    <w:rsid w:val="11898927"/>
    <w:rsid w:val="1193445E"/>
    <w:rsid w:val="11B9541C"/>
    <w:rsid w:val="11BC9292"/>
    <w:rsid w:val="11CB475A"/>
    <w:rsid w:val="11F5683E"/>
    <w:rsid w:val="120F6A8D"/>
    <w:rsid w:val="12146515"/>
    <w:rsid w:val="1214DAFB"/>
    <w:rsid w:val="124DF3E8"/>
    <w:rsid w:val="1262F535"/>
    <w:rsid w:val="128F6A69"/>
    <w:rsid w:val="1297F328"/>
    <w:rsid w:val="129DC82A"/>
    <w:rsid w:val="12BEBAFA"/>
    <w:rsid w:val="12EF5BBB"/>
    <w:rsid w:val="1303B828"/>
    <w:rsid w:val="133E9A51"/>
    <w:rsid w:val="136FEEB4"/>
    <w:rsid w:val="137F81B7"/>
    <w:rsid w:val="13822FE4"/>
    <w:rsid w:val="1395371C"/>
    <w:rsid w:val="13A33AEE"/>
    <w:rsid w:val="13D7B732"/>
    <w:rsid w:val="13F8B4FF"/>
    <w:rsid w:val="1406598B"/>
    <w:rsid w:val="140D5FA3"/>
    <w:rsid w:val="1410A919"/>
    <w:rsid w:val="141752C8"/>
    <w:rsid w:val="1440A04B"/>
    <w:rsid w:val="144785C3"/>
    <w:rsid w:val="144A8D93"/>
    <w:rsid w:val="1474D584"/>
    <w:rsid w:val="148318B0"/>
    <w:rsid w:val="14881B24"/>
    <w:rsid w:val="148A8474"/>
    <w:rsid w:val="14C79A4C"/>
    <w:rsid w:val="14DEFFC8"/>
    <w:rsid w:val="1511FDC1"/>
    <w:rsid w:val="1551BEE9"/>
    <w:rsid w:val="159D8E9F"/>
    <w:rsid w:val="15CC44E9"/>
    <w:rsid w:val="15CED9F0"/>
    <w:rsid w:val="15CF93EA"/>
    <w:rsid w:val="15DC70AC"/>
    <w:rsid w:val="15DC9E80"/>
    <w:rsid w:val="15E646A9"/>
    <w:rsid w:val="15F71E16"/>
    <w:rsid w:val="15FEB51B"/>
    <w:rsid w:val="161D8CD6"/>
    <w:rsid w:val="1621A263"/>
    <w:rsid w:val="162CB076"/>
    <w:rsid w:val="163F430F"/>
    <w:rsid w:val="16814CD6"/>
    <w:rsid w:val="16E949BC"/>
    <w:rsid w:val="1714F193"/>
    <w:rsid w:val="1755B1E2"/>
    <w:rsid w:val="17850047"/>
    <w:rsid w:val="17E37133"/>
    <w:rsid w:val="17E7C9F2"/>
    <w:rsid w:val="17F7D7F1"/>
    <w:rsid w:val="1810A8CC"/>
    <w:rsid w:val="1810EA57"/>
    <w:rsid w:val="1813D040"/>
    <w:rsid w:val="1817EF4D"/>
    <w:rsid w:val="1847D27D"/>
    <w:rsid w:val="18481B06"/>
    <w:rsid w:val="189E0F17"/>
    <w:rsid w:val="18A616A4"/>
    <w:rsid w:val="18B1C3C2"/>
    <w:rsid w:val="18B48248"/>
    <w:rsid w:val="18CB06C8"/>
    <w:rsid w:val="19351E2A"/>
    <w:rsid w:val="1935FE8E"/>
    <w:rsid w:val="194A1556"/>
    <w:rsid w:val="195AA016"/>
    <w:rsid w:val="196C2A05"/>
    <w:rsid w:val="197B8BEA"/>
    <w:rsid w:val="19825C90"/>
    <w:rsid w:val="1986DD12"/>
    <w:rsid w:val="198FB059"/>
    <w:rsid w:val="19DD632F"/>
    <w:rsid w:val="1A10071E"/>
    <w:rsid w:val="1A269A37"/>
    <w:rsid w:val="1A2C8926"/>
    <w:rsid w:val="1A6CFD95"/>
    <w:rsid w:val="1A78BDE3"/>
    <w:rsid w:val="1AAD819C"/>
    <w:rsid w:val="1ACFA7F1"/>
    <w:rsid w:val="1AD5581D"/>
    <w:rsid w:val="1ADD4BD2"/>
    <w:rsid w:val="1B15EC1E"/>
    <w:rsid w:val="1B432891"/>
    <w:rsid w:val="1B4B9783"/>
    <w:rsid w:val="1B9470FE"/>
    <w:rsid w:val="1BD787BC"/>
    <w:rsid w:val="1C0B4021"/>
    <w:rsid w:val="1C1521E2"/>
    <w:rsid w:val="1C44342E"/>
    <w:rsid w:val="1C6A87B6"/>
    <w:rsid w:val="1C8BA69E"/>
    <w:rsid w:val="1CAF6D18"/>
    <w:rsid w:val="1CC54015"/>
    <w:rsid w:val="1D0EB0CD"/>
    <w:rsid w:val="1D265DF2"/>
    <w:rsid w:val="1D31D340"/>
    <w:rsid w:val="1D38A07B"/>
    <w:rsid w:val="1D53F08E"/>
    <w:rsid w:val="1D586F2F"/>
    <w:rsid w:val="1D710272"/>
    <w:rsid w:val="1D85E5D6"/>
    <w:rsid w:val="1DBF5FE1"/>
    <w:rsid w:val="1DD892F3"/>
    <w:rsid w:val="1E0CF8DF"/>
    <w:rsid w:val="1E43764D"/>
    <w:rsid w:val="1E4519BD"/>
    <w:rsid w:val="1E684932"/>
    <w:rsid w:val="1EC08A7A"/>
    <w:rsid w:val="1EC22E53"/>
    <w:rsid w:val="1EDE4D1D"/>
    <w:rsid w:val="1EE55FCE"/>
    <w:rsid w:val="1F66212D"/>
    <w:rsid w:val="1F711F37"/>
    <w:rsid w:val="1F7EA743"/>
    <w:rsid w:val="1FC174A7"/>
    <w:rsid w:val="1FCB4428"/>
    <w:rsid w:val="200D2636"/>
    <w:rsid w:val="202A6282"/>
    <w:rsid w:val="2042BF5D"/>
    <w:rsid w:val="2088C4CF"/>
    <w:rsid w:val="208B8B74"/>
    <w:rsid w:val="20914F05"/>
    <w:rsid w:val="20926C8C"/>
    <w:rsid w:val="20FD9C4A"/>
    <w:rsid w:val="2101E2B0"/>
    <w:rsid w:val="21608E4E"/>
    <w:rsid w:val="21824F47"/>
    <w:rsid w:val="2182F157"/>
    <w:rsid w:val="21CF9550"/>
    <w:rsid w:val="21E510BD"/>
    <w:rsid w:val="21F823F0"/>
    <w:rsid w:val="220D1D22"/>
    <w:rsid w:val="2243CD96"/>
    <w:rsid w:val="22461CE6"/>
    <w:rsid w:val="227A81A5"/>
    <w:rsid w:val="227EB1FA"/>
    <w:rsid w:val="22AAB92C"/>
    <w:rsid w:val="22C83561"/>
    <w:rsid w:val="22DAA886"/>
    <w:rsid w:val="22DB419C"/>
    <w:rsid w:val="22E3EDF6"/>
    <w:rsid w:val="22EDF326"/>
    <w:rsid w:val="2314FF7C"/>
    <w:rsid w:val="2321497D"/>
    <w:rsid w:val="2323B0CD"/>
    <w:rsid w:val="2331CD8F"/>
    <w:rsid w:val="237F5497"/>
    <w:rsid w:val="239D6965"/>
    <w:rsid w:val="23A50423"/>
    <w:rsid w:val="23C3363F"/>
    <w:rsid w:val="23D11CB6"/>
    <w:rsid w:val="23FAF06C"/>
    <w:rsid w:val="241A8B7E"/>
    <w:rsid w:val="241EDB4F"/>
    <w:rsid w:val="242DC5DD"/>
    <w:rsid w:val="243D9BB8"/>
    <w:rsid w:val="248B0F67"/>
    <w:rsid w:val="24B0D02E"/>
    <w:rsid w:val="24F33D14"/>
    <w:rsid w:val="2534F613"/>
    <w:rsid w:val="25731C48"/>
    <w:rsid w:val="257FFD99"/>
    <w:rsid w:val="25930D41"/>
    <w:rsid w:val="25930F3E"/>
    <w:rsid w:val="25991676"/>
    <w:rsid w:val="25B4323E"/>
    <w:rsid w:val="25C921D4"/>
    <w:rsid w:val="25F824CC"/>
    <w:rsid w:val="26C2EFA8"/>
    <w:rsid w:val="270B7057"/>
    <w:rsid w:val="270F51AB"/>
    <w:rsid w:val="271D8075"/>
    <w:rsid w:val="273CB7F1"/>
    <w:rsid w:val="27456DFF"/>
    <w:rsid w:val="276D5D36"/>
    <w:rsid w:val="27B1777F"/>
    <w:rsid w:val="27D35511"/>
    <w:rsid w:val="27F4088F"/>
    <w:rsid w:val="2826B95C"/>
    <w:rsid w:val="2841B5BB"/>
    <w:rsid w:val="28544101"/>
    <w:rsid w:val="285DBD5F"/>
    <w:rsid w:val="2867AFD3"/>
    <w:rsid w:val="28754B08"/>
    <w:rsid w:val="28A740B8"/>
    <w:rsid w:val="28C09988"/>
    <w:rsid w:val="292C21FC"/>
    <w:rsid w:val="2954898A"/>
    <w:rsid w:val="2981041B"/>
    <w:rsid w:val="298825E8"/>
    <w:rsid w:val="29BA7DB5"/>
    <w:rsid w:val="29C618EB"/>
    <w:rsid w:val="29D084BD"/>
    <w:rsid w:val="29F949F5"/>
    <w:rsid w:val="2A5473C8"/>
    <w:rsid w:val="2A7458B3"/>
    <w:rsid w:val="2ABB69F0"/>
    <w:rsid w:val="2AD2A167"/>
    <w:rsid w:val="2ADBF78A"/>
    <w:rsid w:val="2B555A2E"/>
    <w:rsid w:val="2B564E16"/>
    <w:rsid w:val="2B73AD45"/>
    <w:rsid w:val="2B839CCB"/>
    <w:rsid w:val="2B8A5A66"/>
    <w:rsid w:val="2B9F5095"/>
    <w:rsid w:val="2BA8EACD"/>
    <w:rsid w:val="2BAA8D77"/>
    <w:rsid w:val="2BE76A71"/>
    <w:rsid w:val="2BE84A9A"/>
    <w:rsid w:val="2C0564A6"/>
    <w:rsid w:val="2C280B92"/>
    <w:rsid w:val="2C3C9C6E"/>
    <w:rsid w:val="2C4C7DB2"/>
    <w:rsid w:val="2C5E30E7"/>
    <w:rsid w:val="2C71C032"/>
    <w:rsid w:val="2C72EAC4"/>
    <w:rsid w:val="2CD493B9"/>
    <w:rsid w:val="2CF44A09"/>
    <w:rsid w:val="2CFB6EE0"/>
    <w:rsid w:val="2D0F5F02"/>
    <w:rsid w:val="2D2E65D9"/>
    <w:rsid w:val="2D3B0365"/>
    <w:rsid w:val="2D43F6F7"/>
    <w:rsid w:val="2D4F3C2D"/>
    <w:rsid w:val="2D62FF9E"/>
    <w:rsid w:val="2D7C4C49"/>
    <w:rsid w:val="2DB19469"/>
    <w:rsid w:val="2DDC08C9"/>
    <w:rsid w:val="2DDFF151"/>
    <w:rsid w:val="2E04D48F"/>
    <w:rsid w:val="2E1A9C18"/>
    <w:rsid w:val="2E2B0A2F"/>
    <w:rsid w:val="2E3913B6"/>
    <w:rsid w:val="2E80B378"/>
    <w:rsid w:val="2EADA48A"/>
    <w:rsid w:val="2F03EEA0"/>
    <w:rsid w:val="2F3D0568"/>
    <w:rsid w:val="2F8E0804"/>
    <w:rsid w:val="2F9DCE44"/>
    <w:rsid w:val="2FBD980F"/>
    <w:rsid w:val="2FC270FE"/>
    <w:rsid w:val="2FCEE678"/>
    <w:rsid w:val="2FD9CC78"/>
    <w:rsid w:val="2FE145A7"/>
    <w:rsid w:val="3022BF25"/>
    <w:rsid w:val="30879041"/>
    <w:rsid w:val="3094CB75"/>
    <w:rsid w:val="309EE7FB"/>
    <w:rsid w:val="30B104A9"/>
    <w:rsid w:val="30B5F2B8"/>
    <w:rsid w:val="30C34A89"/>
    <w:rsid w:val="30DECBBF"/>
    <w:rsid w:val="312198DA"/>
    <w:rsid w:val="31500904"/>
    <w:rsid w:val="315E415F"/>
    <w:rsid w:val="315FC544"/>
    <w:rsid w:val="316FA923"/>
    <w:rsid w:val="318BA7A5"/>
    <w:rsid w:val="31AE04F8"/>
    <w:rsid w:val="31B4CBD7"/>
    <w:rsid w:val="31B55B6C"/>
    <w:rsid w:val="32009F1A"/>
    <w:rsid w:val="321E30DA"/>
    <w:rsid w:val="322DC38F"/>
    <w:rsid w:val="32358C66"/>
    <w:rsid w:val="323FEC6E"/>
    <w:rsid w:val="325E38E3"/>
    <w:rsid w:val="32AD612D"/>
    <w:rsid w:val="32C6D149"/>
    <w:rsid w:val="32D78A33"/>
    <w:rsid w:val="334E8969"/>
    <w:rsid w:val="336D4FDC"/>
    <w:rsid w:val="337B12AB"/>
    <w:rsid w:val="33EC5ECE"/>
    <w:rsid w:val="3412503D"/>
    <w:rsid w:val="346B6AF3"/>
    <w:rsid w:val="34C4AF0E"/>
    <w:rsid w:val="34F10A1C"/>
    <w:rsid w:val="34F825EF"/>
    <w:rsid w:val="3509203D"/>
    <w:rsid w:val="35298642"/>
    <w:rsid w:val="354C1DBD"/>
    <w:rsid w:val="359FFB0E"/>
    <w:rsid w:val="35F06665"/>
    <w:rsid w:val="362655CD"/>
    <w:rsid w:val="36340C19"/>
    <w:rsid w:val="363CF1AE"/>
    <w:rsid w:val="364DDDF1"/>
    <w:rsid w:val="3661368C"/>
    <w:rsid w:val="36858952"/>
    <w:rsid w:val="36ACB5D6"/>
    <w:rsid w:val="36DBD4D4"/>
    <w:rsid w:val="370F717E"/>
    <w:rsid w:val="3738C4DC"/>
    <w:rsid w:val="37593DC3"/>
    <w:rsid w:val="37934DCA"/>
    <w:rsid w:val="37C3F3E0"/>
    <w:rsid w:val="37D1EC75"/>
    <w:rsid w:val="3833898D"/>
    <w:rsid w:val="38604338"/>
    <w:rsid w:val="3861E294"/>
    <w:rsid w:val="3867641F"/>
    <w:rsid w:val="387F2337"/>
    <w:rsid w:val="38CCF621"/>
    <w:rsid w:val="38D1AADF"/>
    <w:rsid w:val="391A3F32"/>
    <w:rsid w:val="394DD6DE"/>
    <w:rsid w:val="3980C7FF"/>
    <w:rsid w:val="39A461A7"/>
    <w:rsid w:val="39CA19DB"/>
    <w:rsid w:val="39E26F0F"/>
    <w:rsid w:val="39FE0A7C"/>
    <w:rsid w:val="3A2EFFE0"/>
    <w:rsid w:val="3A653CD2"/>
    <w:rsid w:val="3AB33202"/>
    <w:rsid w:val="3ABBB377"/>
    <w:rsid w:val="3AE916F6"/>
    <w:rsid w:val="3B017D8D"/>
    <w:rsid w:val="3B0A0CAB"/>
    <w:rsid w:val="3B102CBC"/>
    <w:rsid w:val="3B1E23BF"/>
    <w:rsid w:val="3B46FC9C"/>
    <w:rsid w:val="3B4A0C31"/>
    <w:rsid w:val="3B60F8CD"/>
    <w:rsid w:val="3B86750C"/>
    <w:rsid w:val="3B89E3FC"/>
    <w:rsid w:val="3BA9C1E4"/>
    <w:rsid w:val="3BD572DF"/>
    <w:rsid w:val="3BDAA534"/>
    <w:rsid w:val="3BEFEE92"/>
    <w:rsid w:val="3C238015"/>
    <w:rsid w:val="3C3E9C3D"/>
    <w:rsid w:val="3C60EC18"/>
    <w:rsid w:val="3C661635"/>
    <w:rsid w:val="3C68CE8C"/>
    <w:rsid w:val="3C73178E"/>
    <w:rsid w:val="3C900EF5"/>
    <w:rsid w:val="3CF29F0A"/>
    <w:rsid w:val="3D53BED5"/>
    <w:rsid w:val="3D679D42"/>
    <w:rsid w:val="3D7B8E9C"/>
    <w:rsid w:val="3D8EAC2E"/>
    <w:rsid w:val="3DD2DF72"/>
    <w:rsid w:val="3DF8B77E"/>
    <w:rsid w:val="3DFE4A38"/>
    <w:rsid w:val="3E27703D"/>
    <w:rsid w:val="3E2BDF56"/>
    <w:rsid w:val="3E3428CC"/>
    <w:rsid w:val="3E399D9A"/>
    <w:rsid w:val="3E5AC5D9"/>
    <w:rsid w:val="3E5B07E7"/>
    <w:rsid w:val="3E6BFF00"/>
    <w:rsid w:val="3E8FBB71"/>
    <w:rsid w:val="3EB68556"/>
    <w:rsid w:val="3EDCC81C"/>
    <w:rsid w:val="3F100F21"/>
    <w:rsid w:val="3F491744"/>
    <w:rsid w:val="3F67C94B"/>
    <w:rsid w:val="3F6A3FA0"/>
    <w:rsid w:val="3F89827C"/>
    <w:rsid w:val="3F9B183C"/>
    <w:rsid w:val="3FA68503"/>
    <w:rsid w:val="3FD9AD24"/>
    <w:rsid w:val="3FDACE5C"/>
    <w:rsid w:val="3FFD6A2E"/>
    <w:rsid w:val="4011EE78"/>
    <w:rsid w:val="40221E73"/>
    <w:rsid w:val="4068D51F"/>
    <w:rsid w:val="407D922C"/>
    <w:rsid w:val="40B32F5E"/>
    <w:rsid w:val="40D62B45"/>
    <w:rsid w:val="40D73D2A"/>
    <w:rsid w:val="40DC9E66"/>
    <w:rsid w:val="40F2FB12"/>
    <w:rsid w:val="41288E20"/>
    <w:rsid w:val="4139DF11"/>
    <w:rsid w:val="413A3010"/>
    <w:rsid w:val="41454F5C"/>
    <w:rsid w:val="41587F5D"/>
    <w:rsid w:val="416F6D1C"/>
    <w:rsid w:val="41D63FF4"/>
    <w:rsid w:val="420026D2"/>
    <w:rsid w:val="42211641"/>
    <w:rsid w:val="424184E4"/>
    <w:rsid w:val="42B331FC"/>
    <w:rsid w:val="431E5B37"/>
    <w:rsid w:val="4334DD91"/>
    <w:rsid w:val="4343E14B"/>
    <w:rsid w:val="4348CE6B"/>
    <w:rsid w:val="4373C7AA"/>
    <w:rsid w:val="4397DB12"/>
    <w:rsid w:val="443A0D8C"/>
    <w:rsid w:val="4442B70F"/>
    <w:rsid w:val="4453D0DA"/>
    <w:rsid w:val="44917171"/>
    <w:rsid w:val="44A094F1"/>
    <w:rsid w:val="451506D5"/>
    <w:rsid w:val="451E5514"/>
    <w:rsid w:val="453CB321"/>
    <w:rsid w:val="4558B703"/>
    <w:rsid w:val="4568ED7B"/>
    <w:rsid w:val="456C6677"/>
    <w:rsid w:val="4586A081"/>
    <w:rsid w:val="458714D8"/>
    <w:rsid w:val="458A3543"/>
    <w:rsid w:val="458DF68F"/>
    <w:rsid w:val="459A4A99"/>
    <w:rsid w:val="45A7CEDA"/>
    <w:rsid w:val="45AAC57C"/>
    <w:rsid w:val="45B0A253"/>
    <w:rsid w:val="45B4E545"/>
    <w:rsid w:val="45CEE2CF"/>
    <w:rsid w:val="45D1C931"/>
    <w:rsid w:val="45DF9F66"/>
    <w:rsid w:val="45E446C0"/>
    <w:rsid w:val="461174DE"/>
    <w:rsid w:val="462761F7"/>
    <w:rsid w:val="4636F13B"/>
    <w:rsid w:val="463E90B9"/>
    <w:rsid w:val="4659975C"/>
    <w:rsid w:val="4668AB47"/>
    <w:rsid w:val="46806AE3"/>
    <w:rsid w:val="46A7C9BA"/>
    <w:rsid w:val="46C24EB8"/>
    <w:rsid w:val="46DD5A8A"/>
    <w:rsid w:val="46E2A32E"/>
    <w:rsid w:val="46F48764"/>
    <w:rsid w:val="46FD8824"/>
    <w:rsid w:val="47091E21"/>
    <w:rsid w:val="470E03FC"/>
    <w:rsid w:val="47483081"/>
    <w:rsid w:val="4768CB0A"/>
    <w:rsid w:val="47711004"/>
    <w:rsid w:val="477D4E87"/>
    <w:rsid w:val="479880EB"/>
    <w:rsid w:val="47A7729F"/>
    <w:rsid w:val="47FAE4AA"/>
    <w:rsid w:val="484AF33D"/>
    <w:rsid w:val="48514530"/>
    <w:rsid w:val="48C24E03"/>
    <w:rsid w:val="4913902A"/>
    <w:rsid w:val="491908FB"/>
    <w:rsid w:val="492235D8"/>
    <w:rsid w:val="493020EB"/>
    <w:rsid w:val="49351A5C"/>
    <w:rsid w:val="4954BB35"/>
    <w:rsid w:val="4970AF9B"/>
    <w:rsid w:val="4987157E"/>
    <w:rsid w:val="49A160F4"/>
    <w:rsid w:val="49ABE4E8"/>
    <w:rsid w:val="49C0F444"/>
    <w:rsid w:val="4A0048DD"/>
    <w:rsid w:val="4A29C9D3"/>
    <w:rsid w:val="4A2F06FF"/>
    <w:rsid w:val="4A30D2AB"/>
    <w:rsid w:val="4A64E0D9"/>
    <w:rsid w:val="4A721148"/>
    <w:rsid w:val="4A8DF917"/>
    <w:rsid w:val="4AC06BF7"/>
    <w:rsid w:val="4AC6B110"/>
    <w:rsid w:val="4ACD4FC0"/>
    <w:rsid w:val="4AD3A144"/>
    <w:rsid w:val="4B284FCA"/>
    <w:rsid w:val="4B29701F"/>
    <w:rsid w:val="4B77F383"/>
    <w:rsid w:val="4BB6D784"/>
    <w:rsid w:val="4BD932EB"/>
    <w:rsid w:val="4BE68340"/>
    <w:rsid w:val="4C3326A1"/>
    <w:rsid w:val="4C445E2E"/>
    <w:rsid w:val="4C4ADD24"/>
    <w:rsid w:val="4C530FE0"/>
    <w:rsid w:val="4C67B669"/>
    <w:rsid w:val="4C6E1F31"/>
    <w:rsid w:val="4CA00457"/>
    <w:rsid w:val="4CA83E9C"/>
    <w:rsid w:val="4CC97550"/>
    <w:rsid w:val="4CFB466A"/>
    <w:rsid w:val="4D03D4DB"/>
    <w:rsid w:val="4D2A94C3"/>
    <w:rsid w:val="4D746968"/>
    <w:rsid w:val="4D8C2D47"/>
    <w:rsid w:val="4E405166"/>
    <w:rsid w:val="4E5E3536"/>
    <w:rsid w:val="4E6F1704"/>
    <w:rsid w:val="4E7F3170"/>
    <w:rsid w:val="4E90CE6C"/>
    <w:rsid w:val="4EBE3933"/>
    <w:rsid w:val="4EC0FA05"/>
    <w:rsid w:val="4ED1F571"/>
    <w:rsid w:val="4F5F6B06"/>
    <w:rsid w:val="4F73044A"/>
    <w:rsid w:val="4F834FE6"/>
    <w:rsid w:val="4F9190BC"/>
    <w:rsid w:val="4FB41906"/>
    <w:rsid w:val="4FD42C4E"/>
    <w:rsid w:val="4FE2AD1F"/>
    <w:rsid w:val="4FE721CD"/>
    <w:rsid w:val="4FE804D7"/>
    <w:rsid w:val="5008A906"/>
    <w:rsid w:val="5066BE20"/>
    <w:rsid w:val="5098C555"/>
    <w:rsid w:val="50ADBB5B"/>
    <w:rsid w:val="50DA4755"/>
    <w:rsid w:val="50EEEA9D"/>
    <w:rsid w:val="512DB352"/>
    <w:rsid w:val="515D19AF"/>
    <w:rsid w:val="518968C8"/>
    <w:rsid w:val="51979E46"/>
    <w:rsid w:val="51EA111B"/>
    <w:rsid w:val="5223D6D0"/>
    <w:rsid w:val="523984E3"/>
    <w:rsid w:val="52E147B0"/>
    <w:rsid w:val="52E1CEDC"/>
    <w:rsid w:val="52EF1167"/>
    <w:rsid w:val="52FD65B2"/>
    <w:rsid w:val="5309B2F5"/>
    <w:rsid w:val="530DD92C"/>
    <w:rsid w:val="531AF702"/>
    <w:rsid w:val="532AAC52"/>
    <w:rsid w:val="5342871F"/>
    <w:rsid w:val="5361DCCE"/>
    <w:rsid w:val="536A0A38"/>
    <w:rsid w:val="5395A80E"/>
    <w:rsid w:val="53E1D3F2"/>
    <w:rsid w:val="53E9B436"/>
    <w:rsid w:val="540C70C8"/>
    <w:rsid w:val="540F03F6"/>
    <w:rsid w:val="541F376A"/>
    <w:rsid w:val="54403055"/>
    <w:rsid w:val="544B76BC"/>
    <w:rsid w:val="544BE8CA"/>
    <w:rsid w:val="546F93A0"/>
    <w:rsid w:val="547AA87A"/>
    <w:rsid w:val="54C72BC5"/>
    <w:rsid w:val="5503EA71"/>
    <w:rsid w:val="5518D3EF"/>
    <w:rsid w:val="55628F32"/>
    <w:rsid w:val="559B3E38"/>
    <w:rsid w:val="55AE2B4C"/>
    <w:rsid w:val="55B1D8D0"/>
    <w:rsid w:val="55DE041C"/>
    <w:rsid w:val="55E3B0D7"/>
    <w:rsid w:val="55F2CC28"/>
    <w:rsid w:val="56100267"/>
    <w:rsid w:val="5621AF53"/>
    <w:rsid w:val="563CCE8A"/>
    <w:rsid w:val="5662363E"/>
    <w:rsid w:val="568573B5"/>
    <w:rsid w:val="56C5DB0A"/>
    <w:rsid w:val="575839CD"/>
    <w:rsid w:val="575C93D5"/>
    <w:rsid w:val="5778FE00"/>
    <w:rsid w:val="57807159"/>
    <w:rsid w:val="5788B8C1"/>
    <w:rsid w:val="57E2EF1B"/>
    <w:rsid w:val="580D792D"/>
    <w:rsid w:val="581D5FB9"/>
    <w:rsid w:val="58221FF8"/>
    <w:rsid w:val="583063D1"/>
    <w:rsid w:val="588C2EE9"/>
    <w:rsid w:val="589002CE"/>
    <w:rsid w:val="58B8152E"/>
    <w:rsid w:val="58C2451E"/>
    <w:rsid w:val="58EDB9C8"/>
    <w:rsid w:val="58F0B8AD"/>
    <w:rsid w:val="58F55011"/>
    <w:rsid w:val="5909B8D9"/>
    <w:rsid w:val="590D9DF7"/>
    <w:rsid w:val="59191425"/>
    <w:rsid w:val="591EDE5F"/>
    <w:rsid w:val="59AB59D5"/>
    <w:rsid w:val="59CAED49"/>
    <w:rsid w:val="59E077DD"/>
    <w:rsid w:val="59F58E46"/>
    <w:rsid w:val="5A190B5D"/>
    <w:rsid w:val="5A566093"/>
    <w:rsid w:val="5A5703A9"/>
    <w:rsid w:val="5A86FF8B"/>
    <w:rsid w:val="5A9F4A0C"/>
    <w:rsid w:val="5A9FC3BE"/>
    <w:rsid w:val="5AD22BF7"/>
    <w:rsid w:val="5AE9A72B"/>
    <w:rsid w:val="5AEC9639"/>
    <w:rsid w:val="5B23F5DD"/>
    <w:rsid w:val="5B36DCC6"/>
    <w:rsid w:val="5B3A8F3E"/>
    <w:rsid w:val="5B44536A"/>
    <w:rsid w:val="5B5CF8D6"/>
    <w:rsid w:val="5B5F4B31"/>
    <w:rsid w:val="5B60BF69"/>
    <w:rsid w:val="5B9E0AE5"/>
    <w:rsid w:val="5BBF47A7"/>
    <w:rsid w:val="5BD83854"/>
    <w:rsid w:val="5BD95F06"/>
    <w:rsid w:val="5C0246A8"/>
    <w:rsid w:val="5C0F345D"/>
    <w:rsid w:val="5C0FEE87"/>
    <w:rsid w:val="5C5837DC"/>
    <w:rsid w:val="5C5BE062"/>
    <w:rsid w:val="5C6CF23A"/>
    <w:rsid w:val="5C8B2EBB"/>
    <w:rsid w:val="5C92E815"/>
    <w:rsid w:val="5C9D7BF9"/>
    <w:rsid w:val="5CB9F90A"/>
    <w:rsid w:val="5CCF144D"/>
    <w:rsid w:val="5CE6A065"/>
    <w:rsid w:val="5CF639BF"/>
    <w:rsid w:val="5D2F0008"/>
    <w:rsid w:val="5D5EEAB1"/>
    <w:rsid w:val="5D83324E"/>
    <w:rsid w:val="5D952FF6"/>
    <w:rsid w:val="5D9D5258"/>
    <w:rsid w:val="5DA409A8"/>
    <w:rsid w:val="5DD77FFC"/>
    <w:rsid w:val="5DDD29FC"/>
    <w:rsid w:val="5DE47AF2"/>
    <w:rsid w:val="5E12AE0B"/>
    <w:rsid w:val="5EA9A38E"/>
    <w:rsid w:val="5ECD2B82"/>
    <w:rsid w:val="5EDC9D68"/>
    <w:rsid w:val="5EDFD2E1"/>
    <w:rsid w:val="5F2D83F1"/>
    <w:rsid w:val="5F38F9F8"/>
    <w:rsid w:val="5F60FB95"/>
    <w:rsid w:val="5F7827DA"/>
    <w:rsid w:val="5FC4AF1C"/>
    <w:rsid w:val="6032AAFC"/>
    <w:rsid w:val="60375803"/>
    <w:rsid w:val="605FB51D"/>
    <w:rsid w:val="6069C918"/>
    <w:rsid w:val="608A03AF"/>
    <w:rsid w:val="6127DF5B"/>
    <w:rsid w:val="6132056D"/>
    <w:rsid w:val="613A0617"/>
    <w:rsid w:val="613E3760"/>
    <w:rsid w:val="616D69AE"/>
    <w:rsid w:val="617A5FFF"/>
    <w:rsid w:val="617D1FF6"/>
    <w:rsid w:val="61C7DD30"/>
    <w:rsid w:val="61D7BDE8"/>
    <w:rsid w:val="61FA29C5"/>
    <w:rsid w:val="62088DB1"/>
    <w:rsid w:val="623BB509"/>
    <w:rsid w:val="625EB4EB"/>
    <w:rsid w:val="626DE4CF"/>
    <w:rsid w:val="627D3F4E"/>
    <w:rsid w:val="62C1BF5D"/>
    <w:rsid w:val="62C298F7"/>
    <w:rsid w:val="62EBD545"/>
    <w:rsid w:val="62F24C4D"/>
    <w:rsid w:val="63134D83"/>
    <w:rsid w:val="63319509"/>
    <w:rsid w:val="63681A92"/>
    <w:rsid w:val="6386A0A8"/>
    <w:rsid w:val="63C03F0D"/>
    <w:rsid w:val="640B509C"/>
    <w:rsid w:val="642909F9"/>
    <w:rsid w:val="6447DBAC"/>
    <w:rsid w:val="6462C976"/>
    <w:rsid w:val="6464D85F"/>
    <w:rsid w:val="64711E4A"/>
    <w:rsid w:val="647AEB3B"/>
    <w:rsid w:val="64A8CB0F"/>
    <w:rsid w:val="64BF01AA"/>
    <w:rsid w:val="65466945"/>
    <w:rsid w:val="655E2021"/>
    <w:rsid w:val="656B9C11"/>
    <w:rsid w:val="656F8F44"/>
    <w:rsid w:val="6593894E"/>
    <w:rsid w:val="65A0E20E"/>
    <w:rsid w:val="662698E4"/>
    <w:rsid w:val="663E3B63"/>
    <w:rsid w:val="667407B5"/>
    <w:rsid w:val="667FB2DE"/>
    <w:rsid w:val="669DEE67"/>
    <w:rsid w:val="66A5A105"/>
    <w:rsid w:val="66A8FB00"/>
    <w:rsid w:val="66AFB544"/>
    <w:rsid w:val="66B81209"/>
    <w:rsid w:val="66D30227"/>
    <w:rsid w:val="674721B1"/>
    <w:rsid w:val="676476DA"/>
    <w:rsid w:val="679651DF"/>
    <w:rsid w:val="679A74DE"/>
    <w:rsid w:val="67A0C21E"/>
    <w:rsid w:val="67AECC7C"/>
    <w:rsid w:val="67C812B7"/>
    <w:rsid w:val="67CADC92"/>
    <w:rsid w:val="67D2164C"/>
    <w:rsid w:val="67D73680"/>
    <w:rsid w:val="67F90B3B"/>
    <w:rsid w:val="68109867"/>
    <w:rsid w:val="68264432"/>
    <w:rsid w:val="682DBC9E"/>
    <w:rsid w:val="68314092"/>
    <w:rsid w:val="6843317C"/>
    <w:rsid w:val="68535247"/>
    <w:rsid w:val="685E4809"/>
    <w:rsid w:val="685EA6D8"/>
    <w:rsid w:val="687F446C"/>
    <w:rsid w:val="689C9128"/>
    <w:rsid w:val="68B340EA"/>
    <w:rsid w:val="68D48B68"/>
    <w:rsid w:val="690CEAD0"/>
    <w:rsid w:val="69164263"/>
    <w:rsid w:val="6940CA74"/>
    <w:rsid w:val="69846498"/>
    <w:rsid w:val="69A60375"/>
    <w:rsid w:val="69BE02CC"/>
    <w:rsid w:val="69BE19E2"/>
    <w:rsid w:val="69E11227"/>
    <w:rsid w:val="69E5D9AD"/>
    <w:rsid w:val="69EFC42E"/>
    <w:rsid w:val="69F90E93"/>
    <w:rsid w:val="6A0F9B21"/>
    <w:rsid w:val="6A2583C7"/>
    <w:rsid w:val="6A386189"/>
    <w:rsid w:val="6A4F114B"/>
    <w:rsid w:val="6A5C93CB"/>
    <w:rsid w:val="6A7085E7"/>
    <w:rsid w:val="6A7EC273"/>
    <w:rsid w:val="6AC50645"/>
    <w:rsid w:val="6ACC81CC"/>
    <w:rsid w:val="6AD40CE3"/>
    <w:rsid w:val="6B0C75DC"/>
    <w:rsid w:val="6B3475A9"/>
    <w:rsid w:val="6B3C6756"/>
    <w:rsid w:val="6B408785"/>
    <w:rsid w:val="6B41D3D6"/>
    <w:rsid w:val="6B51955E"/>
    <w:rsid w:val="6B57321C"/>
    <w:rsid w:val="6B655D60"/>
    <w:rsid w:val="6B927570"/>
    <w:rsid w:val="6B96479A"/>
    <w:rsid w:val="6B9D2950"/>
    <w:rsid w:val="6BC6EE66"/>
    <w:rsid w:val="6C05920D"/>
    <w:rsid w:val="6C06DBE7"/>
    <w:rsid w:val="6C0F8D56"/>
    <w:rsid w:val="6C1A92D4"/>
    <w:rsid w:val="6C3186B3"/>
    <w:rsid w:val="6CC28F16"/>
    <w:rsid w:val="6CC65C8A"/>
    <w:rsid w:val="6CEB8958"/>
    <w:rsid w:val="6D04B1B5"/>
    <w:rsid w:val="6D2C23A1"/>
    <w:rsid w:val="6D33BBF1"/>
    <w:rsid w:val="6D46F89C"/>
    <w:rsid w:val="6D569AF6"/>
    <w:rsid w:val="6D5DC89F"/>
    <w:rsid w:val="6D99085E"/>
    <w:rsid w:val="6DE42B00"/>
    <w:rsid w:val="6E1454EB"/>
    <w:rsid w:val="6E16DCD5"/>
    <w:rsid w:val="6E40AC4B"/>
    <w:rsid w:val="6E518B17"/>
    <w:rsid w:val="6E708EEA"/>
    <w:rsid w:val="6E7D182A"/>
    <w:rsid w:val="6EDBBD3B"/>
    <w:rsid w:val="6EF3C9EB"/>
    <w:rsid w:val="6EF87B30"/>
    <w:rsid w:val="6F1A51CE"/>
    <w:rsid w:val="6F3ABFC5"/>
    <w:rsid w:val="6F5E1FE7"/>
    <w:rsid w:val="6F67DAB6"/>
    <w:rsid w:val="6F79ABF7"/>
    <w:rsid w:val="6FC469B9"/>
    <w:rsid w:val="6FE59AA2"/>
    <w:rsid w:val="6FF60BF9"/>
    <w:rsid w:val="7002AAC2"/>
    <w:rsid w:val="70232A1A"/>
    <w:rsid w:val="704AAEF0"/>
    <w:rsid w:val="705F096E"/>
    <w:rsid w:val="707F14FB"/>
    <w:rsid w:val="7084FA6F"/>
    <w:rsid w:val="70AA9B95"/>
    <w:rsid w:val="716910DA"/>
    <w:rsid w:val="7171F6F4"/>
    <w:rsid w:val="71730C40"/>
    <w:rsid w:val="717E545A"/>
    <w:rsid w:val="719B190C"/>
    <w:rsid w:val="71A6F931"/>
    <w:rsid w:val="71AE3363"/>
    <w:rsid w:val="71B4B8EC"/>
    <w:rsid w:val="71CE14A5"/>
    <w:rsid w:val="71D759E7"/>
    <w:rsid w:val="71FA3DC6"/>
    <w:rsid w:val="7243736E"/>
    <w:rsid w:val="7259E3CD"/>
    <w:rsid w:val="726A97CC"/>
    <w:rsid w:val="7276A143"/>
    <w:rsid w:val="727738B7"/>
    <w:rsid w:val="731098B5"/>
    <w:rsid w:val="736E8425"/>
    <w:rsid w:val="738603F2"/>
    <w:rsid w:val="738B3813"/>
    <w:rsid w:val="73C62F49"/>
    <w:rsid w:val="73CF815D"/>
    <w:rsid w:val="73EBD60B"/>
    <w:rsid w:val="7416E16B"/>
    <w:rsid w:val="74244741"/>
    <w:rsid w:val="742899A9"/>
    <w:rsid w:val="744A616B"/>
    <w:rsid w:val="74C79BEF"/>
    <w:rsid w:val="74CE5532"/>
    <w:rsid w:val="74CEB9D9"/>
    <w:rsid w:val="74DB8BB7"/>
    <w:rsid w:val="750B62E4"/>
    <w:rsid w:val="757BD557"/>
    <w:rsid w:val="75822C9B"/>
    <w:rsid w:val="758427B5"/>
    <w:rsid w:val="759CD45D"/>
    <w:rsid w:val="75AB1E25"/>
    <w:rsid w:val="75C01454"/>
    <w:rsid w:val="75C017A2"/>
    <w:rsid w:val="75E44EE3"/>
    <w:rsid w:val="7603F47D"/>
    <w:rsid w:val="760A3E38"/>
    <w:rsid w:val="76319CD4"/>
    <w:rsid w:val="76434E6A"/>
    <w:rsid w:val="76926AB4"/>
    <w:rsid w:val="76A667AA"/>
    <w:rsid w:val="76A8F187"/>
    <w:rsid w:val="76C946BE"/>
    <w:rsid w:val="7702CCC8"/>
    <w:rsid w:val="7715E10B"/>
    <w:rsid w:val="7730A333"/>
    <w:rsid w:val="7758552C"/>
    <w:rsid w:val="775BE4B5"/>
    <w:rsid w:val="778DE4F4"/>
    <w:rsid w:val="778EB859"/>
    <w:rsid w:val="77B99C01"/>
    <w:rsid w:val="77DA6849"/>
    <w:rsid w:val="77E56771"/>
    <w:rsid w:val="784D5FFD"/>
    <w:rsid w:val="78515C28"/>
    <w:rsid w:val="786B7C2C"/>
    <w:rsid w:val="78A01A45"/>
    <w:rsid w:val="78CDEEDF"/>
    <w:rsid w:val="78D0D548"/>
    <w:rsid w:val="7907CBA4"/>
    <w:rsid w:val="791E7726"/>
    <w:rsid w:val="792F6F72"/>
    <w:rsid w:val="7935F807"/>
    <w:rsid w:val="79678E0F"/>
    <w:rsid w:val="79684536"/>
    <w:rsid w:val="797638AA"/>
    <w:rsid w:val="7978D6E5"/>
    <w:rsid w:val="797BD56F"/>
    <w:rsid w:val="79959EE4"/>
    <w:rsid w:val="79AE000F"/>
    <w:rsid w:val="79AF6EBD"/>
    <w:rsid w:val="79C0BC64"/>
    <w:rsid w:val="79CDC088"/>
    <w:rsid w:val="79D8EF6C"/>
    <w:rsid w:val="79F1CE77"/>
    <w:rsid w:val="7A72E4FD"/>
    <w:rsid w:val="7A819347"/>
    <w:rsid w:val="7A93A051"/>
    <w:rsid w:val="7A967C05"/>
    <w:rsid w:val="7A968A78"/>
    <w:rsid w:val="7AABAA26"/>
    <w:rsid w:val="7AD3AC0F"/>
    <w:rsid w:val="7AFD8972"/>
    <w:rsid w:val="7B0198D1"/>
    <w:rsid w:val="7B055322"/>
    <w:rsid w:val="7B112ED6"/>
    <w:rsid w:val="7B44B1AA"/>
    <w:rsid w:val="7BCA0518"/>
    <w:rsid w:val="7BE5EBEB"/>
    <w:rsid w:val="7BF4BD7E"/>
    <w:rsid w:val="7C05F668"/>
    <w:rsid w:val="7C4C49ED"/>
    <w:rsid w:val="7C6D4874"/>
    <w:rsid w:val="7CAE6D75"/>
    <w:rsid w:val="7CAF9D95"/>
    <w:rsid w:val="7CB84077"/>
    <w:rsid w:val="7CFE95C7"/>
    <w:rsid w:val="7D2664F5"/>
    <w:rsid w:val="7D58F452"/>
    <w:rsid w:val="7D5AAC07"/>
    <w:rsid w:val="7D8350A3"/>
    <w:rsid w:val="7D8FCBBA"/>
    <w:rsid w:val="7D952D9F"/>
    <w:rsid w:val="7DA91846"/>
    <w:rsid w:val="7DBB5EB2"/>
    <w:rsid w:val="7DCB4E51"/>
    <w:rsid w:val="7DE6C905"/>
    <w:rsid w:val="7E508987"/>
    <w:rsid w:val="7E850D63"/>
    <w:rsid w:val="7E8FD38F"/>
    <w:rsid w:val="7E909FC3"/>
    <w:rsid w:val="7EAC9C7D"/>
    <w:rsid w:val="7EB430AE"/>
    <w:rsid w:val="7EC72F1A"/>
    <w:rsid w:val="7ED5D030"/>
    <w:rsid w:val="7F1AEEF5"/>
    <w:rsid w:val="7F3A7B75"/>
    <w:rsid w:val="7F5730F5"/>
    <w:rsid w:val="7F6EAE04"/>
    <w:rsid w:val="7FB107C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E25AA5"/>
  <w15:chartTrackingRefBased/>
  <w15:docId w15:val="{2296AE6F-9BB2-4A2E-94DC-DB1E8B8EE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sid w:val="003D5126"/>
    <w:rPr>
      <w:color w:val="954F72" w:themeColor="followedHyperlink"/>
      <w:u w:val="single"/>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heguardian.com/lifeandstyle/2019/apr/09/colorism-racism-why-black-people-discriminate-among-ourselves" TargetMode="External"/><Relationship Id="rId18" Type="http://schemas.openxmlformats.org/officeDocument/2006/relationships/hyperlink" Target="https://www.kcl.ac.uk/research/understanding-colourism-among-young-people-in-the-uk" TargetMode="External"/><Relationship Id="rId26" Type="http://schemas.openxmlformats.org/officeDocument/2006/relationships/hyperlink" Target="https://www.reddit.com/r/india/comments/1289ndx/lets_talk_about_the_hijab_cultural_expression_or/?rdt=60671" TargetMode="External"/><Relationship Id="rId3" Type="http://schemas.openxmlformats.org/officeDocument/2006/relationships/settings" Target="settings.xml"/><Relationship Id="rId21" Type="http://schemas.openxmlformats.org/officeDocument/2006/relationships/hyperlink" Target="https://www.storytelling.com/articles/the-history-of-storytelling-unveiling-the-ancient-art-of-sharing-tales/" TargetMode="External"/><Relationship Id="rId34" Type="http://schemas.openxmlformats.org/officeDocument/2006/relationships/theme" Target="theme/theme1.xml"/><Relationship Id="rId7" Type="http://schemas.openxmlformats.org/officeDocument/2006/relationships/hyperlink" Target="https://www.weforum.org/agenda/2020/08/racial-equality-skin-tone-bias-colourism/" TargetMode="External"/><Relationship Id="rId12" Type="http://schemas.openxmlformats.org/officeDocument/2006/relationships/hyperlink" Target="https://www.upbeacon.com/article/2017/04/meaning-of-the-hijab" TargetMode="External"/><Relationship Id="rId17" Type="http://schemas.openxmlformats.org/officeDocument/2006/relationships/hyperlink" Target="https://www.jstor.org/stable/jj.6879769.6?searchText=&amp;searchUri=&amp;ab_segments=&amp;searchKey=&amp;refreqid=fastly-default%3A6c25fea063af280774f4e14d95bbe631" TargetMode="External"/><Relationship Id="rId25" Type="http://schemas.openxmlformats.org/officeDocument/2006/relationships/hyperlink" Target="https://readingpartners.org/blog/picture-books-develop-literacy-skills/"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thoughtco.com/what-is-colorism-2834952" TargetMode="External"/><Relationship Id="rId20" Type="http://schemas.openxmlformats.org/officeDocument/2006/relationships/hyperlink" Target="https://www-cambridge-org.ezproxy.uwtsd.ac.uk/core/books/religious-discrimination-and-cultural-context/religious-discrimination-and-cultural-context/0B42D0B75891336B4D959081746F2150" TargetMode="External"/><Relationship Id="rId29" Type="http://schemas.openxmlformats.org/officeDocument/2006/relationships/hyperlink" Target="https://sulwebylupita.com/" TargetMode="Externa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hyperlink" Target="https://diversebookfinder.org/news-views/youth-and-innocence-colorism-in-picture-books/" TargetMode="External"/><Relationship Id="rId24" Type="http://schemas.openxmlformats.org/officeDocument/2006/relationships/hyperlink" Target="https://ebookcentral.proquest.com/lib/trinity/reader.action?docID=5215491" TargetMode="External"/><Relationship Id="rId32" Type="http://schemas.openxmlformats.org/officeDocument/2006/relationships/hyperlink" Target="https://video-alexanderstreet-com.ezproxy.uwtsd.ac.uk/watch/un-veiled-muslim-women-talk-about-hijab?utm_campaign=Video&amp;utm_medium=MARC&amp;utm_source=aspresolver" TargetMode="External"/><Relationship Id="rId5" Type="http://schemas.openxmlformats.org/officeDocument/2006/relationships/image" Target="media/image1.png"/><Relationship Id="rId15" Type="http://schemas.openxmlformats.org/officeDocument/2006/relationships/hyperlink" Target="https://www.facebook.com/thoughtcodotcom" TargetMode="External"/><Relationship Id="rId23" Type="http://schemas.openxmlformats.org/officeDocument/2006/relationships/hyperlink" Target="https://www.theatlantic.com/entertainment/archive/2012/02/a-brief-history-of-childrens-picture-books-and-the-art-of-visual-storytelling/253570/" TargetMode="External"/><Relationship Id="rId28" Type="http://schemas.openxmlformats.org/officeDocument/2006/relationships/hyperlink" Target="https://www.rev.com/blog/transcripts/lupita-nyongo-speech-on-black-women-in-hollywood-2014-transcript" TargetMode="External"/><Relationship Id="rId10" Type="http://schemas.openxmlformats.org/officeDocument/2006/relationships/hyperlink" Target="https://web.archive.org/web/20160309022629/https://www.highbeam.com/doc/1G2-3443200010.html" TargetMode="External"/><Relationship Id="rId19" Type="http://schemas.openxmlformats.org/officeDocument/2006/relationships/hyperlink" Target="https://blogs.nottingham.ac.uk/primaryeducationnetwork/2017/06/05/power-picture-books-primary-classroom/" TargetMode="External"/><Relationship Id="rId31" Type="http://schemas.openxmlformats.org/officeDocument/2006/relationships/hyperlink" Target="https://www-jstor-org.ezproxy.uwtsd.ac.uk/stable/44863239?sid=primo&amp;seq=2" TargetMode="External"/><Relationship Id="rId4" Type="http://schemas.openxmlformats.org/officeDocument/2006/relationships/webSettings" Target="webSettings.xml"/><Relationship Id="rId9" Type="http://schemas.openxmlformats.org/officeDocument/2006/relationships/hyperlink" Target="https://www.booktrust.org.uk/news-and-features/features/2023/february/why-picture-books-are-crucial-to-child-development-and-education/" TargetMode="External"/><Relationship Id="rId14" Type="http://schemas.openxmlformats.org/officeDocument/2006/relationships/hyperlink" Target="https://blackgirlnerds.com/review-sulwe-sends-a-powerful-message-of-love/" TargetMode="External"/><Relationship Id="rId22" Type="http://schemas.openxmlformats.org/officeDocument/2006/relationships/hyperlink" Target="https://www.themarginalian.org/2012/02/24/childrens-picturebooks/" TargetMode="External"/><Relationship Id="rId27" Type="http://schemas.openxmlformats.org/officeDocument/2006/relationships/hyperlink" Target="https://buzzwordcreative.co.uk/colour-semiotics-and-what-they-mean-in-other-cultures/" TargetMode="External"/><Relationship Id="rId30" Type="http://schemas.openxmlformats.org/officeDocument/2006/relationships/hyperlink" Target="https://thebrightagency.com/us/blog/behind-the-book-the-proudest-blue" TargetMode="External"/><Relationship Id="rId35" Type="http://schemas.microsoft.com/office/2020/10/relationships/intelligence" Target="intelligence2.xml"/><Relationship Id="rId8" Type="http://schemas.openxmlformats.org/officeDocument/2006/relationships/hyperlink" Target="https://www.ajhw.co.uk/books/book386/book386.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4470</Words>
  <Characters>25485</Characters>
  <Application>Microsoft Office Word</Application>
  <DocSecurity>0</DocSecurity>
  <Lines>212</Lines>
  <Paragraphs>59</Paragraphs>
  <ScaleCrop>false</ScaleCrop>
  <Company/>
  <LinksUpToDate>false</LinksUpToDate>
  <CharactersWithSpaces>29896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Nancy Akuffobea (2204043)</dc:creator>
  <cp:keywords/>
  <dc:description/>
  <cp:lastModifiedBy>Delyth Lloyd-Evans</cp:lastModifiedBy>
  <cp:revision>2</cp:revision>
  <dcterms:created xsi:type="dcterms:W3CDTF">2025-03-06T16:17:00Z</dcterms:created>
  <dcterms:modified xsi:type="dcterms:W3CDTF">2025-03-06T16:17:00Z</dcterms:modified>
</cp:coreProperties>
</file>