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040B19" w14:textId="77777777" w:rsidR="00231D86" w:rsidRDefault="005F3DA0" w:rsidP="003D0187">
      <w:pPr>
        <w:spacing w:after="240" w:line="360" w:lineRule="auto"/>
        <w:jc w:val="both"/>
      </w:pPr>
      <w:r>
        <w:t xml:space="preserve">This reflective assignment uses Gibbs Model of Reflection to consider how I contributed to a group activity. The group consisted of three individuals. </w:t>
      </w:r>
    </w:p>
    <w:p w14:paraId="542A9A78" w14:textId="77777777" w:rsidR="00231D86" w:rsidRDefault="005F3DA0" w:rsidP="003D0187">
      <w:pPr>
        <w:spacing w:before="240" w:after="240" w:line="360" w:lineRule="auto"/>
        <w:jc w:val="both"/>
      </w:pPr>
      <w:r>
        <w:t>The task was to complete a series of videos on a topic of the group's choosing. At the initial discussion point, I was enthusiastic about the task we had to complete. There were a couple of positive conversations and a plan to meet up to discuss things further, and I did not foresee any problems within the group as I consider the other members as friends.</w:t>
      </w:r>
    </w:p>
    <w:p w14:paraId="0174C603" w14:textId="77777777" w:rsidR="00231D86" w:rsidRDefault="005F3DA0" w:rsidP="003D0187">
      <w:pPr>
        <w:spacing w:before="240" w:after="240" w:line="360" w:lineRule="auto"/>
        <w:jc w:val="both"/>
      </w:pPr>
      <w:r>
        <w:t xml:space="preserve">A short time after the group had decided approximately what each was doing, there were communication problems. I was only able to contact one member (A) of the group via social media, which was not ideal when I wanted to clarify details quickly. Still, I understood her situation as she was on maternity leave. The communication problems were further exacerbated with social distancing measures. I appreciated that A and B were struggling to cope in the present situation with the lockdown, but this left me feeling frustrated as I did not wish to complete the assignment close to the deadline. At the time, I was not overly concerned as there was ample opportunity to complete the task, and I hoped that better communication would resume once everyone was </w:t>
      </w:r>
      <w:bookmarkStart w:id="0" w:name="_GoBack"/>
      <w:bookmarkEnd w:id="0"/>
      <w:r>
        <w:t>accustomed to working from home. I made a positive effort to engage with the team, and we finally managed a group video chat that allowed us to move forward as a team.</w:t>
      </w:r>
    </w:p>
    <w:p w14:paraId="77DD2173" w14:textId="77777777" w:rsidR="00231D86" w:rsidRDefault="005F3DA0" w:rsidP="003D0187">
      <w:pPr>
        <w:spacing w:before="240" w:after="240" w:line="360" w:lineRule="auto"/>
        <w:jc w:val="both"/>
      </w:pPr>
      <w:r>
        <w:t xml:space="preserve">When the group first formed, there was positive planning, collecting information and bonding that supports Tuckman's theory (1965, cited in Dickson, 1999) of team development. The next stage of his theory is storming, but this is where I felt the group stalled. According to Dickson (1999), without this essential stage, where the team may experience some misunderstandings, it is difficult for a team to advance. I felt that the other members of the team did not understand that I wished to complete the assignment before the deadline. Still, I was aware that both A and B were given extensions for extenuating circumstances. </w:t>
      </w:r>
    </w:p>
    <w:p w14:paraId="79593A1A" w14:textId="77777777" w:rsidR="00231D86" w:rsidRDefault="005F3DA0" w:rsidP="003D0187">
      <w:pPr>
        <w:spacing w:before="240" w:after="240" w:line="360" w:lineRule="auto"/>
        <w:jc w:val="both"/>
      </w:pPr>
      <w:r>
        <w:t xml:space="preserve">Another point that Dickson (1999) makes concerns the culture of a team. He proposes that several factors need to be considered for the team to be effective, such as trust and respect, and understanding one another's strengths and weaknesses while the group forms. On reflection, this suggests to me that we were in fact stuck in the forming stage of Tuckman's theory as there was </w:t>
      </w:r>
      <w:r>
        <w:lastRenderedPageBreak/>
        <w:t>no secure base on which to build an effective team and little consideration displayed towards each other because there was disjointed communication.</w:t>
      </w:r>
    </w:p>
    <w:p w14:paraId="6F16F074" w14:textId="77777777" w:rsidR="00231D86" w:rsidRDefault="005F3DA0" w:rsidP="003D0187">
      <w:pPr>
        <w:spacing w:before="240" w:after="240" w:line="360" w:lineRule="auto"/>
        <w:jc w:val="both"/>
      </w:pPr>
      <w:r>
        <w:t xml:space="preserve">According to Huczynski et al. (2001), team cohesion can encourage cooperation and helping </w:t>
      </w:r>
      <w:proofErr w:type="spellStart"/>
      <w:r>
        <w:t>behaviours</w:t>
      </w:r>
      <w:proofErr w:type="spellEnd"/>
      <w:r>
        <w:t xml:space="preserve"> that enable motivation. Belbin (1993, cited in DeLong et al., 2019) claims that nine role types impact on team performance but the </w:t>
      </w:r>
      <w:proofErr w:type="spellStart"/>
      <w:r>
        <w:t>behaviours</w:t>
      </w:r>
      <w:proofErr w:type="spellEnd"/>
      <w:r>
        <w:t xml:space="preserve"> within those roles influence team success. I reflected that within this team I probably took on the role of the driver which according to DeLong et al. (2019) is action-oriented, but this was only the case because I wanted to ensure that the work was completed on time. </w:t>
      </w:r>
    </w:p>
    <w:p w14:paraId="5E137977" w14:textId="48FF7129" w:rsidR="00231D86" w:rsidRDefault="005F3DA0" w:rsidP="003D0187">
      <w:pPr>
        <w:spacing w:before="240" w:after="240" w:line="360" w:lineRule="auto"/>
        <w:jc w:val="both"/>
      </w:pPr>
      <w:r>
        <w:t xml:space="preserve">I believed other members were action-oriented which meant too many were of that role type, resulting in a composition imbalance in the team. I perceived that the team was struggling with team cohesion which could have been sorted if we had more opportunity to communicate, and there would then have been a better understanding of the roles required to be successful. Huczynski et al. (2001) suggest physical proximity in work environments can encourage team cohesion, but this was not possible for our team when we were abiding by social distancing measures. Building trust in effective teamwork is supported by Parker (2008). He proposes members may have to assume others in the group are trustworthy when there is little opportunity to build trust through face-to-face meetings which were the case for our group in the present situation with the lockdown. From a positive perspective, I assumed that I could trust the others as I regarded them as friends and there was probably a collective belief that we would get the task completed regardless of the lack of face-to-face communication. </w:t>
      </w:r>
    </w:p>
    <w:p w14:paraId="2C27B6A7" w14:textId="553C9120" w:rsidR="00231D86" w:rsidRDefault="005F3DA0" w:rsidP="003D0187">
      <w:pPr>
        <w:spacing w:before="240" w:after="240" w:line="360" w:lineRule="auto"/>
        <w:jc w:val="both"/>
      </w:pPr>
      <w:r>
        <w:t xml:space="preserve">From my perspective, the group were supportive of each other, we all contributed to the assignment and motivated one another despite the limited communication because of social distancing. On reflection, I was aware that my emotions had clouded my judgement when the team first formed. I felt other team members misunderstood me and were reluctant to communicate. I was only trying to motivate the team, through positive communication for us all to, not only complete the assignment but, complete it well. However, I should have been more sympathetic to A's predicament as she was having to cope with the added pressure of becoming a mother for the </w:t>
      </w:r>
      <w:r>
        <w:lastRenderedPageBreak/>
        <w:t xml:space="preserve">second time. Also, B was unwilling to communicate with me alone as were supposed to be working together as a team. </w:t>
      </w:r>
    </w:p>
    <w:p w14:paraId="0A96F824" w14:textId="77777777" w:rsidR="00231D86" w:rsidRDefault="005F3DA0" w:rsidP="003D0187">
      <w:pPr>
        <w:spacing w:before="240" w:after="240" w:line="360" w:lineRule="auto"/>
        <w:jc w:val="both"/>
      </w:pPr>
      <w:r>
        <w:t xml:space="preserve">Through this reflection, I have learnt how important and valuable it is to work together as a team but also that I need to be aware, to be successful, that team building involves more than just communication. </w:t>
      </w:r>
    </w:p>
    <w:p w14:paraId="5CBA3DE4" w14:textId="16E999F0" w:rsidR="00231D86" w:rsidRDefault="005F3DA0" w:rsidP="003D0187">
      <w:pPr>
        <w:spacing w:before="240" w:after="240" w:line="360" w:lineRule="auto"/>
        <w:jc w:val="both"/>
      </w:pPr>
      <w:r>
        <w:t xml:space="preserve">I need to appreciate others' strengths and that individuals work in different ways. The encumbrances caused by the social distancing measures have impacted on everyone, and it has been a difficult time. However, it was also a valuable time for me to reflect on my strengths and my ability to adapt to the present situation with social distancing, and how I can apply those strengths in the future. This experience has made me appreciate that I need to consider everyone's circumstances and not allow my emotions to cloud my perceptions of people's </w:t>
      </w:r>
      <w:proofErr w:type="spellStart"/>
      <w:r>
        <w:t>behaviours</w:t>
      </w:r>
      <w:proofErr w:type="spellEnd"/>
      <w:r>
        <w:t xml:space="preserve">. This can be achieved through a personal development plan that Cottrell (2015) suggests, as a creative process, involves rethinking or learning new skills that will potentially allow for success with any future teamwork I am involved in. </w:t>
      </w:r>
    </w:p>
    <w:p w14:paraId="1AC35698" w14:textId="52DDC6DB" w:rsidR="003D0187" w:rsidRDefault="003D0187" w:rsidP="003D0187">
      <w:pPr>
        <w:spacing w:before="240" w:after="240" w:line="360" w:lineRule="auto"/>
        <w:jc w:val="both"/>
      </w:pPr>
    </w:p>
    <w:p w14:paraId="21229DE5" w14:textId="481027F8" w:rsidR="003D0187" w:rsidRDefault="003D0187" w:rsidP="003D0187">
      <w:pPr>
        <w:spacing w:before="240" w:after="240" w:line="360" w:lineRule="auto"/>
        <w:jc w:val="both"/>
      </w:pPr>
    </w:p>
    <w:p w14:paraId="2EDA1D67" w14:textId="00A6B6C3" w:rsidR="003D0187" w:rsidRDefault="003D0187" w:rsidP="003D0187">
      <w:pPr>
        <w:spacing w:before="240" w:after="240" w:line="360" w:lineRule="auto"/>
        <w:jc w:val="both"/>
      </w:pPr>
    </w:p>
    <w:p w14:paraId="16BE0F1D" w14:textId="14568ED3" w:rsidR="003D0187" w:rsidRDefault="003D0187" w:rsidP="003D0187">
      <w:pPr>
        <w:spacing w:before="240" w:after="240" w:line="360" w:lineRule="auto"/>
        <w:jc w:val="both"/>
      </w:pPr>
    </w:p>
    <w:p w14:paraId="57B1F7F9" w14:textId="6183004E" w:rsidR="003D0187" w:rsidRDefault="003D0187" w:rsidP="003D0187">
      <w:pPr>
        <w:spacing w:before="240" w:after="240" w:line="360" w:lineRule="auto"/>
        <w:jc w:val="both"/>
      </w:pPr>
    </w:p>
    <w:p w14:paraId="79AFA79E" w14:textId="62BE5F31" w:rsidR="003D0187" w:rsidRDefault="003D0187" w:rsidP="003D0187">
      <w:pPr>
        <w:spacing w:before="240" w:after="240" w:line="360" w:lineRule="auto"/>
        <w:jc w:val="both"/>
      </w:pPr>
    </w:p>
    <w:p w14:paraId="3C56D250" w14:textId="69CF1609" w:rsidR="003D0187" w:rsidRDefault="003D0187" w:rsidP="003D0187">
      <w:pPr>
        <w:spacing w:before="240" w:after="240" w:line="360" w:lineRule="auto"/>
        <w:jc w:val="both"/>
      </w:pPr>
    </w:p>
    <w:p w14:paraId="41256955" w14:textId="4E7E2A51" w:rsidR="003D0187" w:rsidRDefault="003D0187" w:rsidP="003D0187">
      <w:pPr>
        <w:spacing w:before="240" w:after="240" w:line="360" w:lineRule="auto"/>
        <w:jc w:val="both"/>
      </w:pPr>
    </w:p>
    <w:p w14:paraId="592A5298" w14:textId="77777777" w:rsidR="003D0187" w:rsidRDefault="003D0187" w:rsidP="003D0187">
      <w:pPr>
        <w:spacing w:before="240" w:after="240" w:line="360" w:lineRule="auto"/>
        <w:jc w:val="both"/>
      </w:pPr>
    </w:p>
    <w:p w14:paraId="0C89D173" w14:textId="5346B50C" w:rsidR="003D0187" w:rsidRDefault="003D0187" w:rsidP="003D0187">
      <w:r w:rsidRPr="00B04877">
        <w:lastRenderedPageBreak/>
        <w:t>References</w:t>
      </w:r>
    </w:p>
    <w:p w14:paraId="5A9C7F06" w14:textId="77777777" w:rsidR="003D0187" w:rsidRPr="00B04877" w:rsidRDefault="003D0187" w:rsidP="003D0187"/>
    <w:p w14:paraId="1E34EE63" w14:textId="77777777" w:rsidR="003D0187" w:rsidRPr="00B04877" w:rsidRDefault="003D0187" w:rsidP="003D0187">
      <w:pPr>
        <w:ind w:left="720" w:hanging="720"/>
        <w:jc w:val="both"/>
      </w:pPr>
      <w:r w:rsidRPr="00B04877">
        <w:t xml:space="preserve">Cottrell, S. (2015) </w:t>
      </w:r>
      <w:r w:rsidRPr="00B04877">
        <w:rPr>
          <w:i/>
        </w:rPr>
        <w:t>Skills for Success: Personal Development and Employability</w:t>
      </w:r>
      <w:r w:rsidRPr="00B04877">
        <w:t>. 3</w:t>
      </w:r>
      <w:r w:rsidRPr="00B04877">
        <w:rPr>
          <w:vertAlign w:val="superscript"/>
        </w:rPr>
        <w:t>rd</w:t>
      </w:r>
      <w:r w:rsidRPr="00B04877">
        <w:t xml:space="preserve"> Ed. London: Palgrave. Available at: </w:t>
      </w:r>
      <w:hyperlink r:id="rId6" w:anchor="v=onepage&amp;q=cottrell%20and%20personal%20development%20plan&amp;f=false" w:history="1">
        <w:r w:rsidRPr="00B04877">
          <w:rPr>
            <w:rStyle w:val="Hyperlink"/>
            <w:color w:val="auto"/>
            <w:u w:val="none"/>
          </w:rPr>
          <w:t>https://books.google.co.uk/books?hl=en&amp;lr=&amp;id=1J67BgAAQBAJ&amp;oi=fnd&amp;pg=PP1&amp;dq=cottrell+and+personal+development+plan&amp;ots=4sDZ1X8qVp&amp;sig=4P0DVkII9ub1aX3wQesO1-mOXkE#v=onepage&amp;q=cottrell%20and%20personal%20development%20plan&amp;f=false</w:t>
        </w:r>
      </w:hyperlink>
      <w:r w:rsidRPr="00B04877">
        <w:t xml:space="preserve"> (Accessed: 2 May 2020). </w:t>
      </w:r>
    </w:p>
    <w:p w14:paraId="6FAA1BFC" w14:textId="77777777" w:rsidR="003D0187" w:rsidRPr="00B04877" w:rsidRDefault="003D0187" w:rsidP="003D0187">
      <w:pPr>
        <w:ind w:left="720" w:hanging="720"/>
        <w:jc w:val="both"/>
      </w:pPr>
      <w:r w:rsidRPr="00B04877">
        <w:t xml:space="preserve">Delong, D. and </w:t>
      </w:r>
      <w:proofErr w:type="spellStart"/>
      <w:r w:rsidRPr="00B04877">
        <w:t>Elbeck</w:t>
      </w:r>
      <w:proofErr w:type="spellEnd"/>
      <w:r w:rsidRPr="00B04877">
        <w:t xml:space="preserve">, M. (2019) ‘Student Team Role Effects on Team Performance’, </w:t>
      </w:r>
      <w:r w:rsidRPr="00B04877">
        <w:rPr>
          <w:i/>
        </w:rPr>
        <w:t>Marketing Management Association Annual Conference Proceedings</w:t>
      </w:r>
      <w:r w:rsidRPr="00B04877">
        <w:t xml:space="preserve">, pp. 12-19. Available at: </w:t>
      </w:r>
      <w:hyperlink r:id="rId7" w:history="1">
        <w:r w:rsidRPr="00B04877">
          <w:rPr>
            <w:rStyle w:val="Hyperlink"/>
            <w:color w:val="auto"/>
            <w:u w:val="none"/>
          </w:rPr>
          <w:t>https://web-b-ebscohost-com.ezproxy.uwtsd.ac.uk/ehost/pdfviewer/pdfviewer?vid=1&amp;sid=7eeebdaa-b01e-4844-a8f8-49b0de4fd309%40sessionmgr103</w:t>
        </w:r>
      </w:hyperlink>
      <w:r w:rsidRPr="00B04877">
        <w:t xml:space="preserve"> (Accessed: 10 May 2020).</w:t>
      </w:r>
    </w:p>
    <w:p w14:paraId="6C009272" w14:textId="77777777" w:rsidR="003D0187" w:rsidRPr="00B04877" w:rsidRDefault="003D0187" w:rsidP="003D0187">
      <w:pPr>
        <w:ind w:left="720" w:hanging="720"/>
        <w:jc w:val="both"/>
      </w:pPr>
      <w:r w:rsidRPr="00B04877">
        <w:t xml:space="preserve">Dickson, A. (1999) ‘High Performing Teams’, in </w:t>
      </w:r>
      <w:proofErr w:type="spellStart"/>
      <w:r w:rsidRPr="00B04877">
        <w:t>Landale</w:t>
      </w:r>
      <w:proofErr w:type="spellEnd"/>
      <w:r w:rsidRPr="00B04877">
        <w:t xml:space="preserve">, A. (ed) </w:t>
      </w:r>
      <w:r w:rsidRPr="00B04877">
        <w:rPr>
          <w:i/>
        </w:rPr>
        <w:t>Gower Handbook of Training and Development.</w:t>
      </w:r>
      <w:r w:rsidRPr="00B04877">
        <w:t xml:space="preserve"> 3</w:t>
      </w:r>
      <w:r w:rsidRPr="00B04877">
        <w:rPr>
          <w:vertAlign w:val="superscript"/>
        </w:rPr>
        <w:t>rd</w:t>
      </w:r>
      <w:r w:rsidRPr="00B04877">
        <w:t xml:space="preserve"> edn. Hampshire: Gower Publishing, pp. 33-45.</w:t>
      </w:r>
    </w:p>
    <w:p w14:paraId="6CFF2203" w14:textId="77777777" w:rsidR="003D0187" w:rsidRPr="00B04877" w:rsidRDefault="003D0187" w:rsidP="003D0187">
      <w:pPr>
        <w:ind w:left="720" w:hanging="720"/>
        <w:jc w:val="both"/>
      </w:pPr>
      <w:proofErr w:type="spellStart"/>
      <w:r w:rsidRPr="00B04877">
        <w:t>Huczynski</w:t>
      </w:r>
      <w:proofErr w:type="spellEnd"/>
      <w:r w:rsidRPr="00B04877">
        <w:t xml:space="preserve">, A. and Buchanan, D. (2001) </w:t>
      </w:r>
      <w:r w:rsidRPr="00B04877">
        <w:rPr>
          <w:i/>
        </w:rPr>
        <w:t xml:space="preserve">Organizational </w:t>
      </w:r>
      <w:proofErr w:type="spellStart"/>
      <w:r w:rsidRPr="00B04877">
        <w:rPr>
          <w:i/>
        </w:rPr>
        <w:t>Behaviour</w:t>
      </w:r>
      <w:proofErr w:type="spellEnd"/>
      <w:r w:rsidRPr="00B04877">
        <w:t>. 4</w:t>
      </w:r>
      <w:r w:rsidRPr="00B04877">
        <w:rPr>
          <w:vertAlign w:val="superscript"/>
        </w:rPr>
        <w:t>th</w:t>
      </w:r>
      <w:r w:rsidRPr="00B04877">
        <w:t xml:space="preserve"> edn. England: Prentice Hall.</w:t>
      </w:r>
    </w:p>
    <w:p w14:paraId="12C8BE03" w14:textId="77777777" w:rsidR="003D0187" w:rsidRPr="00B04877" w:rsidRDefault="003D0187" w:rsidP="003D0187">
      <w:pPr>
        <w:ind w:left="720" w:hanging="720"/>
        <w:jc w:val="both"/>
      </w:pPr>
      <w:r w:rsidRPr="00B04877">
        <w:t xml:space="preserve">Parker, G., M. (2008) </w:t>
      </w:r>
      <w:r w:rsidRPr="00B04877">
        <w:rPr>
          <w:i/>
        </w:rPr>
        <w:t>Team Players and Teamwork</w:t>
      </w:r>
      <w:r w:rsidRPr="00B04877">
        <w:t>. 2</w:t>
      </w:r>
      <w:r w:rsidRPr="00B04877">
        <w:rPr>
          <w:vertAlign w:val="superscript"/>
        </w:rPr>
        <w:t>nd</w:t>
      </w:r>
      <w:r w:rsidRPr="00B04877">
        <w:t xml:space="preserve"> Ed. San Fransisco: Jossey-Bass. Available at: </w:t>
      </w:r>
      <w:hyperlink r:id="rId8" w:history="1">
        <w:r w:rsidRPr="00B04877">
          <w:rPr>
            <w:rStyle w:val="Hyperlink"/>
            <w:color w:val="auto"/>
            <w:u w:val="none"/>
          </w:rPr>
          <w:t>http://citeseerx.ist.psu.edu/viewdoc/download?doi=10.1.1.458.1302&amp;rep=rep1&amp;type=pdf</w:t>
        </w:r>
      </w:hyperlink>
      <w:r w:rsidRPr="00B04877">
        <w:t xml:space="preserve"> (Accessed: 10 May 2020). </w:t>
      </w:r>
    </w:p>
    <w:p w14:paraId="3A2E2260" w14:textId="77777777" w:rsidR="003D0187" w:rsidRPr="00B04877" w:rsidRDefault="003D0187" w:rsidP="003D0187">
      <w:pPr>
        <w:jc w:val="both"/>
      </w:pPr>
      <w:r w:rsidRPr="00B04877">
        <w:br/>
      </w:r>
    </w:p>
    <w:p w14:paraId="1CB09A41" w14:textId="77777777" w:rsidR="003D0187" w:rsidRDefault="003D0187" w:rsidP="003D0187">
      <w:pPr>
        <w:spacing w:before="240" w:after="240" w:line="360" w:lineRule="auto"/>
        <w:jc w:val="both"/>
      </w:pPr>
    </w:p>
    <w:sectPr w:rsidR="003D0187">
      <w:headerReference w:type="default" r:id="rId9"/>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DE8380A" w14:textId="77777777" w:rsidR="00354D97" w:rsidRDefault="00354D97" w:rsidP="003D0187">
      <w:r>
        <w:separator/>
      </w:r>
    </w:p>
  </w:endnote>
  <w:endnote w:type="continuationSeparator" w:id="0">
    <w:p w14:paraId="2DD3D5BA" w14:textId="77777777" w:rsidR="00354D97" w:rsidRDefault="00354D97" w:rsidP="003D01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B9A025" w14:textId="77777777" w:rsidR="00354D97" w:rsidRDefault="00354D97" w:rsidP="003D0187">
      <w:r>
        <w:separator/>
      </w:r>
    </w:p>
  </w:footnote>
  <w:footnote w:type="continuationSeparator" w:id="0">
    <w:p w14:paraId="3FBFAB89" w14:textId="77777777" w:rsidR="00354D97" w:rsidRDefault="00354D97" w:rsidP="003D0187">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BD28A5" w14:textId="77777777" w:rsidR="003D0187" w:rsidRDefault="003D0187" w:rsidP="003D0187">
    <w:pPr>
      <w:pStyle w:val="Header"/>
      <w:jc w:val="center"/>
    </w:pPr>
    <w:r>
      <w:t>Karen Shepherd</w:t>
    </w:r>
  </w:p>
  <w:p w14:paraId="7FCD4E21" w14:textId="77777777" w:rsidR="003D0187" w:rsidRDefault="003D0187" w:rsidP="003D0187">
    <w:pPr>
      <w:pStyle w:val="Header"/>
      <w:jc w:val="center"/>
    </w:pPr>
    <w:r>
      <w:t>1806377</w:t>
    </w:r>
  </w:p>
  <w:p w14:paraId="023B4280" w14:textId="77777777" w:rsidR="003D0187" w:rsidRDefault="003D0187" w:rsidP="003D0187">
    <w:pPr>
      <w:pStyle w:val="Header"/>
      <w:jc w:val="center"/>
    </w:pPr>
    <w:r>
      <w:t>Module: SJSI5021</w:t>
    </w:r>
  </w:p>
  <w:p w14:paraId="3672DB61" w14:textId="77777777" w:rsidR="003D0187" w:rsidRDefault="003D0187" w:rsidP="003D0187">
    <w:pPr>
      <w:pStyle w:val="Header"/>
      <w:jc w:val="center"/>
    </w:pPr>
    <w:r>
      <w:t xml:space="preserve">Assignment: 2  </w:t>
    </w:r>
  </w:p>
  <w:p w14:paraId="6F56D887" w14:textId="77777777" w:rsidR="003D0187" w:rsidRDefault="003D0187" w:rsidP="003D0187">
    <w:pPr>
      <w:pStyle w:val="Header"/>
    </w:pPr>
  </w:p>
  <w:p w14:paraId="4AC03BA1" w14:textId="77777777" w:rsidR="003D0187" w:rsidRDefault="003D018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1D86"/>
    <w:rsid w:val="00231D86"/>
    <w:rsid w:val="00354D97"/>
    <w:rsid w:val="003D0187"/>
    <w:rsid w:val="005F3DA0"/>
    <w:rsid w:val="00D26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522E7"/>
  <w15:docId w15:val="{22A7CF7D-5601-4AE7-8F17-B2B8604F7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5BCE"/>
    <w:rPr>
      <w:sz w:val="24"/>
      <w:szCs w:val="24"/>
    </w:rPr>
  </w:style>
  <w:style w:type="paragraph" w:styleId="Heading1">
    <w:name w:val="heading 1"/>
    <w:basedOn w:val="Normal"/>
    <w:next w:val="Normal"/>
    <w:qFormat/>
    <w:rsid w:val="00EF7B96"/>
    <w:pPr>
      <w:keepNext/>
      <w:spacing w:before="240" w:after="60"/>
      <w:outlineLvl w:val="0"/>
    </w:pPr>
    <w:rPr>
      <w:b/>
      <w:bCs/>
      <w:kern w:val="36"/>
      <w:sz w:val="48"/>
      <w:szCs w:val="48"/>
    </w:rPr>
  </w:style>
  <w:style w:type="paragraph" w:styleId="Heading2">
    <w:name w:val="heading 2"/>
    <w:basedOn w:val="Normal"/>
    <w:next w:val="Normal"/>
    <w:qFormat/>
    <w:rsid w:val="00EF7B96"/>
    <w:pPr>
      <w:keepNext/>
      <w:spacing w:before="240" w:after="60"/>
      <w:outlineLvl w:val="1"/>
    </w:pPr>
    <w:rPr>
      <w:b/>
      <w:bCs/>
      <w:iCs/>
      <w:sz w:val="36"/>
      <w:szCs w:val="36"/>
    </w:rPr>
  </w:style>
  <w:style w:type="paragraph" w:styleId="Heading3">
    <w:name w:val="heading 3"/>
    <w:basedOn w:val="Normal"/>
    <w:next w:val="Normal"/>
    <w:qFormat/>
    <w:rsid w:val="00EF7B96"/>
    <w:pPr>
      <w:keepNext/>
      <w:spacing w:before="240" w:after="60"/>
      <w:outlineLvl w:val="2"/>
    </w:pPr>
    <w:rPr>
      <w:b/>
      <w:bCs/>
      <w:sz w:val="28"/>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D0187"/>
    <w:rPr>
      <w:color w:val="0000FF"/>
      <w:u w:val="single"/>
    </w:rPr>
  </w:style>
  <w:style w:type="paragraph" w:styleId="Header">
    <w:name w:val="header"/>
    <w:basedOn w:val="Normal"/>
    <w:link w:val="HeaderChar"/>
    <w:uiPriority w:val="99"/>
    <w:unhideWhenUsed/>
    <w:rsid w:val="003D0187"/>
    <w:pPr>
      <w:tabs>
        <w:tab w:val="center" w:pos="4513"/>
        <w:tab w:val="right" w:pos="9026"/>
      </w:tabs>
    </w:pPr>
  </w:style>
  <w:style w:type="character" w:customStyle="1" w:styleId="HeaderChar">
    <w:name w:val="Header Char"/>
    <w:basedOn w:val="DefaultParagraphFont"/>
    <w:link w:val="Header"/>
    <w:uiPriority w:val="99"/>
    <w:rsid w:val="003D0187"/>
    <w:rPr>
      <w:sz w:val="24"/>
      <w:szCs w:val="24"/>
    </w:rPr>
  </w:style>
  <w:style w:type="paragraph" w:styleId="Footer">
    <w:name w:val="footer"/>
    <w:basedOn w:val="Normal"/>
    <w:link w:val="FooterChar"/>
    <w:uiPriority w:val="99"/>
    <w:unhideWhenUsed/>
    <w:rsid w:val="003D0187"/>
    <w:pPr>
      <w:tabs>
        <w:tab w:val="center" w:pos="4513"/>
        <w:tab w:val="right" w:pos="9026"/>
      </w:tabs>
    </w:pPr>
  </w:style>
  <w:style w:type="character" w:customStyle="1" w:styleId="FooterChar">
    <w:name w:val="Footer Char"/>
    <w:basedOn w:val="DefaultParagraphFont"/>
    <w:link w:val="Footer"/>
    <w:uiPriority w:val="99"/>
    <w:rsid w:val="003D0187"/>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citeseerx.ist.psu.edu/viewdoc/download?doi=10.1.1.458.1302&amp;rep=rep1&amp;type=pdf" TargetMode="External"/><Relationship Id="rId3" Type="http://schemas.openxmlformats.org/officeDocument/2006/relationships/webSettings" Target="webSettings.xml"/><Relationship Id="rId7" Type="http://schemas.openxmlformats.org/officeDocument/2006/relationships/hyperlink" Target="https://web-b-ebscohost-com.ezproxy.uwtsd.ac.uk/ehost/pdfviewer/pdfviewer?vid=1&amp;sid=7eeebdaa-b01e-4844-a8f8-49b0de4fd309%40sessionmgr10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ooks.google.co.uk/books?hl=en&amp;lr=&amp;id=1J67BgAAQBAJ&amp;oi=fnd&amp;pg=PP1&amp;dq=cottrell+and+personal+development+plan&amp;ots=4sDZ1X8qVp&amp;sig=4P0DVkII9ub1aX3wQesO1-mOXkE"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1144</Words>
  <Characters>6524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Elizabeth Halls</dc:creator>
  <cp:lastModifiedBy>karen shepherd</cp:lastModifiedBy>
  <cp:revision>3</cp:revision>
  <dcterms:created xsi:type="dcterms:W3CDTF">2020-05-17T12:23:00Z</dcterms:created>
  <dcterms:modified xsi:type="dcterms:W3CDTF">2020-05-17T12:34:00Z</dcterms:modified>
</cp:coreProperties>
</file>