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89798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506D7">
              <w:rPr>
                <w:rFonts w:ascii="Times New Roman" w:hAnsi="Times New Roman" w:cs="Times New Roman"/>
                <w:b/>
                <w:color w:val="auto"/>
                <w:sz w:val="48"/>
              </w:rPr>
              <w:t>Sinead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26293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506D7">
              <w:rPr>
                <w:rFonts w:ascii="Times New Roman" w:hAnsi="Times New Roman" w:cs="Times New Roman"/>
                <w:b/>
                <w:color w:val="auto"/>
                <w:sz w:val="48"/>
              </w:rPr>
              <w:t xml:space="preserve"> taniajones24@icloud.com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F770757" w:rsidR="0085230E" w:rsidRPr="005D3F07" w:rsidRDefault="008506D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2116719</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FDA1ABF" w14:textId="13BF663B" w:rsidR="00243A64" w:rsidRDefault="00243A64" w:rsidP="00243A64">
            <w:pPr>
              <w:spacing w:line="360" w:lineRule="auto"/>
              <w:jc w:val="both"/>
              <w:rPr>
                <w:sz w:val="24"/>
                <w:szCs w:val="24"/>
              </w:rPr>
            </w:pPr>
            <w:r w:rsidRPr="00243A64">
              <w:rPr>
                <w:sz w:val="24"/>
                <w:szCs w:val="24"/>
              </w:rPr>
              <w:t>In Wales, safeguarding is governed by a robust legislative framework, including the Social Services and Well-being (Wales) Act 2014 and the Children Act 1989. These laws outline the duties and responsibilities of local authorities in safeguarding children and promoting their welfare. Additionally, the Welsh Government has developed policies and strategies such as “Safeguarding Children: Working Together Under the Children Act 2004” and “Keeping Learners Safe.” These documents provide guidance on collaborative working, risk assessment, and intervention planning to safeguard vulnerable children effectively.</w:t>
            </w:r>
            <w:r>
              <w:rPr>
                <w:sz w:val="24"/>
                <w:szCs w:val="24"/>
              </w:rPr>
              <w:t xml:space="preserve"> </w:t>
            </w:r>
            <w:r w:rsidRPr="00243A64">
              <w:rPr>
                <w:sz w:val="24"/>
                <w:szCs w:val="24"/>
              </w:rPr>
              <w:t>According to (Wales Safeguarding Procedures 2019), safeguarding is "preventing and protecting children and adults at risk from abuse or neglect and educating those around them to recognise the signs and dangers." Within the context of child well-being, abuse refers to any form of maltreatment or human rights violation that falls into the physical, sexual, emotional, or psychological categories and occurs in any environment. A "child at risk" is defined by the Social Services and Wellbeing (Wales) Act 2014 (SSWBA) as a person under the age of 18 who needs care or assistance and is at danger of abuse, neglect, or other types of damage.</w:t>
            </w:r>
          </w:p>
          <w:p w14:paraId="30C1A5C3" w14:textId="5440041F" w:rsidR="00243A64" w:rsidRDefault="00243A64" w:rsidP="00243A64">
            <w:pPr>
              <w:spacing w:line="360" w:lineRule="auto"/>
              <w:jc w:val="both"/>
              <w:rPr>
                <w:sz w:val="24"/>
                <w:szCs w:val="24"/>
              </w:rPr>
            </w:pPr>
          </w:p>
          <w:p w14:paraId="36EAF952" w14:textId="542A989B" w:rsidR="00243A64" w:rsidRDefault="00243A64" w:rsidP="00243A64">
            <w:pPr>
              <w:spacing w:line="360" w:lineRule="auto"/>
              <w:jc w:val="both"/>
              <w:rPr>
                <w:sz w:val="24"/>
                <w:szCs w:val="24"/>
              </w:rPr>
            </w:pPr>
            <w:r w:rsidRPr="00243A64">
              <w:rPr>
                <w:sz w:val="24"/>
                <w:szCs w:val="24"/>
              </w:rPr>
              <w:t>The interface between social service provision in Wales and the wider UK, EU, and international context necessitates adherence to relevant legislation and policies, such as the Children Act 1989 and the European Convention on Human Rights. Collaboration with external agencies, including law enforcement, healthcare providers, and educational institutions, is essential for safeguarding children across borders and jurisdictions. Furthermore, social workers in Wales must navigate cultural and linguistic differences when working with families from diverse backgrounds, ensuring that safeguarding interventions are culturally sensitive and inclusive.</w:t>
            </w:r>
          </w:p>
          <w:p w14:paraId="48F799AE" w14:textId="55E20665" w:rsidR="009450AB" w:rsidRDefault="009450AB" w:rsidP="00243A64">
            <w:pPr>
              <w:spacing w:line="360" w:lineRule="auto"/>
              <w:jc w:val="both"/>
              <w:rPr>
                <w:sz w:val="24"/>
                <w:szCs w:val="24"/>
              </w:rPr>
            </w:pPr>
          </w:p>
          <w:p w14:paraId="6EF2DE09" w14:textId="2C46D9E6" w:rsidR="00C01C3C" w:rsidRDefault="009450AB" w:rsidP="00243A64">
            <w:pPr>
              <w:spacing w:line="360" w:lineRule="auto"/>
              <w:jc w:val="both"/>
              <w:rPr>
                <w:sz w:val="24"/>
                <w:szCs w:val="24"/>
              </w:rPr>
            </w:pPr>
            <w:r>
              <w:rPr>
                <w:sz w:val="24"/>
                <w:szCs w:val="24"/>
              </w:rPr>
              <w:t>Safeguarding children and promoting their well-being are fundamental priorities for governments worldwide In Wales, the integration of the United Nations Convention on the Rights of the Child (UNCRC) into policymaking and legislation</w:t>
            </w:r>
            <w:r w:rsidR="00C01C3C">
              <w:rPr>
                <w:sz w:val="24"/>
                <w:szCs w:val="24"/>
              </w:rPr>
              <w:t xml:space="preserve"> underscores the commitment to uphold children’s rights and ensure their protection. The UNCRC, ratified by the United Nations General Assembly in 1989, outlines the rights of children and young people under international law. It establishes fundamental rights such as the right to non-discrimination, the right to education, the right to health, and the right to be heard. In 2024, the Welsh Government formally embraced the UNCRC principles as the basis for policymaking, incorporating key articles into legislative measures. The Rights of Children and Young Persons (Wales) Measure 2011 places a legal obligation on Ministers to consider the rights of children and young people in decision-making processes, ensuring that their best interests are prioritised.</w:t>
            </w:r>
          </w:p>
          <w:p w14:paraId="352225CC" w14:textId="77777777" w:rsidR="000B19B3" w:rsidRDefault="000B19B3" w:rsidP="00243A64">
            <w:pPr>
              <w:spacing w:line="360" w:lineRule="auto"/>
              <w:jc w:val="both"/>
              <w:rPr>
                <w:sz w:val="24"/>
                <w:szCs w:val="24"/>
              </w:rPr>
            </w:pPr>
          </w:p>
          <w:p w14:paraId="09DC18D6" w14:textId="7DF49AB8" w:rsidR="00C01C3C" w:rsidRDefault="00C01C3C" w:rsidP="00243A64">
            <w:pPr>
              <w:spacing w:line="360" w:lineRule="auto"/>
              <w:jc w:val="both"/>
              <w:rPr>
                <w:sz w:val="24"/>
                <w:szCs w:val="24"/>
              </w:rPr>
            </w:pPr>
            <w:r>
              <w:rPr>
                <w:sz w:val="24"/>
                <w:szCs w:val="24"/>
              </w:rPr>
              <w:t>The incorporation of UNCRC principles in Welsh policy-making has significant implication for safeguarding child</w:t>
            </w:r>
            <w:r w:rsidR="00D14BF7">
              <w:rPr>
                <w:sz w:val="24"/>
                <w:szCs w:val="24"/>
              </w:rPr>
              <w:t>ren and promoting their welfare, (Hoffman, 2020).</w:t>
            </w:r>
            <w:r>
              <w:rPr>
                <w:sz w:val="24"/>
                <w:szCs w:val="24"/>
              </w:rPr>
              <w:t xml:space="preserve"> Article 2 of the UNCRC, which emphasises the rights</w:t>
            </w:r>
            <w:r w:rsidR="004F18C3">
              <w:rPr>
                <w:sz w:val="24"/>
                <w:szCs w:val="24"/>
              </w:rPr>
              <w:t xml:space="preserve"> to non-discrimination, informs policies aimed at addressing inequalities and disparities in access to services and opportunities for children from marginalised backgrounds.</w:t>
            </w:r>
            <w:r w:rsidR="0072226E">
              <w:rPr>
                <w:sz w:val="24"/>
                <w:szCs w:val="24"/>
              </w:rPr>
              <w:t xml:space="preserve"> Williams, J. 2007 believes that</w:t>
            </w:r>
            <w:r w:rsidR="004F18C3">
              <w:rPr>
                <w:sz w:val="24"/>
                <w:szCs w:val="24"/>
              </w:rPr>
              <w:t xml:space="preserve"> </w:t>
            </w:r>
            <w:r w:rsidR="0072226E">
              <w:rPr>
                <w:sz w:val="24"/>
                <w:szCs w:val="24"/>
              </w:rPr>
              <w:t>f</w:t>
            </w:r>
            <w:r w:rsidR="000226B5">
              <w:rPr>
                <w:sz w:val="24"/>
                <w:szCs w:val="24"/>
              </w:rPr>
              <w:t xml:space="preserve">or professionals working with children and young people in Wales, the integration of UNCRC principles necessitates a holistic approach to safeguarding and promoting their welfare. Social workers, educators, healthcare professionals and law enforcement officials must be familiar with UNCRC rights </w:t>
            </w:r>
            <w:r w:rsidR="000226B5">
              <w:rPr>
                <w:sz w:val="24"/>
                <w:szCs w:val="24"/>
              </w:rPr>
              <w:lastRenderedPageBreak/>
              <w:t xml:space="preserve">and principles and incorporate them into their daily practice. This involves adopting child-centred approaches that priorities the needs and perspectives of children, actively involving them in decision-making processes, and advocating for their rights and interests. It also requires collaboration and multi-agency working to address complex safeguarding issues comprehensively, drawing on the expertise and resources of diverse </w:t>
            </w:r>
            <w:r w:rsidR="0072226E">
              <w:rPr>
                <w:sz w:val="24"/>
                <w:szCs w:val="24"/>
              </w:rPr>
              <w:t>professionals and organisations, (Sidebotham et al., 2016)</w:t>
            </w:r>
          </w:p>
          <w:p w14:paraId="435D0595" w14:textId="01419BF7" w:rsidR="00243A64" w:rsidRDefault="00243A64" w:rsidP="00243A64">
            <w:pPr>
              <w:spacing w:line="360" w:lineRule="auto"/>
              <w:jc w:val="both"/>
              <w:rPr>
                <w:sz w:val="24"/>
                <w:szCs w:val="24"/>
              </w:rPr>
            </w:pPr>
          </w:p>
          <w:p w14:paraId="659A0809" w14:textId="619B31B1" w:rsidR="009450AB" w:rsidRDefault="00EA5AD5" w:rsidP="00243A64">
            <w:pPr>
              <w:spacing w:line="360" w:lineRule="auto"/>
              <w:jc w:val="both"/>
              <w:rPr>
                <w:sz w:val="24"/>
                <w:szCs w:val="24"/>
              </w:rPr>
            </w:pPr>
            <w:r>
              <w:rPr>
                <w:sz w:val="24"/>
                <w:szCs w:val="24"/>
              </w:rPr>
              <w:t>A</w:t>
            </w:r>
            <w:r w:rsidRPr="00EA5AD5">
              <w:rPr>
                <w:sz w:val="24"/>
                <w:szCs w:val="24"/>
              </w:rPr>
              <w:t>ssessments play a crucial role in ensuring the safety and well-being of children in fam</w:t>
            </w:r>
            <w:r w:rsidR="00EB5757">
              <w:rPr>
                <w:sz w:val="24"/>
                <w:szCs w:val="24"/>
              </w:rPr>
              <w:t xml:space="preserve">ilies </w:t>
            </w:r>
            <w:r w:rsidR="00CE3380">
              <w:rPr>
                <w:sz w:val="24"/>
                <w:szCs w:val="24"/>
              </w:rPr>
              <w:t>facing complex challenges, (Smith, 2018). E</w:t>
            </w:r>
            <w:r w:rsidR="00D24DBD" w:rsidRPr="00D24DBD">
              <w:rPr>
                <w:sz w:val="24"/>
                <w:szCs w:val="24"/>
              </w:rPr>
              <w:t>ffective assessment involves analysing multiple factors influencing family dynamics and child welfare, including substance misuse, mental health, housing, and social support ne</w:t>
            </w:r>
            <w:r w:rsidR="00CE3380">
              <w:rPr>
                <w:sz w:val="24"/>
                <w:szCs w:val="24"/>
              </w:rPr>
              <w:t>tworks, (Jones &amp; Brown, 2019).</w:t>
            </w:r>
            <w:r w:rsidR="00AD663E">
              <w:rPr>
                <w:sz w:val="24"/>
                <w:szCs w:val="24"/>
              </w:rPr>
              <w:t xml:space="preserve"> In the context of social work assessments, the Ecological Systems Theory provides a framework for understanding the complex interplay of factors that contribute to family dynamics and functioning. Social workers consider how various systems, such as family relationships</w:t>
            </w:r>
            <w:r w:rsidR="000E3D08">
              <w:rPr>
                <w:sz w:val="24"/>
                <w:szCs w:val="24"/>
              </w:rPr>
              <w:t>, community resources, socioeconomic status and cultural beliefs may impact the well-being and safety of family members particularly children, (Turner, 2015).</w:t>
            </w:r>
          </w:p>
          <w:p w14:paraId="661DF587" w14:textId="77777777" w:rsidR="009450AB" w:rsidRDefault="009450AB" w:rsidP="00243A64">
            <w:pPr>
              <w:spacing w:line="360" w:lineRule="auto"/>
              <w:jc w:val="both"/>
              <w:rPr>
                <w:sz w:val="24"/>
                <w:szCs w:val="24"/>
              </w:rPr>
            </w:pPr>
          </w:p>
          <w:p w14:paraId="08529C71" w14:textId="2CE5A0CD" w:rsidR="00EA5AD5" w:rsidRDefault="00EA5AD5" w:rsidP="00243A64">
            <w:pPr>
              <w:spacing w:line="360" w:lineRule="auto"/>
              <w:jc w:val="both"/>
              <w:rPr>
                <w:sz w:val="24"/>
                <w:szCs w:val="24"/>
              </w:rPr>
            </w:pPr>
            <w:r w:rsidRPr="00EA5AD5">
              <w:rPr>
                <w:sz w:val="24"/>
                <w:szCs w:val="24"/>
              </w:rPr>
              <w:t>This reflective case study explores an assessment conducted with a family in Wales where both parents had a history of substance misuse and poor home conditions, leading to concerns about the safeguarding of their ch</w:t>
            </w:r>
            <w:r w:rsidR="00EB5757">
              <w:rPr>
                <w:sz w:val="24"/>
                <w:szCs w:val="24"/>
              </w:rPr>
              <w:t>ild. The case began with a comprehensive</w:t>
            </w:r>
            <w:r w:rsidRPr="00EA5AD5">
              <w:rPr>
                <w:sz w:val="24"/>
                <w:szCs w:val="24"/>
              </w:rPr>
              <w:t xml:space="preserve"> assessment and escalated to child protection due to escalating concerns. Through this reflection, I will </w:t>
            </w:r>
            <w:r>
              <w:rPr>
                <w:sz w:val="24"/>
                <w:szCs w:val="24"/>
              </w:rPr>
              <w:t>discuss</w:t>
            </w:r>
            <w:r w:rsidR="00D24DBD">
              <w:rPr>
                <w:sz w:val="24"/>
                <w:szCs w:val="24"/>
              </w:rPr>
              <w:t xml:space="preserve"> the relevant legislation</w:t>
            </w:r>
            <w:r w:rsidRPr="00EA5AD5">
              <w:rPr>
                <w:sz w:val="24"/>
                <w:szCs w:val="24"/>
              </w:rPr>
              <w:t xml:space="preserve"> the challenges encountered, and the lessons learned from this experience.</w:t>
            </w:r>
            <w:r w:rsidR="00243A64">
              <w:rPr>
                <w:sz w:val="24"/>
                <w:szCs w:val="24"/>
              </w:rPr>
              <w:t xml:space="preserve"> </w:t>
            </w:r>
            <w:r w:rsidRPr="00EA5AD5">
              <w:rPr>
                <w:sz w:val="24"/>
                <w:szCs w:val="24"/>
              </w:rPr>
              <w:t>For the purpose of confidentiality, the adult individual</w:t>
            </w:r>
            <w:r w:rsidR="00593329">
              <w:rPr>
                <w:sz w:val="24"/>
                <w:szCs w:val="24"/>
              </w:rPr>
              <w:t>s will be referred to as 3 and 4</w:t>
            </w:r>
            <w:r w:rsidRPr="00EA5AD5">
              <w:rPr>
                <w:sz w:val="24"/>
                <w:szCs w:val="24"/>
              </w:rPr>
              <w:t xml:space="preserve"> and the child will be referred to as</w:t>
            </w:r>
            <w:r w:rsidR="00593329">
              <w:rPr>
                <w:sz w:val="24"/>
                <w:szCs w:val="24"/>
              </w:rPr>
              <w:t xml:space="preserve"> 5</w:t>
            </w:r>
            <w:r w:rsidRPr="00EA5AD5">
              <w:rPr>
                <w:sz w:val="24"/>
                <w:szCs w:val="24"/>
              </w:rPr>
              <w:t>.</w:t>
            </w:r>
          </w:p>
          <w:p w14:paraId="7B2C003F" w14:textId="77777777" w:rsidR="009450AB" w:rsidRPr="00EA5AD5" w:rsidRDefault="009450AB" w:rsidP="00243A64">
            <w:pPr>
              <w:spacing w:line="360" w:lineRule="auto"/>
              <w:jc w:val="both"/>
              <w:rPr>
                <w:sz w:val="24"/>
                <w:szCs w:val="24"/>
              </w:rPr>
            </w:pPr>
          </w:p>
          <w:p w14:paraId="2FD66C9D" w14:textId="0097344F" w:rsidR="00EA5AD5" w:rsidRPr="00EA5AD5" w:rsidRDefault="00EA5AD5" w:rsidP="00243A64">
            <w:pPr>
              <w:spacing w:line="360" w:lineRule="auto"/>
              <w:jc w:val="both"/>
              <w:rPr>
                <w:sz w:val="24"/>
                <w:szCs w:val="24"/>
              </w:rPr>
            </w:pPr>
            <w:r w:rsidRPr="00EA5AD5">
              <w:rPr>
                <w:sz w:val="24"/>
                <w:szCs w:val="24"/>
              </w:rPr>
              <w:t>A report was made to Children’s social care by substance misuse s</w:t>
            </w:r>
            <w:r w:rsidR="009450AB">
              <w:rPr>
                <w:sz w:val="24"/>
                <w:szCs w:val="24"/>
              </w:rPr>
              <w:t>ervice</w:t>
            </w:r>
            <w:r w:rsidRPr="00EA5AD5">
              <w:rPr>
                <w:sz w:val="24"/>
                <w:szCs w:val="24"/>
              </w:rPr>
              <w:t xml:space="preserve"> raising concerns that 3 has disengaged from the services, they shared that this is out of character for him and they were concerned that he may have relapsed. 3 has a significant history of substance misuse which is predominantly Heroin use. There were also concerns raised that there may be possible drug dealing from the home or possible cuckooing as the referrer had information that numerous people were seen entering and leaving the home. As they are aware there is </w:t>
            </w:r>
            <w:r w:rsidRPr="00EA5AD5">
              <w:rPr>
                <w:sz w:val="24"/>
                <w:szCs w:val="24"/>
              </w:rPr>
              <w:lastRenderedPageBreak/>
              <w:t>a child living in the home the service were compliant in their duty to report their concerns for 6 under s.130 SSWBA 2014. The requirement for agencies to report concerns pre-date the SSWBA 2014, but the Act provides further expansion on the existing Children Act 2004 which was introduced to increase accountability and partnership working between agencies in order to safeguard children.</w:t>
            </w:r>
          </w:p>
          <w:p w14:paraId="50119B13" w14:textId="77777777" w:rsidR="00EA5AD5" w:rsidRPr="00EA5AD5" w:rsidRDefault="00EA5AD5" w:rsidP="00243A64">
            <w:pPr>
              <w:spacing w:line="360" w:lineRule="auto"/>
              <w:jc w:val="both"/>
              <w:rPr>
                <w:sz w:val="24"/>
                <w:szCs w:val="24"/>
              </w:rPr>
            </w:pPr>
          </w:p>
          <w:p w14:paraId="4E771226" w14:textId="77777777" w:rsidR="00EA5AD5" w:rsidRPr="00EA5AD5" w:rsidRDefault="00EA5AD5" w:rsidP="00243A64">
            <w:pPr>
              <w:spacing w:line="360" w:lineRule="auto"/>
              <w:jc w:val="both"/>
              <w:rPr>
                <w:sz w:val="24"/>
                <w:szCs w:val="24"/>
              </w:rPr>
            </w:pPr>
            <w:r w:rsidRPr="00EA5AD5">
              <w:rPr>
                <w:sz w:val="24"/>
                <w:szCs w:val="24"/>
              </w:rPr>
              <w:t xml:space="preserve">When a report is received under SSWBA 2014 Section 130, the Local Authority is required to assess whether a Section 47 enquiry (S47) is necessary. The Local Authority is required by S47 of the Children Act 1989 to look into claims of abuse or neglect, to conduct any further investigations that they deem appropriate in order to decide whether or not additional steps are required to protect the safety and welfare of a child. Furthermore, the Welsh Government (2016) states that there are six regional safeguarding children’s boards in Wales that are in charge of encouraging and evaluating multi-agency safeguarding in order to protect children.  </w:t>
            </w:r>
          </w:p>
          <w:p w14:paraId="49002B5F" w14:textId="77777777" w:rsidR="00EA5AD5" w:rsidRPr="00EA5AD5" w:rsidRDefault="00EA5AD5" w:rsidP="00243A64">
            <w:pPr>
              <w:spacing w:line="360" w:lineRule="auto"/>
              <w:jc w:val="both"/>
              <w:rPr>
                <w:sz w:val="24"/>
                <w:szCs w:val="24"/>
              </w:rPr>
            </w:pPr>
          </w:p>
          <w:p w14:paraId="268CC71C" w14:textId="6AABBCE3" w:rsidR="00EA5AD5" w:rsidRPr="00EA5AD5" w:rsidRDefault="00EA5AD5" w:rsidP="00243A64">
            <w:pPr>
              <w:spacing w:line="360" w:lineRule="auto"/>
              <w:jc w:val="both"/>
              <w:rPr>
                <w:sz w:val="24"/>
                <w:szCs w:val="24"/>
              </w:rPr>
            </w:pPr>
            <w:r w:rsidRPr="00EA5AD5">
              <w:rPr>
                <w:sz w:val="24"/>
                <w:szCs w:val="24"/>
              </w:rPr>
              <w:t>Importantly, there was not an enquiry conducted in accordance with Section 47 of the Children Act 1989 at the time of allocation. This was due to the referral being based on assumption and no actual evidence other than 3’s disengagement from the services.</w:t>
            </w:r>
            <w:r w:rsidR="000A7B0C">
              <w:rPr>
                <w:sz w:val="24"/>
                <w:szCs w:val="24"/>
              </w:rPr>
              <w:t xml:space="preserve"> </w:t>
            </w:r>
            <w:r w:rsidRPr="00EA5AD5">
              <w:rPr>
                <w:sz w:val="24"/>
                <w:szCs w:val="24"/>
              </w:rPr>
              <w:t>Nevertheless, this responsibility becomes crucial throughout the course of the assessment process. The parents had consented to additional assessment after the referral was first assessed by the "front door" staff, who found evidence of need.</w:t>
            </w:r>
          </w:p>
          <w:p w14:paraId="01BF50B9" w14:textId="77777777" w:rsidR="00EA5AD5" w:rsidRPr="00EA5AD5" w:rsidRDefault="00EA5AD5" w:rsidP="00243A64">
            <w:pPr>
              <w:spacing w:line="360" w:lineRule="auto"/>
              <w:jc w:val="both"/>
              <w:rPr>
                <w:sz w:val="24"/>
                <w:szCs w:val="24"/>
              </w:rPr>
            </w:pPr>
          </w:p>
          <w:p w14:paraId="78D7836C" w14:textId="77777777" w:rsidR="007002FD" w:rsidRDefault="00EA5AD5" w:rsidP="00243A64">
            <w:pPr>
              <w:spacing w:line="360" w:lineRule="auto"/>
              <w:jc w:val="both"/>
              <w:rPr>
                <w:sz w:val="24"/>
                <w:szCs w:val="24"/>
              </w:rPr>
            </w:pPr>
            <w:r w:rsidRPr="00EA5AD5">
              <w:rPr>
                <w:sz w:val="24"/>
                <w:szCs w:val="24"/>
              </w:rPr>
              <w:t xml:space="preserve">I contacted 3 and introduced myself and advised that I was the allocated social worker for 6 following a referral from the substance misuse service. After the Welsh Language (Wales) Measure 2011 was put into effect, it is now mandatory in Wales to guarantee that people can obtain services in Welsh if that is their preferred language. Although I knew that the first team had given parents a "Active offer" (Welsh Government, 2019), this was my first meeting with 3, and I felt that this offer needed to be given again. It's possible that three were too weak or insecure to express a desire for the Welsh service when it was initially offered. </w:t>
            </w:r>
          </w:p>
          <w:p w14:paraId="5FCD6AC4" w14:textId="77777777" w:rsidR="007002FD" w:rsidRDefault="007002FD" w:rsidP="00243A64">
            <w:pPr>
              <w:spacing w:line="360" w:lineRule="auto"/>
              <w:jc w:val="both"/>
              <w:rPr>
                <w:sz w:val="24"/>
                <w:szCs w:val="24"/>
              </w:rPr>
            </w:pPr>
          </w:p>
          <w:p w14:paraId="436F566B" w14:textId="20CEA679" w:rsidR="00EA5AD5" w:rsidRPr="00EA5AD5" w:rsidRDefault="007002FD" w:rsidP="00243A64">
            <w:pPr>
              <w:spacing w:line="360" w:lineRule="auto"/>
              <w:jc w:val="both"/>
              <w:rPr>
                <w:sz w:val="24"/>
                <w:szCs w:val="24"/>
              </w:rPr>
            </w:pPr>
            <w:r>
              <w:rPr>
                <w:sz w:val="24"/>
                <w:szCs w:val="24"/>
              </w:rPr>
              <w:t>3</w:t>
            </w:r>
            <w:r w:rsidR="00EA5AD5" w:rsidRPr="00EA5AD5">
              <w:rPr>
                <w:sz w:val="24"/>
                <w:szCs w:val="24"/>
              </w:rPr>
              <w:t xml:space="preserve">, however, persisted in saying that English was their first and only language and declined this. 3 shared that he was contacted by another social worker about the referral and was </w:t>
            </w:r>
            <w:r w:rsidR="00EA5AD5" w:rsidRPr="00EA5AD5">
              <w:rPr>
                <w:sz w:val="24"/>
                <w:szCs w:val="24"/>
              </w:rPr>
              <w:lastRenderedPageBreak/>
              <w:t xml:space="preserve">confused as to why I was now contacting him. I made him aware of the process and explained that when children social care receive referrals it gets screened by the ‘front door’ and they assess whether or not an assessment is required if so then it will be transferred to my team to complete that assessment. 3 shared that he understood and was happy to continue the call with myself. As social work practitioners it is important to ensure that individuals understand why you are involved and it is good practice to adapt the way you communicate information to cater to the individuals </w:t>
            </w:r>
            <w:r w:rsidR="00432FE2">
              <w:rPr>
                <w:sz w:val="24"/>
                <w:szCs w:val="24"/>
              </w:rPr>
              <w:t>we work with.</w:t>
            </w:r>
            <w:bookmarkStart w:id="0" w:name="_GoBack"/>
            <w:bookmarkEnd w:id="0"/>
          </w:p>
          <w:p w14:paraId="21530CA2" w14:textId="77777777" w:rsidR="00EA5AD5" w:rsidRPr="00EA5AD5" w:rsidRDefault="00EA5AD5" w:rsidP="00243A64">
            <w:pPr>
              <w:spacing w:line="360" w:lineRule="auto"/>
              <w:jc w:val="both"/>
              <w:rPr>
                <w:sz w:val="24"/>
                <w:szCs w:val="24"/>
              </w:rPr>
            </w:pPr>
          </w:p>
          <w:p w14:paraId="0A185A74" w14:textId="77777777" w:rsidR="00EA5AD5" w:rsidRPr="00EA5AD5" w:rsidRDefault="00EA5AD5" w:rsidP="00243A64">
            <w:pPr>
              <w:spacing w:line="360" w:lineRule="auto"/>
              <w:jc w:val="both"/>
              <w:rPr>
                <w:sz w:val="24"/>
                <w:szCs w:val="24"/>
              </w:rPr>
            </w:pPr>
            <w:r w:rsidRPr="00EA5AD5">
              <w:rPr>
                <w:sz w:val="24"/>
                <w:szCs w:val="24"/>
              </w:rPr>
              <w:t xml:space="preserve">On the phone call 3 sounded anxious as he was apologetic about disengaging from the substance misuse service and shared that he has a lot going on and is struggling. I reassured 3 and explained that it is positive that he is recognising that he is struggling. I explained that I would like to arrange to visit the family home and discuss this further and also meet 6 to introduce myself. 3 agreed for a home visit to be completed and shared that his family would benefit from support and welcomed any that could be offered. </w:t>
            </w:r>
          </w:p>
          <w:p w14:paraId="6352BF13" w14:textId="77777777" w:rsidR="00EA5AD5" w:rsidRPr="00EA5AD5" w:rsidRDefault="00EA5AD5" w:rsidP="00243A64">
            <w:pPr>
              <w:spacing w:line="360" w:lineRule="auto"/>
              <w:jc w:val="both"/>
              <w:rPr>
                <w:sz w:val="24"/>
                <w:szCs w:val="24"/>
              </w:rPr>
            </w:pPr>
          </w:p>
          <w:p w14:paraId="1B679F40" w14:textId="2AEABAFA" w:rsidR="00D12490" w:rsidRDefault="00EA5AD5" w:rsidP="00243A64">
            <w:pPr>
              <w:spacing w:line="360" w:lineRule="auto"/>
              <w:jc w:val="both"/>
              <w:rPr>
                <w:sz w:val="24"/>
                <w:szCs w:val="24"/>
              </w:rPr>
            </w:pPr>
            <w:r w:rsidRPr="00EA5AD5">
              <w:rPr>
                <w:sz w:val="24"/>
                <w:szCs w:val="24"/>
              </w:rPr>
              <w:t>Prior to the home visit I ensured that I read over the case to familiarise myself with the family background and explore whether or not there are any risks to consider.</w:t>
            </w:r>
            <w:r w:rsidR="007002FD">
              <w:rPr>
                <w:sz w:val="24"/>
                <w:szCs w:val="24"/>
              </w:rPr>
              <w:t xml:space="preserve"> According to (REF) understanding a family’s background and chronologies allows social worker to gather relevant information that informs their assessment process. By reviewing records, such as previous social care involvement, medical history and educational background, social workers gain insights into the family’s strengths, needs and challenge</w:t>
            </w:r>
            <w:r w:rsidR="00B4637B">
              <w:rPr>
                <w:sz w:val="24"/>
                <w:szCs w:val="24"/>
              </w:rPr>
              <w:t>s, (Healy, 2018).</w:t>
            </w:r>
            <w:r w:rsidR="007002FD">
              <w:rPr>
                <w:sz w:val="24"/>
                <w:szCs w:val="24"/>
              </w:rPr>
              <w:t xml:space="preserve"> This information provides a foundation for assessing risk factors</w:t>
            </w:r>
            <w:r w:rsidR="00593329">
              <w:rPr>
                <w:sz w:val="24"/>
                <w:szCs w:val="24"/>
              </w:rPr>
              <w:t>, protective factors and underlying issues that may impact the family’</w:t>
            </w:r>
            <w:r w:rsidR="00B4637B">
              <w:rPr>
                <w:sz w:val="24"/>
                <w:szCs w:val="24"/>
              </w:rPr>
              <w:t>s well-being, (Cleak &amp; Wilson, 2017).</w:t>
            </w:r>
            <w:r w:rsidR="00593329">
              <w:rPr>
                <w:sz w:val="24"/>
                <w:szCs w:val="24"/>
              </w:rPr>
              <w:t xml:space="preserve"> Additionally, familiarising themselves with the family’s history enables social workers to identify patterns of behaviour, recurring themes and </w:t>
            </w:r>
            <w:r w:rsidR="00E11B88">
              <w:rPr>
                <w:sz w:val="24"/>
                <w:szCs w:val="24"/>
              </w:rPr>
              <w:t>significant life events that may</w:t>
            </w:r>
            <w:r w:rsidR="00593329">
              <w:rPr>
                <w:sz w:val="24"/>
                <w:szCs w:val="24"/>
              </w:rPr>
              <w:t xml:space="preserve"> influence the current situation and enhancing the accuracy and depth of their assessment.</w:t>
            </w:r>
          </w:p>
          <w:p w14:paraId="4B269833" w14:textId="77777777" w:rsidR="00D12490" w:rsidRDefault="00D12490" w:rsidP="00243A64">
            <w:pPr>
              <w:spacing w:line="360" w:lineRule="auto"/>
              <w:jc w:val="both"/>
              <w:rPr>
                <w:sz w:val="24"/>
                <w:szCs w:val="24"/>
              </w:rPr>
            </w:pPr>
          </w:p>
          <w:p w14:paraId="12DC2F24" w14:textId="2624F036" w:rsidR="00D3203C" w:rsidRDefault="00E11B88" w:rsidP="00243A64">
            <w:pPr>
              <w:spacing w:line="360" w:lineRule="auto"/>
              <w:jc w:val="both"/>
              <w:rPr>
                <w:sz w:val="24"/>
                <w:szCs w:val="24"/>
              </w:rPr>
            </w:pPr>
            <w:r>
              <w:rPr>
                <w:sz w:val="24"/>
                <w:szCs w:val="24"/>
              </w:rPr>
              <w:t xml:space="preserve">I was able to establish that 5 has been known to children social care since pre-birth and he has been placed on the Child Protection Register numerous times due to ongoing concerns relating to parents substance misuse and poor home conditions it was evident that 5 had been exposed to this throughout his life, 5 was also removed from his parents care for a period of </w:t>
            </w:r>
            <w:r>
              <w:rPr>
                <w:sz w:val="24"/>
                <w:szCs w:val="24"/>
              </w:rPr>
              <w:lastRenderedPageBreak/>
              <w:t>time and subject to Public Law Outline (PLO). There have also been periods of change where the parents have been able to work with services and evidence change which resulted in 5 returning home to 3 and 4 which is positive but it is evident that they are unable to sustain the changes made which causes recurring involvement from children social care</w:t>
            </w:r>
            <w:r w:rsidR="00B4637B">
              <w:rPr>
                <w:sz w:val="24"/>
                <w:szCs w:val="24"/>
              </w:rPr>
              <w:t xml:space="preserve"> in Wales</w:t>
            </w:r>
            <w:r>
              <w:rPr>
                <w:sz w:val="24"/>
                <w:szCs w:val="24"/>
              </w:rPr>
              <w:t xml:space="preserve">. </w:t>
            </w:r>
            <w:r w:rsidR="00D12490">
              <w:rPr>
                <w:sz w:val="24"/>
                <w:szCs w:val="24"/>
              </w:rPr>
              <w:t xml:space="preserve">Several factors contribute to </w:t>
            </w:r>
            <w:r w:rsidR="00F615C8">
              <w:rPr>
                <w:sz w:val="24"/>
                <w:szCs w:val="24"/>
              </w:rPr>
              <w:t>family’s</w:t>
            </w:r>
            <w:r w:rsidR="00D12490">
              <w:rPr>
                <w:sz w:val="24"/>
                <w:szCs w:val="24"/>
              </w:rPr>
              <w:t xml:space="preserve"> inability to sustain positive change, leading to recurring involvement from social care. One significant challenge is the presence of entrenched issues within the family, such as poverty,</w:t>
            </w:r>
            <w:r w:rsidR="00C5068E">
              <w:rPr>
                <w:sz w:val="24"/>
                <w:szCs w:val="24"/>
              </w:rPr>
              <w:t xml:space="preserve"> substance misuse, domestic violence, mental health issues and inadequate parenting skills (Daly et al., 2018). These complex and interrelated issues often require long-term support and intervention, making it difficult for families to achieve lasting change within limited timeframe of social care involvements, (Thoburn et al., 2020). </w:t>
            </w:r>
          </w:p>
          <w:p w14:paraId="64AECE00" w14:textId="7B667271" w:rsidR="00593329" w:rsidRDefault="00593329" w:rsidP="00243A64">
            <w:pPr>
              <w:spacing w:line="360" w:lineRule="auto"/>
              <w:jc w:val="both"/>
              <w:rPr>
                <w:sz w:val="24"/>
                <w:szCs w:val="24"/>
              </w:rPr>
            </w:pPr>
          </w:p>
          <w:p w14:paraId="125613E5" w14:textId="77777777" w:rsidR="000B19B3" w:rsidRDefault="00593329" w:rsidP="00243A64">
            <w:pPr>
              <w:spacing w:line="360" w:lineRule="auto"/>
              <w:jc w:val="both"/>
              <w:rPr>
                <w:sz w:val="24"/>
                <w:szCs w:val="24"/>
              </w:rPr>
            </w:pPr>
            <w:r>
              <w:rPr>
                <w:sz w:val="24"/>
                <w:szCs w:val="24"/>
              </w:rPr>
              <w:t xml:space="preserve">I attended the family home to complete a pre-arranged visit, however there was no answer and I left a note with my work telephone contact to tell 3 and 4 that I had attended and asked them to contact me as soon as possible. When I returned to the office I contacted 5’s school to establish whether or not </w:t>
            </w:r>
            <w:r w:rsidR="003737B5">
              <w:rPr>
                <w:sz w:val="24"/>
                <w:szCs w:val="24"/>
              </w:rPr>
              <w:t xml:space="preserve">he had attended school. </w:t>
            </w:r>
            <w:r w:rsidR="000A7B0C">
              <w:rPr>
                <w:sz w:val="24"/>
                <w:szCs w:val="24"/>
              </w:rPr>
              <w:t xml:space="preserve">The school advised that 5 has not attended school today and shared that 4 had contacted to make them aware that he was unwell and will not be attending school. They advised that his attendance has deteriorated </w:t>
            </w:r>
            <w:r w:rsidR="00B4637B">
              <w:rPr>
                <w:sz w:val="24"/>
                <w:szCs w:val="24"/>
              </w:rPr>
              <w:t xml:space="preserve">since the family were closed to children’s social care. </w:t>
            </w:r>
            <w:r w:rsidR="00F615C8">
              <w:rPr>
                <w:sz w:val="24"/>
                <w:szCs w:val="24"/>
              </w:rPr>
              <w:t>I discussed with my manager about my growing concerns for the family and explained that I have had initial contact with the family and that a pre-arranged visit was completed however this was unsuccessful. I explored whether or not it was appropriate to conduct an unannounced visit given the concerns with also consideration of the family background. It was agreed that the visit would be completed in pairs</w:t>
            </w:r>
            <w:r w:rsidR="00657EED">
              <w:rPr>
                <w:sz w:val="24"/>
                <w:szCs w:val="24"/>
              </w:rPr>
              <w:t xml:space="preserve"> due to the referral stating that there could be possible drug dealing or cuckooing from the home and any other potential risks. </w:t>
            </w:r>
          </w:p>
          <w:p w14:paraId="0286F594" w14:textId="77777777" w:rsidR="000B19B3" w:rsidRDefault="000B19B3" w:rsidP="00243A64">
            <w:pPr>
              <w:spacing w:line="360" w:lineRule="auto"/>
              <w:jc w:val="both"/>
              <w:rPr>
                <w:sz w:val="24"/>
                <w:szCs w:val="24"/>
              </w:rPr>
            </w:pPr>
          </w:p>
          <w:p w14:paraId="7F4EDBC5" w14:textId="77777777" w:rsidR="007733B8" w:rsidRDefault="00657EED" w:rsidP="00243A64">
            <w:pPr>
              <w:spacing w:line="360" w:lineRule="auto"/>
              <w:jc w:val="both"/>
              <w:rPr>
                <w:sz w:val="24"/>
                <w:szCs w:val="24"/>
              </w:rPr>
            </w:pPr>
            <w:r>
              <w:rPr>
                <w:sz w:val="24"/>
                <w:szCs w:val="24"/>
              </w:rPr>
              <w:t xml:space="preserve">Conducting unannounced visits in pairs enhances safety for both social care practitioners and families. Working in pairs provides additional layer of protection in potentially challenging or risky situation, reducing the likelihood of harm or confrontation, (Seddon et al., 2014). In cases where individuals may pose a threat to themselves or others, having a colleague present can help de-escalate tense situations and ensure the safety of all parties involved, (Beresford &amp; Croft, 2012). Additionally, working in pairs allows for mutual support and assistance in </w:t>
            </w:r>
            <w:r>
              <w:rPr>
                <w:sz w:val="24"/>
                <w:szCs w:val="24"/>
              </w:rPr>
              <w:lastRenderedPageBreak/>
              <w:t>managing emergencies or unexpected incidents that may arise during visits.</w:t>
            </w:r>
            <w:r w:rsidR="0096300E">
              <w:rPr>
                <w:sz w:val="24"/>
                <w:szCs w:val="24"/>
              </w:rPr>
              <w:t xml:space="preserve"> Completing visits in pairs also promotes professionalism and accountability in social care practice. Having a colleague present ensures that interactions with families conducted in a professional manner, with adherence to ethical standards and organisational policies, (Parker</w:t>
            </w:r>
            <w:r w:rsidR="007733B8">
              <w:rPr>
                <w:sz w:val="24"/>
                <w:szCs w:val="24"/>
              </w:rPr>
              <w:t xml:space="preserve"> &amp; Bradley).</w:t>
            </w:r>
          </w:p>
          <w:p w14:paraId="507DC59F" w14:textId="77777777" w:rsidR="007733B8" w:rsidRDefault="007733B8" w:rsidP="00243A64">
            <w:pPr>
              <w:spacing w:line="360" w:lineRule="auto"/>
              <w:jc w:val="both"/>
              <w:rPr>
                <w:sz w:val="24"/>
                <w:szCs w:val="24"/>
              </w:rPr>
            </w:pPr>
          </w:p>
          <w:p w14:paraId="2152CE2A" w14:textId="1FC86BF7" w:rsidR="000B738B" w:rsidRDefault="007733B8" w:rsidP="00243A64">
            <w:pPr>
              <w:spacing w:line="360" w:lineRule="auto"/>
              <w:jc w:val="both"/>
              <w:rPr>
                <w:sz w:val="24"/>
                <w:szCs w:val="24"/>
              </w:rPr>
            </w:pPr>
            <w:r>
              <w:rPr>
                <w:sz w:val="24"/>
                <w:szCs w:val="24"/>
              </w:rPr>
              <w:t xml:space="preserve">An unannounced visit was completed the following day with myself and a family support worker. We knocked on the door and 3 answered abruptly and had a screwdriver in his hand, this unnerved me however I did not want 3 to know that I was. I explained to him that I visited yesterday like we arranged but nobody was home. 3 shared that everyone is unwell and he does not feel it is the right time for us to enter the home. I asked if 5 was home and he said no he is in school today. I asked 3 if he was happy for me to visit him in school today and he consented to this. I discussed that I would like to come again as I will need to see where 5 sleeps and also discuss the referral further with him and 4 as I do not feel it is appropriate to do this on the doorstep. 3 agreed with this and said that he was happy for us to visit again. I advised 3 that I will return in two days to allow him and 4 time to get better. I checked again that he was happy for me to visit 5 in school today and he said yes. </w:t>
            </w:r>
          </w:p>
          <w:p w14:paraId="66E2ACAF" w14:textId="3A9085DF" w:rsidR="00DD7A16" w:rsidRDefault="00DD7A16" w:rsidP="00243A64">
            <w:pPr>
              <w:spacing w:line="360" w:lineRule="auto"/>
              <w:jc w:val="both"/>
              <w:rPr>
                <w:sz w:val="24"/>
                <w:szCs w:val="24"/>
              </w:rPr>
            </w:pPr>
          </w:p>
          <w:p w14:paraId="556C8C5F" w14:textId="2861C8B0" w:rsidR="00DD7A16" w:rsidRDefault="00DD7A16" w:rsidP="00243A64">
            <w:pPr>
              <w:spacing w:line="360" w:lineRule="auto"/>
              <w:jc w:val="both"/>
              <w:rPr>
                <w:sz w:val="24"/>
                <w:szCs w:val="24"/>
              </w:rPr>
            </w:pPr>
            <w:r>
              <w:rPr>
                <w:sz w:val="24"/>
                <w:szCs w:val="24"/>
              </w:rPr>
              <w:t xml:space="preserve">Upon arrival, I observed 5 to be wearing a school uniform that was relatively clean but appeared to be slightly too small for him. 5 attempted limited communication through gestures with his body language. It is essential to ‘see’ the child and gauge their views and understanding of their lived experiences to ensure assessments are child-centred and identify any child protection concerns (Welsh Government, 2018). </w:t>
            </w:r>
          </w:p>
          <w:p w14:paraId="36328B67" w14:textId="77777777" w:rsidR="000B738B" w:rsidRDefault="000B738B" w:rsidP="00243A64">
            <w:pPr>
              <w:spacing w:line="360" w:lineRule="auto"/>
              <w:jc w:val="both"/>
              <w:rPr>
                <w:sz w:val="24"/>
                <w:szCs w:val="24"/>
              </w:rPr>
            </w:pPr>
          </w:p>
          <w:p w14:paraId="04E77B0C" w14:textId="7B27A7F0" w:rsidR="004249D8" w:rsidRDefault="00DD7A16" w:rsidP="00243A64">
            <w:pPr>
              <w:spacing w:line="360" w:lineRule="auto"/>
              <w:jc w:val="both"/>
              <w:rPr>
                <w:sz w:val="24"/>
                <w:szCs w:val="24"/>
              </w:rPr>
            </w:pPr>
            <w:r>
              <w:rPr>
                <w:sz w:val="24"/>
                <w:szCs w:val="24"/>
              </w:rPr>
              <w:t>During the visit 5</w:t>
            </w:r>
            <w:r w:rsidR="00F10925" w:rsidRPr="00F10925">
              <w:rPr>
                <w:sz w:val="24"/>
                <w:szCs w:val="24"/>
              </w:rPr>
              <w:t xml:space="preserve"> looked to the floor and made very little eye contact</w:t>
            </w:r>
            <w:r>
              <w:rPr>
                <w:sz w:val="24"/>
                <w:szCs w:val="24"/>
              </w:rPr>
              <w:t>. 5</w:t>
            </w:r>
            <w:r w:rsidR="00F10925">
              <w:rPr>
                <w:sz w:val="24"/>
                <w:szCs w:val="24"/>
              </w:rPr>
              <w:t xml:space="preserve"> appeared very guarded and did not give much away, this may be because he has had involvement from children social care throughout his life and may have very little trust in professionals.</w:t>
            </w:r>
            <w:r>
              <w:rPr>
                <w:sz w:val="24"/>
                <w:szCs w:val="24"/>
              </w:rPr>
              <w:t xml:space="preserve"> </w:t>
            </w:r>
            <w:r w:rsidR="004249D8">
              <w:rPr>
                <w:sz w:val="24"/>
                <w:szCs w:val="24"/>
              </w:rPr>
              <w:t>Turney and Tanner, (2021)</w:t>
            </w:r>
            <w:r w:rsidR="000E3D08">
              <w:rPr>
                <w:sz w:val="24"/>
                <w:szCs w:val="24"/>
              </w:rPr>
              <w:t>,</w:t>
            </w:r>
            <w:r w:rsidR="004249D8">
              <w:rPr>
                <w:sz w:val="24"/>
                <w:szCs w:val="24"/>
              </w:rPr>
              <w:t xml:space="preserve"> believe that withdrawn and guarded behaviour of children who have experienced prolonged social care involvement. Repeated encounters with social workers, assessments and interventions may lead to feelings of mistrust and apprehension. Children may perceive social workers as authority figures or intruders leading them to adopt defensive </w:t>
            </w:r>
            <w:r w:rsidR="004249D8">
              <w:rPr>
                <w:sz w:val="24"/>
                <w:szCs w:val="24"/>
              </w:rPr>
              <w:lastRenderedPageBreak/>
              <w:t>communication strategies to protect themselves from perceived threats, (Higgins and McCabe, 2001).</w:t>
            </w:r>
          </w:p>
          <w:p w14:paraId="656F5982" w14:textId="272F2131" w:rsidR="004249D8" w:rsidRDefault="004249D8" w:rsidP="00243A64">
            <w:pPr>
              <w:spacing w:line="360" w:lineRule="auto"/>
              <w:jc w:val="both"/>
              <w:rPr>
                <w:sz w:val="24"/>
                <w:szCs w:val="24"/>
              </w:rPr>
            </w:pPr>
          </w:p>
          <w:p w14:paraId="56191A8F" w14:textId="255A92CD" w:rsidR="004249D8" w:rsidRDefault="004249D8" w:rsidP="00243A64">
            <w:pPr>
              <w:spacing w:line="360" w:lineRule="auto"/>
              <w:jc w:val="both"/>
              <w:rPr>
                <w:sz w:val="24"/>
                <w:szCs w:val="24"/>
              </w:rPr>
            </w:pPr>
            <w:r>
              <w:rPr>
                <w:sz w:val="24"/>
                <w:szCs w:val="24"/>
              </w:rPr>
              <w:t>For the next visit I ensured that</w:t>
            </w:r>
            <w:r w:rsidR="003068FD">
              <w:rPr>
                <w:sz w:val="24"/>
                <w:szCs w:val="24"/>
              </w:rPr>
              <w:t xml:space="preserve"> the visit to the home would be completed during school hours to allow me to discuss the referral with 3 and 4 which would include having difficult conversations around any substance misuse. Conducting visits without the presence of children aligns with ethical principles of safeguarding and promoting the best interest of the child. The British Association of Social Work (BASW) emphasises the importance of prioritising children’s safety and well-being in social work practice, (BASW, 2018). Shielding children from potentially distressing conversations or situations during visits demonstrates a commitment to protecting their emotional and psychological welfare, (Schofield et al., 2013).</w:t>
            </w:r>
          </w:p>
          <w:p w14:paraId="1EBE9592" w14:textId="062A44F5" w:rsidR="00276360" w:rsidRDefault="00276360" w:rsidP="00243A64">
            <w:pPr>
              <w:spacing w:line="360" w:lineRule="auto"/>
              <w:jc w:val="both"/>
              <w:rPr>
                <w:sz w:val="24"/>
                <w:szCs w:val="24"/>
              </w:rPr>
            </w:pPr>
          </w:p>
          <w:p w14:paraId="1EA40D19" w14:textId="1D9FBA2C" w:rsidR="00276360" w:rsidRDefault="00276360" w:rsidP="00243A64">
            <w:pPr>
              <w:spacing w:line="360" w:lineRule="auto"/>
              <w:jc w:val="both"/>
              <w:rPr>
                <w:sz w:val="24"/>
                <w:szCs w:val="24"/>
              </w:rPr>
            </w:pPr>
            <w:r>
              <w:rPr>
                <w:sz w:val="24"/>
                <w:szCs w:val="24"/>
              </w:rPr>
              <w:t xml:space="preserve">I conducted the visit with the assistance of a Family Support Worker, 4 answered the door and welcomed us into the home. </w:t>
            </w:r>
            <w:r w:rsidR="00FF67B1">
              <w:rPr>
                <w:sz w:val="24"/>
                <w:szCs w:val="24"/>
              </w:rPr>
              <w:t xml:space="preserve">The home conditions were observed as being poor, although 5’s bedroom was to a good enough standard. I discussed the referral with 3 and 4, I advised them that the case has been allocated to myself to complete an assessment and explore what the current issues are and what support can be identified. </w:t>
            </w:r>
            <w:r>
              <w:rPr>
                <w:sz w:val="24"/>
                <w:szCs w:val="24"/>
              </w:rPr>
              <w:t>3 was lying in a bed in the living room and shared that he is still unwell. I asked 3 if this was the reason he has not been engaging with substance misuse service and he advised that this was the reason and that he has been struggling with</w:t>
            </w:r>
            <w:r w:rsidR="00FF67B1">
              <w:rPr>
                <w:sz w:val="24"/>
                <w:szCs w:val="24"/>
              </w:rPr>
              <w:t xml:space="preserve"> his mental health. I asked 3 if he has been using any substances other than what is prescribed. He shared that he has been using Heroin again but very little, he shared that this is usually when 5 is in school as he does not want him to know he is using substances again, he shared that he wants to stop and things back on track. 4 shared that last time they were open to children’s services they were sustaining positive change however felt that the case closed too soon as they still needed support and felt like they were set up for failure.</w:t>
            </w:r>
            <w:r w:rsidR="00AD663E">
              <w:rPr>
                <w:sz w:val="24"/>
                <w:szCs w:val="24"/>
              </w:rPr>
              <w:t xml:space="preserve"> Premature case closure can have detrimental effects on families’ well-being, particularly if they do continue to face unresolved challenges or crises. Without adequate support and intervention, families may struggle to address underlying issues such as substance misuse, domestic violence or mental health concerns, (Smith &amp; Jones, 2017). Williams et al., (2019) believe that as a result, children’s safety and welfare may be compromised, leading to increased risk of neglect, abuse or placement breakdown.</w:t>
            </w:r>
          </w:p>
          <w:p w14:paraId="65D35F0E" w14:textId="4A512244" w:rsidR="00FF67B1" w:rsidRDefault="00FF67B1" w:rsidP="00243A64">
            <w:pPr>
              <w:spacing w:line="360" w:lineRule="auto"/>
              <w:jc w:val="both"/>
              <w:rPr>
                <w:sz w:val="24"/>
                <w:szCs w:val="24"/>
              </w:rPr>
            </w:pPr>
          </w:p>
          <w:p w14:paraId="259C58DB" w14:textId="714901CB" w:rsidR="00FF67B1" w:rsidRDefault="00FF67B1" w:rsidP="00243A64">
            <w:pPr>
              <w:spacing w:line="360" w:lineRule="auto"/>
              <w:jc w:val="both"/>
              <w:rPr>
                <w:sz w:val="24"/>
                <w:szCs w:val="24"/>
              </w:rPr>
            </w:pPr>
            <w:r>
              <w:rPr>
                <w:sz w:val="24"/>
                <w:szCs w:val="24"/>
              </w:rPr>
              <w:t>I advised 3 and 4 that I work open and honestly with families and if I have any concerns I will raise it with them first and that I expect them to be honest with me as I canno</w:t>
            </w:r>
            <w:r w:rsidR="00CC0C35">
              <w:rPr>
                <w:sz w:val="24"/>
                <w:szCs w:val="24"/>
              </w:rPr>
              <w:t xml:space="preserve">t identify the support they require. I addressed the home conditions with them and shared that I will be setting them tasks to complete and will visit again to ensure the tasks are complete, with their consent I will also refer them to a service that can further support with this to which they agreed. I also advised 3 to contact his support worker from the substance misuse service and arrange a further appointment. I also shared that school are concerned about the deterioration in 5’s school attendance </w:t>
            </w:r>
            <w:r w:rsidR="000E3D08">
              <w:rPr>
                <w:sz w:val="24"/>
                <w:szCs w:val="24"/>
              </w:rPr>
              <w:t>and raised that it is important that they encourage him to attend regularly. When social workers engage with families in an open and honest manner, it creates a safe and supportive environment where families feel respected and valued. This, in turn encourages families to share their concerns, experiences and perspectives more freely, enabling social workers to gain a deeper understanding of their needs and circumstances, (Allen-Meares, 2016).</w:t>
            </w:r>
          </w:p>
          <w:p w14:paraId="18D6CEA5" w14:textId="64ED263A" w:rsidR="000E3D08" w:rsidRDefault="000E3D08" w:rsidP="00243A64">
            <w:pPr>
              <w:spacing w:line="360" w:lineRule="auto"/>
              <w:jc w:val="both"/>
              <w:rPr>
                <w:sz w:val="24"/>
                <w:szCs w:val="24"/>
              </w:rPr>
            </w:pPr>
          </w:p>
          <w:p w14:paraId="78E0669E" w14:textId="168965C2" w:rsidR="000E3D08" w:rsidRDefault="000E3D08" w:rsidP="00243A64">
            <w:pPr>
              <w:spacing w:line="360" w:lineRule="auto"/>
              <w:jc w:val="both"/>
              <w:rPr>
                <w:sz w:val="24"/>
                <w:szCs w:val="24"/>
              </w:rPr>
            </w:pPr>
            <w:r>
              <w:rPr>
                <w:sz w:val="24"/>
                <w:szCs w:val="24"/>
              </w:rPr>
              <w:t>Before leaving the visit I set a task for 3 and 4 to clean the kitchen and bathroom and I would return the same afternoon. Within 1 hour after the visit 4 sent me pictures of the two rooms clean. I complete the afternoon visit and the tasks were completed to a high standard. 5 was also present and I observed positive interaction between him and his parents; 3 and 4.</w:t>
            </w:r>
            <w:r w:rsidR="00EE19B8">
              <w:rPr>
                <w:sz w:val="24"/>
                <w:szCs w:val="24"/>
              </w:rPr>
              <w:t xml:space="preserve"> When poor home conditions are observed and parents are capable of completing simple tasks to a high standard yet fail to do so, it may be considered evidence of wilful neglect which refers to a deliberate failure or refusal by parents or caregivers to provide adequate care and supervision of their children, leading to harm or risk of harm to the child’s health and well-being (NSPCC, n.d.).</w:t>
            </w:r>
          </w:p>
          <w:p w14:paraId="3011868A" w14:textId="376DB5F9" w:rsidR="00EE19B8" w:rsidRDefault="00EE19B8" w:rsidP="00243A64">
            <w:pPr>
              <w:spacing w:line="360" w:lineRule="auto"/>
              <w:jc w:val="both"/>
              <w:rPr>
                <w:sz w:val="24"/>
                <w:szCs w:val="24"/>
              </w:rPr>
            </w:pPr>
          </w:p>
          <w:p w14:paraId="06EAF138" w14:textId="0D891F94" w:rsidR="00EE19B8" w:rsidRDefault="00EF1B25" w:rsidP="00243A64">
            <w:pPr>
              <w:spacing w:line="360" w:lineRule="auto"/>
              <w:jc w:val="both"/>
              <w:rPr>
                <w:sz w:val="24"/>
                <w:szCs w:val="24"/>
              </w:rPr>
            </w:pPr>
            <w:r>
              <w:rPr>
                <w:sz w:val="24"/>
                <w:szCs w:val="24"/>
              </w:rPr>
              <w:t xml:space="preserve">A few days had past and I received information from the substance misuse worker regarding 3 attending an appointment and testing positive for heroin and crack cocaine. Additionally, 3 disclosed a daily Heroin use and expressed a desire to make positive change by opting for the Buvidal injection instead of morphine. However, concerns arise about the potential exposure </w:t>
            </w:r>
            <w:r w:rsidR="00AF4ACD">
              <w:rPr>
                <w:sz w:val="24"/>
                <w:szCs w:val="24"/>
              </w:rPr>
              <w:t xml:space="preserve">of 5 to substance misuse and unsafe individuals visiting the family home. </w:t>
            </w:r>
            <w:r w:rsidR="00AF4ACD">
              <w:rPr>
                <w:sz w:val="24"/>
                <w:szCs w:val="24"/>
              </w:rPr>
              <w:lastRenderedPageBreak/>
              <w:t>Furthermore the school reports a deterioration in 5’s attendance, raising further concerns about their well-being.</w:t>
            </w:r>
          </w:p>
          <w:p w14:paraId="608D273D" w14:textId="739C7D67" w:rsidR="00AF4ACD" w:rsidRDefault="00AF4ACD" w:rsidP="00243A64">
            <w:pPr>
              <w:spacing w:line="360" w:lineRule="auto"/>
              <w:jc w:val="both"/>
              <w:rPr>
                <w:sz w:val="24"/>
                <w:szCs w:val="24"/>
              </w:rPr>
            </w:pPr>
          </w:p>
          <w:p w14:paraId="5583DDA4" w14:textId="4A74846A" w:rsidR="00AF4ACD" w:rsidRDefault="00AF4ACD" w:rsidP="00243A64">
            <w:pPr>
              <w:spacing w:line="360" w:lineRule="auto"/>
              <w:jc w:val="both"/>
              <w:rPr>
                <w:sz w:val="24"/>
                <w:szCs w:val="24"/>
              </w:rPr>
            </w:pPr>
            <w:r>
              <w:rPr>
                <w:sz w:val="24"/>
                <w:szCs w:val="24"/>
              </w:rPr>
              <w:t>I raised the concerns with my line manager promptly and it was agreed to increase visits to the family home to gather further evidence and assess situation comprehensively.</w:t>
            </w:r>
            <w:r w:rsidR="00F61213">
              <w:rPr>
                <w:sz w:val="24"/>
                <w:szCs w:val="24"/>
              </w:rPr>
              <w:t xml:space="preserve"> The decision to increase visits to the family home is informed by the need to gather additional evidence and assess the extent of the risk to the child’s safety and well-being, (McPherson &amp; McGibbon, 2010).</w:t>
            </w:r>
          </w:p>
          <w:p w14:paraId="73A3550D" w14:textId="3FC84FC6" w:rsidR="00F61213" w:rsidRDefault="00F61213" w:rsidP="00243A64">
            <w:pPr>
              <w:spacing w:line="360" w:lineRule="auto"/>
              <w:jc w:val="both"/>
              <w:rPr>
                <w:sz w:val="24"/>
                <w:szCs w:val="24"/>
              </w:rPr>
            </w:pPr>
          </w:p>
          <w:p w14:paraId="253D8AE8" w14:textId="08093809" w:rsidR="002362E6" w:rsidRDefault="003C3312" w:rsidP="00243A64">
            <w:pPr>
              <w:spacing w:line="360" w:lineRule="auto"/>
              <w:jc w:val="both"/>
              <w:rPr>
                <w:sz w:val="24"/>
                <w:szCs w:val="24"/>
              </w:rPr>
            </w:pPr>
            <w:r>
              <w:rPr>
                <w:sz w:val="24"/>
                <w:szCs w:val="24"/>
              </w:rPr>
              <w:t>With the increased visits I was able to observe that the specific tasks previously outlined has been completed, but no further improvements were evident. I had to remain mindful that perceptions of home conditions are subjective and acknowledged my own values regarding what is an acceptable environment. I questioned whether the current state of the home met the standard of being ‘good enough’. To assist in my assessment, I employed a tool called the home conditions toolkit with 3 and 4.</w:t>
            </w:r>
          </w:p>
          <w:p w14:paraId="64B75469" w14:textId="654A0096" w:rsidR="002362E6" w:rsidRDefault="002362E6" w:rsidP="00243A64">
            <w:pPr>
              <w:spacing w:line="360" w:lineRule="auto"/>
              <w:jc w:val="both"/>
              <w:rPr>
                <w:sz w:val="24"/>
                <w:szCs w:val="24"/>
              </w:rPr>
            </w:pPr>
          </w:p>
          <w:p w14:paraId="63056CC2" w14:textId="151AE3BA" w:rsidR="002362E6" w:rsidRDefault="002362E6" w:rsidP="00243A64">
            <w:pPr>
              <w:spacing w:line="360" w:lineRule="auto"/>
              <w:jc w:val="both"/>
              <w:rPr>
                <w:sz w:val="24"/>
                <w:szCs w:val="24"/>
              </w:rPr>
            </w:pPr>
            <w:r>
              <w:rPr>
                <w:sz w:val="24"/>
                <w:szCs w:val="24"/>
              </w:rPr>
              <w:t>With consent of 4 I visited 5 in school and he shared his frustrations about the home conditions and his dad using drugs again. 5 shared that support is needed and that he wants to be a ‘normal family’.</w:t>
            </w:r>
          </w:p>
          <w:p w14:paraId="1F318FD0" w14:textId="77777777" w:rsidR="002362E6" w:rsidRDefault="002362E6" w:rsidP="00243A64">
            <w:pPr>
              <w:spacing w:line="360" w:lineRule="auto"/>
              <w:jc w:val="both"/>
              <w:rPr>
                <w:sz w:val="24"/>
                <w:szCs w:val="24"/>
              </w:rPr>
            </w:pPr>
          </w:p>
          <w:p w14:paraId="02A93E78" w14:textId="2EA66D79" w:rsidR="003C3312" w:rsidRDefault="002362E6" w:rsidP="00243A64">
            <w:pPr>
              <w:spacing w:line="360" w:lineRule="auto"/>
              <w:jc w:val="both"/>
              <w:rPr>
                <w:sz w:val="24"/>
                <w:szCs w:val="24"/>
              </w:rPr>
            </w:pPr>
            <w:r>
              <w:rPr>
                <w:sz w:val="24"/>
                <w:szCs w:val="24"/>
              </w:rPr>
              <w:t xml:space="preserve">Regular visits also allowed me document the lack of improvement in the home conditions, ongoing low school attendance and 3’s persistent sporadic engagement with substance misuse services. Concerned about these issues, I requested a strategy discussion to explore whether or not it was appropriate to conduct a Section 47 enquiry, as mandated by the Social Services and Well-being (Wales) Act 2014, (Welsh Government, 2014). </w:t>
            </w:r>
            <w:r w:rsidR="003C3312">
              <w:rPr>
                <w:sz w:val="24"/>
                <w:szCs w:val="24"/>
              </w:rPr>
              <w:t xml:space="preserve"> </w:t>
            </w:r>
            <w:r>
              <w:rPr>
                <w:sz w:val="24"/>
                <w:szCs w:val="24"/>
              </w:rPr>
              <w:t>Following the enquiry it became evident that 5 was at risk of ongoing harm, prompting the need for a strategy meeting</w:t>
            </w:r>
            <w:r w:rsidR="005A7F38">
              <w:rPr>
                <w:sz w:val="24"/>
                <w:szCs w:val="24"/>
              </w:rPr>
              <w:t>, which involves bringing together relevant professionals involved with the family to discuss concerns and determine the appropriate course of action,</w:t>
            </w:r>
            <w:r>
              <w:rPr>
                <w:sz w:val="24"/>
                <w:szCs w:val="24"/>
              </w:rPr>
              <w:t xml:space="preserve"> in line with the All Wales Safeguarding Procedures (All Wa</w:t>
            </w:r>
            <w:r w:rsidR="00432FE2">
              <w:rPr>
                <w:sz w:val="24"/>
                <w:szCs w:val="24"/>
              </w:rPr>
              <w:t>les Safeguarding Procedures, 2019</w:t>
            </w:r>
            <w:r>
              <w:rPr>
                <w:sz w:val="24"/>
                <w:szCs w:val="24"/>
              </w:rPr>
              <w:t>.)</w:t>
            </w:r>
            <w:r w:rsidR="005A7F38">
              <w:rPr>
                <w:sz w:val="24"/>
                <w:szCs w:val="24"/>
              </w:rPr>
              <w:t>.</w:t>
            </w:r>
          </w:p>
          <w:p w14:paraId="2B8CFB92" w14:textId="097CFB08" w:rsidR="002362E6" w:rsidRDefault="002362E6" w:rsidP="00243A64">
            <w:pPr>
              <w:spacing w:line="360" w:lineRule="auto"/>
              <w:jc w:val="both"/>
              <w:rPr>
                <w:sz w:val="24"/>
                <w:szCs w:val="24"/>
              </w:rPr>
            </w:pPr>
          </w:p>
          <w:p w14:paraId="1AB72545" w14:textId="79C33523" w:rsidR="002362E6" w:rsidRDefault="002362E6" w:rsidP="00243A64">
            <w:pPr>
              <w:spacing w:line="360" w:lineRule="auto"/>
              <w:jc w:val="both"/>
              <w:rPr>
                <w:sz w:val="24"/>
                <w:szCs w:val="24"/>
              </w:rPr>
            </w:pPr>
            <w:r>
              <w:rPr>
                <w:sz w:val="24"/>
                <w:szCs w:val="24"/>
              </w:rPr>
              <w:lastRenderedPageBreak/>
              <w:t xml:space="preserve">During a </w:t>
            </w:r>
            <w:r w:rsidR="005A7F38">
              <w:rPr>
                <w:sz w:val="24"/>
                <w:szCs w:val="24"/>
              </w:rPr>
              <w:t xml:space="preserve">subsequent visit, I met with 3 and 4 to discuss my ongoing concerns about the lack of progress in home conditions and 3’s ongoing struggles with substance misuse. I expressed my belief that the case be heard at Initial Child Protection Conference (ICPC). Although this may have appeared as a setback to 3 and 4, I emphasised that they have been able to make positive change in the past and that it may be that support identified then was not right for them to be able to sustain change once involvement ended. </w:t>
            </w:r>
            <w:r w:rsidR="00C70D28">
              <w:rPr>
                <w:sz w:val="24"/>
                <w:szCs w:val="24"/>
              </w:rPr>
              <w:t>I conveyed to 3 and 4 that the upcoming</w:t>
            </w:r>
            <w:r w:rsidR="006A2BF7">
              <w:rPr>
                <w:sz w:val="24"/>
                <w:szCs w:val="24"/>
              </w:rPr>
              <w:t xml:space="preserve"> meeting would involve all professionals involved with them to discuss the concerns and determine the support that would be put in place. During our discussion, 4 expressed her understanding of the decision and acknowledged the need for additional support over a longer period of time. 4 emphasized the importance of 3 making an effort, expressing the concerns about the impact on their decision making on 5 and hoping it was not too late to implement changes. 4 also shared her apprehension about attending meetings.</w:t>
            </w:r>
          </w:p>
          <w:p w14:paraId="50DA7307" w14:textId="20DAC49B" w:rsidR="006A2BF7" w:rsidRDefault="006A2BF7" w:rsidP="00243A64">
            <w:pPr>
              <w:spacing w:line="360" w:lineRule="auto"/>
              <w:jc w:val="both"/>
              <w:rPr>
                <w:sz w:val="24"/>
                <w:szCs w:val="24"/>
              </w:rPr>
            </w:pPr>
          </w:p>
          <w:p w14:paraId="03B53293" w14:textId="52B975F4" w:rsidR="006A2BF7" w:rsidRDefault="006A2BF7" w:rsidP="00243A64">
            <w:pPr>
              <w:spacing w:line="360" w:lineRule="auto"/>
              <w:jc w:val="both"/>
              <w:rPr>
                <w:sz w:val="24"/>
                <w:szCs w:val="24"/>
              </w:rPr>
            </w:pPr>
            <w:r>
              <w:rPr>
                <w:sz w:val="24"/>
                <w:szCs w:val="24"/>
              </w:rPr>
              <w:t>I reassured 3 and 4 that the meeting was about their family life, and therefore it would be their plan. I encouraged them to voice their thoughts and concerns about</w:t>
            </w:r>
            <w:r w:rsidR="0045759B">
              <w:rPr>
                <w:sz w:val="24"/>
                <w:szCs w:val="24"/>
              </w:rPr>
              <w:t xml:space="preserve"> what they believed needed to change. 3 identified his substance misuse as a primary concern, while 4 highlighted the issue of home conditions. Additionally, 3 mentioned that 5’s school attendance was problematic, noting instances where 5 refused to attend and suggesting the need for support to address this issue.</w:t>
            </w:r>
          </w:p>
          <w:p w14:paraId="2FEF034F" w14:textId="0723E312" w:rsidR="0045759B" w:rsidRDefault="0045759B" w:rsidP="00243A64">
            <w:pPr>
              <w:spacing w:line="360" w:lineRule="auto"/>
              <w:jc w:val="both"/>
              <w:rPr>
                <w:sz w:val="24"/>
                <w:szCs w:val="24"/>
              </w:rPr>
            </w:pPr>
          </w:p>
          <w:p w14:paraId="06CAE868" w14:textId="113AA6EB" w:rsidR="0045759B" w:rsidRDefault="0045759B" w:rsidP="00243A64">
            <w:pPr>
              <w:spacing w:line="360" w:lineRule="auto"/>
              <w:jc w:val="both"/>
              <w:rPr>
                <w:sz w:val="24"/>
                <w:szCs w:val="24"/>
              </w:rPr>
            </w:pPr>
            <w:r>
              <w:rPr>
                <w:sz w:val="24"/>
                <w:szCs w:val="24"/>
              </w:rPr>
              <w:t>In Wales collaborative working and empowering families to participate in decision-making processes are essential components of social work practice, (Owen et al., 2020). Collaborative approaches prioritise partnership cooperation between professionals and families, recognising families are experts in their own lives, (Welsh Government, 2016). This approach fosters trust, transparency, and shared decision-making, ultimately leading to more effective interventions and outcomes.</w:t>
            </w:r>
          </w:p>
          <w:p w14:paraId="1222413E" w14:textId="028C1FC0" w:rsidR="0045759B" w:rsidRDefault="0045759B" w:rsidP="00243A64">
            <w:pPr>
              <w:spacing w:line="360" w:lineRule="auto"/>
              <w:jc w:val="both"/>
              <w:rPr>
                <w:sz w:val="24"/>
                <w:szCs w:val="24"/>
              </w:rPr>
            </w:pPr>
          </w:p>
          <w:p w14:paraId="54AAB1EC" w14:textId="4CCA7AFA" w:rsidR="0045759B" w:rsidRDefault="0045759B" w:rsidP="00243A64">
            <w:pPr>
              <w:spacing w:line="360" w:lineRule="auto"/>
              <w:jc w:val="both"/>
              <w:rPr>
                <w:sz w:val="24"/>
                <w:szCs w:val="24"/>
              </w:rPr>
            </w:pPr>
            <w:r>
              <w:rPr>
                <w:sz w:val="24"/>
                <w:szCs w:val="24"/>
              </w:rPr>
              <w:t xml:space="preserve">During my discussion with 5, I informed him that his name would be mentioned at (ICPC) </w:t>
            </w:r>
            <w:r w:rsidR="00093D1E">
              <w:rPr>
                <w:sz w:val="24"/>
                <w:szCs w:val="24"/>
              </w:rPr>
              <w:t xml:space="preserve">and provided an explanation of its purpose. When asked about his understanding of the concerns, 5 mentioned his home and his dad using drugs. Despite being given the option to attend the meeting, 5 declined, </w:t>
            </w:r>
            <w:r w:rsidR="00093D1E" w:rsidRPr="00093D1E">
              <w:rPr>
                <w:sz w:val="24"/>
                <w:szCs w:val="24"/>
              </w:rPr>
              <w:t xml:space="preserve">In Wales, children are invited to conferences to ensure their views and </w:t>
            </w:r>
            <w:r w:rsidR="00093D1E" w:rsidRPr="00093D1E">
              <w:rPr>
                <w:sz w:val="24"/>
                <w:szCs w:val="24"/>
              </w:rPr>
              <w:lastRenderedPageBreak/>
              <w:t>wishes are consider</w:t>
            </w:r>
            <w:r w:rsidR="00093D1E">
              <w:rPr>
                <w:sz w:val="24"/>
                <w:szCs w:val="24"/>
              </w:rPr>
              <w:t>ed in decision-making processes, (Children Act Advisory Committee, 2016). I then inquired if he would like to have an advocate in supporting and representing his views, (Welsh Government, 2018) which he agreed to.</w:t>
            </w:r>
            <w:r w:rsidR="00B74134">
              <w:rPr>
                <w:sz w:val="24"/>
                <w:szCs w:val="24"/>
              </w:rPr>
              <w:t xml:space="preserve"> Referring children to advocates is a means of safeguarding their rights and ensuring their voices are heard in meetings and proceedings concerning their welfare, (Welsh Government, 2018).</w:t>
            </w:r>
          </w:p>
          <w:p w14:paraId="36FE8506" w14:textId="1391B165" w:rsidR="00B74134" w:rsidRDefault="00B74134" w:rsidP="00243A64">
            <w:pPr>
              <w:spacing w:line="360" w:lineRule="auto"/>
              <w:jc w:val="both"/>
              <w:rPr>
                <w:sz w:val="24"/>
                <w:szCs w:val="24"/>
              </w:rPr>
            </w:pPr>
          </w:p>
          <w:p w14:paraId="574F3BBE" w14:textId="59368C1C" w:rsidR="00B74134" w:rsidRDefault="00B74134" w:rsidP="00243A64">
            <w:pPr>
              <w:spacing w:line="360" w:lineRule="auto"/>
              <w:jc w:val="both"/>
              <w:rPr>
                <w:sz w:val="24"/>
                <w:szCs w:val="24"/>
              </w:rPr>
            </w:pPr>
            <w:r>
              <w:rPr>
                <w:sz w:val="24"/>
                <w:szCs w:val="24"/>
              </w:rPr>
              <w:t>ICPC was held where 5’s case was discussed, it was unanimously decided to place 5’s name on the Child Protection Register under the category of neglect. Subsequently, within 10 days of the ICPC, I facilitated a core group meeting where both 3 and 4 attended as well as 5. During this meeting we discussed the plan agreed in ICPC.</w:t>
            </w:r>
          </w:p>
          <w:p w14:paraId="1CA9FAE5" w14:textId="668297CF" w:rsidR="00B74134" w:rsidRDefault="00B74134" w:rsidP="00243A64">
            <w:pPr>
              <w:spacing w:line="360" w:lineRule="auto"/>
              <w:jc w:val="both"/>
              <w:rPr>
                <w:sz w:val="24"/>
                <w:szCs w:val="24"/>
              </w:rPr>
            </w:pPr>
          </w:p>
          <w:p w14:paraId="3B06BF95" w14:textId="50B538AF" w:rsidR="00B74134" w:rsidRDefault="00B74134" w:rsidP="00243A64">
            <w:pPr>
              <w:spacing w:line="360" w:lineRule="auto"/>
              <w:jc w:val="both"/>
              <w:rPr>
                <w:sz w:val="24"/>
                <w:szCs w:val="24"/>
              </w:rPr>
            </w:pPr>
            <w:r>
              <w:rPr>
                <w:sz w:val="24"/>
                <w:szCs w:val="24"/>
              </w:rPr>
              <w:t xml:space="preserve">Continuous assessment is crucial for determining any positive changes over time (Munro, 2008). The field of child protection is characterised by uncertainty, presenting challenges in the current systems, (Patron, 2014). Many of these challenges stem from attempts to manage </w:t>
            </w:r>
            <w:r w:rsidR="004A7923">
              <w:rPr>
                <w:sz w:val="24"/>
                <w:szCs w:val="24"/>
              </w:rPr>
              <w:t>uncertainty through risk management cannot completely eliminate risk; it can only strive to minimise the probability of harm.</w:t>
            </w:r>
          </w:p>
          <w:p w14:paraId="534C83C4" w14:textId="719B9D05" w:rsidR="00DC4196" w:rsidRDefault="00DC4196" w:rsidP="00243A64">
            <w:pPr>
              <w:spacing w:line="360" w:lineRule="auto"/>
              <w:jc w:val="both"/>
              <w:rPr>
                <w:sz w:val="24"/>
                <w:szCs w:val="24"/>
              </w:rPr>
            </w:pPr>
          </w:p>
          <w:p w14:paraId="79E3B921" w14:textId="2EBC1B70" w:rsidR="00DC4196" w:rsidRDefault="00DC4196" w:rsidP="00243A64">
            <w:pPr>
              <w:spacing w:line="360" w:lineRule="auto"/>
              <w:jc w:val="both"/>
              <w:rPr>
                <w:sz w:val="24"/>
                <w:szCs w:val="24"/>
              </w:rPr>
            </w:pPr>
            <w:r>
              <w:rPr>
                <w:sz w:val="24"/>
                <w:szCs w:val="24"/>
              </w:rPr>
              <w:t>(Word Count 4209)</w:t>
            </w:r>
          </w:p>
          <w:p w14:paraId="60829EA2" w14:textId="33203923" w:rsidR="00093D1E" w:rsidRDefault="00093D1E" w:rsidP="00243A64">
            <w:pPr>
              <w:spacing w:line="360" w:lineRule="auto"/>
              <w:jc w:val="both"/>
              <w:rPr>
                <w:sz w:val="24"/>
                <w:szCs w:val="24"/>
              </w:rPr>
            </w:pPr>
          </w:p>
          <w:p w14:paraId="33DCD42D" w14:textId="4DCB6095" w:rsidR="003068FD" w:rsidRDefault="003068FD" w:rsidP="00243A64">
            <w:pPr>
              <w:spacing w:line="360" w:lineRule="auto"/>
              <w:jc w:val="both"/>
              <w:rPr>
                <w:sz w:val="24"/>
                <w:szCs w:val="24"/>
              </w:rPr>
            </w:pPr>
          </w:p>
          <w:p w14:paraId="0E451816" w14:textId="77777777" w:rsidR="003068FD" w:rsidRDefault="003068FD" w:rsidP="00243A64">
            <w:pPr>
              <w:spacing w:line="360" w:lineRule="auto"/>
              <w:jc w:val="both"/>
              <w:rPr>
                <w:sz w:val="24"/>
                <w:szCs w:val="24"/>
              </w:rPr>
            </w:pPr>
          </w:p>
          <w:p w14:paraId="781CD96E" w14:textId="77777777" w:rsidR="00593329" w:rsidRDefault="00593329" w:rsidP="00243A64">
            <w:pPr>
              <w:spacing w:line="360" w:lineRule="auto"/>
              <w:jc w:val="both"/>
              <w:rPr>
                <w:sz w:val="24"/>
                <w:szCs w:val="24"/>
              </w:rPr>
            </w:pPr>
          </w:p>
          <w:p w14:paraId="75EAC761" w14:textId="5C30FCC6" w:rsidR="00593329" w:rsidRDefault="00593329" w:rsidP="00243A64">
            <w:pPr>
              <w:spacing w:line="360" w:lineRule="auto"/>
              <w:jc w:val="both"/>
              <w:rPr>
                <w:sz w:val="24"/>
                <w:szCs w:val="24"/>
              </w:rPr>
            </w:pPr>
          </w:p>
          <w:p w14:paraId="5E5E2027" w14:textId="77777777" w:rsidR="00593329" w:rsidRDefault="00593329" w:rsidP="00243A64">
            <w:pPr>
              <w:spacing w:line="360" w:lineRule="auto"/>
              <w:jc w:val="both"/>
              <w:rPr>
                <w:sz w:val="24"/>
                <w:szCs w:val="24"/>
              </w:rPr>
            </w:pPr>
          </w:p>
          <w:p w14:paraId="035B7E7D" w14:textId="539BA54F" w:rsidR="009450AB" w:rsidRDefault="009450AB" w:rsidP="00243A64">
            <w:pPr>
              <w:spacing w:line="360" w:lineRule="auto"/>
              <w:jc w:val="both"/>
              <w:rPr>
                <w:sz w:val="24"/>
                <w:szCs w:val="24"/>
              </w:rPr>
            </w:pPr>
          </w:p>
          <w:p w14:paraId="0EA28B5A" w14:textId="3A67EE9B" w:rsidR="00243A64" w:rsidRDefault="00243A64" w:rsidP="00243A64">
            <w:pPr>
              <w:spacing w:line="360" w:lineRule="auto"/>
              <w:jc w:val="both"/>
              <w:rPr>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56674" w14:textId="77777777" w:rsidR="001834CB" w:rsidRDefault="001834CB">
      <w:r>
        <w:separator/>
      </w:r>
    </w:p>
  </w:endnote>
  <w:endnote w:type="continuationSeparator" w:id="0">
    <w:p w14:paraId="31F85CA5" w14:textId="77777777" w:rsidR="001834CB" w:rsidRDefault="0018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0043FDB" w:rsidR="00A5656A" w:rsidRDefault="00A5656A">
    <w:pPr>
      <w:pStyle w:val="Footer"/>
      <w:jc w:val="right"/>
    </w:pPr>
    <w:r>
      <w:fldChar w:fldCharType="begin"/>
    </w:r>
    <w:r>
      <w:instrText xml:space="preserve"> PAGE   \* MERGEFORMAT </w:instrText>
    </w:r>
    <w:r>
      <w:fldChar w:fldCharType="separate"/>
    </w:r>
    <w:r w:rsidR="00432FE2">
      <w:rPr>
        <w:noProof/>
      </w:rPr>
      <w:t>13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7513A" w14:textId="77777777" w:rsidR="001834CB" w:rsidRDefault="001834CB">
      <w:r>
        <w:separator/>
      </w:r>
    </w:p>
  </w:footnote>
  <w:footnote w:type="continuationSeparator" w:id="0">
    <w:p w14:paraId="06122EBA" w14:textId="77777777" w:rsidR="001834CB" w:rsidRDefault="00183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26B5"/>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055"/>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3D1E"/>
    <w:rsid w:val="0009488C"/>
    <w:rsid w:val="00095C1B"/>
    <w:rsid w:val="00096DEA"/>
    <w:rsid w:val="000A4240"/>
    <w:rsid w:val="000A469A"/>
    <w:rsid w:val="000A584A"/>
    <w:rsid w:val="000A6458"/>
    <w:rsid w:val="000A7B0C"/>
    <w:rsid w:val="000B19B3"/>
    <w:rsid w:val="000B738B"/>
    <w:rsid w:val="000C378F"/>
    <w:rsid w:val="000C6892"/>
    <w:rsid w:val="000C6FFE"/>
    <w:rsid w:val="000D0BB6"/>
    <w:rsid w:val="000D2ED2"/>
    <w:rsid w:val="000D6653"/>
    <w:rsid w:val="000E0D51"/>
    <w:rsid w:val="000E26B0"/>
    <w:rsid w:val="000E37C2"/>
    <w:rsid w:val="000E38C3"/>
    <w:rsid w:val="000E3D08"/>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17F5"/>
    <w:rsid w:val="001772BF"/>
    <w:rsid w:val="001772DE"/>
    <w:rsid w:val="001834CB"/>
    <w:rsid w:val="0019496C"/>
    <w:rsid w:val="001961CF"/>
    <w:rsid w:val="001A4985"/>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62E6"/>
    <w:rsid w:val="0024100E"/>
    <w:rsid w:val="00241C1B"/>
    <w:rsid w:val="0024288B"/>
    <w:rsid w:val="00243A64"/>
    <w:rsid w:val="00243DB0"/>
    <w:rsid w:val="00247265"/>
    <w:rsid w:val="00260663"/>
    <w:rsid w:val="002657E9"/>
    <w:rsid w:val="0026665E"/>
    <w:rsid w:val="0027147E"/>
    <w:rsid w:val="002761F4"/>
    <w:rsid w:val="00276360"/>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8F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7B5"/>
    <w:rsid w:val="00373A36"/>
    <w:rsid w:val="0037419E"/>
    <w:rsid w:val="00375AF5"/>
    <w:rsid w:val="003761BD"/>
    <w:rsid w:val="00377448"/>
    <w:rsid w:val="00377884"/>
    <w:rsid w:val="003826BD"/>
    <w:rsid w:val="00385414"/>
    <w:rsid w:val="00390074"/>
    <w:rsid w:val="00392F73"/>
    <w:rsid w:val="00393600"/>
    <w:rsid w:val="0039762B"/>
    <w:rsid w:val="003A09EA"/>
    <w:rsid w:val="003A0C37"/>
    <w:rsid w:val="003A1B6B"/>
    <w:rsid w:val="003A46C0"/>
    <w:rsid w:val="003A600E"/>
    <w:rsid w:val="003A6513"/>
    <w:rsid w:val="003B16C7"/>
    <w:rsid w:val="003B29BC"/>
    <w:rsid w:val="003B3115"/>
    <w:rsid w:val="003C19F1"/>
    <w:rsid w:val="003C3312"/>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9D8"/>
    <w:rsid w:val="00425160"/>
    <w:rsid w:val="00430DE3"/>
    <w:rsid w:val="00432FE2"/>
    <w:rsid w:val="004348AE"/>
    <w:rsid w:val="004376C0"/>
    <w:rsid w:val="0044223A"/>
    <w:rsid w:val="00450B67"/>
    <w:rsid w:val="00451851"/>
    <w:rsid w:val="0045189A"/>
    <w:rsid w:val="00453343"/>
    <w:rsid w:val="004538C3"/>
    <w:rsid w:val="0045759B"/>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923"/>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8C3"/>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3329"/>
    <w:rsid w:val="00594F9F"/>
    <w:rsid w:val="005A1B4C"/>
    <w:rsid w:val="005A545C"/>
    <w:rsid w:val="005A7F38"/>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246C"/>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57EE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2BF7"/>
    <w:rsid w:val="006B4496"/>
    <w:rsid w:val="006B5E67"/>
    <w:rsid w:val="006B6612"/>
    <w:rsid w:val="006C2EB5"/>
    <w:rsid w:val="006D18A3"/>
    <w:rsid w:val="006D5970"/>
    <w:rsid w:val="006E481E"/>
    <w:rsid w:val="006E795F"/>
    <w:rsid w:val="006F0862"/>
    <w:rsid w:val="006F1438"/>
    <w:rsid w:val="006F2A9E"/>
    <w:rsid w:val="006F5ED3"/>
    <w:rsid w:val="00700249"/>
    <w:rsid w:val="007002FD"/>
    <w:rsid w:val="007069CD"/>
    <w:rsid w:val="00706BB5"/>
    <w:rsid w:val="0071231A"/>
    <w:rsid w:val="00712E90"/>
    <w:rsid w:val="00713B7E"/>
    <w:rsid w:val="0072226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3B8"/>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B61"/>
    <w:rsid w:val="00830DD1"/>
    <w:rsid w:val="0083166E"/>
    <w:rsid w:val="00831DC3"/>
    <w:rsid w:val="008322C7"/>
    <w:rsid w:val="008340BA"/>
    <w:rsid w:val="00834F1D"/>
    <w:rsid w:val="00836FEC"/>
    <w:rsid w:val="00841F9D"/>
    <w:rsid w:val="008420E1"/>
    <w:rsid w:val="00844D98"/>
    <w:rsid w:val="00846D84"/>
    <w:rsid w:val="00850233"/>
    <w:rsid w:val="008506D7"/>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4E00"/>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50AB"/>
    <w:rsid w:val="009544C0"/>
    <w:rsid w:val="00954FA4"/>
    <w:rsid w:val="00956AE9"/>
    <w:rsid w:val="0096300E"/>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63E"/>
    <w:rsid w:val="00AE134C"/>
    <w:rsid w:val="00AE1868"/>
    <w:rsid w:val="00AE2564"/>
    <w:rsid w:val="00AE301F"/>
    <w:rsid w:val="00AE3302"/>
    <w:rsid w:val="00AE5BA6"/>
    <w:rsid w:val="00AE6231"/>
    <w:rsid w:val="00AE7077"/>
    <w:rsid w:val="00AF4ACD"/>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37B"/>
    <w:rsid w:val="00B47734"/>
    <w:rsid w:val="00B50FBA"/>
    <w:rsid w:val="00B558EB"/>
    <w:rsid w:val="00B577D3"/>
    <w:rsid w:val="00B60466"/>
    <w:rsid w:val="00B6548F"/>
    <w:rsid w:val="00B71A32"/>
    <w:rsid w:val="00B74134"/>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C3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68E"/>
    <w:rsid w:val="00C50A05"/>
    <w:rsid w:val="00C54AED"/>
    <w:rsid w:val="00C555FC"/>
    <w:rsid w:val="00C55E9B"/>
    <w:rsid w:val="00C56D09"/>
    <w:rsid w:val="00C57D24"/>
    <w:rsid w:val="00C604D6"/>
    <w:rsid w:val="00C63CAB"/>
    <w:rsid w:val="00C63D00"/>
    <w:rsid w:val="00C6441B"/>
    <w:rsid w:val="00C65921"/>
    <w:rsid w:val="00C70D28"/>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C35"/>
    <w:rsid w:val="00CC1122"/>
    <w:rsid w:val="00CC11A6"/>
    <w:rsid w:val="00CC135E"/>
    <w:rsid w:val="00CC7226"/>
    <w:rsid w:val="00CD0735"/>
    <w:rsid w:val="00CD45E3"/>
    <w:rsid w:val="00CD4771"/>
    <w:rsid w:val="00CD5089"/>
    <w:rsid w:val="00CD5D3F"/>
    <w:rsid w:val="00CD7E1F"/>
    <w:rsid w:val="00CE3380"/>
    <w:rsid w:val="00CE4BC4"/>
    <w:rsid w:val="00CE7DA2"/>
    <w:rsid w:val="00CF2F8A"/>
    <w:rsid w:val="00CF3DB3"/>
    <w:rsid w:val="00D0274B"/>
    <w:rsid w:val="00D0503D"/>
    <w:rsid w:val="00D052BC"/>
    <w:rsid w:val="00D07026"/>
    <w:rsid w:val="00D12490"/>
    <w:rsid w:val="00D146AE"/>
    <w:rsid w:val="00D14BF7"/>
    <w:rsid w:val="00D22C8F"/>
    <w:rsid w:val="00D24DBD"/>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196"/>
    <w:rsid w:val="00DC4729"/>
    <w:rsid w:val="00DD31C5"/>
    <w:rsid w:val="00DD5020"/>
    <w:rsid w:val="00DD63BE"/>
    <w:rsid w:val="00DD7A16"/>
    <w:rsid w:val="00DE4296"/>
    <w:rsid w:val="00DF2469"/>
    <w:rsid w:val="00DF7899"/>
    <w:rsid w:val="00E0524C"/>
    <w:rsid w:val="00E11B88"/>
    <w:rsid w:val="00E15751"/>
    <w:rsid w:val="00E17160"/>
    <w:rsid w:val="00E17D41"/>
    <w:rsid w:val="00E231D1"/>
    <w:rsid w:val="00E26056"/>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5AD5"/>
    <w:rsid w:val="00EA7ADF"/>
    <w:rsid w:val="00EB2173"/>
    <w:rsid w:val="00EB5757"/>
    <w:rsid w:val="00EB62E6"/>
    <w:rsid w:val="00EB695F"/>
    <w:rsid w:val="00EC3A85"/>
    <w:rsid w:val="00EC4B89"/>
    <w:rsid w:val="00EC59A5"/>
    <w:rsid w:val="00EC6E15"/>
    <w:rsid w:val="00ED1B30"/>
    <w:rsid w:val="00ED5D03"/>
    <w:rsid w:val="00EE01ED"/>
    <w:rsid w:val="00EE19B8"/>
    <w:rsid w:val="00EE1AC1"/>
    <w:rsid w:val="00EE39D6"/>
    <w:rsid w:val="00EE52AD"/>
    <w:rsid w:val="00EE5BC3"/>
    <w:rsid w:val="00EE6FAB"/>
    <w:rsid w:val="00EF1B25"/>
    <w:rsid w:val="00EF328C"/>
    <w:rsid w:val="00EF68BB"/>
    <w:rsid w:val="00F01F92"/>
    <w:rsid w:val="00F030D4"/>
    <w:rsid w:val="00F04053"/>
    <w:rsid w:val="00F06573"/>
    <w:rsid w:val="00F10925"/>
    <w:rsid w:val="00F10A08"/>
    <w:rsid w:val="00F15354"/>
    <w:rsid w:val="00F22AC5"/>
    <w:rsid w:val="00F254D1"/>
    <w:rsid w:val="00F25527"/>
    <w:rsid w:val="00F32B82"/>
    <w:rsid w:val="00F34C86"/>
    <w:rsid w:val="00F4043E"/>
    <w:rsid w:val="00F41795"/>
    <w:rsid w:val="00F41BBC"/>
    <w:rsid w:val="00F444F0"/>
    <w:rsid w:val="00F446FF"/>
    <w:rsid w:val="00F45521"/>
    <w:rsid w:val="00F50847"/>
    <w:rsid w:val="00F53F27"/>
    <w:rsid w:val="00F546D1"/>
    <w:rsid w:val="00F60281"/>
    <w:rsid w:val="00F61213"/>
    <w:rsid w:val="00F615C8"/>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3C1C"/>
    <w:rsid w:val="00FC51F9"/>
    <w:rsid w:val="00FC5B40"/>
    <w:rsid w:val="00FC5FF8"/>
    <w:rsid w:val="00FD271B"/>
    <w:rsid w:val="00FD3D7C"/>
    <w:rsid w:val="00FD4F8F"/>
    <w:rsid w:val="00FE0C16"/>
    <w:rsid w:val="00FE14B1"/>
    <w:rsid w:val="00FE4D97"/>
    <w:rsid w:val="00FE5F90"/>
    <w:rsid w:val="00FF0070"/>
    <w:rsid w:val="00FF07C3"/>
    <w:rsid w:val="00FF5F6A"/>
    <w:rsid w:val="00FF67B1"/>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ACFD717-5218-4C6C-A4D6-E538C761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14</Pages>
  <Words>4146</Words>
  <Characters>23634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Sinead Jones</cp:lastModifiedBy>
  <cp:revision>12</cp:revision>
  <cp:lastPrinted>2020-02-11T19:20:00Z</cp:lastPrinted>
  <dcterms:created xsi:type="dcterms:W3CDTF">2024-03-08T16:32:00Z</dcterms:created>
  <dcterms:modified xsi:type="dcterms:W3CDTF">2024-03-10T17:13:00Z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