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5F19" w:rsidRPr="00894DC6" w:rsidRDefault="00D45F19" w:rsidP="00D45F19">
      <w:pPr>
        <w:pStyle w:val="Heading3"/>
        <w:numPr>
          <w:ilvl w:val="0"/>
          <w:numId w:val="0"/>
        </w:numPr>
        <w:spacing w:before="0" w:after="0"/>
      </w:pPr>
      <w:bookmarkStart w:id="0" w:name="_Toc490838175"/>
      <w:bookmarkStart w:id="1" w:name="_GoBack"/>
      <w:r w:rsidRPr="00894DC6">
        <w:t>MODULE CODE:</w:t>
      </w:r>
      <w:r w:rsidRPr="00894DC6">
        <w:tab/>
        <w:t>HPVS4005</w:t>
      </w:r>
      <w:bookmarkEnd w:id="0"/>
    </w:p>
    <w:p w:rsidR="00D45F19" w:rsidRPr="00894DC6" w:rsidRDefault="00D45F19" w:rsidP="00D45F19">
      <w:pPr>
        <w:pStyle w:val="NoSpacing"/>
        <w:jc w:val="both"/>
        <w:rPr>
          <w:rFonts w:cs="Arial"/>
          <w:b/>
          <w:lang w:val="en-GB"/>
        </w:rPr>
      </w:pPr>
      <w:r w:rsidRPr="00894DC6">
        <w:rPr>
          <w:rFonts w:cs="Arial"/>
          <w:b/>
          <w:lang w:val="en-GB"/>
        </w:rPr>
        <w:t>TITLE:</w:t>
      </w:r>
      <w:r w:rsidRPr="00894DC6">
        <w:rPr>
          <w:rFonts w:cs="Arial"/>
          <w:b/>
          <w:lang w:val="en-GB"/>
        </w:rPr>
        <w:tab/>
      </w:r>
      <w:r w:rsidRPr="00894DC6">
        <w:rPr>
          <w:rFonts w:cs="Arial"/>
          <w:b/>
          <w:lang w:val="en-GB"/>
        </w:rPr>
        <w:tab/>
      </w:r>
      <w:r w:rsidRPr="00894DC6">
        <w:rPr>
          <w:rFonts w:cs="Arial"/>
          <w:b/>
          <w:lang w:val="en-GB"/>
        </w:rPr>
        <w:tab/>
        <w:t>History and Repertoire of the Singing Voice</w:t>
      </w:r>
      <w:r w:rsidRPr="00894DC6">
        <w:rPr>
          <w:rFonts w:cs="Arial"/>
          <w:b/>
          <w:lang w:val="en-GB"/>
        </w:rPr>
        <w:tab/>
      </w:r>
    </w:p>
    <w:p w:rsidR="00D45F19" w:rsidRPr="00894DC6" w:rsidRDefault="00D45F19" w:rsidP="00D45F19">
      <w:pPr>
        <w:pStyle w:val="NoSpacing"/>
        <w:jc w:val="both"/>
        <w:rPr>
          <w:rFonts w:cs="Arial"/>
          <w:b/>
          <w:lang w:val="en-GB"/>
        </w:rPr>
      </w:pPr>
      <w:r w:rsidRPr="00894DC6">
        <w:rPr>
          <w:rFonts w:cs="Arial"/>
          <w:b/>
          <w:lang w:val="en-GB"/>
        </w:rPr>
        <w:t>DATED:</w:t>
      </w:r>
      <w:r w:rsidRPr="00894DC6">
        <w:rPr>
          <w:rFonts w:cs="Arial"/>
          <w:b/>
          <w:lang w:val="en-GB"/>
        </w:rPr>
        <w:tab/>
      </w:r>
      <w:r w:rsidRPr="00894DC6">
        <w:rPr>
          <w:rFonts w:cs="Arial"/>
          <w:b/>
          <w:lang w:val="en-GB"/>
        </w:rPr>
        <w:tab/>
        <w:t>17/05/2017</w:t>
      </w:r>
      <w:r w:rsidRPr="00894DC6">
        <w:rPr>
          <w:rFonts w:cs="Arial"/>
          <w:b/>
          <w:lang w:val="en-GB"/>
        </w:rPr>
        <w:fldChar w:fldCharType="begin"/>
      </w:r>
      <w:r w:rsidRPr="00894DC6">
        <w:rPr>
          <w:rFonts w:cs="Arial"/>
          <w:b/>
          <w:lang w:val="en-GB"/>
        </w:rPr>
        <w:instrText xml:space="preserve"> FILLIN  DD/MM/YYYY  \* MERGEFORMAT </w:instrText>
      </w:r>
      <w:r w:rsidRPr="00894DC6">
        <w:rPr>
          <w:rFonts w:cs="Arial"/>
          <w:b/>
          <w:lang w:val="en-GB"/>
        </w:rPr>
        <w:fldChar w:fldCharType="end"/>
      </w: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 xml:space="preserve">LEVEL:  </w:t>
      </w:r>
      <w:r w:rsidRPr="00894DC6">
        <w:rPr>
          <w:rFonts w:ascii="Arial" w:hAnsi="Arial" w:cs="Arial"/>
          <w:sz w:val="22"/>
          <w:szCs w:val="22"/>
        </w:rPr>
        <w:tab/>
      </w:r>
      <w:r w:rsidRPr="00894DC6">
        <w:rPr>
          <w:rFonts w:ascii="Arial" w:hAnsi="Arial" w:cs="Arial"/>
          <w:sz w:val="22"/>
          <w:szCs w:val="22"/>
        </w:rPr>
        <w:tab/>
        <w:t>4</w:t>
      </w:r>
      <w:r w:rsidRPr="00894DC6">
        <w:rPr>
          <w:rFonts w:ascii="Arial" w:hAnsi="Arial" w:cs="Arial"/>
          <w:sz w:val="22"/>
          <w:szCs w:val="22"/>
        </w:rPr>
        <w:tab/>
      </w: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CREDITS:</w:t>
      </w:r>
      <w:r w:rsidRPr="00894DC6">
        <w:rPr>
          <w:rFonts w:ascii="Arial" w:hAnsi="Arial" w:cs="Arial"/>
          <w:sz w:val="22"/>
          <w:szCs w:val="22"/>
        </w:rPr>
        <w:tab/>
      </w:r>
      <w:r w:rsidRPr="00894DC6">
        <w:rPr>
          <w:rFonts w:ascii="Arial" w:hAnsi="Arial" w:cs="Arial"/>
          <w:sz w:val="22"/>
          <w:szCs w:val="22"/>
        </w:rPr>
        <w:tab/>
        <w:t>20</w:t>
      </w:r>
      <w:r w:rsidRPr="00894DC6">
        <w:rPr>
          <w:rFonts w:ascii="Arial" w:hAnsi="Arial" w:cs="Arial"/>
          <w:sz w:val="22"/>
          <w:szCs w:val="22"/>
        </w:rPr>
        <w:tab/>
      </w: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D45F19" w:rsidRPr="00894DC6" w:rsidRDefault="00D45F19" w:rsidP="00D45F19">
      <w:pPr>
        <w:pBdr>
          <w:bottom w:val="single" w:sz="6" w:space="1" w:color="auto"/>
        </w:pBdr>
        <w:spacing w:after="0"/>
        <w:jc w:val="both"/>
        <w:rPr>
          <w:rFonts w:ascii="Arial" w:hAnsi="Arial" w:cs="Arial"/>
          <w:b/>
          <w:lang w:val="en-GB"/>
        </w:rPr>
      </w:pPr>
      <w:r w:rsidRPr="00894DC6">
        <w:rPr>
          <w:rFonts w:ascii="Arial" w:hAnsi="Arial" w:cs="Arial"/>
          <w:b/>
          <w:lang w:val="en-GB"/>
        </w:rPr>
        <w:t>JACS CODE:</w:t>
      </w:r>
      <w:r w:rsidRPr="00894DC6">
        <w:rPr>
          <w:rFonts w:ascii="Arial" w:hAnsi="Arial" w:cs="Arial"/>
          <w:b/>
          <w:lang w:val="en-GB"/>
        </w:rPr>
        <w:tab/>
      </w:r>
      <w:r w:rsidRPr="00894DC6">
        <w:rPr>
          <w:rFonts w:ascii="Arial" w:hAnsi="Arial" w:cs="Arial"/>
          <w:b/>
          <w:lang w:val="en-GB"/>
        </w:rPr>
        <w:tab/>
        <w:t>W310-Musicianship/Performance Studies</w:t>
      </w:r>
    </w:p>
    <w:p w:rsidR="00D45F19" w:rsidRPr="00894DC6" w:rsidRDefault="00D45F19" w:rsidP="00D45F19">
      <w:pPr>
        <w:pBdr>
          <w:bottom w:val="single" w:sz="6" w:space="1" w:color="auto"/>
        </w:pBdr>
        <w:spacing w:after="0"/>
        <w:jc w:val="both"/>
        <w:rPr>
          <w:rFonts w:ascii="Arial" w:hAnsi="Arial" w:cs="Arial"/>
          <w:b/>
          <w:lang w:val="en-GB"/>
        </w:rPr>
      </w:pPr>
    </w:p>
    <w:p w:rsidR="00D45F19" w:rsidRPr="00894DC6" w:rsidRDefault="00D45F19" w:rsidP="00D45F1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45F19" w:rsidRPr="00894DC6" w:rsidRDefault="00D45F19" w:rsidP="00D45F1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894DC6">
        <w:rPr>
          <w:rFonts w:ascii="Arial" w:hAnsi="Arial" w:cs="Arial"/>
          <w:b/>
          <w:sz w:val="22"/>
          <w:szCs w:val="22"/>
        </w:rPr>
        <w:t>AIM(S)</w:t>
      </w:r>
    </w:p>
    <w:p w:rsidR="00D45F19" w:rsidRPr="00894DC6" w:rsidRDefault="00D45F19" w:rsidP="00D45F1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 xml:space="preserve">To introduce the main genres of vocal music including opera, oratorio and art song.  </w:t>
      </w:r>
    </w:p>
    <w:p w:rsidR="00D45F19" w:rsidRPr="00894DC6" w:rsidRDefault="00D45F19" w:rsidP="00D45F1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 xml:space="preserve">To familiarise students with the changes of vocal demands dictated by stylistic developments in composition. </w:t>
      </w:r>
    </w:p>
    <w:p w:rsidR="00D45F19" w:rsidRPr="00894DC6" w:rsidRDefault="00D45F19" w:rsidP="00D45F1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45F19" w:rsidRPr="00894DC6" w:rsidRDefault="00D45F19" w:rsidP="00D45F1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45F19" w:rsidRPr="00894DC6" w:rsidRDefault="00D45F19" w:rsidP="00D45F1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894DC6">
        <w:rPr>
          <w:rFonts w:ascii="Arial" w:hAnsi="Arial" w:cs="Arial"/>
          <w:b/>
          <w:sz w:val="22"/>
          <w:szCs w:val="22"/>
        </w:rPr>
        <w:t>LEARNING OUTCOMES</w:t>
      </w:r>
    </w:p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</w:p>
    <w:p w:rsidR="00D45F19" w:rsidRPr="00894DC6" w:rsidRDefault="00D45F19" w:rsidP="00D45F19">
      <w:pPr>
        <w:spacing w:line="240" w:lineRule="auto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 xml:space="preserve">Upon the successful completion of this module, the student should be able to demonstrate: </w:t>
      </w:r>
    </w:p>
    <w:p w:rsidR="00D45F19" w:rsidRPr="00894DC6" w:rsidRDefault="00D45F19" w:rsidP="00D45F19">
      <w:pPr>
        <w:pStyle w:val="ListParagraph"/>
        <w:numPr>
          <w:ilvl w:val="0"/>
          <w:numId w:val="6"/>
        </w:numPr>
        <w:spacing w:line="240" w:lineRule="auto"/>
        <w:ind w:left="851" w:hanging="567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>a working knowledge of the primary composers of vocal music;</w:t>
      </w:r>
    </w:p>
    <w:p w:rsidR="00D45F19" w:rsidRPr="00894DC6" w:rsidRDefault="00D45F19" w:rsidP="00D45F1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an awareness of the main changes in vocal style and the reasons for said changes;</w:t>
      </w:r>
    </w:p>
    <w:p w:rsidR="00D45F19" w:rsidRPr="00894DC6" w:rsidRDefault="00D45F19" w:rsidP="00D45F1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 w:rsidRPr="00894DC6">
        <w:rPr>
          <w:rFonts w:ascii="Arial" w:hAnsi="Arial" w:cs="Arial"/>
          <w:sz w:val="22"/>
          <w:szCs w:val="22"/>
        </w:rPr>
        <w:t>an</w:t>
      </w:r>
      <w:proofErr w:type="gramEnd"/>
      <w:r w:rsidRPr="00894DC6">
        <w:rPr>
          <w:rFonts w:ascii="Arial" w:hAnsi="Arial" w:cs="Arial"/>
          <w:sz w:val="22"/>
          <w:szCs w:val="22"/>
        </w:rPr>
        <w:t xml:space="preserve"> understanding of embellishments and cadenzas peculiar to different musical periods. </w:t>
      </w:r>
    </w:p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lang w:val="en-GB"/>
        </w:rPr>
      </w:pP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INDICATIVE CONTENT</w:t>
      </w:r>
    </w:p>
    <w:p w:rsidR="00D45F19" w:rsidRPr="00894DC6" w:rsidRDefault="00D45F19" w:rsidP="00D45F19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 xml:space="preserve">Group sessions with tutors will explore opera, oratorio and art song. </w:t>
      </w:r>
    </w:p>
    <w:p w:rsidR="00D45F19" w:rsidRPr="00894DC6" w:rsidRDefault="00D45F19" w:rsidP="00D45F19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>Classes will discuss and explore the changes in vocal demands of the main musical periods.</w:t>
      </w:r>
    </w:p>
    <w:p w:rsidR="00D45F19" w:rsidRPr="00894DC6" w:rsidRDefault="00D45F19" w:rsidP="00D45F19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>During group lectures, students will explore various historical performances by eminent singers.</w:t>
      </w:r>
    </w:p>
    <w:p w:rsidR="00D45F19" w:rsidRPr="00894DC6" w:rsidRDefault="00D45F19" w:rsidP="00D45F19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>Tutors will provide guidance on the correct use of embellishments and cadenzas, leading to creative self-sufficiency.</w:t>
      </w:r>
    </w:p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lang w:val="en-GB"/>
        </w:rPr>
      </w:pP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LEARNING AND TEACHING STRATEGY</w:t>
      </w:r>
    </w:p>
    <w:p w:rsidR="00D45F19" w:rsidRPr="00894DC6" w:rsidRDefault="00D45F19" w:rsidP="00D45F19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D45F19" w:rsidRPr="00894DC6" w:rsidRDefault="00D45F19" w:rsidP="00D45F19">
      <w:pPr>
        <w:spacing w:line="240" w:lineRule="auto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 xml:space="preserve">Lectures, masterclasses and tutorials will be given to develop knowledge and understanding of the history and repertoire of the human voice. Examples based on audio and / or visual archive will be discussed in group sessions, led by guest speakers and the programme team.  </w:t>
      </w:r>
    </w:p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>The allocation of teaching to deliver the module is:</w:t>
      </w:r>
    </w:p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45F19" w:rsidRPr="00894DC6" w:rsidTr="00767D9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D45F19" w:rsidRPr="00894DC6" w:rsidTr="00767D98">
        <w:tc>
          <w:tcPr>
            <w:tcW w:w="3969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40</w:t>
            </w:r>
          </w:p>
        </w:tc>
        <w:tc>
          <w:tcPr>
            <w:tcW w:w="1843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20%</w:t>
            </w:r>
          </w:p>
        </w:tc>
      </w:tr>
      <w:tr w:rsidR="00D45F19" w:rsidRPr="00894DC6" w:rsidTr="00767D98">
        <w:tc>
          <w:tcPr>
            <w:tcW w:w="3969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160</w:t>
            </w:r>
          </w:p>
        </w:tc>
        <w:tc>
          <w:tcPr>
            <w:tcW w:w="1843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80%</w:t>
            </w:r>
          </w:p>
        </w:tc>
      </w:tr>
      <w:tr w:rsidR="00D45F19" w:rsidRPr="00894DC6" w:rsidTr="00767D98">
        <w:tc>
          <w:tcPr>
            <w:tcW w:w="3969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701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200</w:t>
            </w:r>
          </w:p>
        </w:tc>
        <w:tc>
          <w:tcPr>
            <w:tcW w:w="1843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D45F19" w:rsidRPr="00894DC6" w:rsidRDefault="00D45F19" w:rsidP="00D45F19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D45F19" w:rsidRPr="00894DC6" w:rsidRDefault="00D45F19" w:rsidP="00D45F19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ASSESSMENT</w:t>
      </w:r>
    </w:p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</w:p>
    <w:p w:rsidR="00D45F19" w:rsidRPr="00894DC6" w:rsidRDefault="00D45F19" w:rsidP="00D45F19">
      <w:pPr>
        <w:spacing w:line="280" w:lineRule="auto"/>
        <w:jc w:val="both"/>
        <w:rPr>
          <w:rFonts w:ascii="Arial" w:hAnsi="Arial" w:cs="Arial"/>
          <w:b/>
          <w:lang w:val="en-GB"/>
        </w:rPr>
      </w:pPr>
      <w:r w:rsidRPr="00894DC6">
        <w:rPr>
          <w:rFonts w:ascii="Arial" w:hAnsi="Arial" w:cs="Arial"/>
          <w:b/>
          <w:lang w:val="en-GB"/>
        </w:rPr>
        <w:t>Assessment Component 1: 100%</w:t>
      </w:r>
    </w:p>
    <w:p w:rsidR="00D45F19" w:rsidRPr="00894DC6" w:rsidRDefault="00D45F19" w:rsidP="00D45F19">
      <w:pPr>
        <w:spacing w:line="280" w:lineRule="auto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>Essay (approximately 3,000 words)</w:t>
      </w:r>
    </w:p>
    <w:p w:rsidR="00D45F19" w:rsidRPr="00894DC6" w:rsidRDefault="00D45F19" w:rsidP="00D45F19">
      <w:pPr>
        <w:spacing w:line="280" w:lineRule="auto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 xml:space="preserve">For </w:t>
      </w:r>
      <w:proofErr w:type="gramStart"/>
      <w:r w:rsidRPr="00894DC6">
        <w:rPr>
          <w:rFonts w:ascii="Arial" w:hAnsi="Arial" w:cs="Arial"/>
          <w:lang w:val="en-GB"/>
        </w:rPr>
        <w:t>example :</w:t>
      </w:r>
      <w:proofErr w:type="gramEnd"/>
    </w:p>
    <w:p w:rsidR="00D45F19" w:rsidRPr="00894DC6" w:rsidRDefault="00D45F19" w:rsidP="00D45F19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894DC6">
        <w:rPr>
          <w:rFonts w:ascii="Arial" w:hAnsi="Arial" w:cs="Arial"/>
          <w:lang w:val="en-GB"/>
        </w:rPr>
        <w:t xml:space="preserve">An essay based on a specific aspect of history and repertoire of the voice, for example,  </w:t>
      </w:r>
    </w:p>
    <w:p w:rsidR="00D45F19" w:rsidRPr="00894DC6" w:rsidRDefault="00D45F19" w:rsidP="00D45F19">
      <w:pPr>
        <w:spacing w:after="0" w:line="360" w:lineRule="auto"/>
        <w:jc w:val="both"/>
        <w:rPr>
          <w:rFonts w:ascii="Arial" w:hAnsi="Arial" w:cs="Arial"/>
          <w:i/>
          <w:lang w:val="en-GB"/>
        </w:rPr>
      </w:pPr>
      <w:r w:rsidRPr="00894DC6">
        <w:rPr>
          <w:rFonts w:ascii="Arial" w:hAnsi="Arial" w:cs="Arial"/>
          <w:i/>
          <w:lang w:val="en-GB"/>
        </w:rPr>
        <w:t>How did his collecting of folk music influence Vaughan-Williams’ style of composition?</w:t>
      </w:r>
    </w:p>
    <w:p w:rsidR="00D45F19" w:rsidRPr="00894DC6" w:rsidRDefault="00D45F19" w:rsidP="00D45F19">
      <w:pPr>
        <w:spacing w:after="0" w:line="360" w:lineRule="auto"/>
        <w:jc w:val="both"/>
        <w:rPr>
          <w:rFonts w:ascii="Arial" w:hAnsi="Arial" w:cs="Arial"/>
          <w:lang w:val="en-GB"/>
        </w:rPr>
      </w:pPr>
      <w:proofErr w:type="gramStart"/>
      <w:r w:rsidRPr="00894DC6">
        <w:rPr>
          <w:rFonts w:ascii="Arial" w:hAnsi="Arial" w:cs="Arial"/>
          <w:lang w:val="en-GB"/>
        </w:rPr>
        <w:t>Or :</w:t>
      </w:r>
      <w:proofErr w:type="gramEnd"/>
      <w:r w:rsidRPr="00894DC6">
        <w:rPr>
          <w:rFonts w:ascii="Arial" w:hAnsi="Arial" w:cs="Arial"/>
          <w:lang w:val="en-GB"/>
        </w:rPr>
        <w:t xml:space="preserve"> </w:t>
      </w:r>
    </w:p>
    <w:p w:rsidR="00D45F19" w:rsidRPr="00894DC6" w:rsidRDefault="00D45F19" w:rsidP="00D45F19">
      <w:pPr>
        <w:spacing w:after="0" w:line="360" w:lineRule="auto"/>
        <w:jc w:val="both"/>
        <w:rPr>
          <w:rFonts w:ascii="Arial" w:hAnsi="Arial" w:cs="Arial"/>
          <w:i/>
          <w:lang w:val="en-GB"/>
        </w:rPr>
      </w:pPr>
      <w:r w:rsidRPr="00894DC6">
        <w:rPr>
          <w:rFonts w:ascii="Arial" w:hAnsi="Arial" w:cs="Arial"/>
          <w:i/>
          <w:lang w:val="en-GB"/>
        </w:rPr>
        <w:t xml:space="preserve">How have singers had to adapt their approach to performing with reference to the increasing size of the orchestra?  </w:t>
      </w:r>
    </w:p>
    <w:p w:rsidR="00D45F19" w:rsidRPr="00894DC6" w:rsidRDefault="00D45F19" w:rsidP="00D45F19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D45F19" w:rsidRPr="00894DC6" w:rsidRDefault="00D45F19" w:rsidP="00D45F19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45F19" w:rsidRPr="00894DC6" w:rsidTr="00767D9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D45F19" w:rsidRPr="00894DC6" w:rsidTr="00767D9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-</w:t>
            </w:r>
          </w:p>
        </w:tc>
      </w:tr>
      <w:tr w:rsidR="00D45F19" w:rsidRPr="00894DC6" w:rsidTr="00767D98">
        <w:tc>
          <w:tcPr>
            <w:tcW w:w="3261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 xml:space="preserve">Coursework </w:t>
            </w:r>
          </w:p>
        </w:tc>
        <w:tc>
          <w:tcPr>
            <w:tcW w:w="1842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100%</w:t>
            </w:r>
          </w:p>
        </w:tc>
      </w:tr>
      <w:tr w:rsidR="00D45F19" w:rsidRPr="00894DC6" w:rsidTr="00767D98">
        <w:tc>
          <w:tcPr>
            <w:tcW w:w="3261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Practical</w:t>
            </w:r>
          </w:p>
        </w:tc>
        <w:tc>
          <w:tcPr>
            <w:tcW w:w="1842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sz w:val="22"/>
                <w:szCs w:val="22"/>
                <w:lang w:val="en-GB"/>
              </w:rPr>
              <w:t>-</w:t>
            </w:r>
          </w:p>
        </w:tc>
      </w:tr>
      <w:tr w:rsidR="00D45F19" w:rsidRPr="00894DC6" w:rsidTr="00767D98">
        <w:tc>
          <w:tcPr>
            <w:tcW w:w="3261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842" w:type="dxa"/>
          </w:tcPr>
          <w:p w:rsidR="00D45F19" w:rsidRPr="00894DC6" w:rsidRDefault="00D45F19" w:rsidP="00767D98">
            <w:pPr>
              <w:spacing w:after="0" w:line="240" w:lineRule="auto"/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D45F19" w:rsidRPr="00894DC6" w:rsidRDefault="00D45F19" w:rsidP="00D45F19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</w:p>
    <w:p w:rsidR="00D45F19" w:rsidRPr="00894DC6" w:rsidRDefault="00D45F19" w:rsidP="00D45F19">
      <w:pPr>
        <w:pStyle w:val="heading"/>
        <w:spacing w:before="0" w:after="0"/>
        <w:ind w:left="0" w:firstLine="0"/>
        <w:jc w:val="both"/>
        <w:rPr>
          <w:rFonts w:ascii="Arial" w:hAnsi="Arial" w:cs="Arial"/>
          <w:sz w:val="22"/>
          <w:szCs w:val="22"/>
        </w:rPr>
      </w:pPr>
      <w:r w:rsidRPr="00894DC6">
        <w:rPr>
          <w:rFonts w:ascii="Arial" w:hAnsi="Arial" w:cs="Arial"/>
          <w:sz w:val="22"/>
          <w:szCs w:val="22"/>
        </w:rPr>
        <w:t>EDUCATION FOR SUSTAINABLE DEVELOPMENT (ESD)</w:t>
      </w:r>
    </w:p>
    <w:p w:rsidR="00D45F19" w:rsidRPr="00894DC6" w:rsidRDefault="00D45F19" w:rsidP="00D45F19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D45F19" w:rsidRPr="00894DC6" w:rsidTr="00767D98">
        <w:trPr>
          <w:trHeight w:val="1022"/>
        </w:trPr>
        <w:tc>
          <w:tcPr>
            <w:tcW w:w="4443" w:type="dxa"/>
            <w:vAlign w:val="center"/>
          </w:tcPr>
          <w:p w:rsidR="00D45F19" w:rsidRPr="00894DC6" w:rsidRDefault="00D45F19" w:rsidP="00767D98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D45F19" w:rsidRPr="00894DC6" w:rsidRDefault="00D45F19" w:rsidP="00767D98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>Yes</w:t>
            </w:r>
          </w:p>
        </w:tc>
      </w:tr>
      <w:tr w:rsidR="00D45F19" w:rsidRPr="00894DC6" w:rsidTr="00767D98">
        <w:tc>
          <w:tcPr>
            <w:tcW w:w="8886" w:type="dxa"/>
            <w:gridSpan w:val="2"/>
          </w:tcPr>
          <w:p w:rsidR="00D45F19" w:rsidRPr="00894DC6" w:rsidRDefault="00D45F19" w:rsidP="00767D98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>If yes please provide brief details (no more than 100 words):</w:t>
            </w:r>
          </w:p>
          <w:p w:rsidR="00D45F19" w:rsidRPr="00894DC6" w:rsidRDefault="00D45F19" w:rsidP="00767D98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D45F19" w:rsidRPr="00894DC6" w:rsidRDefault="00D45F19" w:rsidP="00D45F19">
            <w:pPr>
              <w:pStyle w:val="heading"/>
              <w:numPr>
                <w:ilvl w:val="0"/>
                <w:numId w:val="3"/>
              </w:numPr>
              <w:spacing w:before="0" w:after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>Calculated and effective use of space.</w:t>
            </w:r>
          </w:p>
          <w:p w:rsidR="00D45F19" w:rsidRPr="00894DC6" w:rsidRDefault="00D45F19" w:rsidP="00D45F19">
            <w:pPr>
              <w:pStyle w:val="heading"/>
              <w:numPr>
                <w:ilvl w:val="0"/>
                <w:numId w:val="3"/>
              </w:numPr>
              <w:spacing w:before="0" w:after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 xml:space="preserve">Enhancement of student motivation and confidence through group instruction, individual coaching and student-centred learning. </w:t>
            </w:r>
          </w:p>
          <w:p w:rsidR="00D45F19" w:rsidRPr="00894DC6" w:rsidRDefault="00D45F19" w:rsidP="00D45F19">
            <w:pPr>
              <w:pStyle w:val="heading"/>
              <w:numPr>
                <w:ilvl w:val="0"/>
                <w:numId w:val="3"/>
              </w:numPr>
              <w:spacing w:before="0" w:after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>Critical and creative thinking enables people to explore new ways of thinking and acting, make informed decisions, and create alternatives to present choices.</w:t>
            </w:r>
            <w:r w:rsidRPr="00894DC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 xml:space="preserve">(ii) </w:t>
            </w:r>
          </w:p>
          <w:p w:rsidR="00D45F19" w:rsidRPr="00894DC6" w:rsidRDefault="00D45F19" w:rsidP="00D45F19">
            <w:pPr>
              <w:pStyle w:val="heading"/>
              <w:numPr>
                <w:ilvl w:val="0"/>
                <w:numId w:val="3"/>
              </w:numPr>
              <w:spacing w:before="0" w:after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94DC6">
              <w:rPr>
                <w:rFonts w:ascii="Arial" w:hAnsi="Arial" w:cs="Arial"/>
                <w:b w:val="0"/>
                <w:sz w:val="22"/>
                <w:szCs w:val="22"/>
              </w:rPr>
              <w:t xml:space="preserve">The learning and teaching methods will ensure conformity with the principles below: </w:t>
            </w:r>
          </w:p>
          <w:p w:rsidR="00D45F19" w:rsidRPr="00894DC6" w:rsidRDefault="00D45F19" w:rsidP="00767D98">
            <w:pPr>
              <w:pStyle w:val="ListParagraph"/>
              <w:spacing w:after="0" w:line="240" w:lineRule="auto"/>
              <w:ind w:left="1440"/>
              <w:contextualSpacing w:val="0"/>
              <w:jc w:val="both"/>
              <w:rPr>
                <w:rFonts w:ascii="Arial" w:hAnsi="Arial" w:cs="Arial"/>
                <w:iCs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iCs/>
                <w:sz w:val="22"/>
                <w:szCs w:val="22"/>
                <w:lang w:val="en-GB"/>
              </w:rPr>
              <w:t>learning through investigation;</w:t>
            </w:r>
          </w:p>
          <w:p w:rsidR="00D45F19" w:rsidRPr="00894DC6" w:rsidRDefault="00D45F19" w:rsidP="00767D98">
            <w:pPr>
              <w:pStyle w:val="ListParagraph"/>
              <w:spacing w:after="0" w:line="240" w:lineRule="auto"/>
              <w:ind w:left="1440"/>
              <w:contextualSpacing w:val="0"/>
              <w:jc w:val="both"/>
              <w:rPr>
                <w:rFonts w:ascii="Arial" w:hAnsi="Arial" w:cs="Arial"/>
                <w:iCs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learner-centred learning; </w:t>
            </w:r>
          </w:p>
          <w:p w:rsidR="00D45F19" w:rsidRPr="00894DC6" w:rsidRDefault="00D45F19" w:rsidP="00767D98">
            <w:pPr>
              <w:pStyle w:val="ListParagraph"/>
              <w:spacing w:after="0" w:line="240" w:lineRule="auto"/>
              <w:ind w:left="1440"/>
              <w:contextualSpacing w:val="0"/>
              <w:jc w:val="both"/>
              <w:rPr>
                <w:rFonts w:ascii="Arial" w:hAnsi="Arial" w:cs="Arial"/>
                <w:iCs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cooperative learning; </w:t>
            </w:r>
          </w:p>
          <w:p w:rsidR="00D45F19" w:rsidRPr="00894DC6" w:rsidRDefault="00D45F19" w:rsidP="00767D98">
            <w:pPr>
              <w:pStyle w:val="ListParagraph"/>
              <w:spacing w:after="0" w:line="240" w:lineRule="auto"/>
              <w:ind w:left="1440"/>
              <w:contextualSpacing w:val="0"/>
              <w:jc w:val="both"/>
              <w:rPr>
                <w:rFonts w:ascii="Arial" w:hAnsi="Arial" w:cs="Arial"/>
                <w:iCs/>
                <w:sz w:val="22"/>
                <w:szCs w:val="22"/>
                <w:lang w:val="en-GB"/>
              </w:rPr>
            </w:pPr>
            <w:r w:rsidRPr="00894DC6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learning with a focus on skill development; </w:t>
            </w:r>
          </w:p>
          <w:p w:rsidR="00D45F19" w:rsidRPr="00894DC6" w:rsidRDefault="00D45F19" w:rsidP="00767D98">
            <w:pPr>
              <w:pStyle w:val="ListParagraph"/>
              <w:spacing w:after="0" w:line="240" w:lineRule="auto"/>
              <w:ind w:left="1440"/>
              <w:contextualSpacing w:val="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894DC6">
              <w:rPr>
                <w:rFonts w:ascii="Arial" w:hAnsi="Arial" w:cs="Arial"/>
                <w:sz w:val="22"/>
                <w:szCs w:val="22"/>
              </w:rPr>
              <w:t>independent</w:t>
            </w:r>
            <w:proofErr w:type="gramEnd"/>
            <w:r w:rsidRPr="00894DC6">
              <w:rPr>
                <w:rFonts w:ascii="Arial" w:hAnsi="Arial" w:cs="Arial"/>
                <w:sz w:val="22"/>
                <w:szCs w:val="22"/>
              </w:rPr>
              <w:t xml:space="preserve"> learning.</w:t>
            </w:r>
          </w:p>
          <w:p w:rsidR="00D45F19" w:rsidRPr="00894DC6" w:rsidRDefault="00D45F19" w:rsidP="00767D98">
            <w:pPr>
              <w:pStyle w:val="ListParagraph"/>
              <w:spacing w:after="0" w:line="240" w:lineRule="auto"/>
              <w:ind w:left="1440"/>
              <w:contextualSpacing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D45F19" w:rsidRPr="00894DC6" w:rsidRDefault="00D45F19" w:rsidP="00D45F19">
      <w:pPr>
        <w:pStyle w:val="fixed"/>
        <w:ind w:left="0" w:firstLine="0"/>
        <w:jc w:val="both"/>
        <w:rPr>
          <w:rFonts w:ascii="Arial" w:eastAsia="Calibri" w:hAnsi="Arial" w:cs="Arial"/>
          <w:b w:val="0"/>
          <w:sz w:val="22"/>
          <w:szCs w:val="22"/>
          <w:lang w:eastAsia="en-US"/>
        </w:rPr>
      </w:pPr>
      <w:r w:rsidRPr="00894DC6">
        <w:rPr>
          <w:rFonts w:ascii="Arial" w:hAnsi="Arial" w:cs="Arial"/>
          <w:sz w:val="22"/>
          <w:szCs w:val="22"/>
        </w:rPr>
        <w:t xml:space="preserve"> </w:t>
      </w:r>
    </w:p>
    <w:p w:rsidR="00D45F19" w:rsidRPr="00894DC6" w:rsidRDefault="00D45F19" w:rsidP="00D45F19">
      <w:pPr>
        <w:spacing w:after="0" w:line="240" w:lineRule="auto"/>
        <w:rPr>
          <w:rFonts w:ascii="Arial" w:hAnsi="Arial" w:cs="Arial"/>
          <w:b/>
        </w:rPr>
      </w:pPr>
      <w:r w:rsidRPr="00894DC6">
        <w:rPr>
          <w:rFonts w:ascii="Arial" w:hAnsi="Arial" w:cs="Arial"/>
          <w:b/>
        </w:rPr>
        <w:t xml:space="preserve">READING LIST </w:t>
      </w:r>
    </w:p>
    <w:p w:rsidR="00D45F19" w:rsidRPr="00894DC6" w:rsidRDefault="00D45F19" w:rsidP="00D45F19">
      <w:pPr>
        <w:spacing w:after="0" w:line="240" w:lineRule="auto"/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4A0" w:firstRow="1" w:lastRow="0" w:firstColumn="1" w:lastColumn="0" w:noHBand="0" w:noVBand="1"/>
      </w:tblPr>
      <w:tblGrid>
        <w:gridCol w:w="1777"/>
        <w:gridCol w:w="5769"/>
        <w:gridCol w:w="1470"/>
      </w:tblGrid>
      <w:tr w:rsidR="00D45F19" w:rsidRPr="00894DC6" w:rsidTr="00767D98">
        <w:tc>
          <w:tcPr>
            <w:tcW w:w="901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  <w:hideMark/>
          </w:tcPr>
          <w:p w:rsidR="00D45F19" w:rsidRPr="00894DC6" w:rsidRDefault="00D45F19" w:rsidP="00767D98">
            <w:pPr>
              <w:pStyle w:val="Heading1"/>
              <w:spacing w:after="0"/>
              <w:rPr>
                <w:bCs/>
                <w:highlight w:val="lightGray"/>
              </w:rPr>
            </w:pPr>
            <w:bookmarkStart w:id="2" w:name="_Toc478635849"/>
            <w:bookmarkStart w:id="3" w:name="_Toc490833264"/>
            <w:bookmarkStart w:id="4" w:name="_Toc490838176"/>
            <w:r w:rsidRPr="00894DC6">
              <w:rPr>
                <w:highlight w:val="lightGray"/>
                <w:shd w:val="clear" w:color="auto" w:fill="FFFFFF"/>
              </w:rPr>
              <w:t xml:space="preserve">Module Code- </w:t>
            </w:r>
            <w:r w:rsidRPr="00894DC6">
              <w:rPr>
                <w:bCs/>
                <w:highlight w:val="lightGray"/>
              </w:rPr>
              <w:t>HPVS4005</w:t>
            </w:r>
            <w:bookmarkEnd w:id="2"/>
            <w:bookmarkEnd w:id="3"/>
            <w:bookmarkEnd w:id="4"/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highlight w:val="lightGray"/>
                <w:lang w:eastAsia="en-GB"/>
              </w:rPr>
            </w:pPr>
            <w:r w:rsidRPr="00894DC6">
              <w:rPr>
                <w:rFonts w:ascii="Arial" w:eastAsia="Times New Roman" w:hAnsi="Arial" w:cs="Arial"/>
                <w:b/>
                <w:highlight w:val="lightGray"/>
                <w:shd w:val="clear" w:color="auto" w:fill="FFFFFF"/>
                <w:lang w:eastAsia="en-GB"/>
              </w:rPr>
              <w:t>Module Title</w:t>
            </w:r>
          </w:p>
        </w:tc>
        <w:tc>
          <w:tcPr>
            <w:tcW w:w="72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highlight w:val="lightGray"/>
                <w:lang w:eastAsia="en-GB"/>
              </w:rPr>
            </w:pPr>
            <w:r w:rsidRPr="00894DC6">
              <w:rPr>
                <w:rFonts w:ascii="Arial" w:eastAsia="Times New Roman" w:hAnsi="Arial" w:cs="Arial"/>
                <w:highlight w:val="lightGray"/>
                <w:lang w:eastAsia="en-GB"/>
              </w:rPr>
              <w:t>History and Repertoire of the Voice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highlight w:val="lightGray"/>
                <w:lang w:eastAsia="en-GB"/>
              </w:rPr>
            </w:pPr>
            <w:r w:rsidRPr="00894DC6">
              <w:rPr>
                <w:rFonts w:ascii="Arial" w:eastAsia="Times New Roman" w:hAnsi="Arial" w:cs="Arial"/>
                <w:b/>
                <w:highlight w:val="lightGray"/>
                <w:shd w:val="clear" w:color="auto" w:fill="FFFFFF"/>
                <w:lang w:eastAsia="en-GB"/>
              </w:rPr>
              <w:t>Classification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highlight w:val="lightGray"/>
                <w:lang w:eastAsia="en-GB"/>
              </w:rPr>
            </w:pPr>
            <w:r w:rsidRPr="00894DC6">
              <w:rPr>
                <w:rFonts w:ascii="Arial" w:eastAsia="Times New Roman" w:hAnsi="Arial" w:cs="Arial"/>
                <w:b/>
                <w:highlight w:val="lightGray"/>
                <w:shd w:val="clear" w:color="auto" w:fill="FFFFFF"/>
                <w:lang w:eastAsia="en-GB"/>
              </w:rPr>
              <w:t>Reading List entry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highlight w:val="lightGray"/>
                <w:lang w:eastAsia="en-GB"/>
              </w:rPr>
            </w:pPr>
            <w:r w:rsidRPr="00894DC6">
              <w:rPr>
                <w:rFonts w:ascii="Arial" w:eastAsia="Times New Roman" w:hAnsi="Arial" w:cs="Arial"/>
                <w:b/>
                <w:highlight w:val="lightGray"/>
                <w:shd w:val="clear" w:color="auto" w:fill="FFFFFF"/>
                <w:lang w:eastAsia="en-GB"/>
              </w:rPr>
              <w:t>Electronic*</w:t>
            </w:r>
          </w:p>
        </w:tc>
      </w:tr>
      <w:tr w:rsidR="00D45F19" w:rsidRPr="00894DC6" w:rsidTr="00767D98">
        <w:trPr>
          <w:trHeight w:val="549"/>
        </w:trPr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Essential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i/>
                <w:lang w:eastAsia="en-GB"/>
              </w:rPr>
            </w:pPr>
            <w:r w:rsidRPr="00894DC6">
              <w:rPr>
                <w:rFonts w:ascii="Arial" w:eastAsia="Times New Roman" w:hAnsi="Arial" w:cs="Arial"/>
                <w:lang w:eastAsia="en-GB"/>
              </w:rPr>
              <w:t xml:space="preserve">Elliott, M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Singing in Style. A Guide to Vocal Performance Practices. </w:t>
            </w:r>
            <w:r w:rsidRPr="00894DC6">
              <w:rPr>
                <w:rFonts w:ascii="Arial" w:eastAsia="Times New Roman" w:hAnsi="Arial" w:cs="Arial"/>
                <w:lang w:eastAsia="en-GB"/>
              </w:rPr>
              <w:t>Yale: Yale University Press, 2006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lastRenderedPageBreak/>
              <w:t>Essential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spacing w:after="0" w:line="240" w:lineRule="auto"/>
              <w:ind w:right="-65"/>
              <w:rPr>
                <w:rFonts w:ascii="Arial" w:eastAsia="Times New Roman" w:hAnsi="Arial" w:cs="Arial"/>
                <w:lang w:eastAsia="en-GB"/>
              </w:rPr>
            </w:pP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Celletti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, R.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A History of Bel Canto. </w:t>
            </w:r>
            <w:r w:rsidRPr="00894DC6">
              <w:rPr>
                <w:rFonts w:ascii="Arial" w:eastAsia="Times New Roman" w:hAnsi="Arial" w:cs="Arial"/>
                <w:lang w:eastAsia="en-GB"/>
              </w:rPr>
              <w:t>Gloucester: Clarendon Press, 1991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Essential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lang w:eastAsia="en-GB"/>
              </w:rPr>
              <w:t xml:space="preserve">Abbate, C. and Parker, R.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A History of Opera: The Last Four Hundred Years. </w:t>
            </w:r>
            <w:r w:rsidRPr="00894DC6">
              <w:rPr>
                <w:rFonts w:ascii="Arial" w:eastAsia="Times New Roman" w:hAnsi="Arial" w:cs="Arial"/>
                <w:lang w:eastAsia="en-GB"/>
              </w:rPr>
              <w:t>London: Penguin, 2015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Essential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spacing w:after="0" w:line="254" w:lineRule="exact"/>
              <w:ind w:right="-65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lang w:eastAsia="en-GB"/>
              </w:rPr>
              <w:t xml:space="preserve">Kimball, C.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Song: A Guide to Art Song Style, and Literature. Revised edition. </w:t>
            </w:r>
            <w:r w:rsidRPr="00894DC6">
              <w:rPr>
                <w:rFonts w:ascii="Arial" w:eastAsia="Times New Roman" w:hAnsi="Arial" w:cs="Arial"/>
                <w:lang w:eastAsia="en-GB"/>
              </w:rPr>
              <w:t xml:space="preserve"> Wisconsin: Hal Leonard Corporation, 2006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shd w:val="clear" w:color="auto" w:fill="FFFFFF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Essential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spacing w:before="1"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lang w:eastAsia="en-GB"/>
              </w:rPr>
              <w:t>Falkner, K. (</w:t>
            </w: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eds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).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Voice. Yehudi Menuhin Music Guides. </w:t>
            </w:r>
            <w:r w:rsidRPr="00894DC6">
              <w:rPr>
                <w:rFonts w:ascii="Arial" w:eastAsia="Times New Roman" w:hAnsi="Arial" w:cs="Arial"/>
                <w:lang w:eastAsia="en-GB"/>
              </w:rPr>
              <w:t>London: Kahn and Averill, 1994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MS Gothic" w:hAnsi="Arial" w:cs="Arial"/>
                <w:shd w:val="clear" w:color="auto" w:fill="FFFFFF"/>
                <w:lang w:eastAsia="en-GB"/>
              </w:rPr>
            </w:pP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Further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spacing w:before="1" w:after="0" w:line="240" w:lineRule="auto"/>
              <w:rPr>
                <w:rFonts w:ascii="Arial" w:hAnsi="Arial" w:cs="Arial"/>
              </w:rPr>
            </w:pPr>
            <w:r w:rsidRPr="00894DC6">
              <w:rPr>
                <w:rFonts w:ascii="Arial" w:eastAsia="Times New Roman" w:hAnsi="Arial" w:cs="Arial"/>
                <w:lang w:eastAsia="en-GB"/>
              </w:rPr>
              <w:t>Stevens, D. (</w:t>
            </w: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eds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).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>A History of Song.</w:t>
            </w:r>
            <w:r w:rsidRPr="00894DC6">
              <w:rPr>
                <w:rFonts w:ascii="Arial" w:hAnsi="Arial" w:cs="Arial"/>
              </w:rPr>
              <w:t xml:space="preserve"> London: Hutchinson and Co Ltd, 1960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Further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spacing w:before="3" w:after="0" w:line="252" w:lineRule="exact"/>
              <w:ind w:right="148"/>
              <w:rPr>
                <w:rFonts w:ascii="Arial" w:eastAsia="Times New Roman" w:hAnsi="Arial" w:cs="Arial"/>
                <w:lang w:eastAsia="en-GB"/>
              </w:rPr>
            </w:pP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Toft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>, R. Bel Canto. A Performers Guide. Oxford: Oxford University Press, 2013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Further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spacing w:before="2" w:after="0" w:line="252" w:lineRule="exact"/>
              <w:rPr>
                <w:rFonts w:ascii="Arial" w:eastAsia="Times New Roman" w:hAnsi="Arial" w:cs="Arial"/>
                <w:i/>
                <w:lang w:eastAsia="en-GB"/>
              </w:rPr>
            </w:pP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Taruskin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, R. &amp; Gibbs, C.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>Oxford History of Western Music. Oxford: Oxford University Press, 2012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Further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spacing w:after="0" w:line="251" w:lineRule="exact"/>
              <w:rPr>
                <w:rFonts w:ascii="Arial" w:eastAsia="Times New Roman" w:hAnsi="Arial" w:cs="Arial"/>
                <w:lang w:eastAsia="en-GB"/>
              </w:rPr>
            </w:pP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Rosselli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, J.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Singers of Italian Opera: The History of a Profession. </w:t>
            </w:r>
            <w:r w:rsidRPr="00894DC6">
              <w:rPr>
                <w:rFonts w:ascii="Arial" w:eastAsia="Times New Roman" w:hAnsi="Arial" w:cs="Arial"/>
                <w:lang w:eastAsia="en-GB"/>
              </w:rPr>
              <w:t>Cambridge: Cambridge University Press, 1995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shd w:val="clear" w:color="auto" w:fill="FFFFFF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Further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spacing w:after="0" w:line="251" w:lineRule="exact"/>
              <w:rPr>
                <w:rFonts w:ascii="Arial" w:eastAsia="Times New Roman" w:hAnsi="Arial" w:cs="Arial"/>
                <w:lang w:eastAsia="en-GB"/>
              </w:rPr>
            </w:pP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Singher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, M.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An Interpretive Guide to Operatic Arias: A Handbook for Singers, Coaches, Teachers and Students. </w:t>
            </w:r>
            <w:r w:rsidRPr="00894DC6">
              <w:rPr>
                <w:rFonts w:ascii="Arial" w:eastAsia="Times New Roman" w:hAnsi="Arial" w:cs="Arial"/>
                <w:lang w:eastAsia="en-GB"/>
              </w:rPr>
              <w:t>Pennsylvania: Pennsylvania State University Press, 1983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MS Gothic" w:hAnsi="Arial" w:cs="Arial"/>
                <w:shd w:val="clear" w:color="auto" w:fill="FFFFFF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tr w:rsidR="00D45F19" w:rsidRPr="00894DC6" w:rsidTr="00767D98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Times New Roman" w:hAnsi="Arial" w:cs="Arial"/>
                <w:shd w:val="clear" w:color="auto" w:fill="FFFFFF"/>
                <w:lang w:eastAsia="en-GB"/>
              </w:rPr>
            </w:pPr>
            <w:r w:rsidRPr="00894DC6">
              <w:rPr>
                <w:rFonts w:ascii="Arial" w:eastAsia="Times New Roman" w:hAnsi="Arial" w:cs="Arial"/>
                <w:shd w:val="clear" w:color="auto" w:fill="FFFFFF"/>
                <w:lang w:eastAsia="en-GB"/>
              </w:rPr>
              <w:t>Further</w:t>
            </w:r>
          </w:p>
        </w:tc>
        <w:tc>
          <w:tcPr>
            <w:tcW w:w="5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spacing w:after="0" w:line="251" w:lineRule="exact"/>
              <w:rPr>
                <w:rFonts w:ascii="Arial" w:eastAsia="Times New Roman" w:hAnsi="Arial" w:cs="Arial"/>
                <w:lang w:eastAsia="en-GB"/>
              </w:rPr>
            </w:pPr>
            <w:r w:rsidRPr="00894DC6">
              <w:rPr>
                <w:rFonts w:ascii="Arial" w:eastAsia="Times New Roman" w:hAnsi="Arial" w:cs="Arial"/>
                <w:lang w:eastAsia="en-GB"/>
              </w:rPr>
              <w:t>Sadie, S. &amp; Macy, L. (</w:t>
            </w:r>
            <w:proofErr w:type="spellStart"/>
            <w:r w:rsidRPr="00894DC6">
              <w:rPr>
                <w:rFonts w:ascii="Arial" w:eastAsia="Times New Roman" w:hAnsi="Arial" w:cs="Arial"/>
                <w:lang w:eastAsia="en-GB"/>
              </w:rPr>
              <w:t>eds</w:t>
            </w:r>
            <w:proofErr w:type="spellEnd"/>
            <w:r w:rsidRPr="00894DC6">
              <w:rPr>
                <w:rFonts w:ascii="Arial" w:eastAsia="Times New Roman" w:hAnsi="Arial" w:cs="Arial"/>
                <w:lang w:eastAsia="en-GB"/>
              </w:rPr>
              <w:t xml:space="preserve">). </w:t>
            </w:r>
            <w:r w:rsidRPr="00894DC6">
              <w:rPr>
                <w:rFonts w:ascii="Arial" w:eastAsia="Times New Roman" w:hAnsi="Arial" w:cs="Arial"/>
                <w:i/>
                <w:lang w:eastAsia="en-GB"/>
              </w:rPr>
              <w:t xml:space="preserve">Grove Book of Operas. Second edition. </w:t>
            </w:r>
            <w:r w:rsidRPr="00894DC6">
              <w:rPr>
                <w:rFonts w:ascii="Arial" w:eastAsia="Times New Roman" w:hAnsi="Arial" w:cs="Arial"/>
                <w:lang w:eastAsia="en-GB"/>
              </w:rPr>
              <w:t>Oxford: Oxford University Press, 2009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45F19" w:rsidRPr="00894DC6" w:rsidRDefault="00D45F19" w:rsidP="00767D98">
            <w:pPr>
              <w:adjustRightInd w:val="0"/>
              <w:spacing w:after="0" w:line="240" w:lineRule="auto"/>
              <w:jc w:val="center"/>
              <w:rPr>
                <w:rFonts w:ascii="Arial" w:eastAsia="MS Gothic" w:hAnsi="Arial" w:cs="Arial"/>
                <w:shd w:val="clear" w:color="auto" w:fill="FFFFFF"/>
                <w:lang w:eastAsia="en-GB"/>
              </w:rPr>
            </w:pPr>
            <w:r w:rsidRPr="00894DC6">
              <w:rPr>
                <w:rFonts w:ascii="Segoe UI Symbol" w:eastAsia="MS Gothic" w:hAnsi="Segoe UI Symbol" w:cs="Segoe UI Symbol"/>
                <w:shd w:val="clear" w:color="auto" w:fill="FFFFFF"/>
                <w:lang w:eastAsia="en-GB"/>
              </w:rPr>
              <w:t>☐</w:t>
            </w:r>
          </w:p>
        </w:tc>
      </w:tr>
      <w:bookmarkEnd w:id="1"/>
    </w:tbl>
    <w:p w:rsidR="00730047" w:rsidRPr="00894DC6" w:rsidRDefault="00730047" w:rsidP="00D45F19">
      <w:pPr>
        <w:rPr>
          <w:rFonts w:ascii="Arial" w:hAnsi="Arial" w:cs="Arial"/>
        </w:rPr>
      </w:pPr>
    </w:p>
    <w:sectPr w:rsidR="00730047" w:rsidRPr="00894D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299098F"/>
    <w:multiLevelType w:val="hybridMultilevel"/>
    <w:tmpl w:val="C1F2037E"/>
    <w:lvl w:ilvl="0" w:tplc="08090001">
      <w:start w:val="1"/>
      <w:numFmt w:val="bullet"/>
      <w:lvlText w:val=""/>
      <w:lvlJc w:val="left"/>
      <w:pPr>
        <w:ind w:left="20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88" w:hanging="360"/>
      </w:pPr>
      <w:rPr>
        <w:rFonts w:ascii="Wingdings" w:hAnsi="Wingdings" w:hint="default"/>
      </w:rPr>
    </w:lvl>
  </w:abstractNum>
  <w:abstractNum w:abstractNumId="2" w15:restartNumberingAfterBreak="0">
    <w:nsid w:val="63D5227E"/>
    <w:multiLevelType w:val="hybridMultilevel"/>
    <w:tmpl w:val="E9D8C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AD3548"/>
    <w:multiLevelType w:val="multilevel"/>
    <w:tmpl w:val="034E44BA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4" w15:restartNumberingAfterBreak="0">
    <w:nsid w:val="68085AC0"/>
    <w:multiLevelType w:val="hybridMultilevel"/>
    <w:tmpl w:val="127A30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7210E6"/>
    <w:multiLevelType w:val="hybridMultilevel"/>
    <w:tmpl w:val="98488198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3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7BE7"/>
    <w:rsid w:val="00030946"/>
    <w:rsid w:val="003C2238"/>
    <w:rsid w:val="0051030B"/>
    <w:rsid w:val="00730047"/>
    <w:rsid w:val="00894DC6"/>
    <w:rsid w:val="008D7BE7"/>
    <w:rsid w:val="00D45F19"/>
    <w:rsid w:val="00F42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386CA7F-E6EB-41C8-8FD6-833E64DD8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7BE7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1">
    <w:name w:val="heading 1"/>
    <w:next w:val="Normal"/>
    <w:link w:val="Heading1Char"/>
    <w:qFormat/>
    <w:rsid w:val="008D7BE7"/>
    <w:pPr>
      <w:keepNext/>
      <w:spacing w:after="240" w:line="240" w:lineRule="auto"/>
      <w:jc w:val="both"/>
      <w:outlineLvl w:val="0"/>
    </w:pPr>
    <w:rPr>
      <w:rFonts w:ascii="Arial" w:eastAsia="Times New Roman" w:hAnsi="Arial" w:cs="Arial"/>
      <w:b/>
      <w:lang w:eastAsia="en-GB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8D7BE7"/>
    <w:pPr>
      <w:numPr>
        <w:ilvl w:val="1"/>
        <w:numId w:val="4"/>
      </w:numPr>
      <w:spacing w:before="240"/>
      <w:outlineLvl w:val="1"/>
    </w:pPr>
    <w:rPr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8D7BE7"/>
    <w:pPr>
      <w:numPr>
        <w:ilvl w:val="2"/>
      </w:num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D7BE7"/>
    <w:rPr>
      <w:rFonts w:ascii="Arial" w:eastAsia="Times New Roman" w:hAnsi="Arial" w:cs="Arial"/>
      <w:b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D7BE7"/>
    <w:rPr>
      <w:rFonts w:ascii="Arial" w:eastAsia="Times New Roman" w:hAnsi="Arial" w:cs="Arial"/>
      <w:b/>
      <w:color w:val="00000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D7BE7"/>
    <w:rPr>
      <w:rFonts w:ascii="Arial" w:eastAsia="Times New Roman" w:hAnsi="Arial" w:cs="Arial"/>
      <w:b/>
      <w:color w:val="00000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8D7BE7"/>
    <w:pPr>
      <w:ind w:left="720"/>
      <w:contextualSpacing/>
    </w:pPr>
  </w:style>
  <w:style w:type="table" w:styleId="TableGrid">
    <w:name w:val="Table Grid"/>
    <w:basedOn w:val="TableNormal"/>
    <w:uiPriority w:val="59"/>
    <w:rsid w:val="008D7BE7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8D7BE7"/>
    <w:pPr>
      <w:spacing w:before="240" w:after="120"/>
    </w:pPr>
  </w:style>
  <w:style w:type="paragraph" w:customStyle="1" w:styleId="fixed">
    <w:name w:val="fixed"/>
    <w:link w:val="fixedChar"/>
    <w:rsid w:val="008D7BE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8D7BE7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8D7BE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8D7BE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8D7BE7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8D7BE7"/>
    <w:pPr>
      <w:spacing w:after="0" w:line="240" w:lineRule="auto"/>
    </w:pPr>
    <w:rPr>
      <w:rFonts w:ascii="Arial" w:eastAsia="Calibri" w:hAnsi="Arial" w:cs="Times New Roman"/>
      <w:lang w:val="en-US"/>
    </w:rPr>
  </w:style>
  <w:style w:type="character" w:customStyle="1" w:styleId="ListParagraphChar">
    <w:name w:val="List Paragraph Char"/>
    <w:link w:val="ListParagraph"/>
    <w:uiPriority w:val="34"/>
    <w:locked/>
    <w:rsid w:val="008D7BE7"/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628</Words>
  <Characters>3581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James</dc:creator>
  <cp:keywords/>
  <dc:description/>
  <cp:lastModifiedBy>Liz James</cp:lastModifiedBy>
  <cp:revision>4</cp:revision>
  <dcterms:created xsi:type="dcterms:W3CDTF">2017-08-22T08:36:00Z</dcterms:created>
  <dcterms:modified xsi:type="dcterms:W3CDTF">2017-08-22T08:51:00Z</dcterms:modified>
</cp:coreProperties>
</file>