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2FAC" w:rsidRPr="00C42BD7" w:rsidRDefault="003B1B11" w:rsidP="003B1B11">
      <w:pPr>
        <w:jc w:val="center"/>
        <w:rPr>
          <w:rFonts w:cstheme="minorHAnsi"/>
          <w:b/>
          <w:u w:val="single"/>
        </w:rPr>
      </w:pPr>
      <w:r w:rsidRPr="00C42BD7">
        <w:rPr>
          <w:rFonts w:cstheme="minorHAnsi"/>
          <w:b/>
          <w:u w:val="single"/>
        </w:rPr>
        <w:t>Employment Relationship Management – 5HR01</w:t>
      </w:r>
    </w:p>
    <w:p w:rsidR="003B1B11" w:rsidRPr="00C42BD7" w:rsidRDefault="003B1B11" w:rsidP="00AC4A15">
      <w:pPr>
        <w:contextualSpacing/>
        <w:jc w:val="both"/>
        <w:rPr>
          <w:rFonts w:cstheme="minorHAnsi"/>
          <w:bCs/>
        </w:rPr>
      </w:pPr>
    </w:p>
    <w:p w:rsidR="00AC4A15" w:rsidRPr="00C42BD7" w:rsidRDefault="00AC4A15" w:rsidP="00AC4A15">
      <w:pPr>
        <w:pStyle w:val="ListParagraph"/>
        <w:numPr>
          <w:ilvl w:val="0"/>
          <w:numId w:val="9"/>
        </w:numPr>
        <w:contextualSpacing/>
        <w:jc w:val="both"/>
        <w:rPr>
          <w:rFonts w:asciiTheme="minorHAnsi" w:hAnsiTheme="minorHAnsi" w:cstheme="minorHAnsi"/>
          <w:bCs/>
        </w:rPr>
      </w:pPr>
    </w:p>
    <w:p w:rsidR="00651014" w:rsidRPr="00C42BD7" w:rsidRDefault="003B1B11" w:rsidP="00AC4A15">
      <w:pPr>
        <w:pStyle w:val="Nornal"/>
        <w:jc w:val="left"/>
        <w:rPr>
          <w:rFonts w:asciiTheme="minorHAnsi" w:hAnsiTheme="minorHAnsi"/>
        </w:rPr>
      </w:pPr>
      <w:r w:rsidRPr="00C42BD7">
        <w:rPr>
          <w:rFonts w:asciiTheme="minorHAnsi" w:hAnsiTheme="minorHAnsi"/>
        </w:rPr>
        <w:t xml:space="preserve">Employees are key stakeholders in any organisation, therefore it is important to engage with and value their viewpoints in relation to </w:t>
      </w:r>
      <w:proofErr w:type="gramStart"/>
      <w:r w:rsidRPr="00C42BD7">
        <w:rPr>
          <w:rFonts w:asciiTheme="minorHAnsi" w:hAnsiTheme="minorHAnsi"/>
        </w:rPr>
        <w:t>their work, what they regard as important, and what the organisation can do to make their jobs as easy as possible</w:t>
      </w:r>
      <w:proofErr w:type="gramEnd"/>
      <w:r w:rsidRPr="00C42BD7">
        <w:rPr>
          <w:rFonts w:asciiTheme="minorHAnsi" w:hAnsiTheme="minorHAnsi"/>
        </w:rPr>
        <w:t xml:space="preserve">. </w:t>
      </w:r>
    </w:p>
    <w:p w:rsidR="007D4F96" w:rsidRPr="00C42BD7" w:rsidRDefault="007D4F96" w:rsidP="007D4F96">
      <w:pPr>
        <w:pStyle w:val="Nornal"/>
        <w:jc w:val="left"/>
        <w:rPr>
          <w:rFonts w:asciiTheme="minorHAnsi" w:hAnsiTheme="minorHAnsi"/>
        </w:rPr>
      </w:pPr>
      <w:r w:rsidRPr="00C42BD7">
        <w:rPr>
          <w:rFonts w:asciiTheme="minorHAnsi" w:hAnsiTheme="minorHAnsi"/>
        </w:rPr>
        <w:t>“Employee voice is the means by which people communicate their views to their employer and influence matters that affect them at work. It helps to build open and trusting relationships between employers and their people which can lead to organisational success.” (CIPD, 2021)</w:t>
      </w:r>
    </w:p>
    <w:p w:rsidR="007D4F96" w:rsidRPr="00C42BD7" w:rsidRDefault="007D4F96" w:rsidP="007D4F96">
      <w:pPr>
        <w:pStyle w:val="Nornal"/>
        <w:jc w:val="left"/>
        <w:rPr>
          <w:rFonts w:asciiTheme="minorHAnsi" w:hAnsiTheme="minorHAnsi"/>
        </w:rPr>
      </w:pPr>
      <w:r w:rsidRPr="00C42BD7">
        <w:rPr>
          <w:rFonts w:asciiTheme="minorHAnsi" w:hAnsiTheme="minorHAnsi"/>
        </w:rPr>
        <w:t>Listening and acknowledging what employees have to say can help to improve relationships and build trust with those individuals and subsequently help motivate those individuals thus improving their engagement, performance and ultimately improving organisational performance. It allows employees to feel valued and increases overall job satisfaction.</w:t>
      </w:r>
    </w:p>
    <w:p w:rsidR="00651014" w:rsidRPr="00C42BD7" w:rsidRDefault="00651014" w:rsidP="00651014">
      <w:pPr>
        <w:pStyle w:val="Nornal"/>
        <w:jc w:val="left"/>
        <w:rPr>
          <w:rFonts w:asciiTheme="minorHAnsi" w:hAnsiTheme="minorHAnsi"/>
        </w:rPr>
      </w:pPr>
      <w:r w:rsidRPr="00C42BD7">
        <w:rPr>
          <w:rFonts w:asciiTheme="minorHAnsi" w:hAnsiTheme="minorHAnsi"/>
        </w:rPr>
        <w:t xml:space="preserve">There are numerous definitions for employee engagement, however, according to Kahn (1990), employee engagement “focuses of how people ‘express themselves physically, cognitively and emotionally’ as they interact with their jobs.” (CIPD, 2021) Therefore, employee engagement </w:t>
      </w:r>
      <w:proofErr w:type="gramStart"/>
      <w:r w:rsidRPr="00C42BD7">
        <w:rPr>
          <w:rFonts w:asciiTheme="minorHAnsi" w:hAnsiTheme="minorHAnsi"/>
        </w:rPr>
        <w:t>is often identified</w:t>
      </w:r>
      <w:proofErr w:type="gramEnd"/>
      <w:r w:rsidRPr="00C42BD7">
        <w:rPr>
          <w:rFonts w:asciiTheme="minorHAnsi" w:hAnsiTheme="minorHAnsi"/>
        </w:rPr>
        <w:t xml:space="preserve"> as a psychological state categorised into four different groups:</w:t>
      </w:r>
    </w:p>
    <w:p w:rsidR="00651014" w:rsidRPr="00C42BD7" w:rsidRDefault="00651014" w:rsidP="00651014">
      <w:pPr>
        <w:pStyle w:val="Nornal"/>
        <w:numPr>
          <w:ilvl w:val="0"/>
          <w:numId w:val="3"/>
        </w:numPr>
        <w:jc w:val="left"/>
        <w:rPr>
          <w:rFonts w:asciiTheme="minorHAnsi" w:hAnsiTheme="minorHAnsi"/>
        </w:rPr>
      </w:pPr>
      <w:r w:rsidRPr="00C42BD7">
        <w:rPr>
          <w:rFonts w:asciiTheme="minorHAnsi" w:hAnsiTheme="minorHAnsi"/>
        </w:rPr>
        <w:t xml:space="preserve">Personal role engagement </w:t>
      </w:r>
      <w:r w:rsidR="009E5C9C" w:rsidRPr="00C42BD7">
        <w:rPr>
          <w:rFonts w:asciiTheme="minorHAnsi" w:hAnsiTheme="minorHAnsi"/>
        </w:rPr>
        <w:t>allowing</w:t>
      </w:r>
      <w:r w:rsidRPr="00C42BD7">
        <w:rPr>
          <w:rFonts w:asciiTheme="minorHAnsi" w:hAnsiTheme="minorHAnsi"/>
        </w:rPr>
        <w:t xml:space="preserve"> employees</w:t>
      </w:r>
      <w:r w:rsidR="009E5C9C" w:rsidRPr="00C42BD7">
        <w:rPr>
          <w:rFonts w:asciiTheme="minorHAnsi" w:hAnsiTheme="minorHAnsi"/>
        </w:rPr>
        <w:t xml:space="preserve"> to</w:t>
      </w:r>
      <w:r w:rsidRPr="00C42BD7">
        <w:rPr>
          <w:rFonts w:asciiTheme="minorHAnsi" w:hAnsiTheme="minorHAnsi"/>
        </w:rPr>
        <w:t xml:space="preserve"> portray their true selves in the workplace, in both an emotional and physical manner. </w:t>
      </w:r>
    </w:p>
    <w:p w:rsidR="00651014" w:rsidRPr="00C42BD7" w:rsidRDefault="00651014" w:rsidP="00651014">
      <w:pPr>
        <w:pStyle w:val="Nornal"/>
        <w:numPr>
          <w:ilvl w:val="0"/>
          <w:numId w:val="3"/>
        </w:numPr>
        <w:jc w:val="left"/>
        <w:rPr>
          <w:rFonts w:asciiTheme="minorHAnsi" w:hAnsiTheme="minorHAnsi"/>
        </w:rPr>
      </w:pPr>
      <w:r w:rsidRPr="00C42BD7">
        <w:rPr>
          <w:rFonts w:asciiTheme="minorHAnsi" w:hAnsiTheme="minorHAnsi"/>
        </w:rPr>
        <w:t xml:space="preserve">Work engagement focuses on the employee’s psychological state, “commonly described as having three dimensions: </w:t>
      </w:r>
      <w:r w:rsidRPr="00C42BD7">
        <w:rPr>
          <w:rFonts w:asciiTheme="minorHAnsi" w:hAnsiTheme="minorHAnsi"/>
          <w:i/>
        </w:rPr>
        <w:t>vigour</w:t>
      </w:r>
      <w:r w:rsidRPr="00C42BD7">
        <w:rPr>
          <w:rFonts w:asciiTheme="minorHAnsi" w:hAnsiTheme="minorHAnsi"/>
        </w:rPr>
        <w:t xml:space="preserve"> towards work, </w:t>
      </w:r>
      <w:r w:rsidRPr="00C42BD7">
        <w:rPr>
          <w:rFonts w:asciiTheme="minorHAnsi" w:hAnsiTheme="minorHAnsi"/>
          <w:i/>
        </w:rPr>
        <w:t xml:space="preserve">dedications </w:t>
      </w:r>
      <w:r w:rsidRPr="00C42BD7">
        <w:rPr>
          <w:rFonts w:asciiTheme="minorHAnsi" w:hAnsiTheme="minorHAnsi"/>
        </w:rPr>
        <w:t xml:space="preserve">to work and </w:t>
      </w:r>
      <w:r w:rsidRPr="00C42BD7">
        <w:rPr>
          <w:rFonts w:asciiTheme="minorHAnsi" w:hAnsiTheme="minorHAnsi"/>
          <w:i/>
        </w:rPr>
        <w:t xml:space="preserve">absorption </w:t>
      </w:r>
      <w:r w:rsidRPr="00C42BD7">
        <w:rPr>
          <w:rFonts w:asciiTheme="minorHAnsi" w:hAnsiTheme="minorHAnsi"/>
        </w:rPr>
        <w:t>in work activity.”</w:t>
      </w:r>
      <w:r w:rsidR="00A15770" w:rsidRPr="00C42BD7">
        <w:rPr>
          <w:rFonts w:asciiTheme="minorHAnsi" w:hAnsiTheme="minorHAnsi"/>
        </w:rPr>
        <w:t xml:space="preserve"> (CIPD, 2021)</w:t>
      </w:r>
    </w:p>
    <w:p w:rsidR="00651014" w:rsidRPr="00C42BD7" w:rsidRDefault="00651014" w:rsidP="00651014">
      <w:pPr>
        <w:pStyle w:val="Nornal"/>
        <w:numPr>
          <w:ilvl w:val="0"/>
          <w:numId w:val="3"/>
        </w:numPr>
        <w:jc w:val="left"/>
        <w:rPr>
          <w:rFonts w:asciiTheme="minorHAnsi" w:hAnsiTheme="minorHAnsi"/>
        </w:rPr>
      </w:pPr>
      <w:r w:rsidRPr="00C42BD7">
        <w:rPr>
          <w:rFonts w:asciiTheme="minorHAnsi" w:hAnsiTheme="minorHAnsi"/>
        </w:rPr>
        <w:t xml:space="preserve">Multidimensional engagement relates to cognitive, emotional and behavioural aspects, yet differentiates job-focused engagement from organisation-focused engagement. </w:t>
      </w:r>
    </w:p>
    <w:p w:rsidR="00651014" w:rsidRPr="00C42BD7" w:rsidRDefault="00651014" w:rsidP="00651014">
      <w:pPr>
        <w:pStyle w:val="Nornal"/>
        <w:numPr>
          <w:ilvl w:val="0"/>
          <w:numId w:val="3"/>
        </w:numPr>
        <w:jc w:val="left"/>
        <w:rPr>
          <w:rFonts w:asciiTheme="minorHAnsi" w:hAnsiTheme="minorHAnsi"/>
        </w:rPr>
      </w:pPr>
      <w:r w:rsidRPr="00C42BD7">
        <w:rPr>
          <w:rFonts w:asciiTheme="minorHAnsi" w:hAnsiTheme="minorHAnsi"/>
        </w:rPr>
        <w:t xml:space="preserve">Self-engagement with performance focuses on the employees regard to high performance. </w:t>
      </w:r>
      <w:r w:rsidRPr="00C42BD7">
        <w:rPr>
          <w:rFonts w:asciiTheme="minorHAnsi" w:hAnsiTheme="minorHAnsi"/>
        </w:rPr>
        <w:br/>
        <w:t xml:space="preserve">(CIPD, 2021) </w:t>
      </w:r>
    </w:p>
    <w:p w:rsidR="00651014" w:rsidRPr="00C42BD7" w:rsidRDefault="00651014" w:rsidP="00651014">
      <w:pPr>
        <w:pStyle w:val="Nornal"/>
        <w:jc w:val="left"/>
        <w:rPr>
          <w:rFonts w:asciiTheme="minorHAnsi" w:hAnsiTheme="minorHAnsi"/>
        </w:rPr>
      </w:pPr>
      <w:r w:rsidRPr="00C42BD7">
        <w:rPr>
          <w:rFonts w:asciiTheme="minorHAnsi" w:hAnsiTheme="minorHAnsi"/>
        </w:rPr>
        <w:t xml:space="preserve">Some definitions of employee engagement relate more to job satisfaction and gaining an understanding of how the employee feels within the organisation. </w:t>
      </w:r>
      <w:r w:rsidR="00CB7DBA" w:rsidRPr="00C42BD7">
        <w:rPr>
          <w:rFonts w:asciiTheme="minorHAnsi" w:hAnsiTheme="minorHAnsi"/>
        </w:rPr>
        <w:t>Various tools and approaches, such as staff surveys and questionnaires, team meetings, employee forums, and social media, can be used to e</w:t>
      </w:r>
      <w:r w:rsidRPr="00C42BD7">
        <w:rPr>
          <w:rFonts w:asciiTheme="minorHAnsi" w:hAnsiTheme="minorHAnsi"/>
        </w:rPr>
        <w:t>stablish an employee’s viewpoint in relation to a number of aspects of organisational life, including, job clarity, recognition, personal development opportunities, employee voice, and meaningfulness of work, to name a few.  Although this process can be beneficial to gain a better understanding of how employees feel, responses can sometime cause confusion as it can be difficult to differentiate engagement from other concepts. (CIPD, 2021)</w:t>
      </w:r>
    </w:p>
    <w:p w:rsidR="00CB7DBA" w:rsidRPr="00C42BD7" w:rsidRDefault="00CB7DBA" w:rsidP="003B1B11">
      <w:pPr>
        <w:pStyle w:val="Nornal"/>
        <w:jc w:val="left"/>
        <w:rPr>
          <w:rFonts w:asciiTheme="minorHAnsi" w:hAnsiTheme="minorHAnsi"/>
        </w:rPr>
      </w:pPr>
      <w:r w:rsidRPr="00C42BD7">
        <w:rPr>
          <w:rFonts w:asciiTheme="minorHAnsi" w:hAnsiTheme="minorHAnsi"/>
        </w:rPr>
        <w:t xml:space="preserve">Within Swansea Council, we often use staff surveys, the most recent survey sent to all staff throughout the organisation was in relation to the Covid-19 Pandemic and working from home, to understand the pros and cons of the same and the positive and negative impact it has had on employees. The survey allowed us to establish that the majority of employees working from home found that they have been more productive with their workloads, maintained good working relationships with their teams, albeit via Microsoft Teams, and now have a better work-life balance than they had pre-pandemic. </w:t>
      </w:r>
    </w:p>
    <w:p w:rsidR="00533D94" w:rsidRPr="00C42BD7" w:rsidRDefault="00533D94" w:rsidP="003B1B11">
      <w:pPr>
        <w:pStyle w:val="Nornal"/>
        <w:jc w:val="left"/>
        <w:rPr>
          <w:rFonts w:asciiTheme="minorHAnsi" w:hAnsiTheme="minorHAnsi"/>
        </w:rPr>
      </w:pPr>
      <w:r w:rsidRPr="00C42BD7">
        <w:rPr>
          <w:rFonts w:asciiTheme="minorHAnsi" w:hAnsiTheme="minorHAnsi"/>
        </w:rPr>
        <w:lastRenderedPageBreak/>
        <w:t xml:space="preserve">Swansea Council also encouraging working groups to come together to make improvements throughout the organisation. I am personally involved in a working group for the BAME community, to support, encourage and ensuring fairness for BAME individuals through the employee lifecycle. The working group allows us to understand frustrations as well as discuss opportunities within the organisation. </w:t>
      </w:r>
    </w:p>
    <w:p w:rsidR="009E5C9C" w:rsidRPr="00C42BD7" w:rsidRDefault="00651014" w:rsidP="003B1B11">
      <w:pPr>
        <w:pStyle w:val="Nornal"/>
        <w:jc w:val="left"/>
        <w:rPr>
          <w:rFonts w:asciiTheme="minorHAnsi" w:hAnsiTheme="minorHAnsi"/>
        </w:rPr>
      </w:pPr>
      <w:r w:rsidRPr="00C42BD7">
        <w:rPr>
          <w:rFonts w:asciiTheme="minorHAnsi" w:hAnsiTheme="minorHAnsi"/>
        </w:rPr>
        <w:t xml:space="preserve">It is important that an organisations knows and understands their employees, as they play an important part in the organisations success, as not only do employees influences one another, they also have the ability to influence customers and other external stakeholders. </w:t>
      </w:r>
    </w:p>
    <w:p w:rsidR="00A15770" w:rsidRPr="00C42BD7" w:rsidRDefault="00651014" w:rsidP="003B1B11">
      <w:pPr>
        <w:pStyle w:val="Nornal"/>
        <w:jc w:val="left"/>
        <w:rPr>
          <w:rFonts w:asciiTheme="minorHAnsi" w:hAnsiTheme="minorHAnsi"/>
        </w:rPr>
      </w:pPr>
      <w:r w:rsidRPr="00C42BD7">
        <w:rPr>
          <w:rFonts w:asciiTheme="minorHAnsi" w:hAnsiTheme="minorHAnsi"/>
        </w:rPr>
        <w:t xml:space="preserve">The Institute of Employment Studies (IES) suggests that employees </w:t>
      </w:r>
      <w:proofErr w:type="gramStart"/>
      <w:r w:rsidR="00A15770" w:rsidRPr="00C42BD7">
        <w:rPr>
          <w:rFonts w:asciiTheme="minorHAnsi" w:hAnsiTheme="minorHAnsi"/>
        </w:rPr>
        <w:t>are</w:t>
      </w:r>
      <w:r w:rsidRPr="00C42BD7">
        <w:rPr>
          <w:rFonts w:asciiTheme="minorHAnsi" w:hAnsiTheme="minorHAnsi"/>
        </w:rPr>
        <w:t xml:space="preserve"> separated</w:t>
      </w:r>
      <w:proofErr w:type="gramEnd"/>
      <w:r w:rsidRPr="00C42BD7">
        <w:rPr>
          <w:rFonts w:asciiTheme="minorHAnsi" w:hAnsiTheme="minorHAnsi"/>
        </w:rPr>
        <w:t xml:space="preserve"> into three categories in relation to their level of engagement: engaged, </w:t>
      </w:r>
      <w:r w:rsidR="00A15770" w:rsidRPr="00C42BD7">
        <w:rPr>
          <w:rFonts w:asciiTheme="minorHAnsi" w:hAnsiTheme="minorHAnsi"/>
        </w:rPr>
        <w:t>not engaged</w:t>
      </w:r>
      <w:r w:rsidRPr="00C42BD7">
        <w:rPr>
          <w:rFonts w:asciiTheme="minorHAnsi" w:hAnsiTheme="minorHAnsi"/>
        </w:rPr>
        <w:t>, and actively disengaged. (</w:t>
      </w:r>
      <w:proofErr w:type="spellStart"/>
      <w:r w:rsidRPr="00C42BD7">
        <w:rPr>
          <w:rFonts w:asciiTheme="minorHAnsi" w:hAnsiTheme="minorHAnsi"/>
        </w:rPr>
        <w:t>Kolomiyets</w:t>
      </w:r>
      <w:proofErr w:type="spellEnd"/>
      <w:r w:rsidRPr="00C42BD7">
        <w:rPr>
          <w:rFonts w:asciiTheme="minorHAnsi" w:hAnsiTheme="minorHAnsi"/>
        </w:rPr>
        <w:t xml:space="preserve">, T, 2020) </w:t>
      </w:r>
      <w:r w:rsidR="009E5C9C" w:rsidRPr="00C42BD7">
        <w:rPr>
          <w:rFonts w:asciiTheme="minorHAnsi" w:hAnsiTheme="minorHAnsi"/>
        </w:rPr>
        <w:br/>
      </w:r>
      <w:r w:rsidRPr="00C42BD7">
        <w:rPr>
          <w:rFonts w:asciiTheme="minorHAnsi" w:hAnsiTheme="minorHAnsi"/>
        </w:rPr>
        <w:br/>
      </w:r>
      <w:r w:rsidR="00A15770" w:rsidRPr="00C42BD7">
        <w:rPr>
          <w:rFonts w:asciiTheme="minorHAnsi" w:hAnsiTheme="minorHAnsi"/>
        </w:rPr>
        <w:t>Studies show that if an organisation understands the three types of employees, they can develop strategies to improve overall employee engagement. Some factors that can support to improve employee engagement include:</w:t>
      </w:r>
    </w:p>
    <w:p w:rsidR="00A15770" w:rsidRPr="00C42BD7" w:rsidRDefault="00A15770" w:rsidP="00A15770">
      <w:pPr>
        <w:pStyle w:val="Nornal"/>
        <w:numPr>
          <w:ilvl w:val="0"/>
          <w:numId w:val="5"/>
        </w:numPr>
        <w:spacing w:line="240" w:lineRule="auto"/>
        <w:jc w:val="left"/>
        <w:rPr>
          <w:rFonts w:asciiTheme="minorHAnsi" w:hAnsiTheme="minorHAnsi"/>
        </w:rPr>
      </w:pPr>
      <w:r w:rsidRPr="00C42BD7">
        <w:rPr>
          <w:rFonts w:asciiTheme="minorHAnsi" w:hAnsiTheme="minorHAnsi"/>
        </w:rPr>
        <w:t>“Managers listen to employees</w:t>
      </w:r>
    </w:p>
    <w:p w:rsidR="00A15770" w:rsidRPr="00C42BD7" w:rsidRDefault="00A15770" w:rsidP="00A15770">
      <w:pPr>
        <w:pStyle w:val="Nornal"/>
        <w:numPr>
          <w:ilvl w:val="0"/>
          <w:numId w:val="5"/>
        </w:numPr>
        <w:spacing w:line="240" w:lineRule="auto"/>
        <w:jc w:val="left"/>
        <w:rPr>
          <w:rFonts w:asciiTheme="minorHAnsi" w:hAnsiTheme="minorHAnsi"/>
        </w:rPr>
      </w:pPr>
      <w:r w:rsidRPr="00C42BD7">
        <w:rPr>
          <w:rFonts w:asciiTheme="minorHAnsi" w:hAnsiTheme="minorHAnsi"/>
        </w:rPr>
        <w:t>Employees are involved in decision-making</w:t>
      </w:r>
    </w:p>
    <w:p w:rsidR="00A15770" w:rsidRPr="00C42BD7" w:rsidRDefault="00A15770" w:rsidP="00A15770">
      <w:pPr>
        <w:pStyle w:val="Nornal"/>
        <w:numPr>
          <w:ilvl w:val="0"/>
          <w:numId w:val="5"/>
        </w:numPr>
        <w:spacing w:line="240" w:lineRule="auto"/>
        <w:jc w:val="left"/>
        <w:rPr>
          <w:rFonts w:asciiTheme="minorHAnsi" w:hAnsiTheme="minorHAnsi"/>
        </w:rPr>
      </w:pPr>
      <w:r w:rsidRPr="00C42BD7">
        <w:rPr>
          <w:rFonts w:asciiTheme="minorHAnsi" w:hAnsiTheme="minorHAnsi"/>
        </w:rPr>
        <w:t>Employer demonstrates concern about employees’ health and well-being</w:t>
      </w:r>
    </w:p>
    <w:p w:rsidR="00A15770" w:rsidRPr="00C42BD7" w:rsidRDefault="00A15770" w:rsidP="00A15770">
      <w:pPr>
        <w:pStyle w:val="Nornal"/>
        <w:numPr>
          <w:ilvl w:val="0"/>
          <w:numId w:val="5"/>
        </w:numPr>
        <w:spacing w:line="240" w:lineRule="auto"/>
        <w:jc w:val="left"/>
        <w:rPr>
          <w:rFonts w:asciiTheme="minorHAnsi" w:hAnsiTheme="minorHAnsi"/>
        </w:rPr>
      </w:pPr>
      <w:r w:rsidRPr="00C42BD7">
        <w:rPr>
          <w:rFonts w:asciiTheme="minorHAnsi" w:hAnsiTheme="minorHAnsi"/>
        </w:rPr>
        <w:t>Senior managers show employees they value them</w:t>
      </w:r>
    </w:p>
    <w:p w:rsidR="00A15770" w:rsidRPr="00C42BD7" w:rsidRDefault="00A15770" w:rsidP="00A15770">
      <w:pPr>
        <w:pStyle w:val="Nornal"/>
        <w:numPr>
          <w:ilvl w:val="0"/>
          <w:numId w:val="5"/>
        </w:numPr>
        <w:spacing w:line="240" w:lineRule="auto"/>
        <w:jc w:val="left"/>
        <w:rPr>
          <w:rFonts w:asciiTheme="minorHAnsi" w:hAnsiTheme="minorHAnsi"/>
        </w:rPr>
      </w:pPr>
      <w:r w:rsidRPr="00C42BD7">
        <w:rPr>
          <w:rFonts w:asciiTheme="minorHAnsi" w:hAnsiTheme="minorHAnsi"/>
        </w:rPr>
        <w:t>Employees feel able to voice their opinions (employee voice)</w:t>
      </w:r>
    </w:p>
    <w:p w:rsidR="00A15770" w:rsidRPr="00C42BD7" w:rsidRDefault="00A15770" w:rsidP="00A15770">
      <w:pPr>
        <w:pStyle w:val="Nornal"/>
        <w:numPr>
          <w:ilvl w:val="0"/>
          <w:numId w:val="5"/>
        </w:numPr>
        <w:spacing w:line="240" w:lineRule="auto"/>
        <w:jc w:val="left"/>
        <w:rPr>
          <w:rFonts w:asciiTheme="minorHAnsi" w:hAnsiTheme="minorHAnsi"/>
        </w:rPr>
      </w:pPr>
      <w:r w:rsidRPr="00C42BD7">
        <w:rPr>
          <w:rFonts w:asciiTheme="minorHAnsi" w:hAnsiTheme="minorHAnsi"/>
        </w:rPr>
        <w:t>Good suggestions are acted on</w:t>
      </w:r>
    </w:p>
    <w:p w:rsidR="00A15770" w:rsidRPr="00C42BD7" w:rsidRDefault="00A15770" w:rsidP="00A15770">
      <w:pPr>
        <w:pStyle w:val="Nornal"/>
        <w:numPr>
          <w:ilvl w:val="0"/>
          <w:numId w:val="5"/>
        </w:numPr>
        <w:spacing w:line="240" w:lineRule="auto"/>
        <w:jc w:val="left"/>
        <w:rPr>
          <w:rFonts w:asciiTheme="minorHAnsi" w:hAnsiTheme="minorHAnsi"/>
        </w:rPr>
      </w:pPr>
      <w:r w:rsidRPr="00C42BD7">
        <w:rPr>
          <w:rFonts w:asciiTheme="minorHAnsi" w:hAnsiTheme="minorHAnsi"/>
        </w:rPr>
        <w:t xml:space="preserve">Employees have the opportunity to develop their jobs” </w:t>
      </w:r>
    </w:p>
    <w:p w:rsidR="00A15770" w:rsidRPr="00C42BD7" w:rsidRDefault="00A15770" w:rsidP="00A15770">
      <w:pPr>
        <w:pStyle w:val="Nornal"/>
        <w:ind w:left="720"/>
        <w:jc w:val="left"/>
        <w:rPr>
          <w:rFonts w:asciiTheme="minorHAnsi" w:hAnsiTheme="minorHAnsi"/>
        </w:rPr>
      </w:pPr>
      <w:r w:rsidRPr="00C42BD7">
        <w:rPr>
          <w:rFonts w:asciiTheme="minorHAnsi" w:hAnsiTheme="minorHAnsi"/>
        </w:rPr>
        <w:t>(</w:t>
      </w:r>
      <w:proofErr w:type="spellStart"/>
      <w:r w:rsidRPr="00C42BD7">
        <w:rPr>
          <w:rFonts w:asciiTheme="minorHAnsi" w:hAnsiTheme="minorHAnsi"/>
        </w:rPr>
        <w:t>Kolomiyets</w:t>
      </w:r>
      <w:proofErr w:type="spellEnd"/>
      <w:r w:rsidRPr="00C42BD7">
        <w:rPr>
          <w:rFonts w:asciiTheme="minorHAnsi" w:hAnsiTheme="minorHAnsi"/>
        </w:rPr>
        <w:t>, T, 2020)</w:t>
      </w:r>
    </w:p>
    <w:p w:rsidR="009E5C9C" w:rsidRPr="00C42BD7" w:rsidRDefault="009E5C9C" w:rsidP="009E5C9C">
      <w:pPr>
        <w:pStyle w:val="Nornal"/>
        <w:jc w:val="left"/>
        <w:rPr>
          <w:rFonts w:asciiTheme="minorHAnsi" w:hAnsiTheme="minorHAnsi"/>
        </w:rPr>
      </w:pPr>
      <w:r w:rsidRPr="00C42BD7">
        <w:rPr>
          <w:rFonts w:asciiTheme="minorHAnsi" w:hAnsiTheme="minorHAnsi"/>
        </w:rPr>
        <w:t xml:space="preserve">The use of social media can </w:t>
      </w:r>
      <w:r w:rsidR="00AC6014" w:rsidRPr="00C42BD7">
        <w:rPr>
          <w:rFonts w:asciiTheme="minorHAnsi" w:hAnsiTheme="minorHAnsi"/>
        </w:rPr>
        <w:t xml:space="preserve">also </w:t>
      </w:r>
      <w:r w:rsidRPr="00C42BD7">
        <w:rPr>
          <w:rFonts w:asciiTheme="minorHAnsi" w:hAnsiTheme="minorHAnsi"/>
        </w:rPr>
        <w:t>have an impact on employee engagement, using this tool to allow employees to share ideas and collaborate. “Research has shown that 82% of employees think that social media can improve work relationships and 60% believe social media support decision-making processes.” (</w:t>
      </w:r>
      <w:proofErr w:type="spellStart"/>
      <w:r w:rsidRPr="00C42BD7">
        <w:rPr>
          <w:rFonts w:asciiTheme="minorHAnsi" w:hAnsiTheme="minorHAnsi"/>
        </w:rPr>
        <w:t>Bizzi</w:t>
      </w:r>
      <w:proofErr w:type="spellEnd"/>
      <w:r w:rsidRPr="00C42BD7">
        <w:rPr>
          <w:rFonts w:asciiTheme="minorHAnsi" w:hAnsiTheme="minorHAnsi"/>
        </w:rPr>
        <w:t>, L, 2018)</w:t>
      </w:r>
      <w:r w:rsidRPr="00C42BD7">
        <w:rPr>
          <w:rFonts w:asciiTheme="minorHAnsi" w:hAnsiTheme="minorHAnsi"/>
        </w:rPr>
        <w:br/>
        <w:t xml:space="preserve">Social media allows colleagues to connect and communication, which has played a vital role in keeping teams engaged, especially during the Covid-19 Pandemic. Lorenzo </w:t>
      </w:r>
      <w:proofErr w:type="spellStart"/>
      <w:r w:rsidRPr="00C42BD7">
        <w:rPr>
          <w:rFonts w:asciiTheme="minorHAnsi" w:hAnsiTheme="minorHAnsi"/>
        </w:rPr>
        <w:t>Bizzi</w:t>
      </w:r>
      <w:proofErr w:type="spellEnd"/>
      <w:r w:rsidRPr="00C42BD7">
        <w:rPr>
          <w:rFonts w:asciiTheme="minorHAnsi" w:hAnsiTheme="minorHAnsi"/>
        </w:rPr>
        <w:t xml:space="preserve"> studies </w:t>
      </w:r>
      <w:proofErr w:type="gramStart"/>
      <w:r w:rsidRPr="00C42BD7">
        <w:rPr>
          <w:rFonts w:asciiTheme="minorHAnsi" w:hAnsiTheme="minorHAnsi"/>
        </w:rPr>
        <w:t>employees</w:t>
      </w:r>
      <w:proofErr w:type="gramEnd"/>
      <w:r w:rsidRPr="00C42BD7">
        <w:rPr>
          <w:rFonts w:asciiTheme="minorHAnsi" w:hAnsiTheme="minorHAnsi"/>
        </w:rPr>
        <w:t xml:space="preserve"> use of social media and the impact it had on them at work. H</w:t>
      </w:r>
      <w:r w:rsidR="00737400" w:rsidRPr="00C42BD7">
        <w:rPr>
          <w:rFonts w:asciiTheme="minorHAnsi" w:hAnsiTheme="minorHAnsi"/>
        </w:rPr>
        <w:t>is findings suggest that the impact of social media depends on who the employee is interacting with</w:t>
      </w:r>
      <w:proofErr w:type="gramStart"/>
      <w:r w:rsidR="00737400" w:rsidRPr="00C42BD7">
        <w:rPr>
          <w:rFonts w:asciiTheme="minorHAnsi" w:hAnsiTheme="minorHAnsi"/>
        </w:rPr>
        <w:t>;</w:t>
      </w:r>
      <w:proofErr w:type="gramEnd"/>
      <w:r w:rsidR="00737400" w:rsidRPr="00C42BD7">
        <w:rPr>
          <w:rFonts w:asciiTheme="minorHAnsi" w:hAnsiTheme="minorHAnsi"/>
        </w:rPr>
        <w:t xml:space="preserve"> those who engaged in online social interactions with colleagues shared meaningful work experiences and therefore were more motivated and innovative in the workplace. Employees who were engaging on social media with individuals outside the organisation tended to be more distracted and unproductive as well as less innovative. His study also suggests that the use of social media could also influence employees to leave the organisation as this online tool gives them the opportunity to research and engage with potential new employers. (</w:t>
      </w:r>
      <w:proofErr w:type="spellStart"/>
      <w:r w:rsidR="00737400" w:rsidRPr="00C42BD7">
        <w:rPr>
          <w:rFonts w:asciiTheme="minorHAnsi" w:hAnsiTheme="minorHAnsi"/>
        </w:rPr>
        <w:t>Bizzi</w:t>
      </w:r>
      <w:proofErr w:type="spellEnd"/>
      <w:r w:rsidR="00737400" w:rsidRPr="00C42BD7">
        <w:rPr>
          <w:rFonts w:asciiTheme="minorHAnsi" w:hAnsiTheme="minorHAnsi"/>
        </w:rPr>
        <w:t>, L, 2018)</w:t>
      </w:r>
    </w:p>
    <w:p w:rsidR="005811F8" w:rsidRPr="00C42BD7" w:rsidRDefault="009E5C9C" w:rsidP="00DF260B">
      <w:pPr>
        <w:pStyle w:val="Nornal"/>
        <w:jc w:val="left"/>
        <w:rPr>
          <w:rFonts w:asciiTheme="minorHAnsi" w:hAnsiTheme="minorHAnsi"/>
        </w:rPr>
      </w:pPr>
      <w:r w:rsidRPr="00C42BD7">
        <w:rPr>
          <w:rFonts w:asciiTheme="minorHAnsi" w:hAnsiTheme="minorHAnsi"/>
        </w:rPr>
        <w:t xml:space="preserve">Whistleblowing and creating a ‘speak-up’ culture is something that should be encouraged by managers within the organisation, promoting employees </w:t>
      </w:r>
      <w:proofErr w:type="gramStart"/>
      <w:r w:rsidRPr="00C42BD7">
        <w:rPr>
          <w:rFonts w:asciiTheme="minorHAnsi" w:hAnsiTheme="minorHAnsi"/>
        </w:rPr>
        <w:t>to effectively communicate</w:t>
      </w:r>
      <w:proofErr w:type="gramEnd"/>
      <w:r w:rsidRPr="00C42BD7">
        <w:rPr>
          <w:rFonts w:asciiTheme="minorHAnsi" w:hAnsiTheme="minorHAnsi"/>
        </w:rPr>
        <w:t xml:space="preserve"> with the organisation. It encourages individuals to raise concerns relating to malpractice in the workplace, including workplace dangers or illegal activities that could affect others, usually raising said concerns with the employer or a regulator. Encouraging a culture of open communication throughout the </w:t>
      </w:r>
      <w:r w:rsidRPr="00C42BD7">
        <w:rPr>
          <w:rFonts w:asciiTheme="minorHAnsi" w:hAnsiTheme="minorHAnsi"/>
        </w:rPr>
        <w:lastRenderedPageBreak/>
        <w:t xml:space="preserve">organisation, as well as ensuring there are clear understandings regarding managing concerns, can help ensure issues </w:t>
      </w:r>
      <w:proofErr w:type="gramStart"/>
      <w:r w:rsidRPr="00C42BD7">
        <w:rPr>
          <w:rFonts w:asciiTheme="minorHAnsi" w:hAnsiTheme="minorHAnsi"/>
        </w:rPr>
        <w:t>are managed</w:t>
      </w:r>
      <w:proofErr w:type="gramEnd"/>
      <w:r w:rsidRPr="00C42BD7">
        <w:rPr>
          <w:rFonts w:asciiTheme="minorHAnsi" w:hAnsiTheme="minorHAnsi"/>
        </w:rPr>
        <w:t xml:space="preserve"> efficiently and effectively, ultimately helping to reduce the risk of accusations of misconduct and </w:t>
      </w:r>
      <w:r w:rsidR="00DF260B" w:rsidRPr="00C42BD7">
        <w:rPr>
          <w:rFonts w:asciiTheme="minorHAnsi" w:hAnsiTheme="minorHAnsi"/>
        </w:rPr>
        <w:t>illegalities. (Maxwell, G, 2021)</w:t>
      </w:r>
    </w:p>
    <w:p w:rsidR="005811F8" w:rsidRPr="00C42BD7" w:rsidRDefault="005811F8" w:rsidP="003B1B11">
      <w:pPr>
        <w:rPr>
          <w:rFonts w:cstheme="minorHAnsi"/>
          <w:color w:val="FF0000"/>
        </w:rPr>
      </w:pPr>
    </w:p>
    <w:p w:rsidR="005811F8" w:rsidRPr="00C42BD7" w:rsidRDefault="00791638" w:rsidP="00DF260B">
      <w:pPr>
        <w:pStyle w:val="Nornal"/>
        <w:jc w:val="left"/>
        <w:rPr>
          <w:rFonts w:asciiTheme="minorHAnsi" w:hAnsiTheme="minorHAnsi"/>
        </w:rPr>
      </w:pPr>
      <w:r w:rsidRPr="00C42BD7">
        <w:rPr>
          <w:rFonts w:asciiTheme="minorHAnsi" w:hAnsiTheme="minorHAnsi"/>
        </w:rPr>
        <w:t>2.</w:t>
      </w:r>
      <w:r w:rsidR="00DF260B" w:rsidRPr="00C42BD7">
        <w:rPr>
          <w:rFonts w:asciiTheme="minorHAnsi" w:hAnsiTheme="minorHAnsi"/>
        </w:rPr>
        <w:t xml:space="preserve"> </w:t>
      </w:r>
      <w:r w:rsidR="00DF260B" w:rsidRPr="00C42BD7">
        <w:rPr>
          <w:rFonts w:asciiTheme="minorHAnsi" w:hAnsiTheme="minorHAnsi"/>
        </w:rPr>
        <w:br/>
        <w:t xml:space="preserve">Encouraging employee voice is important for sustainable success in any organisation. </w:t>
      </w:r>
      <w:proofErr w:type="spellStart"/>
      <w:r w:rsidR="00DF260B" w:rsidRPr="00C42BD7">
        <w:rPr>
          <w:rFonts w:asciiTheme="minorHAnsi" w:hAnsiTheme="minorHAnsi"/>
        </w:rPr>
        <w:t>Perlow</w:t>
      </w:r>
      <w:proofErr w:type="spellEnd"/>
      <w:r w:rsidR="00DF260B" w:rsidRPr="00C42BD7">
        <w:rPr>
          <w:rFonts w:asciiTheme="minorHAnsi" w:hAnsiTheme="minorHAnsi"/>
        </w:rPr>
        <w:t xml:space="preserve"> and Williams (2003) suggests employees can feel negative emotions, such as anger and resentment, if they are unable to speak out. In turn this can “shut down creativity”, thus effecting the employees motivation, productivity and performance.  If this happens to a large number of the workforce, an overall decrease in productivity and performance can have a detrimental impact on the organisation and lead to further issues for the organisation, for example increased attrition rates.  </w:t>
      </w:r>
      <w:r w:rsidR="00DF260B" w:rsidRPr="00C42BD7">
        <w:rPr>
          <w:rFonts w:asciiTheme="minorHAnsi" w:hAnsiTheme="minorHAnsi"/>
        </w:rPr>
        <w:t>(Investors in People, no date)</w:t>
      </w:r>
      <w:r w:rsidR="00DF260B" w:rsidRPr="00C42BD7">
        <w:rPr>
          <w:rFonts w:asciiTheme="minorHAnsi" w:hAnsiTheme="minorHAnsi"/>
        </w:rPr>
        <w:br/>
      </w:r>
      <w:r w:rsidR="00DF260B" w:rsidRPr="00C42BD7">
        <w:rPr>
          <w:rFonts w:asciiTheme="minorHAnsi" w:hAnsiTheme="minorHAnsi"/>
        </w:rPr>
        <w:br/>
        <w:t>Employees who feel able to speak out are usually happy in their job roles and therefore the organisation is more likely to retain that individual. Replacing knowledge and skills is extremely expensive therefore retaining good employees is key to an organisation “where tacit knowledge forms a core part of competitive advantage.” (Investors in People, no date)</w:t>
      </w:r>
    </w:p>
    <w:p w:rsidR="00DF260B" w:rsidRPr="00C42BD7" w:rsidRDefault="00DF260B" w:rsidP="00DF260B">
      <w:pPr>
        <w:pStyle w:val="Nornal"/>
        <w:jc w:val="left"/>
        <w:rPr>
          <w:rFonts w:asciiTheme="minorHAnsi" w:hAnsiTheme="minorHAnsi"/>
        </w:rPr>
      </w:pPr>
      <w:r w:rsidRPr="00C42BD7">
        <w:rPr>
          <w:rFonts w:asciiTheme="minorHAnsi" w:hAnsiTheme="minorHAnsi"/>
        </w:rPr>
        <w:t xml:space="preserve">Encouraging employee voice and participative management provides the organisation with an opportunity to access a vast source of knowledge and insight spread throughout the organisation, in which supports management teams with decision-making. Providing them with more information and a more diverse knowledge base, thus making better, more informed decisions.  </w:t>
      </w:r>
      <w:r w:rsidRPr="00C42BD7">
        <w:rPr>
          <w:rFonts w:asciiTheme="minorHAnsi" w:hAnsiTheme="minorHAnsi"/>
        </w:rPr>
        <w:t>(Investors in People, no date)</w:t>
      </w:r>
    </w:p>
    <w:p w:rsidR="00DF260B" w:rsidRPr="00C42BD7" w:rsidRDefault="00DF260B" w:rsidP="00DF260B">
      <w:pPr>
        <w:pStyle w:val="Nornal"/>
        <w:jc w:val="left"/>
        <w:rPr>
          <w:rFonts w:asciiTheme="minorHAnsi" w:hAnsiTheme="minorHAnsi"/>
        </w:rPr>
      </w:pPr>
      <w:r w:rsidRPr="00C42BD7">
        <w:rPr>
          <w:rFonts w:asciiTheme="minorHAnsi" w:hAnsiTheme="minorHAnsi"/>
        </w:rPr>
        <w:t>Although encouraging employee voice is usually seen a positive, organisations must bear in mind that employee voice and/or involvement can risk the distinction between managers and employees. Allowing employees to share ideas and support with decision-making usually has a positive impact on the workforce, however, it is important that there is a clear structure in relation to responsibilities and reporting lines to ensure stability throughout the organisation. (</w:t>
      </w:r>
      <w:proofErr w:type="spellStart"/>
      <w:r w:rsidRPr="00C42BD7">
        <w:rPr>
          <w:rFonts w:asciiTheme="minorHAnsi" w:hAnsiTheme="minorHAnsi"/>
        </w:rPr>
        <w:t>Kokemuller</w:t>
      </w:r>
      <w:proofErr w:type="spellEnd"/>
      <w:r w:rsidRPr="00C42BD7">
        <w:rPr>
          <w:rFonts w:asciiTheme="minorHAnsi" w:hAnsiTheme="minorHAnsi"/>
        </w:rPr>
        <w:t>. N, 2019)</w:t>
      </w:r>
    </w:p>
    <w:p w:rsidR="00DF260B" w:rsidRPr="00C42BD7" w:rsidRDefault="00030568" w:rsidP="00DF260B">
      <w:pPr>
        <w:widowControl w:val="0"/>
        <w:tabs>
          <w:tab w:val="left" w:pos="220"/>
          <w:tab w:val="left" w:pos="720"/>
        </w:tabs>
        <w:autoSpaceDE w:val="0"/>
        <w:autoSpaceDN w:val="0"/>
        <w:adjustRightInd w:val="0"/>
        <w:spacing w:after="240"/>
        <w:rPr>
          <w:rFonts w:cstheme="minorHAnsi"/>
          <w:lang w:val="en-US"/>
        </w:rPr>
      </w:pPr>
      <w:proofErr w:type="gramStart"/>
      <w:r w:rsidRPr="00C42BD7">
        <w:rPr>
          <w:rFonts w:cstheme="minorHAnsi"/>
          <w:lang w:val="en-US"/>
        </w:rPr>
        <w:t>3.</w:t>
      </w:r>
      <w:proofErr w:type="gramEnd"/>
      <w:r w:rsidR="00791638" w:rsidRPr="00C42BD7">
        <w:rPr>
          <w:rFonts w:cstheme="minorHAnsi"/>
          <w:lang w:val="en-US"/>
        </w:rPr>
        <w:br/>
      </w:r>
      <w:r w:rsidR="00DF260B" w:rsidRPr="00C42BD7">
        <w:rPr>
          <w:rFonts w:cstheme="minorHAnsi"/>
          <w:lang w:val="en-US"/>
        </w:rPr>
        <w:t>Employee Involvement is defined as “ways in which employees take part in making decisions, planning, making sure work is done well, etc.” (Cambridge Business English Dictionary, no date)</w:t>
      </w:r>
      <w:r w:rsidR="00791638" w:rsidRPr="00C42BD7">
        <w:rPr>
          <w:rFonts w:cstheme="minorHAnsi"/>
          <w:lang w:val="en-US"/>
        </w:rPr>
        <w:br/>
      </w:r>
      <w:r w:rsidR="00791638" w:rsidRPr="00C42BD7">
        <w:rPr>
          <w:rFonts w:cstheme="minorHAnsi"/>
          <w:lang w:val="en-US"/>
        </w:rPr>
        <w:br/>
      </w:r>
      <w:r w:rsidR="00DF260B" w:rsidRPr="00C42BD7">
        <w:rPr>
          <w:rFonts w:cstheme="minorHAnsi"/>
          <w:lang w:val="en-US"/>
        </w:rPr>
        <w:t xml:space="preserve">Employee Participation is empowering employees by providing an opportunity to participate in the decision-making process, encouraging employees to take responsibility to conduct tasks to support in achieving the overall objective.  </w:t>
      </w:r>
    </w:p>
    <w:p w:rsidR="00DF260B" w:rsidRPr="00C42BD7" w:rsidRDefault="00DF260B" w:rsidP="00DF260B">
      <w:pPr>
        <w:widowControl w:val="0"/>
        <w:tabs>
          <w:tab w:val="left" w:pos="220"/>
          <w:tab w:val="left" w:pos="720"/>
        </w:tabs>
        <w:autoSpaceDE w:val="0"/>
        <w:autoSpaceDN w:val="0"/>
        <w:adjustRightInd w:val="0"/>
        <w:spacing w:after="240"/>
        <w:rPr>
          <w:rFonts w:cstheme="minorHAnsi"/>
          <w:lang w:val="en-US"/>
        </w:rPr>
      </w:pPr>
      <w:r w:rsidRPr="00C42BD7">
        <w:rPr>
          <w:rFonts w:cstheme="minorHAnsi"/>
          <w:lang w:val="en-US"/>
        </w:rPr>
        <w:t>Fox (1966)</w:t>
      </w:r>
      <w:r w:rsidRPr="00C42BD7">
        <w:rPr>
          <w:rFonts w:cstheme="minorHAnsi"/>
          <w:lang w:val="en-US"/>
        </w:rPr>
        <w:t xml:space="preserve"> suggests there are two main ways in which managers view the employee relationship</w:t>
      </w:r>
      <w:r w:rsidR="00791638" w:rsidRPr="00C42BD7">
        <w:rPr>
          <w:rFonts w:cstheme="minorHAnsi"/>
          <w:lang w:val="en-US"/>
        </w:rPr>
        <w:t>:</w:t>
      </w:r>
      <w:r w:rsidRPr="00C42BD7">
        <w:rPr>
          <w:rFonts w:cstheme="minorHAnsi"/>
          <w:lang w:val="en-US"/>
        </w:rPr>
        <w:t xml:space="preserve"> a </w:t>
      </w:r>
      <w:proofErr w:type="spellStart"/>
      <w:r w:rsidRPr="00C42BD7">
        <w:rPr>
          <w:rFonts w:cstheme="minorHAnsi"/>
          <w:lang w:val="en-US"/>
        </w:rPr>
        <w:t>unitarist</w:t>
      </w:r>
      <w:proofErr w:type="spellEnd"/>
      <w:r w:rsidRPr="00C42BD7">
        <w:rPr>
          <w:rFonts w:cstheme="minorHAnsi"/>
          <w:lang w:val="en-US"/>
        </w:rPr>
        <w:t xml:space="preserve"> relationship or a pluralist relationship. </w:t>
      </w:r>
      <w:r w:rsidR="00791638" w:rsidRPr="00C42BD7">
        <w:rPr>
          <w:rFonts w:cstheme="minorHAnsi"/>
          <w:lang w:val="en-US"/>
        </w:rPr>
        <w:t xml:space="preserve">It </w:t>
      </w:r>
      <w:proofErr w:type="gramStart"/>
      <w:r w:rsidR="00791638" w:rsidRPr="00C42BD7">
        <w:rPr>
          <w:rFonts w:cstheme="minorHAnsi"/>
          <w:lang w:val="en-US"/>
        </w:rPr>
        <w:t>is suggested</w:t>
      </w:r>
      <w:proofErr w:type="gramEnd"/>
      <w:r w:rsidR="00791638" w:rsidRPr="00C42BD7">
        <w:rPr>
          <w:rFonts w:cstheme="minorHAnsi"/>
          <w:lang w:val="en-US"/>
        </w:rPr>
        <w:t xml:space="preserve"> that employee involvement can be described as </w:t>
      </w:r>
      <w:proofErr w:type="spellStart"/>
      <w:r w:rsidR="00791638" w:rsidRPr="00C42BD7">
        <w:rPr>
          <w:rFonts w:cstheme="minorHAnsi"/>
          <w:lang w:val="en-US"/>
        </w:rPr>
        <w:t>unitarist</w:t>
      </w:r>
      <w:proofErr w:type="spellEnd"/>
      <w:r w:rsidR="00791638" w:rsidRPr="00C42BD7">
        <w:rPr>
          <w:rFonts w:cstheme="minorHAnsi"/>
          <w:lang w:val="en-US"/>
        </w:rPr>
        <w:t xml:space="preserve">. </w:t>
      </w:r>
      <w:r w:rsidRPr="00C42BD7">
        <w:rPr>
          <w:rFonts w:cstheme="minorHAnsi"/>
          <w:lang w:val="en-US"/>
        </w:rPr>
        <w:t xml:space="preserve">According to Fox (1966), </w:t>
      </w:r>
      <w:r w:rsidR="00DE7D35" w:rsidRPr="00C42BD7">
        <w:rPr>
          <w:rFonts w:cstheme="minorHAnsi"/>
          <w:lang w:val="en-US"/>
        </w:rPr>
        <w:t>when</w:t>
      </w:r>
      <w:r w:rsidRPr="00C42BD7">
        <w:rPr>
          <w:rFonts w:cstheme="minorHAnsi"/>
          <w:lang w:val="en-US"/>
        </w:rPr>
        <w:t xml:space="preserve"> managers </w:t>
      </w:r>
      <w:r w:rsidR="00DE7D35" w:rsidRPr="00C42BD7">
        <w:rPr>
          <w:rFonts w:cstheme="minorHAnsi"/>
          <w:lang w:val="en-US"/>
        </w:rPr>
        <w:t>have</w:t>
      </w:r>
      <w:r w:rsidRPr="00C42BD7">
        <w:rPr>
          <w:rFonts w:cstheme="minorHAnsi"/>
          <w:lang w:val="en-US"/>
        </w:rPr>
        <w:t xml:space="preserve"> a </w:t>
      </w:r>
      <w:proofErr w:type="spellStart"/>
      <w:r w:rsidRPr="00C42BD7">
        <w:rPr>
          <w:rFonts w:cstheme="minorHAnsi"/>
          <w:lang w:val="en-US"/>
        </w:rPr>
        <w:t>unitarist</w:t>
      </w:r>
      <w:proofErr w:type="spellEnd"/>
      <w:r w:rsidRPr="00C42BD7">
        <w:rPr>
          <w:rFonts w:cstheme="minorHAnsi"/>
          <w:lang w:val="en-US"/>
        </w:rPr>
        <w:t xml:space="preserve"> view of the employee relationship, they </w:t>
      </w:r>
      <w:r w:rsidR="00DE7D35" w:rsidRPr="00C42BD7">
        <w:rPr>
          <w:rFonts w:cstheme="minorHAnsi"/>
          <w:lang w:val="en-US"/>
        </w:rPr>
        <w:t>view</w:t>
      </w:r>
      <w:r w:rsidRPr="00C42BD7">
        <w:rPr>
          <w:rFonts w:cstheme="minorHAnsi"/>
          <w:lang w:val="en-US"/>
        </w:rPr>
        <w:t xml:space="preserve"> </w:t>
      </w:r>
      <w:proofErr w:type="spellStart"/>
      <w:r w:rsidR="00DE7D35" w:rsidRPr="00C42BD7">
        <w:rPr>
          <w:rFonts w:cstheme="minorHAnsi"/>
          <w:lang w:val="en-US"/>
        </w:rPr>
        <w:t>organis</w:t>
      </w:r>
      <w:r w:rsidRPr="00C42BD7">
        <w:rPr>
          <w:rFonts w:cstheme="minorHAnsi"/>
          <w:lang w:val="en-US"/>
        </w:rPr>
        <w:t>ation</w:t>
      </w:r>
      <w:proofErr w:type="spellEnd"/>
      <w:r w:rsidRPr="00C42BD7">
        <w:rPr>
          <w:rFonts w:cstheme="minorHAnsi"/>
          <w:lang w:val="en-US"/>
        </w:rPr>
        <w:t xml:space="preserve"> and </w:t>
      </w:r>
      <w:r w:rsidR="00791638" w:rsidRPr="00C42BD7">
        <w:rPr>
          <w:rFonts w:cstheme="minorHAnsi"/>
          <w:lang w:val="en-US"/>
        </w:rPr>
        <w:t xml:space="preserve">its </w:t>
      </w:r>
      <w:r w:rsidR="00DE7D35" w:rsidRPr="00C42BD7">
        <w:rPr>
          <w:rFonts w:cstheme="minorHAnsi"/>
          <w:lang w:val="en-US"/>
        </w:rPr>
        <w:t>employees</w:t>
      </w:r>
      <w:r w:rsidRPr="00C42BD7">
        <w:rPr>
          <w:rFonts w:cstheme="minorHAnsi"/>
          <w:lang w:val="en-US"/>
        </w:rPr>
        <w:t xml:space="preserve"> as a united team who </w:t>
      </w:r>
      <w:r w:rsidR="00DE7D35" w:rsidRPr="00C42BD7">
        <w:rPr>
          <w:rFonts w:cstheme="minorHAnsi"/>
          <w:lang w:val="en-US"/>
        </w:rPr>
        <w:t>unite</w:t>
      </w:r>
      <w:r w:rsidRPr="00C42BD7">
        <w:rPr>
          <w:rFonts w:cstheme="minorHAnsi"/>
          <w:lang w:val="en-US"/>
        </w:rPr>
        <w:t xml:space="preserve"> behind t</w:t>
      </w:r>
      <w:r w:rsidR="00DE7D35" w:rsidRPr="00C42BD7">
        <w:rPr>
          <w:rFonts w:cstheme="minorHAnsi"/>
          <w:lang w:val="en-US"/>
        </w:rPr>
        <w:t xml:space="preserve">he authority of the manager with the aim to achieve </w:t>
      </w:r>
      <w:r w:rsidRPr="00C42BD7">
        <w:rPr>
          <w:rFonts w:cstheme="minorHAnsi"/>
          <w:lang w:val="en-US"/>
        </w:rPr>
        <w:t xml:space="preserve">the </w:t>
      </w:r>
      <w:proofErr w:type="spellStart"/>
      <w:r w:rsidRPr="00C42BD7">
        <w:rPr>
          <w:rFonts w:cstheme="minorHAnsi"/>
          <w:lang w:val="en-US"/>
        </w:rPr>
        <w:t>organisation’s</w:t>
      </w:r>
      <w:proofErr w:type="spellEnd"/>
      <w:r w:rsidRPr="00C42BD7">
        <w:rPr>
          <w:rFonts w:cstheme="minorHAnsi"/>
          <w:lang w:val="en-US"/>
        </w:rPr>
        <w:t xml:space="preserve"> goals. A </w:t>
      </w:r>
      <w:proofErr w:type="spellStart"/>
      <w:r w:rsidRPr="00C42BD7">
        <w:rPr>
          <w:rFonts w:cstheme="minorHAnsi"/>
          <w:lang w:val="en-US"/>
        </w:rPr>
        <w:t>unitarist</w:t>
      </w:r>
      <w:proofErr w:type="spellEnd"/>
      <w:r w:rsidRPr="00C42BD7">
        <w:rPr>
          <w:rFonts w:cstheme="minorHAnsi"/>
          <w:lang w:val="en-US"/>
        </w:rPr>
        <w:t xml:space="preserve"> standpoint suggests the employment relationship </w:t>
      </w:r>
      <w:proofErr w:type="gramStart"/>
      <w:r w:rsidRPr="00C42BD7">
        <w:rPr>
          <w:rFonts w:cstheme="minorHAnsi"/>
          <w:lang w:val="en-US"/>
        </w:rPr>
        <w:t>is defined</w:t>
      </w:r>
      <w:proofErr w:type="gramEnd"/>
      <w:r w:rsidRPr="00C42BD7">
        <w:rPr>
          <w:rFonts w:cstheme="minorHAnsi"/>
          <w:lang w:val="en-US"/>
        </w:rPr>
        <w:t xml:space="preserve"> by “harmony, co-operation and team ethics.” (Taylor &amp; </w:t>
      </w:r>
      <w:proofErr w:type="spellStart"/>
      <w:r w:rsidRPr="00C42BD7">
        <w:rPr>
          <w:rFonts w:cstheme="minorHAnsi"/>
          <w:lang w:val="en-US"/>
        </w:rPr>
        <w:t>Woodhams</w:t>
      </w:r>
      <w:proofErr w:type="spellEnd"/>
      <w:r w:rsidRPr="00C42BD7">
        <w:rPr>
          <w:rFonts w:cstheme="minorHAnsi"/>
          <w:lang w:val="en-US"/>
        </w:rPr>
        <w:t>, 2016)</w:t>
      </w:r>
      <w:r w:rsidR="00791638" w:rsidRPr="00C42BD7">
        <w:rPr>
          <w:rFonts w:cstheme="minorHAnsi"/>
          <w:lang w:val="en-US"/>
        </w:rPr>
        <w:br/>
      </w:r>
      <w:r w:rsidR="00791638" w:rsidRPr="00C42BD7">
        <w:rPr>
          <w:rFonts w:cstheme="minorHAnsi"/>
          <w:lang w:val="en-US"/>
        </w:rPr>
        <w:br/>
        <w:t xml:space="preserve">Employee participation </w:t>
      </w:r>
      <w:proofErr w:type="gramStart"/>
      <w:r w:rsidR="00791638" w:rsidRPr="00C42BD7">
        <w:rPr>
          <w:rFonts w:cstheme="minorHAnsi"/>
          <w:lang w:val="en-US"/>
        </w:rPr>
        <w:t>is based</w:t>
      </w:r>
      <w:proofErr w:type="gramEnd"/>
      <w:r w:rsidR="00791638" w:rsidRPr="00C42BD7">
        <w:rPr>
          <w:rFonts w:cstheme="minorHAnsi"/>
          <w:lang w:val="en-US"/>
        </w:rPr>
        <w:t xml:space="preserve"> on pluralist views. </w:t>
      </w:r>
      <w:r w:rsidRPr="00C42BD7">
        <w:rPr>
          <w:rFonts w:cstheme="minorHAnsi"/>
          <w:lang w:val="en-US"/>
        </w:rPr>
        <w:t xml:space="preserve">“According to Fox (1966), pluralism suggests that </w:t>
      </w:r>
      <w:proofErr w:type="spellStart"/>
      <w:r w:rsidRPr="00C42BD7">
        <w:rPr>
          <w:rFonts w:cstheme="minorHAnsi"/>
          <w:lang w:val="en-US"/>
        </w:rPr>
        <w:t>organisations</w:t>
      </w:r>
      <w:proofErr w:type="spellEnd"/>
      <w:r w:rsidRPr="00C42BD7">
        <w:rPr>
          <w:rFonts w:cstheme="minorHAnsi"/>
          <w:lang w:val="en-US"/>
        </w:rPr>
        <w:t xml:space="preserve"> and workers have both similar and different interests in the employee relationships.” Although both parties have some shared interests, they can often have different agendas, which can </w:t>
      </w:r>
      <w:r w:rsidRPr="00C42BD7">
        <w:rPr>
          <w:rFonts w:cstheme="minorHAnsi"/>
          <w:lang w:val="en-US"/>
        </w:rPr>
        <w:lastRenderedPageBreak/>
        <w:t xml:space="preserve">cause negativity and conflict within the workplace. It is important that this </w:t>
      </w:r>
      <w:proofErr w:type="gramStart"/>
      <w:r w:rsidRPr="00C42BD7">
        <w:rPr>
          <w:rFonts w:cstheme="minorHAnsi"/>
          <w:lang w:val="en-US"/>
        </w:rPr>
        <w:t>is</w:t>
      </w:r>
      <w:proofErr w:type="gramEnd"/>
      <w:r w:rsidRPr="00C42BD7">
        <w:rPr>
          <w:rFonts w:cstheme="minorHAnsi"/>
          <w:lang w:val="en-US"/>
        </w:rPr>
        <w:t xml:space="preserve"> managed correctly and as per company policies and procedures to ensure effective employment relationships. </w:t>
      </w:r>
      <w:r w:rsidRPr="00C42BD7">
        <w:rPr>
          <w:rFonts w:cstheme="minorHAnsi"/>
          <w:lang w:val="en-US"/>
        </w:rPr>
        <w:t xml:space="preserve">(Taylor &amp; </w:t>
      </w:r>
      <w:proofErr w:type="spellStart"/>
      <w:r w:rsidRPr="00C42BD7">
        <w:rPr>
          <w:rFonts w:cstheme="minorHAnsi"/>
          <w:lang w:val="en-US"/>
        </w:rPr>
        <w:t>Woodhams</w:t>
      </w:r>
      <w:proofErr w:type="spellEnd"/>
      <w:r w:rsidRPr="00C42BD7">
        <w:rPr>
          <w:rFonts w:cstheme="minorHAnsi"/>
          <w:lang w:val="en-US"/>
        </w:rPr>
        <w:t>, 2016)</w:t>
      </w:r>
    </w:p>
    <w:p w:rsidR="005811F8" w:rsidRPr="00C42BD7" w:rsidRDefault="005732D0" w:rsidP="003B1B11">
      <w:pPr>
        <w:rPr>
          <w:rFonts w:cstheme="minorHAnsi"/>
        </w:rPr>
      </w:pPr>
      <w:r w:rsidRPr="00C42BD7">
        <w:rPr>
          <w:rFonts w:cstheme="minorHAnsi"/>
        </w:rPr>
        <w:t xml:space="preserve">Employers sometimes have agreements with employees’ representatives, such as Trade Unions or staff associations. These agreements </w:t>
      </w:r>
      <w:proofErr w:type="gramStart"/>
      <w:r w:rsidRPr="00C42BD7">
        <w:rPr>
          <w:rFonts w:cstheme="minorHAnsi"/>
        </w:rPr>
        <w:t>are known</w:t>
      </w:r>
      <w:proofErr w:type="gramEnd"/>
      <w:r w:rsidRPr="00C42BD7">
        <w:rPr>
          <w:rFonts w:cstheme="minorHAnsi"/>
        </w:rPr>
        <w:t xml:space="preserve"> as collective agreements, allowing negotiations of employment terms and conditions, for example, in relation to pay or working hours. The terms of said agreement could include how negotiations are organised, the employee’s representative, who is covered by the agreement, and which terms and conditions the agreement cover. (gov.uk, no date) </w:t>
      </w:r>
    </w:p>
    <w:p w:rsidR="00792D8E" w:rsidRPr="00C42BD7" w:rsidRDefault="00792D8E" w:rsidP="003B1B11">
      <w:pPr>
        <w:rPr>
          <w:rFonts w:cstheme="minorHAnsi"/>
        </w:rPr>
      </w:pPr>
    </w:p>
    <w:p w:rsidR="00792D8E" w:rsidRPr="00C42BD7" w:rsidRDefault="00792D8E" w:rsidP="003B1B11">
      <w:pPr>
        <w:rPr>
          <w:rFonts w:cstheme="minorHAnsi"/>
        </w:rPr>
      </w:pPr>
      <w:r w:rsidRPr="00C42BD7">
        <w:rPr>
          <w:rFonts w:cstheme="minorHAnsi"/>
        </w:rPr>
        <w:t>Collective bargaining allows unions and employers resolve problems mutually, exchange ideas and reach written agreements. In preparation for negotiations, both parties form bargaining teams and gather all necessary information.  (National Education Association, 2020)</w:t>
      </w:r>
    </w:p>
    <w:p w:rsidR="005732D0" w:rsidRPr="00C42BD7" w:rsidRDefault="005732D0" w:rsidP="003B1B11">
      <w:pPr>
        <w:rPr>
          <w:rFonts w:cstheme="minorHAnsi"/>
        </w:rPr>
      </w:pPr>
    </w:p>
    <w:p w:rsidR="005811F8" w:rsidRPr="00C42BD7" w:rsidRDefault="005732D0" w:rsidP="003B1B11">
      <w:pPr>
        <w:rPr>
          <w:rFonts w:cstheme="minorHAnsi"/>
        </w:rPr>
      </w:pPr>
      <w:r w:rsidRPr="00C42BD7">
        <w:rPr>
          <w:rFonts w:cstheme="minorHAnsi"/>
        </w:rPr>
        <w:t xml:space="preserve">Under of the Trade Union and Labour Relations (Consolidation) Act 1992, ACAS issue appropriate guidance, known as Codes of Practice, to support improvement of industrial relations. Section 181 of this act suggests that employers should disclose relevant information in relation to the subject matter discussed throughout the bargaining process, although there is no legal obligation for the employer to do so. </w:t>
      </w:r>
    </w:p>
    <w:p w:rsidR="005811F8" w:rsidRPr="00C42BD7" w:rsidRDefault="005732D0" w:rsidP="003B1B11">
      <w:pPr>
        <w:rPr>
          <w:rFonts w:cstheme="minorHAnsi"/>
        </w:rPr>
      </w:pPr>
      <w:r w:rsidRPr="00C42BD7">
        <w:rPr>
          <w:rFonts w:cstheme="minorHAnsi"/>
        </w:rPr>
        <w:t>“The absence of relevant information about an employer’s undertaking may to a material extent impede trade unions in collective bargaining.” (ACAS, 2003)</w:t>
      </w:r>
      <w:r w:rsidRPr="00C42BD7">
        <w:rPr>
          <w:rFonts w:cstheme="minorHAnsi"/>
        </w:rPr>
        <w:br/>
        <w:t>To determine relevant information, negotiators must consider “the subject-matter of the negotiations and the issued raised during them; the level at which negotiations take place (department, plant, division, or company level); the size of the company; and the type of business the company is engaged in.”  (ACAS, 2003)</w:t>
      </w:r>
    </w:p>
    <w:p w:rsidR="005811F8" w:rsidRPr="00C42BD7" w:rsidRDefault="005811F8" w:rsidP="003B1B11">
      <w:pPr>
        <w:rPr>
          <w:rFonts w:cstheme="minorHAnsi"/>
        </w:rPr>
      </w:pPr>
    </w:p>
    <w:p w:rsidR="005811F8" w:rsidRPr="00C42BD7" w:rsidRDefault="005732D0" w:rsidP="003B1B11">
      <w:pPr>
        <w:rPr>
          <w:rFonts w:cstheme="minorHAnsi"/>
        </w:rPr>
      </w:pPr>
      <w:r w:rsidRPr="00C42BD7">
        <w:rPr>
          <w:rFonts w:cstheme="minorHAnsi"/>
        </w:rPr>
        <w:t>Representation available to employees could be in the form of trade unions or non-union representatives. Trade unions are organisations that support members in looking after their interests in the workplace. They support employees to; negotiate agreements with the employer relating to pay and conditions; discuss dramatic organisations changes, for example, large scale redundancies; support discussions with employers in relation to members concerns; actively support members during disciplinary and grievance meetings. (gov.uk, no date)</w:t>
      </w:r>
    </w:p>
    <w:p w:rsidR="00607024" w:rsidRPr="00C42BD7" w:rsidRDefault="00E31312" w:rsidP="003B1B11">
      <w:pPr>
        <w:rPr>
          <w:rFonts w:cstheme="minorHAnsi"/>
        </w:rPr>
      </w:pPr>
      <w:r w:rsidRPr="00C42BD7">
        <w:rPr>
          <w:rFonts w:cstheme="minorHAnsi"/>
        </w:rPr>
        <w:t xml:space="preserve">Non-union representatives, although formed under appropriate legislation, are voluntary consultative bodies organised by the employer to consult with the employees and support with any communications. They have more restricted roles that unions, as they are limited to consultation. Non-union representatives </w:t>
      </w:r>
      <w:r w:rsidR="00607024" w:rsidRPr="00C42BD7">
        <w:rPr>
          <w:rFonts w:cstheme="minorHAnsi"/>
        </w:rPr>
        <w:t>are entitled to statutory rights to paid time off to perform duties, and sometimes to receive training and be provided with facilities if the reason for the representation falls within the following seven areas of statute or regulations;</w:t>
      </w:r>
    </w:p>
    <w:p w:rsidR="00607024" w:rsidRPr="00C42BD7" w:rsidRDefault="00607024" w:rsidP="00607024">
      <w:pPr>
        <w:pStyle w:val="ListParagraph"/>
        <w:numPr>
          <w:ilvl w:val="0"/>
          <w:numId w:val="10"/>
        </w:numPr>
        <w:rPr>
          <w:rFonts w:asciiTheme="minorHAnsi" w:hAnsiTheme="minorHAnsi" w:cstheme="minorHAnsi"/>
        </w:rPr>
      </w:pPr>
      <w:r w:rsidRPr="00C42BD7">
        <w:rPr>
          <w:rFonts w:asciiTheme="minorHAnsi" w:hAnsiTheme="minorHAnsi" w:cstheme="minorHAnsi"/>
        </w:rPr>
        <w:t>Representatives of employee safety</w:t>
      </w:r>
    </w:p>
    <w:p w:rsidR="00607024" w:rsidRPr="00C42BD7" w:rsidRDefault="00607024" w:rsidP="00607024">
      <w:pPr>
        <w:pStyle w:val="ListParagraph"/>
        <w:numPr>
          <w:ilvl w:val="0"/>
          <w:numId w:val="10"/>
        </w:numPr>
        <w:rPr>
          <w:rFonts w:asciiTheme="minorHAnsi" w:hAnsiTheme="minorHAnsi" w:cstheme="minorHAnsi"/>
        </w:rPr>
      </w:pPr>
      <w:r w:rsidRPr="00C42BD7">
        <w:rPr>
          <w:rFonts w:asciiTheme="minorHAnsi" w:hAnsiTheme="minorHAnsi" w:cstheme="minorHAnsi"/>
        </w:rPr>
        <w:t>Information and consultation representatives</w:t>
      </w:r>
    </w:p>
    <w:p w:rsidR="00607024" w:rsidRPr="00C42BD7" w:rsidRDefault="00607024" w:rsidP="00607024">
      <w:pPr>
        <w:pStyle w:val="ListParagraph"/>
        <w:numPr>
          <w:ilvl w:val="0"/>
          <w:numId w:val="10"/>
        </w:numPr>
        <w:rPr>
          <w:rFonts w:asciiTheme="minorHAnsi" w:hAnsiTheme="minorHAnsi" w:cstheme="minorHAnsi"/>
        </w:rPr>
      </w:pPr>
      <w:r w:rsidRPr="00C42BD7">
        <w:rPr>
          <w:rFonts w:asciiTheme="minorHAnsi" w:hAnsiTheme="minorHAnsi" w:cstheme="minorHAnsi"/>
        </w:rPr>
        <w:t>European consultative bodies</w:t>
      </w:r>
    </w:p>
    <w:p w:rsidR="00607024" w:rsidRPr="00C42BD7" w:rsidRDefault="00607024" w:rsidP="00607024">
      <w:pPr>
        <w:pStyle w:val="ListParagraph"/>
        <w:numPr>
          <w:ilvl w:val="0"/>
          <w:numId w:val="10"/>
        </w:numPr>
        <w:rPr>
          <w:rFonts w:asciiTheme="minorHAnsi" w:hAnsiTheme="minorHAnsi" w:cstheme="minorHAnsi"/>
        </w:rPr>
      </w:pPr>
      <w:r w:rsidRPr="00C42BD7">
        <w:rPr>
          <w:rFonts w:asciiTheme="minorHAnsi" w:hAnsiTheme="minorHAnsi" w:cstheme="minorHAnsi"/>
        </w:rPr>
        <w:t>Pension representatives</w:t>
      </w:r>
    </w:p>
    <w:p w:rsidR="00607024" w:rsidRPr="00C42BD7" w:rsidRDefault="00607024" w:rsidP="00607024">
      <w:pPr>
        <w:pStyle w:val="ListParagraph"/>
        <w:numPr>
          <w:ilvl w:val="0"/>
          <w:numId w:val="10"/>
        </w:numPr>
        <w:rPr>
          <w:rFonts w:asciiTheme="minorHAnsi" w:hAnsiTheme="minorHAnsi" w:cstheme="minorHAnsi"/>
        </w:rPr>
      </w:pPr>
      <w:r w:rsidRPr="00C42BD7">
        <w:rPr>
          <w:rFonts w:asciiTheme="minorHAnsi" w:hAnsiTheme="minorHAnsi" w:cstheme="minorHAnsi"/>
        </w:rPr>
        <w:t>TUPE representatives</w:t>
      </w:r>
    </w:p>
    <w:p w:rsidR="00607024" w:rsidRPr="00C42BD7" w:rsidRDefault="00607024" w:rsidP="00607024">
      <w:pPr>
        <w:pStyle w:val="ListParagraph"/>
        <w:numPr>
          <w:ilvl w:val="0"/>
          <w:numId w:val="10"/>
        </w:numPr>
        <w:rPr>
          <w:rFonts w:asciiTheme="minorHAnsi" w:hAnsiTheme="minorHAnsi" w:cstheme="minorHAnsi"/>
        </w:rPr>
      </w:pPr>
      <w:r w:rsidRPr="00C42BD7">
        <w:rPr>
          <w:rFonts w:asciiTheme="minorHAnsi" w:hAnsiTheme="minorHAnsi" w:cstheme="minorHAnsi"/>
        </w:rPr>
        <w:t>Collective redundancy</w:t>
      </w:r>
    </w:p>
    <w:p w:rsidR="00607024" w:rsidRPr="00C42BD7" w:rsidRDefault="00607024" w:rsidP="00607024">
      <w:pPr>
        <w:pStyle w:val="ListParagraph"/>
        <w:numPr>
          <w:ilvl w:val="0"/>
          <w:numId w:val="10"/>
        </w:numPr>
        <w:rPr>
          <w:rFonts w:asciiTheme="minorHAnsi" w:hAnsiTheme="minorHAnsi" w:cstheme="minorHAnsi"/>
        </w:rPr>
      </w:pPr>
      <w:r w:rsidRPr="00C42BD7">
        <w:rPr>
          <w:rFonts w:asciiTheme="minorHAnsi" w:hAnsiTheme="minorHAnsi" w:cstheme="minorHAnsi"/>
        </w:rPr>
        <w:t>Workforce agreement representatives</w:t>
      </w:r>
    </w:p>
    <w:p w:rsidR="00607024" w:rsidRPr="00C42BD7" w:rsidRDefault="00607024" w:rsidP="00607024">
      <w:pPr>
        <w:rPr>
          <w:rFonts w:cstheme="minorHAnsi"/>
        </w:rPr>
      </w:pPr>
    </w:p>
    <w:p w:rsidR="00607024" w:rsidRPr="00C42BD7" w:rsidRDefault="00607024" w:rsidP="00607024">
      <w:pPr>
        <w:rPr>
          <w:rFonts w:cstheme="minorHAnsi"/>
        </w:rPr>
      </w:pPr>
      <w:r w:rsidRPr="00C42BD7">
        <w:rPr>
          <w:rFonts w:cstheme="minorHAnsi"/>
        </w:rPr>
        <w:lastRenderedPageBreak/>
        <w:t xml:space="preserve">Some employee forums have joint union and non-union representatives. This can cause difficulties on </w:t>
      </w:r>
      <w:r w:rsidR="00E31312" w:rsidRPr="00C42BD7">
        <w:rPr>
          <w:rFonts w:cstheme="minorHAnsi"/>
        </w:rPr>
        <w:t>occasion;</w:t>
      </w:r>
      <w:r w:rsidRPr="00C42BD7">
        <w:rPr>
          <w:rFonts w:cstheme="minorHAnsi"/>
        </w:rPr>
        <w:t xml:space="preserve"> however, they have the ability to work together effectively, especially if the union </w:t>
      </w:r>
      <w:proofErr w:type="gramStart"/>
      <w:r w:rsidR="00E31312" w:rsidRPr="00C42BD7">
        <w:rPr>
          <w:rFonts w:cstheme="minorHAnsi"/>
        </w:rPr>
        <w:t>is</w:t>
      </w:r>
      <w:r w:rsidRPr="00C42BD7">
        <w:rPr>
          <w:rFonts w:cstheme="minorHAnsi"/>
        </w:rPr>
        <w:t xml:space="preserve"> reassured</w:t>
      </w:r>
      <w:proofErr w:type="gramEnd"/>
      <w:r w:rsidRPr="00C42BD7">
        <w:rPr>
          <w:rFonts w:cstheme="minorHAnsi"/>
        </w:rPr>
        <w:t xml:space="preserve"> by management that its collective bargaining rights are recognised and not threatened. </w:t>
      </w:r>
    </w:p>
    <w:p w:rsidR="00607024" w:rsidRPr="00C42BD7" w:rsidRDefault="00607024" w:rsidP="00607024">
      <w:pPr>
        <w:rPr>
          <w:rFonts w:cstheme="minorHAnsi"/>
        </w:rPr>
      </w:pPr>
      <w:r w:rsidRPr="00C42BD7">
        <w:rPr>
          <w:rFonts w:cstheme="minorHAnsi"/>
        </w:rPr>
        <w:t xml:space="preserve">If a number of employees </w:t>
      </w:r>
      <w:proofErr w:type="gramStart"/>
      <w:r w:rsidRPr="00C42BD7">
        <w:rPr>
          <w:rFonts w:cstheme="minorHAnsi"/>
        </w:rPr>
        <w:t>are effected</w:t>
      </w:r>
      <w:proofErr w:type="gramEnd"/>
      <w:r w:rsidRPr="00C42BD7">
        <w:rPr>
          <w:rFonts w:cstheme="minorHAnsi"/>
        </w:rPr>
        <w:t xml:space="preserve"> by the circumstances, joint consultative agreements may be agreed, in which case it is advised to establish special arrangements to make certain the right representatives are established and understood. </w:t>
      </w:r>
      <w:r w:rsidRPr="00C42BD7">
        <w:rPr>
          <w:rFonts w:cstheme="minorHAnsi"/>
        </w:rPr>
        <w:br/>
        <w:t>On the occasions where collective bargaining and joint consultation occur among a group of employers or covers more than one site of the company, rights to time off can apply. (Labour Relations Agency, no date)</w:t>
      </w:r>
    </w:p>
    <w:p w:rsidR="00792D8E" w:rsidRPr="00C42BD7" w:rsidRDefault="00792D8E" w:rsidP="00607024">
      <w:pPr>
        <w:rPr>
          <w:rFonts w:cstheme="minorHAnsi"/>
        </w:rPr>
      </w:pPr>
    </w:p>
    <w:p w:rsidR="00792D8E" w:rsidRPr="00C42BD7" w:rsidRDefault="00792D8E" w:rsidP="00607024">
      <w:pPr>
        <w:rPr>
          <w:rFonts w:cstheme="minorHAnsi"/>
        </w:rPr>
      </w:pPr>
      <w:r w:rsidRPr="00C42BD7">
        <w:rPr>
          <w:rFonts w:cstheme="minorHAnsi"/>
        </w:rPr>
        <w:t xml:space="preserve">At the start of collective bargaining, parties can negotiate ground rules, meet at the arranged location and begin negotiations. Contract requirements may remain the same from contract to contract, but other sections </w:t>
      </w:r>
      <w:proofErr w:type="gramStart"/>
      <w:r w:rsidRPr="00C42BD7">
        <w:rPr>
          <w:rFonts w:cstheme="minorHAnsi"/>
        </w:rPr>
        <w:t>may be altered</w:t>
      </w:r>
      <w:proofErr w:type="gramEnd"/>
      <w:r w:rsidRPr="00C42BD7">
        <w:rPr>
          <w:rFonts w:cstheme="minorHAnsi"/>
        </w:rPr>
        <w:t>. Either party has the opportunity to propose a new bargaining topic. (National Education Association, 2020)</w:t>
      </w:r>
    </w:p>
    <w:p w:rsidR="00030568" w:rsidRPr="00C42BD7" w:rsidRDefault="00030568" w:rsidP="00607024">
      <w:pPr>
        <w:rPr>
          <w:rFonts w:cstheme="minorHAnsi"/>
        </w:rPr>
      </w:pPr>
    </w:p>
    <w:p w:rsidR="00030568" w:rsidRPr="00C42BD7" w:rsidRDefault="00030568" w:rsidP="00607024">
      <w:pPr>
        <w:rPr>
          <w:rFonts w:cstheme="minorHAnsi"/>
        </w:rPr>
      </w:pPr>
      <w:r w:rsidRPr="00C42BD7">
        <w:rPr>
          <w:rFonts w:cstheme="minorHAnsi"/>
        </w:rPr>
        <w:t xml:space="preserve">Once both parties have reached a tentative contract agreement, they review the proposal with their respective constituency group. The Trade Union will conduct a ratification meeting to allow employees to ask questions and offer their opinions in relation to the proposal. Members will vote on the tentative agreement and the majority of votes will determine whether the contract </w:t>
      </w:r>
      <w:proofErr w:type="gramStart"/>
      <w:r w:rsidRPr="00C42BD7">
        <w:rPr>
          <w:rFonts w:cstheme="minorHAnsi"/>
        </w:rPr>
        <w:t>is ratified or rejected</w:t>
      </w:r>
      <w:proofErr w:type="gramEnd"/>
      <w:r w:rsidRPr="00C42BD7">
        <w:rPr>
          <w:rFonts w:cstheme="minorHAnsi"/>
        </w:rPr>
        <w:t xml:space="preserve">.  </w:t>
      </w:r>
      <w:r w:rsidRPr="00C42BD7">
        <w:rPr>
          <w:rFonts w:cstheme="minorHAnsi"/>
        </w:rPr>
        <w:t>(National Education Association, 2020)</w:t>
      </w:r>
    </w:p>
    <w:p w:rsidR="00030568" w:rsidRPr="00C42BD7" w:rsidRDefault="00030568" w:rsidP="00607024">
      <w:pPr>
        <w:rPr>
          <w:rFonts w:cstheme="minorHAnsi"/>
        </w:rPr>
      </w:pPr>
    </w:p>
    <w:p w:rsidR="00EE7453" w:rsidRPr="00C42BD7" w:rsidRDefault="00EE7453" w:rsidP="00607024">
      <w:pPr>
        <w:rPr>
          <w:rFonts w:cstheme="minorHAnsi"/>
        </w:rPr>
      </w:pPr>
      <w:r w:rsidRPr="00C42BD7">
        <w:rPr>
          <w:rFonts w:cstheme="minorHAnsi"/>
        </w:rPr>
        <w:t>Cont. question 3 &amp; 2.1</w:t>
      </w:r>
    </w:p>
    <w:p w:rsidR="00030568" w:rsidRPr="00C42BD7" w:rsidRDefault="00030568" w:rsidP="00607024">
      <w:pPr>
        <w:rPr>
          <w:rFonts w:cstheme="minorHAnsi"/>
        </w:rPr>
      </w:pPr>
      <w:r w:rsidRPr="00C42BD7">
        <w:rPr>
          <w:rFonts w:cstheme="minorHAnsi"/>
          <w:bCs/>
        </w:rPr>
        <w:t xml:space="preserve">Trade unions always attempt to resolve disputes via negotiation. However, if this is not successful, industrial action may be required. This will usually be in the form of a strike; however, there are other actions workers can take, for example, picketing, go-slows, overtime bans and work to rule. In order for the strike to be ‘protected industrial action’, it must be related to a work dispute with the employer; be supported by a valid secret postal vote with independent scrutiny, in which a minimum of half the balloted workers have voted; and the strike be carried out with notice. Ensuring the industrial actions meets the legal requirements, the employees have some protection against dismissal however, pay </w:t>
      </w:r>
      <w:proofErr w:type="gramStart"/>
      <w:r w:rsidRPr="00C42BD7">
        <w:rPr>
          <w:rFonts w:cstheme="minorHAnsi"/>
          <w:bCs/>
        </w:rPr>
        <w:t>may be refused</w:t>
      </w:r>
      <w:proofErr w:type="gramEnd"/>
      <w:r w:rsidRPr="00C42BD7">
        <w:rPr>
          <w:rFonts w:cstheme="minorHAnsi"/>
          <w:bCs/>
        </w:rPr>
        <w:t xml:space="preserve"> during the strike action, and the union and its officials will be protected from most forms of legal action. (Trades Union Congress, 2022)</w:t>
      </w:r>
    </w:p>
    <w:p w:rsidR="005811F8" w:rsidRPr="00C42BD7" w:rsidRDefault="005811F8" w:rsidP="003B1B11">
      <w:pPr>
        <w:rPr>
          <w:rFonts w:cstheme="minorHAnsi"/>
        </w:rPr>
      </w:pPr>
    </w:p>
    <w:p w:rsidR="007460CE" w:rsidRPr="00C42BD7" w:rsidRDefault="007460CE" w:rsidP="00BA38F9">
      <w:pPr>
        <w:rPr>
          <w:rFonts w:cstheme="minorHAnsi"/>
        </w:rPr>
      </w:pPr>
      <w:r w:rsidRPr="00C42BD7">
        <w:rPr>
          <w:rFonts w:cstheme="minorHAnsi"/>
        </w:rPr>
        <w:t xml:space="preserve">2.1 </w:t>
      </w:r>
    </w:p>
    <w:p w:rsidR="00EE7453" w:rsidRPr="00C42BD7" w:rsidRDefault="00EE7453" w:rsidP="003B1B11">
      <w:pPr>
        <w:rPr>
          <w:rFonts w:cstheme="minorHAnsi"/>
        </w:rPr>
      </w:pPr>
      <w:r w:rsidRPr="00C42BD7">
        <w:rPr>
          <w:rFonts w:cstheme="minorHAnsi"/>
        </w:rPr>
        <w:t xml:space="preserve">“According to Sisson (2010, p207), conflict, which can be defined as the discontent arising from a perceived clash of interests, can involve individuals and/or groups and take a number of expressions.” (Taylor and </w:t>
      </w:r>
      <w:proofErr w:type="spellStart"/>
      <w:r w:rsidRPr="00C42BD7">
        <w:rPr>
          <w:rFonts w:cstheme="minorHAnsi"/>
        </w:rPr>
        <w:t>Woodhams</w:t>
      </w:r>
      <w:proofErr w:type="spellEnd"/>
      <w:r w:rsidRPr="00C42BD7">
        <w:rPr>
          <w:rFonts w:cstheme="minorHAnsi"/>
        </w:rPr>
        <w:t>, 2016)</w:t>
      </w:r>
    </w:p>
    <w:p w:rsidR="00835058" w:rsidRPr="00C42BD7" w:rsidRDefault="00835058" w:rsidP="003B1B11">
      <w:pPr>
        <w:rPr>
          <w:rFonts w:cstheme="minorHAnsi"/>
        </w:rPr>
      </w:pPr>
    </w:p>
    <w:p w:rsidR="007460CE" w:rsidRPr="00C42BD7" w:rsidRDefault="00592FF7" w:rsidP="00835058">
      <w:pPr>
        <w:rPr>
          <w:rFonts w:cstheme="minorHAnsi"/>
        </w:rPr>
      </w:pPr>
      <w:r w:rsidRPr="00C42BD7">
        <w:rPr>
          <w:rFonts w:cstheme="minorHAnsi"/>
        </w:rPr>
        <w:t xml:space="preserve">Organisational conflict often occurs when disagreements are not resolved between employers and employees. </w:t>
      </w:r>
      <w:r w:rsidR="007460CE" w:rsidRPr="00C42BD7">
        <w:rPr>
          <w:rFonts w:cstheme="minorHAnsi"/>
        </w:rPr>
        <w:t xml:space="preserve">Organisational conflict can undermine the working environment, working relationships and overall the work experience. </w:t>
      </w:r>
    </w:p>
    <w:p w:rsidR="00835058" w:rsidRPr="00C42BD7" w:rsidRDefault="00835058" w:rsidP="00835058">
      <w:pPr>
        <w:rPr>
          <w:rFonts w:cstheme="minorHAnsi"/>
        </w:rPr>
      </w:pPr>
    </w:p>
    <w:p w:rsidR="00835058" w:rsidRPr="00C42BD7" w:rsidRDefault="00835058" w:rsidP="00835058">
      <w:pPr>
        <w:rPr>
          <w:rFonts w:cstheme="minorHAnsi"/>
        </w:rPr>
      </w:pPr>
      <w:r w:rsidRPr="00C42BD7">
        <w:rPr>
          <w:rFonts w:cstheme="minorHAnsi"/>
        </w:rPr>
        <w:t>“</w:t>
      </w:r>
      <w:r w:rsidRPr="00C42BD7">
        <w:rPr>
          <w:rFonts w:cstheme="minorHAnsi"/>
        </w:rPr>
        <w:t xml:space="preserve">The term </w:t>
      </w:r>
      <w:r w:rsidRPr="00C42BD7">
        <w:rPr>
          <w:rFonts w:cstheme="minorHAnsi"/>
        </w:rPr>
        <w:t>misbehaviour</w:t>
      </w:r>
      <w:r w:rsidRPr="00C42BD7">
        <w:rPr>
          <w:rFonts w:cstheme="minorHAnsi"/>
        </w:rPr>
        <w:t xml:space="preserve"> denotes all behaviour that departs from the accomp</w:t>
      </w:r>
      <w:r w:rsidRPr="00C42BD7">
        <w:rPr>
          <w:rFonts w:cstheme="minorHAnsi"/>
        </w:rPr>
        <w:t>lishment of goals of the organis</w:t>
      </w:r>
      <w:r w:rsidRPr="00C42BD7">
        <w:rPr>
          <w:rFonts w:cstheme="minorHAnsi"/>
        </w:rPr>
        <w:t>ation.</w:t>
      </w:r>
      <w:r w:rsidRPr="00C42BD7">
        <w:rPr>
          <w:rFonts w:cstheme="minorHAnsi"/>
        </w:rPr>
        <w:t xml:space="preserve"> </w:t>
      </w:r>
      <w:r w:rsidRPr="00C42BD7">
        <w:rPr>
          <w:rFonts w:cstheme="minorHAnsi"/>
        </w:rPr>
        <w:t>Employee Misbehaviour takes several forms such as Sexual Harassment, Bullying, Incivility,</w:t>
      </w:r>
      <w:r w:rsidRPr="00C42BD7">
        <w:rPr>
          <w:rFonts w:cstheme="minorHAnsi"/>
        </w:rPr>
        <w:t xml:space="preserve"> </w:t>
      </w:r>
      <w:r w:rsidRPr="00C42BD7">
        <w:rPr>
          <w:rFonts w:cstheme="minorHAnsi"/>
        </w:rPr>
        <w:t xml:space="preserve">Substance abuse, Fraud, </w:t>
      </w:r>
      <w:r w:rsidRPr="00C42BD7">
        <w:rPr>
          <w:rFonts w:cstheme="minorHAnsi"/>
        </w:rPr>
        <w:t>Cyber slacking</w:t>
      </w:r>
      <w:r w:rsidRPr="00C42BD7">
        <w:rPr>
          <w:rFonts w:cstheme="minorHAnsi"/>
        </w:rPr>
        <w:t>, and Sabotage</w:t>
      </w:r>
      <w:r w:rsidRPr="00C42BD7">
        <w:rPr>
          <w:rFonts w:cstheme="minorHAnsi"/>
        </w:rPr>
        <w:t>.” (Thomas. R et al, 2019)</w:t>
      </w:r>
    </w:p>
    <w:p w:rsidR="00607024" w:rsidRPr="00C42BD7" w:rsidRDefault="00607024" w:rsidP="003B1B11">
      <w:pPr>
        <w:rPr>
          <w:rFonts w:cstheme="minorHAnsi"/>
        </w:rPr>
      </w:pPr>
    </w:p>
    <w:p w:rsidR="00607024" w:rsidRPr="00C42BD7" w:rsidRDefault="00EE7453" w:rsidP="003B1B11">
      <w:pPr>
        <w:rPr>
          <w:rFonts w:cstheme="minorHAnsi"/>
        </w:rPr>
      </w:pPr>
      <w:r w:rsidRPr="00C42BD7">
        <w:rPr>
          <w:rFonts w:cstheme="minorHAnsi"/>
        </w:rPr>
        <w:t xml:space="preserve">If conflict and misbehaviour </w:t>
      </w:r>
      <w:proofErr w:type="gramStart"/>
      <w:r w:rsidRPr="00C42BD7">
        <w:rPr>
          <w:rFonts w:cstheme="minorHAnsi"/>
        </w:rPr>
        <w:t xml:space="preserve">is </w:t>
      </w:r>
      <w:r w:rsidR="00835058" w:rsidRPr="00C42BD7">
        <w:rPr>
          <w:rFonts w:cstheme="minorHAnsi"/>
        </w:rPr>
        <w:t xml:space="preserve">not </w:t>
      </w:r>
      <w:r w:rsidRPr="00C42BD7">
        <w:rPr>
          <w:rFonts w:cstheme="minorHAnsi"/>
        </w:rPr>
        <w:t>manage</w:t>
      </w:r>
      <w:r w:rsidR="00835058" w:rsidRPr="00C42BD7">
        <w:rPr>
          <w:rFonts w:cstheme="minorHAnsi"/>
        </w:rPr>
        <w:t>d</w:t>
      </w:r>
      <w:proofErr w:type="gramEnd"/>
      <w:r w:rsidR="00835058" w:rsidRPr="00C42BD7">
        <w:rPr>
          <w:rFonts w:cstheme="minorHAnsi"/>
        </w:rPr>
        <w:t xml:space="preserve"> </w:t>
      </w:r>
      <w:r w:rsidRPr="00C42BD7">
        <w:rPr>
          <w:rFonts w:cstheme="minorHAnsi"/>
        </w:rPr>
        <w:t>efficiently, it can lead to</w:t>
      </w:r>
      <w:r w:rsidRPr="00C42BD7">
        <w:rPr>
          <w:rFonts w:cstheme="minorHAnsi"/>
        </w:rPr>
        <w:t xml:space="preserve"> industrial action. </w:t>
      </w:r>
      <w:r w:rsidRPr="00C42BD7">
        <w:rPr>
          <w:rFonts w:cstheme="minorHAnsi"/>
        </w:rPr>
        <w:t xml:space="preserve">Conflict comes in various forms; organised conflict which would be in the form of a strike, protest, work-to-rule, go-slow or overtime bans; or unorganised conflict in the form of sabotage, the act of theft, or employee absence or resignation. </w:t>
      </w:r>
      <w:r w:rsidR="00835058" w:rsidRPr="00C42BD7">
        <w:rPr>
          <w:rFonts w:cstheme="minorHAnsi"/>
        </w:rPr>
        <w:t xml:space="preserve">(Taylor and </w:t>
      </w:r>
      <w:proofErr w:type="spellStart"/>
      <w:r w:rsidR="00835058" w:rsidRPr="00C42BD7">
        <w:rPr>
          <w:rFonts w:cstheme="minorHAnsi"/>
        </w:rPr>
        <w:t>Woodhams</w:t>
      </w:r>
      <w:proofErr w:type="spellEnd"/>
      <w:r w:rsidR="00835058" w:rsidRPr="00C42BD7">
        <w:rPr>
          <w:rFonts w:cstheme="minorHAnsi"/>
        </w:rPr>
        <w:t>, 2016)</w:t>
      </w:r>
    </w:p>
    <w:p w:rsidR="00835058" w:rsidRPr="00C42BD7" w:rsidRDefault="00835058" w:rsidP="003B1B11">
      <w:pPr>
        <w:rPr>
          <w:rFonts w:cstheme="minorHAnsi"/>
        </w:rPr>
      </w:pPr>
    </w:p>
    <w:p w:rsidR="00835058" w:rsidRPr="00C42BD7" w:rsidRDefault="00835058" w:rsidP="003B1B11">
      <w:pPr>
        <w:rPr>
          <w:rFonts w:cstheme="minorHAnsi"/>
        </w:rPr>
      </w:pPr>
      <w:r w:rsidRPr="00C42BD7">
        <w:rPr>
          <w:rFonts w:cstheme="minorHAnsi"/>
        </w:rPr>
        <w:lastRenderedPageBreak/>
        <w:t xml:space="preserve">Organised conflict, such as strikes, usually happen collectively. Organised conflict is official when organised by a trade union or unofficial on occasions trade unions do not formally approve it. There are legal expectations outline in TULRCA (1992) that organised conflict will be lawful. </w:t>
      </w:r>
      <w:r w:rsidR="00BA38F9" w:rsidRPr="00C42BD7">
        <w:rPr>
          <w:rFonts w:cstheme="minorHAnsi"/>
        </w:rPr>
        <w:t xml:space="preserve">(Taylor and </w:t>
      </w:r>
      <w:proofErr w:type="spellStart"/>
      <w:r w:rsidR="00BA38F9" w:rsidRPr="00C42BD7">
        <w:rPr>
          <w:rFonts w:cstheme="minorHAnsi"/>
        </w:rPr>
        <w:t>Woodhams</w:t>
      </w:r>
      <w:proofErr w:type="spellEnd"/>
      <w:r w:rsidR="00BA38F9" w:rsidRPr="00C42BD7">
        <w:rPr>
          <w:rFonts w:cstheme="minorHAnsi"/>
        </w:rPr>
        <w:t>, 2016)</w:t>
      </w:r>
      <w:r w:rsidR="00BA38F9" w:rsidRPr="00C42BD7">
        <w:rPr>
          <w:rFonts w:cstheme="minorHAnsi"/>
        </w:rPr>
        <w:br/>
        <w:t>Employees who are not members of a trade union are able to take part in official industrial action that has been authorised by the union. Unofficial industrial action occurs when the action has not been authorised by the union. (</w:t>
      </w:r>
      <w:proofErr w:type="spellStart"/>
      <w:r w:rsidR="00BA38F9" w:rsidRPr="00C42BD7">
        <w:rPr>
          <w:rFonts w:cstheme="minorHAnsi"/>
        </w:rPr>
        <w:t>Quershi</w:t>
      </w:r>
      <w:proofErr w:type="spellEnd"/>
      <w:r w:rsidR="00BA38F9" w:rsidRPr="00C42BD7">
        <w:rPr>
          <w:rFonts w:cstheme="minorHAnsi"/>
        </w:rPr>
        <w:t>. S, 2018). Employees who take part the unofficial industrial action are not entitled to statutory protection from unfair dismissal. (CIPD, 2021)</w:t>
      </w:r>
    </w:p>
    <w:p w:rsidR="00835058" w:rsidRPr="00C42BD7" w:rsidRDefault="00835058" w:rsidP="003B1B11">
      <w:pPr>
        <w:rPr>
          <w:rFonts w:cstheme="minorHAnsi"/>
        </w:rPr>
      </w:pPr>
      <w:r w:rsidRPr="00C42BD7">
        <w:rPr>
          <w:rFonts w:cstheme="minorHAnsi"/>
        </w:rPr>
        <w:t xml:space="preserve">Unorganised conflict, sometimes known as ‘misbehaviour’, such as sabotage, can occur on both an individual and/or collective basis. </w:t>
      </w:r>
      <w:r w:rsidRPr="00C42BD7">
        <w:rPr>
          <w:rFonts w:cstheme="minorHAnsi"/>
        </w:rPr>
        <w:t xml:space="preserve">(Taylor and </w:t>
      </w:r>
      <w:proofErr w:type="spellStart"/>
      <w:r w:rsidRPr="00C42BD7">
        <w:rPr>
          <w:rFonts w:cstheme="minorHAnsi"/>
        </w:rPr>
        <w:t>Woodhams</w:t>
      </w:r>
      <w:proofErr w:type="spellEnd"/>
      <w:r w:rsidRPr="00C42BD7">
        <w:rPr>
          <w:rFonts w:cstheme="minorHAnsi"/>
        </w:rPr>
        <w:t>, 2016)</w:t>
      </w:r>
    </w:p>
    <w:p w:rsidR="009B358F" w:rsidRPr="00C42BD7" w:rsidRDefault="009B358F" w:rsidP="003B1B11">
      <w:pPr>
        <w:rPr>
          <w:rFonts w:cstheme="minorHAnsi"/>
        </w:rPr>
      </w:pPr>
    </w:p>
    <w:p w:rsidR="00445EE0" w:rsidRPr="00C42BD7" w:rsidRDefault="00445EE0" w:rsidP="003B1B11">
      <w:pPr>
        <w:rPr>
          <w:rFonts w:cstheme="minorHAnsi"/>
        </w:rPr>
      </w:pPr>
      <w:r w:rsidRPr="00C42BD7">
        <w:rPr>
          <w:rFonts w:cstheme="minorHAnsi"/>
        </w:rPr>
        <w:t xml:space="preserve">According to CIPD and as you can see from the table below, </w:t>
      </w:r>
      <w:r w:rsidR="00C144ED" w:rsidRPr="00C42BD7">
        <w:rPr>
          <w:rFonts w:cstheme="minorHAnsi"/>
        </w:rPr>
        <w:t>organisations are far more likely to approach conflict in a formal manner, by following disciplinary and grievance procedures. However, in recent years organisations are implementing earlier, informal methods to help resolve conflicts in the workplace. An example of an informal method used would involve managers facilitating discussions; therefore, it is important that mangers receive training in handling difficult conversations.</w:t>
      </w:r>
      <w:r w:rsidRPr="00C42BD7">
        <w:rPr>
          <w:rFonts w:cstheme="minorHAnsi"/>
        </w:rPr>
        <w:t xml:space="preserve"> (CIPD, 2020)</w:t>
      </w:r>
    </w:p>
    <w:p w:rsidR="00445EE0" w:rsidRPr="00C42BD7" w:rsidRDefault="00445EE0" w:rsidP="003B1B11">
      <w:pPr>
        <w:rPr>
          <w:rFonts w:cstheme="minorHAnsi"/>
        </w:rPr>
      </w:pPr>
    </w:p>
    <w:p w:rsidR="009B358F" w:rsidRPr="00C42BD7" w:rsidRDefault="00445EE0" w:rsidP="003B1B11">
      <w:pPr>
        <w:rPr>
          <w:rFonts w:cstheme="minorHAnsi"/>
        </w:rPr>
      </w:pPr>
      <w:r w:rsidRPr="00C42BD7">
        <w:rPr>
          <w:rFonts w:cstheme="minorHAnsi"/>
          <w:noProof/>
          <w:lang w:eastAsia="en-GB"/>
        </w:rPr>
        <w:drawing>
          <wp:inline distT="0" distB="0" distL="0" distR="0" wp14:anchorId="7179C663" wp14:editId="167B8D65">
            <wp:extent cx="5505450" cy="3595665"/>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9248" t="31909" r="24440" b="14319"/>
                    <a:stretch/>
                  </pic:blipFill>
                  <pic:spPr bwMode="auto">
                    <a:xfrm>
                      <a:off x="0" y="0"/>
                      <a:ext cx="5520100" cy="3605233"/>
                    </a:xfrm>
                    <a:prstGeom prst="rect">
                      <a:avLst/>
                    </a:prstGeom>
                    <a:ln>
                      <a:noFill/>
                    </a:ln>
                    <a:extLst>
                      <a:ext uri="{53640926-AAD7-44D8-BBD7-CCE9431645EC}">
                        <a14:shadowObscured xmlns:a14="http://schemas.microsoft.com/office/drawing/2010/main"/>
                      </a:ext>
                    </a:extLst>
                  </pic:spPr>
                </pic:pic>
              </a:graphicData>
            </a:graphic>
          </wp:inline>
        </w:drawing>
      </w:r>
      <w:r w:rsidR="00C144ED" w:rsidRPr="00C42BD7">
        <w:rPr>
          <w:rFonts w:cstheme="minorHAnsi"/>
        </w:rPr>
        <w:t xml:space="preserve"> </w:t>
      </w:r>
    </w:p>
    <w:p w:rsidR="005811F8" w:rsidRPr="00C42BD7" w:rsidRDefault="00445EE0" w:rsidP="003B1B11">
      <w:pPr>
        <w:rPr>
          <w:rFonts w:cstheme="minorHAnsi"/>
        </w:rPr>
      </w:pPr>
      <w:r w:rsidRPr="00C42BD7">
        <w:rPr>
          <w:rFonts w:cstheme="minorHAnsi"/>
        </w:rPr>
        <w:t>(CIPD, 2020)</w:t>
      </w:r>
    </w:p>
    <w:p w:rsidR="00445EE0" w:rsidRPr="00C42BD7" w:rsidRDefault="00445EE0" w:rsidP="003B1B11">
      <w:pPr>
        <w:rPr>
          <w:rFonts w:cstheme="minorHAnsi"/>
        </w:rPr>
      </w:pPr>
    </w:p>
    <w:p w:rsidR="00BA38F9" w:rsidRPr="00C42BD7" w:rsidRDefault="00BA38F9" w:rsidP="003B1B11">
      <w:pPr>
        <w:rPr>
          <w:rFonts w:cstheme="minorHAnsi"/>
        </w:rPr>
      </w:pPr>
    </w:p>
    <w:p w:rsidR="00BA38F9" w:rsidRPr="00C42BD7" w:rsidRDefault="00BA38F9" w:rsidP="003B1B11">
      <w:pPr>
        <w:rPr>
          <w:rFonts w:cstheme="minorHAnsi"/>
        </w:rPr>
      </w:pPr>
    </w:p>
    <w:p w:rsidR="00BA38F9" w:rsidRDefault="00DF3E2E" w:rsidP="005108EE">
      <w:pPr>
        <w:widowControl w:val="0"/>
        <w:tabs>
          <w:tab w:val="left" w:pos="220"/>
          <w:tab w:val="left" w:pos="720"/>
        </w:tabs>
        <w:autoSpaceDE w:val="0"/>
        <w:autoSpaceDN w:val="0"/>
        <w:adjustRightInd w:val="0"/>
        <w:spacing w:after="240"/>
        <w:rPr>
          <w:rFonts w:cstheme="minorHAnsi"/>
        </w:rPr>
      </w:pPr>
      <w:r w:rsidRPr="00C42BD7">
        <w:rPr>
          <w:rFonts w:cstheme="minorHAnsi"/>
          <w:bCs/>
          <w:lang w:val="en-US"/>
        </w:rPr>
        <w:t xml:space="preserve">2.3 </w:t>
      </w:r>
      <w:r w:rsidR="005108EE">
        <w:rPr>
          <w:rFonts w:cstheme="minorHAnsi"/>
          <w:bCs/>
          <w:lang w:val="en-US"/>
        </w:rPr>
        <w:br/>
      </w:r>
      <w:r w:rsidR="00F832B8" w:rsidRPr="00C42BD7">
        <w:rPr>
          <w:rFonts w:cstheme="minorHAnsi"/>
        </w:rPr>
        <w:t xml:space="preserve">The </w:t>
      </w:r>
      <w:r w:rsidR="00350B52" w:rsidRPr="00C42BD7">
        <w:rPr>
          <w:rFonts w:cstheme="minorHAnsi"/>
        </w:rPr>
        <w:t>chart</w:t>
      </w:r>
      <w:r w:rsidR="0040083A">
        <w:rPr>
          <w:rFonts w:cstheme="minorHAnsi"/>
        </w:rPr>
        <w:t>s</w:t>
      </w:r>
      <w:r w:rsidR="00350B52" w:rsidRPr="00C42BD7">
        <w:rPr>
          <w:rFonts w:cstheme="minorHAnsi"/>
        </w:rPr>
        <w:t xml:space="preserve"> below shows annual average strike activity in the UK from 1964 – 2009. This includes the number of strikes per year, the number of workers involved in the strikes and the number of working days lost due to employees being on strike.</w:t>
      </w:r>
    </w:p>
    <w:p w:rsidR="004523BB" w:rsidRPr="00C42BD7" w:rsidRDefault="004523BB" w:rsidP="003B1B11">
      <w:pPr>
        <w:rPr>
          <w:rFonts w:cstheme="minorHAnsi"/>
        </w:rPr>
      </w:pPr>
    </w:p>
    <w:p w:rsidR="00350B52" w:rsidRPr="00C42BD7" w:rsidRDefault="00350B52" w:rsidP="003B1B11">
      <w:pPr>
        <w:rPr>
          <w:rFonts w:cstheme="minorHAnsi"/>
        </w:rPr>
      </w:pPr>
      <w:r w:rsidRPr="00C42BD7">
        <w:rPr>
          <w:rFonts w:cstheme="minorHAnsi"/>
          <w:noProof/>
          <w:lang w:eastAsia="en-GB"/>
        </w:rPr>
        <w:lastRenderedPageBreak/>
        <w:drawing>
          <wp:inline distT="0" distB="0" distL="0" distR="0" wp14:anchorId="77A5A367" wp14:editId="7C10F46B">
            <wp:extent cx="4273550" cy="3077342"/>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0083" t="21863" r="40837" b="15304"/>
                    <a:stretch/>
                  </pic:blipFill>
                  <pic:spPr bwMode="auto">
                    <a:xfrm>
                      <a:off x="0" y="0"/>
                      <a:ext cx="4286023" cy="3086323"/>
                    </a:xfrm>
                    <a:prstGeom prst="rect">
                      <a:avLst/>
                    </a:prstGeom>
                    <a:ln>
                      <a:noFill/>
                    </a:ln>
                    <a:extLst>
                      <a:ext uri="{53640926-AAD7-44D8-BBD7-CCE9431645EC}">
                        <a14:shadowObscured xmlns:a14="http://schemas.microsoft.com/office/drawing/2010/main"/>
                      </a:ext>
                    </a:extLst>
                  </pic:spPr>
                </pic:pic>
              </a:graphicData>
            </a:graphic>
          </wp:inline>
        </w:drawing>
      </w:r>
    </w:p>
    <w:p w:rsidR="00F832B8" w:rsidRDefault="00350B52" w:rsidP="003B1B11">
      <w:pPr>
        <w:rPr>
          <w:rFonts w:cstheme="minorHAnsi"/>
        </w:rPr>
      </w:pPr>
      <w:r w:rsidRPr="00C42BD7">
        <w:rPr>
          <w:rFonts w:cstheme="minorHAnsi"/>
        </w:rPr>
        <w:t>(Joyce. S, 2015)</w:t>
      </w:r>
    </w:p>
    <w:p w:rsidR="0040083A" w:rsidRDefault="0040083A" w:rsidP="003B1B11">
      <w:pPr>
        <w:rPr>
          <w:rFonts w:cstheme="minorHAnsi"/>
        </w:rPr>
      </w:pPr>
    </w:p>
    <w:p w:rsidR="0040083A" w:rsidRPr="00C42BD7" w:rsidRDefault="0040083A" w:rsidP="003B1B11">
      <w:pPr>
        <w:rPr>
          <w:rFonts w:cstheme="minorHAnsi"/>
        </w:rPr>
      </w:pPr>
      <w:r>
        <w:rPr>
          <w:noProof/>
          <w:lang w:eastAsia="en-GB"/>
        </w:rPr>
        <w:drawing>
          <wp:inline distT="0" distB="0" distL="0" distR="0" wp14:anchorId="65506068" wp14:editId="1684C84A">
            <wp:extent cx="5874712" cy="2730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4403" t="23045" r="14802" b="18456"/>
                    <a:stretch/>
                  </pic:blipFill>
                  <pic:spPr bwMode="auto">
                    <a:xfrm>
                      <a:off x="0" y="0"/>
                      <a:ext cx="5881504" cy="2733657"/>
                    </a:xfrm>
                    <a:prstGeom prst="rect">
                      <a:avLst/>
                    </a:prstGeom>
                    <a:ln>
                      <a:noFill/>
                    </a:ln>
                    <a:extLst>
                      <a:ext uri="{53640926-AAD7-44D8-BBD7-CCE9431645EC}">
                        <a14:shadowObscured xmlns:a14="http://schemas.microsoft.com/office/drawing/2010/main"/>
                      </a:ext>
                    </a:extLst>
                  </pic:spPr>
                </pic:pic>
              </a:graphicData>
            </a:graphic>
          </wp:inline>
        </w:drawing>
      </w:r>
    </w:p>
    <w:p w:rsidR="00BA38F9" w:rsidRDefault="0040083A" w:rsidP="003B1B11">
      <w:pPr>
        <w:rPr>
          <w:rFonts w:cstheme="minorHAnsi"/>
        </w:rPr>
      </w:pPr>
      <w:r>
        <w:rPr>
          <w:rFonts w:cstheme="minorHAnsi"/>
        </w:rPr>
        <w:t>(Office for National Statistics, 2022)</w:t>
      </w:r>
    </w:p>
    <w:p w:rsidR="0040083A" w:rsidRPr="00C42BD7" w:rsidRDefault="0040083A" w:rsidP="003B1B11">
      <w:pPr>
        <w:rPr>
          <w:rFonts w:cstheme="minorHAnsi"/>
        </w:rPr>
      </w:pPr>
      <w:r>
        <w:rPr>
          <w:noProof/>
          <w:lang w:eastAsia="en-GB"/>
        </w:rPr>
        <w:lastRenderedPageBreak/>
        <w:drawing>
          <wp:inline distT="0" distB="0" distL="0" distR="0" wp14:anchorId="7180350B" wp14:editId="108CB0A6">
            <wp:extent cx="4946650" cy="3476524"/>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980" t="13590" r="33747" b="12349"/>
                    <a:stretch/>
                  </pic:blipFill>
                  <pic:spPr bwMode="auto">
                    <a:xfrm>
                      <a:off x="0" y="0"/>
                      <a:ext cx="4953959" cy="3481661"/>
                    </a:xfrm>
                    <a:prstGeom prst="rect">
                      <a:avLst/>
                    </a:prstGeom>
                    <a:ln>
                      <a:noFill/>
                    </a:ln>
                    <a:extLst>
                      <a:ext uri="{53640926-AAD7-44D8-BBD7-CCE9431645EC}">
                        <a14:shadowObscured xmlns:a14="http://schemas.microsoft.com/office/drawing/2010/main"/>
                      </a:ext>
                    </a:extLst>
                  </pic:spPr>
                </pic:pic>
              </a:graphicData>
            </a:graphic>
          </wp:inline>
        </w:drawing>
      </w:r>
    </w:p>
    <w:p w:rsidR="00BA38F9" w:rsidRPr="00C42BD7" w:rsidRDefault="00F832B8" w:rsidP="003B1B11">
      <w:pPr>
        <w:rPr>
          <w:rFonts w:cstheme="minorHAnsi"/>
        </w:rPr>
      </w:pPr>
      <w:r w:rsidRPr="00C42BD7">
        <w:rPr>
          <w:rFonts w:cstheme="minorHAnsi"/>
        </w:rPr>
        <w:t>(</w:t>
      </w:r>
      <w:r w:rsidR="0040083A">
        <w:rPr>
          <w:rFonts w:cstheme="minorHAnsi"/>
        </w:rPr>
        <w:t xml:space="preserve">Armstrong. M, 2018) </w:t>
      </w:r>
    </w:p>
    <w:p w:rsidR="00350B52" w:rsidRPr="00C42BD7" w:rsidRDefault="00350B52" w:rsidP="003B1B11">
      <w:pPr>
        <w:rPr>
          <w:rFonts w:cstheme="minorHAnsi"/>
        </w:rPr>
      </w:pPr>
    </w:p>
    <w:p w:rsidR="00350B52" w:rsidRDefault="0040083A" w:rsidP="003B1B11">
      <w:pPr>
        <w:rPr>
          <w:rFonts w:cstheme="minorHAnsi"/>
        </w:rPr>
      </w:pPr>
      <w:r>
        <w:rPr>
          <w:rFonts w:cstheme="minorHAnsi"/>
        </w:rPr>
        <w:t>As you can see from each of the charts, the volume of strikes has continuously decreased since 1964. However, the Office of National Statistics notes that despite a reduced number of strikes, the number of working days lost has remained stagnant in recent years; showing large-scale stoppages have become a common action taken by employees.</w:t>
      </w:r>
      <w:r w:rsidRPr="0040083A">
        <w:rPr>
          <w:rFonts w:cstheme="minorHAnsi"/>
        </w:rPr>
        <w:t xml:space="preserve"> </w:t>
      </w:r>
      <w:r w:rsidRPr="00C42BD7">
        <w:rPr>
          <w:rFonts w:cstheme="minorHAnsi"/>
        </w:rPr>
        <w:t>(</w:t>
      </w:r>
      <w:r>
        <w:rPr>
          <w:rFonts w:cstheme="minorHAnsi"/>
        </w:rPr>
        <w:t>Armstrong. M, 2018)</w:t>
      </w:r>
    </w:p>
    <w:p w:rsidR="0040083A" w:rsidRDefault="0040083A" w:rsidP="003B1B11">
      <w:pPr>
        <w:rPr>
          <w:rFonts w:cstheme="minorHAnsi"/>
        </w:rPr>
      </w:pPr>
    </w:p>
    <w:p w:rsidR="0040083A" w:rsidRPr="00C42BD7" w:rsidRDefault="0040083A" w:rsidP="003B1B11">
      <w:pPr>
        <w:rPr>
          <w:rFonts w:cstheme="minorHAnsi"/>
        </w:rPr>
      </w:pPr>
      <w:r>
        <w:rPr>
          <w:rFonts w:cstheme="minorHAnsi"/>
        </w:rPr>
        <w:t>There has been an increasing use of injunctions by organisations. In order to stop or prevent industrial action, you need to apply to the court for an injunction showing that the industrial action is likely to be unlawful and that the supply of goods or services to you has been, or will be stopped, delayed or a poorer supply of the same due to the employees taking industrial action. (</w:t>
      </w:r>
      <w:proofErr w:type="spellStart"/>
      <w:r>
        <w:rPr>
          <w:rFonts w:cstheme="minorHAnsi"/>
        </w:rPr>
        <w:t>Nidirect</w:t>
      </w:r>
      <w:proofErr w:type="spellEnd"/>
      <w:r>
        <w:rPr>
          <w:rFonts w:cstheme="minorHAnsi"/>
        </w:rPr>
        <w:t xml:space="preserve"> government services, no date)</w:t>
      </w:r>
    </w:p>
    <w:p w:rsidR="00350B52" w:rsidRDefault="00350B52" w:rsidP="003B1B11">
      <w:pPr>
        <w:rPr>
          <w:rFonts w:cstheme="minorHAnsi"/>
        </w:rPr>
      </w:pPr>
    </w:p>
    <w:p w:rsidR="005108EE" w:rsidRDefault="005108EE" w:rsidP="00E56C0A">
      <w:pPr>
        <w:widowControl w:val="0"/>
        <w:tabs>
          <w:tab w:val="left" w:pos="220"/>
          <w:tab w:val="left" w:pos="720"/>
        </w:tabs>
        <w:autoSpaceDE w:val="0"/>
        <w:autoSpaceDN w:val="0"/>
        <w:adjustRightInd w:val="0"/>
        <w:spacing w:after="240"/>
        <w:rPr>
          <w:rFonts w:cstheme="minorHAnsi"/>
        </w:rPr>
      </w:pPr>
      <w:r w:rsidRPr="00E56C0A">
        <w:rPr>
          <w:rFonts w:cstheme="minorHAnsi"/>
        </w:rPr>
        <w:t>2.4</w:t>
      </w:r>
      <w:r>
        <w:rPr>
          <w:rFonts w:ascii="Arial" w:hAnsi="Arial" w:cs="Arial"/>
          <w:bCs/>
          <w:sz w:val="16"/>
          <w:szCs w:val="16"/>
          <w:lang w:val="en-US"/>
        </w:rPr>
        <w:t xml:space="preserve"> </w:t>
      </w:r>
      <w:r w:rsidR="00E56C0A">
        <w:rPr>
          <w:rFonts w:ascii="Arial" w:hAnsi="Arial" w:cs="Arial"/>
          <w:bCs/>
          <w:sz w:val="16"/>
          <w:szCs w:val="16"/>
          <w:lang w:val="en-US"/>
        </w:rPr>
        <w:br/>
      </w:r>
      <w:r>
        <w:rPr>
          <w:rFonts w:cstheme="minorHAnsi"/>
        </w:rPr>
        <w:t xml:space="preserve">Help from a third party can support you and your employer resolve disputes, via the use of mediation, conciliation or arbitration. </w:t>
      </w:r>
      <w:r w:rsidR="00E56C0A">
        <w:rPr>
          <w:rFonts w:cstheme="minorHAnsi"/>
        </w:rPr>
        <w:br/>
      </w:r>
      <w:r>
        <w:rPr>
          <w:rFonts w:cstheme="minorHAnsi"/>
        </w:rPr>
        <w:t>Mediation is an opportunity to discuss the issues between the employee and employer in the presence of an independent and impartial third party, in the hope to agree a solution.</w:t>
      </w:r>
      <w:r w:rsidR="00E56C0A" w:rsidRPr="00E56C0A">
        <w:rPr>
          <w:rFonts w:cstheme="minorHAnsi"/>
        </w:rPr>
        <w:t xml:space="preserve"> </w:t>
      </w:r>
      <w:r w:rsidR="00E56C0A">
        <w:rPr>
          <w:rFonts w:cstheme="minorHAnsi"/>
        </w:rPr>
        <w:t>(gov.uk, no date)</w:t>
      </w:r>
    </w:p>
    <w:p w:rsidR="005108EE" w:rsidRDefault="005108EE" w:rsidP="003B1B11">
      <w:pPr>
        <w:rPr>
          <w:rFonts w:cstheme="minorHAnsi"/>
        </w:rPr>
      </w:pPr>
      <w:r>
        <w:rPr>
          <w:rFonts w:cstheme="minorHAnsi"/>
        </w:rPr>
        <w:t xml:space="preserve">The process of conciliation is very similar to mediation; it is a voluntary act that both parties must agree to it takes place. Conciliation </w:t>
      </w:r>
      <w:proofErr w:type="gramStart"/>
      <w:r>
        <w:rPr>
          <w:rFonts w:cstheme="minorHAnsi"/>
        </w:rPr>
        <w:t>is usually used</w:t>
      </w:r>
      <w:proofErr w:type="gramEnd"/>
      <w:r>
        <w:rPr>
          <w:rFonts w:cstheme="minorHAnsi"/>
        </w:rPr>
        <w:t xml:space="preserve"> when the employee believes they are entitled to bring a claim to an employment tribunal, or have already done so. </w:t>
      </w:r>
      <w:r w:rsidR="00E56C0A">
        <w:rPr>
          <w:rFonts w:cstheme="minorHAnsi"/>
        </w:rPr>
        <w:t>(gov.uk, no date)</w:t>
      </w:r>
      <w:r w:rsidR="00E56C0A">
        <w:rPr>
          <w:rFonts w:cstheme="minorHAnsi"/>
        </w:rPr>
        <w:br/>
      </w:r>
    </w:p>
    <w:p w:rsidR="005108EE" w:rsidRDefault="005108EE" w:rsidP="003B1B11">
      <w:pPr>
        <w:rPr>
          <w:rFonts w:cstheme="minorHAnsi"/>
        </w:rPr>
      </w:pPr>
      <w:proofErr w:type="gramStart"/>
      <w:r>
        <w:rPr>
          <w:rFonts w:cstheme="minorHAnsi"/>
        </w:rPr>
        <w:t>Arbitration</w:t>
      </w:r>
      <w:proofErr w:type="gramEnd"/>
      <w:r>
        <w:rPr>
          <w:rFonts w:cstheme="minorHAnsi"/>
        </w:rPr>
        <w:t xml:space="preserve"> is </w:t>
      </w:r>
      <w:proofErr w:type="gramStart"/>
      <w:r>
        <w:rPr>
          <w:rFonts w:cstheme="minorHAnsi"/>
        </w:rPr>
        <w:t>when</w:t>
      </w:r>
      <w:proofErr w:type="gramEnd"/>
      <w:r>
        <w:rPr>
          <w:rFonts w:cstheme="minorHAnsi"/>
        </w:rPr>
        <w:t xml:space="preserve"> a third party considers all the issues and makes a firm decision on the case. The employee and employer must be in agreement with the arbitrator’s decision being legal binding. If not, the matter </w:t>
      </w:r>
      <w:proofErr w:type="gramStart"/>
      <w:r>
        <w:rPr>
          <w:rFonts w:cstheme="minorHAnsi"/>
        </w:rPr>
        <w:t>can still be heard</w:t>
      </w:r>
      <w:proofErr w:type="gramEnd"/>
      <w:r>
        <w:rPr>
          <w:rFonts w:cstheme="minorHAnsi"/>
        </w:rPr>
        <w:t xml:space="preserve"> by an employment tribunal. (gov.uk, no date)</w:t>
      </w:r>
    </w:p>
    <w:p w:rsidR="005108EE" w:rsidRPr="00C42BD7" w:rsidRDefault="005108EE" w:rsidP="003B1B11">
      <w:pPr>
        <w:rPr>
          <w:rFonts w:cstheme="minorHAnsi"/>
        </w:rPr>
      </w:pPr>
    </w:p>
    <w:p w:rsidR="00BA38F9" w:rsidRPr="00C42BD7" w:rsidRDefault="00BA38F9" w:rsidP="003B1B11">
      <w:pPr>
        <w:rPr>
          <w:rFonts w:cstheme="minorHAnsi"/>
        </w:rPr>
      </w:pPr>
    </w:p>
    <w:p w:rsidR="0091191D" w:rsidRDefault="0091191D" w:rsidP="003B1B11">
      <w:pPr>
        <w:rPr>
          <w:rFonts w:cstheme="minorHAnsi"/>
          <w:b/>
          <w:u w:val="single"/>
        </w:rPr>
      </w:pPr>
    </w:p>
    <w:p w:rsidR="0091191D" w:rsidRDefault="0091191D" w:rsidP="003B1B11">
      <w:pPr>
        <w:rPr>
          <w:rFonts w:cstheme="minorHAnsi"/>
          <w:b/>
          <w:u w:val="single"/>
        </w:rPr>
      </w:pPr>
    </w:p>
    <w:p w:rsidR="003B1B11" w:rsidRPr="00C42BD7" w:rsidRDefault="003B1B11" w:rsidP="003B1B11">
      <w:pPr>
        <w:rPr>
          <w:rFonts w:cstheme="minorHAnsi"/>
          <w:b/>
          <w:u w:val="single"/>
        </w:rPr>
      </w:pPr>
      <w:r w:rsidRPr="00C42BD7">
        <w:rPr>
          <w:rFonts w:cstheme="minorHAnsi"/>
          <w:b/>
          <w:u w:val="single"/>
        </w:rPr>
        <w:lastRenderedPageBreak/>
        <w:t xml:space="preserve">Bibliography </w:t>
      </w:r>
    </w:p>
    <w:p w:rsidR="003B1B11" w:rsidRPr="00C42BD7" w:rsidRDefault="003B1B11" w:rsidP="003B1B11">
      <w:pPr>
        <w:rPr>
          <w:rFonts w:cstheme="minorHAnsi"/>
          <w:b/>
          <w:u w:val="single"/>
        </w:rPr>
      </w:pPr>
    </w:p>
    <w:p w:rsidR="00585162" w:rsidRPr="00585162" w:rsidRDefault="00585162" w:rsidP="00585162">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ACAS (2003), Code of Practice on disclosure of information to trade unions for collective bargaining purposes,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9" w:history="1">
        <w:r w:rsidRPr="00C42BD7">
          <w:rPr>
            <w:rStyle w:val="Hyperlink"/>
            <w:rFonts w:asciiTheme="minorHAnsi" w:hAnsiTheme="minorHAnsi" w:cstheme="minorHAnsi"/>
          </w:rPr>
          <w:t>www.acas.org.uk/acas-code-of-practice-on-disclosure-of-information-to-trade-unions-for-collective-bargaining/html#about-this-code</w:t>
        </w:r>
      </w:hyperlink>
      <w:r w:rsidRPr="00C42BD7">
        <w:rPr>
          <w:rFonts w:asciiTheme="minorHAnsi" w:hAnsiTheme="minorHAnsi" w:cstheme="minorHAnsi"/>
        </w:rPr>
        <w:t xml:space="preserve"> Accessed: 04.05.2022</w:t>
      </w:r>
    </w:p>
    <w:p w:rsidR="00585162" w:rsidRPr="00585162" w:rsidRDefault="00585162" w:rsidP="00585162">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ACAS (2014), Non-Union Representation in the Workplace,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10" w:history="1">
        <w:r w:rsidRPr="00C42BD7">
          <w:rPr>
            <w:rStyle w:val="Hyperlink"/>
            <w:rFonts w:asciiTheme="minorHAnsi" w:hAnsiTheme="minorHAnsi" w:cstheme="minorHAnsi"/>
          </w:rPr>
          <w:t>www.acas.org.uk/sites/default/files/2021-03/non-union-representation-in-the-workplace.pdf</w:t>
        </w:r>
      </w:hyperlink>
      <w:r w:rsidRPr="00C42BD7">
        <w:rPr>
          <w:rFonts w:asciiTheme="minorHAnsi" w:hAnsiTheme="minorHAnsi" w:cstheme="minorHAnsi"/>
        </w:rPr>
        <w:t xml:space="preserve"> Accessed: 07.05.2022</w:t>
      </w:r>
    </w:p>
    <w:p w:rsidR="00585162" w:rsidRPr="0040083A" w:rsidRDefault="00585162" w:rsidP="00585162">
      <w:pPr>
        <w:pStyle w:val="ListParagraph"/>
        <w:numPr>
          <w:ilvl w:val="0"/>
          <w:numId w:val="2"/>
        </w:numPr>
        <w:rPr>
          <w:rFonts w:asciiTheme="minorHAnsi" w:hAnsiTheme="minorHAnsi" w:cstheme="minorHAnsi"/>
          <w:u w:val="single"/>
        </w:rPr>
      </w:pPr>
      <w:r>
        <w:rPr>
          <w:rFonts w:asciiTheme="minorHAnsi" w:hAnsiTheme="minorHAnsi" w:cstheme="minorHAnsi"/>
        </w:rPr>
        <w:t xml:space="preserve">Armstrong. M (2018), Strikes in the UK at an all-time low, </w:t>
      </w:r>
      <w:proofErr w:type="spellStart"/>
      <w:r>
        <w:rPr>
          <w:rFonts w:asciiTheme="minorHAnsi" w:hAnsiTheme="minorHAnsi" w:cstheme="minorHAnsi"/>
        </w:rPr>
        <w:t>doi</w:t>
      </w:r>
      <w:proofErr w:type="spellEnd"/>
      <w:r>
        <w:rPr>
          <w:rFonts w:asciiTheme="minorHAnsi" w:hAnsiTheme="minorHAnsi" w:cstheme="minorHAnsi"/>
        </w:rPr>
        <w:t xml:space="preserve">: </w:t>
      </w:r>
      <w:hyperlink r:id="rId11" w:history="1">
        <w:r w:rsidRPr="004E1C53">
          <w:rPr>
            <w:rStyle w:val="Hyperlink"/>
            <w:rFonts w:asciiTheme="minorHAnsi" w:hAnsiTheme="minorHAnsi" w:cstheme="minorHAnsi"/>
          </w:rPr>
          <w:t>www.statista.com/chart/14074/number-of-strikes-in-the-uk/</w:t>
        </w:r>
      </w:hyperlink>
      <w:r>
        <w:rPr>
          <w:rFonts w:asciiTheme="minorHAnsi" w:hAnsiTheme="minorHAnsi" w:cstheme="minorHAnsi"/>
          <w:u w:val="single"/>
        </w:rPr>
        <w:t xml:space="preserve"> </w:t>
      </w:r>
      <w:r w:rsidRPr="0040083A">
        <w:rPr>
          <w:rFonts w:asciiTheme="minorHAnsi" w:hAnsiTheme="minorHAnsi" w:cstheme="minorHAnsi"/>
        </w:rPr>
        <w:t>Accessed: 13.05.2022</w:t>
      </w:r>
    </w:p>
    <w:p w:rsidR="009E5C9C" w:rsidRPr="00585162" w:rsidRDefault="009E5C9C" w:rsidP="009E5C9C">
      <w:pPr>
        <w:pStyle w:val="ListParagraph"/>
        <w:numPr>
          <w:ilvl w:val="0"/>
          <w:numId w:val="2"/>
        </w:numPr>
        <w:rPr>
          <w:rFonts w:asciiTheme="minorHAnsi" w:hAnsiTheme="minorHAnsi" w:cstheme="minorHAnsi"/>
          <w:b/>
          <w:u w:val="single"/>
        </w:rPr>
      </w:pPr>
      <w:proofErr w:type="spellStart"/>
      <w:r w:rsidRPr="00C42BD7">
        <w:rPr>
          <w:rFonts w:asciiTheme="minorHAnsi" w:hAnsiTheme="minorHAnsi" w:cstheme="minorHAnsi"/>
        </w:rPr>
        <w:t>Bizzi</w:t>
      </w:r>
      <w:proofErr w:type="spellEnd"/>
      <w:r w:rsidRPr="00C42BD7">
        <w:rPr>
          <w:rFonts w:asciiTheme="minorHAnsi" w:hAnsiTheme="minorHAnsi" w:cstheme="minorHAnsi"/>
        </w:rPr>
        <w:t xml:space="preserve">, L (2018), Employees who use social media for work are more engaged – but also more likely to leave their jobs,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12" w:history="1">
        <w:r w:rsidRPr="00C42BD7">
          <w:rPr>
            <w:rStyle w:val="Hyperlink"/>
            <w:rFonts w:asciiTheme="minorHAnsi" w:hAnsiTheme="minorHAnsi" w:cstheme="minorHAnsi"/>
          </w:rPr>
          <w:t>www.hbr.org/2018/05/employees-who-use-social-media-for-work-are-more-engaged-but-also-more-likely-to-leave-their-jobs</w:t>
        </w:r>
      </w:hyperlink>
      <w:r w:rsidRPr="00C42BD7">
        <w:rPr>
          <w:rFonts w:asciiTheme="minorHAnsi" w:hAnsiTheme="minorHAnsi" w:cstheme="minorHAnsi"/>
        </w:rPr>
        <w:t xml:space="preserve"> Accessed: 20.04.2021</w:t>
      </w:r>
    </w:p>
    <w:p w:rsidR="00585162" w:rsidRPr="00C42BD7" w:rsidRDefault="00585162" w:rsidP="00585162">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Cambridge Business English Dictionary (no date), Employee Involvement,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13" w:history="1">
        <w:r w:rsidRPr="00C42BD7">
          <w:rPr>
            <w:rStyle w:val="Hyperlink"/>
            <w:rFonts w:asciiTheme="minorHAnsi" w:hAnsiTheme="minorHAnsi" w:cstheme="minorHAnsi"/>
          </w:rPr>
          <w:t>www.dictionary.cambridge.org/dictionary/english/employee-involvement</w:t>
        </w:r>
      </w:hyperlink>
      <w:r w:rsidRPr="00C42BD7">
        <w:rPr>
          <w:rFonts w:asciiTheme="minorHAnsi" w:hAnsiTheme="minorHAnsi" w:cstheme="minorHAnsi"/>
        </w:rPr>
        <w:t xml:space="preserve"> Accessed; 03.05.2022</w:t>
      </w:r>
    </w:p>
    <w:p w:rsidR="00585162" w:rsidRPr="00585162" w:rsidRDefault="00585162" w:rsidP="00585162">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CIPD (2021), Employee Engagement: Definitions, Outcomes and Measures,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14" w:history="1">
        <w:r w:rsidRPr="00C42BD7">
          <w:rPr>
            <w:rStyle w:val="Hyperlink"/>
            <w:rFonts w:asciiTheme="minorHAnsi" w:hAnsiTheme="minorHAnsi" w:cstheme="minorHAnsi"/>
          </w:rPr>
          <w:t>www.cipd.co.uk/Images/employee-engagement-discussion-report_tcm18-89598.pdf</w:t>
        </w:r>
      </w:hyperlink>
      <w:r w:rsidRPr="00C42BD7">
        <w:rPr>
          <w:rFonts w:asciiTheme="minorHAnsi" w:hAnsiTheme="minorHAnsi" w:cstheme="minorHAnsi"/>
        </w:rPr>
        <w:t xml:space="preserve"> Accessed: 05.04.2022</w:t>
      </w:r>
    </w:p>
    <w:p w:rsidR="00585162" w:rsidRPr="00C42BD7" w:rsidRDefault="00585162" w:rsidP="00585162">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CIPD (2020), Managing conflict in the modern workplace,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15" w:history="1">
        <w:r w:rsidRPr="00C42BD7">
          <w:rPr>
            <w:rStyle w:val="Hyperlink"/>
            <w:rFonts w:asciiTheme="minorHAnsi" w:hAnsiTheme="minorHAnsi" w:cstheme="minorHAnsi"/>
          </w:rPr>
          <w:t>www.cipd.co.uk/Images/managing-conflict-in-the-workplace-2_tcm18-70655.pdf</w:t>
        </w:r>
      </w:hyperlink>
      <w:r w:rsidRPr="00C42BD7">
        <w:rPr>
          <w:rFonts w:asciiTheme="minorHAnsi" w:hAnsiTheme="minorHAnsi" w:cstheme="minorHAnsi"/>
        </w:rPr>
        <w:t xml:space="preserve"> Accessed: 10.05.2022</w:t>
      </w:r>
    </w:p>
    <w:p w:rsidR="00BA38F9" w:rsidRPr="00585162" w:rsidRDefault="00BA38F9" w:rsidP="00BA38F9">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CIPD (2021), Trade union recognition and industrial actions Q&amp;As,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16" w:history="1">
        <w:r w:rsidRPr="00C42BD7">
          <w:rPr>
            <w:rStyle w:val="Hyperlink"/>
            <w:rFonts w:asciiTheme="minorHAnsi" w:hAnsiTheme="minorHAnsi" w:cstheme="minorHAnsi"/>
          </w:rPr>
          <w:t>www.cipd.co.uk/knowledge/fundamentals/relations/employees/trade-unions-questions</w:t>
        </w:r>
      </w:hyperlink>
      <w:r w:rsidRPr="00C42BD7">
        <w:rPr>
          <w:rFonts w:asciiTheme="minorHAnsi" w:hAnsiTheme="minorHAnsi" w:cstheme="minorHAnsi"/>
        </w:rPr>
        <w:t xml:space="preserve"> Accessed: 11.05.2022</w:t>
      </w:r>
    </w:p>
    <w:p w:rsidR="00585162" w:rsidRPr="00585162" w:rsidRDefault="00585162" w:rsidP="00585162">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Gifford, J &amp; Young, J, CIPD, Employee engagement and motivation,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17" w:history="1">
        <w:r w:rsidRPr="00C42BD7">
          <w:rPr>
            <w:rStyle w:val="Hyperlink"/>
            <w:rFonts w:asciiTheme="minorHAnsi" w:hAnsiTheme="minorHAnsi" w:cstheme="minorHAnsi"/>
          </w:rPr>
          <w:t>www.cipd.co.uk/knowledge/fundamentals/relations/engagement/factsheet</w:t>
        </w:r>
      </w:hyperlink>
      <w:r w:rsidRPr="00C42BD7">
        <w:rPr>
          <w:rFonts w:asciiTheme="minorHAnsi" w:hAnsiTheme="minorHAnsi" w:cstheme="minorHAnsi"/>
        </w:rPr>
        <w:t xml:space="preserve">  Accessed: 06.04.2022</w:t>
      </w:r>
    </w:p>
    <w:p w:rsidR="00585162" w:rsidRPr="005108EE" w:rsidRDefault="00585162" w:rsidP="00585162">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Gov.uk (no date), Employment Contracts, </w:t>
      </w:r>
      <w:r w:rsidRPr="00C42BD7">
        <w:rPr>
          <w:rFonts w:asciiTheme="minorHAnsi" w:hAnsiTheme="minorHAnsi" w:cstheme="minorHAnsi"/>
          <w:i/>
        </w:rPr>
        <w:t xml:space="preserve">Collective Agreements,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18" w:history="1">
        <w:r w:rsidRPr="00C42BD7">
          <w:rPr>
            <w:rStyle w:val="Hyperlink"/>
            <w:rFonts w:asciiTheme="minorHAnsi" w:hAnsiTheme="minorHAnsi" w:cstheme="minorHAnsi"/>
          </w:rPr>
          <w:t>www.gov.uk/employment-contracts-and-conditions/collective-agreements</w:t>
        </w:r>
      </w:hyperlink>
      <w:r w:rsidRPr="00C42BD7">
        <w:rPr>
          <w:rFonts w:asciiTheme="minorHAnsi" w:hAnsiTheme="minorHAnsi" w:cstheme="minorHAnsi"/>
        </w:rPr>
        <w:t xml:space="preserve"> Accessed: 04.05.2022</w:t>
      </w:r>
    </w:p>
    <w:p w:rsidR="00585162" w:rsidRPr="00C42BD7" w:rsidRDefault="00585162" w:rsidP="00585162">
      <w:pPr>
        <w:pStyle w:val="ListParagraph"/>
        <w:numPr>
          <w:ilvl w:val="0"/>
          <w:numId w:val="2"/>
        </w:numPr>
        <w:rPr>
          <w:rFonts w:asciiTheme="minorHAnsi" w:hAnsiTheme="minorHAnsi" w:cstheme="minorHAnsi"/>
          <w:b/>
          <w:u w:val="single"/>
        </w:rPr>
      </w:pPr>
      <w:r>
        <w:rPr>
          <w:rFonts w:asciiTheme="minorHAnsi" w:hAnsiTheme="minorHAnsi" w:cstheme="minorHAnsi"/>
        </w:rPr>
        <w:t xml:space="preserve">Gov.uk (no date), Solve a workplace dispute, </w:t>
      </w:r>
      <w:r>
        <w:rPr>
          <w:rFonts w:asciiTheme="minorHAnsi" w:hAnsiTheme="minorHAnsi" w:cstheme="minorHAnsi"/>
          <w:i/>
        </w:rPr>
        <w:t xml:space="preserve">Mediation, conciliation and arbitration, </w:t>
      </w:r>
      <w:proofErr w:type="spellStart"/>
      <w:r>
        <w:rPr>
          <w:rFonts w:asciiTheme="minorHAnsi" w:hAnsiTheme="minorHAnsi" w:cstheme="minorHAnsi"/>
        </w:rPr>
        <w:t>doi</w:t>
      </w:r>
      <w:proofErr w:type="spellEnd"/>
      <w:r>
        <w:rPr>
          <w:rFonts w:asciiTheme="minorHAnsi" w:hAnsiTheme="minorHAnsi" w:cstheme="minorHAnsi"/>
        </w:rPr>
        <w:t xml:space="preserve">: </w:t>
      </w:r>
      <w:hyperlink r:id="rId19" w:history="1">
        <w:r w:rsidRPr="004E1C53">
          <w:rPr>
            <w:rStyle w:val="Hyperlink"/>
            <w:rFonts w:asciiTheme="minorHAnsi" w:hAnsiTheme="minorHAnsi" w:cstheme="minorHAnsi"/>
          </w:rPr>
          <w:t>www.gov.uk/solve-workplace-dispute/mediation-conciliation-and-arbitration</w:t>
        </w:r>
      </w:hyperlink>
      <w:r>
        <w:rPr>
          <w:rFonts w:asciiTheme="minorHAnsi" w:hAnsiTheme="minorHAnsi" w:cstheme="minorHAnsi"/>
        </w:rPr>
        <w:t xml:space="preserve"> Accessed: 13.05.2022</w:t>
      </w:r>
    </w:p>
    <w:p w:rsidR="00585162" w:rsidRPr="00C42BD7" w:rsidRDefault="00585162" w:rsidP="00585162">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Investors In People (no date), Employee voice: why is it important to sustainable success?,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20" w:history="1">
        <w:r w:rsidRPr="00C42BD7">
          <w:rPr>
            <w:rStyle w:val="Hyperlink"/>
            <w:rFonts w:asciiTheme="minorHAnsi" w:hAnsiTheme="minorHAnsi" w:cstheme="minorHAnsi"/>
          </w:rPr>
          <w:t>www.investorsinpeople.com/knowledge/employee-voice/</w:t>
        </w:r>
      </w:hyperlink>
      <w:r w:rsidRPr="00C42BD7">
        <w:rPr>
          <w:rFonts w:asciiTheme="minorHAnsi" w:hAnsiTheme="minorHAnsi" w:cstheme="minorHAnsi"/>
        </w:rPr>
        <w:t xml:space="preserve"> Accessed: 03.05.2022</w:t>
      </w:r>
    </w:p>
    <w:p w:rsidR="00585162" w:rsidRPr="00C42BD7" w:rsidRDefault="00585162" w:rsidP="00585162">
      <w:pPr>
        <w:pStyle w:val="ListParagraph"/>
        <w:numPr>
          <w:ilvl w:val="0"/>
          <w:numId w:val="2"/>
        </w:numPr>
        <w:rPr>
          <w:rFonts w:asciiTheme="minorHAnsi" w:hAnsiTheme="minorHAnsi" w:cstheme="minorHAnsi"/>
          <w:b/>
          <w:u w:val="single"/>
        </w:rPr>
      </w:pPr>
      <w:proofErr w:type="spellStart"/>
      <w:r w:rsidRPr="00C42BD7">
        <w:rPr>
          <w:rFonts w:asciiTheme="minorHAnsi" w:hAnsiTheme="minorHAnsi" w:cstheme="minorHAnsi"/>
        </w:rPr>
        <w:t>Kokemuller</w:t>
      </w:r>
      <w:proofErr w:type="spellEnd"/>
      <w:r w:rsidRPr="00C42BD7">
        <w:rPr>
          <w:rFonts w:asciiTheme="minorHAnsi" w:hAnsiTheme="minorHAnsi" w:cstheme="minorHAnsi"/>
        </w:rPr>
        <w:t xml:space="preserve">. N, (2019), Advantages &amp; Disadvantages of Employee Involvement,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21" w:history="1">
        <w:r w:rsidRPr="00C42BD7">
          <w:rPr>
            <w:rStyle w:val="Hyperlink"/>
            <w:rFonts w:asciiTheme="minorHAnsi" w:hAnsiTheme="minorHAnsi" w:cstheme="minorHAnsi"/>
          </w:rPr>
          <w:t>www.smallbusiness.chron.com/advantages-disadvantages-employee-involvement-21399.html</w:t>
        </w:r>
      </w:hyperlink>
      <w:r w:rsidRPr="00C42BD7">
        <w:rPr>
          <w:rFonts w:asciiTheme="minorHAnsi" w:hAnsiTheme="minorHAnsi" w:cstheme="minorHAnsi"/>
        </w:rPr>
        <w:t xml:space="preserve"> Accessed: 03.05.2022 </w:t>
      </w:r>
    </w:p>
    <w:p w:rsidR="00585162" w:rsidRPr="00585162" w:rsidRDefault="00585162" w:rsidP="00585162">
      <w:pPr>
        <w:pStyle w:val="ListParagraph"/>
        <w:numPr>
          <w:ilvl w:val="0"/>
          <w:numId w:val="2"/>
        </w:numPr>
        <w:rPr>
          <w:rFonts w:asciiTheme="minorHAnsi" w:hAnsiTheme="minorHAnsi" w:cstheme="minorHAnsi"/>
          <w:b/>
          <w:u w:val="single"/>
        </w:rPr>
      </w:pPr>
      <w:proofErr w:type="spellStart"/>
      <w:r w:rsidRPr="00C42BD7">
        <w:rPr>
          <w:rFonts w:asciiTheme="minorHAnsi" w:hAnsiTheme="minorHAnsi" w:cstheme="minorHAnsi"/>
        </w:rPr>
        <w:t>Kolomiyets</w:t>
      </w:r>
      <w:proofErr w:type="spellEnd"/>
      <w:r w:rsidRPr="00C42BD7">
        <w:rPr>
          <w:rFonts w:asciiTheme="minorHAnsi" w:hAnsiTheme="minorHAnsi" w:cstheme="minorHAnsi"/>
        </w:rPr>
        <w:t xml:space="preserve">, T (2020), Employee engagement and internal communications,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22" w:history="1">
        <w:r w:rsidRPr="00C42BD7">
          <w:rPr>
            <w:rStyle w:val="Hyperlink"/>
            <w:rFonts w:asciiTheme="minorHAnsi" w:hAnsiTheme="minorHAnsi" w:cstheme="minorHAnsi"/>
          </w:rPr>
          <w:t xml:space="preserve">Employee engagement and internal communications - Employee engagement and internal communications - UNECE </w:t>
        </w:r>
        <w:proofErr w:type="spellStart"/>
        <w:r w:rsidRPr="00C42BD7">
          <w:rPr>
            <w:rStyle w:val="Hyperlink"/>
            <w:rFonts w:asciiTheme="minorHAnsi" w:hAnsiTheme="minorHAnsi" w:cstheme="minorHAnsi"/>
          </w:rPr>
          <w:t>Statswiki</w:t>
        </w:r>
        <w:proofErr w:type="spellEnd"/>
      </w:hyperlink>
      <w:r w:rsidRPr="00C42BD7">
        <w:rPr>
          <w:rFonts w:asciiTheme="minorHAnsi" w:hAnsiTheme="minorHAnsi" w:cstheme="minorHAnsi"/>
        </w:rPr>
        <w:t xml:space="preserve">  Accessed: 06.04.2022</w:t>
      </w:r>
      <w:r w:rsidRPr="00585162">
        <w:rPr>
          <w:rFonts w:asciiTheme="minorHAnsi" w:hAnsiTheme="minorHAnsi" w:cstheme="minorHAnsi"/>
        </w:rPr>
        <w:t xml:space="preserve"> </w:t>
      </w:r>
    </w:p>
    <w:p w:rsidR="00585162" w:rsidRPr="00585162" w:rsidRDefault="00585162" w:rsidP="00585162">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Labour Relations Agency (no date), Advice on Non-Union Representation in the Workplace, </w:t>
      </w:r>
      <w:proofErr w:type="spellStart"/>
      <w:r w:rsidRPr="00C42BD7">
        <w:rPr>
          <w:rFonts w:asciiTheme="minorHAnsi" w:hAnsiTheme="minorHAnsi" w:cstheme="minorHAnsi"/>
        </w:rPr>
        <w:lastRenderedPageBreak/>
        <w:t>doi</w:t>
      </w:r>
      <w:proofErr w:type="spellEnd"/>
      <w:r w:rsidRPr="00C42BD7">
        <w:rPr>
          <w:rFonts w:asciiTheme="minorHAnsi" w:hAnsiTheme="minorHAnsi" w:cstheme="minorHAnsi"/>
        </w:rPr>
        <w:t xml:space="preserve">: </w:t>
      </w:r>
      <w:hyperlink r:id="rId23" w:history="1">
        <w:r w:rsidRPr="00C42BD7">
          <w:rPr>
            <w:rStyle w:val="Hyperlink"/>
            <w:rFonts w:asciiTheme="minorHAnsi" w:hAnsiTheme="minorHAnsi" w:cstheme="minorHAnsi"/>
          </w:rPr>
          <w:t>www.lra.org.uk/sites/default/files/2019-03/Advisory%20Guide%20-%20Advice%20on%20Non-Union%20Representation%20In%20the%20Workplace.pdf</w:t>
        </w:r>
      </w:hyperlink>
      <w:r w:rsidRPr="00C42BD7">
        <w:rPr>
          <w:rFonts w:asciiTheme="minorHAnsi" w:hAnsiTheme="minorHAnsi" w:cstheme="minorHAnsi"/>
        </w:rPr>
        <w:t xml:space="preserve"> Accessed: 07.05.2022</w:t>
      </w:r>
    </w:p>
    <w:p w:rsidR="003B1B11" w:rsidRPr="00585162" w:rsidRDefault="003B1B11" w:rsidP="003B1B11">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Maxwell, G (2021), Employee Voice,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24" w:anchor="gref" w:history="1">
        <w:r w:rsidRPr="00C42BD7">
          <w:rPr>
            <w:rStyle w:val="Hyperlink"/>
            <w:rFonts w:asciiTheme="minorHAnsi" w:hAnsiTheme="minorHAnsi" w:cstheme="minorHAnsi"/>
          </w:rPr>
          <w:t>www.cipd.co.uk/knowledge/fundamentals/relations/communication/voice-factsheet#gref</w:t>
        </w:r>
      </w:hyperlink>
      <w:r w:rsidRPr="00C42BD7">
        <w:rPr>
          <w:rFonts w:asciiTheme="minorHAnsi" w:hAnsiTheme="minorHAnsi" w:cstheme="minorHAnsi"/>
        </w:rPr>
        <w:t xml:space="preserve">  Accessed: 30.03.2022</w:t>
      </w:r>
    </w:p>
    <w:p w:rsidR="00585162" w:rsidRPr="00585162" w:rsidRDefault="00585162" w:rsidP="00585162">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National Education Association (2020), Collective Bargaining: What it is, how it works, why it matters,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25" w:history="1">
        <w:r w:rsidRPr="00C42BD7">
          <w:rPr>
            <w:rStyle w:val="Hyperlink"/>
            <w:rFonts w:asciiTheme="minorHAnsi" w:hAnsiTheme="minorHAnsi" w:cstheme="minorHAnsi"/>
          </w:rPr>
          <w:t>www.nea.org/resource-library/collective-bargaining-what-it-how-it-works-why-it-matters#:~:text=A%20collectively%20bargained%20contract%20ensures,off%20workers%2C%20or%20settle%20disputes</w:t>
        </w:r>
      </w:hyperlink>
      <w:r w:rsidRPr="00C42BD7">
        <w:rPr>
          <w:rFonts w:asciiTheme="minorHAnsi" w:hAnsiTheme="minorHAnsi" w:cstheme="minorHAnsi"/>
        </w:rPr>
        <w:t>. Accessed: 08.05.2022</w:t>
      </w:r>
    </w:p>
    <w:p w:rsidR="00585162" w:rsidRPr="0040083A" w:rsidRDefault="00585162" w:rsidP="00585162">
      <w:pPr>
        <w:pStyle w:val="ListParagraph"/>
        <w:numPr>
          <w:ilvl w:val="0"/>
          <w:numId w:val="2"/>
        </w:numPr>
        <w:rPr>
          <w:rFonts w:asciiTheme="minorHAnsi" w:hAnsiTheme="minorHAnsi" w:cstheme="minorHAnsi"/>
          <w:u w:val="single"/>
        </w:rPr>
      </w:pPr>
      <w:proofErr w:type="spellStart"/>
      <w:r>
        <w:rPr>
          <w:rFonts w:asciiTheme="minorHAnsi" w:hAnsiTheme="minorHAnsi" w:cstheme="minorHAnsi"/>
        </w:rPr>
        <w:t>Nidirect</w:t>
      </w:r>
      <w:proofErr w:type="spellEnd"/>
      <w:r>
        <w:rPr>
          <w:rFonts w:asciiTheme="minorHAnsi" w:hAnsiTheme="minorHAnsi" w:cstheme="minorHAnsi"/>
        </w:rPr>
        <w:t xml:space="preserve"> government services (no date), Industrial action – your legal right to prevent disruption, </w:t>
      </w:r>
      <w:proofErr w:type="spellStart"/>
      <w:r>
        <w:rPr>
          <w:rFonts w:asciiTheme="minorHAnsi" w:hAnsiTheme="minorHAnsi" w:cstheme="minorHAnsi"/>
        </w:rPr>
        <w:t>doi</w:t>
      </w:r>
      <w:proofErr w:type="spellEnd"/>
      <w:r>
        <w:rPr>
          <w:rFonts w:asciiTheme="minorHAnsi" w:hAnsiTheme="minorHAnsi" w:cstheme="minorHAnsi"/>
        </w:rPr>
        <w:t xml:space="preserve">: </w:t>
      </w:r>
      <w:hyperlink r:id="rId26" w:history="1">
        <w:r w:rsidRPr="004E1C53">
          <w:rPr>
            <w:rStyle w:val="Hyperlink"/>
            <w:rFonts w:asciiTheme="minorHAnsi" w:hAnsiTheme="minorHAnsi" w:cstheme="minorHAnsi"/>
          </w:rPr>
          <w:t>www.nidirect.gov.uk/articles/industrial-action-your-legal-right-prevent-disruption</w:t>
        </w:r>
      </w:hyperlink>
      <w:r>
        <w:rPr>
          <w:rFonts w:asciiTheme="minorHAnsi" w:hAnsiTheme="minorHAnsi" w:cstheme="minorHAnsi"/>
        </w:rPr>
        <w:t xml:space="preserve"> Accessed: 13.05.2022</w:t>
      </w:r>
    </w:p>
    <w:p w:rsidR="00585162" w:rsidRPr="0040083A" w:rsidRDefault="00585162" w:rsidP="00585162">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Office for National Statistics (2022), Employment and Labour Market, Labour disputes;UK;Sic07;total working days lost; all </w:t>
      </w:r>
      <w:proofErr w:type="spellStart"/>
      <w:r w:rsidRPr="00C42BD7">
        <w:rPr>
          <w:rFonts w:asciiTheme="minorHAnsi" w:hAnsiTheme="minorHAnsi" w:cstheme="minorHAnsi"/>
        </w:rPr>
        <w:t>inds</w:t>
      </w:r>
      <w:proofErr w:type="spellEnd"/>
      <w:r w:rsidRPr="00C42BD7">
        <w:rPr>
          <w:rFonts w:asciiTheme="minorHAnsi" w:hAnsiTheme="minorHAnsi" w:cstheme="minorHAnsi"/>
        </w:rPr>
        <w:t xml:space="preserve"> &amp; </w:t>
      </w:r>
      <w:proofErr w:type="spellStart"/>
      <w:r w:rsidRPr="00C42BD7">
        <w:rPr>
          <w:rFonts w:asciiTheme="minorHAnsi" w:hAnsiTheme="minorHAnsi" w:cstheme="minorHAnsi"/>
        </w:rPr>
        <w:t>servies</w:t>
      </w:r>
      <w:proofErr w:type="spellEnd"/>
      <w:r w:rsidRPr="00C42BD7">
        <w:rPr>
          <w:rFonts w:asciiTheme="minorHAnsi" w:hAnsiTheme="minorHAnsi" w:cstheme="minorHAnsi"/>
        </w:rPr>
        <w:t xml:space="preserve"> (000’s),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27" w:history="1">
        <w:r w:rsidRPr="00C42BD7">
          <w:rPr>
            <w:rStyle w:val="Hyperlink"/>
            <w:rFonts w:asciiTheme="minorHAnsi" w:hAnsiTheme="minorHAnsi" w:cstheme="minorHAnsi"/>
          </w:rPr>
          <w:t>www.ons.gov.uk/employmentandlabourmarket/peopleinwork/employmentandemployeetypes/timeseries/bbfw/lms</w:t>
        </w:r>
      </w:hyperlink>
      <w:r w:rsidRPr="00C42BD7">
        <w:rPr>
          <w:rFonts w:asciiTheme="minorHAnsi" w:hAnsiTheme="minorHAnsi" w:cstheme="minorHAnsi"/>
        </w:rPr>
        <w:t xml:space="preserve"> Accessed: 11.05.2022</w:t>
      </w:r>
    </w:p>
    <w:p w:rsidR="00585162" w:rsidRPr="00C42BD7" w:rsidRDefault="00585162" w:rsidP="00585162">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Qureshi. S, (2018), People Management, </w:t>
      </w:r>
      <w:r w:rsidRPr="00C42BD7">
        <w:rPr>
          <w:rFonts w:asciiTheme="minorHAnsi" w:hAnsiTheme="minorHAnsi" w:cstheme="minorHAnsi"/>
          <w:i/>
        </w:rPr>
        <w:t>What do employers need to know about strikes</w:t>
      </w:r>
      <w:proofErr w:type="gramStart"/>
      <w:r w:rsidRPr="00C42BD7">
        <w:rPr>
          <w:rFonts w:asciiTheme="minorHAnsi" w:hAnsiTheme="minorHAnsi" w:cstheme="minorHAnsi"/>
          <w:i/>
        </w:rPr>
        <w:t>?,</w:t>
      </w:r>
      <w:proofErr w:type="gramEnd"/>
      <w:r w:rsidRPr="00C42BD7">
        <w:rPr>
          <w:rFonts w:asciiTheme="minorHAnsi" w:hAnsiTheme="minorHAnsi" w:cstheme="minorHAnsi"/>
          <w:i/>
        </w:rPr>
        <w:t xml:space="preserve">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28" w:history="1">
        <w:r w:rsidRPr="00C42BD7">
          <w:rPr>
            <w:rStyle w:val="Hyperlink"/>
            <w:rFonts w:asciiTheme="minorHAnsi" w:hAnsiTheme="minorHAnsi" w:cstheme="minorHAnsi"/>
          </w:rPr>
          <w:t>www.peoplemanagement.co.uk/article/1745626/employers-need-to-know-strikes#:~:text=An%20employee%20who%20is%20not,been%20authorised%20by%20the%20union</w:t>
        </w:r>
      </w:hyperlink>
      <w:r w:rsidRPr="00C42BD7">
        <w:rPr>
          <w:rFonts w:asciiTheme="minorHAnsi" w:hAnsiTheme="minorHAnsi" w:cstheme="minorHAnsi"/>
        </w:rPr>
        <w:t>. Accessed: 10.05.2022</w:t>
      </w:r>
    </w:p>
    <w:p w:rsidR="00DF260B" w:rsidRPr="00C42BD7" w:rsidRDefault="00DF260B" w:rsidP="00DF260B">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Stephen Taylor and Carol </w:t>
      </w:r>
      <w:proofErr w:type="spellStart"/>
      <w:r w:rsidRPr="00C42BD7">
        <w:rPr>
          <w:rFonts w:asciiTheme="minorHAnsi" w:hAnsiTheme="minorHAnsi" w:cstheme="minorHAnsi"/>
        </w:rPr>
        <w:t>Woodhams</w:t>
      </w:r>
      <w:proofErr w:type="spellEnd"/>
      <w:r w:rsidRPr="00C42BD7">
        <w:rPr>
          <w:rFonts w:asciiTheme="minorHAnsi" w:hAnsiTheme="minorHAnsi" w:cstheme="minorHAnsi"/>
        </w:rPr>
        <w:t>,</w:t>
      </w:r>
      <w:r w:rsidRPr="00C42BD7">
        <w:rPr>
          <w:rFonts w:asciiTheme="minorHAnsi" w:hAnsiTheme="minorHAnsi" w:cstheme="minorHAnsi"/>
        </w:rPr>
        <w:t xml:space="preserve"> Human Resource Management: People and Organisations 2</w:t>
      </w:r>
      <w:r w:rsidRPr="00C42BD7">
        <w:rPr>
          <w:rFonts w:asciiTheme="minorHAnsi" w:hAnsiTheme="minorHAnsi" w:cstheme="minorHAnsi"/>
          <w:vertAlign w:val="superscript"/>
        </w:rPr>
        <w:t>nd</w:t>
      </w:r>
      <w:r w:rsidRPr="00C42BD7">
        <w:rPr>
          <w:rFonts w:asciiTheme="minorHAnsi" w:hAnsiTheme="minorHAnsi" w:cstheme="minorHAnsi"/>
        </w:rPr>
        <w:t xml:space="preserve"> Edition</w:t>
      </w:r>
    </w:p>
    <w:p w:rsidR="00EE7453" w:rsidRPr="00C42BD7" w:rsidRDefault="00EE7453" w:rsidP="00EE7453">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Stephen Taylor and Carol </w:t>
      </w:r>
      <w:proofErr w:type="spellStart"/>
      <w:r w:rsidRPr="00C42BD7">
        <w:rPr>
          <w:rFonts w:asciiTheme="minorHAnsi" w:hAnsiTheme="minorHAnsi" w:cstheme="minorHAnsi"/>
        </w:rPr>
        <w:t>Woodhams</w:t>
      </w:r>
      <w:proofErr w:type="spellEnd"/>
      <w:r w:rsidRPr="00C42BD7">
        <w:rPr>
          <w:rFonts w:asciiTheme="minorHAnsi" w:hAnsiTheme="minorHAnsi" w:cstheme="minorHAnsi"/>
        </w:rPr>
        <w:t>, Human Resource Management: People and Organisations 2</w:t>
      </w:r>
      <w:r w:rsidRPr="00C42BD7">
        <w:rPr>
          <w:rFonts w:asciiTheme="minorHAnsi" w:hAnsiTheme="minorHAnsi" w:cstheme="minorHAnsi"/>
          <w:vertAlign w:val="superscript"/>
        </w:rPr>
        <w:t>nd</w:t>
      </w:r>
      <w:r w:rsidRPr="00C42BD7">
        <w:rPr>
          <w:rFonts w:asciiTheme="minorHAnsi" w:hAnsiTheme="minorHAnsi" w:cstheme="minorHAnsi"/>
        </w:rPr>
        <w:t xml:space="preserve"> Edition</w:t>
      </w:r>
      <w:r w:rsidRPr="00C42BD7">
        <w:rPr>
          <w:rFonts w:asciiTheme="minorHAnsi" w:hAnsiTheme="minorHAnsi" w:cstheme="minorHAnsi"/>
        </w:rPr>
        <w:t xml:space="preserve">, </w:t>
      </w:r>
      <w:r w:rsidRPr="00C42BD7">
        <w:rPr>
          <w:rFonts w:asciiTheme="minorHAnsi" w:hAnsiTheme="minorHAnsi" w:cstheme="minorHAnsi"/>
          <w:i/>
        </w:rPr>
        <w:t>Conflict at Work, p.116</w:t>
      </w:r>
    </w:p>
    <w:p w:rsidR="00C42BD7" w:rsidRPr="00585162" w:rsidRDefault="00835058" w:rsidP="00C42BD7">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Thomas. R, et al (2019), Employee misbehaviour in the workplace – Strategies to prevent misbehaviour and make employees satisfied with the job,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29" w:history="1">
        <w:r w:rsidR="00445EE0" w:rsidRPr="00C42BD7">
          <w:rPr>
            <w:rStyle w:val="Hyperlink"/>
            <w:rFonts w:asciiTheme="minorHAnsi" w:hAnsiTheme="minorHAnsi" w:cstheme="minorHAnsi"/>
          </w:rPr>
          <w:t>www.ijrar.org/papers/IJRAR1AHP028.pdf Accessed 10.05.2022</w:t>
        </w:r>
      </w:hyperlink>
    </w:p>
    <w:p w:rsidR="00585162" w:rsidRPr="00C42BD7" w:rsidRDefault="00585162" w:rsidP="00585162">
      <w:pPr>
        <w:pStyle w:val="ListParagraph"/>
        <w:numPr>
          <w:ilvl w:val="0"/>
          <w:numId w:val="2"/>
        </w:numPr>
        <w:rPr>
          <w:rFonts w:asciiTheme="minorHAnsi" w:hAnsiTheme="minorHAnsi" w:cstheme="minorHAnsi"/>
          <w:b/>
          <w:u w:val="single"/>
        </w:rPr>
      </w:pPr>
      <w:r w:rsidRPr="00C42BD7">
        <w:rPr>
          <w:rFonts w:asciiTheme="minorHAnsi" w:hAnsiTheme="minorHAnsi" w:cstheme="minorHAnsi"/>
        </w:rPr>
        <w:t xml:space="preserve">Trades Union Congress (2022), Guide to: Industrial Action,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30" w:history="1">
        <w:r w:rsidRPr="00C42BD7">
          <w:rPr>
            <w:rStyle w:val="Hyperlink"/>
            <w:rFonts w:asciiTheme="minorHAnsi" w:hAnsiTheme="minorHAnsi" w:cstheme="minorHAnsi"/>
          </w:rPr>
          <w:t>www.tuc.org.uk/workplace-guidance/organising-and-bargaining/industrial-action</w:t>
        </w:r>
      </w:hyperlink>
      <w:r w:rsidRPr="00C42BD7">
        <w:rPr>
          <w:rFonts w:asciiTheme="minorHAnsi" w:hAnsiTheme="minorHAnsi" w:cstheme="minorHAnsi"/>
        </w:rPr>
        <w:t xml:space="preserve"> Accessed: 09.05.2022</w:t>
      </w:r>
    </w:p>
    <w:p w:rsidR="00585162" w:rsidRDefault="00585162" w:rsidP="00585162">
      <w:pPr>
        <w:pStyle w:val="ListParagraph"/>
        <w:ind w:left="720" w:firstLine="0"/>
        <w:rPr>
          <w:rFonts w:asciiTheme="minorHAnsi" w:hAnsiTheme="minorHAnsi" w:cstheme="minorHAnsi"/>
          <w:b/>
          <w:u w:val="single"/>
        </w:rPr>
      </w:pPr>
    </w:p>
    <w:p w:rsidR="00585162" w:rsidRDefault="00585162" w:rsidP="00585162">
      <w:pPr>
        <w:pStyle w:val="ListParagraph"/>
        <w:ind w:left="720" w:firstLine="0"/>
        <w:rPr>
          <w:rFonts w:asciiTheme="minorHAnsi" w:hAnsiTheme="minorHAnsi" w:cstheme="minorHAnsi"/>
          <w:b/>
          <w:u w:val="single"/>
        </w:rPr>
      </w:pPr>
    </w:p>
    <w:p w:rsidR="00585162" w:rsidRDefault="00585162" w:rsidP="00585162">
      <w:pPr>
        <w:pStyle w:val="ListParagraph"/>
        <w:ind w:left="720" w:firstLine="0"/>
        <w:rPr>
          <w:rFonts w:asciiTheme="minorHAnsi" w:hAnsiTheme="minorHAnsi" w:cstheme="minorHAnsi"/>
          <w:b/>
          <w:u w:val="single"/>
        </w:rPr>
      </w:pPr>
    </w:p>
    <w:p w:rsidR="00585162" w:rsidRDefault="00585162" w:rsidP="00585162">
      <w:pPr>
        <w:pStyle w:val="ListParagraph"/>
        <w:ind w:left="720" w:firstLine="0"/>
        <w:rPr>
          <w:rFonts w:asciiTheme="minorHAnsi" w:hAnsiTheme="minorHAnsi" w:cstheme="minorHAnsi"/>
          <w:b/>
          <w:u w:val="single"/>
        </w:rPr>
      </w:pPr>
    </w:p>
    <w:p w:rsidR="00585162" w:rsidRDefault="00585162" w:rsidP="00585162">
      <w:pPr>
        <w:pStyle w:val="ListParagraph"/>
        <w:ind w:left="720" w:firstLine="0"/>
        <w:rPr>
          <w:rFonts w:asciiTheme="minorHAnsi" w:hAnsiTheme="minorHAnsi" w:cstheme="minorHAnsi"/>
          <w:b/>
          <w:u w:val="single"/>
        </w:rPr>
      </w:pPr>
    </w:p>
    <w:p w:rsidR="00585162" w:rsidRDefault="00585162" w:rsidP="00585162">
      <w:pPr>
        <w:pStyle w:val="ListParagraph"/>
        <w:ind w:left="720" w:firstLine="0"/>
        <w:rPr>
          <w:rFonts w:asciiTheme="minorHAnsi" w:hAnsiTheme="minorHAnsi" w:cstheme="minorHAnsi"/>
          <w:b/>
          <w:u w:val="single"/>
        </w:rPr>
      </w:pPr>
    </w:p>
    <w:p w:rsidR="00585162" w:rsidRDefault="00585162" w:rsidP="00585162">
      <w:pPr>
        <w:pStyle w:val="ListParagraph"/>
        <w:ind w:left="720" w:firstLine="0"/>
        <w:rPr>
          <w:rFonts w:asciiTheme="minorHAnsi" w:hAnsiTheme="minorHAnsi" w:cstheme="minorHAnsi"/>
          <w:b/>
          <w:u w:val="single"/>
        </w:rPr>
      </w:pPr>
    </w:p>
    <w:p w:rsidR="00585162" w:rsidRDefault="00585162" w:rsidP="00585162">
      <w:pPr>
        <w:pStyle w:val="ListParagraph"/>
        <w:ind w:left="720" w:firstLine="0"/>
        <w:rPr>
          <w:rFonts w:asciiTheme="minorHAnsi" w:hAnsiTheme="minorHAnsi" w:cstheme="minorHAnsi"/>
          <w:b/>
          <w:u w:val="single"/>
        </w:rPr>
      </w:pPr>
    </w:p>
    <w:p w:rsidR="00585162" w:rsidRDefault="00585162" w:rsidP="00585162">
      <w:pPr>
        <w:pStyle w:val="ListParagraph"/>
        <w:ind w:left="720" w:firstLine="0"/>
        <w:rPr>
          <w:rFonts w:asciiTheme="minorHAnsi" w:hAnsiTheme="minorHAnsi" w:cstheme="minorHAnsi"/>
          <w:b/>
          <w:u w:val="single"/>
        </w:rPr>
      </w:pPr>
    </w:p>
    <w:p w:rsidR="00585162" w:rsidRPr="00585162" w:rsidRDefault="00585162" w:rsidP="00585162">
      <w:pPr>
        <w:pStyle w:val="ListParagraph"/>
        <w:ind w:left="720" w:firstLine="0"/>
        <w:rPr>
          <w:rFonts w:asciiTheme="minorHAnsi" w:hAnsiTheme="minorHAnsi" w:cstheme="minorHAnsi"/>
          <w:b/>
          <w:u w:val="single"/>
        </w:rPr>
      </w:pPr>
    </w:p>
    <w:p w:rsidR="00C42BD7" w:rsidRDefault="00C42BD7" w:rsidP="00C42BD7">
      <w:pPr>
        <w:rPr>
          <w:rFonts w:cstheme="minorHAnsi"/>
          <w:b/>
          <w:u w:val="single"/>
        </w:rPr>
      </w:pPr>
    </w:p>
    <w:p w:rsidR="00C42BD7" w:rsidRPr="00C42BD7" w:rsidRDefault="00C42BD7" w:rsidP="00C42BD7">
      <w:pPr>
        <w:rPr>
          <w:rFonts w:cstheme="minorHAnsi"/>
          <w:b/>
          <w:u w:val="single"/>
        </w:rPr>
      </w:pPr>
    </w:p>
    <w:p w:rsidR="00350B52" w:rsidRPr="00C42BD7" w:rsidRDefault="00350B52" w:rsidP="00350B52">
      <w:pPr>
        <w:rPr>
          <w:rFonts w:cstheme="minorHAnsi"/>
          <w:b/>
          <w:u w:val="single"/>
        </w:rPr>
      </w:pPr>
      <w:r w:rsidRPr="00C42BD7">
        <w:rPr>
          <w:rFonts w:cstheme="minorHAnsi"/>
          <w:b/>
          <w:u w:val="single"/>
        </w:rPr>
        <w:lastRenderedPageBreak/>
        <w:t>Task 2</w:t>
      </w:r>
    </w:p>
    <w:p w:rsidR="00350B52" w:rsidRPr="00C42BD7" w:rsidRDefault="00350B52" w:rsidP="00350B52">
      <w:pPr>
        <w:ind w:left="360"/>
        <w:rPr>
          <w:rFonts w:cstheme="minorHAnsi"/>
          <w:b/>
          <w:u w:val="single"/>
        </w:rPr>
      </w:pPr>
    </w:p>
    <w:p w:rsidR="00792D8E" w:rsidRPr="00C42BD7" w:rsidRDefault="00350B52" w:rsidP="00C42BD7">
      <w:pPr>
        <w:widowControl w:val="0"/>
        <w:tabs>
          <w:tab w:val="left" w:pos="220"/>
          <w:tab w:val="left" w:pos="720"/>
        </w:tabs>
        <w:autoSpaceDE w:val="0"/>
        <w:autoSpaceDN w:val="0"/>
        <w:adjustRightInd w:val="0"/>
        <w:spacing w:after="240"/>
        <w:rPr>
          <w:rFonts w:cstheme="minorHAnsi"/>
        </w:rPr>
      </w:pPr>
      <w:r w:rsidRPr="00C42BD7">
        <w:rPr>
          <w:rFonts w:cstheme="minorHAnsi"/>
          <w:b/>
          <w:bCs/>
          <w:lang w:val="en-US"/>
        </w:rPr>
        <w:t xml:space="preserve">3.3 </w:t>
      </w:r>
      <w:r w:rsidR="00C42BD7" w:rsidRPr="00C42BD7">
        <w:rPr>
          <w:rFonts w:cstheme="minorHAnsi"/>
          <w:b/>
          <w:bCs/>
          <w:lang w:val="en-US"/>
        </w:rPr>
        <w:br/>
      </w:r>
      <w:r w:rsidRPr="00C42BD7">
        <w:rPr>
          <w:rFonts w:cstheme="minorHAnsi"/>
        </w:rPr>
        <w:t xml:space="preserve">Grievance and disciplinary procedures </w:t>
      </w:r>
      <w:proofErr w:type="gramStart"/>
      <w:r w:rsidRPr="00C42BD7">
        <w:rPr>
          <w:rFonts w:cstheme="minorHAnsi"/>
        </w:rPr>
        <w:t>are implemented</w:t>
      </w:r>
      <w:proofErr w:type="gramEnd"/>
      <w:r w:rsidRPr="00C42BD7">
        <w:rPr>
          <w:rFonts w:cstheme="minorHAnsi"/>
        </w:rPr>
        <w:t xml:space="preserve"> within organisations to allow employees and the employer a fair and objective process in which to raise and review serious issues and/or complaints without bias. It is important that the managers dealing with grievance and disciplinary procedures have the appropriate training and skillsets to ensure these processes </w:t>
      </w:r>
      <w:proofErr w:type="gramStart"/>
      <w:r w:rsidRPr="00C42BD7">
        <w:rPr>
          <w:rFonts w:cstheme="minorHAnsi"/>
        </w:rPr>
        <w:t>are managed</w:t>
      </w:r>
      <w:proofErr w:type="gramEnd"/>
      <w:r w:rsidRPr="00C42BD7">
        <w:rPr>
          <w:rFonts w:cstheme="minorHAnsi"/>
        </w:rPr>
        <w:t xml:space="preserve"> effectively. </w:t>
      </w:r>
    </w:p>
    <w:p w:rsidR="00350B52" w:rsidRPr="00C42BD7" w:rsidRDefault="00350B52" w:rsidP="00792D8E">
      <w:pPr>
        <w:rPr>
          <w:rFonts w:cstheme="minorHAnsi"/>
        </w:rPr>
      </w:pPr>
      <w:r w:rsidRPr="00C42BD7">
        <w:rPr>
          <w:rFonts w:cstheme="minorHAnsi"/>
        </w:rPr>
        <w:t xml:space="preserve">When conducting grievance and disciplinary processes, it is vital that all facts </w:t>
      </w:r>
      <w:proofErr w:type="gramStart"/>
      <w:r w:rsidRPr="00C42BD7">
        <w:rPr>
          <w:rFonts w:cstheme="minorHAnsi"/>
        </w:rPr>
        <w:t>are investigated</w:t>
      </w:r>
      <w:proofErr w:type="gramEnd"/>
      <w:r w:rsidRPr="00C42BD7">
        <w:rPr>
          <w:rFonts w:cstheme="minorHAnsi"/>
        </w:rPr>
        <w:t xml:space="preserve">. </w:t>
      </w:r>
      <w:r w:rsidR="0037536B" w:rsidRPr="00C42BD7">
        <w:rPr>
          <w:rFonts w:cstheme="minorHAnsi"/>
        </w:rPr>
        <w:t>On this occasion, I would suggest that the</w:t>
      </w:r>
      <w:r w:rsidRPr="00C42BD7">
        <w:rPr>
          <w:rFonts w:cstheme="minorHAnsi"/>
        </w:rPr>
        <w:t xml:space="preserve"> investigation include</w:t>
      </w:r>
      <w:r w:rsidR="0037536B" w:rsidRPr="00C42BD7">
        <w:rPr>
          <w:rFonts w:cstheme="minorHAnsi"/>
        </w:rPr>
        <w:t>s</w:t>
      </w:r>
      <w:r w:rsidRPr="00C42BD7">
        <w:rPr>
          <w:rFonts w:cstheme="minorHAnsi"/>
        </w:rPr>
        <w:t xml:space="preserve"> interviewing </w:t>
      </w:r>
      <w:r w:rsidR="0037536B" w:rsidRPr="00C42BD7">
        <w:rPr>
          <w:rFonts w:cstheme="minorHAnsi"/>
        </w:rPr>
        <w:t>a number of</w:t>
      </w:r>
      <w:r w:rsidRPr="00C42BD7">
        <w:rPr>
          <w:rFonts w:cstheme="minorHAnsi"/>
        </w:rPr>
        <w:t xml:space="preserve"> employees</w:t>
      </w:r>
      <w:r w:rsidR="0037536B" w:rsidRPr="00C42BD7">
        <w:rPr>
          <w:rFonts w:cstheme="minorHAnsi"/>
        </w:rPr>
        <w:t xml:space="preserve"> including the individual who has raised the grievance, the individual whose actions or behaviour has raised the grievance, as well</w:t>
      </w:r>
      <w:r w:rsidRPr="00C42BD7">
        <w:rPr>
          <w:rFonts w:cstheme="minorHAnsi"/>
        </w:rPr>
        <w:t xml:space="preserve"> and taking witness statements</w:t>
      </w:r>
      <w:r w:rsidR="0037536B" w:rsidRPr="00C42BD7">
        <w:rPr>
          <w:rFonts w:cstheme="minorHAnsi"/>
        </w:rPr>
        <w:t xml:space="preserve"> from employees who have </w:t>
      </w:r>
      <w:r w:rsidRPr="00C42BD7">
        <w:rPr>
          <w:rFonts w:cstheme="minorHAnsi"/>
        </w:rPr>
        <w:t>witnessed the event</w:t>
      </w:r>
      <w:r w:rsidR="0037536B" w:rsidRPr="00C42BD7">
        <w:rPr>
          <w:rFonts w:cstheme="minorHAnsi"/>
        </w:rPr>
        <w:t>(s)</w:t>
      </w:r>
      <w:r w:rsidRPr="00C42BD7">
        <w:rPr>
          <w:rFonts w:cstheme="minorHAnsi"/>
        </w:rPr>
        <w:t xml:space="preserve">. (CIPD, no date). </w:t>
      </w:r>
      <w:r w:rsidR="0037536B" w:rsidRPr="00C42BD7">
        <w:rPr>
          <w:rFonts w:cstheme="minorHAnsi"/>
        </w:rPr>
        <w:br/>
      </w:r>
      <w:r w:rsidRPr="00C42BD7">
        <w:rPr>
          <w:rFonts w:cstheme="minorHAnsi"/>
        </w:rPr>
        <w:t xml:space="preserve">Those conducting the investigation require a certain skillset in order to effectively interview and investigate others. It is important the investigator </w:t>
      </w:r>
      <w:proofErr w:type="gramStart"/>
      <w:r w:rsidRPr="00C42BD7">
        <w:rPr>
          <w:rFonts w:cstheme="minorHAnsi"/>
        </w:rPr>
        <w:t>has</w:t>
      </w:r>
      <w:proofErr w:type="gramEnd"/>
      <w:r w:rsidRPr="00C42BD7">
        <w:rPr>
          <w:rFonts w:cstheme="minorHAnsi"/>
        </w:rPr>
        <w:t xml:space="preserve"> the ability to “ask questions that challenge and test the credibility of the information being given in a manner that is professional and does not intimidate an interviewee.” (ACAS, 2019)</w:t>
      </w:r>
    </w:p>
    <w:p w:rsidR="00350B52" w:rsidRPr="00C42BD7" w:rsidRDefault="00350B52" w:rsidP="00792D8E">
      <w:pPr>
        <w:rPr>
          <w:rFonts w:cstheme="minorHAnsi"/>
        </w:rPr>
      </w:pPr>
      <w:r w:rsidRPr="00C42BD7">
        <w:rPr>
          <w:rFonts w:cstheme="minorHAnsi"/>
        </w:rPr>
        <w:t xml:space="preserve">Active listening is another important skill to have as an investigator. Active listening allows the investigator to gather a better understanding of the individuals that </w:t>
      </w:r>
      <w:proofErr w:type="gramStart"/>
      <w:r w:rsidRPr="00C42BD7">
        <w:rPr>
          <w:rFonts w:cstheme="minorHAnsi"/>
        </w:rPr>
        <w:t>are interviewed</w:t>
      </w:r>
      <w:proofErr w:type="gramEnd"/>
      <w:r w:rsidRPr="00C42BD7">
        <w:rPr>
          <w:rFonts w:cstheme="minorHAnsi"/>
        </w:rPr>
        <w:t>, including gaining an understanding of their viewpoint. (ACAS, 2019)</w:t>
      </w:r>
    </w:p>
    <w:p w:rsidR="00067BFB" w:rsidRPr="00C42BD7" w:rsidRDefault="00067BFB" w:rsidP="00792D8E">
      <w:pPr>
        <w:rPr>
          <w:rFonts w:cstheme="minorHAnsi"/>
        </w:rPr>
      </w:pPr>
    </w:p>
    <w:p w:rsidR="00067BFB" w:rsidRPr="00C42BD7" w:rsidRDefault="00067BFB" w:rsidP="00C42BD7">
      <w:pPr>
        <w:widowControl w:val="0"/>
        <w:tabs>
          <w:tab w:val="left" w:pos="220"/>
          <w:tab w:val="left" w:pos="720"/>
        </w:tabs>
        <w:autoSpaceDE w:val="0"/>
        <w:autoSpaceDN w:val="0"/>
        <w:adjustRightInd w:val="0"/>
        <w:spacing w:after="240"/>
        <w:rPr>
          <w:rFonts w:cstheme="minorHAnsi"/>
        </w:rPr>
      </w:pPr>
      <w:r w:rsidRPr="00C42BD7">
        <w:rPr>
          <w:rFonts w:cstheme="minorHAnsi"/>
          <w:b/>
          <w:bCs/>
          <w:lang w:val="en-US"/>
        </w:rPr>
        <w:t xml:space="preserve">3.2 </w:t>
      </w:r>
      <w:r w:rsidR="00C42BD7">
        <w:rPr>
          <w:rFonts w:cstheme="minorHAnsi"/>
          <w:b/>
          <w:bCs/>
          <w:lang w:val="en-US"/>
        </w:rPr>
        <w:br/>
      </w:r>
      <w:r w:rsidRPr="00C42BD7">
        <w:rPr>
          <w:rFonts w:cstheme="minorHAnsi"/>
        </w:rPr>
        <w:t xml:space="preserve">According to the Cambridge Dictionary, a grievance </w:t>
      </w:r>
      <w:proofErr w:type="gramStart"/>
      <w:r w:rsidRPr="00C42BD7">
        <w:rPr>
          <w:rFonts w:cstheme="minorHAnsi"/>
        </w:rPr>
        <w:t>is defined</w:t>
      </w:r>
      <w:proofErr w:type="gramEnd"/>
      <w:r w:rsidRPr="00C42BD7">
        <w:rPr>
          <w:rFonts w:cstheme="minorHAnsi"/>
        </w:rPr>
        <w:t xml:space="preserve"> as “a complaint or strong feeling that you have been treated unfairly”</w:t>
      </w:r>
      <w:r w:rsidR="00E40697" w:rsidRPr="00C42BD7">
        <w:rPr>
          <w:rFonts w:cstheme="minorHAnsi"/>
        </w:rPr>
        <w:t xml:space="preserve"> (Cambridge Dictionary, no date)</w:t>
      </w:r>
    </w:p>
    <w:p w:rsidR="00E40697" w:rsidRPr="00C42BD7" w:rsidRDefault="00E40697" w:rsidP="00792D8E">
      <w:pPr>
        <w:rPr>
          <w:rFonts w:cstheme="minorHAnsi"/>
        </w:rPr>
      </w:pPr>
      <w:r w:rsidRPr="00C42BD7">
        <w:rPr>
          <w:rFonts w:cstheme="minorHAnsi"/>
        </w:rPr>
        <w:t xml:space="preserve">There are a number of reasons a grievance may be raised by an employee, such as, issues or concerns in relation to the terms and conditions of their employment; </w:t>
      </w:r>
      <w:r w:rsidR="000C2735" w:rsidRPr="00C42BD7">
        <w:rPr>
          <w:rFonts w:cstheme="minorHAnsi"/>
        </w:rPr>
        <w:t>working conditions</w:t>
      </w:r>
      <w:r w:rsidRPr="00C42BD7">
        <w:rPr>
          <w:rFonts w:cstheme="minorHAnsi"/>
        </w:rPr>
        <w:t xml:space="preserve">; </w:t>
      </w:r>
      <w:r w:rsidR="000C2735" w:rsidRPr="00C42BD7">
        <w:rPr>
          <w:rFonts w:cstheme="minorHAnsi"/>
        </w:rPr>
        <w:t>poor management;</w:t>
      </w:r>
      <w:r w:rsidRPr="00C42BD7">
        <w:rPr>
          <w:rFonts w:cstheme="minorHAnsi"/>
        </w:rPr>
        <w:t xml:space="preserve"> new working practices; or</w:t>
      </w:r>
      <w:r w:rsidR="0037536B" w:rsidRPr="00C42BD7">
        <w:rPr>
          <w:rFonts w:cstheme="minorHAnsi"/>
        </w:rPr>
        <w:t>, in this case</w:t>
      </w:r>
      <w:r w:rsidRPr="00C42BD7">
        <w:rPr>
          <w:rFonts w:cstheme="minorHAnsi"/>
        </w:rPr>
        <w:t xml:space="preserve"> bullying or harassment issues. (CIPD, no date)</w:t>
      </w:r>
      <w:r w:rsidR="000C2735" w:rsidRPr="00C42BD7">
        <w:rPr>
          <w:rFonts w:cstheme="minorHAnsi"/>
        </w:rPr>
        <w:t xml:space="preserve"> </w:t>
      </w:r>
    </w:p>
    <w:p w:rsidR="000C2735" w:rsidRPr="00C42BD7" w:rsidRDefault="000C2735" w:rsidP="00792D8E">
      <w:pPr>
        <w:rPr>
          <w:rFonts w:cstheme="minorHAnsi"/>
        </w:rPr>
      </w:pPr>
    </w:p>
    <w:p w:rsidR="000C2735" w:rsidRPr="00C42BD7" w:rsidRDefault="000C2735" w:rsidP="00792D8E">
      <w:pPr>
        <w:rPr>
          <w:rFonts w:cstheme="minorHAnsi"/>
        </w:rPr>
      </w:pPr>
      <w:r w:rsidRPr="00C42BD7">
        <w:rPr>
          <w:rFonts w:cstheme="minorHAnsi"/>
        </w:rPr>
        <w:t xml:space="preserve">If an employee raises a grievance informally, it is still appropriate for the employer to respond to the grievance. If the grievance </w:t>
      </w:r>
      <w:proofErr w:type="gramStart"/>
      <w:r w:rsidRPr="00C42BD7">
        <w:rPr>
          <w:rFonts w:cstheme="minorHAnsi"/>
        </w:rPr>
        <w:t>has been raised</w:t>
      </w:r>
      <w:proofErr w:type="gramEnd"/>
      <w:r w:rsidRPr="00C42BD7">
        <w:rPr>
          <w:rFonts w:cstheme="minorHAnsi"/>
        </w:rPr>
        <w:t xml:space="preserve"> formally, then the employer should follow a formal procedure. </w:t>
      </w:r>
    </w:p>
    <w:p w:rsidR="00235751" w:rsidRPr="00C42BD7" w:rsidRDefault="00235751" w:rsidP="00792D8E">
      <w:pPr>
        <w:rPr>
          <w:rFonts w:cstheme="minorHAnsi"/>
        </w:rPr>
      </w:pPr>
    </w:p>
    <w:p w:rsidR="00E40697" w:rsidRPr="00C42BD7" w:rsidRDefault="00235751" w:rsidP="00792D8E">
      <w:pPr>
        <w:rPr>
          <w:rFonts w:cstheme="minorHAnsi"/>
        </w:rPr>
      </w:pPr>
      <w:r w:rsidRPr="00C42BD7">
        <w:rPr>
          <w:rFonts w:cstheme="minorHAnsi"/>
        </w:rPr>
        <w:t xml:space="preserve">It is essential the ACAS </w:t>
      </w:r>
      <w:r w:rsidRPr="00C42BD7">
        <w:rPr>
          <w:rFonts w:cstheme="minorHAnsi"/>
        </w:rPr>
        <w:t>Code of P</w:t>
      </w:r>
      <w:r w:rsidRPr="00C42BD7">
        <w:rPr>
          <w:rFonts w:cstheme="minorHAnsi"/>
        </w:rPr>
        <w:t xml:space="preserve">ractice on disciplinary and grievance procedures </w:t>
      </w:r>
      <w:proofErr w:type="gramStart"/>
      <w:r w:rsidRPr="00C42BD7">
        <w:rPr>
          <w:rFonts w:cstheme="minorHAnsi"/>
        </w:rPr>
        <w:t>is</w:t>
      </w:r>
      <w:proofErr w:type="gramEnd"/>
      <w:r w:rsidRPr="00C42BD7">
        <w:rPr>
          <w:rFonts w:cstheme="minorHAnsi"/>
        </w:rPr>
        <w:t xml:space="preserve"> followed throughout the process. The code provides guidance on managing </w:t>
      </w:r>
      <w:r w:rsidRPr="00C42BD7">
        <w:rPr>
          <w:rFonts w:cstheme="minorHAnsi"/>
        </w:rPr>
        <w:t xml:space="preserve">grievances. If the matter </w:t>
      </w:r>
      <w:proofErr w:type="gramStart"/>
      <w:r w:rsidRPr="00C42BD7">
        <w:rPr>
          <w:rFonts w:cstheme="minorHAnsi"/>
        </w:rPr>
        <w:t>is heard</w:t>
      </w:r>
      <w:proofErr w:type="gramEnd"/>
      <w:r w:rsidRPr="00C42BD7">
        <w:rPr>
          <w:rFonts w:cstheme="minorHAnsi"/>
        </w:rPr>
        <w:t xml:space="preserve"> at an employment tribunal, one consideration will be whether the employer and employee have followed the Code of Practice. Failure to comply with the Code of Practice could result in the tribunal deciding to adjust any awards made by up to 25%.</w:t>
      </w:r>
      <w:r w:rsidR="00237091" w:rsidRPr="00C42BD7">
        <w:rPr>
          <w:rFonts w:cstheme="minorHAnsi"/>
        </w:rPr>
        <w:t xml:space="preserve"> (Suff. R, 2021)</w:t>
      </w:r>
    </w:p>
    <w:p w:rsidR="00235751" w:rsidRPr="00C42BD7" w:rsidRDefault="00235751" w:rsidP="00792D8E">
      <w:pPr>
        <w:rPr>
          <w:rFonts w:cstheme="minorHAnsi"/>
        </w:rPr>
      </w:pPr>
    </w:p>
    <w:p w:rsidR="00E40697" w:rsidRPr="00C42BD7" w:rsidRDefault="00E40697" w:rsidP="00792D8E">
      <w:pPr>
        <w:rPr>
          <w:rFonts w:cstheme="minorHAnsi"/>
        </w:rPr>
      </w:pPr>
      <w:r w:rsidRPr="00C42BD7">
        <w:rPr>
          <w:rFonts w:cstheme="minorHAnsi"/>
        </w:rPr>
        <w:t xml:space="preserve">In the first instance, managers should try to deal with grievances informally, however, this it dependant on the nature of the grievance raised. If the complaint is more serious, a formal process </w:t>
      </w:r>
      <w:proofErr w:type="gramStart"/>
      <w:r w:rsidRPr="00C42BD7">
        <w:rPr>
          <w:rFonts w:cstheme="minorHAnsi"/>
        </w:rPr>
        <w:t>should be adopted</w:t>
      </w:r>
      <w:proofErr w:type="gramEnd"/>
      <w:r w:rsidRPr="00C42BD7">
        <w:rPr>
          <w:rFonts w:cstheme="minorHAnsi"/>
        </w:rPr>
        <w:t>. (CIPD, no date)</w:t>
      </w:r>
      <w:r w:rsidR="000C2735" w:rsidRPr="00C42BD7">
        <w:rPr>
          <w:rFonts w:cstheme="minorHAnsi"/>
        </w:rPr>
        <w:t xml:space="preserve"> </w:t>
      </w:r>
      <w:r w:rsidR="000C2735" w:rsidRPr="00C42BD7">
        <w:rPr>
          <w:rFonts w:cstheme="minorHAnsi"/>
        </w:rPr>
        <w:t xml:space="preserve">The individual(s) whose actions or behaviour the grievance stems from could find themselves in a position where disciplinary action </w:t>
      </w:r>
      <w:proofErr w:type="gramStart"/>
      <w:r w:rsidR="000C2735" w:rsidRPr="00C42BD7">
        <w:rPr>
          <w:rFonts w:cstheme="minorHAnsi"/>
        </w:rPr>
        <w:t>is taken</w:t>
      </w:r>
      <w:proofErr w:type="gramEnd"/>
      <w:r w:rsidR="000C2735" w:rsidRPr="00C42BD7">
        <w:rPr>
          <w:rFonts w:cstheme="minorHAnsi"/>
        </w:rPr>
        <w:t xml:space="preserve"> as a result.</w:t>
      </w:r>
      <w:r w:rsidR="0037536B" w:rsidRPr="00C42BD7">
        <w:rPr>
          <w:rFonts w:cstheme="minorHAnsi"/>
        </w:rPr>
        <w:br/>
        <w:t xml:space="preserve">On this occasion, I would recommend that the manager conducting the grievance process initially attempt to deal with this matter on an informal basis </w:t>
      </w:r>
      <w:proofErr w:type="gramStart"/>
      <w:r w:rsidR="0037536B" w:rsidRPr="00C42BD7">
        <w:rPr>
          <w:rFonts w:cstheme="minorHAnsi"/>
        </w:rPr>
        <w:t>through the use of</w:t>
      </w:r>
      <w:proofErr w:type="gramEnd"/>
      <w:r w:rsidR="0037536B" w:rsidRPr="00C42BD7">
        <w:rPr>
          <w:rFonts w:cstheme="minorHAnsi"/>
        </w:rPr>
        <w:t xml:space="preserve"> mediation. </w:t>
      </w:r>
    </w:p>
    <w:p w:rsidR="0037536B" w:rsidRPr="00C42BD7" w:rsidRDefault="0037536B" w:rsidP="0037536B">
      <w:pPr>
        <w:rPr>
          <w:rFonts w:cstheme="minorHAnsi"/>
        </w:rPr>
      </w:pPr>
      <w:r w:rsidRPr="00C42BD7">
        <w:rPr>
          <w:rFonts w:cstheme="minorHAnsi"/>
        </w:rPr>
        <w:t xml:space="preserve">Mediation can sometimes be a useful tool to help resolve the grievance raised, this involves an independent, impartial persons working with both parties </w:t>
      </w:r>
      <w:proofErr w:type="gramStart"/>
      <w:r w:rsidRPr="00C42BD7">
        <w:rPr>
          <w:rFonts w:cstheme="minorHAnsi"/>
        </w:rPr>
        <w:t>to mutually agree</w:t>
      </w:r>
      <w:proofErr w:type="gramEnd"/>
      <w:r w:rsidRPr="00C42BD7">
        <w:rPr>
          <w:rFonts w:cstheme="minorHAnsi"/>
        </w:rPr>
        <w:t xml:space="preserve"> a solution. The mediator can be an employee of the organisation, or could be someone you have brought in externally. (ACAS, no date)</w:t>
      </w:r>
    </w:p>
    <w:p w:rsidR="00E40697" w:rsidRPr="00C42BD7" w:rsidRDefault="00E40697" w:rsidP="00792D8E">
      <w:pPr>
        <w:rPr>
          <w:rFonts w:cstheme="minorHAnsi"/>
        </w:rPr>
      </w:pPr>
    </w:p>
    <w:p w:rsidR="00E40697" w:rsidRPr="00C42BD7" w:rsidRDefault="00E40697" w:rsidP="00792D8E">
      <w:pPr>
        <w:rPr>
          <w:rFonts w:cstheme="minorHAnsi"/>
        </w:rPr>
      </w:pPr>
      <w:r w:rsidRPr="00C42BD7">
        <w:rPr>
          <w:rFonts w:cstheme="minorHAnsi"/>
        </w:rPr>
        <w:lastRenderedPageBreak/>
        <w:t xml:space="preserve">Throughout the </w:t>
      </w:r>
      <w:r w:rsidR="000C2735" w:rsidRPr="00C42BD7">
        <w:rPr>
          <w:rFonts w:cstheme="minorHAnsi"/>
        </w:rPr>
        <w:t>grievance</w:t>
      </w:r>
      <w:r w:rsidRPr="00C42BD7">
        <w:rPr>
          <w:rFonts w:cstheme="minorHAnsi"/>
        </w:rPr>
        <w:t xml:space="preserve"> process, it is crucial there is no bias or discrimination. Written records and documentation </w:t>
      </w:r>
      <w:proofErr w:type="gramStart"/>
      <w:r w:rsidR="000C2735" w:rsidRPr="00C42BD7">
        <w:rPr>
          <w:rFonts w:cstheme="minorHAnsi"/>
        </w:rPr>
        <w:t>must</w:t>
      </w:r>
      <w:r w:rsidRPr="00C42BD7">
        <w:rPr>
          <w:rFonts w:cstheme="minorHAnsi"/>
        </w:rPr>
        <w:t xml:space="preserve"> be collated</w:t>
      </w:r>
      <w:proofErr w:type="gramEnd"/>
      <w:r w:rsidRPr="00C42BD7">
        <w:rPr>
          <w:rFonts w:cstheme="minorHAnsi"/>
        </w:rPr>
        <w:t xml:space="preserve"> throughout.  </w:t>
      </w:r>
    </w:p>
    <w:p w:rsidR="009B3B51" w:rsidRPr="00C42BD7" w:rsidRDefault="009B3B51" w:rsidP="00792D8E">
      <w:pPr>
        <w:rPr>
          <w:rFonts w:cstheme="minorHAnsi"/>
        </w:rPr>
      </w:pPr>
    </w:p>
    <w:p w:rsidR="00DF260B" w:rsidRPr="00C42BD7" w:rsidRDefault="00C42BD7" w:rsidP="00C42BD7">
      <w:pPr>
        <w:widowControl w:val="0"/>
        <w:tabs>
          <w:tab w:val="left" w:pos="220"/>
          <w:tab w:val="left" w:pos="720"/>
        </w:tabs>
        <w:autoSpaceDE w:val="0"/>
        <w:autoSpaceDN w:val="0"/>
        <w:adjustRightInd w:val="0"/>
        <w:spacing w:after="240"/>
        <w:rPr>
          <w:rFonts w:cstheme="minorHAnsi"/>
        </w:rPr>
      </w:pPr>
      <w:r>
        <w:rPr>
          <w:rFonts w:cstheme="minorHAnsi"/>
          <w:b/>
          <w:bCs/>
          <w:lang w:val="en-US"/>
        </w:rPr>
        <w:t>3.4</w:t>
      </w:r>
      <w:r>
        <w:rPr>
          <w:rFonts w:cstheme="minorHAnsi"/>
          <w:b/>
          <w:bCs/>
          <w:lang w:val="en-US"/>
        </w:rPr>
        <w:br/>
      </w:r>
      <w:r w:rsidR="006D244C" w:rsidRPr="00C42BD7">
        <w:rPr>
          <w:rFonts w:cstheme="minorHAnsi"/>
        </w:rPr>
        <w:t xml:space="preserve">If ABC Limited, as the employer, fails to manage the grievance correctly could result in a breach of the implied term of trust and confidence, in turn could result in a claim for constructive dismissal. (Landau Law, no date) </w:t>
      </w:r>
    </w:p>
    <w:p w:rsidR="0037536B" w:rsidRPr="00C42BD7" w:rsidRDefault="006D244C" w:rsidP="006D244C">
      <w:pPr>
        <w:rPr>
          <w:rFonts w:cstheme="minorHAnsi"/>
        </w:rPr>
      </w:pPr>
      <w:r w:rsidRPr="00C42BD7">
        <w:rPr>
          <w:rFonts w:cstheme="minorHAnsi"/>
        </w:rPr>
        <w:t xml:space="preserve">It is also important to ensure grievance handling </w:t>
      </w:r>
      <w:proofErr w:type="gramStart"/>
      <w:r w:rsidRPr="00C42BD7">
        <w:rPr>
          <w:rFonts w:cstheme="minorHAnsi"/>
        </w:rPr>
        <w:t>is managed</w:t>
      </w:r>
      <w:proofErr w:type="gramEnd"/>
      <w:r w:rsidRPr="00C42BD7">
        <w:rPr>
          <w:rFonts w:cstheme="minorHAnsi"/>
        </w:rPr>
        <w:t xml:space="preserve"> effectively, as if it is not it could have a detrimental effect on employee morale, which could have a knock-on effect to productivity levels, an increase in absenteeism, and even an</w:t>
      </w:r>
      <w:r w:rsidR="0037536B" w:rsidRPr="00C42BD7">
        <w:rPr>
          <w:rFonts w:cstheme="minorHAnsi"/>
        </w:rPr>
        <w:t xml:space="preserve"> increase in employee turnover. A</w:t>
      </w:r>
      <w:r w:rsidRPr="00C42BD7">
        <w:rPr>
          <w:rFonts w:cstheme="minorHAnsi"/>
        </w:rPr>
        <w:t xml:space="preserve">ll of </w:t>
      </w:r>
      <w:r w:rsidR="0037536B" w:rsidRPr="00C42BD7">
        <w:rPr>
          <w:rFonts w:cstheme="minorHAnsi"/>
        </w:rPr>
        <w:t>these factors could</w:t>
      </w:r>
      <w:r w:rsidRPr="00C42BD7">
        <w:rPr>
          <w:rFonts w:cstheme="minorHAnsi"/>
        </w:rPr>
        <w:t xml:space="preserve"> contribute to increase</w:t>
      </w:r>
      <w:r w:rsidR="0037536B" w:rsidRPr="00C42BD7">
        <w:rPr>
          <w:rFonts w:cstheme="minorHAnsi"/>
        </w:rPr>
        <w:t>d</w:t>
      </w:r>
      <w:r w:rsidRPr="00C42BD7">
        <w:rPr>
          <w:rFonts w:cstheme="minorHAnsi"/>
        </w:rPr>
        <w:t xml:space="preserve"> costs for the organisation</w:t>
      </w:r>
      <w:r w:rsidR="0037536B" w:rsidRPr="00C42BD7">
        <w:rPr>
          <w:rFonts w:cstheme="minorHAnsi"/>
        </w:rPr>
        <w:t xml:space="preserve">, from recruitment and training costs, to potentially a loss of business if adequate service </w:t>
      </w:r>
      <w:proofErr w:type="gramStart"/>
      <w:r w:rsidR="0037536B" w:rsidRPr="00C42BD7">
        <w:rPr>
          <w:rFonts w:cstheme="minorHAnsi"/>
        </w:rPr>
        <w:t>is not provided</w:t>
      </w:r>
      <w:proofErr w:type="gramEnd"/>
      <w:r w:rsidR="0037536B" w:rsidRPr="00C42BD7">
        <w:rPr>
          <w:rFonts w:cstheme="minorHAnsi"/>
        </w:rPr>
        <w:t xml:space="preserve"> due to low productivity levels</w:t>
      </w:r>
      <w:r w:rsidRPr="00C42BD7">
        <w:rPr>
          <w:rFonts w:cstheme="minorHAnsi"/>
        </w:rPr>
        <w:t xml:space="preserve">. </w:t>
      </w:r>
      <w:r w:rsidR="0037536B" w:rsidRPr="00C42BD7">
        <w:rPr>
          <w:rFonts w:cstheme="minorHAnsi"/>
        </w:rPr>
        <w:t>These factors could also have a negative impact on the organisations reputation, especially if a number of employees are disgruntled</w:t>
      </w:r>
      <w:r w:rsidR="009B3B51" w:rsidRPr="00C42BD7">
        <w:rPr>
          <w:rFonts w:cstheme="minorHAnsi"/>
        </w:rPr>
        <w:t xml:space="preserve"> and start discussing their frustrations to people outside the organisation</w:t>
      </w:r>
      <w:r w:rsidR="0037536B" w:rsidRPr="00C42BD7">
        <w:rPr>
          <w:rFonts w:cstheme="minorHAnsi"/>
        </w:rPr>
        <w:t xml:space="preserve">. </w:t>
      </w:r>
      <w:r w:rsidR="009B3B51" w:rsidRPr="00C42BD7">
        <w:rPr>
          <w:rFonts w:cstheme="minorHAnsi"/>
        </w:rPr>
        <w:t xml:space="preserve"> </w:t>
      </w:r>
      <w:r w:rsidR="0037536B" w:rsidRPr="00C42BD7">
        <w:rPr>
          <w:rFonts w:cstheme="minorHAnsi"/>
        </w:rPr>
        <w:t>Therefore, it is important ABC Limited’s managers are vigilant to signs of employee dissatisfaction in an attempt to quash problems at the offset. (</w:t>
      </w:r>
      <w:proofErr w:type="spellStart"/>
      <w:r w:rsidR="0037536B" w:rsidRPr="00C42BD7">
        <w:rPr>
          <w:rFonts w:cstheme="minorHAnsi"/>
        </w:rPr>
        <w:t>Moyna</w:t>
      </w:r>
      <w:proofErr w:type="spellEnd"/>
      <w:r w:rsidR="0037536B" w:rsidRPr="00C42BD7">
        <w:rPr>
          <w:rFonts w:cstheme="minorHAnsi"/>
        </w:rPr>
        <w:t xml:space="preserve">. P, no date) </w:t>
      </w:r>
    </w:p>
    <w:p w:rsidR="000C495A" w:rsidRPr="00C42BD7" w:rsidRDefault="000C495A" w:rsidP="006D244C">
      <w:pPr>
        <w:rPr>
          <w:rFonts w:cstheme="minorHAnsi"/>
        </w:rPr>
      </w:pPr>
    </w:p>
    <w:p w:rsidR="00C53A3F" w:rsidRPr="00C42BD7" w:rsidRDefault="000C495A" w:rsidP="00C42BD7">
      <w:pPr>
        <w:widowControl w:val="0"/>
        <w:tabs>
          <w:tab w:val="left" w:pos="220"/>
          <w:tab w:val="left" w:pos="720"/>
        </w:tabs>
        <w:autoSpaceDE w:val="0"/>
        <w:autoSpaceDN w:val="0"/>
        <w:adjustRightInd w:val="0"/>
        <w:spacing w:after="240"/>
        <w:rPr>
          <w:rFonts w:cstheme="minorHAnsi"/>
        </w:rPr>
      </w:pPr>
      <w:r w:rsidRPr="00C42BD7">
        <w:rPr>
          <w:rFonts w:cstheme="minorHAnsi"/>
          <w:b/>
          <w:bCs/>
          <w:lang w:val="en-US"/>
        </w:rPr>
        <w:t xml:space="preserve">3.1 </w:t>
      </w:r>
      <w:r w:rsidR="00C42BD7">
        <w:rPr>
          <w:rFonts w:cstheme="minorHAnsi"/>
          <w:b/>
          <w:bCs/>
          <w:lang w:val="en-US"/>
        </w:rPr>
        <w:br/>
      </w:r>
      <w:r w:rsidR="00C53A3F" w:rsidRPr="00C42BD7">
        <w:rPr>
          <w:rFonts w:cstheme="minorHAnsi"/>
        </w:rPr>
        <w:t xml:space="preserve">As per the Employment Rights Act 1996, employees have the statutory right </w:t>
      </w:r>
      <w:proofErr w:type="gramStart"/>
      <w:r w:rsidR="00C53A3F" w:rsidRPr="00C42BD7">
        <w:rPr>
          <w:rFonts w:cstheme="minorHAnsi"/>
        </w:rPr>
        <w:t>not to be unfairly</w:t>
      </w:r>
      <w:proofErr w:type="gramEnd"/>
      <w:r w:rsidR="00C53A3F" w:rsidRPr="00C42BD7">
        <w:rPr>
          <w:rFonts w:cstheme="minorHAnsi"/>
        </w:rPr>
        <w:t xml:space="preserve"> dismissed. The basis of unfair dismissal law is that employees have the right to </w:t>
      </w:r>
      <w:proofErr w:type="gramStart"/>
      <w:r w:rsidR="00C53A3F" w:rsidRPr="00C42BD7">
        <w:rPr>
          <w:rFonts w:cstheme="minorHAnsi"/>
        </w:rPr>
        <w:t>be treated</w:t>
      </w:r>
      <w:proofErr w:type="gramEnd"/>
      <w:r w:rsidR="00C53A3F" w:rsidRPr="00C42BD7">
        <w:rPr>
          <w:rFonts w:cstheme="minorHAnsi"/>
        </w:rPr>
        <w:t xml:space="preserve"> fairly. If the employee thinks their dismissal was unfair, they have the opportunity to challenge the decision. To do so, the employee must prove that they </w:t>
      </w:r>
      <w:proofErr w:type="gramStart"/>
      <w:r w:rsidR="00C53A3F" w:rsidRPr="00C42BD7">
        <w:rPr>
          <w:rFonts w:cstheme="minorHAnsi"/>
        </w:rPr>
        <w:t>were dismissed</w:t>
      </w:r>
      <w:proofErr w:type="gramEnd"/>
      <w:r w:rsidR="00C53A3F" w:rsidRPr="00C42BD7">
        <w:rPr>
          <w:rFonts w:cstheme="minorHAnsi"/>
        </w:rPr>
        <w:t xml:space="preserve">, and the employer must demonstrate that the dismissal was fair, the process in relation to the employee’s dismissal was handled correctly, and that there was a specific reason for the dismissal. (Suff. R, 2021) </w:t>
      </w:r>
    </w:p>
    <w:p w:rsidR="00C53A3F" w:rsidRPr="00C42BD7" w:rsidRDefault="00C53A3F" w:rsidP="00350B52">
      <w:pPr>
        <w:rPr>
          <w:rFonts w:cstheme="minorHAnsi"/>
        </w:rPr>
      </w:pPr>
      <w:r w:rsidRPr="00C42BD7">
        <w:rPr>
          <w:rFonts w:cstheme="minorHAnsi"/>
        </w:rPr>
        <w:t xml:space="preserve">A fair dismissal must be for one of the following reasons; capability or qualifications; conduct; illegality or contravention of a statutory duty; some other substantial reason; or redundancy. </w:t>
      </w:r>
      <w:r w:rsidRPr="00C42BD7">
        <w:rPr>
          <w:rFonts w:cstheme="minorHAnsi"/>
        </w:rPr>
        <w:t>(Suff. R, 2021)</w:t>
      </w:r>
    </w:p>
    <w:p w:rsidR="00C53A3F" w:rsidRPr="00C42BD7" w:rsidRDefault="00C53A3F" w:rsidP="00350B52">
      <w:pPr>
        <w:rPr>
          <w:rFonts w:cstheme="minorHAnsi"/>
        </w:rPr>
      </w:pPr>
    </w:p>
    <w:p w:rsidR="00C42BD7" w:rsidRPr="00C42BD7" w:rsidRDefault="00C53A3F" w:rsidP="00350B52">
      <w:pPr>
        <w:rPr>
          <w:rFonts w:cstheme="minorHAnsi"/>
        </w:rPr>
      </w:pPr>
      <w:r w:rsidRPr="00C42BD7">
        <w:rPr>
          <w:rFonts w:cstheme="minorHAnsi"/>
        </w:rPr>
        <w:t>Regarding matters relating to issues with an employee’s conduct</w:t>
      </w:r>
      <w:r w:rsidR="00C42BD7" w:rsidRPr="00C42BD7">
        <w:rPr>
          <w:rFonts w:cstheme="minorHAnsi"/>
        </w:rPr>
        <w:t xml:space="preserve">, the employer must be able to evidence that a thorough investigation </w:t>
      </w:r>
      <w:proofErr w:type="gramStart"/>
      <w:r w:rsidR="00C42BD7" w:rsidRPr="00C42BD7">
        <w:rPr>
          <w:rFonts w:cstheme="minorHAnsi"/>
        </w:rPr>
        <w:t>was conducted</w:t>
      </w:r>
      <w:proofErr w:type="gramEnd"/>
      <w:r w:rsidR="00C42BD7" w:rsidRPr="00C42BD7">
        <w:rPr>
          <w:rFonts w:cstheme="minorHAnsi"/>
        </w:rPr>
        <w:t xml:space="preserve"> in relation to the alleged offence, as well as demonstrating that there was reasonable belief that the employee has committed said offence, showing the decision to dismiss the employee was reasonable. </w:t>
      </w:r>
      <w:r w:rsidR="00C42BD7" w:rsidRPr="00C42BD7">
        <w:rPr>
          <w:rFonts w:cstheme="minorHAnsi"/>
        </w:rPr>
        <w:t>(Suff. R, 2021)</w:t>
      </w:r>
    </w:p>
    <w:p w:rsidR="00C42BD7" w:rsidRPr="00C42BD7" w:rsidRDefault="00C42BD7" w:rsidP="00350B52">
      <w:pPr>
        <w:rPr>
          <w:rFonts w:cstheme="minorHAnsi"/>
        </w:rPr>
      </w:pPr>
    </w:p>
    <w:p w:rsidR="00C53A3F" w:rsidRPr="00C42BD7" w:rsidRDefault="00C42BD7" w:rsidP="00350B52">
      <w:pPr>
        <w:rPr>
          <w:rFonts w:cstheme="minorHAnsi"/>
        </w:rPr>
      </w:pPr>
      <w:r w:rsidRPr="00C42BD7">
        <w:rPr>
          <w:rFonts w:cstheme="minorHAnsi"/>
        </w:rPr>
        <w:t xml:space="preserve">In relation to poor performance matters, whereby an employee’s capability the issue, this type of matter could be out of the employee’s control and instead the result of poor management or leadership, or due to poor working systems. If this is the case, the employer should implement appropriate remedies to support the employee and help improve their performance. This could include additional training.  </w:t>
      </w:r>
      <w:r w:rsidRPr="00C42BD7">
        <w:rPr>
          <w:rFonts w:cstheme="minorHAnsi"/>
        </w:rPr>
        <w:t>(Suff. R, 2021)</w:t>
      </w:r>
    </w:p>
    <w:p w:rsidR="00C42BD7" w:rsidRPr="00C42BD7" w:rsidRDefault="00C42BD7" w:rsidP="00350B52">
      <w:pPr>
        <w:rPr>
          <w:rFonts w:cstheme="minorHAnsi"/>
        </w:rPr>
      </w:pPr>
    </w:p>
    <w:p w:rsidR="00C42BD7" w:rsidRPr="00C42BD7" w:rsidRDefault="00C42BD7" w:rsidP="00350B52">
      <w:pPr>
        <w:rPr>
          <w:rFonts w:cstheme="minorHAnsi"/>
        </w:rPr>
      </w:pPr>
      <w:r w:rsidRPr="00C42BD7">
        <w:rPr>
          <w:rFonts w:cstheme="minorHAnsi"/>
        </w:rPr>
        <w:t xml:space="preserve">It is important employers take into account other circumstances that could be effecting the employee’s performance, such as health conditions. In which case the employee should be fully supported, and signposted where appropriate. </w:t>
      </w:r>
    </w:p>
    <w:p w:rsidR="00C42BD7" w:rsidRPr="00C42BD7" w:rsidRDefault="00C42BD7" w:rsidP="00350B52">
      <w:pPr>
        <w:rPr>
          <w:rFonts w:cstheme="minorHAnsi"/>
        </w:rPr>
      </w:pPr>
      <w:r w:rsidRPr="00C42BD7">
        <w:rPr>
          <w:rFonts w:cstheme="minorHAnsi"/>
        </w:rPr>
        <w:t xml:space="preserve">Most capability and misconduct cases </w:t>
      </w:r>
      <w:proofErr w:type="gramStart"/>
      <w:r w:rsidRPr="00C42BD7">
        <w:rPr>
          <w:rFonts w:cstheme="minorHAnsi"/>
        </w:rPr>
        <w:t>can be dealt with</w:t>
      </w:r>
      <w:proofErr w:type="gramEnd"/>
      <w:r w:rsidRPr="00C42BD7">
        <w:rPr>
          <w:rFonts w:cstheme="minorHAnsi"/>
        </w:rPr>
        <w:t xml:space="preserve"> on an informal basis through advice, coaching and counselling. However, should these approaches not be effective, employers may need to consider disciplinary action, including dismissal where necessary. </w:t>
      </w:r>
      <w:r w:rsidRPr="00C42BD7">
        <w:rPr>
          <w:rFonts w:cstheme="minorHAnsi"/>
        </w:rPr>
        <w:t>(Suff. R, 2021)</w:t>
      </w:r>
    </w:p>
    <w:p w:rsidR="00C42BD7" w:rsidRPr="00C42BD7" w:rsidRDefault="00C42BD7" w:rsidP="00350B52">
      <w:pPr>
        <w:rPr>
          <w:rFonts w:cstheme="minorHAnsi"/>
        </w:rPr>
      </w:pPr>
      <w:r w:rsidRPr="00C42BD7">
        <w:rPr>
          <w:rFonts w:cstheme="minorHAnsi"/>
        </w:rPr>
        <w:t xml:space="preserve">To ensure the dismissal is ‘fair’, employer must ensure they follow their own organisations disciplinary or dismissal procedures, as well as referring to </w:t>
      </w:r>
      <w:proofErr w:type="spellStart"/>
      <w:r w:rsidRPr="00C42BD7">
        <w:rPr>
          <w:rFonts w:cstheme="minorHAnsi"/>
        </w:rPr>
        <w:t>Acas</w:t>
      </w:r>
      <w:proofErr w:type="spellEnd"/>
      <w:r w:rsidRPr="00C42BD7">
        <w:rPr>
          <w:rFonts w:cstheme="minorHAnsi"/>
        </w:rPr>
        <w:t xml:space="preserve"> Code of Practice. The process should always include the following three stages as a minimum: </w:t>
      </w:r>
    </w:p>
    <w:p w:rsidR="00C42BD7" w:rsidRPr="00C42BD7" w:rsidRDefault="00C42BD7" w:rsidP="00C42BD7">
      <w:pPr>
        <w:pStyle w:val="ListParagraph"/>
        <w:numPr>
          <w:ilvl w:val="0"/>
          <w:numId w:val="12"/>
        </w:numPr>
        <w:rPr>
          <w:rFonts w:asciiTheme="minorHAnsi" w:hAnsiTheme="minorHAnsi" w:cstheme="minorHAnsi"/>
        </w:rPr>
      </w:pPr>
      <w:r w:rsidRPr="00C42BD7">
        <w:rPr>
          <w:rFonts w:asciiTheme="minorHAnsi" w:hAnsiTheme="minorHAnsi" w:cstheme="minorHAnsi"/>
        </w:rPr>
        <w:t>The employee must be informed in writing of the alleged offence</w:t>
      </w:r>
    </w:p>
    <w:p w:rsidR="00C42BD7" w:rsidRPr="00C42BD7" w:rsidRDefault="00C42BD7" w:rsidP="00C42BD7">
      <w:pPr>
        <w:pStyle w:val="ListParagraph"/>
        <w:numPr>
          <w:ilvl w:val="0"/>
          <w:numId w:val="12"/>
        </w:numPr>
        <w:rPr>
          <w:rFonts w:asciiTheme="minorHAnsi" w:hAnsiTheme="minorHAnsi" w:cstheme="minorHAnsi"/>
        </w:rPr>
      </w:pPr>
      <w:r w:rsidRPr="00C42BD7">
        <w:rPr>
          <w:rFonts w:asciiTheme="minorHAnsi" w:hAnsiTheme="minorHAnsi" w:cstheme="minorHAnsi"/>
        </w:rPr>
        <w:lastRenderedPageBreak/>
        <w:t>A meeting must be conducted between the employee and the employer to discuss the alleged offence, the employee has the right to be accompanied by a trade union representation or a colleague during this meeting</w:t>
      </w:r>
    </w:p>
    <w:p w:rsidR="00C42BD7" w:rsidRPr="00C42BD7" w:rsidRDefault="00C42BD7" w:rsidP="00C42BD7">
      <w:pPr>
        <w:pStyle w:val="ListParagraph"/>
        <w:numPr>
          <w:ilvl w:val="0"/>
          <w:numId w:val="12"/>
        </w:numPr>
        <w:rPr>
          <w:rFonts w:asciiTheme="minorHAnsi" w:hAnsiTheme="minorHAnsi" w:cstheme="minorHAnsi"/>
        </w:rPr>
      </w:pPr>
      <w:r w:rsidRPr="00C42BD7">
        <w:rPr>
          <w:rFonts w:asciiTheme="minorHAnsi" w:hAnsiTheme="minorHAnsi" w:cstheme="minorHAnsi"/>
        </w:rPr>
        <w:t xml:space="preserve">The employee has the right to appeal against any sanction. </w:t>
      </w:r>
      <w:r w:rsidRPr="00C42BD7">
        <w:rPr>
          <w:rFonts w:asciiTheme="minorHAnsi" w:hAnsiTheme="minorHAnsi" w:cstheme="minorHAnsi"/>
        </w:rPr>
        <w:br/>
      </w:r>
      <w:r w:rsidRPr="00C42BD7">
        <w:rPr>
          <w:rFonts w:asciiTheme="minorHAnsi" w:hAnsiTheme="minorHAnsi" w:cstheme="minorHAnsi"/>
        </w:rPr>
        <w:t>(Suff. R, 2021)</w:t>
      </w:r>
    </w:p>
    <w:p w:rsidR="00C42BD7" w:rsidRPr="00C42BD7" w:rsidRDefault="00C42BD7" w:rsidP="00C42BD7">
      <w:pPr>
        <w:rPr>
          <w:rFonts w:cstheme="minorHAnsi"/>
        </w:rPr>
      </w:pPr>
    </w:p>
    <w:p w:rsidR="00C42BD7" w:rsidRPr="00C42BD7" w:rsidRDefault="00C42BD7" w:rsidP="00C42BD7">
      <w:pPr>
        <w:rPr>
          <w:rFonts w:cstheme="minorHAnsi"/>
        </w:rPr>
      </w:pPr>
      <w:r w:rsidRPr="00C42BD7">
        <w:rPr>
          <w:rFonts w:cstheme="minorHAnsi"/>
        </w:rPr>
        <w:t xml:space="preserve">If the employee has attempted to appeal their case and decides to take the </w:t>
      </w:r>
      <w:proofErr w:type="gramStart"/>
      <w:r w:rsidRPr="00C42BD7">
        <w:rPr>
          <w:rFonts w:cstheme="minorHAnsi"/>
        </w:rPr>
        <w:t>matter</w:t>
      </w:r>
      <w:proofErr w:type="gramEnd"/>
      <w:r w:rsidRPr="00C42BD7">
        <w:rPr>
          <w:rFonts w:cstheme="minorHAnsi"/>
        </w:rPr>
        <w:t xml:space="preserve"> further they have the option of making a claim to an employment tribunal. (ACAS, no date)</w:t>
      </w:r>
    </w:p>
    <w:p w:rsidR="00C42BD7" w:rsidRPr="00C42BD7" w:rsidRDefault="00C42BD7" w:rsidP="00C42BD7">
      <w:pPr>
        <w:rPr>
          <w:rFonts w:cstheme="minorHAnsi"/>
        </w:rPr>
      </w:pPr>
    </w:p>
    <w:p w:rsidR="00C42BD7" w:rsidRPr="00C42BD7" w:rsidRDefault="00C42BD7" w:rsidP="00C42BD7">
      <w:pPr>
        <w:rPr>
          <w:rFonts w:cstheme="minorHAnsi"/>
        </w:rPr>
      </w:pPr>
    </w:p>
    <w:p w:rsidR="00350B52" w:rsidRPr="00C42BD7" w:rsidRDefault="00350B52" w:rsidP="00350B52">
      <w:pPr>
        <w:rPr>
          <w:rFonts w:cstheme="minorHAnsi"/>
          <w:b/>
          <w:u w:val="single"/>
        </w:rPr>
      </w:pPr>
      <w:r w:rsidRPr="00C42BD7">
        <w:rPr>
          <w:rFonts w:cstheme="minorHAnsi"/>
          <w:b/>
          <w:u w:val="single"/>
        </w:rPr>
        <w:t>Bibliography</w:t>
      </w:r>
    </w:p>
    <w:p w:rsidR="00350B52" w:rsidRPr="00C42BD7" w:rsidRDefault="00350B52" w:rsidP="00350B52">
      <w:pPr>
        <w:rPr>
          <w:rFonts w:cstheme="minorHAnsi"/>
          <w:b/>
          <w:u w:val="single"/>
        </w:rPr>
      </w:pPr>
    </w:p>
    <w:p w:rsidR="00350B52" w:rsidRPr="00C42BD7" w:rsidRDefault="00350B52" w:rsidP="00350B52">
      <w:pPr>
        <w:pStyle w:val="ListParagraph"/>
        <w:numPr>
          <w:ilvl w:val="0"/>
          <w:numId w:val="11"/>
        </w:numPr>
        <w:rPr>
          <w:rFonts w:asciiTheme="minorHAnsi" w:hAnsiTheme="minorHAnsi" w:cstheme="minorHAnsi"/>
        </w:rPr>
      </w:pPr>
      <w:r w:rsidRPr="00C42BD7">
        <w:rPr>
          <w:rFonts w:asciiTheme="minorHAnsi" w:hAnsiTheme="minorHAnsi" w:cstheme="minorHAnsi"/>
        </w:rPr>
        <w:t xml:space="preserve">ACAS (2019), Conducting workplace investigations,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31" w:history="1">
        <w:r w:rsidRPr="00C42BD7">
          <w:rPr>
            <w:rStyle w:val="Hyperlink"/>
            <w:rFonts w:asciiTheme="minorHAnsi" w:hAnsiTheme="minorHAnsi" w:cstheme="minorHAnsi"/>
          </w:rPr>
          <w:t>www.acas.org.uk/sites/default/files/2021-03/conducting-workplace-investigations.pdf</w:t>
        </w:r>
      </w:hyperlink>
      <w:r w:rsidRPr="00C42BD7">
        <w:rPr>
          <w:rFonts w:asciiTheme="minorHAnsi" w:hAnsiTheme="minorHAnsi" w:cstheme="minorHAnsi"/>
        </w:rPr>
        <w:t xml:space="preserve"> Accessed: 12.05.2022</w:t>
      </w:r>
    </w:p>
    <w:p w:rsidR="00C42BD7" w:rsidRPr="00C42BD7" w:rsidRDefault="00C42BD7" w:rsidP="00C42BD7">
      <w:pPr>
        <w:pStyle w:val="ListParagraph"/>
        <w:numPr>
          <w:ilvl w:val="0"/>
          <w:numId w:val="11"/>
        </w:numPr>
        <w:rPr>
          <w:rFonts w:asciiTheme="minorHAnsi" w:hAnsiTheme="minorHAnsi" w:cstheme="minorHAnsi"/>
        </w:rPr>
      </w:pPr>
      <w:r w:rsidRPr="00C42BD7">
        <w:rPr>
          <w:rFonts w:asciiTheme="minorHAnsi" w:hAnsiTheme="minorHAnsi" w:cstheme="minorHAnsi"/>
        </w:rPr>
        <w:t xml:space="preserve">ACAS (no date), Dismissals, </w:t>
      </w:r>
      <w:r w:rsidRPr="00C42BD7">
        <w:rPr>
          <w:rFonts w:asciiTheme="minorHAnsi" w:hAnsiTheme="minorHAnsi" w:cstheme="minorHAnsi"/>
          <w:i/>
        </w:rPr>
        <w:t xml:space="preserve">Unfair Dismissal,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32" w:history="1">
        <w:r w:rsidRPr="00C42BD7">
          <w:rPr>
            <w:rStyle w:val="Hyperlink"/>
            <w:rFonts w:asciiTheme="minorHAnsi" w:hAnsiTheme="minorHAnsi" w:cstheme="minorHAnsi"/>
          </w:rPr>
          <w:t>www.acas.org.uk/dismissals/unfair-dismissal</w:t>
        </w:r>
      </w:hyperlink>
      <w:r w:rsidRPr="00C42BD7">
        <w:rPr>
          <w:rFonts w:asciiTheme="minorHAnsi" w:hAnsiTheme="minorHAnsi" w:cstheme="minorHAnsi"/>
        </w:rPr>
        <w:t xml:space="preserve"> Accessed: 13.05.2022</w:t>
      </w:r>
    </w:p>
    <w:p w:rsidR="00235751" w:rsidRPr="00C42BD7" w:rsidRDefault="00235751" w:rsidP="00235751">
      <w:pPr>
        <w:pStyle w:val="ListParagraph"/>
        <w:numPr>
          <w:ilvl w:val="0"/>
          <w:numId w:val="11"/>
        </w:numPr>
        <w:rPr>
          <w:rFonts w:asciiTheme="minorHAnsi" w:hAnsiTheme="minorHAnsi" w:cstheme="minorHAnsi"/>
        </w:rPr>
      </w:pPr>
      <w:r w:rsidRPr="00C42BD7">
        <w:rPr>
          <w:rFonts w:asciiTheme="minorHAnsi" w:hAnsiTheme="minorHAnsi" w:cstheme="minorHAnsi"/>
        </w:rPr>
        <w:t xml:space="preserve">ACAS (no date), Formal grievance procedure: step by step,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33" w:history="1">
        <w:r w:rsidRPr="00C42BD7">
          <w:rPr>
            <w:rStyle w:val="Hyperlink"/>
            <w:rFonts w:asciiTheme="minorHAnsi" w:hAnsiTheme="minorHAnsi" w:cstheme="minorHAnsi"/>
          </w:rPr>
          <w:t>www.acas.org.uk/grievance-procedure-step-by-step</w:t>
        </w:r>
      </w:hyperlink>
      <w:r w:rsidRPr="00C42BD7">
        <w:rPr>
          <w:rFonts w:asciiTheme="minorHAnsi" w:hAnsiTheme="minorHAnsi" w:cstheme="minorHAnsi"/>
        </w:rPr>
        <w:t xml:space="preserve"> Accessed: 12.05.2022</w:t>
      </w:r>
    </w:p>
    <w:p w:rsidR="00067BFB" w:rsidRPr="00C42BD7" w:rsidRDefault="00067BFB" w:rsidP="00067BFB">
      <w:pPr>
        <w:pStyle w:val="ListParagraph"/>
        <w:numPr>
          <w:ilvl w:val="0"/>
          <w:numId w:val="11"/>
        </w:numPr>
        <w:rPr>
          <w:rFonts w:asciiTheme="minorHAnsi" w:hAnsiTheme="minorHAnsi" w:cstheme="minorHAnsi"/>
        </w:rPr>
      </w:pPr>
      <w:r w:rsidRPr="00C42BD7">
        <w:rPr>
          <w:rFonts w:asciiTheme="minorHAnsi" w:hAnsiTheme="minorHAnsi" w:cstheme="minorHAnsi"/>
        </w:rPr>
        <w:t xml:space="preserve">Cambridge Dictionary (no date), Grievance,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34" w:history="1">
        <w:r w:rsidRPr="00C42BD7">
          <w:rPr>
            <w:rStyle w:val="Hyperlink"/>
            <w:rFonts w:asciiTheme="minorHAnsi" w:hAnsiTheme="minorHAnsi" w:cstheme="minorHAnsi"/>
          </w:rPr>
          <w:t>www.dictionary.cambridge.org/dictionary/english/grievance</w:t>
        </w:r>
      </w:hyperlink>
      <w:r w:rsidRPr="00C42BD7">
        <w:rPr>
          <w:rFonts w:asciiTheme="minorHAnsi" w:hAnsiTheme="minorHAnsi" w:cstheme="minorHAnsi"/>
        </w:rPr>
        <w:t xml:space="preserve">  Accessed: 12.05.2022</w:t>
      </w:r>
    </w:p>
    <w:p w:rsidR="00350B52" w:rsidRPr="00C42BD7" w:rsidRDefault="00350B52" w:rsidP="00350B52">
      <w:pPr>
        <w:pStyle w:val="ListParagraph"/>
        <w:numPr>
          <w:ilvl w:val="0"/>
          <w:numId w:val="11"/>
        </w:numPr>
        <w:rPr>
          <w:rFonts w:asciiTheme="minorHAnsi" w:hAnsiTheme="minorHAnsi" w:cstheme="minorHAnsi"/>
        </w:rPr>
      </w:pPr>
      <w:r w:rsidRPr="00C42BD7">
        <w:rPr>
          <w:rFonts w:asciiTheme="minorHAnsi" w:hAnsiTheme="minorHAnsi" w:cstheme="minorHAnsi"/>
        </w:rPr>
        <w:t xml:space="preserve">CIPD (no date), Disciplinary issues,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35" w:history="1">
        <w:r w:rsidRPr="00C42BD7">
          <w:rPr>
            <w:rStyle w:val="Hyperlink"/>
            <w:rFonts w:asciiTheme="minorHAnsi" w:hAnsiTheme="minorHAnsi" w:cstheme="minorHAnsi"/>
          </w:rPr>
          <w:t>www.peopleskillshub.cipd.co.uk/managing-people-essentials/disciplinary-issues#gref</w:t>
        </w:r>
      </w:hyperlink>
      <w:r w:rsidRPr="00C42BD7">
        <w:rPr>
          <w:rFonts w:asciiTheme="minorHAnsi" w:hAnsiTheme="minorHAnsi" w:cstheme="minorHAnsi"/>
        </w:rPr>
        <w:t xml:space="preserve">  Accessed: 12.05.2022</w:t>
      </w:r>
    </w:p>
    <w:p w:rsidR="006D244C" w:rsidRDefault="006D244C" w:rsidP="006D244C">
      <w:pPr>
        <w:pStyle w:val="ListParagraph"/>
        <w:numPr>
          <w:ilvl w:val="0"/>
          <w:numId w:val="11"/>
        </w:numPr>
        <w:rPr>
          <w:rFonts w:asciiTheme="minorHAnsi" w:hAnsiTheme="minorHAnsi" w:cstheme="minorHAnsi"/>
        </w:rPr>
      </w:pPr>
      <w:r w:rsidRPr="00C42BD7">
        <w:rPr>
          <w:rFonts w:asciiTheme="minorHAnsi" w:hAnsiTheme="minorHAnsi" w:cstheme="minorHAnsi"/>
        </w:rPr>
        <w:t xml:space="preserve">Landau Law (no date), Grievance at work,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36" w:history="1">
        <w:r w:rsidRPr="00C42BD7">
          <w:rPr>
            <w:rStyle w:val="Hyperlink"/>
            <w:rFonts w:asciiTheme="minorHAnsi" w:hAnsiTheme="minorHAnsi" w:cstheme="minorHAnsi"/>
          </w:rPr>
          <w:t>www.landaulaw.co.uk/grievance-at-work/</w:t>
        </w:r>
      </w:hyperlink>
      <w:r w:rsidRPr="00C42BD7">
        <w:rPr>
          <w:rFonts w:asciiTheme="minorHAnsi" w:hAnsiTheme="minorHAnsi" w:cstheme="minorHAnsi"/>
        </w:rPr>
        <w:t xml:space="preserve"> Accessed: 12.05.2022</w:t>
      </w:r>
    </w:p>
    <w:p w:rsidR="00585162" w:rsidRPr="00C42BD7" w:rsidRDefault="00585162" w:rsidP="00585162">
      <w:pPr>
        <w:pStyle w:val="ListParagraph"/>
        <w:numPr>
          <w:ilvl w:val="0"/>
          <w:numId w:val="11"/>
        </w:numPr>
        <w:rPr>
          <w:rFonts w:asciiTheme="minorHAnsi" w:hAnsiTheme="minorHAnsi" w:cstheme="minorHAnsi"/>
        </w:rPr>
      </w:pPr>
      <w:proofErr w:type="spellStart"/>
      <w:r w:rsidRPr="00C42BD7">
        <w:rPr>
          <w:rFonts w:asciiTheme="minorHAnsi" w:hAnsiTheme="minorHAnsi" w:cstheme="minorHAnsi"/>
        </w:rPr>
        <w:t>Moyna</w:t>
      </w:r>
      <w:proofErr w:type="spellEnd"/>
      <w:r w:rsidRPr="00C42BD7">
        <w:rPr>
          <w:rFonts w:asciiTheme="minorHAnsi" w:hAnsiTheme="minorHAnsi" w:cstheme="minorHAnsi"/>
        </w:rPr>
        <w:t xml:space="preserve">. P (no date), Employee Grievance Handling,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37" w:history="1">
        <w:r w:rsidRPr="00C42BD7">
          <w:rPr>
            <w:rStyle w:val="Hyperlink"/>
            <w:rFonts w:asciiTheme="minorHAnsi" w:hAnsiTheme="minorHAnsi" w:cstheme="minorHAnsi"/>
          </w:rPr>
          <w:t>www.economicsdiscussion.net/human-resource-management/employee-grievances/employee-grievance-handling/32007</w:t>
        </w:r>
      </w:hyperlink>
      <w:r w:rsidRPr="00C42BD7">
        <w:rPr>
          <w:rFonts w:asciiTheme="minorHAnsi" w:hAnsiTheme="minorHAnsi" w:cstheme="minorHAnsi"/>
        </w:rPr>
        <w:t xml:space="preserve"> Accessed:12.05.2022</w:t>
      </w:r>
    </w:p>
    <w:p w:rsidR="00237091" w:rsidRPr="00C42BD7" w:rsidRDefault="00237091" w:rsidP="00237091">
      <w:pPr>
        <w:pStyle w:val="ListParagraph"/>
        <w:numPr>
          <w:ilvl w:val="0"/>
          <w:numId w:val="11"/>
        </w:numPr>
        <w:rPr>
          <w:rFonts w:asciiTheme="minorHAnsi" w:hAnsiTheme="minorHAnsi" w:cstheme="minorHAnsi"/>
        </w:rPr>
      </w:pPr>
      <w:bookmarkStart w:id="0" w:name="_GoBack"/>
      <w:bookmarkEnd w:id="0"/>
      <w:r w:rsidRPr="00C42BD7">
        <w:rPr>
          <w:rFonts w:asciiTheme="minorHAnsi" w:hAnsiTheme="minorHAnsi" w:cstheme="minorHAnsi"/>
        </w:rPr>
        <w:t xml:space="preserve">Suff. R (2021), CIPD, Discipline and grievance at work, </w:t>
      </w:r>
      <w:r w:rsidRPr="00C42BD7">
        <w:rPr>
          <w:rFonts w:asciiTheme="minorHAnsi" w:hAnsiTheme="minorHAnsi" w:cstheme="minorHAnsi"/>
          <w:i/>
        </w:rPr>
        <w:t xml:space="preserve">The UK Legal Position,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38" w:history="1">
        <w:r w:rsidRPr="00C42BD7">
          <w:rPr>
            <w:rStyle w:val="Hyperlink"/>
            <w:rFonts w:asciiTheme="minorHAnsi" w:hAnsiTheme="minorHAnsi" w:cstheme="minorHAnsi"/>
          </w:rPr>
          <w:t>www.cipd.co.uk/knowledge/fundamentals/emp-law/discipline/factsheet#6764</w:t>
        </w:r>
      </w:hyperlink>
      <w:r w:rsidRPr="00C42BD7">
        <w:rPr>
          <w:rFonts w:asciiTheme="minorHAnsi" w:hAnsiTheme="minorHAnsi" w:cstheme="minorHAnsi"/>
        </w:rPr>
        <w:t xml:space="preserve"> Accessed: 12.05.2022</w:t>
      </w:r>
    </w:p>
    <w:p w:rsidR="00C42BD7" w:rsidRPr="00C42BD7" w:rsidRDefault="00C42BD7" w:rsidP="00C42BD7">
      <w:pPr>
        <w:pStyle w:val="ListParagraph"/>
        <w:numPr>
          <w:ilvl w:val="0"/>
          <w:numId w:val="11"/>
        </w:numPr>
        <w:rPr>
          <w:rFonts w:asciiTheme="minorHAnsi" w:hAnsiTheme="minorHAnsi" w:cstheme="minorHAnsi"/>
        </w:rPr>
      </w:pPr>
      <w:r w:rsidRPr="00C42BD7">
        <w:rPr>
          <w:rFonts w:asciiTheme="minorHAnsi" w:hAnsiTheme="minorHAnsi" w:cstheme="minorHAnsi"/>
        </w:rPr>
        <w:t xml:space="preserve">Suff. R (2021), CIPD, Dismissal procedures, </w:t>
      </w:r>
      <w:proofErr w:type="spellStart"/>
      <w:r w:rsidRPr="00C42BD7">
        <w:rPr>
          <w:rFonts w:asciiTheme="minorHAnsi" w:hAnsiTheme="minorHAnsi" w:cstheme="minorHAnsi"/>
        </w:rPr>
        <w:t>doi</w:t>
      </w:r>
      <w:proofErr w:type="spellEnd"/>
      <w:r w:rsidRPr="00C42BD7">
        <w:rPr>
          <w:rFonts w:asciiTheme="minorHAnsi" w:hAnsiTheme="minorHAnsi" w:cstheme="minorHAnsi"/>
        </w:rPr>
        <w:t xml:space="preserve">: </w:t>
      </w:r>
      <w:hyperlink r:id="rId39" w:history="1">
        <w:r w:rsidRPr="00C42BD7">
          <w:rPr>
            <w:rStyle w:val="Hyperlink"/>
            <w:rFonts w:asciiTheme="minorHAnsi" w:hAnsiTheme="minorHAnsi" w:cstheme="minorHAnsi"/>
          </w:rPr>
          <w:t>www.cipd.co.uk/knowledge/fundamentals/emp-law/dismissal/factsheet#gref</w:t>
        </w:r>
      </w:hyperlink>
      <w:r w:rsidRPr="00C42BD7">
        <w:rPr>
          <w:rFonts w:asciiTheme="minorHAnsi" w:hAnsiTheme="minorHAnsi" w:cstheme="minorHAnsi"/>
        </w:rPr>
        <w:t xml:space="preserve"> Accessed: 13.05.2022</w:t>
      </w:r>
    </w:p>
    <w:sectPr w:rsidR="00C42BD7" w:rsidRPr="00C42B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1257E"/>
    <w:multiLevelType w:val="hybridMultilevel"/>
    <w:tmpl w:val="0B669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11921"/>
    <w:multiLevelType w:val="hybridMultilevel"/>
    <w:tmpl w:val="DC30A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0E7B26"/>
    <w:multiLevelType w:val="hybridMultilevel"/>
    <w:tmpl w:val="D4B816A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E4B401B"/>
    <w:multiLevelType w:val="multilevel"/>
    <w:tmpl w:val="407654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34101398"/>
    <w:multiLevelType w:val="hybridMultilevel"/>
    <w:tmpl w:val="89EA5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290DE6"/>
    <w:multiLevelType w:val="hybridMultilevel"/>
    <w:tmpl w:val="D2F82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584F72"/>
    <w:multiLevelType w:val="hybridMultilevel"/>
    <w:tmpl w:val="8CF88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202B85"/>
    <w:multiLevelType w:val="hybridMultilevel"/>
    <w:tmpl w:val="92F2D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E940B0"/>
    <w:multiLevelType w:val="hybridMultilevel"/>
    <w:tmpl w:val="C38C5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10" w15:restartNumberingAfterBreak="0">
    <w:nsid w:val="72AA32F9"/>
    <w:multiLevelType w:val="hybridMultilevel"/>
    <w:tmpl w:val="65863D68"/>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1" w15:restartNumberingAfterBreak="0">
    <w:nsid w:val="79F6318D"/>
    <w:multiLevelType w:val="hybridMultilevel"/>
    <w:tmpl w:val="546622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7"/>
  </w:num>
  <w:num w:numId="3">
    <w:abstractNumId w:val="0"/>
  </w:num>
  <w:num w:numId="4">
    <w:abstractNumId w:val="4"/>
  </w:num>
  <w:num w:numId="5">
    <w:abstractNumId w:val="1"/>
  </w:num>
  <w:num w:numId="6">
    <w:abstractNumId w:val="11"/>
  </w:num>
  <w:num w:numId="7">
    <w:abstractNumId w:val="3"/>
  </w:num>
  <w:num w:numId="8">
    <w:abstractNumId w:val="6"/>
  </w:num>
  <w:num w:numId="9">
    <w:abstractNumId w:val="2"/>
  </w:num>
  <w:num w:numId="10">
    <w:abstractNumId w:val="10"/>
  </w:num>
  <w:num w:numId="11">
    <w:abstractNumId w:val="8"/>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1B11"/>
    <w:rsid w:val="000056B6"/>
    <w:rsid w:val="00030568"/>
    <w:rsid w:val="00067BFB"/>
    <w:rsid w:val="000C2735"/>
    <w:rsid w:val="000C495A"/>
    <w:rsid w:val="00184BF1"/>
    <w:rsid w:val="001C2FAC"/>
    <w:rsid w:val="0022335D"/>
    <w:rsid w:val="00235751"/>
    <w:rsid w:val="00237091"/>
    <w:rsid w:val="00350B52"/>
    <w:rsid w:val="00362967"/>
    <w:rsid w:val="0037536B"/>
    <w:rsid w:val="003B1B11"/>
    <w:rsid w:val="0040083A"/>
    <w:rsid w:val="00401F97"/>
    <w:rsid w:val="0043713E"/>
    <w:rsid w:val="00445EE0"/>
    <w:rsid w:val="004523BB"/>
    <w:rsid w:val="004B6845"/>
    <w:rsid w:val="0050621E"/>
    <w:rsid w:val="005108EE"/>
    <w:rsid w:val="00533D94"/>
    <w:rsid w:val="005732D0"/>
    <w:rsid w:val="005811F8"/>
    <w:rsid w:val="00585162"/>
    <w:rsid w:val="00592FF7"/>
    <w:rsid w:val="005F522C"/>
    <w:rsid w:val="00607024"/>
    <w:rsid w:val="0062420C"/>
    <w:rsid w:val="0064058D"/>
    <w:rsid w:val="00651014"/>
    <w:rsid w:val="006D244C"/>
    <w:rsid w:val="00737400"/>
    <w:rsid w:val="007460CE"/>
    <w:rsid w:val="00791638"/>
    <w:rsid w:val="00792D8E"/>
    <w:rsid w:val="007D4F96"/>
    <w:rsid w:val="00835058"/>
    <w:rsid w:val="0091191D"/>
    <w:rsid w:val="00921D35"/>
    <w:rsid w:val="009B358F"/>
    <w:rsid w:val="009B3B51"/>
    <w:rsid w:val="009E55C1"/>
    <w:rsid w:val="009E5C9C"/>
    <w:rsid w:val="00A15770"/>
    <w:rsid w:val="00A20466"/>
    <w:rsid w:val="00AC4A15"/>
    <w:rsid w:val="00AC6014"/>
    <w:rsid w:val="00B12F34"/>
    <w:rsid w:val="00BA38F9"/>
    <w:rsid w:val="00C144ED"/>
    <w:rsid w:val="00C42BD7"/>
    <w:rsid w:val="00C53A3F"/>
    <w:rsid w:val="00CB7DBA"/>
    <w:rsid w:val="00DE7D35"/>
    <w:rsid w:val="00DF260B"/>
    <w:rsid w:val="00DF3E2E"/>
    <w:rsid w:val="00E31312"/>
    <w:rsid w:val="00E40697"/>
    <w:rsid w:val="00E56C0A"/>
    <w:rsid w:val="00E933A5"/>
    <w:rsid w:val="00EB2088"/>
    <w:rsid w:val="00EE7453"/>
    <w:rsid w:val="00F832B8"/>
    <w:rsid w:val="00FE7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DC787"/>
  <w15:chartTrackingRefBased/>
  <w15:docId w15:val="{A67F11C8-8C0E-47CB-BBA6-2E3A71893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1B11"/>
    <w:pPr>
      <w:widowControl w:val="0"/>
      <w:autoSpaceDE w:val="0"/>
      <w:autoSpaceDN w:val="0"/>
      <w:spacing w:before="120"/>
      <w:ind w:left="1073" w:hanging="360"/>
    </w:pPr>
    <w:rPr>
      <w:rFonts w:ascii="Arial" w:eastAsia="Arial" w:hAnsi="Arial" w:cs="Arial"/>
    </w:rPr>
  </w:style>
  <w:style w:type="character" w:customStyle="1" w:styleId="NornalChar">
    <w:name w:val="Nornal Char"/>
    <w:basedOn w:val="DefaultParagraphFont"/>
    <w:link w:val="Nornal"/>
    <w:locked/>
    <w:rsid w:val="003B1B11"/>
    <w:rPr>
      <w:rFonts w:ascii="Arial" w:hAnsi="Arial" w:cstheme="minorHAnsi"/>
      <w:color w:val="000000" w:themeColor="text1"/>
    </w:rPr>
  </w:style>
  <w:style w:type="paragraph" w:customStyle="1" w:styleId="Nornal">
    <w:name w:val="Nornal"/>
    <w:basedOn w:val="Normal"/>
    <w:link w:val="NornalChar"/>
    <w:qFormat/>
    <w:rsid w:val="003B1B11"/>
    <w:pPr>
      <w:autoSpaceDE w:val="0"/>
      <w:autoSpaceDN w:val="0"/>
      <w:adjustRightInd w:val="0"/>
      <w:spacing w:after="160" w:line="256" w:lineRule="auto"/>
      <w:jc w:val="both"/>
    </w:pPr>
    <w:rPr>
      <w:rFonts w:ascii="Arial" w:hAnsi="Arial" w:cstheme="minorHAnsi"/>
      <w:color w:val="000000" w:themeColor="text1"/>
    </w:rPr>
  </w:style>
  <w:style w:type="paragraph" w:customStyle="1" w:styleId="TableParagraph">
    <w:name w:val="Table Paragraph"/>
    <w:basedOn w:val="Normal"/>
    <w:uiPriority w:val="1"/>
    <w:qFormat/>
    <w:rsid w:val="003B1B11"/>
    <w:pPr>
      <w:widowControl w:val="0"/>
      <w:autoSpaceDE w:val="0"/>
      <w:autoSpaceDN w:val="0"/>
    </w:pPr>
    <w:rPr>
      <w:rFonts w:ascii="Arial" w:eastAsia="Arial" w:hAnsi="Arial" w:cs="Arial"/>
    </w:rPr>
  </w:style>
  <w:style w:type="character" w:styleId="Hyperlink">
    <w:name w:val="Hyperlink"/>
    <w:basedOn w:val="DefaultParagraphFont"/>
    <w:uiPriority w:val="99"/>
    <w:unhideWhenUsed/>
    <w:rsid w:val="003B1B11"/>
    <w:rPr>
      <w:color w:val="0000FF" w:themeColor="hyperlink"/>
      <w:u w:val="single"/>
    </w:rPr>
  </w:style>
  <w:style w:type="paragraph" w:styleId="NormalWeb">
    <w:name w:val="Normal (Web)"/>
    <w:basedOn w:val="Normal"/>
    <w:uiPriority w:val="99"/>
    <w:semiHidden/>
    <w:unhideWhenUsed/>
    <w:rsid w:val="00DF260B"/>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3056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7732975">
      <w:bodyDiv w:val="1"/>
      <w:marLeft w:val="0"/>
      <w:marRight w:val="0"/>
      <w:marTop w:val="0"/>
      <w:marBottom w:val="0"/>
      <w:divBdr>
        <w:top w:val="none" w:sz="0" w:space="0" w:color="auto"/>
        <w:left w:val="none" w:sz="0" w:space="0" w:color="auto"/>
        <w:bottom w:val="none" w:sz="0" w:space="0" w:color="auto"/>
        <w:right w:val="none" w:sz="0" w:space="0" w:color="auto"/>
      </w:divBdr>
    </w:div>
    <w:div w:id="1002397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dictionary.cambridge.org/dictionary/english/employee-involvement" TargetMode="External"/><Relationship Id="rId18" Type="http://schemas.openxmlformats.org/officeDocument/2006/relationships/hyperlink" Target="http://www.gov.uk/employment-contracts-and-conditions/collective-agreements" TargetMode="External"/><Relationship Id="rId26" Type="http://schemas.openxmlformats.org/officeDocument/2006/relationships/hyperlink" Target="http://www.nidirect.gov.uk/articles/industrial-action-your-legal-right-prevent-disruption" TargetMode="External"/><Relationship Id="rId39" Type="http://schemas.openxmlformats.org/officeDocument/2006/relationships/hyperlink" Target="http://www.cipd.co.uk/knowledge/fundamentals/emp-law/dismissal/factsheet#gref" TargetMode="External"/><Relationship Id="rId3" Type="http://schemas.openxmlformats.org/officeDocument/2006/relationships/settings" Target="settings.xml"/><Relationship Id="rId21" Type="http://schemas.openxmlformats.org/officeDocument/2006/relationships/hyperlink" Target="http://www.smallbusiness.chron.com/advantages-disadvantages-employee-involvement-21399.html" TargetMode="External"/><Relationship Id="rId34" Type="http://schemas.openxmlformats.org/officeDocument/2006/relationships/hyperlink" Target="http://www.dictionary.cambridge.org/dictionary/english/grievance" TargetMode="External"/><Relationship Id="rId7" Type="http://schemas.openxmlformats.org/officeDocument/2006/relationships/image" Target="media/image3.png"/><Relationship Id="rId12" Type="http://schemas.openxmlformats.org/officeDocument/2006/relationships/hyperlink" Target="http://www.hbr.org/2018/05/employees-who-use-social-media-for-work-are-more-engaged-but-also-more-likely-to-leave-their-jobs" TargetMode="External"/><Relationship Id="rId17" Type="http://schemas.openxmlformats.org/officeDocument/2006/relationships/hyperlink" Target="http://www.cipd.co.uk/knowledge/fundamentals/relations/engagement/factsheet" TargetMode="External"/><Relationship Id="rId25" Type="http://schemas.openxmlformats.org/officeDocument/2006/relationships/hyperlink" Target="http://www.nea.org/resource-library/collective-bargaining-what-it-how-it-works-why-it-matters#:~:text=A%20collectively%20bargained%20contract%20ensures,off%20workers%2C%20or%20settle%20disputes" TargetMode="External"/><Relationship Id="rId33" Type="http://schemas.openxmlformats.org/officeDocument/2006/relationships/hyperlink" Target="http://www.acas.org.uk/grievance-procedure-step-by-step" TargetMode="External"/><Relationship Id="rId38" Type="http://schemas.openxmlformats.org/officeDocument/2006/relationships/hyperlink" Target="http://www.cipd.co.uk/knowledge/fundamentals/emp-law/discipline/factsheet#6764" TargetMode="External"/><Relationship Id="rId2" Type="http://schemas.openxmlformats.org/officeDocument/2006/relationships/styles" Target="styles.xml"/><Relationship Id="rId16" Type="http://schemas.openxmlformats.org/officeDocument/2006/relationships/hyperlink" Target="http://www.cipd.co.uk/knowledge/fundamentals/relations/employees/trade-unions-questions" TargetMode="External"/><Relationship Id="rId20" Type="http://schemas.openxmlformats.org/officeDocument/2006/relationships/hyperlink" Target="http://www.investorsinpeople.com/knowledge/employee-voice/" TargetMode="External"/><Relationship Id="rId29" Type="http://schemas.openxmlformats.org/officeDocument/2006/relationships/hyperlink" Target="http://www.ijrar.org/papers/IJRAR1AHP028.pdf%20Accessed%2010.05.2022"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statista.com/chart/14074/number-of-strikes-in-the-uk/" TargetMode="External"/><Relationship Id="rId24" Type="http://schemas.openxmlformats.org/officeDocument/2006/relationships/hyperlink" Target="http://www.cipd.co.uk/knowledge/fundamentals/relations/communication/voice-factsheet" TargetMode="External"/><Relationship Id="rId32" Type="http://schemas.openxmlformats.org/officeDocument/2006/relationships/hyperlink" Target="http://www.acas.org.uk/dismissals/unfair-dismissal" TargetMode="External"/><Relationship Id="rId37" Type="http://schemas.openxmlformats.org/officeDocument/2006/relationships/hyperlink" Target="http://www.economicsdiscussion.net/human-resource-management/employee-grievances/employee-grievance-handling/32007"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www.cipd.co.uk/Images/managing-conflict-in-the-workplace-2_tcm18-70655.pdf" TargetMode="External"/><Relationship Id="rId23" Type="http://schemas.openxmlformats.org/officeDocument/2006/relationships/hyperlink" Target="http://www.lra.org.uk/sites/default/files/2019-03/Advisory%20Guide%20-%20Advice%20on%20Non-Union%20Representation%20In%20the%20Workplace.pdf" TargetMode="External"/><Relationship Id="rId28" Type="http://schemas.openxmlformats.org/officeDocument/2006/relationships/hyperlink" Target="http://www.peoplemanagement.co.uk/article/1745626/employers-need-to-know-strikes#:~:text=An%20employee%20who%20is%20not,been%20authorised%20by%20the%20union" TargetMode="External"/><Relationship Id="rId36" Type="http://schemas.openxmlformats.org/officeDocument/2006/relationships/hyperlink" Target="http://www.landaulaw.co.uk/grievance-at-work/" TargetMode="External"/><Relationship Id="rId10" Type="http://schemas.openxmlformats.org/officeDocument/2006/relationships/hyperlink" Target="http://www.acas.org.uk/sites/default/files/2021-03/non-union-representation-in-the-workplace.pdf" TargetMode="External"/><Relationship Id="rId19" Type="http://schemas.openxmlformats.org/officeDocument/2006/relationships/hyperlink" Target="http://www.gov.uk/solve-workplace-dispute/mediation-conciliation-and-arbitration" TargetMode="External"/><Relationship Id="rId31" Type="http://schemas.openxmlformats.org/officeDocument/2006/relationships/hyperlink" Target="http://www.acas.org.uk/sites/default/files/2021-03/conducting-workplace-investigations.pdf" TargetMode="External"/><Relationship Id="rId4" Type="http://schemas.openxmlformats.org/officeDocument/2006/relationships/webSettings" Target="webSettings.xml"/><Relationship Id="rId9" Type="http://schemas.openxmlformats.org/officeDocument/2006/relationships/hyperlink" Target="http://www.acas.org.uk/acas-code-of-practice-on-disclosure-of-information-to-trade-unions-for-collective-bargaining/html#about-this-code" TargetMode="External"/><Relationship Id="rId14" Type="http://schemas.openxmlformats.org/officeDocument/2006/relationships/hyperlink" Target="http://www.cipd.co.uk/Images/employee-engagement-discussion-report_tcm18-89598.pdf" TargetMode="External"/><Relationship Id="rId22" Type="http://schemas.openxmlformats.org/officeDocument/2006/relationships/hyperlink" Target="https://statswiki.unece.org/display/SCFP/Employee+engagement+and+internal+communications" TargetMode="External"/><Relationship Id="rId27" Type="http://schemas.openxmlformats.org/officeDocument/2006/relationships/hyperlink" Target="http://www.ons.gov.uk/employmentandlabourmarket/peopleinwork/employmentandemployeetypes/timeseries/bbfw/lms" TargetMode="External"/><Relationship Id="rId30" Type="http://schemas.openxmlformats.org/officeDocument/2006/relationships/hyperlink" Target="http://www.tuc.org.uk/workplace-guidance/organising-and-bargaining/industrial-action" TargetMode="External"/><Relationship Id="rId35" Type="http://schemas.openxmlformats.org/officeDocument/2006/relationships/hyperlink" Target="http://www.peopleskillshub.cipd.co.uk/managing-people-essentials/disciplinary-issues#gre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159</TotalTime>
  <Pages>13</Pages>
  <Words>5487</Words>
  <Characters>31279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Ghose</dc:creator>
  <cp:keywords/>
  <dc:description/>
  <cp:lastModifiedBy>Natalie Ghose</cp:lastModifiedBy>
  <cp:revision>17</cp:revision>
  <dcterms:created xsi:type="dcterms:W3CDTF">2022-05-12T19:41:00Z</dcterms:created>
  <dcterms:modified xsi:type="dcterms:W3CDTF">2022-05-13T12:18:00Z</dcterms:modified>
</cp:coreProperties>
</file>