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D6C14" w14:textId="77777777" w:rsidR="00757865" w:rsidRPr="00B356CF" w:rsidRDefault="00000000">
      <w:pPr>
        <w:pStyle w:val="Title"/>
        <w:rPr>
          <w:color w:val="auto"/>
        </w:rPr>
      </w:pPr>
      <w:bookmarkStart w:id="0" w:name="_heading=h.de8ayzfgwene" w:colFirst="0" w:colLast="0"/>
      <w:bookmarkEnd w:id="0"/>
      <w:r w:rsidRPr="00B356CF">
        <w:rPr>
          <w:color w:val="auto"/>
        </w:rPr>
        <w:t>LCHS4009 Professional Development within Health and Social Care</w:t>
      </w:r>
    </w:p>
    <w:p w14:paraId="61C827D6" w14:textId="77777777" w:rsidR="00757865" w:rsidRPr="00B356CF" w:rsidRDefault="00000000">
      <w:pPr>
        <w:pStyle w:val="Title"/>
        <w:rPr>
          <w:color w:val="auto"/>
        </w:rPr>
      </w:pPr>
      <w:bookmarkStart w:id="1" w:name="_heading=h.qt8d0z7ij1y2" w:colFirst="0" w:colLast="0"/>
      <w:bookmarkEnd w:id="1"/>
      <w:r w:rsidRPr="00B356CF">
        <w:rPr>
          <w:color w:val="auto"/>
        </w:rPr>
        <w:t>Personal Development Portfolio</w:t>
      </w:r>
    </w:p>
    <w:p w14:paraId="56AD1E39" w14:textId="77777777" w:rsidR="00757865" w:rsidRPr="00B356CF" w:rsidRDefault="00000000">
      <w:pPr>
        <w:rPr>
          <w:color w:val="auto"/>
        </w:rPr>
      </w:pPr>
      <w:r w:rsidRPr="00B356CF">
        <w:rPr>
          <w:color w:val="auto"/>
        </w:rPr>
        <w:br w:type="page"/>
      </w:r>
    </w:p>
    <w:p w14:paraId="4A6D569C" w14:textId="77777777" w:rsidR="00757865" w:rsidRPr="00B356CF" w:rsidRDefault="00000000">
      <w:pPr>
        <w:keepNext/>
        <w:keepLines/>
        <w:pBdr>
          <w:top w:val="nil"/>
          <w:left w:val="nil"/>
          <w:bottom w:val="nil"/>
          <w:right w:val="nil"/>
          <w:between w:val="nil"/>
        </w:pBdr>
        <w:spacing w:before="240"/>
        <w:jc w:val="center"/>
        <w:rPr>
          <w:b/>
          <w:bCs/>
          <w:color w:val="auto"/>
          <w:sz w:val="28"/>
          <w:szCs w:val="28"/>
        </w:rPr>
      </w:pPr>
      <w:bookmarkStart w:id="2" w:name="_heading=h.1ffy6yhylgrg" w:colFirst="0" w:colLast="0"/>
      <w:bookmarkEnd w:id="2"/>
      <w:r w:rsidRPr="00B356CF">
        <w:rPr>
          <w:b/>
          <w:bCs/>
          <w:color w:val="auto"/>
          <w:sz w:val="28"/>
          <w:szCs w:val="28"/>
        </w:rPr>
        <w:lastRenderedPageBreak/>
        <w:t>Table of Contents</w:t>
      </w:r>
    </w:p>
    <w:sdt>
      <w:sdtPr>
        <w:rPr>
          <w:color w:val="auto"/>
        </w:rPr>
        <w:id w:val="-827687512"/>
        <w:docPartObj>
          <w:docPartGallery w:val="Table of Contents"/>
          <w:docPartUnique/>
        </w:docPartObj>
      </w:sdtPr>
      <w:sdtContent>
        <w:p w14:paraId="15B82F0E" w14:textId="2A0F9F6C" w:rsidR="00DB355D" w:rsidRPr="00B356CF" w:rsidRDefault="00000000">
          <w:pPr>
            <w:pStyle w:val="TOC1"/>
            <w:tabs>
              <w:tab w:val="right" w:leader="dot" w:pos="9016"/>
            </w:tabs>
            <w:rPr>
              <w:noProof/>
              <w:color w:val="auto"/>
            </w:rPr>
          </w:pPr>
          <w:r w:rsidRPr="00B356CF">
            <w:rPr>
              <w:color w:val="auto"/>
            </w:rPr>
            <w:fldChar w:fldCharType="begin"/>
          </w:r>
          <w:r w:rsidRPr="00B356CF">
            <w:rPr>
              <w:color w:val="auto"/>
            </w:rPr>
            <w:instrText xml:space="preserve"> TOC \h \u \z \t "Heading 1,1,Heading 2,2,Heading 3,3,"</w:instrText>
          </w:r>
          <w:r w:rsidRPr="00B356CF">
            <w:rPr>
              <w:color w:val="auto"/>
            </w:rPr>
            <w:fldChar w:fldCharType="separate"/>
          </w:r>
          <w:hyperlink w:anchor="_Toc229574372" w:history="1">
            <w:r w:rsidR="00DB355D" w:rsidRPr="00B356CF">
              <w:rPr>
                <w:rStyle w:val="Hyperlink"/>
                <w:noProof/>
                <w:color w:val="auto"/>
              </w:rPr>
              <w:t>Introduction</w:t>
            </w:r>
            <w:r w:rsidR="00DB355D" w:rsidRPr="00B356CF">
              <w:rPr>
                <w:noProof/>
                <w:webHidden/>
                <w:color w:val="auto"/>
              </w:rPr>
              <w:tab/>
            </w:r>
            <w:r w:rsidR="00DB355D" w:rsidRPr="00B356CF">
              <w:rPr>
                <w:noProof/>
                <w:webHidden/>
                <w:color w:val="auto"/>
              </w:rPr>
              <w:fldChar w:fldCharType="begin"/>
            </w:r>
            <w:r w:rsidR="00DB355D" w:rsidRPr="00B356CF">
              <w:rPr>
                <w:noProof/>
                <w:webHidden/>
                <w:color w:val="auto"/>
              </w:rPr>
              <w:instrText xml:space="preserve"> PAGEREF _Toc229574372 \h </w:instrText>
            </w:r>
            <w:r w:rsidR="00DB355D" w:rsidRPr="00B356CF">
              <w:rPr>
                <w:noProof/>
                <w:webHidden/>
                <w:color w:val="auto"/>
              </w:rPr>
            </w:r>
            <w:r w:rsidR="00DB355D" w:rsidRPr="00B356CF">
              <w:rPr>
                <w:noProof/>
                <w:webHidden/>
                <w:color w:val="auto"/>
              </w:rPr>
              <w:fldChar w:fldCharType="separate"/>
            </w:r>
            <w:r w:rsidR="00DB355D" w:rsidRPr="00B356CF">
              <w:rPr>
                <w:noProof/>
                <w:webHidden/>
                <w:color w:val="auto"/>
              </w:rPr>
              <w:t>3</w:t>
            </w:r>
            <w:r w:rsidR="00DB355D" w:rsidRPr="00B356CF">
              <w:rPr>
                <w:noProof/>
                <w:webHidden/>
                <w:color w:val="auto"/>
              </w:rPr>
              <w:fldChar w:fldCharType="end"/>
            </w:r>
          </w:hyperlink>
        </w:p>
        <w:p w14:paraId="55F1ED92" w14:textId="7339EAD7" w:rsidR="00DB355D" w:rsidRPr="00B356CF" w:rsidRDefault="00DB355D">
          <w:pPr>
            <w:pStyle w:val="TOC1"/>
            <w:tabs>
              <w:tab w:val="right" w:leader="dot" w:pos="9016"/>
            </w:tabs>
            <w:rPr>
              <w:noProof/>
              <w:color w:val="auto"/>
            </w:rPr>
          </w:pPr>
          <w:hyperlink w:anchor="_Toc229574373" w:history="1">
            <w:r w:rsidRPr="00B356CF">
              <w:rPr>
                <w:rStyle w:val="Hyperlink"/>
                <w:noProof/>
                <w:color w:val="auto"/>
              </w:rPr>
              <w:t>Task 1 of 4</w:t>
            </w:r>
            <w:r w:rsidRPr="00B356CF">
              <w:rPr>
                <w:noProof/>
                <w:webHidden/>
                <w:color w:val="auto"/>
              </w:rPr>
              <w:tab/>
            </w:r>
            <w:r w:rsidRPr="00B356CF">
              <w:rPr>
                <w:noProof/>
                <w:webHidden/>
                <w:color w:val="auto"/>
              </w:rPr>
              <w:fldChar w:fldCharType="begin"/>
            </w:r>
            <w:r w:rsidRPr="00B356CF">
              <w:rPr>
                <w:noProof/>
                <w:webHidden/>
                <w:color w:val="auto"/>
              </w:rPr>
              <w:instrText xml:space="preserve"> PAGEREF _Toc229574373 \h </w:instrText>
            </w:r>
            <w:r w:rsidRPr="00B356CF">
              <w:rPr>
                <w:noProof/>
                <w:webHidden/>
                <w:color w:val="auto"/>
              </w:rPr>
            </w:r>
            <w:r w:rsidRPr="00B356CF">
              <w:rPr>
                <w:noProof/>
                <w:webHidden/>
                <w:color w:val="auto"/>
              </w:rPr>
              <w:fldChar w:fldCharType="separate"/>
            </w:r>
            <w:r w:rsidRPr="00B356CF">
              <w:rPr>
                <w:noProof/>
                <w:webHidden/>
                <w:color w:val="auto"/>
              </w:rPr>
              <w:t>3</w:t>
            </w:r>
            <w:r w:rsidRPr="00B356CF">
              <w:rPr>
                <w:noProof/>
                <w:webHidden/>
                <w:color w:val="auto"/>
              </w:rPr>
              <w:fldChar w:fldCharType="end"/>
            </w:r>
          </w:hyperlink>
        </w:p>
        <w:p w14:paraId="3D33F0CD" w14:textId="7E61B947" w:rsidR="00DB355D" w:rsidRPr="00B356CF" w:rsidRDefault="00DB355D">
          <w:pPr>
            <w:pStyle w:val="TOC2"/>
            <w:tabs>
              <w:tab w:val="right" w:leader="dot" w:pos="9016"/>
            </w:tabs>
            <w:rPr>
              <w:noProof/>
              <w:color w:val="auto"/>
            </w:rPr>
          </w:pPr>
          <w:hyperlink w:anchor="_Toc229574374" w:history="1">
            <w:r w:rsidRPr="00B356CF">
              <w:rPr>
                <w:rStyle w:val="Hyperlink"/>
                <w:noProof/>
                <w:color w:val="auto"/>
              </w:rPr>
              <w:t>Curriculum Vitae</w:t>
            </w:r>
            <w:r w:rsidRPr="00B356CF">
              <w:rPr>
                <w:noProof/>
                <w:webHidden/>
                <w:color w:val="auto"/>
              </w:rPr>
              <w:tab/>
            </w:r>
            <w:r w:rsidRPr="00B356CF">
              <w:rPr>
                <w:noProof/>
                <w:webHidden/>
                <w:color w:val="auto"/>
              </w:rPr>
              <w:fldChar w:fldCharType="begin"/>
            </w:r>
            <w:r w:rsidRPr="00B356CF">
              <w:rPr>
                <w:noProof/>
                <w:webHidden/>
                <w:color w:val="auto"/>
              </w:rPr>
              <w:instrText xml:space="preserve"> PAGEREF _Toc229574374 \h </w:instrText>
            </w:r>
            <w:r w:rsidRPr="00B356CF">
              <w:rPr>
                <w:noProof/>
                <w:webHidden/>
                <w:color w:val="auto"/>
              </w:rPr>
            </w:r>
            <w:r w:rsidRPr="00B356CF">
              <w:rPr>
                <w:noProof/>
                <w:webHidden/>
                <w:color w:val="auto"/>
              </w:rPr>
              <w:fldChar w:fldCharType="separate"/>
            </w:r>
            <w:r w:rsidRPr="00B356CF">
              <w:rPr>
                <w:noProof/>
                <w:webHidden/>
                <w:color w:val="auto"/>
              </w:rPr>
              <w:t>3</w:t>
            </w:r>
            <w:r w:rsidRPr="00B356CF">
              <w:rPr>
                <w:noProof/>
                <w:webHidden/>
                <w:color w:val="auto"/>
              </w:rPr>
              <w:fldChar w:fldCharType="end"/>
            </w:r>
          </w:hyperlink>
        </w:p>
        <w:p w14:paraId="0CA9BE7E" w14:textId="5A5936D5" w:rsidR="00DB355D" w:rsidRPr="00B356CF" w:rsidRDefault="00DB355D">
          <w:pPr>
            <w:pStyle w:val="TOC1"/>
            <w:tabs>
              <w:tab w:val="right" w:leader="dot" w:pos="9016"/>
            </w:tabs>
            <w:rPr>
              <w:noProof/>
              <w:color w:val="auto"/>
            </w:rPr>
          </w:pPr>
          <w:hyperlink w:anchor="_Toc229574375" w:history="1">
            <w:r w:rsidRPr="00B356CF">
              <w:rPr>
                <w:rStyle w:val="Hyperlink"/>
                <w:noProof/>
                <w:color w:val="auto"/>
              </w:rPr>
              <w:t>Task 2 of 4</w:t>
            </w:r>
            <w:r w:rsidRPr="00B356CF">
              <w:rPr>
                <w:noProof/>
                <w:webHidden/>
                <w:color w:val="auto"/>
              </w:rPr>
              <w:tab/>
            </w:r>
            <w:r w:rsidRPr="00B356CF">
              <w:rPr>
                <w:noProof/>
                <w:webHidden/>
                <w:color w:val="auto"/>
              </w:rPr>
              <w:fldChar w:fldCharType="begin"/>
            </w:r>
            <w:r w:rsidRPr="00B356CF">
              <w:rPr>
                <w:noProof/>
                <w:webHidden/>
                <w:color w:val="auto"/>
              </w:rPr>
              <w:instrText xml:space="preserve"> PAGEREF _Toc229574375 \h </w:instrText>
            </w:r>
            <w:r w:rsidRPr="00B356CF">
              <w:rPr>
                <w:noProof/>
                <w:webHidden/>
                <w:color w:val="auto"/>
              </w:rPr>
            </w:r>
            <w:r w:rsidRPr="00B356CF">
              <w:rPr>
                <w:noProof/>
                <w:webHidden/>
                <w:color w:val="auto"/>
              </w:rPr>
              <w:fldChar w:fldCharType="separate"/>
            </w:r>
            <w:r w:rsidRPr="00B356CF">
              <w:rPr>
                <w:noProof/>
                <w:webHidden/>
                <w:color w:val="auto"/>
              </w:rPr>
              <w:t>4</w:t>
            </w:r>
            <w:r w:rsidRPr="00B356CF">
              <w:rPr>
                <w:noProof/>
                <w:webHidden/>
                <w:color w:val="auto"/>
              </w:rPr>
              <w:fldChar w:fldCharType="end"/>
            </w:r>
          </w:hyperlink>
        </w:p>
        <w:p w14:paraId="66FDAF54" w14:textId="36215149" w:rsidR="00DB355D" w:rsidRPr="00B356CF" w:rsidRDefault="00DB355D">
          <w:pPr>
            <w:pStyle w:val="TOC2"/>
            <w:tabs>
              <w:tab w:val="right" w:leader="dot" w:pos="9016"/>
            </w:tabs>
            <w:rPr>
              <w:noProof/>
              <w:color w:val="auto"/>
            </w:rPr>
          </w:pPr>
          <w:hyperlink w:anchor="_Toc229574376" w:history="1">
            <w:r w:rsidRPr="00B356CF">
              <w:rPr>
                <w:rStyle w:val="Hyperlink"/>
                <w:noProof/>
                <w:color w:val="auto"/>
              </w:rPr>
              <w:t>Personal Statement</w:t>
            </w:r>
            <w:r w:rsidRPr="00B356CF">
              <w:rPr>
                <w:noProof/>
                <w:webHidden/>
                <w:color w:val="auto"/>
              </w:rPr>
              <w:tab/>
            </w:r>
            <w:r w:rsidRPr="00B356CF">
              <w:rPr>
                <w:noProof/>
                <w:webHidden/>
                <w:color w:val="auto"/>
              </w:rPr>
              <w:fldChar w:fldCharType="begin"/>
            </w:r>
            <w:r w:rsidRPr="00B356CF">
              <w:rPr>
                <w:noProof/>
                <w:webHidden/>
                <w:color w:val="auto"/>
              </w:rPr>
              <w:instrText xml:space="preserve"> PAGEREF _Toc229574376 \h </w:instrText>
            </w:r>
            <w:r w:rsidRPr="00B356CF">
              <w:rPr>
                <w:noProof/>
                <w:webHidden/>
                <w:color w:val="auto"/>
              </w:rPr>
            </w:r>
            <w:r w:rsidRPr="00B356CF">
              <w:rPr>
                <w:noProof/>
                <w:webHidden/>
                <w:color w:val="auto"/>
              </w:rPr>
              <w:fldChar w:fldCharType="separate"/>
            </w:r>
            <w:r w:rsidRPr="00B356CF">
              <w:rPr>
                <w:noProof/>
                <w:webHidden/>
                <w:color w:val="auto"/>
              </w:rPr>
              <w:t>4</w:t>
            </w:r>
            <w:r w:rsidRPr="00B356CF">
              <w:rPr>
                <w:noProof/>
                <w:webHidden/>
                <w:color w:val="auto"/>
              </w:rPr>
              <w:fldChar w:fldCharType="end"/>
            </w:r>
          </w:hyperlink>
        </w:p>
        <w:p w14:paraId="2D3C1544" w14:textId="00019502" w:rsidR="00DB355D" w:rsidRPr="00B356CF" w:rsidRDefault="00DB355D">
          <w:pPr>
            <w:pStyle w:val="TOC1"/>
            <w:tabs>
              <w:tab w:val="right" w:leader="dot" w:pos="9016"/>
            </w:tabs>
            <w:rPr>
              <w:noProof/>
              <w:color w:val="auto"/>
            </w:rPr>
          </w:pPr>
          <w:hyperlink w:anchor="_Toc229574377" w:history="1">
            <w:r w:rsidRPr="00B356CF">
              <w:rPr>
                <w:rStyle w:val="Hyperlink"/>
                <w:noProof/>
                <w:color w:val="auto"/>
              </w:rPr>
              <w:t>Task 3 of 4</w:t>
            </w:r>
            <w:r w:rsidRPr="00B356CF">
              <w:rPr>
                <w:noProof/>
                <w:webHidden/>
                <w:color w:val="auto"/>
              </w:rPr>
              <w:tab/>
            </w:r>
            <w:r w:rsidRPr="00B356CF">
              <w:rPr>
                <w:noProof/>
                <w:webHidden/>
                <w:color w:val="auto"/>
              </w:rPr>
              <w:fldChar w:fldCharType="begin"/>
            </w:r>
            <w:r w:rsidRPr="00B356CF">
              <w:rPr>
                <w:noProof/>
                <w:webHidden/>
                <w:color w:val="auto"/>
              </w:rPr>
              <w:instrText xml:space="preserve"> PAGEREF _Toc229574377 \h </w:instrText>
            </w:r>
            <w:r w:rsidRPr="00B356CF">
              <w:rPr>
                <w:noProof/>
                <w:webHidden/>
                <w:color w:val="auto"/>
              </w:rPr>
            </w:r>
            <w:r w:rsidRPr="00B356CF">
              <w:rPr>
                <w:noProof/>
                <w:webHidden/>
                <w:color w:val="auto"/>
              </w:rPr>
              <w:fldChar w:fldCharType="separate"/>
            </w:r>
            <w:r w:rsidRPr="00B356CF">
              <w:rPr>
                <w:noProof/>
                <w:webHidden/>
                <w:color w:val="auto"/>
              </w:rPr>
              <w:t>5</w:t>
            </w:r>
            <w:r w:rsidRPr="00B356CF">
              <w:rPr>
                <w:noProof/>
                <w:webHidden/>
                <w:color w:val="auto"/>
              </w:rPr>
              <w:fldChar w:fldCharType="end"/>
            </w:r>
          </w:hyperlink>
        </w:p>
        <w:p w14:paraId="75088CD2" w14:textId="321B4FF0" w:rsidR="00DB355D" w:rsidRPr="00B356CF" w:rsidRDefault="00DB355D">
          <w:pPr>
            <w:pStyle w:val="TOC2"/>
            <w:tabs>
              <w:tab w:val="right" w:leader="dot" w:pos="9016"/>
            </w:tabs>
            <w:rPr>
              <w:noProof/>
              <w:color w:val="auto"/>
            </w:rPr>
          </w:pPr>
          <w:hyperlink w:anchor="_Toc229574378" w:history="1">
            <w:r w:rsidRPr="00B356CF">
              <w:rPr>
                <w:rStyle w:val="Hyperlink"/>
                <w:noProof/>
                <w:color w:val="auto"/>
              </w:rPr>
              <w:t>SWOT Analysis</w:t>
            </w:r>
            <w:r w:rsidRPr="00B356CF">
              <w:rPr>
                <w:noProof/>
                <w:webHidden/>
                <w:color w:val="auto"/>
              </w:rPr>
              <w:tab/>
            </w:r>
            <w:r w:rsidRPr="00B356CF">
              <w:rPr>
                <w:noProof/>
                <w:webHidden/>
                <w:color w:val="auto"/>
              </w:rPr>
              <w:fldChar w:fldCharType="begin"/>
            </w:r>
            <w:r w:rsidRPr="00B356CF">
              <w:rPr>
                <w:noProof/>
                <w:webHidden/>
                <w:color w:val="auto"/>
              </w:rPr>
              <w:instrText xml:space="preserve"> PAGEREF _Toc229574378 \h </w:instrText>
            </w:r>
            <w:r w:rsidRPr="00B356CF">
              <w:rPr>
                <w:noProof/>
                <w:webHidden/>
                <w:color w:val="auto"/>
              </w:rPr>
            </w:r>
            <w:r w:rsidRPr="00B356CF">
              <w:rPr>
                <w:noProof/>
                <w:webHidden/>
                <w:color w:val="auto"/>
              </w:rPr>
              <w:fldChar w:fldCharType="separate"/>
            </w:r>
            <w:r w:rsidRPr="00B356CF">
              <w:rPr>
                <w:noProof/>
                <w:webHidden/>
                <w:color w:val="auto"/>
              </w:rPr>
              <w:t>5</w:t>
            </w:r>
            <w:r w:rsidRPr="00B356CF">
              <w:rPr>
                <w:noProof/>
                <w:webHidden/>
                <w:color w:val="auto"/>
              </w:rPr>
              <w:fldChar w:fldCharType="end"/>
            </w:r>
          </w:hyperlink>
        </w:p>
        <w:p w14:paraId="640F3A31" w14:textId="2C32169D" w:rsidR="00DB355D" w:rsidRPr="00B356CF" w:rsidRDefault="00DB355D">
          <w:pPr>
            <w:pStyle w:val="TOC2"/>
            <w:tabs>
              <w:tab w:val="right" w:leader="dot" w:pos="9016"/>
            </w:tabs>
            <w:rPr>
              <w:noProof/>
              <w:color w:val="auto"/>
            </w:rPr>
          </w:pPr>
          <w:hyperlink w:anchor="_Toc229574379" w:history="1">
            <w:r w:rsidRPr="00B356CF">
              <w:rPr>
                <w:rStyle w:val="Hyperlink"/>
                <w:noProof/>
                <w:color w:val="auto"/>
              </w:rPr>
              <w:t>Personal Development Plan</w:t>
            </w:r>
            <w:r w:rsidRPr="00B356CF">
              <w:rPr>
                <w:noProof/>
                <w:webHidden/>
                <w:color w:val="auto"/>
              </w:rPr>
              <w:tab/>
            </w:r>
            <w:r w:rsidRPr="00B356CF">
              <w:rPr>
                <w:noProof/>
                <w:webHidden/>
                <w:color w:val="auto"/>
              </w:rPr>
              <w:fldChar w:fldCharType="begin"/>
            </w:r>
            <w:r w:rsidRPr="00B356CF">
              <w:rPr>
                <w:noProof/>
                <w:webHidden/>
                <w:color w:val="auto"/>
              </w:rPr>
              <w:instrText xml:space="preserve"> PAGEREF _Toc229574379 \h </w:instrText>
            </w:r>
            <w:r w:rsidRPr="00B356CF">
              <w:rPr>
                <w:noProof/>
                <w:webHidden/>
                <w:color w:val="auto"/>
              </w:rPr>
            </w:r>
            <w:r w:rsidRPr="00B356CF">
              <w:rPr>
                <w:noProof/>
                <w:webHidden/>
                <w:color w:val="auto"/>
              </w:rPr>
              <w:fldChar w:fldCharType="separate"/>
            </w:r>
            <w:r w:rsidRPr="00B356CF">
              <w:rPr>
                <w:noProof/>
                <w:webHidden/>
                <w:color w:val="auto"/>
              </w:rPr>
              <w:t>6</w:t>
            </w:r>
            <w:r w:rsidRPr="00B356CF">
              <w:rPr>
                <w:noProof/>
                <w:webHidden/>
                <w:color w:val="auto"/>
              </w:rPr>
              <w:fldChar w:fldCharType="end"/>
            </w:r>
          </w:hyperlink>
        </w:p>
        <w:p w14:paraId="373844D7" w14:textId="7325A0D7" w:rsidR="00DB355D" w:rsidRPr="00B356CF" w:rsidRDefault="00DB355D">
          <w:pPr>
            <w:pStyle w:val="TOC1"/>
            <w:tabs>
              <w:tab w:val="right" w:leader="dot" w:pos="9016"/>
            </w:tabs>
            <w:rPr>
              <w:noProof/>
              <w:color w:val="auto"/>
            </w:rPr>
          </w:pPr>
          <w:hyperlink w:anchor="_Toc229574380" w:history="1">
            <w:r w:rsidRPr="00B356CF">
              <w:rPr>
                <w:rStyle w:val="Hyperlink"/>
                <w:noProof/>
                <w:color w:val="auto"/>
              </w:rPr>
              <w:t>Task 4 of 4</w:t>
            </w:r>
            <w:r w:rsidRPr="00B356CF">
              <w:rPr>
                <w:noProof/>
                <w:webHidden/>
                <w:color w:val="auto"/>
              </w:rPr>
              <w:tab/>
            </w:r>
            <w:r w:rsidRPr="00B356CF">
              <w:rPr>
                <w:noProof/>
                <w:webHidden/>
                <w:color w:val="auto"/>
              </w:rPr>
              <w:fldChar w:fldCharType="begin"/>
            </w:r>
            <w:r w:rsidRPr="00B356CF">
              <w:rPr>
                <w:noProof/>
                <w:webHidden/>
                <w:color w:val="auto"/>
              </w:rPr>
              <w:instrText xml:space="preserve"> PAGEREF _Toc229574380 \h </w:instrText>
            </w:r>
            <w:r w:rsidRPr="00B356CF">
              <w:rPr>
                <w:noProof/>
                <w:webHidden/>
                <w:color w:val="auto"/>
              </w:rPr>
            </w:r>
            <w:r w:rsidRPr="00B356CF">
              <w:rPr>
                <w:noProof/>
                <w:webHidden/>
                <w:color w:val="auto"/>
              </w:rPr>
              <w:fldChar w:fldCharType="separate"/>
            </w:r>
            <w:r w:rsidRPr="00B356CF">
              <w:rPr>
                <w:noProof/>
                <w:webHidden/>
                <w:color w:val="auto"/>
              </w:rPr>
              <w:t>7</w:t>
            </w:r>
            <w:r w:rsidRPr="00B356CF">
              <w:rPr>
                <w:noProof/>
                <w:webHidden/>
                <w:color w:val="auto"/>
              </w:rPr>
              <w:fldChar w:fldCharType="end"/>
            </w:r>
          </w:hyperlink>
        </w:p>
        <w:p w14:paraId="04B5BA2F" w14:textId="3F1670BE" w:rsidR="00DB355D" w:rsidRPr="00B356CF" w:rsidRDefault="00DB355D">
          <w:pPr>
            <w:pStyle w:val="TOC2"/>
            <w:tabs>
              <w:tab w:val="right" w:leader="dot" w:pos="9016"/>
            </w:tabs>
            <w:rPr>
              <w:noProof/>
              <w:color w:val="auto"/>
            </w:rPr>
          </w:pPr>
          <w:hyperlink w:anchor="_Toc229574381" w:history="1">
            <w:r w:rsidRPr="00B356CF">
              <w:rPr>
                <w:rStyle w:val="Hyperlink"/>
                <w:noProof/>
                <w:color w:val="auto"/>
              </w:rPr>
              <w:t>Gibbs’ Reflective Cycle</w:t>
            </w:r>
            <w:r w:rsidRPr="00B356CF">
              <w:rPr>
                <w:noProof/>
                <w:webHidden/>
                <w:color w:val="auto"/>
              </w:rPr>
              <w:tab/>
            </w:r>
            <w:r w:rsidRPr="00B356CF">
              <w:rPr>
                <w:noProof/>
                <w:webHidden/>
                <w:color w:val="auto"/>
              </w:rPr>
              <w:fldChar w:fldCharType="begin"/>
            </w:r>
            <w:r w:rsidRPr="00B356CF">
              <w:rPr>
                <w:noProof/>
                <w:webHidden/>
                <w:color w:val="auto"/>
              </w:rPr>
              <w:instrText xml:space="preserve"> PAGEREF _Toc229574381 \h </w:instrText>
            </w:r>
            <w:r w:rsidRPr="00B356CF">
              <w:rPr>
                <w:noProof/>
                <w:webHidden/>
                <w:color w:val="auto"/>
              </w:rPr>
            </w:r>
            <w:r w:rsidRPr="00B356CF">
              <w:rPr>
                <w:noProof/>
                <w:webHidden/>
                <w:color w:val="auto"/>
              </w:rPr>
              <w:fldChar w:fldCharType="separate"/>
            </w:r>
            <w:r w:rsidRPr="00B356CF">
              <w:rPr>
                <w:noProof/>
                <w:webHidden/>
                <w:color w:val="auto"/>
              </w:rPr>
              <w:t>7</w:t>
            </w:r>
            <w:r w:rsidRPr="00B356CF">
              <w:rPr>
                <w:noProof/>
                <w:webHidden/>
                <w:color w:val="auto"/>
              </w:rPr>
              <w:fldChar w:fldCharType="end"/>
            </w:r>
          </w:hyperlink>
        </w:p>
        <w:p w14:paraId="4AB45AE4" w14:textId="42F89D7C" w:rsidR="00DB355D" w:rsidRPr="00B356CF" w:rsidRDefault="00DB355D">
          <w:pPr>
            <w:pStyle w:val="TOC1"/>
            <w:tabs>
              <w:tab w:val="right" w:leader="dot" w:pos="9016"/>
            </w:tabs>
            <w:rPr>
              <w:noProof/>
              <w:color w:val="auto"/>
            </w:rPr>
          </w:pPr>
          <w:hyperlink w:anchor="_Toc229574382" w:history="1">
            <w:r w:rsidRPr="00B356CF">
              <w:rPr>
                <w:rStyle w:val="Hyperlink"/>
                <w:noProof/>
                <w:color w:val="auto"/>
              </w:rPr>
              <w:t>Conclusion</w:t>
            </w:r>
            <w:r w:rsidRPr="00B356CF">
              <w:rPr>
                <w:noProof/>
                <w:webHidden/>
                <w:color w:val="auto"/>
              </w:rPr>
              <w:tab/>
            </w:r>
            <w:r w:rsidRPr="00B356CF">
              <w:rPr>
                <w:noProof/>
                <w:webHidden/>
                <w:color w:val="auto"/>
              </w:rPr>
              <w:fldChar w:fldCharType="begin"/>
            </w:r>
            <w:r w:rsidRPr="00B356CF">
              <w:rPr>
                <w:noProof/>
                <w:webHidden/>
                <w:color w:val="auto"/>
              </w:rPr>
              <w:instrText xml:space="preserve"> PAGEREF _Toc229574382 \h </w:instrText>
            </w:r>
            <w:r w:rsidRPr="00B356CF">
              <w:rPr>
                <w:noProof/>
                <w:webHidden/>
                <w:color w:val="auto"/>
              </w:rPr>
            </w:r>
            <w:r w:rsidRPr="00B356CF">
              <w:rPr>
                <w:noProof/>
                <w:webHidden/>
                <w:color w:val="auto"/>
              </w:rPr>
              <w:fldChar w:fldCharType="separate"/>
            </w:r>
            <w:r w:rsidRPr="00B356CF">
              <w:rPr>
                <w:noProof/>
                <w:webHidden/>
                <w:color w:val="auto"/>
              </w:rPr>
              <w:t>9</w:t>
            </w:r>
            <w:r w:rsidRPr="00B356CF">
              <w:rPr>
                <w:noProof/>
                <w:webHidden/>
                <w:color w:val="auto"/>
              </w:rPr>
              <w:fldChar w:fldCharType="end"/>
            </w:r>
          </w:hyperlink>
        </w:p>
        <w:p w14:paraId="040FB10D" w14:textId="653DA34C" w:rsidR="00DB355D" w:rsidRPr="00B356CF" w:rsidRDefault="00DB355D">
          <w:pPr>
            <w:pStyle w:val="TOC1"/>
            <w:tabs>
              <w:tab w:val="right" w:leader="dot" w:pos="9016"/>
            </w:tabs>
            <w:rPr>
              <w:noProof/>
              <w:color w:val="auto"/>
            </w:rPr>
          </w:pPr>
          <w:hyperlink w:anchor="_Toc229574383" w:history="1">
            <w:r w:rsidRPr="00B356CF">
              <w:rPr>
                <w:rStyle w:val="Hyperlink"/>
                <w:noProof/>
                <w:color w:val="auto"/>
              </w:rPr>
              <w:t>References</w:t>
            </w:r>
            <w:r w:rsidRPr="00B356CF">
              <w:rPr>
                <w:noProof/>
                <w:webHidden/>
                <w:color w:val="auto"/>
              </w:rPr>
              <w:tab/>
            </w:r>
            <w:r w:rsidRPr="00B356CF">
              <w:rPr>
                <w:noProof/>
                <w:webHidden/>
                <w:color w:val="auto"/>
              </w:rPr>
              <w:fldChar w:fldCharType="begin"/>
            </w:r>
            <w:r w:rsidRPr="00B356CF">
              <w:rPr>
                <w:noProof/>
                <w:webHidden/>
                <w:color w:val="auto"/>
              </w:rPr>
              <w:instrText xml:space="preserve"> PAGEREF _Toc229574383 \h </w:instrText>
            </w:r>
            <w:r w:rsidRPr="00B356CF">
              <w:rPr>
                <w:noProof/>
                <w:webHidden/>
                <w:color w:val="auto"/>
              </w:rPr>
            </w:r>
            <w:r w:rsidRPr="00B356CF">
              <w:rPr>
                <w:noProof/>
                <w:webHidden/>
                <w:color w:val="auto"/>
              </w:rPr>
              <w:fldChar w:fldCharType="separate"/>
            </w:r>
            <w:r w:rsidRPr="00B356CF">
              <w:rPr>
                <w:noProof/>
                <w:webHidden/>
                <w:color w:val="auto"/>
              </w:rPr>
              <w:t>10</w:t>
            </w:r>
            <w:r w:rsidRPr="00B356CF">
              <w:rPr>
                <w:noProof/>
                <w:webHidden/>
                <w:color w:val="auto"/>
              </w:rPr>
              <w:fldChar w:fldCharType="end"/>
            </w:r>
          </w:hyperlink>
        </w:p>
        <w:p w14:paraId="63ECDDDB" w14:textId="6907F97D" w:rsidR="00757865" w:rsidRPr="00B356CF" w:rsidRDefault="00000000">
          <w:pPr>
            <w:rPr>
              <w:color w:val="auto"/>
            </w:rPr>
          </w:pPr>
          <w:r w:rsidRPr="00B356CF">
            <w:rPr>
              <w:color w:val="auto"/>
            </w:rPr>
            <w:fldChar w:fldCharType="end"/>
          </w:r>
        </w:p>
      </w:sdtContent>
    </w:sdt>
    <w:p w14:paraId="1107FAFF" w14:textId="77777777" w:rsidR="00757865" w:rsidRPr="00B356CF" w:rsidRDefault="00000000">
      <w:pPr>
        <w:spacing w:after="160" w:line="259" w:lineRule="auto"/>
        <w:jc w:val="left"/>
        <w:rPr>
          <w:b/>
          <w:bCs/>
          <w:color w:val="auto"/>
          <w:sz w:val="32"/>
          <w:szCs w:val="32"/>
        </w:rPr>
      </w:pPr>
      <w:r w:rsidRPr="00B356CF">
        <w:rPr>
          <w:color w:val="auto"/>
        </w:rPr>
        <w:br w:type="page"/>
      </w:r>
    </w:p>
    <w:p w14:paraId="7A34B358" w14:textId="77777777" w:rsidR="00757865" w:rsidRPr="00B356CF" w:rsidRDefault="00000000">
      <w:pPr>
        <w:pStyle w:val="Heading1"/>
        <w:rPr>
          <w:color w:val="auto"/>
        </w:rPr>
      </w:pPr>
      <w:bookmarkStart w:id="3" w:name="_Toc229574372"/>
      <w:r w:rsidRPr="00B356CF">
        <w:rPr>
          <w:color w:val="auto"/>
        </w:rPr>
        <w:lastRenderedPageBreak/>
        <w:t>Introduction</w:t>
      </w:r>
      <w:bookmarkEnd w:id="3"/>
    </w:p>
    <w:p w14:paraId="52D12556" w14:textId="63E93055" w:rsidR="00757865" w:rsidRPr="00B356CF" w:rsidRDefault="00000000">
      <w:pPr>
        <w:rPr>
          <w:color w:val="auto"/>
        </w:rPr>
      </w:pPr>
      <w:r w:rsidRPr="00B356CF">
        <w:rPr>
          <w:color w:val="auto"/>
        </w:rPr>
        <w:t xml:space="preserve">The discussion in the portfolio </w:t>
      </w:r>
      <w:r w:rsidR="00062795" w:rsidRPr="00B356CF">
        <w:rPr>
          <w:color w:val="auto"/>
        </w:rPr>
        <w:t>includes</w:t>
      </w:r>
      <w:r w:rsidRPr="00B356CF">
        <w:rPr>
          <w:color w:val="auto"/>
        </w:rPr>
        <w:t xml:space="preserve"> a curriculum vitae based on education, achievements, work experiences, skills and hobbies. It also </w:t>
      </w:r>
      <w:r w:rsidR="00062795" w:rsidRPr="00B356CF">
        <w:rPr>
          <w:color w:val="auto"/>
        </w:rPr>
        <w:t>includes</w:t>
      </w:r>
      <w:r w:rsidRPr="00B356CF">
        <w:rPr>
          <w:color w:val="auto"/>
        </w:rPr>
        <w:t xml:space="preserve"> a personal statement for the job role, SWOT Analysis and personal development plan. The portfolio also </w:t>
      </w:r>
      <w:proofErr w:type="gramStart"/>
      <w:r w:rsidRPr="00B356CF">
        <w:rPr>
          <w:color w:val="auto"/>
        </w:rPr>
        <w:t>explore</w:t>
      </w:r>
      <w:proofErr w:type="gramEnd"/>
      <w:r w:rsidRPr="00B356CF">
        <w:rPr>
          <w:color w:val="auto"/>
        </w:rPr>
        <w:t xml:space="preserve"> the reflective model where thoughts, performance, feelings and improvement areas will be evaluated.</w:t>
      </w:r>
    </w:p>
    <w:p w14:paraId="3C924383" w14:textId="77777777" w:rsidR="00757865" w:rsidRPr="00B356CF" w:rsidRDefault="00000000">
      <w:pPr>
        <w:pStyle w:val="Heading1"/>
        <w:rPr>
          <w:color w:val="auto"/>
        </w:rPr>
      </w:pPr>
      <w:bookmarkStart w:id="4" w:name="_Toc229574373"/>
      <w:r w:rsidRPr="00B356CF">
        <w:rPr>
          <w:color w:val="auto"/>
        </w:rPr>
        <w:t>Task 1 of 4</w:t>
      </w:r>
      <w:bookmarkEnd w:id="4"/>
      <w:r w:rsidRPr="00B356CF">
        <w:rPr>
          <w:color w:val="auto"/>
        </w:rPr>
        <w:t xml:space="preserve"> </w:t>
      </w:r>
    </w:p>
    <w:p w14:paraId="5234C850" w14:textId="77777777" w:rsidR="00757865" w:rsidRPr="00B356CF" w:rsidRDefault="00000000">
      <w:pPr>
        <w:pStyle w:val="Heading2"/>
        <w:rPr>
          <w:color w:val="auto"/>
        </w:rPr>
      </w:pPr>
      <w:bookmarkStart w:id="5" w:name="_Toc229574374"/>
      <w:r w:rsidRPr="00B356CF">
        <w:rPr>
          <w:color w:val="auto"/>
        </w:rPr>
        <w:t>Curriculum Vitae</w:t>
      </w:r>
      <w:bookmarkEnd w:id="5"/>
      <w:r w:rsidRPr="00B356CF">
        <w:rPr>
          <w:color w:val="auto"/>
        </w:rPr>
        <w:t xml:space="preserve"> </w:t>
      </w:r>
    </w:p>
    <w:tbl>
      <w:tblPr>
        <w:tblStyle w:val="a"/>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757865" w:rsidRPr="00B356CF" w14:paraId="2B9DFD48" w14:textId="77777777">
        <w:trPr>
          <w:trHeight w:val="447"/>
        </w:trPr>
        <w:tc>
          <w:tcPr>
            <w:tcW w:w="9026" w:type="dxa"/>
            <w:tcMar>
              <w:top w:w="100" w:type="dxa"/>
              <w:left w:w="100" w:type="dxa"/>
              <w:bottom w:w="100" w:type="dxa"/>
              <w:right w:w="100" w:type="dxa"/>
            </w:tcMar>
          </w:tcPr>
          <w:p w14:paraId="4DF58917" w14:textId="4E809420" w:rsidR="00757865" w:rsidRPr="00B356CF" w:rsidRDefault="00000000">
            <w:pPr>
              <w:widowControl w:val="0"/>
              <w:pBdr>
                <w:top w:val="nil"/>
                <w:left w:val="nil"/>
                <w:bottom w:val="nil"/>
                <w:right w:val="nil"/>
                <w:between w:val="nil"/>
              </w:pBdr>
              <w:jc w:val="center"/>
              <w:rPr>
                <w:b/>
                <w:bCs/>
                <w:color w:val="auto"/>
              </w:rPr>
            </w:pPr>
            <w:r w:rsidRPr="00B356CF">
              <w:rPr>
                <w:b/>
                <w:bCs/>
                <w:color w:val="auto"/>
              </w:rPr>
              <w:t xml:space="preserve">Curriculum Vitae </w:t>
            </w:r>
          </w:p>
          <w:p w14:paraId="5F992400" w14:textId="77777777" w:rsidR="00757865" w:rsidRPr="00B356CF" w:rsidRDefault="00000000">
            <w:pPr>
              <w:widowControl w:val="0"/>
              <w:pBdr>
                <w:top w:val="nil"/>
                <w:left w:val="nil"/>
                <w:bottom w:val="nil"/>
                <w:right w:val="nil"/>
                <w:between w:val="nil"/>
              </w:pBdr>
              <w:rPr>
                <w:color w:val="auto"/>
              </w:rPr>
            </w:pPr>
            <w:r w:rsidRPr="00B356CF">
              <w:rPr>
                <w:color w:val="auto"/>
              </w:rPr>
              <w:t>Lulit Hailu</w:t>
            </w:r>
          </w:p>
          <w:p w14:paraId="1106FC61" w14:textId="77777777" w:rsidR="00757865" w:rsidRPr="00B356CF" w:rsidRDefault="00000000">
            <w:pPr>
              <w:widowControl w:val="0"/>
              <w:pBdr>
                <w:top w:val="nil"/>
                <w:left w:val="nil"/>
                <w:bottom w:val="nil"/>
                <w:right w:val="nil"/>
                <w:between w:val="nil"/>
              </w:pBdr>
              <w:rPr>
                <w:color w:val="auto"/>
              </w:rPr>
            </w:pPr>
            <w:r w:rsidRPr="00B356CF">
              <w:rPr>
                <w:color w:val="auto"/>
              </w:rPr>
              <w:t xml:space="preserve">16 </w:t>
            </w:r>
            <w:proofErr w:type="spellStart"/>
            <w:r w:rsidRPr="00B356CF">
              <w:rPr>
                <w:color w:val="auto"/>
              </w:rPr>
              <w:t>Grovland</w:t>
            </w:r>
            <w:proofErr w:type="spellEnd"/>
            <w:r w:rsidRPr="00B356CF">
              <w:rPr>
                <w:color w:val="auto"/>
              </w:rPr>
              <w:t xml:space="preserve"> RH69HE</w:t>
            </w:r>
          </w:p>
          <w:p w14:paraId="540CC9B0" w14:textId="77777777" w:rsidR="00757865" w:rsidRPr="00B356CF" w:rsidRDefault="00000000">
            <w:pPr>
              <w:widowControl w:val="0"/>
              <w:pBdr>
                <w:top w:val="nil"/>
                <w:left w:val="nil"/>
                <w:bottom w:val="nil"/>
                <w:right w:val="nil"/>
                <w:between w:val="nil"/>
              </w:pBdr>
              <w:rPr>
                <w:color w:val="auto"/>
              </w:rPr>
            </w:pPr>
            <w:r w:rsidRPr="00B356CF">
              <w:rPr>
                <w:color w:val="auto"/>
              </w:rPr>
              <w:t>United Kingdom</w:t>
            </w:r>
          </w:p>
          <w:p w14:paraId="09A2447A" w14:textId="77777777" w:rsidR="00757865" w:rsidRPr="00B356CF" w:rsidRDefault="00000000">
            <w:pPr>
              <w:widowControl w:val="0"/>
              <w:pBdr>
                <w:top w:val="nil"/>
                <w:left w:val="nil"/>
                <w:bottom w:val="nil"/>
                <w:right w:val="nil"/>
                <w:between w:val="nil"/>
              </w:pBdr>
              <w:rPr>
                <w:color w:val="auto"/>
              </w:rPr>
            </w:pPr>
            <w:r w:rsidRPr="00B356CF">
              <w:rPr>
                <w:color w:val="auto"/>
              </w:rPr>
              <w:t>07902481857</w:t>
            </w:r>
          </w:p>
          <w:p w14:paraId="3129A023" w14:textId="77777777" w:rsidR="00757865" w:rsidRPr="00B356CF" w:rsidRDefault="00000000">
            <w:pPr>
              <w:widowControl w:val="0"/>
              <w:pBdr>
                <w:top w:val="nil"/>
                <w:left w:val="nil"/>
                <w:bottom w:val="nil"/>
                <w:right w:val="nil"/>
                <w:between w:val="nil"/>
              </w:pBdr>
              <w:rPr>
                <w:color w:val="auto"/>
              </w:rPr>
            </w:pPr>
            <w:r w:rsidRPr="00B356CF">
              <w:rPr>
                <w:color w:val="auto"/>
              </w:rPr>
              <w:t>Tddlulit3@gmail.com</w:t>
            </w:r>
          </w:p>
          <w:p w14:paraId="24F131D0" w14:textId="77777777" w:rsidR="00757865" w:rsidRPr="00B356CF" w:rsidRDefault="00000000">
            <w:pPr>
              <w:widowControl w:val="0"/>
              <w:pBdr>
                <w:top w:val="nil"/>
                <w:left w:val="nil"/>
                <w:bottom w:val="nil"/>
                <w:right w:val="nil"/>
                <w:between w:val="nil"/>
              </w:pBdr>
              <w:jc w:val="center"/>
              <w:rPr>
                <w:b/>
                <w:bCs/>
                <w:color w:val="auto"/>
              </w:rPr>
            </w:pPr>
            <w:r w:rsidRPr="00B356CF">
              <w:rPr>
                <w:b/>
                <w:bCs/>
                <w:color w:val="auto"/>
              </w:rPr>
              <w:t xml:space="preserve">Personal Profile </w:t>
            </w:r>
          </w:p>
          <w:p w14:paraId="5410BCE5" w14:textId="77777777" w:rsidR="00757865" w:rsidRPr="00B356CF" w:rsidRDefault="00000000">
            <w:pPr>
              <w:widowControl w:val="0"/>
              <w:pBdr>
                <w:top w:val="nil"/>
                <w:left w:val="nil"/>
                <w:bottom w:val="nil"/>
                <w:right w:val="nil"/>
                <w:between w:val="nil"/>
              </w:pBdr>
              <w:rPr>
                <w:color w:val="auto"/>
              </w:rPr>
            </w:pPr>
            <w:r w:rsidRPr="00B356CF">
              <w:rPr>
                <w:color w:val="auto"/>
              </w:rPr>
              <w:t>I am a caring and motivated individual with potential experience who is engaging within the case sector. I am reliable, friendly and passionate regarding supporting the individuals who are vulnerable with respect and dignity. I am able to work potentially with both parts of a team and independently. Effective interpersonal and communication skills with a wider willingness towards continuing to learn and develop in health and social care.</w:t>
            </w:r>
          </w:p>
          <w:p w14:paraId="212B9035" w14:textId="77777777" w:rsidR="00757865" w:rsidRPr="00B356CF" w:rsidRDefault="00000000">
            <w:pPr>
              <w:widowControl w:val="0"/>
              <w:pBdr>
                <w:top w:val="nil"/>
                <w:left w:val="nil"/>
                <w:bottom w:val="nil"/>
                <w:right w:val="nil"/>
                <w:between w:val="nil"/>
              </w:pBdr>
              <w:jc w:val="center"/>
              <w:rPr>
                <w:b/>
                <w:bCs/>
                <w:color w:val="auto"/>
              </w:rPr>
            </w:pPr>
            <w:r w:rsidRPr="00B356CF">
              <w:rPr>
                <w:b/>
                <w:bCs/>
                <w:color w:val="auto"/>
              </w:rPr>
              <w:t xml:space="preserve">Work Experience </w:t>
            </w:r>
          </w:p>
          <w:p w14:paraId="1F481420" w14:textId="77777777" w:rsidR="00757865" w:rsidRPr="00B356CF" w:rsidRDefault="00000000">
            <w:pPr>
              <w:widowControl w:val="0"/>
              <w:pBdr>
                <w:top w:val="nil"/>
                <w:left w:val="nil"/>
                <w:bottom w:val="nil"/>
                <w:right w:val="nil"/>
                <w:between w:val="nil"/>
              </w:pBdr>
              <w:rPr>
                <w:b/>
                <w:bCs/>
                <w:color w:val="auto"/>
              </w:rPr>
            </w:pPr>
            <w:r w:rsidRPr="00B356CF">
              <w:rPr>
                <w:b/>
                <w:bCs/>
                <w:color w:val="auto"/>
              </w:rPr>
              <w:t>Care Assistant</w:t>
            </w:r>
          </w:p>
          <w:p w14:paraId="2B38E56B" w14:textId="77777777" w:rsidR="00757865" w:rsidRPr="00B356CF" w:rsidRDefault="00000000">
            <w:pPr>
              <w:widowControl w:val="0"/>
              <w:pBdr>
                <w:top w:val="nil"/>
                <w:left w:val="nil"/>
                <w:bottom w:val="nil"/>
                <w:right w:val="nil"/>
                <w:between w:val="nil"/>
              </w:pBdr>
              <w:rPr>
                <w:color w:val="auto"/>
              </w:rPr>
            </w:pPr>
            <w:r w:rsidRPr="00B356CF">
              <w:rPr>
                <w:color w:val="auto"/>
              </w:rPr>
              <w:t>Peak 15 Care Home (2024 to Present)</w:t>
            </w:r>
          </w:p>
          <w:p w14:paraId="40C612E3" w14:textId="77777777" w:rsidR="00757865" w:rsidRPr="00B356CF" w:rsidRDefault="00000000">
            <w:pPr>
              <w:widowControl w:val="0"/>
              <w:numPr>
                <w:ilvl w:val="0"/>
                <w:numId w:val="3"/>
              </w:numPr>
              <w:pBdr>
                <w:top w:val="nil"/>
                <w:left w:val="nil"/>
                <w:bottom w:val="nil"/>
                <w:right w:val="nil"/>
                <w:between w:val="nil"/>
              </w:pBdr>
              <w:rPr>
                <w:color w:val="auto"/>
              </w:rPr>
            </w:pPr>
            <w:r w:rsidRPr="00B356CF">
              <w:rPr>
                <w:color w:val="auto"/>
              </w:rPr>
              <w:t xml:space="preserve">Supported the residents with core daily activities. </w:t>
            </w:r>
          </w:p>
          <w:p w14:paraId="09CF6037" w14:textId="77777777" w:rsidR="00757865" w:rsidRPr="00B356CF" w:rsidRDefault="00000000">
            <w:pPr>
              <w:widowControl w:val="0"/>
              <w:numPr>
                <w:ilvl w:val="0"/>
                <w:numId w:val="3"/>
              </w:numPr>
              <w:pBdr>
                <w:top w:val="nil"/>
                <w:left w:val="nil"/>
                <w:bottom w:val="nil"/>
                <w:right w:val="nil"/>
                <w:between w:val="nil"/>
              </w:pBdr>
              <w:rPr>
                <w:color w:val="auto"/>
              </w:rPr>
            </w:pPr>
            <w:r w:rsidRPr="00B356CF">
              <w:rPr>
                <w:color w:val="auto"/>
              </w:rPr>
              <w:t xml:space="preserve">Helped with the needs of personal care and assisting in managing a safe and clean environment. </w:t>
            </w:r>
          </w:p>
          <w:p w14:paraId="73AAD7F9" w14:textId="77777777" w:rsidR="00757865" w:rsidRPr="00B356CF" w:rsidRDefault="00000000">
            <w:pPr>
              <w:widowControl w:val="0"/>
              <w:numPr>
                <w:ilvl w:val="0"/>
                <w:numId w:val="3"/>
              </w:numPr>
              <w:pBdr>
                <w:top w:val="nil"/>
                <w:left w:val="nil"/>
                <w:bottom w:val="nil"/>
                <w:right w:val="nil"/>
                <w:between w:val="nil"/>
              </w:pBdr>
              <w:rPr>
                <w:color w:val="auto"/>
              </w:rPr>
            </w:pPr>
            <w:r w:rsidRPr="00B356CF">
              <w:rPr>
                <w:color w:val="auto"/>
              </w:rPr>
              <w:t xml:space="preserve">Maintaining staff and </w:t>
            </w:r>
            <w:proofErr w:type="gramStart"/>
            <w:r w:rsidRPr="00B356CF">
              <w:rPr>
                <w:color w:val="auto"/>
              </w:rPr>
              <w:t>residents</w:t>
            </w:r>
            <w:proofErr w:type="gramEnd"/>
            <w:r w:rsidRPr="00B356CF">
              <w:rPr>
                <w:color w:val="auto"/>
              </w:rPr>
              <w:t xml:space="preserve"> communication through professionally. </w:t>
            </w:r>
          </w:p>
          <w:p w14:paraId="7C2C5BEC" w14:textId="77777777" w:rsidR="00757865" w:rsidRPr="00B356CF" w:rsidRDefault="00000000">
            <w:pPr>
              <w:widowControl w:val="0"/>
              <w:numPr>
                <w:ilvl w:val="0"/>
                <w:numId w:val="3"/>
              </w:numPr>
              <w:pBdr>
                <w:top w:val="nil"/>
                <w:left w:val="nil"/>
                <w:bottom w:val="nil"/>
                <w:right w:val="nil"/>
                <w:between w:val="nil"/>
              </w:pBdr>
              <w:rPr>
                <w:color w:val="auto"/>
              </w:rPr>
            </w:pPr>
            <w:r w:rsidRPr="00B356CF">
              <w:rPr>
                <w:color w:val="auto"/>
              </w:rPr>
              <w:t xml:space="preserve">Offering companionship as well as emotional support. </w:t>
            </w:r>
          </w:p>
          <w:p w14:paraId="4CCF5F4D" w14:textId="77777777" w:rsidR="00757865" w:rsidRPr="00B356CF" w:rsidRDefault="00000000">
            <w:pPr>
              <w:widowControl w:val="0"/>
              <w:pBdr>
                <w:top w:val="nil"/>
                <w:left w:val="nil"/>
                <w:bottom w:val="nil"/>
                <w:right w:val="nil"/>
                <w:between w:val="nil"/>
              </w:pBdr>
              <w:rPr>
                <w:b/>
                <w:bCs/>
                <w:color w:val="auto"/>
              </w:rPr>
            </w:pPr>
            <w:r w:rsidRPr="00B356CF">
              <w:rPr>
                <w:b/>
                <w:bCs/>
                <w:color w:val="auto"/>
              </w:rPr>
              <w:t>Care Worker</w:t>
            </w:r>
          </w:p>
          <w:p w14:paraId="4A87DC79" w14:textId="77777777" w:rsidR="00757865" w:rsidRPr="00B356CF" w:rsidRDefault="00000000">
            <w:pPr>
              <w:widowControl w:val="0"/>
              <w:pBdr>
                <w:top w:val="nil"/>
                <w:left w:val="nil"/>
                <w:bottom w:val="nil"/>
                <w:right w:val="nil"/>
                <w:between w:val="nil"/>
              </w:pBdr>
              <w:rPr>
                <w:color w:val="auto"/>
              </w:rPr>
            </w:pPr>
            <w:r w:rsidRPr="00B356CF">
              <w:rPr>
                <w:color w:val="auto"/>
              </w:rPr>
              <w:t>Broom Care (2022 to 2024)</w:t>
            </w:r>
          </w:p>
          <w:p w14:paraId="5921DD15" w14:textId="77777777" w:rsidR="00757865" w:rsidRPr="00B356CF" w:rsidRDefault="00000000">
            <w:pPr>
              <w:widowControl w:val="0"/>
              <w:numPr>
                <w:ilvl w:val="0"/>
                <w:numId w:val="1"/>
              </w:numPr>
              <w:pBdr>
                <w:top w:val="nil"/>
                <w:left w:val="nil"/>
                <w:bottom w:val="nil"/>
                <w:right w:val="nil"/>
                <w:between w:val="nil"/>
              </w:pBdr>
              <w:rPr>
                <w:color w:val="auto"/>
              </w:rPr>
            </w:pPr>
            <w:r w:rsidRPr="00B356CF">
              <w:rPr>
                <w:color w:val="auto"/>
              </w:rPr>
              <w:t xml:space="preserve">Supported the service users with the tasks that are initiated on an everyday basis. </w:t>
            </w:r>
          </w:p>
          <w:p w14:paraId="032B4147" w14:textId="77777777" w:rsidR="00757865" w:rsidRPr="00B356CF" w:rsidRDefault="00000000">
            <w:pPr>
              <w:widowControl w:val="0"/>
              <w:numPr>
                <w:ilvl w:val="0"/>
                <w:numId w:val="1"/>
              </w:numPr>
              <w:pBdr>
                <w:top w:val="nil"/>
                <w:left w:val="nil"/>
                <w:bottom w:val="nil"/>
                <w:right w:val="nil"/>
                <w:between w:val="nil"/>
              </w:pBdr>
              <w:rPr>
                <w:color w:val="auto"/>
              </w:rPr>
            </w:pPr>
            <w:r w:rsidRPr="00B356CF">
              <w:rPr>
                <w:color w:val="auto"/>
              </w:rPr>
              <w:t xml:space="preserve">Assisted the residents with core mobility as well as wellbeing and worked as a main part of a care team. </w:t>
            </w:r>
          </w:p>
          <w:p w14:paraId="2D7401AF" w14:textId="77777777" w:rsidR="00757865" w:rsidRPr="00B356CF" w:rsidRDefault="00000000">
            <w:pPr>
              <w:widowControl w:val="0"/>
              <w:numPr>
                <w:ilvl w:val="0"/>
                <w:numId w:val="1"/>
              </w:numPr>
              <w:pBdr>
                <w:top w:val="nil"/>
                <w:left w:val="nil"/>
                <w:bottom w:val="nil"/>
                <w:right w:val="nil"/>
                <w:between w:val="nil"/>
              </w:pBdr>
              <w:rPr>
                <w:color w:val="auto"/>
              </w:rPr>
            </w:pPr>
            <w:r w:rsidRPr="00B356CF">
              <w:rPr>
                <w:color w:val="auto"/>
              </w:rPr>
              <w:t xml:space="preserve">Continued with the safety and health processes. </w:t>
            </w:r>
          </w:p>
          <w:p w14:paraId="56715597" w14:textId="77777777" w:rsidR="00757865" w:rsidRPr="00B356CF" w:rsidRDefault="00000000">
            <w:pPr>
              <w:widowControl w:val="0"/>
              <w:numPr>
                <w:ilvl w:val="0"/>
                <w:numId w:val="1"/>
              </w:numPr>
              <w:pBdr>
                <w:top w:val="nil"/>
                <w:left w:val="nil"/>
                <w:bottom w:val="nil"/>
                <w:right w:val="nil"/>
                <w:between w:val="nil"/>
              </w:pBdr>
              <w:rPr>
                <w:color w:val="auto"/>
              </w:rPr>
            </w:pPr>
            <w:r w:rsidRPr="00B356CF">
              <w:rPr>
                <w:color w:val="auto"/>
              </w:rPr>
              <w:t>Managed the professional relationships and respectful with the residents.</w:t>
            </w:r>
          </w:p>
          <w:p w14:paraId="54ED697B" w14:textId="77777777" w:rsidR="00757865" w:rsidRPr="00B356CF" w:rsidRDefault="00000000">
            <w:pPr>
              <w:widowControl w:val="0"/>
              <w:pBdr>
                <w:top w:val="nil"/>
                <w:left w:val="nil"/>
                <w:bottom w:val="nil"/>
                <w:right w:val="nil"/>
                <w:between w:val="nil"/>
              </w:pBdr>
              <w:jc w:val="center"/>
              <w:rPr>
                <w:b/>
                <w:bCs/>
                <w:color w:val="auto"/>
              </w:rPr>
            </w:pPr>
            <w:r w:rsidRPr="00B356CF">
              <w:rPr>
                <w:b/>
                <w:bCs/>
                <w:color w:val="auto"/>
              </w:rPr>
              <w:lastRenderedPageBreak/>
              <w:t xml:space="preserve">Educational Qualification </w:t>
            </w:r>
          </w:p>
          <w:p w14:paraId="32F4758B" w14:textId="77777777" w:rsidR="00757865" w:rsidRPr="00B356CF" w:rsidRDefault="00000000">
            <w:pPr>
              <w:widowControl w:val="0"/>
              <w:numPr>
                <w:ilvl w:val="0"/>
                <w:numId w:val="6"/>
              </w:numPr>
              <w:pBdr>
                <w:top w:val="nil"/>
                <w:left w:val="nil"/>
                <w:bottom w:val="nil"/>
                <w:right w:val="nil"/>
                <w:between w:val="nil"/>
              </w:pBdr>
              <w:rPr>
                <w:color w:val="auto"/>
              </w:rPr>
            </w:pPr>
            <w:r w:rsidRPr="00B356CF">
              <w:rPr>
                <w:color w:val="auto"/>
              </w:rPr>
              <w:t xml:space="preserve">Currently pursuing Certificate of Higher Education Skills for the Workplace on Health and Social Care </w:t>
            </w:r>
          </w:p>
          <w:p w14:paraId="674E1183" w14:textId="77777777" w:rsidR="00757865" w:rsidRPr="00B356CF" w:rsidRDefault="00000000">
            <w:pPr>
              <w:widowControl w:val="0"/>
              <w:pBdr>
                <w:top w:val="nil"/>
                <w:left w:val="nil"/>
                <w:bottom w:val="nil"/>
                <w:right w:val="nil"/>
                <w:between w:val="nil"/>
              </w:pBdr>
              <w:jc w:val="center"/>
              <w:rPr>
                <w:b/>
                <w:bCs/>
                <w:color w:val="auto"/>
              </w:rPr>
            </w:pPr>
            <w:r w:rsidRPr="00B356CF">
              <w:rPr>
                <w:b/>
                <w:bCs/>
                <w:color w:val="auto"/>
              </w:rPr>
              <w:t xml:space="preserve">Key Skills </w:t>
            </w:r>
          </w:p>
          <w:p w14:paraId="3902BB63" w14:textId="77777777" w:rsidR="00757865" w:rsidRPr="00B356CF" w:rsidRDefault="00000000">
            <w:pPr>
              <w:widowControl w:val="0"/>
              <w:numPr>
                <w:ilvl w:val="0"/>
                <w:numId w:val="2"/>
              </w:numPr>
              <w:pBdr>
                <w:top w:val="nil"/>
                <w:left w:val="nil"/>
                <w:bottom w:val="nil"/>
                <w:right w:val="nil"/>
                <w:between w:val="nil"/>
              </w:pBdr>
              <w:rPr>
                <w:color w:val="auto"/>
              </w:rPr>
            </w:pPr>
            <w:r w:rsidRPr="00B356CF">
              <w:rPr>
                <w:color w:val="auto"/>
              </w:rPr>
              <w:t xml:space="preserve">Time management and teamwork skills </w:t>
            </w:r>
          </w:p>
          <w:p w14:paraId="38DB94EA" w14:textId="77777777" w:rsidR="00757865" w:rsidRPr="00B356CF" w:rsidRDefault="00000000">
            <w:pPr>
              <w:widowControl w:val="0"/>
              <w:numPr>
                <w:ilvl w:val="0"/>
                <w:numId w:val="2"/>
              </w:numPr>
              <w:pBdr>
                <w:top w:val="nil"/>
                <w:left w:val="nil"/>
                <w:bottom w:val="nil"/>
                <w:right w:val="nil"/>
                <w:between w:val="nil"/>
              </w:pBdr>
              <w:rPr>
                <w:color w:val="auto"/>
              </w:rPr>
            </w:pPr>
            <w:r w:rsidRPr="00B356CF">
              <w:rPr>
                <w:color w:val="auto"/>
              </w:rPr>
              <w:t xml:space="preserve">Communication and organisation skills </w:t>
            </w:r>
          </w:p>
          <w:p w14:paraId="5AECA794" w14:textId="77777777" w:rsidR="00757865" w:rsidRPr="00B356CF" w:rsidRDefault="00000000">
            <w:pPr>
              <w:widowControl w:val="0"/>
              <w:numPr>
                <w:ilvl w:val="0"/>
                <w:numId w:val="2"/>
              </w:numPr>
              <w:pBdr>
                <w:top w:val="nil"/>
                <w:left w:val="nil"/>
                <w:bottom w:val="nil"/>
                <w:right w:val="nil"/>
                <w:between w:val="nil"/>
              </w:pBdr>
              <w:rPr>
                <w:color w:val="auto"/>
              </w:rPr>
            </w:pPr>
            <w:r w:rsidRPr="00B356CF">
              <w:rPr>
                <w:color w:val="auto"/>
              </w:rPr>
              <w:t xml:space="preserve">Capability to work under pressure </w:t>
            </w:r>
          </w:p>
          <w:p w14:paraId="43E5B90C" w14:textId="77777777" w:rsidR="00757865" w:rsidRPr="00B356CF" w:rsidRDefault="00000000">
            <w:pPr>
              <w:widowControl w:val="0"/>
              <w:numPr>
                <w:ilvl w:val="0"/>
                <w:numId w:val="2"/>
              </w:numPr>
              <w:pBdr>
                <w:top w:val="nil"/>
                <w:left w:val="nil"/>
                <w:bottom w:val="nil"/>
                <w:right w:val="nil"/>
                <w:between w:val="nil"/>
              </w:pBdr>
              <w:rPr>
                <w:color w:val="auto"/>
              </w:rPr>
            </w:pPr>
            <w:r w:rsidRPr="00B356CF">
              <w:rPr>
                <w:color w:val="auto"/>
              </w:rPr>
              <w:t xml:space="preserve">Active listening and problem-solving skills </w:t>
            </w:r>
          </w:p>
          <w:p w14:paraId="5EF8EADB" w14:textId="77777777" w:rsidR="00757865" w:rsidRPr="00B356CF" w:rsidRDefault="00000000">
            <w:pPr>
              <w:widowControl w:val="0"/>
              <w:numPr>
                <w:ilvl w:val="0"/>
                <w:numId w:val="2"/>
              </w:numPr>
              <w:pBdr>
                <w:top w:val="nil"/>
                <w:left w:val="nil"/>
                <w:bottom w:val="nil"/>
                <w:right w:val="nil"/>
                <w:between w:val="nil"/>
              </w:pBdr>
              <w:rPr>
                <w:color w:val="auto"/>
              </w:rPr>
            </w:pPr>
            <w:r w:rsidRPr="00B356CF">
              <w:rPr>
                <w:color w:val="auto"/>
              </w:rPr>
              <w:t xml:space="preserve">Compassionate and caring nature </w:t>
            </w:r>
          </w:p>
          <w:p w14:paraId="0E56CA2C" w14:textId="77777777" w:rsidR="00757865" w:rsidRPr="00B356CF" w:rsidRDefault="00000000">
            <w:pPr>
              <w:widowControl w:val="0"/>
              <w:numPr>
                <w:ilvl w:val="0"/>
                <w:numId w:val="2"/>
              </w:numPr>
              <w:pBdr>
                <w:top w:val="nil"/>
                <w:left w:val="nil"/>
                <w:bottom w:val="nil"/>
                <w:right w:val="nil"/>
                <w:between w:val="nil"/>
              </w:pBdr>
              <w:rPr>
                <w:color w:val="auto"/>
              </w:rPr>
            </w:pPr>
            <w:r w:rsidRPr="00B356CF">
              <w:rPr>
                <w:color w:val="auto"/>
              </w:rPr>
              <w:t xml:space="preserve">Basic IT skills </w:t>
            </w:r>
          </w:p>
          <w:p w14:paraId="3296C211" w14:textId="77777777" w:rsidR="00757865" w:rsidRPr="00B356CF" w:rsidRDefault="00000000">
            <w:pPr>
              <w:widowControl w:val="0"/>
              <w:pBdr>
                <w:top w:val="nil"/>
                <w:left w:val="nil"/>
                <w:bottom w:val="nil"/>
                <w:right w:val="nil"/>
                <w:between w:val="nil"/>
              </w:pBdr>
              <w:jc w:val="center"/>
              <w:rPr>
                <w:b/>
                <w:bCs/>
                <w:color w:val="auto"/>
              </w:rPr>
            </w:pPr>
            <w:r w:rsidRPr="00B356CF">
              <w:rPr>
                <w:b/>
                <w:bCs/>
                <w:color w:val="auto"/>
              </w:rPr>
              <w:t xml:space="preserve">Interests and Hobbies </w:t>
            </w:r>
          </w:p>
          <w:p w14:paraId="5C9FD5F9" w14:textId="77777777" w:rsidR="00757865" w:rsidRPr="00B356CF" w:rsidRDefault="00000000">
            <w:pPr>
              <w:widowControl w:val="0"/>
              <w:numPr>
                <w:ilvl w:val="0"/>
                <w:numId w:val="5"/>
              </w:numPr>
              <w:pBdr>
                <w:top w:val="nil"/>
                <w:left w:val="nil"/>
                <w:bottom w:val="nil"/>
                <w:right w:val="nil"/>
                <w:between w:val="nil"/>
              </w:pBdr>
              <w:rPr>
                <w:color w:val="auto"/>
              </w:rPr>
            </w:pPr>
            <w:r w:rsidRPr="00B356CF">
              <w:rPr>
                <w:color w:val="auto"/>
              </w:rPr>
              <w:t xml:space="preserve">Assisting community people </w:t>
            </w:r>
          </w:p>
          <w:p w14:paraId="7AE09C74" w14:textId="77777777" w:rsidR="00757865" w:rsidRPr="00B356CF" w:rsidRDefault="00000000">
            <w:pPr>
              <w:widowControl w:val="0"/>
              <w:numPr>
                <w:ilvl w:val="0"/>
                <w:numId w:val="5"/>
              </w:numPr>
              <w:pBdr>
                <w:top w:val="nil"/>
                <w:left w:val="nil"/>
                <w:bottom w:val="nil"/>
                <w:right w:val="nil"/>
                <w:between w:val="nil"/>
              </w:pBdr>
              <w:rPr>
                <w:color w:val="auto"/>
              </w:rPr>
            </w:pPr>
            <w:r w:rsidRPr="00B356CF">
              <w:rPr>
                <w:color w:val="auto"/>
              </w:rPr>
              <w:t xml:space="preserve">Listening to music </w:t>
            </w:r>
          </w:p>
          <w:p w14:paraId="15DEF6AB" w14:textId="77777777" w:rsidR="00757865" w:rsidRPr="00B356CF" w:rsidRDefault="00000000">
            <w:pPr>
              <w:widowControl w:val="0"/>
              <w:numPr>
                <w:ilvl w:val="0"/>
                <w:numId w:val="5"/>
              </w:numPr>
              <w:pBdr>
                <w:top w:val="nil"/>
                <w:left w:val="nil"/>
                <w:bottom w:val="nil"/>
                <w:right w:val="nil"/>
                <w:between w:val="nil"/>
              </w:pBdr>
              <w:rPr>
                <w:color w:val="auto"/>
              </w:rPr>
            </w:pPr>
            <w:r w:rsidRPr="00B356CF">
              <w:rPr>
                <w:color w:val="auto"/>
              </w:rPr>
              <w:t xml:space="preserve">Learning new type of skills </w:t>
            </w:r>
          </w:p>
          <w:p w14:paraId="25A9C096" w14:textId="77777777" w:rsidR="00757865" w:rsidRPr="00B356CF" w:rsidRDefault="00000000">
            <w:pPr>
              <w:widowControl w:val="0"/>
              <w:numPr>
                <w:ilvl w:val="0"/>
                <w:numId w:val="5"/>
              </w:numPr>
              <w:pBdr>
                <w:top w:val="nil"/>
                <w:left w:val="nil"/>
                <w:bottom w:val="nil"/>
                <w:right w:val="nil"/>
                <w:between w:val="nil"/>
              </w:pBdr>
              <w:rPr>
                <w:color w:val="auto"/>
              </w:rPr>
            </w:pPr>
            <w:r w:rsidRPr="00B356CF">
              <w:rPr>
                <w:color w:val="auto"/>
              </w:rPr>
              <w:t xml:space="preserve">Fitness and walking </w:t>
            </w:r>
          </w:p>
          <w:p w14:paraId="7C4DF263" w14:textId="77777777" w:rsidR="00757865" w:rsidRPr="00B356CF" w:rsidRDefault="00000000">
            <w:pPr>
              <w:widowControl w:val="0"/>
              <w:numPr>
                <w:ilvl w:val="0"/>
                <w:numId w:val="5"/>
              </w:numPr>
              <w:pBdr>
                <w:top w:val="nil"/>
                <w:left w:val="nil"/>
                <w:bottom w:val="nil"/>
                <w:right w:val="nil"/>
                <w:between w:val="nil"/>
              </w:pBdr>
              <w:rPr>
                <w:color w:val="auto"/>
              </w:rPr>
            </w:pPr>
            <w:r w:rsidRPr="00B356CF">
              <w:rPr>
                <w:color w:val="auto"/>
              </w:rPr>
              <w:t xml:space="preserve">Reading articles based on health </w:t>
            </w:r>
          </w:p>
          <w:p w14:paraId="5558AD22" w14:textId="77777777" w:rsidR="00757865" w:rsidRPr="00B356CF" w:rsidRDefault="00000000">
            <w:pPr>
              <w:widowControl w:val="0"/>
              <w:pBdr>
                <w:top w:val="nil"/>
                <w:left w:val="nil"/>
                <w:bottom w:val="nil"/>
                <w:right w:val="nil"/>
                <w:between w:val="nil"/>
              </w:pBdr>
              <w:jc w:val="center"/>
              <w:rPr>
                <w:b/>
                <w:bCs/>
                <w:color w:val="auto"/>
              </w:rPr>
            </w:pPr>
            <w:r w:rsidRPr="00B356CF">
              <w:rPr>
                <w:b/>
                <w:bCs/>
                <w:color w:val="auto"/>
              </w:rPr>
              <w:t xml:space="preserve">References </w:t>
            </w:r>
          </w:p>
          <w:p w14:paraId="45F6E437" w14:textId="603E3B94" w:rsidR="00757865" w:rsidRPr="00B356CF" w:rsidRDefault="00000000">
            <w:pPr>
              <w:widowControl w:val="0"/>
              <w:numPr>
                <w:ilvl w:val="0"/>
                <w:numId w:val="4"/>
              </w:numPr>
              <w:pBdr>
                <w:top w:val="nil"/>
                <w:left w:val="nil"/>
                <w:bottom w:val="nil"/>
                <w:right w:val="nil"/>
                <w:between w:val="nil"/>
              </w:pBdr>
              <w:rPr>
                <w:color w:val="auto"/>
              </w:rPr>
            </w:pPr>
            <w:r w:rsidRPr="00B356CF">
              <w:rPr>
                <w:color w:val="auto"/>
              </w:rPr>
              <w:t>References are available based on request.</w:t>
            </w:r>
          </w:p>
        </w:tc>
      </w:tr>
    </w:tbl>
    <w:p w14:paraId="670A6AD3" w14:textId="77777777" w:rsidR="00757865" w:rsidRPr="00B356CF" w:rsidRDefault="00757865">
      <w:pPr>
        <w:rPr>
          <w:color w:val="auto"/>
        </w:rPr>
      </w:pPr>
    </w:p>
    <w:p w14:paraId="15B11F49" w14:textId="77777777" w:rsidR="00757865" w:rsidRPr="00B356CF" w:rsidRDefault="00000000">
      <w:pPr>
        <w:pStyle w:val="Heading1"/>
        <w:rPr>
          <w:color w:val="auto"/>
        </w:rPr>
      </w:pPr>
      <w:bookmarkStart w:id="6" w:name="_Toc229574375"/>
      <w:r w:rsidRPr="00B356CF">
        <w:rPr>
          <w:color w:val="auto"/>
        </w:rPr>
        <w:t>Task 2 of 4</w:t>
      </w:r>
      <w:bookmarkEnd w:id="6"/>
      <w:r w:rsidRPr="00B356CF">
        <w:rPr>
          <w:color w:val="auto"/>
        </w:rPr>
        <w:t xml:space="preserve"> </w:t>
      </w:r>
    </w:p>
    <w:p w14:paraId="4709E5F2" w14:textId="77777777" w:rsidR="00757865" w:rsidRPr="00B356CF" w:rsidRDefault="00000000">
      <w:pPr>
        <w:pStyle w:val="Heading2"/>
        <w:rPr>
          <w:color w:val="auto"/>
        </w:rPr>
      </w:pPr>
      <w:bookmarkStart w:id="7" w:name="_Toc229574376"/>
      <w:r w:rsidRPr="00B356CF">
        <w:rPr>
          <w:color w:val="auto"/>
        </w:rPr>
        <w:t>Personal Statement</w:t>
      </w:r>
      <w:bookmarkEnd w:id="7"/>
    </w:p>
    <w:p w14:paraId="61C7581E" w14:textId="77777777" w:rsidR="00757865" w:rsidRPr="00B356CF" w:rsidRDefault="00000000">
      <w:pPr>
        <w:rPr>
          <w:color w:val="auto"/>
        </w:rPr>
      </w:pPr>
      <w:r w:rsidRPr="00B356CF">
        <w:rPr>
          <w:color w:val="auto"/>
        </w:rPr>
        <w:t xml:space="preserve">I aim to apply for the job position of Healthcare Support Worker at Bupa UK as I am passionate about supporting the vulnerable adults and children and creating a difference within the lives of individuals through person-centred and compassionate care. My aim for a long-term career is to develop a potential career in the health and social care sector of the UK through developing my practical capabilities, communication skills and professional knowledge. I am interested in working in the organisation as they include a potential reputation for offering high-quality care, encouraging dignity as well as supporting staff development and residents. </w:t>
      </w:r>
    </w:p>
    <w:p w14:paraId="378C639F" w14:textId="77777777" w:rsidR="00757865" w:rsidRPr="00B356CF" w:rsidRDefault="00000000">
      <w:pPr>
        <w:rPr>
          <w:color w:val="auto"/>
        </w:rPr>
      </w:pPr>
      <w:r w:rsidRPr="00B356CF">
        <w:rPr>
          <w:color w:val="auto"/>
        </w:rPr>
        <w:t xml:space="preserve">I am currently pursuing a Certificate of Higher Education Skills for the Workplace on Health and Social Care that has assisted me towards developing core knowledge as well as understanding based on teamwork, supporting individuals, communication and professionalism in the healthcare environment. In my studies, I have enhanced my core awareness based on the significance of respect, dignity, care practices and equality while supporting the individuals who are vulnerable. My core education has been enriched by capability towards communicating through professional means and working responsibly in the </w:t>
      </w:r>
      <w:r w:rsidRPr="00B356CF">
        <w:rPr>
          <w:color w:val="auto"/>
        </w:rPr>
        <w:lastRenderedPageBreak/>
        <w:t xml:space="preserve">health and social care settings. I have obtained practice experience with my experience as a Care Assistant at Peak 15 Care Home, where I engaged in supporting the residents with personal care, emotional support and daily living activities and managing a clean, comfortable and safe environment. The experience has assisted me towards enriching my communication, interpersonal and teamwork skills. This has led to understanding the significance of professionalism, compassion and patients in supporting the individuals with various physical and emotional needs. I have fostered confidence within working independently and part of the care team towards offering support to the residents. In my past experience as a Care Worker at Broom Care, I engaged in supporting the service users with mobility, wellbeing and everyday tasks during working with the other staff members. The role fostered my capability towards working under pressure, dealing with health and safety processes and managing a professional and respectful relationship with the residents. </w:t>
      </w:r>
    </w:p>
    <w:p w14:paraId="1FD693BF" w14:textId="77777777" w:rsidR="00757865" w:rsidRPr="00B356CF" w:rsidRDefault="00000000">
      <w:pPr>
        <w:rPr>
          <w:color w:val="auto"/>
        </w:rPr>
      </w:pPr>
      <w:r w:rsidRPr="00B356CF">
        <w:rPr>
          <w:color w:val="auto"/>
        </w:rPr>
        <w:t xml:space="preserve">I consider that my core personal strengths can help me in being a valuable employee as a Healthcare Support Worker at Bupa UK. I am adaptable, committed, compassionate and reliable towards managing the high standards within care. I effectively work through independent means and multidisciplinary teams and can maintain calmness in a high pressurised environment. My effective communication skills permit me towards developing positive relationships with colleagues, residents and families. I am committed towards professional development and continuous learning towards enriching the care quality. I am highly motivated towards pursuing the career as a Healthcare Support Worker as I engage in helping others as well as supporting individuals to live with comfort, dignity and independence. I am potentially confident that my educational aspect, personal qualities and healthcare experience will help me towards my future job role as a Healthcare Support Worker. These aspects will lead to positively contributing towards the care services that will support my professional growth within the healthcare sector. </w:t>
      </w:r>
    </w:p>
    <w:p w14:paraId="05EEB6B8" w14:textId="77777777" w:rsidR="00757865" w:rsidRPr="00B356CF" w:rsidRDefault="00000000">
      <w:pPr>
        <w:pStyle w:val="Heading1"/>
        <w:rPr>
          <w:color w:val="auto"/>
        </w:rPr>
      </w:pPr>
      <w:bookmarkStart w:id="8" w:name="_Toc229574377"/>
      <w:r w:rsidRPr="00B356CF">
        <w:rPr>
          <w:color w:val="auto"/>
        </w:rPr>
        <w:t>Task 3 of 4</w:t>
      </w:r>
      <w:bookmarkEnd w:id="8"/>
      <w:r w:rsidRPr="00B356CF">
        <w:rPr>
          <w:color w:val="auto"/>
        </w:rPr>
        <w:t xml:space="preserve"> </w:t>
      </w:r>
    </w:p>
    <w:p w14:paraId="31E46A64" w14:textId="77777777" w:rsidR="00757865" w:rsidRPr="00B356CF" w:rsidRDefault="00000000">
      <w:pPr>
        <w:pStyle w:val="Heading2"/>
        <w:rPr>
          <w:color w:val="auto"/>
        </w:rPr>
      </w:pPr>
      <w:bookmarkStart w:id="9" w:name="_Toc229574378"/>
      <w:r w:rsidRPr="00B356CF">
        <w:rPr>
          <w:color w:val="auto"/>
        </w:rPr>
        <w:t>SWOT Analysis</w:t>
      </w:r>
      <w:bookmarkEnd w:id="9"/>
      <w:r w:rsidRPr="00B356CF">
        <w:rPr>
          <w:color w:val="auto"/>
        </w:rPr>
        <w:t xml:space="preserve"> </w:t>
      </w:r>
    </w:p>
    <w:p w14:paraId="22D244FD" w14:textId="77777777" w:rsidR="00757865" w:rsidRPr="00B356CF" w:rsidRDefault="00000000">
      <w:pPr>
        <w:rPr>
          <w:color w:val="auto"/>
        </w:rPr>
      </w:pPr>
      <w:r w:rsidRPr="00B356CF">
        <w:rPr>
          <w:b/>
          <w:bCs/>
          <w:color w:val="auto"/>
        </w:rPr>
        <w:t>Strengths:</w:t>
      </w:r>
      <w:r w:rsidRPr="00B356CF">
        <w:rPr>
          <w:color w:val="auto"/>
        </w:rPr>
        <w:t xml:space="preserve"> I include the strength of empathy, teamwork and communication skills that will be important for my future role of Healthcare Support Worker. My current studies focusing on Certificate of Higher Education Skills for the Workplace on Health and Social Care have fostered my core understanding based on professionalism, communication, dignity as well as supporting the individuals in the healthcare environment. The strengths also include being patient, reliable and compassionate during supporting the vulnerable individuals (Hernandez </w:t>
      </w:r>
      <w:r w:rsidRPr="00B356CF">
        <w:rPr>
          <w:i/>
          <w:iCs/>
          <w:color w:val="auto"/>
        </w:rPr>
        <w:t>et al</w:t>
      </w:r>
      <w:r w:rsidRPr="00B356CF">
        <w:rPr>
          <w:color w:val="auto"/>
        </w:rPr>
        <w:t>., 2022). My work experience as a Care Assistant at Peak 15 Care Home as well as Care Worker within Broom Care has assisted me towards the development of professionalism, communication skills, teamwork and capability towards supporting the residents in healthcare.</w:t>
      </w:r>
    </w:p>
    <w:p w14:paraId="77AD5C66" w14:textId="77777777" w:rsidR="00757865" w:rsidRPr="00B356CF" w:rsidRDefault="00000000">
      <w:pPr>
        <w:rPr>
          <w:color w:val="auto"/>
        </w:rPr>
      </w:pPr>
      <w:r w:rsidRPr="00B356CF">
        <w:rPr>
          <w:b/>
          <w:bCs/>
          <w:color w:val="auto"/>
        </w:rPr>
        <w:lastRenderedPageBreak/>
        <w:t>Weaknesses:</w:t>
      </w:r>
      <w:r w:rsidRPr="00B356CF">
        <w:rPr>
          <w:color w:val="auto"/>
        </w:rPr>
        <w:t xml:space="preserve"> I include the weakness of developing the practice experience of healthcare which needs to be improved as compared with the highly experienced professionals in healthcare settings. I include the weakness of low confidence during managing unfamiliar situations and critical needs of patients. The managing of academic studies with the responsibilities of the work creates pressure while focusing (Adisa </w:t>
      </w:r>
      <w:r w:rsidRPr="00B356CF">
        <w:rPr>
          <w:i/>
          <w:iCs/>
          <w:color w:val="auto"/>
        </w:rPr>
        <w:t>et al</w:t>
      </w:r>
      <w:r w:rsidRPr="00B356CF">
        <w:rPr>
          <w:color w:val="auto"/>
        </w:rPr>
        <w:t xml:space="preserve">., 2022). I enhance my knowledge through practical experience, learning from the healthcare professionals and healthcare training towards fostering my professional competence and confidence. I continue to enhance my confidence level and knowledge through teamwork, learning in the care settings and experience. </w:t>
      </w:r>
    </w:p>
    <w:p w14:paraId="50BEA1A0" w14:textId="77777777" w:rsidR="00757865" w:rsidRPr="00B356CF" w:rsidRDefault="00000000">
      <w:pPr>
        <w:rPr>
          <w:color w:val="auto"/>
        </w:rPr>
      </w:pPr>
      <w:r w:rsidRPr="00B356CF">
        <w:rPr>
          <w:b/>
          <w:bCs/>
          <w:color w:val="auto"/>
        </w:rPr>
        <w:t>Opportunities:</w:t>
      </w:r>
      <w:r w:rsidRPr="00B356CF">
        <w:rPr>
          <w:color w:val="auto"/>
        </w:rPr>
        <w:t xml:space="preserve"> The healthcare sector in the UK offers core career growth opportunities and professional development for roles like Healthcare Support Workers. Healthcare organisations within the UK offer opportunities for professional development, experience in care roles and career progression (</w:t>
      </w:r>
      <w:proofErr w:type="spellStart"/>
      <w:r w:rsidRPr="00B356CF">
        <w:rPr>
          <w:color w:val="auto"/>
        </w:rPr>
        <w:t>Quew</w:t>
      </w:r>
      <w:proofErr w:type="spellEnd"/>
      <w:r w:rsidRPr="00B356CF">
        <w:rPr>
          <w:color w:val="auto"/>
        </w:rPr>
        <w:t xml:space="preserve">-Jones and Rowe, 2022). My current educational studies as well as practical care experience can lead in supporting the future opportunities of employment as well as professional development in healthcare settings. </w:t>
      </w:r>
    </w:p>
    <w:p w14:paraId="3C4B589B" w14:textId="77777777" w:rsidR="00757865" w:rsidRPr="00B356CF" w:rsidRDefault="00000000">
      <w:pPr>
        <w:rPr>
          <w:color w:val="auto"/>
        </w:rPr>
      </w:pPr>
      <w:r w:rsidRPr="00B356CF">
        <w:rPr>
          <w:b/>
          <w:bCs/>
          <w:color w:val="auto"/>
        </w:rPr>
        <w:t xml:space="preserve">Threats: </w:t>
      </w:r>
      <w:r w:rsidRPr="00B356CF">
        <w:rPr>
          <w:color w:val="auto"/>
        </w:rPr>
        <w:t xml:space="preserve">The healthcare sector is emotionally and physically demanding due to the staff shortages, challenges in patient situations and long working hours. The burnout and high workplace stress might impact wellbeing and performance. Regulations, employer expectations and healthcare policies changes, that need the training and continuous adaptation (Rustam </w:t>
      </w:r>
      <w:r w:rsidRPr="00B356CF">
        <w:rPr>
          <w:i/>
          <w:iCs/>
          <w:color w:val="auto"/>
        </w:rPr>
        <w:t>et al</w:t>
      </w:r>
      <w:r w:rsidRPr="00B356CF">
        <w:rPr>
          <w:color w:val="auto"/>
        </w:rPr>
        <w:t>., 2024). The competition for the different skilled healthcare roles might lead to an increase within the future, ongoing learning as well as professional development that will be important toward being competitive within the care sector.</w:t>
      </w:r>
    </w:p>
    <w:p w14:paraId="31931836" w14:textId="77777777" w:rsidR="00757865" w:rsidRPr="00B356CF" w:rsidRDefault="00000000">
      <w:pPr>
        <w:pStyle w:val="Heading2"/>
        <w:rPr>
          <w:color w:val="auto"/>
        </w:rPr>
      </w:pPr>
      <w:bookmarkStart w:id="10" w:name="_Toc229574379"/>
      <w:r w:rsidRPr="00B356CF">
        <w:rPr>
          <w:color w:val="auto"/>
        </w:rPr>
        <w:t>Personal Development Plan</w:t>
      </w:r>
      <w:bookmarkEnd w:id="10"/>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B356CF" w:rsidRPr="00B356CF" w14:paraId="3A29A616" w14:textId="77777777">
        <w:tc>
          <w:tcPr>
            <w:tcW w:w="1560" w:type="dxa"/>
            <w:tcMar>
              <w:top w:w="100" w:type="dxa"/>
              <w:left w:w="100" w:type="dxa"/>
              <w:bottom w:w="100" w:type="dxa"/>
              <w:right w:w="100" w:type="dxa"/>
            </w:tcMar>
          </w:tcPr>
          <w:p w14:paraId="7314AAA7" w14:textId="77777777" w:rsidR="00757865" w:rsidRPr="00B356CF" w:rsidRDefault="00000000">
            <w:pPr>
              <w:widowControl w:val="0"/>
              <w:pBdr>
                <w:top w:val="nil"/>
                <w:left w:val="nil"/>
                <w:bottom w:val="nil"/>
                <w:right w:val="nil"/>
                <w:between w:val="nil"/>
              </w:pBdr>
              <w:jc w:val="center"/>
              <w:rPr>
                <w:b/>
                <w:bCs/>
                <w:color w:val="auto"/>
              </w:rPr>
            </w:pPr>
            <w:r w:rsidRPr="00B356CF">
              <w:rPr>
                <w:b/>
                <w:bCs/>
                <w:color w:val="auto"/>
              </w:rPr>
              <w:t>Goal</w:t>
            </w:r>
          </w:p>
        </w:tc>
        <w:tc>
          <w:tcPr>
            <w:tcW w:w="1560" w:type="dxa"/>
            <w:tcMar>
              <w:top w:w="100" w:type="dxa"/>
              <w:left w:w="100" w:type="dxa"/>
              <w:bottom w:w="100" w:type="dxa"/>
              <w:right w:w="100" w:type="dxa"/>
            </w:tcMar>
          </w:tcPr>
          <w:p w14:paraId="7AE3BD1A" w14:textId="77777777" w:rsidR="00757865" w:rsidRPr="00B356CF" w:rsidRDefault="00000000">
            <w:pPr>
              <w:widowControl w:val="0"/>
              <w:pBdr>
                <w:top w:val="nil"/>
                <w:left w:val="nil"/>
                <w:bottom w:val="nil"/>
                <w:right w:val="nil"/>
                <w:between w:val="nil"/>
              </w:pBdr>
              <w:jc w:val="center"/>
              <w:rPr>
                <w:b/>
                <w:bCs/>
                <w:color w:val="auto"/>
              </w:rPr>
            </w:pPr>
            <w:r w:rsidRPr="00B356CF">
              <w:rPr>
                <w:b/>
                <w:bCs/>
                <w:color w:val="auto"/>
              </w:rPr>
              <w:t xml:space="preserve">Specific </w:t>
            </w:r>
          </w:p>
        </w:tc>
        <w:tc>
          <w:tcPr>
            <w:tcW w:w="1560" w:type="dxa"/>
            <w:tcMar>
              <w:top w:w="100" w:type="dxa"/>
              <w:left w:w="100" w:type="dxa"/>
              <w:bottom w:w="100" w:type="dxa"/>
              <w:right w:w="100" w:type="dxa"/>
            </w:tcMar>
          </w:tcPr>
          <w:p w14:paraId="0DDA9924" w14:textId="77777777" w:rsidR="00757865" w:rsidRPr="00B356CF" w:rsidRDefault="00000000">
            <w:pPr>
              <w:widowControl w:val="0"/>
              <w:pBdr>
                <w:top w:val="nil"/>
                <w:left w:val="nil"/>
                <w:bottom w:val="nil"/>
                <w:right w:val="nil"/>
                <w:between w:val="nil"/>
              </w:pBdr>
              <w:jc w:val="center"/>
              <w:rPr>
                <w:b/>
                <w:bCs/>
                <w:color w:val="auto"/>
              </w:rPr>
            </w:pPr>
            <w:r w:rsidRPr="00B356CF">
              <w:rPr>
                <w:b/>
                <w:bCs/>
                <w:color w:val="auto"/>
              </w:rPr>
              <w:t xml:space="preserve">Measurable </w:t>
            </w:r>
          </w:p>
        </w:tc>
        <w:tc>
          <w:tcPr>
            <w:tcW w:w="1560" w:type="dxa"/>
            <w:tcMar>
              <w:top w:w="100" w:type="dxa"/>
              <w:left w:w="100" w:type="dxa"/>
              <w:bottom w:w="100" w:type="dxa"/>
              <w:right w:w="100" w:type="dxa"/>
            </w:tcMar>
          </w:tcPr>
          <w:p w14:paraId="1631B5F3" w14:textId="77777777" w:rsidR="00757865" w:rsidRPr="00B356CF" w:rsidRDefault="00000000">
            <w:pPr>
              <w:widowControl w:val="0"/>
              <w:pBdr>
                <w:top w:val="nil"/>
                <w:left w:val="nil"/>
                <w:bottom w:val="nil"/>
                <w:right w:val="nil"/>
                <w:between w:val="nil"/>
              </w:pBdr>
              <w:jc w:val="center"/>
              <w:rPr>
                <w:b/>
                <w:bCs/>
                <w:color w:val="auto"/>
              </w:rPr>
            </w:pPr>
            <w:r w:rsidRPr="00B356CF">
              <w:rPr>
                <w:b/>
                <w:bCs/>
                <w:color w:val="auto"/>
              </w:rPr>
              <w:t xml:space="preserve">Achievable </w:t>
            </w:r>
          </w:p>
        </w:tc>
        <w:tc>
          <w:tcPr>
            <w:tcW w:w="1560" w:type="dxa"/>
            <w:tcMar>
              <w:top w:w="100" w:type="dxa"/>
              <w:left w:w="100" w:type="dxa"/>
              <w:bottom w:w="100" w:type="dxa"/>
              <w:right w:w="100" w:type="dxa"/>
            </w:tcMar>
          </w:tcPr>
          <w:p w14:paraId="0C1DE3C7" w14:textId="77777777" w:rsidR="00757865" w:rsidRPr="00B356CF" w:rsidRDefault="00000000">
            <w:pPr>
              <w:widowControl w:val="0"/>
              <w:pBdr>
                <w:top w:val="nil"/>
                <w:left w:val="nil"/>
                <w:bottom w:val="nil"/>
                <w:right w:val="nil"/>
                <w:between w:val="nil"/>
              </w:pBdr>
              <w:jc w:val="center"/>
              <w:rPr>
                <w:b/>
                <w:bCs/>
                <w:color w:val="auto"/>
              </w:rPr>
            </w:pPr>
            <w:r w:rsidRPr="00B356CF">
              <w:rPr>
                <w:b/>
                <w:bCs/>
                <w:color w:val="auto"/>
              </w:rPr>
              <w:t xml:space="preserve">Relevant </w:t>
            </w:r>
          </w:p>
        </w:tc>
        <w:tc>
          <w:tcPr>
            <w:tcW w:w="1560" w:type="dxa"/>
            <w:tcMar>
              <w:top w:w="100" w:type="dxa"/>
              <w:left w:w="100" w:type="dxa"/>
              <w:bottom w:w="100" w:type="dxa"/>
              <w:right w:w="100" w:type="dxa"/>
            </w:tcMar>
          </w:tcPr>
          <w:p w14:paraId="71B7FB1E" w14:textId="77777777" w:rsidR="00757865" w:rsidRPr="00B356CF" w:rsidRDefault="00000000">
            <w:pPr>
              <w:widowControl w:val="0"/>
              <w:pBdr>
                <w:top w:val="nil"/>
                <w:left w:val="nil"/>
                <w:bottom w:val="nil"/>
                <w:right w:val="nil"/>
                <w:between w:val="nil"/>
              </w:pBdr>
              <w:jc w:val="center"/>
              <w:rPr>
                <w:b/>
                <w:bCs/>
                <w:color w:val="auto"/>
              </w:rPr>
            </w:pPr>
            <w:r w:rsidRPr="00B356CF">
              <w:rPr>
                <w:b/>
                <w:bCs/>
                <w:color w:val="auto"/>
              </w:rPr>
              <w:t xml:space="preserve">Time-bound </w:t>
            </w:r>
          </w:p>
        </w:tc>
      </w:tr>
      <w:tr w:rsidR="00B356CF" w:rsidRPr="00B356CF" w14:paraId="60C9E381" w14:textId="77777777">
        <w:tc>
          <w:tcPr>
            <w:tcW w:w="1560" w:type="dxa"/>
            <w:tcMar>
              <w:top w:w="100" w:type="dxa"/>
              <w:left w:w="100" w:type="dxa"/>
              <w:bottom w:w="100" w:type="dxa"/>
              <w:right w:w="100" w:type="dxa"/>
            </w:tcMar>
          </w:tcPr>
          <w:p w14:paraId="6AD55AF4" w14:textId="77777777" w:rsidR="00757865" w:rsidRPr="00B356CF" w:rsidRDefault="00000000">
            <w:pPr>
              <w:widowControl w:val="0"/>
              <w:pBdr>
                <w:top w:val="nil"/>
                <w:left w:val="nil"/>
                <w:bottom w:val="nil"/>
                <w:right w:val="nil"/>
                <w:between w:val="nil"/>
              </w:pBdr>
              <w:rPr>
                <w:color w:val="auto"/>
              </w:rPr>
            </w:pPr>
            <w:r w:rsidRPr="00B356CF">
              <w:rPr>
                <w:color w:val="auto"/>
              </w:rPr>
              <w:t>To enhance healthcare-based skills.</w:t>
            </w:r>
          </w:p>
        </w:tc>
        <w:tc>
          <w:tcPr>
            <w:tcW w:w="1560" w:type="dxa"/>
            <w:tcMar>
              <w:top w:w="100" w:type="dxa"/>
              <w:left w:w="100" w:type="dxa"/>
              <w:bottom w:w="100" w:type="dxa"/>
              <w:right w:w="100" w:type="dxa"/>
            </w:tcMar>
          </w:tcPr>
          <w:p w14:paraId="160F2EFD" w14:textId="77777777" w:rsidR="00757865" w:rsidRPr="00B356CF" w:rsidRDefault="00000000">
            <w:pPr>
              <w:widowControl w:val="0"/>
              <w:pBdr>
                <w:top w:val="nil"/>
                <w:left w:val="nil"/>
                <w:bottom w:val="nil"/>
                <w:right w:val="nil"/>
                <w:between w:val="nil"/>
              </w:pBdr>
              <w:rPr>
                <w:color w:val="auto"/>
              </w:rPr>
            </w:pPr>
            <w:r w:rsidRPr="00B356CF">
              <w:rPr>
                <w:color w:val="auto"/>
              </w:rPr>
              <w:t xml:space="preserve">Developing the communication, support skills and practical care for the future role of Healthcare Support Worker. </w:t>
            </w:r>
          </w:p>
        </w:tc>
        <w:tc>
          <w:tcPr>
            <w:tcW w:w="1560" w:type="dxa"/>
            <w:tcMar>
              <w:top w:w="100" w:type="dxa"/>
              <w:left w:w="100" w:type="dxa"/>
              <w:bottom w:w="100" w:type="dxa"/>
              <w:right w:w="100" w:type="dxa"/>
            </w:tcMar>
          </w:tcPr>
          <w:p w14:paraId="5F8A6C8F" w14:textId="77777777" w:rsidR="00757865" w:rsidRPr="00B356CF" w:rsidRDefault="00000000">
            <w:pPr>
              <w:widowControl w:val="0"/>
              <w:pBdr>
                <w:top w:val="nil"/>
                <w:left w:val="nil"/>
                <w:bottom w:val="nil"/>
                <w:right w:val="nil"/>
                <w:between w:val="nil"/>
              </w:pBdr>
              <w:rPr>
                <w:color w:val="auto"/>
              </w:rPr>
            </w:pPr>
            <w:r w:rsidRPr="00B356CF">
              <w:rPr>
                <w:color w:val="auto"/>
              </w:rPr>
              <w:t xml:space="preserve">Measured through obtaining experience in additional care and dealing with my work in the healthcare environment. </w:t>
            </w:r>
          </w:p>
        </w:tc>
        <w:tc>
          <w:tcPr>
            <w:tcW w:w="1560" w:type="dxa"/>
            <w:tcMar>
              <w:top w:w="100" w:type="dxa"/>
              <w:left w:w="100" w:type="dxa"/>
              <w:bottom w:w="100" w:type="dxa"/>
              <w:right w:w="100" w:type="dxa"/>
            </w:tcMar>
          </w:tcPr>
          <w:p w14:paraId="5C73A32F" w14:textId="77777777" w:rsidR="00757865" w:rsidRPr="00B356CF" w:rsidRDefault="00000000">
            <w:pPr>
              <w:widowControl w:val="0"/>
              <w:pBdr>
                <w:top w:val="nil"/>
                <w:left w:val="nil"/>
                <w:bottom w:val="nil"/>
                <w:right w:val="nil"/>
                <w:between w:val="nil"/>
              </w:pBdr>
              <w:rPr>
                <w:color w:val="auto"/>
              </w:rPr>
            </w:pPr>
            <w:r w:rsidRPr="00B356CF">
              <w:rPr>
                <w:color w:val="auto"/>
              </w:rPr>
              <w:t>The goal will be attained through practical experience on the work, continuous learning and teamwork in the care environments</w:t>
            </w:r>
            <w:r w:rsidRPr="00B356CF">
              <w:rPr>
                <w:color w:val="auto"/>
              </w:rPr>
              <w:lastRenderedPageBreak/>
              <w:t xml:space="preserve">.  </w:t>
            </w:r>
          </w:p>
        </w:tc>
        <w:tc>
          <w:tcPr>
            <w:tcW w:w="1560" w:type="dxa"/>
            <w:tcMar>
              <w:top w:w="100" w:type="dxa"/>
              <w:left w:w="100" w:type="dxa"/>
              <w:bottom w:w="100" w:type="dxa"/>
              <w:right w:w="100" w:type="dxa"/>
            </w:tcMar>
          </w:tcPr>
          <w:p w14:paraId="5B4817DE" w14:textId="77777777" w:rsidR="00757865" w:rsidRPr="00B356CF" w:rsidRDefault="00000000">
            <w:pPr>
              <w:widowControl w:val="0"/>
              <w:pBdr>
                <w:top w:val="nil"/>
                <w:left w:val="nil"/>
                <w:bottom w:val="nil"/>
                <w:right w:val="nil"/>
                <w:between w:val="nil"/>
              </w:pBdr>
              <w:rPr>
                <w:color w:val="auto"/>
              </w:rPr>
            </w:pPr>
            <w:r w:rsidRPr="00B356CF">
              <w:rPr>
                <w:color w:val="auto"/>
              </w:rPr>
              <w:lastRenderedPageBreak/>
              <w:t xml:space="preserve">Effective healthcare skills are important for offering person-centred and safe care (Ahmed </w:t>
            </w:r>
            <w:r w:rsidRPr="00B356CF">
              <w:rPr>
                <w:i/>
                <w:iCs/>
                <w:color w:val="auto"/>
              </w:rPr>
              <w:t>et al</w:t>
            </w:r>
            <w:r w:rsidRPr="00B356CF">
              <w:rPr>
                <w:color w:val="auto"/>
              </w:rPr>
              <w:t xml:space="preserve">., 2022). </w:t>
            </w:r>
          </w:p>
        </w:tc>
        <w:tc>
          <w:tcPr>
            <w:tcW w:w="1560" w:type="dxa"/>
            <w:tcMar>
              <w:top w:w="100" w:type="dxa"/>
              <w:left w:w="100" w:type="dxa"/>
              <w:bottom w:w="100" w:type="dxa"/>
              <w:right w:w="100" w:type="dxa"/>
            </w:tcMar>
          </w:tcPr>
          <w:p w14:paraId="77C878A9" w14:textId="77777777" w:rsidR="00757865" w:rsidRPr="00B356CF" w:rsidRDefault="00000000">
            <w:pPr>
              <w:widowControl w:val="0"/>
              <w:pBdr>
                <w:top w:val="nil"/>
                <w:left w:val="nil"/>
                <w:bottom w:val="nil"/>
                <w:right w:val="nil"/>
                <w:between w:val="nil"/>
              </w:pBdr>
              <w:rPr>
                <w:color w:val="auto"/>
              </w:rPr>
            </w:pPr>
            <w:r w:rsidRPr="00B356CF">
              <w:rPr>
                <w:color w:val="auto"/>
              </w:rPr>
              <w:t>12 months</w:t>
            </w:r>
          </w:p>
        </w:tc>
      </w:tr>
      <w:tr w:rsidR="00B356CF" w:rsidRPr="00B356CF" w14:paraId="382C846B" w14:textId="77777777">
        <w:tc>
          <w:tcPr>
            <w:tcW w:w="1560" w:type="dxa"/>
            <w:tcMar>
              <w:top w:w="100" w:type="dxa"/>
              <w:left w:w="100" w:type="dxa"/>
              <w:bottom w:w="100" w:type="dxa"/>
              <w:right w:w="100" w:type="dxa"/>
            </w:tcMar>
          </w:tcPr>
          <w:p w14:paraId="3C29AC4C" w14:textId="77777777" w:rsidR="00757865" w:rsidRPr="00B356CF" w:rsidRDefault="00000000">
            <w:pPr>
              <w:widowControl w:val="0"/>
              <w:pBdr>
                <w:top w:val="nil"/>
                <w:left w:val="nil"/>
                <w:bottom w:val="nil"/>
                <w:right w:val="nil"/>
                <w:between w:val="nil"/>
              </w:pBdr>
              <w:rPr>
                <w:color w:val="auto"/>
              </w:rPr>
            </w:pPr>
            <w:r w:rsidRPr="00B356CF">
              <w:rPr>
                <w:color w:val="auto"/>
              </w:rPr>
              <w:t xml:space="preserve">To engage in developing teamwork and communication skills </w:t>
            </w:r>
          </w:p>
        </w:tc>
        <w:tc>
          <w:tcPr>
            <w:tcW w:w="1560" w:type="dxa"/>
            <w:tcMar>
              <w:top w:w="100" w:type="dxa"/>
              <w:left w:w="100" w:type="dxa"/>
              <w:bottom w:w="100" w:type="dxa"/>
              <w:right w:w="100" w:type="dxa"/>
            </w:tcMar>
          </w:tcPr>
          <w:p w14:paraId="25C3B0AF" w14:textId="77777777" w:rsidR="00757865" w:rsidRPr="00B356CF" w:rsidRDefault="00000000">
            <w:pPr>
              <w:widowControl w:val="0"/>
              <w:pBdr>
                <w:top w:val="nil"/>
                <w:left w:val="nil"/>
                <w:bottom w:val="nil"/>
                <w:right w:val="nil"/>
                <w:between w:val="nil"/>
              </w:pBdr>
              <w:rPr>
                <w:color w:val="auto"/>
              </w:rPr>
            </w:pPr>
            <w:r w:rsidRPr="00B356CF">
              <w:rPr>
                <w:color w:val="auto"/>
              </w:rPr>
              <w:t xml:space="preserve">Enhancing teamwork and communication skills in the multidisciplinary healthcare settings. </w:t>
            </w:r>
          </w:p>
        </w:tc>
        <w:tc>
          <w:tcPr>
            <w:tcW w:w="1560" w:type="dxa"/>
            <w:tcMar>
              <w:top w:w="100" w:type="dxa"/>
              <w:left w:w="100" w:type="dxa"/>
              <w:bottom w:w="100" w:type="dxa"/>
              <w:right w:w="100" w:type="dxa"/>
            </w:tcMar>
          </w:tcPr>
          <w:p w14:paraId="5F5DF194" w14:textId="77777777" w:rsidR="00757865" w:rsidRPr="00B356CF" w:rsidRDefault="00000000">
            <w:pPr>
              <w:widowControl w:val="0"/>
              <w:pBdr>
                <w:top w:val="nil"/>
                <w:left w:val="nil"/>
                <w:bottom w:val="nil"/>
                <w:right w:val="nil"/>
                <w:between w:val="nil"/>
              </w:pBdr>
              <w:rPr>
                <w:color w:val="auto"/>
              </w:rPr>
            </w:pPr>
            <w:r w:rsidRPr="00B356CF">
              <w:rPr>
                <w:color w:val="auto"/>
              </w:rPr>
              <w:t xml:space="preserve">Measured through obtaining positive feedback from the supervisors and fostering confidence among patients. </w:t>
            </w:r>
          </w:p>
        </w:tc>
        <w:tc>
          <w:tcPr>
            <w:tcW w:w="1560" w:type="dxa"/>
            <w:tcMar>
              <w:top w:w="100" w:type="dxa"/>
              <w:left w:w="100" w:type="dxa"/>
              <w:bottom w:w="100" w:type="dxa"/>
              <w:right w:w="100" w:type="dxa"/>
            </w:tcMar>
          </w:tcPr>
          <w:p w14:paraId="3209A9F6" w14:textId="77777777" w:rsidR="00757865" w:rsidRPr="00B356CF" w:rsidRDefault="00000000">
            <w:pPr>
              <w:widowControl w:val="0"/>
              <w:pBdr>
                <w:top w:val="nil"/>
                <w:left w:val="nil"/>
                <w:bottom w:val="nil"/>
                <w:right w:val="nil"/>
                <w:between w:val="nil"/>
              </w:pBdr>
              <w:rPr>
                <w:color w:val="auto"/>
              </w:rPr>
            </w:pPr>
            <w:r w:rsidRPr="00B356CF">
              <w:rPr>
                <w:color w:val="auto"/>
              </w:rPr>
              <w:t xml:space="preserve">The goal will be achieved through practicing the communication within teamwork and placement activities. </w:t>
            </w:r>
          </w:p>
        </w:tc>
        <w:tc>
          <w:tcPr>
            <w:tcW w:w="1560" w:type="dxa"/>
            <w:tcMar>
              <w:top w:w="100" w:type="dxa"/>
              <w:left w:w="100" w:type="dxa"/>
              <w:bottom w:w="100" w:type="dxa"/>
              <w:right w:w="100" w:type="dxa"/>
            </w:tcMar>
          </w:tcPr>
          <w:p w14:paraId="37CA0B20" w14:textId="77777777" w:rsidR="00757865" w:rsidRPr="00B356CF" w:rsidRDefault="00000000">
            <w:pPr>
              <w:widowControl w:val="0"/>
              <w:pBdr>
                <w:top w:val="nil"/>
                <w:left w:val="nil"/>
                <w:bottom w:val="nil"/>
                <w:right w:val="nil"/>
                <w:between w:val="nil"/>
              </w:pBdr>
              <w:rPr>
                <w:color w:val="auto"/>
              </w:rPr>
            </w:pPr>
            <w:r w:rsidRPr="00B356CF">
              <w:rPr>
                <w:color w:val="auto"/>
              </w:rPr>
              <w:t xml:space="preserve">Effective communication engages in supporting the wellbeing of patients as well as professional collaboration (Phan, 2026). </w:t>
            </w:r>
          </w:p>
        </w:tc>
        <w:tc>
          <w:tcPr>
            <w:tcW w:w="1560" w:type="dxa"/>
            <w:tcMar>
              <w:top w:w="100" w:type="dxa"/>
              <w:left w:w="100" w:type="dxa"/>
              <w:bottom w:w="100" w:type="dxa"/>
              <w:right w:w="100" w:type="dxa"/>
            </w:tcMar>
          </w:tcPr>
          <w:p w14:paraId="5D198C69" w14:textId="77777777" w:rsidR="00757865" w:rsidRPr="00B356CF" w:rsidRDefault="00000000">
            <w:pPr>
              <w:widowControl w:val="0"/>
              <w:pBdr>
                <w:top w:val="nil"/>
                <w:left w:val="nil"/>
                <w:bottom w:val="nil"/>
                <w:right w:val="nil"/>
                <w:between w:val="nil"/>
              </w:pBdr>
              <w:rPr>
                <w:color w:val="auto"/>
              </w:rPr>
            </w:pPr>
            <w:r w:rsidRPr="00B356CF">
              <w:rPr>
                <w:color w:val="auto"/>
              </w:rPr>
              <w:t>18 months</w:t>
            </w:r>
          </w:p>
        </w:tc>
      </w:tr>
      <w:tr w:rsidR="00B356CF" w:rsidRPr="00B356CF" w14:paraId="27D2762A" w14:textId="77777777">
        <w:tc>
          <w:tcPr>
            <w:tcW w:w="1560" w:type="dxa"/>
            <w:tcMar>
              <w:top w:w="100" w:type="dxa"/>
              <w:left w:w="100" w:type="dxa"/>
              <w:bottom w:w="100" w:type="dxa"/>
              <w:right w:w="100" w:type="dxa"/>
            </w:tcMar>
          </w:tcPr>
          <w:p w14:paraId="1EE0C268" w14:textId="77777777" w:rsidR="00757865" w:rsidRPr="00B356CF" w:rsidRDefault="00000000">
            <w:pPr>
              <w:widowControl w:val="0"/>
              <w:pBdr>
                <w:top w:val="nil"/>
                <w:left w:val="nil"/>
                <w:bottom w:val="nil"/>
                <w:right w:val="nil"/>
                <w:between w:val="nil"/>
              </w:pBdr>
              <w:rPr>
                <w:color w:val="auto"/>
              </w:rPr>
            </w:pPr>
            <w:r w:rsidRPr="00B356CF">
              <w:rPr>
                <w:color w:val="auto"/>
              </w:rPr>
              <w:t xml:space="preserve">To obtain career progression in healthcare settings. </w:t>
            </w:r>
          </w:p>
        </w:tc>
        <w:tc>
          <w:tcPr>
            <w:tcW w:w="1560" w:type="dxa"/>
            <w:tcMar>
              <w:top w:w="100" w:type="dxa"/>
              <w:left w:w="100" w:type="dxa"/>
              <w:bottom w:w="100" w:type="dxa"/>
              <w:right w:w="100" w:type="dxa"/>
            </w:tcMar>
          </w:tcPr>
          <w:p w14:paraId="2F8ED8D6" w14:textId="77777777" w:rsidR="00757865" w:rsidRPr="00B356CF" w:rsidRDefault="00000000">
            <w:pPr>
              <w:widowControl w:val="0"/>
              <w:pBdr>
                <w:top w:val="nil"/>
                <w:left w:val="nil"/>
                <w:bottom w:val="nil"/>
                <w:right w:val="nil"/>
                <w:between w:val="nil"/>
              </w:pBdr>
              <w:rPr>
                <w:color w:val="auto"/>
              </w:rPr>
            </w:pPr>
            <w:r w:rsidRPr="00B356CF">
              <w:rPr>
                <w:color w:val="auto"/>
              </w:rPr>
              <w:t xml:space="preserve">Securing the permanent position for Healthcare Support Worker in the care sector of the UK. </w:t>
            </w:r>
          </w:p>
        </w:tc>
        <w:tc>
          <w:tcPr>
            <w:tcW w:w="1560" w:type="dxa"/>
            <w:tcMar>
              <w:top w:w="100" w:type="dxa"/>
              <w:left w:w="100" w:type="dxa"/>
              <w:bottom w:w="100" w:type="dxa"/>
              <w:right w:w="100" w:type="dxa"/>
            </w:tcMar>
          </w:tcPr>
          <w:p w14:paraId="16216768" w14:textId="77777777" w:rsidR="00757865" w:rsidRPr="00B356CF" w:rsidRDefault="00000000">
            <w:pPr>
              <w:widowControl w:val="0"/>
              <w:pBdr>
                <w:top w:val="nil"/>
                <w:left w:val="nil"/>
                <w:bottom w:val="nil"/>
                <w:right w:val="nil"/>
                <w:between w:val="nil"/>
              </w:pBdr>
              <w:rPr>
                <w:color w:val="auto"/>
              </w:rPr>
            </w:pPr>
            <w:r w:rsidRPr="00B356CF">
              <w:rPr>
                <w:color w:val="auto"/>
              </w:rPr>
              <w:t>Completing my degree and applying for 5 job positions within healthcare.</w:t>
            </w:r>
          </w:p>
        </w:tc>
        <w:tc>
          <w:tcPr>
            <w:tcW w:w="1560" w:type="dxa"/>
            <w:tcMar>
              <w:top w:w="100" w:type="dxa"/>
              <w:left w:w="100" w:type="dxa"/>
              <w:bottom w:w="100" w:type="dxa"/>
              <w:right w:w="100" w:type="dxa"/>
            </w:tcMar>
          </w:tcPr>
          <w:p w14:paraId="1A88B635" w14:textId="77777777" w:rsidR="00757865" w:rsidRPr="00B356CF" w:rsidRDefault="00000000">
            <w:pPr>
              <w:widowControl w:val="0"/>
              <w:pBdr>
                <w:top w:val="nil"/>
                <w:left w:val="nil"/>
                <w:bottom w:val="nil"/>
                <w:right w:val="nil"/>
                <w:between w:val="nil"/>
              </w:pBdr>
              <w:rPr>
                <w:color w:val="auto"/>
              </w:rPr>
            </w:pPr>
            <w:r w:rsidRPr="00B356CF">
              <w:rPr>
                <w:color w:val="auto"/>
              </w:rPr>
              <w:t>Achieved through academic studies while obtaining the experience on practical healthcare aspects.</w:t>
            </w:r>
          </w:p>
        </w:tc>
        <w:tc>
          <w:tcPr>
            <w:tcW w:w="1560" w:type="dxa"/>
            <w:tcMar>
              <w:top w:w="100" w:type="dxa"/>
              <w:left w:w="100" w:type="dxa"/>
              <w:bottom w:w="100" w:type="dxa"/>
              <w:right w:w="100" w:type="dxa"/>
            </w:tcMar>
          </w:tcPr>
          <w:p w14:paraId="09C2D64A" w14:textId="77777777" w:rsidR="00757865" w:rsidRPr="00B356CF" w:rsidRDefault="00000000">
            <w:pPr>
              <w:widowControl w:val="0"/>
              <w:rPr>
                <w:color w:val="auto"/>
              </w:rPr>
            </w:pPr>
            <w:r w:rsidRPr="00B356CF">
              <w:rPr>
                <w:color w:val="auto"/>
              </w:rPr>
              <w:t>Career progression leads in supporting the development within the healthcare setting (Tempest, 2025).</w:t>
            </w:r>
          </w:p>
        </w:tc>
        <w:tc>
          <w:tcPr>
            <w:tcW w:w="1560" w:type="dxa"/>
            <w:tcMar>
              <w:top w:w="100" w:type="dxa"/>
              <w:left w:w="100" w:type="dxa"/>
              <w:bottom w:w="100" w:type="dxa"/>
              <w:right w:w="100" w:type="dxa"/>
            </w:tcMar>
          </w:tcPr>
          <w:p w14:paraId="12A38FDB" w14:textId="77777777" w:rsidR="00757865" w:rsidRPr="00B356CF" w:rsidRDefault="00000000">
            <w:pPr>
              <w:widowControl w:val="0"/>
              <w:pBdr>
                <w:top w:val="nil"/>
                <w:left w:val="nil"/>
                <w:bottom w:val="nil"/>
                <w:right w:val="nil"/>
                <w:between w:val="nil"/>
              </w:pBdr>
              <w:rPr>
                <w:color w:val="auto"/>
              </w:rPr>
            </w:pPr>
            <w:r w:rsidRPr="00B356CF">
              <w:rPr>
                <w:color w:val="auto"/>
              </w:rPr>
              <w:t>24 months</w:t>
            </w:r>
          </w:p>
        </w:tc>
      </w:tr>
    </w:tbl>
    <w:p w14:paraId="500BE62D" w14:textId="77777777" w:rsidR="00757865" w:rsidRPr="00B356CF" w:rsidRDefault="00000000">
      <w:pPr>
        <w:jc w:val="center"/>
        <w:rPr>
          <w:b/>
          <w:bCs/>
          <w:color w:val="auto"/>
        </w:rPr>
      </w:pPr>
      <w:r w:rsidRPr="00B356CF">
        <w:rPr>
          <w:b/>
          <w:bCs/>
          <w:color w:val="auto"/>
        </w:rPr>
        <w:t xml:space="preserve">Table 1: SMART Goals </w:t>
      </w:r>
    </w:p>
    <w:p w14:paraId="738A19AC" w14:textId="77777777" w:rsidR="00757865" w:rsidRPr="00B356CF" w:rsidRDefault="00000000">
      <w:pPr>
        <w:jc w:val="center"/>
        <w:rPr>
          <w:color w:val="auto"/>
        </w:rPr>
      </w:pPr>
      <w:r w:rsidRPr="00B356CF">
        <w:rPr>
          <w:color w:val="auto"/>
        </w:rPr>
        <w:t>(Source: Self-Created)</w:t>
      </w:r>
    </w:p>
    <w:p w14:paraId="1407C6B6" w14:textId="77777777" w:rsidR="00757865" w:rsidRPr="00B356CF" w:rsidRDefault="00000000">
      <w:pPr>
        <w:pStyle w:val="Heading1"/>
        <w:rPr>
          <w:color w:val="auto"/>
        </w:rPr>
      </w:pPr>
      <w:bookmarkStart w:id="11" w:name="_Toc229574380"/>
      <w:r w:rsidRPr="00B356CF">
        <w:rPr>
          <w:color w:val="auto"/>
        </w:rPr>
        <w:t>Task 4 of 4</w:t>
      </w:r>
      <w:bookmarkEnd w:id="11"/>
      <w:r w:rsidRPr="00B356CF">
        <w:rPr>
          <w:color w:val="auto"/>
        </w:rPr>
        <w:t xml:space="preserve"> </w:t>
      </w:r>
    </w:p>
    <w:p w14:paraId="095EE4E6" w14:textId="77777777" w:rsidR="00757865" w:rsidRPr="00B356CF" w:rsidRDefault="00000000">
      <w:pPr>
        <w:pStyle w:val="Heading2"/>
        <w:rPr>
          <w:color w:val="auto"/>
        </w:rPr>
      </w:pPr>
      <w:bookmarkStart w:id="12" w:name="_Toc229574381"/>
      <w:r w:rsidRPr="00B356CF">
        <w:rPr>
          <w:color w:val="auto"/>
        </w:rPr>
        <w:t>Gibbs’ Reflective Cycle</w:t>
      </w:r>
      <w:bookmarkEnd w:id="12"/>
      <w:r w:rsidRPr="00B356CF">
        <w:rPr>
          <w:color w:val="auto"/>
        </w:rPr>
        <w:t xml:space="preserve"> </w:t>
      </w:r>
    </w:p>
    <w:p w14:paraId="1880088D" w14:textId="77777777" w:rsidR="00757865" w:rsidRPr="00B356CF" w:rsidRDefault="00000000">
      <w:pPr>
        <w:rPr>
          <w:color w:val="auto"/>
        </w:rPr>
      </w:pPr>
      <w:r w:rsidRPr="00B356CF">
        <w:rPr>
          <w:b/>
          <w:bCs/>
          <w:color w:val="auto"/>
        </w:rPr>
        <w:t xml:space="preserve">Description: </w:t>
      </w:r>
      <w:r w:rsidRPr="00B356CF">
        <w:rPr>
          <w:color w:val="auto"/>
        </w:rPr>
        <w:t xml:space="preserve">My experience focused on the evaluation of my weaknesses, threats, strengths and opportunities linked with my academic and professional development. </w:t>
      </w:r>
    </w:p>
    <w:p w14:paraId="02D4B728" w14:textId="77777777" w:rsidR="00757865" w:rsidRPr="00B356CF" w:rsidRDefault="00000000">
      <w:pPr>
        <w:rPr>
          <w:color w:val="auto"/>
        </w:rPr>
      </w:pPr>
      <w:r w:rsidRPr="00B356CF">
        <w:rPr>
          <w:color w:val="auto"/>
        </w:rPr>
        <w:t xml:space="preserve">The activity depended on my current studies within Certificate of Higher Education Skills for the Workplace based on health and social care and effectively supported my self-awareness based on the readiness for the future employability and healthcare practice. Within the task, I focused on my existing educational studies, healthcare experiences on work, communication skills and personal qualities. I also engaged in exploiting different improvement areas that will </w:t>
      </w:r>
      <w:r w:rsidRPr="00B356CF">
        <w:rPr>
          <w:color w:val="auto"/>
        </w:rPr>
        <w:lastRenderedPageBreak/>
        <w:t>be required based on the practical healthcare experiences as well as confidence within the unfamiliar care aspects. Within the verbal feedback session, my lecturer included that SWOT Analysis observed different strengths linked with healthcare practice particularly communication, teamwork and empathy. The lecturer also included that reflection can be enhanced through evaluating the way weaknesses might influence future performance based on professionalism and offering proper strategies for enhancement (</w:t>
      </w:r>
      <w:proofErr w:type="spellStart"/>
      <w:r w:rsidRPr="00B356CF">
        <w:rPr>
          <w:color w:val="auto"/>
        </w:rPr>
        <w:t>Asregid</w:t>
      </w:r>
      <w:proofErr w:type="spellEnd"/>
      <w:r w:rsidRPr="00B356CF">
        <w:rPr>
          <w:color w:val="auto"/>
        </w:rPr>
        <w:t xml:space="preserve"> </w:t>
      </w:r>
      <w:r w:rsidRPr="00B356CF">
        <w:rPr>
          <w:i/>
          <w:iCs/>
          <w:color w:val="auto"/>
        </w:rPr>
        <w:t>et al</w:t>
      </w:r>
      <w:r w:rsidRPr="00B356CF">
        <w:rPr>
          <w:color w:val="auto"/>
        </w:rPr>
        <w:t xml:space="preserve">., 2023). The feedback promoted me towards thinking effectively regarding my professional and personal growth. </w:t>
      </w:r>
    </w:p>
    <w:p w14:paraId="35833A45" w14:textId="77777777" w:rsidR="00757865" w:rsidRPr="00B356CF" w:rsidRDefault="00000000">
      <w:pPr>
        <w:rPr>
          <w:color w:val="auto"/>
        </w:rPr>
      </w:pPr>
      <w:r w:rsidRPr="00B356CF">
        <w:rPr>
          <w:b/>
          <w:bCs/>
          <w:color w:val="auto"/>
        </w:rPr>
        <w:t>Feelings:</w:t>
      </w:r>
      <w:r w:rsidRPr="00B356CF">
        <w:rPr>
          <w:color w:val="auto"/>
        </w:rPr>
        <w:t xml:space="preserve"> In the initial stage, I was confident in identifying my core strengths as my care work experiences and educational studies contributed towards professionalism understanding, person-centred care, dignity and communication. I was proud that I had enhanced the qualities like professionalism, patience and compassion, teamwork and reliability with my experiences in the healthcare environment. The qualities are important in healthcare roles like Healthcare Support Worker as it contributes in managing wellbeing and dignity within the vulnerable individuals (</w:t>
      </w:r>
      <w:proofErr w:type="spellStart"/>
      <w:r w:rsidRPr="00B356CF">
        <w:rPr>
          <w:color w:val="auto"/>
        </w:rPr>
        <w:t>Kabadayi</w:t>
      </w:r>
      <w:proofErr w:type="spellEnd"/>
      <w:r w:rsidRPr="00B356CF">
        <w:rPr>
          <w:color w:val="auto"/>
        </w:rPr>
        <w:t xml:space="preserve"> </w:t>
      </w:r>
      <w:r w:rsidRPr="00B356CF">
        <w:rPr>
          <w:i/>
          <w:iCs/>
          <w:color w:val="auto"/>
        </w:rPr>
        <w:t>et al</w:t>
      </w:r>
      <w:r w:rsidRPr="00B356CF">
        <w:rPr>
          <w:color w:val="auto"/>
        </w:rPr>
        <w:t xml:space="preserve">., 2023). I also felt anxious during the identification of the weaknesses and focusing on those issues limited the advanced healthcare experiences. </w:t>
      </w:r>
    </w:p>
    <w:p w14:paraId="065F4084" w14:textId="77777777" w:rsidR="00757865" w:rsidRPr="00B356CF" w:rsidRDefault="00000000">
      <w:pPr>
        <w:rPr>
          <w:color w:val="auto"/>
        </w:rPr>
      </w:pPr>
      <w:r w:rsidRPr="00B356CF">
        <w:rPr>
          <w:b/>
          <w:bCs/>
          <w:color w:val="auto"/>
        </w:rPr>
        <w:t>Evaluation:</w:t>
      </w:r>
      <w:r w:rsidRPr="00B356CF">
        <w:rPr>
          <w:color w:val="auto"/>
        </w:rPr>
        <w:t xml:space="preserve"> My internal aspect was important as it led in enhancing my self-awareness and assisted me towards understanding the engagement between my professional responsibilities and personal qualities in the healthcare practice. In my experience, a positive aspect included observing strengths like professionalism, teamwork, empathy and communication. The strengths are crucial as Healthcare Support Workers are needed to communicate with the patients, multidisciplinary teams and families (Gledhill </w:t>
      </w:r>
      <w:r w:rsidRPr="00B356CF">
        <w:rPr>
          <w:i/>
          <w:iCs/>
          <w:color w:val="auto"/>
        </w:rPr>
        <w:t>et al</w:t>
      </w:r>
      <w:r w:rsidRPr="00B356CF">
        <w:rPr>
          <w:color w:val="auto"/>
        </w:rPr>
        <w:t xml:space="preserve">., 2023). The other positive aspects included observing opportunities in the healthcare sector like professional development, high healthcare workers demand and career progression. This enhanced my confidence level based on the possibilities of future employment. I also faced certain limitations as my lecturers indicated that certain areas limited wider reflection based on the influence of my weaknesses depending on professional performance and patient care. </w:t>
      </w:r>
    </w:p>
    <w:p w14:paraId="0F3AAB19" w14:textId="77777777" w:rsidR="00757865" w:rsidRPr="00B356CF" w:rsidRDefault="00000000">
      <w:pPr>
        <w:rPr>
          <w:color w:val="auto"/>
        </w:rPr>
      </w:pPr>
      <w:r w:rsidRPr="00B356CF">
        <w:rPr>
          <w:b/>
          <w:bCs/>
          <w:color w:val="auto"/>
        </w:rPr>
        <w:t xml:space="preserve">Analysis: </w:t>
      </w:r>
      <w:r w:rsidRPr="00B356CF">
        <w:rPr>
          <w:color w:val="auto"/>
        </w:rPr>
        <w:t xml:space="preserve">The SWOT Analysis indicated that self-reflection is important for professional improvement in healthcare practice. The strengths align with the values needed in the healthcare environments like dignity, teamwork and respect (Verdugo </w:t>
      </w:r>
      <w:r w:rsidRPr="00B356CF">
        <w:rPr>
          <w:i/>
          <w:iCs/>
          <w:color w:val="auto"/>
        </w:rPr>
        <w:t>et al</w:t>
      </w:r>
      <w:r w:rsidRPr="00B356CF">
        <w:rPr>
          <w:color w:val="auto"/>
        </w:rPr>
        <w:t xml:space="preserve">., 2026). My work experiences as a Care Assistant within Peak 15 Care Home as well as Care Worker at Broom Care assisted me towards the development of interpersonal skills, teamwork, communication and emotional understanding during supporting the individuals who are vulnerable. My lecturer focused on healthcare professionals that are needed to include academic understanding with confidence, practical experience and competence. Healthcare environments are emotionally and physically demanding. I effectively understood and observed threats like workplace stress </w:t>
      </w:r>
      <w:r w:rsidRPr="00B356CF">
        <w:rPr>
          <w:color w:val="auto"/>
        </w:rPr>
        <w:lastRenderedPageBreak/>
        <w:t xml:space="preserve">and burnout which led me in understanding the significance of personal wellbeing with professional responsibilities. </w:t>
      </w:r>
    </w:p>
    <w:p w14:paraId="58C298D3" w14:textId="77777777" w:rsidR="00757865" w:rsidRPr="00B356CF" w:rsidRDefault="00000000">
      <w:pPr>
        <w:rPr>
          <w:color w:val="auto"/>
        </w:rPr>
      </w:pPr>
      <w:r w:rsidRPr="00B356CF">
        <w:rPr>
          <w:b/>
          <w:bCs/>
          <w:color w:val="auto"/>
        </w:rPr>
        <w:t>Conclusion:</w:t>
      </w:r>
      <w:r w:rsidRPr="00B356CF">
        <w:rPr>
          <w:color w:val="auto"/>
        </w:rPr>
        <w:t xml:space="preserve"> I observed the core strengths that can positively engage in contributing to patient care like professionalism, empathy, communication, compassion as well as teamwork. I also focused on weaknesses based on confidence and low practical experiences. The feedback from the lecturer has been valuable as it promoted thinking critically regarding the way the weaknesses can impact patient safety and professional practice (Hill and Sankey, 2026).</w:t>
      </w:r>
    </w:p>
    <w:p w14:paraId="3C6DC014" w14:textId="77777777" w:rsidR="00757865" w:rsidRPr="00B356CF" w:rsidRDefault="00000000">
      <w:pPr>
        <w:rPr>
          <w:color w:val="auto"/>
        </w:rPr>
      </w:pPr>
      <w:r w:rsidRPr="00B356CF">
        <w:rPr>
          <w:b/>
          <w:bCs/>
          <w:color w:val="auto"/>
        </w:rPr>
        <w:t>Action Plan:</w:t>
      </w:r>
      <w:r w:rsidRPr="00B356CF">
        <w:rPr>
          <w:color w:val="auto"/>
        </w:rPr>
        <w:t xml:space="preserve"> To enhance the future professional performance, I plan to obtain practical experience in the healthcare settings for fostering my professional capabilities and confidence. I also plan on enhancing my teamwork and communication skills through the interactions and experiences in the multidisciplinary environment.</w:t>
      </w:r>
    </w:p>
    <w:p w14:paraId="596E888B" w14:textId="77777777" w:rsidR="00757865" w:rsidRPr="00B356CF" w:rsidRDefault="00000000">
      <w:pPr>
        <w:pStyle w:val="Heading1"/>
        <w:rPr>
          <w:color w:val="auto"/>
        </w:rPr>
      </w:pPr>
      <w:bookmarkStart w:id="13" w:name="_Toc229574382"/>
      <w:r w:rsidRPr="00B356CF">
        <w:rPr>
          <w:color w:val="auto"/>
        </w:rPr>
        <w:t>Conclusion</w:t>
      </w:r>
      <w:bookmarkEnd w:id="13"/>
    </w:p>
    <w:p w14:paraId="00792F11" w14:textId="77777777" w:rsidR="00757865" w:rsidRPr="00B356CF" w:rsidRDefault="00000000">
      <w:pPr>
        <w:rPr>
          <w:color w:val="auto"/>
        </w:rPr>
      </w:pPr>
      <w:r w:rsidRPr="00B356CF">
        <w:rPr>
          <w:color w:val="auto"/>
        </w:rPr>
        <w:t>The portfolio has highlighted the curriculum vitae based on the health and social care experience. It has also discussed personal statements based on the job role of a Healthcare Support Worker at Buka UK indicating career aims and experience. The SWOT analysis is detailed in indicating the personal opportunities, strengths, weaknesses and threats and a personal development plan. Gibbs’ Reflective Cycle has been discussed based on the feelings, performance and improvement areas.</w:t>
      </w:r>
    </w:p>
    <w:p w14:paraId="440F483D" w14:textId="77777777" w:rsidR="00757865" w:rsidRPr="00B356CF" w:rsidRDefault="00000000">
      <w:pPr>
        <w:rPr>
          <w:color w:val="auto"/>
        </w:rPr>
      </w:pPr>
      <w:r w:rsidRPr="00B356CF">
        <w:rPr>
          <w:color w:val="auto"/>
        </w:rPr>
        <w:br w:type="page"/>
      </w:r>
    </w:p>
    <w:p w14:paraId="19531452" w14:textId="77777777" w:rsidR="00757865" w:rsidRPr="00B356CF" w:rsidRDefault="00000000">
      <w:pPr>
        <w:pStyle w:val="Heading1"/>
        <w:rPr>
          <w:color w:val="auto"/>
        </w:rPr>
      </w:pPr>
      <w:bookmarkStart w:id="14" w:name="_Toc229574383"/>
      <w:r w:rsidRPr="00B356CF">
        <w:rPr>
          <w:color w:val="auto"/>
        </w:rPr>
        <w:lastRenderedPageBreak/>
        <w:t>References</w:t>
      </w:r>
      <w:bookmarkEnd w:id="14"/>
      <w:r w:rsidRPr="00B356CF">
        <w:rPr>
          <w:color w:val="auto"/>
        </w:rPr>
        <w:t xml:space="preserve"> </w:t>
      </w:r>
    </w:p>
    <w:p w14:paraId="233F49A9" w14:textId="66FDD5AB" w:rsidR="00757865" w:rsidRPr="00B356CF" w:rsidRDefault="00000000">
      <w:pPr>
        <w:rPr>
          <w:color w:val="auto"/>
        </w:rPr>
      </w:pPr>
      <w:r w:rsidRPr="00B356CF">
        <w:rPr>
          <w:color w:val="auto"/>
        </w:rPr>
        <w:t xml:space="preserve">Adisa, T.A., (2022). Exploring the impact of COVID‐19 on employees’ boundary management and work–life balance. </w:t>
      </w:r>
      <w:r w:rsidRPr="00B356CF">
        <w:rPr>
          <w:i/>
          <w:iCs/>
          <w:color w:val="auto"/>
        </w:rPr>
        <w:t>British journal of management</w:t>
      </w:r>
      <w:r w:rsidRPr="00B356CF">
        <w:rPr>
          <w:color w:val="auto"/>
        </w:rPr>
        <w:t xml:space="preserve">, </w:t>
      </w:r>
      <w:r w:rsidRPr="00B356CF">
        <w:rPr>
          <w:i/>
          <w:iCs/>
          <w:color w:val="auto"/>
        </w:rPr>
        <w:t>33</w:t>
      </w:r>
      <w:r w:rsidRPr="00B356CF">
        <w:rPr>
          <w:color w:val="auto"/>
        </w:rPr>
        <w:t>(4), pp.1694-1709.</w:t>
      </w:r>
    </w:p>
    <w:p w14:paraId="4DF990E4" w14:textId="77777777" w:rsidR="00757865" w:rsidRPr="00B356CF" w:rsidRDefault="00000000">
      <w:pPr>
        <w:rPr>
          <w:color w:val="auto"/>
        </w:rPr>
      </w:pPr>
      <w:r w:rsidRPr="00B356CF">
        <w:rPr>
          <w:color w:val="auto"/>
        </w:rPr>
        <w:t xml:space="preserve">Ahmed, A., van den Muijsenbergh, M.E. and Vrijhoef, H.J., (2022). Person‐centred care in primary care: what works for whom, how and in what </w:t>
      </w:r>
      <w:proofErr w:type="gramStart"/>
      <w:r w:rsidRPr="00B356CF">
        <w:rPr>
          <w:color w:val="auto"/>
        </w:rPr>
        <w:t>circumstances?.</w:t>
      </w:r>
      <w:proofErr w:type="gramEnd"/>
      <w:r w:rsidRPr="00B356CF">
        <w:rPr>
          <w:color w:val="auto"/>
        </w:rPr>
        <w:t xml:space="preserve"> </w:t>
      </w:r>
      <w:r w:rsidRPr="00B356CF">
        <w:rPr>
          <w:i/>
          <w:iCs/>
          <w:color w:val="auto"/>
        </w:rPr>
        <w:t>Health &amp; social care in the community</w:t>
      </w:r>
      <w:r w:rsidRPr="00B356CF">
        <w:rPr>
          <w:color w:val="auto"/>
        </w:rPr>
        <w:t xml:space="preserve">, </w:t>
      </w:r>
      <w:r w:rsidRPr="00B356CF">
        <w:rPr>
          <w:i/>
          <w:iCs/>
          <w:color w:val="auto"/>
        </w:rPr>
        <w:t>30</w:t>
      </w:r>
      <w:r w:rsidRPr="00B356CF">
        <w:rPr>
          <w:color w:val="auto"/>
        </w:rPr>
        <w:t xml:space="preserve">(6), </w:t>
      </w:r>
      <w:proofErr w:type="gramStart"/>
      <w:r w:rsidRPr="00B356CF">
        <w:rPr>
          <w:color w:val="auto"/>
        </w:rPr>
        <w:t>pp.e</w:t>
      </w:r>
      <w:proofErr w:type="gramEnd"/>
      <w:r w:rsidRPr="00B356CF">
        <w:rPr>
          <w:color w:val="auto"/>
        </w:rPr>
        <w:t>3328-e3341.</w:t>
      </w:r>
    </w:p>
    <w:p w14:paraId="7A385304" w14:textId="32FAE992" w:rsidR="00757865" w:rsidRPr="00B356CF" w:rsidRDefault="00000000">
      <w:pPr>
        <w:rPr>
          <w:color w:val="auto"/>
        </w:rPr>
      </w:pPr>
      <w:proofErr w:type="spellStart"/>
      <w:r w:rsidRPr="00B356CF">
        <w:rPr>
          <w:color w:val="auto"/>
        </w:rPr>
        <w:t>Asregid</w:t>
      </w:r>
      <w:proofErr w:type="spellEnd"/>
      <w:r w:rsidRPr="00B356CF">
        <w:rPr>
          <w:color w:val="auto"/>
        </w:rPr>
        <w:t xml:space="preserve">, D., (2023). Teacher educators use of feedback to facilitate reflective practice among pre-service teachers during microteaching. </w:t>
      </w:r>
      <w:r w:rsidRPr="00B356CF">
        <w:rPr>
          <w:i/>
          <w:iCs/>
          <w:color w:val="auto"/>
        </w:rPr>
        <w:t>Cogent Education</w:t>
      </w:r>
      <w:r w:rsidRPr="00B356CF">
        <w:rPr>
          <w:color w:val="auto"/>
        </w:rPr>
        <w:t xml:space="preserve">, </w:t>
      </w:r>
      <w:r w:rsidRPr="00B356CF">
        <w:rPr>
          <w:i/>
          <w:iCs/>
          <w:color w:val="auto"/>
        </w:rPr>
        <w:t>10</w:t>
      </w:r>
      <w:r w:rsidRPr="00B356CF">
        <w:rPr>
          <w:color w:val="auto"/>
        </w:rPr>
        <w:t>(2), p.2257121.</w:t>
      </w:r>
    </w:p>
    <w:p w14:paraId="5DD5B8A3" w14:textId="77777777" w:rsidR="00757865" w:rsidRPr="00B356CF" w:rsidRDefault="00000000">
      <w:pPr>
        <w:rPr>
          <w:color w:val="auto"/>
        </w:rPr>
      </w:pPr>
      <w:r w:rsidRPr="00B356CF">
        <w:rPr>
          <w:color w:val="auto"/>
        </w:rPr>
        <w:t xml:space="preserve">Gledhill, K., Bucknall, T.K., Lannin, N.A. and Hanna, L., (2023). The role of collaborative decision‐making in discharge planning: Perspectives from patients, family members and health professionals. </w:t>
      </w:r>
      <w:r w:rsidRPr="00B356CF">
        <w:rPr>
          <w:i/>
          <w:iCs/>
          <w:color w:val="auto"/>
        </w:rPr>
        <w:t>Journal of clinical nursing</w:t>
      </w:r>
      <w:r w:rsidRPr="00B356CF">
        <w:rPr>
          <w:color w:val="auto"/>
        </w:rPr>
        <w:t xml:space="preserve">, </w:t>
      </w:r>
      <w:r w:rsidRPr="00B356CF">
        <w:rPr>
          <w:i/>
          <w:iCs/>
          <w:color w:val="auto"/>
        </w:rPr>
        <w:t>32</w:t>
      </w:r>
      <w:r w:rsidRPr="00B356CF">
        <w:rPr>
          <w:color w:val="auto"/>
        </w:rPr>
        <w:t>(19-20), pp.7519-7529.</w:t>
      </w:r>
    </w:p>
    <w:p w14:paraId="3FCE967B" w14:textId="77777777" w:rsidR="00757865" w:rsidRPr="00B356CF" w:rsidRDefault="00000000">
      <w:pPr>
        <w:rPr>
          <w:color w:val="auto"/>
        </w:rPr>
      </w:pPr>
      <w:r w:rsidRPr="00B356CF">
        <w:rPr>
          <w:color w:val="auto"/>
        </w:rPr>
        <w:t xml:space="preserve">Hill, R. and Sankey, L., (2026). Self-assessment of professional behaviours: a preregistration nurse development initiative. </w:t>
      </w:r>
      <w:r w:rsidRPr="00B356CF">
        <w:rPr>
          <w:i/>
          <w:iCs/>
          <w:color w:val="auto"/>
        </w:rPr>
        <w:t>British Journal of Nursing</w:t>
      </w:r>
      <w:r w:rsidRPr="00B356CF">
        <w:rPr>
          <w:color w:val="auto"/>
        </w:rPr>
        <w:t xml:space="preserve">, </w:t>
      </w:r>
      <w:r w:rsidRPr="00B356CF">
        <w:rPr>
          <w:i/>
          <w:iCs/>
          <w:color w:val="auto"/>
        </w:rPr>
        <w:t>35</w:t>
      </w:r>
      <w:r w:rsidRPr="00B356CF">
        <w:rPr>
          <w:color w:val="auto"/>
        </w:rPr>
        <w:t>(1), pp.38-46.</w:t>
      </w:r>
    </w:p>
    <w:p w14:paraId="736FB955" w14:textId="77777777" w:rsidR="00757865" w:rsidRPr="00B356CF" w:rsidRDefault="00000000">
      <w:pPr>
        <w:rPr>
          <w:color w:val="auto"/>
        </w:rPr>
      </w:pPr>
      <w:proofErr w:type="spellStart"/>
      <w:r w:rsidRPr="00B356CF">
        <w:rPr>
          <w:color w:val="auto"/>
        </w:rPr>
        <w:t>Kabadayi</w:t>
      </w:r>
      <w:proofErr w:type="spellEnd"/>
      <w:r w:rsidRPr="00B356CF">
        <w:rPr>
          <w:color w:val="auto"/>
        </w:rPr>
        <w:t xml:space="preserve">, S., </w:t>
      </w:r>
      <w:proofErr w:type="spellStart"/>
      <w:r w:rsidRPr="00B356CF">
        <w:rPr>
          <w:color w:val="auto"/>
        </w:rPr>
        <w:t>Livne-Tarandach</w:t>
      </w:r>
      <w:proofErr w:type="spellEnd"/>
      <w:r w:rsidRPr="00B356CF">
        <w:rPr>
          <w:color w:val="auto"/>
        </w:rPr>
        <w:t xml:space="preserve">, R. and </w:t>
      </w:r>
      <w:proofErr w:type="spellStart"/>
      <w:r w:rsidRPr="00B356CF">
        <w:rPr>
          <w:color w:val="auto"/>
        </w:rPr>
        <w:t>Pirson</w:t>
      </w:r>
      <w:proofErr w:type="spellEnd"/>
      <w:r w:rsidRPr="00B356CF">
        <w:rPr>
          <w:color w:val="auto"/>
        </w:rPr>
        <w:t xml:space="preserve">, M., (2023). A dignity-vulnerability approach framework to maximize well-being outcomes by transformative service initiatives (TSIs). </w:t>
      </w:r>
      <w:r w:rsidRPr="00B356CF">
        <w:rPr>
          <w:i/>
          <w:iCs/>
          <w:color w:val="auto"/>
        </w:rPr>
        <w:t>Journal of Services Marketing</w:t>
      </w:r>
      <w:r w:rsidRPr="00B356CF">
        <w:rPr>
          <w:color w:val="auto"/>
        </w:rPr>
        <w:t xml:space="preserve">, </w:t>
      </w:r>
      <w:r w:rsidRPr="00B356CF">
        <w:rPr>
          <w:i/>
          <w:iCs/>
          <w:color w:val="auto"/>
        </w:rPr>
        <w:t>37</w:t>
      </w:r>
      <w:r w:rsidRPr="00B356CF">
        <w:rPr>
          <w:color w:val="auto"/>
        </w:rPr>
        <w:t>(9), pp.1151-1166.</w:t>
      </w:r>
    </w:p>
    <w:p w14:paraId="2025EB1D" w14:textId="77777777" w:rsidR="00757865" w:rsidRPr="00B356CF" w:rsidRDefault="00000000">
      <w:pPr>
        <w:rPr>
          <w:color w:val="auto"/>
        </w:rPr>
      </w:pPr>
      <w:r w:rsidRPr="00B356CF">
        <w:rPr>
          <w:color w:val="auto"/>
        </w:rPr>
        <w:t xml:space="preserve">Phan, T.A., (2026). The role of positive communication in enhancing educational outcomes. </w:t>
      </w:r>
      <w:r w:rsidRPr="00B356CF">
        <w:rPr>
          <w:i/>
          <w:iCs/>
          <w:color w:val="auto"/>
        </w:rPr>
        <w:t>Business and Professional Communication Quarterly</w:t>
      </w:r>
      <w:r w:rsidRPr="00B356CF">
        <w:rPr>
          <w:color w:val="auto"/>
        </w:rPr>
        <w:t xml:space="preserve">, </w:t>
      </w:r>
      <w:r w:rsidRPr="00B356CF">
        <w:rPr>
          <w:i/>
          <w:iCs/>
          <w:color w:val="auto"/>
        </w:rPr>
        <w:t>89</w:t>
      </w:r>
      <w:r w:rsidRPr="00B356CF">
        <w:rPr>
          <w:color w:val="auto"/>
        </w:rPr>
        <w:t>(1), pp.41-54.</w:t>
      </w:r>
    </w:p>
    <w:p w14:paraId="0E756846" w14:textId="3B9EBEB4" w:rsidR="00757865" w:rsidRPr="00B356CF" w:rsidRDefault="00000000">
      <w:pPr>
        <w:rPr>
          <w:color w:val="auto"/>
        </w:rPr>
      </w:pPr>
      <w:r w:rsidRPr="00B356CF">
        <w:rPr>
          <w:color w:val="auto"/>
        </w:rPr>
        <w:t xml:space="preserve">Rustam, A., (2024). Strategies for improving employee competencies in the digitalization era through training. </w:t>
      </w:r>
      <w:r w:rsidRPr="00B356CF">
        <w:rPr>
          <w:i/>
          <w:iCs/>
          <w:color w:val="auto"/>
        </w:rPr>
        <w:t>The Journal of Academic Science</w:t>
      </w:r>
      <w:r w:rsidRPr="00B356CF">
        <w:rPr>
          <w:color w:val="auto"/>
        </w:rPr>
        <w:t xml:space="preserve">, </w:t>
      </w:r>
      <w:r w:rsidRPr="00B356CF">
        <w:rPr>
          <w:i/>
          <w:iCs/>
          <w:color w:val="auto"/>
        </w:rPr>
        <w:t>1</w:t>
      </w:r>
      <w:r w:rsidRPr="00B356CF">
        <w:rPr>
          <w:color w:val="auto"/>
        </w:rPr>
        <w:t>(7), pp.849-857.</w:t>
      </w:r>
    </w:p>
    <w:p w14:paraId="492E0EEF" w14:textId="77777777" w:rsidR="00757865" w:rsidRPr="00B356CF" w:rsidRDefault="00000000">
      <w:pPr>
        <w:rPr>
          <w:color w:val="auto"/>
        </w:rPr>
      </w:pPr>
      <w:r w:rsidRPr="00B356CF">
        <w:rPr>
          <w:color w:val="auto"/>
        </w:rPr>
        <w:t xml:space="preserve">Tempest, S. ed., (2025). </w:t>
      </w:r>
      <w:r w:rsidRPr="00B356CF">
        <w:rPr>
          <w:i/>
          <w:iCs/>
          <w:color w:val="auto"/>
        </w:rPr>
        <w:t>Growth-based Career Planning for Healthcare Professionals: A Narrative for Change</w:t>
      </w:r>
      <w:r w:rsidRPr="00B356CF">
        <w:rPr>
          <w:color w:val="auto"/>
        </w:rPr>
        <w:t>. John Wiley &amp; Sons.</w:t>
      </w:r>
    </w:p>
    <w:p w14:paraId="06FFC7EF" w14:textId="5406C9F2" w:rsidR="00757865" w:rsidRPr="00B356CF" w:rsidRDefault="00000000">
      <w:pPr>
        <w:rPr>
          <w:color w:val="auto"/>
        </w:rPr>
      </w:pPr>
      <w:r w:rsidRPr="00B356CF">
        <w:rPr>
          <w:color w:val="auto"/>
        </w:rPr>
        <w:t xml:space="preserve">Verdugo, M.Á., (2026). Supporting people in an inclusive society: an inclusive society supports model. </w:t>
      </w:r>
      <w:r w:rsidRPr="00B356CF">
        <w:rPr>
          <w:i/>
          <w:iCs/>
          <w:color w:val="auto"/>
        </w:rPr>
        <w:t>British Journal of Learning Disabilities</w:t>
      </w:r>
      <w:r w:rsidRPr="00B356CF">
        <w:rPr>
          <w:color w:val="auto"/>
        </w:rPr>
        <w:t xml:space="preserve">, </w:t>
      </w:r>
      <w:r w:rsidRPr="00B356CF">
        <w:rPr>
          <w:i/>
          <w:iCs/>
          <w:color w:val="auto"/>
        </w:rPr>
        <w:t>54</w:t>
      </w:r>
      <w:r w:rsidRPr="00B356CF">
        <w:rPr>
          <w:color w:val="auto"/>
        </w:rPr>
        <w:t>(1), pp.39-47.</w:t>
      </w:r>
    </w:p>
    <w:p w14:paraId="1DA5DEE3" w14:textId="77777777" w:rsidR="00757865" w:rsidRPr="00B356CF" w:rsidRDefault="00757865">
      <w:pPr>
        <w:rPr>
          <w:color w:val="auto"/>
        </w:rPr>
      </w:pPr>
    </w:p>
    <w:sectPr w:rsidR="00757865" w:rsidRPr="00B356CF">
      <w:foot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70FAC" w14:textId="77777777" w:rsidR="00E81AA9" w:rsidRDefault="00E81AA9">
      <w:pPr>
        <w:spacing w:line="240" w:lineRule="auto"/>
      </w:pPr>
      <w:r>
        <w:separator/>
      </w:r>
    </w:p>
  </w:endnote>
  <w:endnote w:type="continuationSeparator" w:id="0">
    <w:p w14:paraId="5D571011" w14:textId="77777777" w:rsidR="00E81AA9" w:rsidRDefault="00E81A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1F379C10-B2F5-4B8E-BC1D-E4CA409754BD}"/>
  </w:font>
  <w:font w:name="Calibri">
    <w:panose1 w:val="020F0502020204030204"/>
    <w:charset w:val="00"/>
    <w:family w:val="swiss"/>
    <w:pitch w:val="variable"/>
    <w:sig w:usb0="E4002EFF" w:usb1="C200247B" w:usb2="00000009" w:usb3="00000000" w:csb0="000001FF" w:csb1="00000000"/>
    <w:embedRegular r:id="rId2" w:fontKey="{99ED3EE4-B93C-458B-9A6D-6E28DBC1E7E2}"/>
  </w:font>
  <w:font w:name="Cambria">
    <w:panose1 w:val="02040503050406030204"/>
    <w:charset w:val="00"/>
    <w:family w:val="roman"/>
    <w:pitch w:val="variable"/>
    <w:sig w:usb0="E00006FF" w:usb1="420024FF" w:usb2="02000000" w:usb3="00000000" w:csb0="0000019F" w:csb1="00000000"/>
    <w:embedRegular r:id="rId3" w:fontKey="{D90DB2A2-B002-4622-A1E7-AD09DFC1C05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B66B2" w14:textId="77777777" w:rsidR="00757865" w:rsidRDefault="00000000">
    <w:pPr>
      <w:pBdr>
        <w:top w:val="nil"/>
        <w:left w:val="nil"/>
        <w:bottom w:val="nil"/>
        <w:right w:val="nil"/>
        <w:between w:val="nil"/>
      </w:pBdr>
      <w:tabs>
        <w:tab w:val="center" w:pos="4513"/>
        <w:tab w:val="right" w:pos="9026"/>
      </w:tabs>
      <w:spacing w:line="240" w:lineRule="auto"/>
      <w:jc w:val="right"/>
    </w:pPr>
    <w:r>
      <w:fldChar w:fldCharType="begin"/>
    </w:r>
    <w:r>
      <w:instrText>PAGE</w:instrText>
    </w:r>
    <w:r>
      <w:fldChar w:fldCharType="separate"/>
    </w:r>
    <w:r w:rsidR="00DB355D">
      <w:rPr>
        <w:noProof/>
      </w:rPr>
      <w:t>1</w:t>
    </w:r>
    <w:r>
      <w:fldChar w:fldCharType="end"/>
    </w:r>
  </w:p>
  <w:p w14:paraId="17CF8825" w14:textId="77777777" w:rsidR="00757865" w:rsidRDefault="00757865">
    <w:pPr>
      <w:pBdr>
        <w:top w:val="nil"/>
        <w:left w:val="nil"/>
        <w:bottom w:val="nil"/>
        <w:right w:val="nil"/>
        <w:between w:val="nil"/>
      </w:pBdr>
      <w:tabs>
        <w:tab w:val="center" w:pos="4513"/>
        <w:tab w:val="right" w:pos="9026"/>
      </w:tabs>
      <w:spacing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FA9F2" w14:textId="77777777" w:rsidR="00E81AA9" w:rsidRDefault="00E81AA9">
      <w:pPr>
        <w:spacing w:line="240" w:lineRule="auto"/>
      </w:pPr>
      <w:r>
        <w:separator/>
      </w:r>
    </w:p>
  </w:footnote>
  <w:footnote w:type="continuationSeparator" w:id="0">
    <w:p w14:paraId="59CCA1AF" w14:textId="77777777" w:rsidR="00E81AA9" w:rsidRDefault="00E81AA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B48E3"/>
    <w:multiLevelType w:val="multilevel"/>
    <w:tmpl w:val="BC34A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BA531B"/>
    <w:multiLevelType w:val="multilevel"/>
    <w:tmpl w:val="D7C2D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334AD3"/>
    <w:multiLevelType w:val="multilevel"/>
    <w:tmpl w:val="A0541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723D58"/>
    <w:multiLevelType w:val="multilevel"/>
    <w:tmpl w:val="39503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02A6F44"/>
    <w:multiLevelType w:val="multilevel"/>
    <w:tmpl w:val="A0288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8DE1860"/>
    <w:multiLevelType w:val="multilevel"/>
    <w:tmpl w:val="A002D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68484408">
    <w:abstractNumId w:val="1"/>
  </w:num>
  <w:num w:numId="2" w16cid:durableId="1378747921">
    <w:abstractNumId w:val="2"/>
  </w:num>
  <w:num w:numId="3" w16cid:durableId="557673132">
    <w:abstractNumId w:val="3"/>
  </w:num>
  <w:num w:numId="4" w16cid:durableId="2083331641">
    <w:abstractNumId w:val="0"/>
  </w:num>
  <w:num w:numId="5" w16cid:durableId="544368620">
    <w:abstractNumId w:val="5"/>
  </w:num>
  <w:num w:numId="6" w16cid:durableId="8658239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865"/>
    <w:rsid w:val="00062795"/>
    <w:rsid w:val="002A3355"/>
    <w:rsid w:val="00507EDF"/>
    <w:rsid w:val="00593F31"/>
    <w:rsid w:val="006669CE"/>
    <w:rsid w:val="00757865"/>
    <w:rsid w:val="00765C7A"/>
    <w:rsid w:val="007A7440"/>
    <w:rsid w:val="00B26D16"/>
    <w:rsid w:val="00B356CF"/>
    <w:rsid w:val="00C95BA9"/>
    <w:rsid w:val="00DB355D"/>
    <w:rsid w:val="00E81A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1A321"/>
  <w15:docId w15:val="{7F6A8875-6C1F-4E8B-A4A2-E3ACC28B2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22222"/>
        <w:sz w:val="22"/>
        <w:szCs w:val="22"/>
        <w:highlight w:val="white"/>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bCs/>
      <w:sz w:val="32"/>
      <w:szCs w:val="32"/>
    </w:rPr>
  </w:style>
  <w:style w:type="paragraph" w:styleId="Heading2">
    <w:name w:val="heading 2"/>
    <w:basedOn w:val="Normal"/>
    <w:next w:val="Normal"/>
    <w:uiPriority w:val="9"/>
    <w:unhideWhenUsed/>
    <w:qFormat/>
    <w:pPr>
      <w:outlineLvl w:val="1"/>
    </w:pPr>
    <w:rPr>
      <w:b/>
      <w:bCs/>
      <w:sz w:val="28"/>
      <w:szCs w:val="28"/>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b/>
      <w:bCs/>
      <w:sz w:val="36"/>
      <w:szCs w:val="3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top w:w="0" w:type="dxa"/>
        <w:left w:w="115" w:type="dxa"/>
        <w:bottom w:w="0" w:type="dxa"/>
        <w:right w:w="115" w:type="dxa"/>
      </w:tblCellMar>
    </w:tblPr>
  </w:style>
  <w:style w:type="paragraph" w:styleId="TOC1">
    <w:name w:val="toc 1"/>
    <w:basedOn w:val="Normal"/>
    <w:next w:val="Normal"/>
    <w:autoRedefine/>
    <w:uiPriority w:val="39"/>
    <w:unhideWhenUsed/>
    <w:rsid w:val="00DB355D"/>
    <w:pPr>
      <w:spacing w:after="100"/>
    </w:pPr>
  </w:style>
  <w:style w:type="paragraph" w:styleId="TOC2">
    <w:name w:val="toc 2"/>
    <w:basedOn w:val="Normal"/>
    <w:next w:val="Normal"/>
    <w:autoRedefine/>
    <w:uiPriority w:val="39"/>
    <w:unhideWhenUsed/>
    <w:rsid w:val="00DB355D"/>
    <w:pPr>
      <w:spacing w:after="100"/>
      <w:ind w:left="220"/>
    </w:pPr>
  </w:style>
  <w:style w:type="character" w:styleId="Hyperlink">
    <w:name w:val="Hyperlink"/>
    <w:basedOn w:val="DefaultParagraphFont"/>
    <w:uiPriority w:val="99"/>
    <w:unhideWhenUsed/>
    <w:rsid w:val="00DB35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REKJWkgf375MLDBvMIbTBlpw/A==">CgMxLjAaHwoBMBIaChgICVIUChJ0YWJsZS4zNzloNG94N2I5cDMyDmguZGU4YXl6Zmd3ZW5lMg5oLnF0OGQwejdpajF5MjIOaC4xZmZ5NnloeWxncmcyDmgubHY5YmRnanE3cHQ3Mg5oLjQyb2R4ZHEwdWNmMTIOaC5uaTNvcTZ0d2xsN24yDmguNnAyYnp1dmFhYzRoMg5oLjR4dzEwdXU0a3k0cjIOaC4yemJ6YjYzb3J6bW8yDmguYm84ejQ4cjc3OWUzMg1oLmFhaDJzMnZ3d2NvMg5oLjZ4dmxuaGRnMHA0YTIOaC5senZ1ZWVxOW16OGkyDmgudW1lc2FzZG0zejBvMg5oLnBkdzBwNjFzeGo2NzgAciExbU0yeDlfam1HQnZ4QzJhMjJ5U2Nud1ljVVNsR1E0a0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2702</Words>
  <Characters>15407</Characters>
  <Application>Microsoft Office Word</Application>
  <DocSecurity>0</DocSecurity>
  <Lines>128</Lines>
  <Paragraphs>36</Paragraphs>
  <ScaleCrop>false</ScaleCrop>
  <Company/>
  <LinksUpToDate>false</LinksUpToDate>
  <CharactersWithSpaces>18073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lulit</dc:creator>
  <cp:lastModifiedBy>Lulit Hailu (2435932)</cp:lastModifiedBy>
  <cp:revision>2</cp:revision>
  <dcterms:created xsi:type="dcterms:W3CDTF">2026-05-13T16:14:00Z</dcterms:created>
  <dcterms:modified xsi:type="dcterms:W3CDTF">2026-05-13T16:14:00Z</dcterms:modified>
</cp:coreProperties>
</file>