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3920389" w:rsidP="1DEC02CB" w:rsidRDefault="63920389" w14:paraId="350A1619" w14:textId="1E93A178">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283041"/>
          <w:sz w:val="21"/>
          <w:szCs w:val="21"/>
          <w:lang w:val="en-US"/>
        </w:rPr>
      </w:pPr>
    </w:p>
    <w:p w:rsidR="0DE440B9" w:rsidP="1DEC02CB" w:rsidRDefault="0DE440B9" w14:paraId="66CCA47E" w14:textId="65559D77">
      <w:pPr>
        <w:pStyle w:val="Normal"/>
        <w:keepNext w:val="1"/>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283041"/>
          <w:sz w:val="21"/>
          <w:szCs w:val="21"/>
          <w:lang w:val="en-US"/>
        </w:rPr>
      </w:pPr>
      <w:r w:rsidRPr="1DEC02CB" w:rsidR="523358B4">
        <w:rPr>
          <w:rFonts w:ascii="Calibri" w:hAnsi="Calibri" w:eastAsia="Calibri" w:cs="Calibri"/>
          <w:b w:val="0"/>
          <w:bCs w:val="0"/>
          <w:i w:val="0"/>
          <w:iCs w:val="0"/>
          <w:caps w:val="0"/>
          <w:smallCaps w:val="0"/>
          <w:noProof w:val="0"/>
          <w:color w:val="283041"/>
          <w:sz w:val="22"/>
          <w:szCs w:val="22"/>
          <w:lang w:val="en-US"/>
        </w:rPr>
        <w:t xml:space="preserve">The statement "the </w:t>
      </w:r>
      <w:r w:rsidRPr="1DEC02CB" w:rsidR="604F5D30">
        <w:rPr>
          <w:rFonts w:ascii="Calibri" w:hAnsi="Calibri" w:eastAsia="Calibri" w:cs="Calibri"/>
          <w:b w:val="0"/>
          <w:bCs w:val="0"/>
          <w:i w:val="0"/>
          <w:iCs w:val="0"/>
          <w:caps w:val="0"/>
          <w:smallCaps w:val="0"/>
          <w:noProof w:val="0"/>
          <w:color w:val="283041"/>
          <w:sz w:val="22"/>
          <w:szCs w:val="22"/>
          <w:lang w:val="en-US"/>
        </w:rPr>
        <w:t>P</w:t>
      </w:r>
      <w:r w:rsidRPr="1DEC02CB" w:rsidR="523358B4">
        <w:rPr>
          <w:rFonts w:ascii="Calibri" w:hAnsi="Calibri" w:eastAsia="Calibri" w:cs="Calibri"/>
          <w:b w:val="0"/>
          <w:bCs w:val="0"/>
          <w:i w:val="0"/>
          <w:iCs w:val="0"/>
          <w:caps w:val="0"/>
          <w:smallCaps w:val="0"/>
          <w:noProof w:val="0"/>
          <w:color w:val="283041"/>
          <w:sz w:val="22"/>
          <w:szCs w:val="22"/>
          <w:lang w:val="en-US"/>
        </w:rPr>
        <w:t xml:space="preserve">olice play an active and significant role within the English and Welsh Justice system" is undeniably </w:t>
      </w:r>
      <w:r w:rsidRPr="1DEC02CB" w:rsidR="523358B4">
        <w:rPr>
          <w:rFonts w:ascii="Calibri" w:hAnsi="Calibri" w:eastAsia="Calibri" w:cs="Calibri"/>
          <w:b w:val="0"/>
          <w:bCs w:val="0"/>
          <w:i w:val="0"/>
          <w:iCs w:val="0"/>
          <w:caps w:val="0"/>
          <w:smallCaps w:val="0"/>
          <w:noProof w:val="0"/>
          <w:color w:val="283041"/>
          <w:sz w:val="22"/>
          <w:szCs w:val="22"/>
          <w:lang w:val="en-US"/>
        </w:rPr>
        <w:t>accurate</w:t>
      </w:r>
      <w:r w:rsidRPr="1DEC02CB" w:rsidR="523358B4">
        <w:rPr>
          <w:rFonts w:ascii="Calibri" w:hAnsi="Calibri" w:eastAsia="Calibri" w:cs="Calibri"/>
          <w:b w:val="0"/>
          <w:bCs w:val="0"/>
          <w:i w:val="0"/>
          <w:iCs w:val="0"/>
          <w:caps w:val="0"/>
          <w:smallCaps w:val="0"/>
          <w:noProof w:val="0"/>
          <w:color w:val="283041"/>
          <w:sz w:val="22"/>
          <w:szCs w:val="22"/>
          <w:lang w:val="en-US"/>
        </w:rPr>
        <w:t xml:space="preserve">, as law enforcement agencies are integral to </w:t>
      </w:r>
      <w:r w:rsidRPr="1DEC02CB" w:rsidR="523358B4">
        <w:rPr>
          <w:rFonts w:ascii="Calibri" w:hAnsi="Calibri" w:eastAsia="Calibri" w:cs="Calibri"/>
          <w:b w:val="0"/>
          <w:bCs w:val="0"/>
          <w:i w:val="0"/>
          <w:iCs w:val="0"/>
          <w:caps w:val="0"/>
          <w:smallCaps w:val="0"/>
          <w:noProof w:val="0"/>
          <w:color w:val="283041"/>
          <w:sz w:val="22"/>
          <w:szCs w:val="22"/>
          <w:lang w:val="en-US"/>
        </w:rPr>
        <w:t>maintaining</w:t>
      </w:r>
      <w:r w:rsidRPr="1DEC02CB" w:rsidR="523358B4">
        <w:rPr>
          <w:rFonts w:ascii="Calibri" w:hAnsi="Calibri" w:eastAsia="Calibri" w:cs="Calibri"/>
          <w:b w:val="0"/>
          <w:bCs w:val="0"/>
          <w:i w:val="0"/>
          <w:iCs w:val="0"/>
          <w:caps w:val="0"/>
          <w:smallCaps w:val="0"/>
          <w:noProof w:val="0"/>
          <w:color w:val="283041"/>
          <w:sz w:val="22"/>
          <w:szCs w:val="22"/>
          <w:lang w:val="en-US"/>
        </w:rPr>
        <w:t xml:space="preserve"> law and order, investigating </w:t>
      </w:r>
      <w:r w:rsidRPr="1DEC02CB" w:rsidR="523358B4">
        <w:rPr>
          <w:rFonts w:ascii="Calibri" w:hAnsi="Calibri" w:eastAsia="Calibri" w:cs="Calibri"/>
          <w:b w:val="0"/>
          <w:bCs w:val="0"/>
          <w:i w:val="0"/>
          <w:iCs w:val="0"/>
          <w:caps w:val="0"/>
          <w:smallCaps w:val="0"/>
          <w:noProof w:val="0"/>
          <w:color w:val="283041"/>
          <w:sz w:val="22"/>
          <w:szCs w:val="22"/>
          <w:lang w:val="en-US"/>
        </w:rPr>
        <w:t>crimes</w:t>
      </w:r>
      <w:r w:rsidRPr="1DEC02CB" w:rsidR="523358B4">
        <w:rPr>
          <w:rFonts w:ascii="Calibri" w:hAnsi="Calibri" w:eastAsia="Calibri" w:cs="Calibri"/>
          <w:b w:val="0"/>
          <w:bCs w:val="0"/>
          <w:i w:val="0"/>
          <w:iCs w:val="0"/>
          <w:caps w:val="0"/>
          <w:smallCaps w:val="0"/>
          <w:noProof w:val="0"/>
          <w:color w:val="283041"/>
          <w:sz w:val="22"/>
          <w:szCs w:val="22"/>
          <w:lang w:val="en-US"/>
        </w:rPr>
        <w:t xml:space="preserve"> and ensuring justice is served</w:t>
      </w:r>
      <w:r w:rsidRPr="1DEC02CB" w:rsidR="2D602C22">
        <w:rPr>
          <w:rFonts w:ascii="Calibri" w:hAnsi="Calibri" w:eastAsia="Calibri" w:cs="Calibri"/>
          <w:b w:val="0"/>
          <w:bCs w:val="0"/>
          <w:i w:val="0"/>
          <w:iCs w:val="0"/>
          <w:caps w:val="0"/>
          <w:smallCaps w:val="0"/>
          <w:noProof w:val="0"/>
          <w:color w:val="283041"/>
          <w:sz w:val="22"/>
          <w:szCs w:val="22"/>
          <w:lang w:val="en-US"/>
        </w:rPr>
        <w:t xml:space="preserve">. </w:t>
      </w:r>
      <w:r w:rsidRPr="1DEC02CB" w:rsidR="367AD014">
        <w:rPr>
          <w:rFonts w:ascii="Calibri" w:hAnsi="Calibri" w:eastAsia="Calibri" w:cs="Calibri"/>
          <w:noProof w:val="0"/>
          <w:sz w:val="22"/>
          <w:szCs w:val="22"/>
          <w:lang w:val="en-US"/>
        </w:rPr>
        <w:t xml:space="preserve">The Police and Criminal Evidence Act 1984 (PACE) serves as the foundation for police operations in England and Wales, highlighting their crucial role in ensuring </w:t>
      </w:r>
      <w:r w:rsidRPr="1DEC02CB" w:rsidR="367AD014">
        <w:rPr>
          <w:rFonts w:ascii="Calibri" w:hAnsi="Calibri" w:eastAsia="Calibri" w:cs="Calibri"/>
          <w:noProof w:val="0"/>
          <w:sz w:val="22"/>
          <w:szCs w:val="22"/>
          <w:lang w:val="en-US"/>
        </w:rPr>
        <w:t>equitable</w:t>
      </w:r>
      <w:r w:rsidRPr="1DEC02CB" w:rsidR="367AD014">
        <w:rPr>
          <w:rFonts w:ascii="Calibri" w:hAnsi="Calibri" w:eastAsia="Calibri" w:cs="Calibri"/>
          <w:noProof w:val="0"/>
          <w:sz w:val="22"/>
          <w:szCs w:val="22"/>
          <w:lang w:val="en-US"/>
        </w:rPr>
        <w:t xml:space="preserve"> and efficient </w:t>
      </w:r>
      <w:r w:rsidRPr="1DEC02CB" w:rsidR="367AD014">
        <w:rPr>
          <w:rFonts w:ascii="Calibri" w:hAnsi="Calibri" w:eastAsia="Calibri" w:cs="Calibri"/>
          <w:noProof w:val="0"/>
          <w:sz w:val="22"/>
          <w:szCs w:val="22"/>
          <w:lang w:val="en-US"/>
        </w:rPr>
        <w:t>justice.</w:t>
      </w:r>
      <w:r w:rsidRPr="1DEC02CB" w:rsidR="510D9455">
        <w:rPr>
          <w:rFonts w:ascii="Calibri" w:hAnsi="Calibri" w:eastAsia="Calibri" w:cs="Calibri"/>
          <w:noProof w:val="0"/>
          <w:sz w:val="22"/>
          <w:szCs w:val="22"/>
          <w:lang w:val="en-US"/>
        </w:rPr>
        <w:t xml:space="preserve"> </w:t>
      </w:r>
      <w:r w:rsidRPr="1DEC02CB" w:rsidR="367AD014">
        <w:rPr>
          <w:rFonts w:ascii="Calibri" w:hAnsi="Calibri" w:eastAsia="Calibri" w:cs="Calibri"/>
          <w:noProof w:val="0"/>
          <w:sz w:val="22"/>
          <w:szCs w:val="22"/>
          <w:lang w:val="en-US"/>
        </w:rPr>
        <w:t>The</w:t>
      </w:r>
      <w:r w:rsidRPr="1DEC02CB" w:rsidR="367AD014">
        <w:rPr>
          <w:rFonts w:ascii="Calibri" w:hAnsi="Calibri" w:eastAsia="Calibri" w:cs="Calibri"/>
          <w:noProof w:val="0"/>
          <w:sz w:val="22"/>
          <w:szCs w:val="22"/>
          <w:lang w:val="en-US"/>
        </w:rPr>
        <w:t xml:space="preserve"> PACE legislation outlines comprehensive legal procedures for the detention, treatment and interrogation of suspects, as well as the acquisition and handling of evidence.</w:t>
      </w:r>
      <w:r w:rsidRPr="1DEC02CB" w:rsidR="367AD014">
        <w:rPr>
          <w:rFonts w:ascii="Calibri" w:hAnsi="Calibri" w:eastAsia="Calibri" w:cs="Calibri"/>
          <w:noProof w:val="0"/>
          <w:sz w:val="22"/>
          <w:szCs w:val="22"/>
          <w:lang w:val="en-US"/>
        </w:rPr>
        <w:t xml:space="preserve"> PACE </w:t>
      </w:r>
      <w:r w:rsidRPr="1DEC02CB" w:rsidR="367AD014">
        <w:rPr>
          <w:rFonts w:ascii="Calibri" w:hAnsi="Calibri" w:eastAsia="Calibri" w:cs="Calibri"/>
          <w:noProof w:val="0"/>
          <w:sz w:val="22"/>
          <w:szCs w:val="22"/>
          <w:lang w:val="en-US"/>
        </w:rPr>
        <w:t>establishes</w:t>
      </w:r>
      <w:r w:rsidRPr="1DEC02CB" w:rsidR="367AD014">
        <w:rPr>
          <w:rFonts w:ascii="Calibri" w:hAnsi="Calibri" w:eastAsia="Calibri" w:cs="Calibri"/>
          <w:noProof w:val="0"/>
          <w:sz w:val="22"/>
          <w:szCs w:val="22"/>
          <w:lang w:val="en-US"/>
        </w:rPr>
        <w:t xml:space="preserve"> a framework of fairness, transparency and responsibility for law enforcement by </w:t>
      </w:r>
      <w:r w:rsidRPr="1DEC02CB" w:rsidR="367AD014">
        <w:rPr>
          <w:rFonts w:ascii="Calibri" w:hAnsi="Calibri" w:eastAsia="Calibri" w:cs="Calibri"/>
          <w:noProof w:val="0"/>
          <w:sz w:val="22"/>
          <w:szCs w:val="22"/>
          <w:lang w:val="en-US"/>
        </w:rPr>
        <w:t>establishing</w:t>
      </w:r>
      <w:r w:rsidRPr="1DEC02CB" w:rsidR="367AD014">
        <w:rPr>
          <w:rFonts w:ascii="Calibri" w:hAnsi="Calibri" w:eastAsia="Calibri" w:cs="Calibri"/>
          <w:noProof w:val="0"/>
          <w:sz w:val="22"/>
          <w:szCs w:val="22"/>
          <w:lang w:val="en-US"/>
        </w:rPr>
        <w:t xml:space="preserve"> explicit criteria for police conduct. This regulatory framework </w:t>
      </w:r>
      <w:r w:rsidRPr="1DEC02CB" w:rsidR="367AD014">
        <w:rPr>
          <w:rFonts w:ascii="Calibri" w:hAnsi="Calibri" w:eastAsia="Calibri" w:cs="Calibri"/>
          <w:noProof w:val="0"/>
          <w:sz w:val="22"/>
          <w:szCs w:val="22"/>
          <w:lang w:val="en-US"/>
        </w:rPr>
        <w:t>prioritises</w:t>
      </w:r>
      <w:r w:rsidRPr="1DEC02CB" w:rsidR="367AD014">
        <w:rPr>
          <w:rFonts w:ascii="Calibri" w:hAnsi="Calibri" w:eastAsia="Calibri" w:cs="Calibri"/>
          <w:noProof w:val="0"/>
          <w:sz w:val="22"/>
          <w:szCs w:val="22"/>
          <w:lang w:val="en-US"/>
        </w:rPr>
        <w:t xml:space="preserve"> the participation of law enforcement in ensuring the integrity of the judicial </w:t>
      </w:r>
      <w:r w:rsidRPr="1DEC02CB" w:rsidR="58737CD4">
        <w:rPr>
          <w:rFonts w:ascii="Calibri" w:hAnsi="Calibri" w:eastAsia="Calibri" w:cs="Calibri"/>
          <w:noProof w:val="0"/>
          <w:sz w:val="22"/>
          <w:szCs w:val="22"/>
          <w:lang w:val="en-US"/>
        </w:rPr>
        <w:t>system (</w:t>
      </w:r>
      <w:r w:rsidRPr="1DEC02CB" w:rsidR="2E942E48">
        <w:rPr>
          <w:rFonts w:ascii="Calibri" w:hAnsi="Calibri" w:eastAsia="Calibri" w:cs="Calibri"/>
          <w:noProof w:val="0"/>
          <w:sz w:val="22"/>
          <w:szCs w:val="22"/>
          <w:lang w:val="en-US"/>
        </w:rPr>
        <w:t>legislation.gov.uk, 1984)</w:t>
      </w:r>
      <w:r w:rsidRPr="1DEC02CB" w:rsidR="1C9D3454">
        <w:rPr>
          <w:rFonts w:ascii="Calibri" w:hAnsi="Calibri" w:eastAsia="Calibri" w:cs="Calibri"/>
          <w:noProof w:val="0"/>
          <w:sz w:val="22"/>
          <w:szCs w:val="22"/>
          <w:lang w:val="en-US"/>
        </w:rPr>
        <w:t xml:space="preserve">. </w:t>
      </w:r>
    </w:p>
    <w:p w:rsidR="0DE440B9" w:rsidP="1DEC02CB" w:rsidRDefault="0DE440B9" w14:paraId="7E607137" w14:textId="2DC0B131">
      <w:pPr>
        <w:pStyle w:val="Normal"/>
        <w:keepNext w:val="1"/>
        <w:shd w:val="clear" w:color="auto" w:fill="FFFFFF" w:themeFill="background1"/>
        <w:spacing w:before="0" w:beforeAutospacing="off" w:after="0" w:afterAutospacing="off" w:line="240" w:lineRule="auto"/>
        <w:rPr>
          <w:rFonts w:ascii="Calibri" w:hAnsi="Calibri" w:eastAsia="Calibri" w:cs="Calibri"/>
          <w:noProof w:val="0"/>
          <w:sz w:val="22"/>
          <w:szCs w:val="22"/>
          <w:lang w:val="en-US"/>
        </w:rPr>
      </w:pPr>
    </w:p>
    <w:p w:rsidR="0DE440B9" w:rsidP="1DEC02CB" w:rsidRDefault="0DE440B9" w14:paraId="6A8FA054" w14:textId="131B6D81">
      <w:pPr>
        <w:pStyle w:val="Normal"/>
        <w:keepNext w:val="1"/>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283041"/>
          <w:sz w:val="21"/>
          <w:szCs w:val="21"/>
          <w:lang w:val="en-US"/>
        </w:rPr>
      </w:pPr>
      <w:r w:rsidRPr="1DEC02CB" w:rsidR="367AD014">
        <w:rPr>
          <w:rFonts w:ascii="Calibri" w:hAnsi="Calibri" w:eastAsia="Calibri" w:cs="Calibri"/>
          <w:noProof w:val="0"/>
          <w:sz w:val="22"/>
          <w:szCs w:val="22"/>
          <w:lang w:val="en-US"/>
        </w:rPr>
        <w:t>Individual Right</w:t>
      </w:r>
      <w:r w:rsidRPr="1DEC02CB" w:rsidR="316AC5ED">
        <w:rPr>
          <w:rFonts w:ascii="Calibri" w:hAnsi="Calibri" w:eastAsia="Calibri" w:cs="Calibri"/>
          <w:noProof w:val="0"/>
          <w:sz w:val="22"/>
          <w:szCs w:val="22"/>
          <w:lang w:val="en-US"/>
        </w:rPr>
        <w:t>s</w:t>
      </w:r>
      <w:r w:rsidRPr="1DEC02CB" w:rsidR="790BE4B1">
        <w:rPr>
          <w:rFonts w:ascii="Calibri" w:hAnsi="Calibri" w:eastAsia="Calibri" w:cs="Calibri"/>
          <w:noProof w:val="0"/>
          <w:sz w:val="22"/>
          <w:szCs w:val="22"/>
          <w:lang w:val="en-US"/>
        </w:rPr>
        <w:t xml:space="preserve"> refers to personal liberties and entitlements granted to each person</w:t>
      </w:r>
      <w:r w:rsidRPr="1DEC02CB" w:rsidR="17903AFA">
        <w:rPr>
          <w:rFonts w:ascii="Calibri" w:hAnsi="Calibri" w:eastAsia="Calibri" w:cs="Calibri"/>
          <w:noProof w:val="0"/>
          <w:sz w:val="22"/>
          <w:szCs w:val="22"/>
          <w:lang w:val="en-US"/>
        </w:rPr>
        <w:t xml:space="preserve">. </w:t>
      </w:r>
      <w:r w:rsidRPr="1DEC02CB" w:rsidR="367AD014">
        <w:rPr>
          <w:rFonts w:ascii="Calibri" w:hAnsi="Calibri" w:eastAsia="Calibri" w:cs="Calibri"/>
          <w:noProof w:val="0"/>
          <w:sz w:val="22"/>
          <w:szCs w:val="22"/>
          <w:lang w:val="en-US"/>
        </w:rPr>
        <w:t>PACE safeguards the entitlements of individuals who engage with law enforcement, encompassing the entitlement to legal counsel, tranquilly and impartial and courteous treatment. These rights and enforcement procedures enhance the police's function as guardians of freedom within the legal framework</w:t>
      </w:r>
      <w:r w:rsidRPr="1DEC02CB" w:rsidR="367AD014">
        <w:rPr>
          <w:rFonts w:ascii="Calibri" w:hAnsi="Calibri" w:eastAsia="Calibri" w:cs="Calibri"/>
          <w:noProof w:val="0"/>
          <w:sz w:val="22"/>
          <w:szCs w:val="22"/>
          <w:lang w:val="en-US"/>
        </w:rPr>
        <w:t xml:space="preserve"> </w:t>
      </w:r>
      <w:r w:rsidRPr="1DEC02CB" w:rsidR="367AD014">
        <w:rPr>
          <w:rFonts w:ascii="Calibri" w:hAnsi="Calibri" w:eastAsia="Calibri" w:cs="Calibri"/>
          <w:noProof w:val="0"/>
          <w:sz w:val="22"/>
          <w:szCs w:val="22"/>
          <w:lang w:val="en-US"/>
        </w:rPr>
        <w:t>establishe</w:t>
      </w:r>
      <w:r w:rsidRPr="1DEC02CB" w:rsidR="367AD014">
        <w:rPr>
          <w:rFonts w:ascii="Calibri" w:hAnsi="Calibri" w:eastAsia="Calibri" w:cs="Calibri"/>
          <w:noProof w:val="0"/>
          <w:sz w:val="22"/>
          <w:szCs w:val="22"/>
          <w:lang w:val="en-US"/>
        </w:rPr>
        <w:t>d</w:t>
      </w:r>
      <w:r w:rsidRPr="1DEC02CB" w:rsidR="367AD014">
        <w:rPr>
          <w:rFonts w:ascii="Calibri" w:hAnsi="Calibri" w:eastAsia="Calibri" w:cs="Calibri"/>
          <w:noProof w:val="0"/>
          <w:sz w:val="22"/>
          <w:szCs w:val="22"/>
          <w:lang w:val="en-US"/>
        </w:rPr>
        <w:t xml:space="preserve"> by PACE. The police's dedication to law enforcement and</w:t>
      </w:r>
      <w:r w:rsidRPr="1DEC02CB" w:rsidR="367AD014">
        <w:rPr>
          <w:rFonts w:ascii="Calibri" w:hAnsi="Calibri" w:eastAsia="Calibri" w:cs="Calibri"/>
          <w:noProof w:val="0"/>
          <w:sz w:val="22"/>
          <w:szCs w:val="22"/>
          <w:lang w:val="en-US"/>
        </w:rPr>
        <w:t xml:space="preserve"> </w:t>
      </w:r>
      <w:r w:rsidRPr="1DEC02CB" w:rsidR="367AD014">
        <w:rPr>
          <w:rFonts w:ascii="Calibri" w:hAnsi="Calibri" w:eastAsia="Calibri" w:cs="Calibri"/>
          <w:noProof w:val="0"/>
          <w:sz w:val="22"/>
          <w:szCs w:val="22"/>
          <w:lang w:val="en-US"/>
        </w:rPr>
        <w:t>equitabl</w:t>
      </w:r>
      <w:r w:rsidRPr="1DEC02CB" w:rsidR="367AD014">
        <w:rPr>
          <w:rFonts w:ascii="Calibri" w:hAnsi="Calibri" w:eastAsia="Calibri" w:cs="Calibri"/>
          <w:noProof w:val="0"/>
          <w:sz w:val="22"/>
          <w:szCs w:val="22"/>
          <w:lang w:val="en-US"/>
        </w:rPr>
        <w:t>e</w:t>
      </w:r>
      <w:r w:rsidRPr="1DEC02CB" w:rsidR="367AD014">
        <w:rPr>
          <w:rFonts w:ascii="Calibri" w:hAnsi="Calibri" w:eastAsia="Calibri" w:cs="Calibri"/>
          <w:noProof w:val="0"/>
          <w:sz w:val="22"/>
          <w:szCs w:val="22"/>
          <w:lang w:val="en-US"/>
        </w:rPr>
        <w:t xml:space="preserve"> justice is</w:t>
      </w:r>
      <w:r w:rsidRPr="1DEC02CB" w:rsidR="367AD014">
        <w:rPr>
          <w:rFonts w:ascii="Calibri" w:hAnsi="Calibri" w:eastAsia="Calibri" w:cs="Calibri"/>
          <w:noProof w:val="0"/>
          <w:sz w:val="22"/>
          <w:szCs w:val="22"/>
          <w:lang w:val="en-US"/>
        </w:rPr>
        <w:t xml:space="preserve"> </w:t>
      </w:r>
      <w:r w:rsidRPr="1DEC02CB" w:rsidR="367AD014">
        <w:rPr>
          <w:rFonts w:ascii="Calibri" w:hAnsi="Calibri" w:eastAsia="Calibri" w:cs="Calibri"/>
          <w:noProof w:val="0"/>
          <w:sz w:val="22"/>
          <w:szCs w:val="22"/>
          <w:lang w:val="en-US"/>
        </w:rPr>
        <w:t>demonstrate</w:t>
      </w:r>
      <w:r w:rsidRPr="1DEC02CB" w:rsidR="367AD014">
        <w:rPr>
          <w:rFonts w:ascii="Calibri" w:hAnsi="Calibri" w:eastAsia="Calibri" w:cs="Calibri"/>
          <w:noProof w:val="0"/>
          <w:sz w:val="22"/>
          <w:szCs w:val="22"/>
          <w:lang w:val="en-US"/>
        </w:rPr>
        <w:t>d</w:t>
      </w:r>
      <w:r w:rsidRPr="1DEC02CB" w:rsidR="367AD014">
        <w:rPr>
          <w:rFonts w:ascii="Calibri" w:hAnsi="Calibri" w:eastAsia="Calibri" w:cs="Calibri"/>
          <w:noProof w:val="0"/>
          <w:sz w:val="22"/>
          <w:szCs w:val="22"/>
          <w:lang w:val="en-US"/>
        </w:rPr>
        <w:t xml:space="preserve"> by their focus on safeguarding individual rights</w:t>
      </w:r>
      <w:r w:rsidRPr="1DEC02CB" w:rsidR="2974EA90">
        <w:rPr>
          <w:rFonts w:ascii="Calibri" w:hAnsi="Calibri" w:eastAsia="Calibri" w:cs="Calibri"/>
          <w:noProof w:val="0"/>
          <w:sz w:val="22"/>
          <w:szCs w:val="22"/>
          <w:lang w:val="en-US"/>
        </w:rPr>
        <w:t xml:space="preserve"> </w:t>
      </w:r>
      <w:r w:rsidRPr="1DEC02CB" w:rsidR="12EC2E5E">
        <w:rPr>
          <w:rFonts w:ascii="Calibri" w:hAnsi="Calibri" w:eastAsia="Calibri" w:cs="Calibri"/>
          <w:noProof w:val="0"/>
          <w:sz w:val="22"/>
          <w:szCs w:val="22"/>
          <w:lang w:val="en-US"/>
        </w:rPr>
        <w:t>(Home Office, 2013)</w:t>
      </w:r>
      <w:r w:rsidRPr="1DEC02CB" w:rsidR="539B8FC1">
        <w:rPr>
          <w:rFonts w:ascii="Calibri" w:hAnsi="Calibri" w:eastAsia="Calibri" w:cs="Calibri"/>
          <w:noProof w:val="0"/>
          <w:sz w:val="22"/>
          <w:szCs w:val="22"/>
          <w:lang w:val="en-US"/>
        </w:rPr>
        <w:t xml:space="preserve">. </w:t>
      </w:r>
      <w:r w:rsidRPr="1DEC02CB" w:rsidR="367AD014">
        <w:rPr>
          <w:rFonts w:ascii="Calibri" w:hAnsi="Calibri" w:eastAsia="Calibri" w:cs="Calibri"/>
          <w:noProof w:val="0"/>
          <w:sz w:val="22"/>
          <w:szCs w:val="22"/>
          <w:lang w:val="en-US"/>
        </w:rPr>
        <w:t>Transparency and accountability are promoted by PACE through the requirement for police to meticulously record and document arrests, searches</w:t>
      </w:r>
      <w:r w:rsidRPr="1DEC02CB" w:rsidR="70D9C158">
        <w:rPr>
          <w:rFonts w:ascii="Calibri" w:hAnsi="Calibri" w:eastAsia="Calibri" w:cs="Calibri"/>
          <w:noProof w:val="0"/>
          <w:sz w:val="22"/>
          <w:szCs w:val="22"/>
          <w:lang w:val="en-US"/>
        </w:rPr>
        <w:t xml:space="preserve"> </w:t>
      </w:r>
      <w:r w:rsidRPr="1DEC02CB" w:rsidR="367AD014">
        <w:rPr>
          <w:rFonts w:ascii="Calibri" w:hAnsi="Calibri" w:eastAsia="Calibri" w:cs="Calibri"/>
          <w:noProof w:val="0"/>
          <w:sz w:val="22"/>
          <w:szCs w:val="22"/>
          <w:lang w:val="en-US"/>
        </w:rPr>
        <w:t xml:space="preserve">and interviews. These accountability protocols enhance public confidence in law enforcement and provide redress for instances of wrongdoing or abuse of power. PACE enhances police accountability to both the law and the public by ensuring that officers are held responsible for their </w:t>
      </w:r>
      <w:r w:rsidRPr="1DEC02CB" w:rsidR="367AD014">
        <w:rPr>
          <w:rFonts w:ascii="Calibri" w:hAnsi="Calibri" w:eastAsia="Calibri" w:cs="Calibri"/>
          <w:noProof w:val="0"/>
          <w:sz w:val="22"/>
          <w:szCs w:val="22"/>
          <w:lang w:val="en-US"/>
        </w:rPr>
        <w:t>behaviour</w:t>
      </w:r>
      <w:r w:rsidRPr="1DEC02CB" w:rsidR="5535F8AC">
        <w:rPr>
          <w:rFonts w:ascii="Calibri" w:hAnsi="Calibri" w:eastAsia="Calibri" w:cs="Calibri"/>
          <w:noProof w:val="0"/>
          <w:sz w:val="22"/>
          <w:szCs w:val="22"/>
          <w:lang w:val="en-US"/>
        </w:rPr>
        <w:t xml:space="preserve"> </w:t>
      </w:r>
      <w:r w:rsidRPr="1DEC02CB" w:rsidR="5D9B8603">
        <w:rPr>
          <w:rFonts w:ascii="Calibri" w:hAnsi="Calibri" w:eastAsia="Calibri" w:cs="Calibri"/>
          <w:noProof w:val="0"/>
          <w:sz w:val="22"/>
          <w:szCs w:val="22"/>
          <w:lang w:val="en-US"/>
        </w:rPr>
        <w:t>(</w:t>
      </w:r>
      <w:r w:rsidRPr="1DEC02CB" w:rsidR="5D9B8603">
        <w:rPr>
          <w:rFonts w:ascii="Calibri" w:hAnsi="Calibri" w:eastAsia="Calibri" w:cs="Calibri"/>
          <w:noProof w:val="0"/>
          <w:sz w:val="22"/>
          <w:szCs w:val="22"/>
          <w:lang w:val="en-US"/>
        </w:rPr>
        <w:t>Heimstädt</w:t>
      </w:r>
      <w:r w:rsidRPr="1DEC02CB" w:rsidR="5D9B8603">
        <w:rPr>
          <w:rFonts w:ascii="Calibri" w:hAnsi="Calibri" w:eastAsia="Calibri" w:cs="Calibri"/>
          <w:noProof w:val="0"/>
          <w:sz w:val="22"/>
          <w:szCs w:val="22"/>
          <w:lang w:val="en-US"/>
        </w:rPr>
        <w:t xml:space="preserve"> and </w:t>
      </w:r>
      <w:r w:rsidRPr="1DEC02CB" w:rsidR="5D9B8603">
        <w:rPr>
          <w:rFonts w:ascii="Calibri" w:hAnsi="Calibri" w:eastAsia="Calibri" w:cs="Calibri"/>
          <w:noProof w:val="0"/>
          <w:sz w:val="22"/>
          <w:szCs w:val="22"/>
          <w:lang w:val="en-US"/>
        </w:rPr>
        <w:t>Dobusch</w:t>
      </w:r>
      <w:r w:rsidRPr="1DEC02CB" w:rsidR="5D9B8603">
        <w:rPr>
          <w:rFonts w:ascii="Calibri" w:hAnsi="Calibri" w:eastAsia="Calibri" w:cs="Calibri"/>
          <w:noProof w:val="0"/>
          <w:sz w:val="22"/>
          <w:szCs w:val="22"/>
          <w:lang w:val="en-US"/>
        </w:rPr>
        <w:t>, 2020</w:t>
      </w:r>
      <w:r w:rsidRPr="1DEC02CB" w:rsidR="5D9B8603">
        <w:rPr>
          <w:rFonts w:ascii="Calibri" w:hAnsi="Calibri" w:eastAsia="Calibri" w:cs="Calibri"/>
          <w:noProof w:val="0"/>
          <w:sz w:val="22"/>
          <w:szCs w:val="22"/>
          <w:lang w:val="en-US"/>
        </w:rPr>
        <w:t>)</w:t>
      </w:r>
      <w:r w:rsidRPr="1DEC02CB" w:rsidR="317AD6CF">
        <w:rPr>
          <w:rFonts w:ascii="Calibri" w:hAnsi="Calibri" w:eastAsia="Calibri" w:cs="Calibri"/>
          <w:noProof w:val="0"/>
          <w:sz w:val="22"/>
          <w:szCs w:val="22"/>
          <w:lang w:val="en-US"/>
        </w:rPr>
        <w:t>.</w:t>
      </w:r>
    </w:p>
    <w:p w:rsidR="0DE440B9" w:rsidP="1DEC02CB" w:rsidRDefault="0DE440B9" w14:paraId="107E9B0A" w14:textId="049FE6CC">
      <w:pPr>
        <w:pStyle w:val="Normal"/>
        <w:keepNext w:val="1"/>
        <w:shd w:val="clear" w:color="auto" w:fill="FFFFFF" w:themeFill="background1"/>
        <w:spacing w:before="0" w:beforeAutospacing="off" w:after="0" w:afterAutospacing="off" w:line="240" w:lineRule="auto"/>
        <w:rPr>
          <w:rFonts w:ascii="Calibri" w:hAnsi="Calibri" w:eastAsia="Calibri" w:cs="Calibri"/>
          <w:noProof w:val="0"/>
          <w:sz w:val="22"/>
          <w:szCs w:val="22"/>
          <w:lang w:val="en-US"/>
        </w:rPr>
      </w:pPr>
    </w:p>
    <w:p w:rsidR="0DE440B9" w:rsidP="1DEC02CB" w:rsidRDefault="0DE440B9" w14:paraId="7A028600" w14:textId="0D44B020">
      <w:pPr>
        <w:pStyle w:val="Normal"/>
        <w:keepNext w:val="1"/>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283041"/>
          <w:sz w:val="21"/>
          <w:szCs w:val="21"/>
          <w:lang w:val="en-US"/>
        </w:rPr>
      </w:pPr>
      <w:r w:rsidRPr="1DEC02CB" w:rsidR="367AD014">
        <w:rPr>
          <w:rFonts w:ascii="Calibri" w:hAnsi="Calibri" w:eastAsia="Calibri" w:cs="Calibri"/>
          <w:noProof w:val="0"/>
          <w:sz w:val="22"/>
          <w:szCs w:val="22"/>
          <w:lang w:val="en-US"/>
        </w:rPr>
        <w:t>PACE</w:t>
      </w:r>
      <w:r w:rsidRPr="1DEC02CB" w:rsidR="367AD014">
        <w:rPr>
          <w:rFonts w:ascii="Calibri" w:hAnsi="Calibri" w:eastAsia="Calibri" w:cs="Calibri"/>
          <w:noProof w:val="0"/>
          <w:sz w:val="22"/>
          <w:szCs w:val="22"/>
          <w:lang w:val="en-US"/>
        </w:rPr>
        <w:t xml:space="preserve"> provides law enforcement with the necessary legal instruments and procedures to conduct comprehensive investigations. </w:t>
      </w:r>
      <w:r w:rsidRPr="1DEC02CB" w:rsidR="24484A91">
        <w:rPr>
          <w:rFonts w:ascii="Calibri" w:hAnsi="Calibri" w:eastAsia="Calibri" w:cs="Calibri"/>
          <w:noProof w:val="0"/>
          <w:sz w:val="22"/>
          <w:szCs w:val="22"/>
          <w:lang w:val="en-US"/>
        </w:rPr>
        <w:t>PACE grants law enforcement officers the power to conduct stop and search operations, make arrests and obtain search warrants to collect evidence, capture individuals suspected of committing crimes and present cases in court.</w:t>
      </w:r>
      <w:r w:rsidRPr="1DEC02CB" w:rsidR="367AD014">
        <w:rPr>
          <w:rFonts w:ascii="Calibri" w:hAnsi="Calibri" w:eastAsia="Calibri" w:cs="Calibri"/>
          <w:noProof w:val="0"/>
          <w:sz w:val="22"/>
          <w:szCs w:val="22"/>
          <w:lang w:val="en-US"/>
        </w:rPr>
        <w:t xml:space="preserve"> This proactive law enforcement approach underscores the police's duty to investigate crimes, apprehend perpetrators</w:t>
      </w:r>
      <w:r w:rsidRPr="1DEC02CB" w:rsidR="2E10D00C">
        <w:rPr>
          <w:rFonts w:ascii="Calibri" w:hAnsi="Calibri" w:eastAsia="Calibri" w:cs="Calibri"/>
          <w:noProof w:val="0"/>
          <w:sz w:val="22"/>
          <w:szCs w:val="22"/>
          <w:lang w:val="en-US"/>
        </w:rPr>
        <w:t xml:space="preserve"> </w:t>
      </w:r>
      <w:r w:rsidRPr="1DEC02CB" w:rsidR="367AD014">
        <w:rPr>
          <w:rFonts w:ascii="Calibri" w:hAnsi="Calibri" w:eastAsia="Calibri" w:cs="Calibri"/>
          <w:noProof w:val="0"/>
          <w:sz w:val="22"/>
          <w:szCs w:val="22"/>
          <w:lang w:val="en-US"/>
        </w:rPr>
        <w:t>and ensure their accountability.</w:t>
      </w:r>
      <w:r w:rsidRPr="1DEC02CB" w:rsidR="1DBAD44F">
        <w:rPr>
          <w:rFonts w:ascii="Calibri" w:hAnsi="Calibri" w:eastAsia="Calibri" w:cs="Calibri"/>
          <w:noProof w:val="0"/>
          <w:sz w:val="22"/>
          <w:szCs w:val="22"/>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Stop and search powers help law enforcement prevent and detect crime. PACE </w:t>
      </w:r>
      <w:r w:rsidRPr="1DEC02CB" w:rsidR="3EE8FD51">
        <w:rPr>
          <w:rFonts w:ascii="Calibri" w:hAnsi="Calibri" w:eastAsia="Calibri" w:cs="Calibri"/>
          <w:b w:val="0"/>
          <w:bCs w:val="0"/>
          <w:i w:val="0"/>
          <w:iCs w:val="0"/>
          <w:caps w:val="0"/>
          <w:smallCaps w:val="0"/>
          <w:noProof w:val="0"/>
          <w:color w:val="000000" w:themeColor="text1" w:themeTint="FF" w:themeShade="FF"/>
          <w:sz w:val="22"/>
          <w:szCs w:val="22"/>
          <w:lang w:val="en-US"/>
        </w:rPr>
        <w:t>permits</w:t>
      </w:r>
      <w:r w:rsidRPr="1DEC02CB" w:rsidR="3EE8FD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police to stop people they </w:t>
      </w:r>
      <w:r w:rsidRPr="1DEC02CB" w:rsidR="3EE8FD51">
        <w:rPr>
          <w:rFonts w:ascii="Calibri" w:hAnsi="Calibri" w:eastAsia="Calibri" w:cs="Calibri"/>
          <w:b w:val="0"/>
          <w:bCs w:val="0"/>
          <w:i w:val="0"/>
          <w:iCs w:val="0"/>
          <w:caps w:val="0"/>
          <w:smallCaps w:val="0"/>
          <w:noProof w:val="0"/>
          <w:color w:val="000000" w:themeColor="text1" w:themeTint="FF" w:themeShade="FF"/>
          <w:sz w:val="22"/>
          <w:szCs w:val="22"/>
          <w:lang w:val="en-US"/>
        </w:rPr>
        <w:t>reasonably suspect</w:t>
      </w:r>
      <w:r w:rsidRPr="1DEC02CB" w:rsidR="3EE8FD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committing crimes before they escalate. The police's proactive approach to crime prevention is essential to public order.</w:t>
      </w:r>
      <w:r w:rsidRPr="1DEC02CB" w:rsidR="6994A7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(College of Policing, 2016)</w:t>
      </w:r>
      <w:r w:rsidRPr="1DEC02CB" w:rsidR="6E5FF440">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DE440B9" w:rsidP="1DEC02CB" w:rsidRDefault="0DE440B9" w14:paraId="6780F33D" w14:textId="2C95CF8D">
      <w:pPr>
        <w:pStyle w:val="Normal"/>
        <w:keepNext w:val="1"/>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6CBE4FDF" w14:textId="6B704130">
      <w:pPr>
        <w:pStyle w:val="Normal"/>
        <w:keepNext w:val="1"/>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Rights Protection</w:t>
      </w:r>
      <w:r w:rsidRPr="1DEC02CB" w:rsidR="2C2DE2A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C34E475">
        <w:rPr>
          <w:rFonts w:ascii="Calibri" w:hAnsi="Calibri" w:eastAsia="Calibri" w:cs="Calibri"/>
          <w:b w:val="0"/>
          <w:bCs w:val="0"/>
          <w:i w:val="0"/>
          <w:iCs w:val="0"/>
          <w:caps w:val="0"/>
          <w:smallCaps w:val="0"/>
          <w:noProof w:val="0"/>
          <w:color w:val="000000" w:themeColor="text1" w:themeTint="FF" w:themeShade="FF"/>
          <w:sz w:val="24"/>
          <w:szCs w:val="24"/>
          <w:lang w:val="en-US"/>
        </w:rPr>
        <w:t>in PACE</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requires officers to have reasonable suspicion to stop and search. This precaution protects individuals' rights against governmental interference and assures legal stop and search operations. Recording stop and search details increases transparency and accountability, holding police accountable and ensuring they use their authority properly.</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DE440B9" w:rsidP="1DEC02CB" w:rsidRDefault="0DE440B9" w14:paraId="543EBDFE" w14:textId="7FAA3551">
      <w:pPr>
        <w:pStyle w:val="Normal"/>
        <w:keepNext w:val="1"/>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57AE8B39" w14:textId="72992B59">
      <w:pPr>
        <w:pStyle w:val="Normal"/>
        <w:keepNext w:val="1"/>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Community Trust and Engagement</w:t>
      </w:r>
      <w:r w:rsidRPr="1DEC02CB" w:rsidR="3F45B5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a big part of policing,</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PACE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stop</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search powers require community collaboration and trust. Police-community relations can improve when stop and search operations are fair and transparent and show law enforcement's commitment to crime and disorder. Misuse of stop and search authority can shake public trust in the police and the legal system. Therefore,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appropriate use</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these authorities is crucial to public confidence in the police and their role in justice. </w:t>
      </w:r>
      <w:r w:rsidRPr="1DEC02CB" w:rsidR="4DE3AA6D">
        <w:rPr>
          <w:rFonts w:ascii="Calibri" w:hAnsi="Calibri" w:eastAsia="Calibri" w:cs="Calibri"/>
          <w:b w:val="0"/>
          <w:bCs w:val="0"/>
          <w:i w:val="0"/>
          <w:iCs w:val="0"/>
          <w:caps w:val="0"/>
          <w:smallCaps w:val="0"/>
          <w:noProof w:val="0"/>
          <w:color w:val="000000" w:themeColor="text1" w:themeTint="FF" w:themeShade="FF"/>
          <w:sz w:val="24"/>
          <w:szCs w:val="24"/>
          <w:lang w:val="en-US"/>
        </w:rPr>
        <w:t>(Home Office, 2013)</w:t>
      </w:r>
    </w:p>
    <w:p w:rsidR="0DE440B9" w:rsidP="1DEC02CB" w:rsidRDefault="0DE440B9" w14:paraId="56573497" w14:textId="38C79C72">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DE440B9" w:rsidP="1DEC02CB" w:rsidRDefault="0DE440B9" w14:paraId="123DFEC5" w14:textId="7C1F335E">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A delicate balance between the duty to ensure public safety and individuals' rights to privacy and freedom from arbitrary interference is shown by PACE's stop and search powers. By setting clear legal requirements and procedural safeguards, PACE ensures that stop and search operations respect the rule of law and human rights. This balance is essential to the judicial system, where police enforce the law and protect individual liberty</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The police's arrest powers are essential to their position in English and Welsh justice. Arrest procedures relate to their functions</w:t>
      </w:r>
      <w:r w:rsidRPr="1DEC02CB" w:rsidR="63083E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policing </w:t>
      </w:r>
      <w:r w:rsidRPr="1DEC02CB" w:rsidR="6FD245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by </w:t>
      </w:r>
      <w:r w:rsidRPr="1DEC02CB" w:rsidR="63083E75">
        <w:rPr>
          <w:rFonts w:ascii="Calibri" w:hAnsi="Calibri" w:eastAsia="Calibri" w:cs="Calibri"/>
          <w:b w:val="0"/>
          <w:bCs w:val="0"/>
          <w:i w:val="0"/>
          <w:iCs w:val="0"/>
          <w:caps w:val="0"/>
          <w:smallCaps w:val="0"/>
          <w:noProof w:val="0"/>
          <w:color w:val="000000" w:themeColor="text1" w:themeTint="FF" w:themeShade="FF"/>
          <w:sz w:val="24"/>
          <w:szCs w:val="24"/>
          <w:lang w:val="en-US"/>
        </w:rPr>
        <w:t>play</w:t>
      </w:r>
      <w:r w:rsidRPr="1DEC02CB" w:rsidR="7265009C">
        <w:rPr>
          <w:rFonts w:ascii="Calibri" w:hAnsi="Calibri" w:eastAsia="Calibri" w:cs="Calibri"/>
          <w:b w:val="0"/>
          <w:bCs w:val="0"/>
          <w:i w:val="0"/>
          <w:iCs w:val="0"/>
          <w:caps w:val="0"/>
          <w:smallCaps w:val="0"/>
          <w:noProof w:val="0"/>
          <w:color w:val="000000" w:themeColor="text1" w:themeTint="FF" w:themeShade="FF"/>
          <w:sz w:val="24"/>
          <w:szCs w:val="24"/>
          <w:lang w:val="en-US"/>
        </w:rPr>
        <w:t>ing</w:t>
      </w:r>
      <w:r w:rsidRPr="1DEC02CB" w:rsidR="63083E7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key </w:t>
      </w:r>
      <w:r w:rsidRPr="1DEC02CB" w:rsidR="63083E75">
        <w:rPr>
          <w:rFonts w:ascii="Calibri" w:hAnsi="Calibri" w:eastAsia="Calibri" w:cs="Calibri"/>
          <w:b w:val="0"/>
          <w:bCs w:val="0"/>
          <w:i w:val="0"/>
          <w:iCs w:val="0"/>
          <w:caps w:val="0"/>
          <w:smallCaps w:val="0"/>
          <w:noProof w:val="0"/>
          <w:color w:val="000000" w:themeColor="text1" w:themeTint="FF" w:themeShade="FF"/>
          <w:sz w:val="24"/>
          <w:szCs w:val="24"/>
          <w:lang w:val="en-US"/>
        </w:rPr>
        <w:t>role</w:t>
      </w:r>
      <w:r w:rsidRPr="1DEC02CB" w:rsidR="39332B3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power to arrest suspects is one of law enforcement's most fundamental functions. Police can intervene when illegal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behaviour</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suspected, averting further harm to individuals and communities. The police enforce the law and protect the public by making arrests </w:t>
      </w:r>
      <w:r w:rsidRPr="1DEC02CB" w:rsidR="7C1ADE35">
        <w:rPr>
          <w:rFonts w:ascii="Calibri" w:hAnsi="Calibri" w:eastAsia="Calibri" w:cs="Calibri"/>
          <w:b w:val="0"/>
          <w:bCs w:val="0"/>
          <w:i w:val="0"/>
          <w:iCs w:val="0"/>
          <w:caps w:val="0"/>
          <w:smallCaps w:val="0"/>
          <w:noProof w:val="0"/>
          <w:color w:val="000000" w:themeColor="text1" w:themeTint="FF" w:themeShade="FF"/>
          <w:sz w:val="24"/>
          <w:szCs w:val="24"/>
          <w:lang w:val="en-US"/>
        </w:rPr>
        <w:t>(Brown, 2020)</w:t>
      </w:r>
      <w:r w:rsidRPr="1DEC02CB" w:rsidR="0C918B9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Society Protection: Arrests remove accused perpetrators from society, preventing further injury or criminal activity. This proactive strategy to crime management shows the police's dedication to safeguarding society from dangerous individuals.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police protect the community by apprehending and prosecuting suspects. </w:t>
      </w:r>
    </w:p>
    <w:p w:rsidR="0DE440B9" w:rsidP="1DEC02CB" w:rsidRDefault="0DE440B9" w14:paraId="356225FD" w14:textId="39B945B0">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07E2E254" w14:textId="14C216A4">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Preservation of Evidence</w:t>
      </w:r>
      <w:r w:rsidRPr="1DEC02CB" w:rsidR="23515D7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ensures</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Police can preserve evidence and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acquire</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information about the alleged offence during arrests. By arresting suspects, police can gather evidence, interrogate witnesses and develop a case.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For fair and effective justice, this evidence-gathering process is vital.</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Legal norms and procedures, such as the Police and Criminal Evidence Act 1984, govern arrest powers. By following these laws, the police show their dedication to the rule of law and fair justice. Legal arrests protect the legal system and public trust. </w:t>
      </w:r>
    </w:p>
    <w:p w:rsidR="0DE440B9" w:rsidP="1DEC02CB" w:rsidRDefault="0DE440B9" w14:paraId="030FE745" w14:textId="4C608CE1">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6DC9B6E4" w14:textId="53CD084E">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Making </w:t>
      </w:r>
      <w:r w:rsidRPr="1DEC02CB" w:rsidR="57CA1BA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 </w:t>
      </w:r>
      <w:r w:rsidRPr="1DEC02CB" w:rsidR="70AC6C6F">
        <w:rPr>
          <w:rFonts w:ascii="Calibri" w:hAnsi="Calibri" w:eastAsia="Calibri" w:cs="Calibri"/>
          <w:b w:val="0"/>
          <w:bCs w:val="0"/>
          <w:i w:val="0"/>
          <w:iCs w:val="0"/>
          <w:caps w:val="0"/>
          <w:smallCaps w:val="0"/>
          <w:noProof w:val="0"/>
          <w:color w:val="000000" w:themeColor="text1" w:themeTint="FF" w:themeShade="FF"/>
          <w:sz w:val="24"/>
          <w:szCs w:val="24"/>
          <w:lang w:val="en-US"/>
        </w:rPr>
        <w:t>o</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ffender </w:t>
      </w:r>
      <w:r w:rsidRPr="1DEC02CB" w:rsidR="48A6DFA6">
        <w:rPr>
          <w:rFonts w:ascii="Calibri" w:hAnsi="Calibri" w:eastAsia="Calibri" w:cs="Calibri"/>
          <w:b w:val="0"/>
          <w:bCs w:val="0"/>
          <w:i w:val="0"/>
          <w:iCs w:val="0"/>
          <w:caps w:val="0"/>
          <w:smallCaps w:val="0"/>
          <w:noProof w:val="0"/>
          <w:color w:val="000000" w:themeColor="text1" w:themeTint="FF" w:themeShade="FF"/>
          <w:sz w:val="24"/>
          <w:szCs w:val="24"/>
          <w:lang w:val="en-US"/>
        </w:rPr>
        <w:t>a</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ccountable</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52F7D8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through </w:t>
      </w:r>
      <w:r w:rsidRPr="1DEC02CB" w:rsidR="611DE3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 </w:t>
      </w:r>
      <w:r w:rsidRPr="1DEC02CB" w:rsidR="52F7D806">
        <w:rPr>
          <w:rFonts w:ascii="Calibri" w:hAnsi="Calibri" w:eastAsia="Calibri" w:cs="Calibri"/>
          <w:b w:val="0"/>
          <w:bCs w:val="0"/>
          <w:i w:val="0"/>
          <w:iCs w:val="0"/>
          <w:caps w:val="0"/>
          <w:smallCaps w:val="0"/>
          <w:noProof w:val="0"/>
          <w:color w:val="000000" w:themeColor="text1" w:themeTint="FF" w:themeShade="FF"/>
          <w:sz w:val="24"/>
          <w:szCs w:val="24"/>
          <w:lang w:val="en-US"/>
        </w:rPr>
        <w:t>a</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rrest</w:t>
      </w:r>
      <w:r w:rsidRPr="1DEC02CB" w:rsidR="37A9F0C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the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start</w:t>
      </w:r>
      <w:r w:rsidRPr="1DEC02CB" w:rsidR="36AE6A4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criminal justice process. The police ensure perpetrators are held accountable by apprehending and bringing them to court. Maintaining public trust in the justice system and deterring future crime</w:t>
      </w:r>
      <w:r w:rsidRPr="1DEC02CB" w:rsidR="14D1A760">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requires</w:t>
      </w:r>
      <w:r w:rsidRPr="1DEC02CB" w:rsidR="2B4B33A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w:t>
      </w:r>
      <w:r w:rsidRPr="1DEC02CB" w:rsidR="2B4B33A1">
        <w:rPr>
          <w:rFonts w:ascii="Calibri" w:hAnsi="Calibri" w:eastAsia="Calibri" w:cs="Calibri"/>
          <w:b w:val="0"/>
          <w:bCs w:val="0"/>
          <w:i w:val="0"/>
          <w:iCs w:val="0"/>
          <w:caps w:val="0"/>
          <w:smallCaps w:val="0"/>
          <w:noProof w:val="0"/>
          <w:color w:val="000000" w:themeColor="text1" w:themeTint="FF" w:themeShade="FF"/>
          <w:sz w:val="24"/>
          <w:szCs w:val="24"/>
          <w:lang w:val="en-US"/>
        </w:rPr>
        <w:t>necessity</w:t>
      </w:r>
      <w:r w:rsidRPr="1DEC02CB" w:rsidR="2B4B33A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capture and prosecution </w:t>
      </w:r>
      <w:r w:rsidRPr="1DEC02CB" w:rsidR="4E2E3D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(College of </w:t>
      </w:r>
      <w:r w:rsidRPr="1DEC02CB" w:rsidR="4E2E3D06">
        <w:rPr>
          <w:rFonts w:ascii="Calibri" w:hAnsi="Calibri" w:eastAsia="Calibri" w:cs="Calibri"/>
          <w:b w:val="0"/>
          <w:bCs w:val="0"/>
          <w:i w:val="0"/>
          <w:iCs w:val="0"/>
          <w:caps w:val="0"/>
          <w:smallCaps w:val="0"/>
          <w:noProof w:val="0"/>
          <w:color w:val="000000" w:themeColor="text1" w:themeTint="FF" w:themeShade="FF"/>
          <w:sz w:val="24"/>
          <w:szCs w:val="24"/>
          <w:lang w:val="en-US"/>
        </w:rPr>
        <w:t>Policing,</w:t>
      </w:r>
      <w:r w:rsidRPr="1DEC02CB" w:rsidR="4E2E3D0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2013)</w:t>
      </w:r>
      <w:r w:rsidRPr="1DEC02CB" w:rsidR="19F46F41">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DEC02CB" w:rsidP="1DEC02CB" w:rsidRDefault="1DEC02CB" w14:paraId="4CDF0BF9" w14:textId="778EE968">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553BA6BA" w14:textId="607C8863">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70AECC6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It is important that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Suspect Treatment </w:t>
      </w:r>
      <w:r w:rsidRPr="1DEC02CB" w:rsidR="4CD2D12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is carried out in the correct fashion,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Police treat suspects fairly to protect justice and fairness in the legal system.</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PACE and other laws grant suspects the right to dignity, legal representation, and protection from pressure and mistreatment. Police follow these laws to protect justice system participants'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rights</w:t>
      </w:r>
      <w:r w:rsidRPr="1DEC02CB" w:rsidR="1BFF419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DEC02CB" w:rsidR="1BFF419A">
        <w:rPr>
          <w:rFonts w:ascii="Calibri" w:hAnsi="Calibri" w:eastAsia="Calibri" w:cs="Calibri"/>
          <w:b w:val="0"/>
          <w:bCs w:val="0"/>
          <w:i w:val="0"/>
          <w:iCs w:val="0"/>
          <w:caps w:val="0"/>
          <w:smallCaps w:val="0"/>
          <w:noProof w:val="0"/>
          <w:color w:val="000000" w:themeColor="text1" w:themeTint="FF" w:themeShade="FF"/>
          <w:sz w:val="24"/>
          <w:szCs w:val="24"/>
          <w:lang w:val="en-US"/>
        </w:rPr>
        <w:t>College of Policing, 2021b)</w:t>
      </w:r>
      <w:r w:rsidRPr="1DEC02CB" w:rsidR="2F3D5BD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DE440B9" w:rsidP="1DEC02CB" w:rsidRDefault="0DE440B9" w14:paraId="591A4E3A" w14:textId="0784E5C5">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09128330" w14:textId="3154EC36">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Law enforcement must respect human rights.</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Domestic and international human rights laws, particularly the ECHR, govern police operations. These laws safeguard life,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liberty</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 fair trial</w:t>
      </w:r>
      <w:r w:rsidRPr="1DEC02CB" w:rsidR="119A99B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among other rights. The police promote justice,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equality</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dignity by upholding human rights in their contacts with suspects and others </w:t>
      </w:r>
      <w:r w:rsidRPr="1DEC02CB" w:rsidR="10CEE740">
        <w:rPr>
          <w:rFonts w:ascii="Calibri" w:hAnsi="Calibri" w:eastAsia="Calibri" w:cs="Calibri"/>
          <w:b w:val="0"/>
          <w:bCs w:val="0"/>
          <w:i w:val="0"/>
          <w:iCs w:val="0"/>
          <w:caps w:val="0"/>
          <w:smallCaps w:val="0"/>
          <w:noProof w:val="0"/>
          <w:color w:val="000000" w:themeColor="text1" w:themeTint="FF" w:themeShade="FF"/>
          <w:sz w:val="24"/>
          <w:szCs w:val="24"/>
          <w:lang w:val="en-US"/>
        </w:rPr>
        <w:t>(GOV.UK, 1998)</w:t>
      </w:r>
      <w:r w:rsidRPr="1DEC02CB" w:rsidR="6BEB832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Police officers often testify in court about their investigations and interactions with criminals. Police officers present evidence, assess crime scene findings and provide expert testimony to ensure justice. Their testimony helps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establish</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case facts and ensure fair and unbiased justice. </w:t>
      </w:r>
      <w:r w:rsidRPr="1DEC02CB" w:rsidR="396F1B0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Links these qualities to the police's active and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major role</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English and Welsh justice</w:t>
      </w:r>
      <w:r w:rsidRPr="1DEC02CB" w:rsidR="55794C5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DE440B9" w:rsidP="1DEC02CB" w:rsidRDefault="0DE440B9" w14:paraId="29FC92BE" w14:textId="5C2F7B88">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5C77E754" w14:textId="2320855F">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74F735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It is important that police officers </w:t>
      </w:r>
      <w:r w:rsidRPr="1DEC02CB" w:rsidR="4509A3C2">
        <w:rPr>
          <w:rFonts w:ascii="Calibri" w:hAnsi="Calibri" w:eastAsia="Calibri" w:cs="Calibri"/>
          <w:b w:val="0"/>
          <w:bCs w:val="0"/>
          <w:i w:val="0"/>
          <w:iCs w:val="0"/>
          <w:caps w:val="0"/>
          <w:smallCaps w:val="0"/>
          <w:noProof w:val="0"/>
          <w:color w:val="000000" w:themeColor="text1" w:themeTint="FF" w:themeShade="FF"/>
          <w:sz w:val="24"/>
          <w:szCs w:val="24"/>
          <w:lang w:val="en-US"/>
        </w:rPr>
        <w:t>p</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romot</w:t>
      </w:r>
      <w:r w:rsidRPr="1DEC02CB" w:rsidR="38C68FE8">
        <w:rPr>
          <w:rFonts w:ascii="Calibri" w:hAnsi="Calibri" w:eastAsia="Calibri" w:cs="Calibri"/>
          <w:b w:val="0"/>
          <w:bCs w:val="0"/>
          <w:i w:val="0"/>
          <w:iCs w:val="0"/>
          <w:caps w:val="0"/>
          <w:smallCaps w:val="0"/>
          <w:noProof w:val="0"/>
          <w:color w:val="000000" w:themeColor="text1" w:themeTint="FF" w:themeShade="FF"/>
          <w:sz w:val="24"/>
          <w:szCs w:val="24"/>
          <w:lang w:val="en-US"/>
        </w:rPr>
        <w:t>e</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73A5C443">
        <w:rPr>
          <w:rFonts w:ascii="Calibri" w:hAnsi="Calibri" w:eastAsia="Calibri" w:cs="Calibri"/>
          <w:b w:val="0"/>
          <w:bCs w:val="0"/>
          <w:i w:val="0"/>
          <w:iCs w:val="0"/>
          <w:caps w:val="0"/>
          <w:smallCaps w:val="0"/>
          <w:noProof w:val="0"/>
          <w:color w:val="000000" w:themeColor="text1" w:themeTint="FF" w:themeShade="FF"/>
          <w:sz w:val="24"/>
          <w:szCs w:val="24"/>
          <w:lang w:val="en-US"/>
        </w:rPr>
        <w:t>j</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ustice and </w:t>
      </w:r>
      <w:r w:rsidRPr="1DEC02CB" w:rsidR="5EA8F800">
        <w:rPr>
          <w:rFonts w:ascii="Calibri" w:hAnsi="Calibri" w:eastAsia="Calibri" w:cs="Calibri"/>
          <w:b w:val="0"/>
          <w:bCs w:val="0"/>
          <w:i w:val="0"/>
          <w:iCs w:val="0"/>
          <w:caps w:val="0"/>
          <w:smallCaps w:val="0"/>
          <w:noProof w:val="0"/>
          <w:color w:val="000000" w:themeColor="text1" w:themeTint="FF" w:themeShade="FF"/>
          <w:sz w:val="24"/>
          <w:szCs w:val="24"/>
          <w:lang w:val="en-US"/>
        </w:rPr>
        <w:t>f</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airness</w:t>
      </w:r>
      <w:r w:rsidRPr="1DEC02CB" w:rsidR="549F9E7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64160926">
        <w:rPr>
          <w:rFonts w:ascii="Calibri" w:hAnsi="Calibri" w:eastAsia="Calibri" w:cs="Calibri"/>
          <w:b w:val="0"/>
          <w:bCs w:val="0"/>
          <w:i w:val="0"/>
          <w:iCs w:val="0"/>
          <w:caps w:val="0"/>
          <w:smallCaps w:val="0"/>
          <w:noProof w:val="0"/>
          <w:color w:val="000000" w:themeColor="text1" w:themeTint="FF" w:themeShade="FF"/>
          <w:sz w:val="24"/>
          <w:szCs w:val="24"/>
          <w:lang w:val="en-US"/>
        </w:rPr>
        <w:t>r</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espect for human rights</w:t>
      </w:r>
      <w:r w:rsidRPr="1DEC02CB" w:rsidR="19D1815A">
        <w:rPr>
          <w:rFonts w:ascii="Calibri" w:hAnsi="Calibri" w:eastAsia="Calibri" w:cs="Calibri"/>
          <w:b w:val="0"/>
          <w:bCs w:val="0"/>
          <w:i w:val="0"/>
          <w:iCs w:val="0"/>
          <w:caps w:val="0"/>
          <w:smallCaps w:val="0"/>
          <w:noProof w:val="0"/>
          <w:color w:val="000000" w:themeColor="text1" w:themeTint="FF" w:themeShade="FF"/>
          <w:sz w:val="24"/>
          <w:szCs w:val="24"/>
          <w:lang w:val="en-US"/>
        </w:rPr>
        <w:t>.  The</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handling of suspects</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court evidence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demonstrate</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police's dedication to legal justice. By treating suspects properly and protecting their rights, police strengthen the legal system. As court witnesses, they are more committed to truth-seeking and justice. </w:t>
      </w:r>
    </w:p>
    <w:p w:rsidR="0DE440B9" w:rsidP="1DEC02CB" w:rsidRDefault="0DE440B9" w14:paraId="0B548034" w14:textId="1D1083CC">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59D81D3A" w14:textId="692EB7A9">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Police treatment of suspects and testimony in court proceedings are crucial to the judicial system. Their firsthand experience of investigations and encounters with suspects enriches court proceedings and helps prove criminal guilt. The administration of justice would be compromised without police involvement </w:t>
      </w:r>
      <w:r w:rsidRPr="1DEC02CB" w:rsidR="61E8EE72">
        <w:rPr>
          <w:rFonts w:ascii="Calibri" w:hAnsi="Calibri" w:eastAsia="Calibri" w:cs="Calibri"/>
          <w:b w:val="0"/>
          <w:bCs w:val="0"/>
          <w:i w:val="0"/>
          <w:iCs w:val="0"/>
          <w:caps w:val="0"/>
          <w:smallCaps w:val="0"/>
          <w:noProof w:val="0"/>
          <w:color w:val="000000" w:themeColor="text1" w:themeTint="FF" w:themeShade="FF"/>
          <w:sz w:val="24"/>
          <w:szCs w:val="24"/>
          <w:lang w:val="en-US"/>
        </w:rPr>
        <w:t>(Radburn et al., 2020)</w:t>
      </w:r>
      <w:r w:rsidRPr="1DEC02CB" w:rsidR="463DD6C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DEC02CB" w:rsidR="463DD6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DE440B9" w:rsidP="1DEC02CB" w:rsidRDefault="0DE440B9" w14:paraId="5FBAD46B" w14:textId="718AAF2F">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32B42C8C" w14:textId="17737E4B">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Police </w:t>
      </w:r>
      <w:r w:rsidRPr="1DEC02CB" w:rsidR="52CE78BA">
        <w:rPr>
          <w:rFonts w:ascii="Calibri" w:hAnsi="Calibri" w:eastAsia="Calibri" w:cs="Calibri"/>
          <w:b w:val="0"/>
          <w:bCs w:val="0"/>
          <w:i w:val="0"/>
          <w:iCs w:val="0"/>
          <w:caps w:val="0"/>
          <w:smallCaps w:val="0"/>
          <w:noProof w:val="0"/>
          <w:color w:val="000000" w:themeColor="text1" w:themeTint="FF" w:themeShade="FF"/>
          <w:sz w:val="24"/>
          <w:szCs w:val="24"/>
          <w:lang w:val="en-US"/>
        </w:rPr>
        <w:t>b</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uild </w:t>
      </w:r>
      <w:r w:rsidRPr="1DEC02CB" w:rsidR="2853963A">
        <w:rPr>
          <w:rFonts w:ascii="Calibri" w:hAnsi="Calibri" w:eastAsia="Calibri" w:cs="Calibri"/>
          <w:b w:val="0"/>
          <w:bCs w:val="0"/>
          <w:i w:val="0"/>
          <w:iCs w:val="0"/>
          <w:caps w:val="0"/>
          <w:smallCaps w:val="0"/>
          <w:noProof w:val="0"/>
          <w:color w:val="000000" w:themeColor="text1" w:themeTint="FF" w:themeShade="FF"/>
          <w:sz w:val="24"/>
          <w:szCs w:val="24"/>
          <w:lang w:val="en-US"/>
        </w:rPr>
        <w:t>pu</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blic </w:t>
      </w:r>
      <w:r w:rsidRPr="1DEC02CB" w:rsidR="79B0246E">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rust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and </w:t>
      </w:r>
      <w:r w:rsidRPr="1DEC02CB" w:rsidR="41AAF69C">
        <w:rPr>
          <w:rFonts w:ascii="Calibri" w:hAnsi="Calibri" w:eastAsia="Calibri" w:cs="Calibri"/>
          <w:b w:val="0"/>
          <w:bCs w:val="0"/>
          <w:i w:val="0"/>
          <w:iCs w:val="0"/>
          <w:caps w:val="0"/>
          <w:smallCaps w:val="0"/>
          <w:noProof w:val="0"/>
          <w:color w:val="000000" w:themeColor="text1" w:themeTint="FF" w:themeShade="FF"/>
          <w:sz w:val="24"/>
          <w:szCs w:val="24"/>
          <w:lang w:val="en-US"/>
        </w:rPr>
        <w:t>c</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onfidence </w:t>
      </w:r>
      <w:r w:rsidRPr="1DEC02CB" w:rsidR="138525A0">
        <w:rPr>
          <w:rFonts w:ascii="Calibri" w:hAnsi="Calibri" w:eastAsia="Calibri" w:cs="Calibri"/>
          <w:b w:val="0"/>
          <w:bCs w:val="0"/>
          <w:i w:val="0"/>
          <w:iCs w:val="0"/>
          <w:caps w:val="0"/>
          <w:smallCaps w:val="0"/>
          <w:noProof w:val="0"/>
          <w:color w:val="000000" w:themeColor="text1" w:themeTint="FF" w:themeShade="FF"/>
          <w:sz w:val="24"/>
          <w:szCs w:val="24"/>
          <w:lang w:val="en-US"/>
        </w:rPr>
        <w:t>b</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y being fair</w:t>
      </w:r>
      <w:r w:rsidRPr="1DEC02CB" w:rsidR="5D0171E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respectful of human rights and honest witnesses</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compliance with laws and ethics strengthens the idea that police are accountable and responsible agents of justice who respect the rule of law and preserve society's rights </w:t>
      </w:r>
      <w:r w:rsidRPr="1DEC02CB" w:rsidR="4B7F1A98">
        <w:rPr>
          <w:rFonts w:ascii="Calibri" w:hAnsi="Calibri" w:eastAsia="Calibri" w:cs="Calibri"/>
          <w:b w:val="0"/>
          <w:bCs w:val="0"/>
          <w:i w:val="0"/>
          <w:iCs w:val="0"/>
          <w:caps w:val="0"/>
          <w:smallCaps w:val="0"/>
          <w:noProof w:val="0"/>
          <w:color w:val="000000" w:themeColor="text1" w:themeTint="FF" w:themeShade="FF"/>
          <w:sz w:val="24"/>
          <w:szCs w:val="24"/>
          <w:lang w:val="en-US"/>
        </w:rPr>
        <w:t>(College of Policing, 2013a)</w:t>
      </w:r>
      <w:r w:rsidRPr="1DEC02CB" w:rsidR="6C06E21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DE440B9" w:rsidP="1DEC02CB" w:rsidRDefault="0DE440B9" w14:paraId="5053A14B" w14:textId="70D3734B">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11C22BC7" w14:textId="0886E1C0">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Reforming law enforcement accountability processes can boost transparency and integrity. Solidifying oversight structures, supporting community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policing</w:t>
      </w:r>
      <w:r w:rsidRPr="1DEC02CB" w:rsidR="12FA2C6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and allowing civilian assessment of police conduct may help. Police promote accountability and public trust in the justice system by adopting such reforms.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Systemic bias and discrimination in policing must be addressed to ensure fair treatment and access to justice for all. Bias training, diversifying police teams to better reflect communities and policies to reduce policing's disproportionate impact on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marginalised</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groups may be necessary reforms. The police show their commitment to justice system fairness by addressing these challenges.</w:t>
      </w:r>
    </w:p>
    <w:p w:rsidR="0DE440B9" w:rsidP="1DEC02CB" w:rsidRDefault="0DE440B9" w14:paraId="558D6BC1" w14:textId="7E2F1EA6">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1951EB0C" w14:textId="52CCBD41">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Police-community trust and collaboration depend</w:t>
      </w:r>
      <w:r w:rsidRPr="1DEC02CB" w:rsidR="306A633B">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 community relations. Increased community engagement, advisory boards or councils</w:t>
      </w:r>
      <w:r w:rsidRPr="1DEC02CB" w:rsidR="385A392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and police-resident interaction and collaboration may be implemented. Police show their dedication to community relations and justice system issues by actively engaging with communities and asking </w:t>
      </w:r>
      <w:r w:rsidRPr="1DEC02CB" w:rsidR="3B11C4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for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feedback. </w:t>
      </w:r>
    </w:p>
    <w:p w:rsidR="0DE440B9" w:rsidP="1DEC02CB" w:rsidRDefault="0DE440B9" w14:paraId="58CAD0D3" w14:textId="03BD5F13">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6F7653DC" w14:textId="46146ECC">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Police personnel need training and professional development to do their jobs well. Reforms may include improving de-escalation, conflict resolution, cultural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competency</w:t>
      </w:r>
      <w:r w:rsidRPr="1DEC02CB" w:rsidR="4835B76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and procedural justice training. Police show their dedication to justice system excellence by investing in officer training</w:t>
      </w:r>
      <w:r w:rsidRPr="1DEC02CB" w:rsidR="66E1A0D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(College of Policing, 2021)</w:t>
      </w:r>
      <w:r w:rsidRPr="1DEC02CB" w:rsidR="36009B9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66B1DEF2">
        <w:rPr>
          <w:rFonts w:ascii="Calibri" w:hAnsi="Calibri" w:eastAsia="Calibri" w:cs="Calibri"/>
          <w:b w:val="0"/>
          <w:bCs w:val="0"/>
          <w:i w:val="0"/>
          <w:iCs w:val="0"/>
          <w:caps w:val="0"/>
          <w:smallCaps w:val="0"/>
          <w:noProof w:val="0"/>
          <w:color w:val="000000" w:themeColor="text1" w:themeTint="FF" w:themeShade="FF"/>
          <w:sz w:val="24"/>
          <w:szCs w:val="24"/>
          <w:lang w:val="en-US"/>
        </w:rPr>
        <w:t>This l</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inks these reform recommendations to the police's active and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major role</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English and Welsh justice</w:t>
      </w:r>
      <w:r w:rsidRPr="1DEC02CB" w:rsidR="14214F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system. </w:t>
      </w:r>
    </w:p>
    <w:p w:rsidR="1DEC02CB" w:rsidP="1DEC02CB" w:rsidRDefault="1DEC02CB" w14:paraId="4CB8C4D6" w14:textId="555F1BEC">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5A63E360" w14:textId="2438E114">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police promote justice system integrity,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transparency</w:t>
      </w:r>
      <w:r w:rsidRPr="1DEC02CB" w:rsidR="0AFFDEB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and trust by embracing accountability reforms, addressing bias and discrimination, improving community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relations</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investing in training and professional development. These reforms strengthen the police's duty to uphold the law and serve their communities</w:t>
      </w:r>
      <w:r w:rsidRPr="1DEC02CB" w:rsidR="7BEB93C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(Hanway and Hambly, 2023)</w:t>
      </w:r>
      <w:r w:rsidRPr="1DEC02CB" w:rsidR="071E9C0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DEC02CB" w:rsidR="66445E22">
        <w:rPr>
          <w:rFonts w:ascii="Calibri" w:hAnsi="Calibri" w:eastAsia="Calibri" w:cs="Calibri"/>
          <w:b w:val="0"/>
          <w:bCs w:val="0"/>
          <w:i w:val="0"/>
          <w:iCs w:val="0"/>
          <w:caps w:val="0"/>
          <w:smallCaps w:val="0"/>
          <w:noProof w:val="0"/>
          <w:color w:val="000000" w:themeColor="text1" w:themeTint="FF" w:themeShade="FF"/>
          <w:sz w:val="24"/>
          <w:szCs w:val="24"/>
          <w:lang w:val="en-US"/>
        </w:rPr>
        <w:t>This r</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eform </w:t>
      </w:r>
      <w:r w:rsidRPr="1DEC02CB" w:rsidR="68199F5F">
        <w:rPr>
          <w:rFonts w:ascii="Calibri" w:hAnsi="Calibri" w:eastAsia="Calibri" w:cs="Calibri"/>
          <w:b w:val="0"/>
          <w:bCs w:val="0"/>
          <w:i w:val="0"/>
          <w:iCs w:val="0"/>
          <w:caps w:val="0"/>
          <w:smallCaps w:val="0"/>
          <w:noProof w:val="0"/>
          <w:color w:val="000000" w:themeColor="text1" w:themeTint="FF" w:themeShade="FF"/>
          <w:sz w:val="24"/>
          <w:szCs w:val="24"/>
          <w:lang w:val="en-US"/>
        </w:rPr>
        <w:t>addresses</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systemic police challenges</w:t>
      </w:r>
      <w:r w:rsidRPr="1DEC02CB" w:rsidR="52FF31E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advance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justice</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equality in society. Through fairness, accountability and community participation, the police help ensure that the justice system is fair and inclusive for all. These efforts </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emphasise</w:t>
      </w:r>
      <w:r w:rsidRPr="1DEC02CB"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police's influence on justice system values and direction </w:t>
      </w:r>
      <w:r w:rsidRPr="1DEC02CB" w:rsidR="3B6F6D8C">
        <w:rPr>
          <w:rFonts w:ascii="Calibri" w:hAnsi="Calibri" w:eastAsia="Calibri" w:cs="Calibri"/>
          <w:b w:val="0"/>
          <w:bCs w:val="0"/>
          <w:i w:val="0"/>
          <w:iCs w:val="0"/>
          <w:caps w:val="0"/>
          <w:smallCaps w:val="0"/>
          <w:noProof w:val="0"/>
          <w:color w:val="000000" w:themeColor="text1" w:themeTint="FF" w:themeShade="FF"/>
          <w:sz w:val="24"/>
          <w:szCs w:val="24"/>
          <w:lang w:val="en-US"/>
        </w:rPr>
        <w:t>(GOV.UK, 2021)</w:t>
      </w:r>
      <w:r w:rsidRPr="1DEC02CB" w:rsidR="650D3DF7">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DEC02CB" w:rsidP="1DEC02CB" w:rsidRDefault="1DEC02CB" w14:paraId="0D3CA8CE" w14:textId="0387A7D7">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0DE440B9" w:rsidP="1DEC02CB" w:rsidRDefault="0DE440B9" w14:paraId="03052DBA" w14:textId="794B4363">
      <w:pPr>
        <w:pStyle w:val="Normal"/>
        <w:shd w:val="clear" w:color="auto" w:fill="FFFFFF" w:themeFill="background1"/>
        <w:spacing w:before="0" w:beforeAutospacing="off" w:after="0" w:afterAutospacing="off" w:line="240" w:lineRule="auto"/>
        <w:rPr>
          <w:rFonts w:ascii="Calibri" w:hAnsi="Calibri" w:eastAsia="Calibri" w:cs="Calibri"/>
          <w:noProof w:val="0"/>
          <w:sz w:val="24"/>
          <w:szCs w:val="24"/>
          <w:lang w:val="en-US"/>
        </w:rPr>
      </w:pP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police </w:t>
      </w:r>
      <w:r w:rsidRPr="6BC13DB1" w:rsidR="035F83DD">
        <w:rPr>
          <w:rFonts w:ascii="Calibri" w:hAnsi="Calibri" w:eastAsia="Calibri" w:cs="Calibri"/>
          <w:b w:val="0"/>
          <w:bCs w:val="0"/>
          <w:i w:val="0"/>
          <w:iCs w:val="0"/>
          <w:caps w:val="0"/>
          <w:smallCaps w:val="0"/>
          <w:noProof w:val="0"/>
          <w:color w:val="000000" w:themeColor="text1" w:themeTint="FF" w:themeShade="FF"/>
          <w:sz w:val="24"/>
          <w:szCs w:val="24"/>
          <w:lang w:val="en-US"/>
        </w:rPr>
        <w:t>recognize</w:t>
      </w: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society's</w:t>
      </w: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changing needs and expectations by adopting improvements. By reacting to reform efforts and being prepared to change, the police underline their value in the legal system. Their proactive response to concerns and good transformation shows their leadership in creating England and Wales' policing and justice future.</w:t>
      </w:r>
      <w:r w:rsidRPr="6BC13DB1" w:rsidR="2B661B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w:t>
      </w: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eform suggestions aimed at improving policing practices serve to further highlight the active and significant role of the police within the English and Welsh justice system. By embracing these </w:t>
      </w: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reforms</w:t>
      </w: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police </w:t>
      </w: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demonstrate</w:t>
      </w: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commitment to promoting integrity, </w:t>
      </w: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trust</w:t>
      </w: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accountability, advancing justice and equality</w:t>
      </w:r>
      <w:r w:rsidRPr="6BC13DB1" w:rsidR="47A26CE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BC13DB1" w:rsidR="3EE8FD51">
        <w:rPr>
          <w:rFonts w:ascii="Calibri" w:hAnsi="Calibri" w:eastAsia="Calibri" w:cs="Calibri"/>
          <w:b w:val="0"/>
          <w:bCs w:val="0"/>
          <w:i w:val="0"/>
          <w:iCs w:val="0"/>
          <w:caps w:val="0"/>
          <w:smallCaps w:val="0"/>
          <w:noProof w:val="0"/>
          <w:color w:val="000000" w:themeColor="text1" w:themeTint="FF" w:themeShade="FF"/>
          <w:sz w:val="24"/>
          <w:szCs w:val="24"/>
          <w:lang w:val="en-US"/>
        </w:rPr>
        <w:t>and meeting the evolving needs and expectations of society.</w:t>
      </w:r>
    </w:p>
    <w:p w:rsidR="63920389" w:rsidP="6BC13DB1" w:rsidRDefault="63920389" w14:paraId="7C1939F9" w14:textId="50F76FC9">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2395C55D" w:rsidP="6BC13DB1" w:rsidRDefault="2395C55D" w14:paraId="05AFC1BE" w14:textId="095EC67D">
      <w:pPr>
        <w:pStyle w:val="Normal"/>
        <w:shd w:val="clear" w:color="auto" w:fill="FFFFFF" w:themeFill="background1"/>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BC13DB1" w:rsidR="2395C55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w:t>
      </w:r>
      <w:r w:rsidRPr="6BC13DB1" w:rsidR="22AAE77E">
        <w:rPr>
          <w:rFonts w:ascii="Calibri" w:hAnsi="Calibri" w:eastAsia="Calibri" w:cs="Calibri"/>
          <w:b w:val="0"/>
          <w:bCs w:val="0"/>
          <w:i w:val="0"/>
          <w:iCs w:val="0"/>
          <w:caps w:val="0"/>
          <w:smallCaps w:val="0"/>
          <w:noProof w:val="0"/>
          <w:color w:val="000000" w:themeColor="text1" w:themeTint="FF" w:themeShade="FF"/>
          <w:sz w:val="24"/>
          <w:szCs w:val="24"/>
          <w:lang w:val="en-US"/>
        </w:rPr>
        <w:t>conclusion</w:t>
      </w:r>
      <w:r w:rsidRPr="6BC13DB1" w:rsidR="2395C55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police undeniably play an active and significant role within the English and Welsh justice system. From enforcing laws and investigating crimes to upholding human rights and serving as key witnesses, their contributions are integral to the functioning of the justice system. While challenges and calls for reform persist, their essential role in </w:t>
      </w:r>
      <w:r w:rsidRPr="6BC13DB1" w:rsidR="2395C55D">
        <w:rPr>
          <w:rFonts w:ascii="Calibri" w:hAnsi="Calibri" w:eastAsia="Calibri" w:cs="Calibri"/>
          <w:b w:val="0"/>
          <w:bCs w:val="0"/>
          <w:i w:val="0"/>
          <w:iCs w:val="0"/>
          <w:caps w:val="0"/>
          <w:smallCaps w:val="0"/>
          <w:noProof w:val="0"/>
          <w:color w:val="000000" w:themeColor="text1" w:themeTint="FF" w:themeShade="FF"/>
          <w:sz w:val="24"/>
          <w:szCs w:val="24"/>
          <w:lang w:val="en-US"/>
        </w:rPr>
        <w:t>maintaining</w:t>
      </w:r>
      <w:r w:rsidRPr="6BC13DB1" w:rsidR="2395C55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law and order and ensuring justice </w:t>
      </w:r>
      <w:r w:rsidRPr="6BC13DB1" w:rsidR="2395C55D">
        <w:rPr>
          <w:rFonts w:ascii="Calibri" w:hAnsi="Calibri" w:eastAsia="Calibri" w:cs="Calibri"/>
          <w:b w:val="0"/>
          <w:bCs w:val="0"/>
          <w:i w:val="0"/>
          <w:iCs w:val="0"/>
          <w:caps w:val="0"/>
          <w:smallCaps w:val="0"/>
          <w:noProof w:val="0"/>
          <w:color w:val="000000" w:themeColor="text1" w:themeTint="FF" w:themeShade="FF"/>
          <w:sz w:val="24"/>
          <w:szCs w:val="24"/>
          <w:lang w:val="en-US"/>
        </w:rPr>
        <w:t>remains</w:t>
      </w:r>
      <w:r w:rsidRPr="6BC13DB1" w:rsidR="2395C55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indisputable.</w:t>
      </w:r>
    </w:p>
    <w:p w:rsidR="63920389" w:rsidP="63920389" w:rsidRDefault="63920389" w14:paraId="3A4F888B" w14:textId="0BBABC1D">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2300C412" w14:textId="1433E147">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26C662B8" w14:textId="75DDEF15">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56E5C112" w:rsidP="63920389" w:rsidRDefault="56E5C112" w14:paraId="6DE41084" w14:textId="3509F5E3">
      <w:pPr>
        <w:pStyle w:val="Heading1"/>
        <w:spacing w:before="0" w:beforeAutospacing="off" w:after="360" w:afterAutospacing="off" w:line="360" w:lineRule="auto"/>
        <w:jc w:val="left"/>
        <w:rPr>
          <w:rFonts w:ascii="Times New Roman" w:hAnsi="Times New Roman" w:eastAsia="Times New Roman" w:cs="Times New Roman"/>
          <w:b w:val="1"/>
          <w:bCs w:val="1"/>
          <w:noProof w:val="0"/>
          <w:color w:val="auto"/>
          <w:sz w:val="36"/>
          <w:szCs w:val="36"/>
          <w:lang w:val="en-US"/>
        </w:rPr>
      </w:pPr>
      <w:r w:rsidRPr="63920389" w:rsidR="56E5C112">
        <w:rPr>
          <w:rFonts w:ascii="Times New Roman" w:hAnsi="Times New Roman" w:eastAsia="Times New Roman" w:cs="Times New Roman"/>
          <w:b w:val="1"/>
          <w:bCs w:val="1"/>
          <w:noProof w:val="0"/>
          <w:color w:val="auto"/>
          <w:sz w:val="36"/>
          <w:szCs w:val="36"/>
          <w:lang w:val="en-US"/>
        </w:rPr>
        <w:t>Reference list</w:t>
      </w:r>
    </w:p>
    <w:p w:rsidR="56E5C112" w:rsidP="63920389" w:rsidRDefault="56E5C112" w14:paraId="37E2BBAA" w14:textId="7051F49C">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Brown, J. (2020). Police powers: detention and custody. </w:t>
      </w:r>
      <w:r w:rsidRPr="63920389" w:rsidR="56E5C112">
        <w:rPr>
          <w:rFonts w:ascii="Times New Roman" w:hAnsi="Times New Roman" w:eastAsia="Times New Roman" w:cs="Times New Roman"/>
          <w:i w:val="1"/>
          <w:iCs w:val="1"/>
          <w:noProof w:val="0"/>
          <w:sz w:val="24"/>
          <w:szCs w:val="24"/>
          <w:lang w:val="en-US"/>
        </w:rPr>
        <w:t>commonslibrary.parliament.uk</w:t>
      </w:r>
      <w:r w:rsidRPr="63920389" w:rsidR="56E5C112">
        <w:rPr>
          <w:rFonts w:ascii="Times New Roman" w:hAnsi="Times New Roman" w:eastAsia="Times New Roman" w:cs="Times New Roman"/>
          <w:noProof w:val="0"/>
          <w:sz w:val="24"/>
          <w:szCs w:val="24"/>
          <w:lang w:val="en-US"/>
        </w:rPr>
        <w:t xml:space="preserve">. [online] Available at: </w:t>
      </w:r>
      <w:hyperlink r:id="R971321e31c7a4c4d">
        <w:r w:rsidRPr="63920389" w:rsidR="56E5C112">
          <w:rPr>
            <w:rStyle w:val="Hyperlink"/>
            <w:rFonts w:ascii="Times New Roman" w:hAnsi="Times New Roman" w:eastAsia="Times New Roman" w:cs="Times New Roman"/>
            <w:noProof w:val="0"/>
            <w:sz w:val="24"/>
            <w:szCs w:val="24"/>
            <w:lang w:val="en-US"/>
          </w:rPr>
          <w:t>https://commonslibrary.parliament.uk/research-briefings/cbp-8757/</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45999C99" w14:textId="7B986A95">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(2013a). </w:t>
      </w:r>
      <w:r w:rsidRPr="63920389" w:rsidR="56E5C112">
        <w:rPr>
          <w:rFonts w:ascii="Times New Roman" w:hAnsi="Times New Roman" w:eastAsia="Times New Roman" w:cs="Times New Roman"/>
          <w:i w:val="1"/>
          <w:iCs w:val="1"/>
          <w:noProof w:val="0"/>
          <w:sz w:val="24"/>
          <w:szCs w:val="24"/>
          <w:lang w:val="en-US"/>
        </w:rPr>
        <w:t>Engagement</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aa8dfcbee9bc4cb0">
        <w:r w:rsidRPr="63920389" w:rsidR="56E5C112">
          <w:rPr>
            <w:rStyle w:val="Hyperlink"/>
            <w:rFonts w:ascii="Times New Roman" w:hAnsi="Times New Roman" w:eastAsia="Times New Roman" w:cs="Times New Roman"/>
            <w:noProof w:val="0"/>
            <w:sz w:val="24"/>
            <w:szCs w:val="24"/>
            <w:lang w:val="en-US"/>
          </w:rPr>
          <w:t>https://www.college.police.uk/app/engagement-and-communication/engagement</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0C32D5C8" w14:textId="25CC939C">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(2013b). </w:t>
      </w:r>
      <w:r w:rsidRPr="63920389" w:rsidR="56E5C112">
        <w:rPr>
          <w:rFonts w:ascii="Times New Roman" w:hAnsi="Times New Roman" w:eastAsia="Times New Roman" w:cs="Times New Roman"/>
          <w:i w:val="1"/>
          <w:iCs w:val="1"/>
          <w:noProof w:val="0"/>
          <w:sz w:val="24"/>
          <w:szCs w:val="24"/>
          <w:lang w:val="en-US"/>
        </w:rPr>
        <w:t>Investigation process</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01e98d96b3dc438d">
        <w:r w:rsidRPr="63920389" w:rsidR="56E5C112">
          <w:rPr>
            <w:rStyle w:val="Hyperlink"/>
            <w:rFonts w:ascii="Times New Roman" w:hAnsi="Times New Roman" w:eastAsia="Times New Roman" w:cs="Times New Roman"/>
            <w:noProof w:val="0"/>
            <w:sz w:val="24"/>
            <w:szCs w:val="24"/>
            <w:lang w:val="en-US"/>
          </w:rPr>
          <w:t>https://www.college.police.uk/app/investigation/investigation-process</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40BE0A56" w14:textId="5BDD119F">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(2016). </w:t>
      </w:r>
      <w:r w:rsidRPr="63920389" w:rsidR="56E5C112">
        <w:rPr>
          <w:rFonts w:ascii="Times New Roman" w:hAnsi="Times New Roman" w:eastAsia="Times New Roman" w:cs="Times New Roman"/>
          <w:i w:val="1"/>
          <w:iCs w:val="1"/>
          <w:noProof w:val="0"/>
          <w:sz w:val="24"/>
          <w:szCs w:val="24"/>
          <w:lang w:val="en-US"/>
        </w:rPr>
        <w:t>Stop and search</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f1d08e6d6e7244d4">
        <w:r w:rsidRPr="63920389" w:rsidR="56E5C112">
          <w:rPr>
            <w:rStyle w:val="Hyperlink"/>
            <w:rFonts w:ascii="Times New Roman" w:hAnsi="Times New Roman" w:eastAsia="Times New Roman" w:cs="Times New Roman"/>
            <w:noProof w:val="0"/>
            <w:sz w:val="24"/>
            <w:szCs w:val="24"/>
            <w:lang w:val="en-US"/>
          </w:rPr>
          <w:t>https://www.college.police.uk/app/stop-and-search/stop-and-search</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0D2BEC3E" w14:textId="6B92D54F">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(2021a). </w:t>
      </w:r>
      <w:r w:rsidRPr="63920389" w:rsidR="56E5C112">
        <w:rPr>
          <w:rFonts w:ascii="Times New Roman" w:hAnsi="Times New Roman" w:eastAsia="Times New Roman" w:cs="Times New Roman"/>
          <w:i w:val="1"/>
          <w:iCs w:val="1"/>
          <w:noProof w:val="0"/>
          <w:sz w:val="24"/>
          <w:szCs w:val="24"/>
          <w:lang w:val="en-US"/>
        </w:rPr>
        <w:t>Professional development</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40cff3d6196a43ec">
        <w:r w:rsidRPr="63920389" w:rsidR="56E5C112">
          <w:rPr>
            <w:rStyle w:val="Hyperlink"/>
            <w:rFonts w:ascii="Times New Roman" w:hAnsi="Times New Roman" w:eastAsia="Times New Roman" w:cs="Times New Roman"/>
            <w:noProof w:val="0"/>
            <w:sz w:val="24"/>
            <w:szCs w:val="24"/>
            <w:lang w:val="en-US"/>
          </w:rPr>
          <w:t>https://www.college.police.uk/guidance/vulnerability-related-risks/professional-development</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1ED8F6A3" w14:textId="4E382A48">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(2021b). </w:t>
      </w:r>
      <w:r w:rsidRPr="63920389" w:rsidR="56E5C112">
        <w:rPr>
          <w:rFonts w:ascii="Times New Roman" w:hAnsi="Times New Roman" w:eastAsia="Times New Roman" w:cs="Times New Roman"/>
          <w:i w:val="1"/>
          <w:iCs w:val="1"/>
          <w:noProof w:val="0"/>
          <w:sz w:val="24"/>
          <w:szCs w:val="24"/>
          <w:lang w:val="en-US"/>
        </w:rPr>
        <w:t>Working with suspects</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2bf8ac784c3c490e">
        <w:r w:rsidRPr="63920389" w:rsidR="56E5C112">
          <w:rPr>
            <w:rStyle w:val="Hyperlink"/>
            <w:rFonts w:ascii="Times New Roman" w:hAnsi="Times New Roman" w:eastAsia="Times New Roman" w:cs="Times New Roman"/>
            <w:noProof w:val="0"/>
            <w:sz w:val="24"/>
            <w:szCs w:val="24"/>
            <w:lang w:val="en-US"/>
          </w:rPr>
          <w:t>https://www.college.police.uk/app/investigation/working-suspects</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55F09AB2" w14:textId="01ED56F2">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College of Policing (2013). </w:t>
      </w:r>
      <w:r w:rsidRPr="63920389" w:rsidR="56E5C112">
        <w:rPr>
          <w:rFonts w:ascii="Times New Roman" w:hAnsi="Times New Roman" w:eastAsia="Times New Roman" w:cs="Times New Roman"/>
          <w:i w:val="1"/>
          <w:iCs w:val="1"/>
          <w:noProof w:val="0"/>
          <w:sz w:val="24"/>
          <w:szCs w:val="24"/>
          <w:lang w:val="en-US"/>
        </w:rPr>
        <w:t>Response, arrest and detention</w:t>
      </w:r>
      <w:r w:rsidRPr="63920389" w:rsidR="56E5C112">
        <w:rPr>
          <w:rFonts w:ascii="Times New Roman" w:hAnsi="Times New Roman" w:eastAsia="Times New Roman" w:cs="Times New Roman"/>
          <w:noProof w:val="0"/>
          <w:sz w:val="24"/>
          <w:szCs w:val="24"/>
          <w:lang w:val="en-US"/>
        </w:rPr>
        <w:t xml:space="preserve">. [online] College of Policing. Available at: </w:t>
      </w:r>
      <w:hyperlink r:id="R8b64e0841d7f464e">
        <w:r w:rsidRPr="63920389" w:rsidR="56E5C112">
          <w:rPr>
            <w:rStyle w:val="Hyperlink"/>
            <w:rFonts w:ascii="Times New Roman" w:hAnsi="Times New Roman" w:eastAsia="Times New Roman" w:cs="Times New Roman"/>
            <w:noProof w:val="0"/>
            <w:sz w:val="24"/>
            <w:szCs w:val="24"/>
            <w:lang w:val="en-US"/>
          </w:rPr>
          <w:t>https://www.college.police.uk/app/detention-and-custody/response-arrest-and-detention</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3E21CA9E" w14:textId="2BF8F5DE">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GOV.UK (1998). </w:t>
      </w:r>
      <w:r w:rsidRPr="63920389" w:rsidR="56E5C112">
        <w:rPr>
          <w:rFonts w:ascii="Times New Roman" w:hAnsi="Times New Roman" w:eastAsia="Times New Roman" w:cs="Times New Roman"/>
          <w:i w:val="1"/>
          <w:iCs w:val="1"/>
          <w:noProof w:val="0"/>
          <w:sz w:val="24"/>
          <w:szCs w:val="24"/>
          <w:lang w:val="en-US"/>
        </w:rPr>
        <w:t>Human Rights Act 1998</w:t>
      </w:r>
      <w:r w:rsidRPr="63920389" w:rsidR="56E5C112">
        <w:rPr>
          <w:rFonts w:ascii="Times New Roman" w:hAnsi="Times New Roman" w:eastAsia="Times New Roman" w:cs="Times New Roman"/>
          <w:noProof w:val="0"/>
          <w:sz w:val="24"/>
          <w:szCs w:val="24"/>
          <w:lang w:val="en-US"/>
        </w:rPr>
        <w:t xml:space="preserve">. [online] Legislation.gov.uk. Available at: </w:t>
      </w:r>
      <w:hyperlink r:id="R179d0d7d818149d1">
        <w:r w:rsidRPr="63920389" w:rsidR="56E5C112">
          <w:rPr>
            <w:rStyle w:val="Hyperlink"/>
            <w:rFonts w:ascii="Times New Roman" w:hAnsi="Times New Roman" w:eastAsia="Times New Roman" w:cs="Times New Roman"/>
            <w:noProof w:val="0"/>
            <w:sz w:val="24"/>
            <w:szCs w:val="24"/>
            <w:lang w:val="en-US"/>
          </w:rPr>
          <w:t>https://www.legislation.gov.uk/ukpga/1998/42/contents</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5FE9EB43" w14:textId="66FEB9B3">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GOV.UK (2021). </w:t>
      </w:r>
      <w:r w:rsidRPr="63920389" w:rsidR="56E5C112">
        <w:rPr>
          <w:rFonts w:ascii="Times New Roman" w:hAnsi="Times New Roman" w:eastAsia="Times New Roman" w:cs="Times New Roman"/>
          <w:i w:val="1"/>
          <w:iCs w:val="1"/>
          <w:noProof w:val="0"/>
          <w:sz w:val="24"/>
          <w:szCs w:val="24"/>
          <w:lang w:val="en-US"/>
        </w:rPr>
        <w:t>Reforms to boost confidence in police accountability system</w:t>
      </w:r>
      <w:r w:rsidRPr="63920389" w:rsidR="56E5C112">
        <w:rPr>
          <w:rFonts w:ascii="Times New Roman" w:hAnsi="Times New Roman" w:eastAsia="Times New Roman" w:cs="Times New Roman"/>
          <w:noProof w:val="0"/>
          <w:sz w:val="24"/>
          <w:szCs w:val="24"/>
          <w:lang w:val="en-US"/>
        </w:rPr>
        <w:t xml:space="preserve">. [online] GOV.UK. Available at: </w:t>
      </w:r>
      <w:hyperlink r:id="Rdf20740191454137">
        <w:r w:rsidRPr="63920389" w:rsidR="56E5C112">
          <w:rPr>
            <w:rStyle w:val="Hyperlink"/>
            <w:rFonts w:ascii="Times New Roman" w:hAnsi="Times New Roman" w:eastAsia="Times New Roman" w:cs="Times New Roman"/>
            <w:noProof w:val="0"/>
            <w:sz w:val="24"/>
            <w:szCs w:val="24"/>
            <w:lang w:val="en-US"/>
          </w:rPr>
          <w:t>https://www.gov.uk/government/news/reforms-to-boost-confidence-in-police-accountability-system</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410830A1" w14:textId="6D9C5734">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Hanway, P. and Hambly, O. (2023). </w:t>
      </w:r>
      <w:r w:rsidRPr="63920389" w:rsidR="56E5C112">
        <w:rPr>
          <w:rFonts w:ascii="Times New Roman" w:hAnsi="Times New Roman" w:eastAsia="Times New Roman" w:cs="Times New Roman"/>
          <w:i w:val="1"/>
          <w:iCs w:val="1"/>
          <w:noProof w:val="0"/>
          <w:sz w:val="24"/>
          <w:szCs w:val="24"/>
          <w:lang w:val="en-US"/>
        </w:rPr>
        <w:t>Public perceptions of policing: A review of research and literature</w:t>
      </w:r>
      <w:r w:rsidRPr="63920389" w:rsidR="56E5C112">
        <w:rPr>
          <w:rFonts w:ascii="Times New Roman" w:hAnsi="Times New Roman" w:eastAsia="Times New Roman" w:cs="Times New Roman"/>
          <w:noProof w:val="0"/>
          <w:sz w:val="24"/>
          <w:szCs w:val="24"/>
          <w:lang w:val="en-US"/>
        </w:rPr>
        <w:t xml:space="preserve">. [online] GOV.UK. Available at: </w:t>
      </w:r>
      <w:hyperlink r:id="R172fb3bfac7b48f9">
        <w:r w:rsidRPr="63920389" w:rsidR="56E5C112">
          <w:rPr>
            <w:rStyle w:val="Hyperlink"/>
            <w:rFonts w:ascii="Times New Roman" w:hAnsi="Times New Roman" w:eastAsia="Times New Roman" w:cs="Times New Roman"/>
            <w:noProof w:val="0"/>
            <w:sz w:val="24"/>
            <w:szCs w:val="24"/>
            <w:lang w:val="en-US"/>
          </w:rPr>
          <w:t>https://www.gov.uk/government/publications/public-perceptions-of-policing-a-review-of-research-and-literature/public-perceptions-of-policing-a-review-of-research-and-literature</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1EA355B6" w14:textId="36BF9098">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Heimstädt, M. and Dobusch, L. (2020). Transparency and Accountability: Causal, Critical and Constructive Perspectives. </w:t>
      </w:r>
      <w:r w:rsidRPr="63920389" w:rsidR="56E5C112">
        <w:rPr>
          <w:rFonts w:ascii="Times New Roman" w:hAnsi="Times New Roman" w:eastAsia="Times New Roman" w:cs="Times New Roman"/>
          <w:i w:val="1"/>
          <w:iCs w:val="1"/>
          <w:noProof w:val="0"/>
          <w:sz w:val="24"/>
          <w:szCs w:val="24"/>
          <w:lang w:val="en-US"/>
        </w:rPr>
        <w:t>Organization Theory</w:t>
      </w:r>
      <w:r w:rsidRPr="63920389" w:rsidR="56E5C112">
        <w:rPr>
          <w:rFonts w:ascii="Times New Roman" w:hAnsi="Times New Roman" w:eastAsia="Times New Roman" w:cs="Times New Roman"/>
          <w:noProof w:val="0"/>
          <w:sz w:val="24"/>
          <w:szCs w:val="24"/>
          <w:lang w:val="en-US"/>
        </w:rPr>
        <w:t>, 1(4). doi:https://doi.org/10.1177/2631787720964216.</w:t>
      </w:r>
    </w:p>
    <w:p w:rsidR="56E5C112" w:rsidP="63920389" w:rsidRDefault="56E5C112" w14:paraId="0D9EE07E" w14:textId="36F7F64B">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Home Office (2013a). </w:t>
      </w:r>
      <w:r w:rsidRPr="63920389" w:rsidR="56E5C112">
        <w:rPr>
          <w:rFonts w:ascii="Times New Roman" w:hAnsi="Times New Roman" w:eastAsia="Times New Roman" w:cs="Times New Roman"/>
          <w:i w:val="1"/>
          <w:iCs w:val="1"/>
          <w:noProof w:val="0"/>
          <w:sz w:val="24"/>
          <w:szCs w:val="24"/>
          <w:lang w:val="en-US"/>
        </w:rPr>
        <w:t>Notice of rights and entitlements: a person’s rights in police detention</w:t>
      </w:r>
      <w:r w:rsidRPr="63920389" w:rsidR="56E5C112">
        <w:rPr>
          <w:rFonts w:ascii="Times New Roman" w:hAnsi="Times New Roman" w:eastAsia="Times New Roman" w:cs="Times New Roman"/>
          <w:noProof w:val="0"/>
          <w:sz w:val="24"/>
          <w:szCs w:val="24"/>
          <w:lang w:val="en-US"/>
        </w:rPr>
        <w:t xml:space="preserve">. [online] GOV.UK. Available at: </w:t>
      </w:r>
      <w:hyperlink r:id="R1c42f5c79cec4d9a">
        <w:r w:rsidRPr="63920389" w:rsidR="56E5C112">
          <w:rPr>
            <w:rStyle w:val="Hyperlink"/>
            <w:rFonts w:ascii="Times New Roman" w:hAnsi="Times New Roman" w:eastAsia="Times New Roman" w:cs="Times New Roman"/>
            <w:noProof w:val="0"/>
            <w:sz w:val="24"/>
            <w:szCs w:val="24"/>
            <w:lang w:val="en-US"/>
          </w:rPr>
          <w:t>https://www.gov.uk/guidance/notice-of-rights-and-entitlements-a-persons-rights-in-police-detention</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57E53F23" w14:textId="5927D0BA">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Home Office (2013b). </w:t>
      </w:r>
      <w:r w:rsidRPr="63920389" w:rsidR="56E5C112">
        <w:rPr>
          <w:rFonts w:ascii="Times New Roman" w:hAnsi="Times New Roman" w:eastAsia="Times New Roman" w:cs="Times New Roman"/>
          <w:i w:val="1"/>
          <w:iCs w:val="1"/>
          <w:noProof w:val="0"/>
          <w:sz w:val="24"/>
          <w:szCs w:val="24"/>
          <w:lang w:val="en-US"/>
        </w:rPr>
        <w:t>Police and Criminal Evidence Act 1984 (PACE) Codes of Practice</w:t>
      </w:r>
      <w:r w:rsidRPr="63920389" w:rsidR="56E5C112">
        <w:rPr>
          <w:rFonts w:ascii="Times New Roman" w:hAnsi="Times New Roman" w:eastAsia="Times New Roman" w:cs="Times New Roman"/>
          <w:noProof w:val="0"/>
          <w:sz w:val="24"/>
          <w:szCs w:val="24"/>
          <w:lang w:val="en-US"/>
        </w:rPr>
        <w:t xml:space="preserve">. [online] GOV.UK. Available at: </w:t>
      </w:r>
      <w:hyperlink r:id="Re98fc9bda5d2456f">
        <w:r w:rsidRPr="63920389" w:rsidR="56E5C112">
          <w:rPr>
            <w:rStyle w:val="Hyperlink"/>
            <w:rFonts w:ascii="Times New Roman" w:hAnsi="Times New Roman" w:eastAsia="Times New Roman" w:cs="Times New Roman"/>
            <w:noProof w:val="0"/>
            <w:sz w:val="24"/>
            <w:szCs w:val="24"/>
            <w:lang w:val="en-US"/>
          </w:rPr>
          <w:t>https://www.gov.uk/guidance/police-and-criminal-evidence-act-1984-pace-codes-of-practice</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21C3E6AF" w14:textId="759701D3">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legislation.gov.uk (1984). </w:t>
      </w:r>
      <w:r w:rsidRPr="63920389" w:rsidR="56E5C112">
        <w:rPr>
          <w:rFonts w:ascii="Times New Roman" w:hAnsi="Times New Roman" w:eastAsia="Times New Roman" w:cs="Times New Roman"/>
          <w:i w:val="1"/>
          <w:iCs w:val="1"/>
          <w:noProof w:val="0"/>
          <w:sz w:val="24"/>
          <w:szCs w:val="24"/>
          <w:lang w:val="en-US"/>
        </w:rPr>
        <w:t>Police and Criminal Evidence Act 1984</w:t>
      </w:r>
      <w:r w:rsidRPr="63920389" w:rsidR="56E5C112">
        <w:rPr>
          <w:rFonts w:ascii="Times New Roman" w:hAnsi="Times New Roman" w:eastAsia="Times New Roman" w:cs="Times New Roman"/>
          <w:noProof w:val="0"/>
          <w:sz w:val="24"/>
          <w:szCs w:val="24"/>
          <w:lang w:val="en-US"/>
        </w:rPr>
        <w:t xml:space="preserve">. [online] legislation.gov.uk. Available at: </w:t>
      </w:r>
      <w:hyperlink r:id="Rb7468d50921a4029">
        <w:r w:rsidRPr="63920389" w:rsidR="56E5C112">
          <w:rPr>
            <w:rStyle w:val="Hyperlink"/>
            <w:rFonts w:ascii="Times New Roman" w:hAnsi="Times New Roman" w:eastAsia="Times New Roman" w:cs="Times New Roman"/>
            <w:noProof w:val="0"/>
            <w:sz w:val="24"/>
            <w:szCs w:val="24"/>
            <w:lang w:val="en-US"/>
          </w:rPr>
          <w:t>https://www.legislation.gov.uk/ukpga/1984/60/contents</w:t>
        </w:r>
      </w:hyperlink>
      <w:r w:rsidRPr="63920389" w:rsidR="56E5C112">
        <w:rPr>
          <w:rFonts w:ascii="Times New Roman" w:hAnsi="Times New Roman" w:eastAsia="Times New Roman" w:cs="Times New Roman"/>
          <w:noProof w:val="0"/>
          <w:sz w:val="24"/>
          <w:szCs w:val="24"/>
          <w:lang w:val="en-US"/>
        </w:rPr>
        <w:t>.</w:t>
      </w:r>
    </w:p>
    <w:p w:rsidR="56E5C112" w:rsidP="63920389" w:rsidRDefault="56E5C112" w14:paraId="0879DDAD" w14:textId="67638EC1">
      <w:pPr>
        <w:spacing w:before="0" w:beforeAutospacing="off" w:after="240" w:afterAutospacing="off" w:line="360" w:lineRule="auto"/>
      </w:pPr>
      <w:r w:rsidRPr="63920389" w:rsidR="56E5C112">
        <w:rPr>
          <w:rFonts w:ascii="Times New Roman" w:hAnsi="Times New Roman" w:eastAsia="Times New Roman" w:cs="Times New Roman"/>
          <w:noProof w:val="0"/>
          <w:sz w:val="24"/>
          <w:szCs w:val="24"/>
          <w:lang w:val="en-US"/>
        </w:rPr>
        <w:t xml:space="preserve">Radburn, M., Savigar-Shaw, L., Stott, C., Tallent, D. and Kyprianides, A. (2020). How do police officers talk about their encounters with ‘the public’? Group interaction, procedural justice and officer constructions of policing identities. </w:t>
      </w:r>
      <w:r w:rsidRPr="63920389" w:rsidR="56E5C112">
        <w:rPr>
          <w:rFonts w:ascii="Times New Roman" w:hAnsi="Times New Roman" w:eastAsia="Times New Roman" w:cs="Times New Roman"/>
          <w:i w:val="1"/>
          <w:iCs w:val="1"/>
          <w:noProof w:val="0"/>
          <w:sz w:val="24"/>
          <w:szCs w:val="24"/>
          <w:lang w:val="en-US"/>
        </w:rPr>
        <w:t>Criminology &amp; Criminal Justice</w:t>
      </w:r>
      <w:r w:rsidRPr="63920389" w:rsidR="56E5C112">
        <w:rPr>
          <w:rFonts w:ascii="Times New Roman" w:hAnsi="Times New Roman" w:eastAsia="Times New Roman" w:cs="Times New Roman"/>
          <w:noProof w:val="0"/>
          <w:sz w:val="24"/>
          <w:szCs w:val="24"/>
          <w:lang w:val="en-US"/>
        </w:rPr>
        <w:t>, p.174889582093391. doi:https://doi.org/10.1177/1748895820933912.</w:t>
      </w:r>
    </w:p>
    <w:p w:rsidR="63920389" w:rsidP="63920389" w:rsidRDefault="63920389" w14:paraId="68F79AE3" w14:textId="6BDEF3CE">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1BD859EF" w14:textId="5E036DF5">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4CA8B4C1" w14:textId="13A8F1A8">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43A63218" w14:textId="600917F0">
      <w:pPr>
        <w:pStyle w:val="Normal"/>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63920389" w:rsidP="63920389" w:rsidRDefault="63920389" w14:paraId="1011A138" w14:textId="6403672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3">
    <w:nsid w:val="3265da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9730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f3ad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CDC22A"/>
    <w:rsid w:val="00756F85"/>
    <w:rsid w:val="022B5BA5"/>
    <w:rsid w:val="0241C0E1"/>
    <w:rsid w:val="02EC4AB6"/>
    <w:rsid w:val="035F83DD"/>
    <w:rsid w:val="03CD7055"/>
    <w:rsid w:val="0550CE2E"/>
    <w:rsid w:val="05AF55D5"/>
    <w:rsid w:val="06A0E16E"/>
    <w:rsid w:val="0715B467"/>
    <w:rsid w:val="071E9C0E"/>
    <w:rsid w:val="0799C6E8"/>
    <w:rsid w:val="09417E23"/>
    <w:rsid w:val="0A3A382C"/>
    <w:rsid w:val="0AFFDEBA"/>
    <w:rsid w:val="0B62DB27"/>
    <w:rsid w:val="0BE3DD82"/>
    <w:rsid w:val="0C918B95"/>
    <w:rsid w:val="0D4E5CEB"/>
    <w:rsid w:val="0D6CF3AC"/>
    <w:rsid w:val="0DE440B9"/>
    <w:rsid w:val="0E40E6F8"/>
    <w:rsid w:val="0F0F207B"/>
    <w:rsid w:val="10CEE740"/>
    <w:rsid w:val="10D4A492"/>
    <w:rsid w:val="11492139"/>
    <w:rsid w:val="1153F188"/>
    <w:rsid w:val="11878BC9"/>
    <w:rsid w:val="119A99BF"/>
    <w:rsid w:val="119F1F3D"/>
    <w:rsid w:val="1279099C"/>
    <w:rsid w:val="1294E51A"/>
    <w:rsid w:val="129D78E0"/>
    <w:rsid w:val="12EC2E5E"/>
    <w:rsid w:val="12FA2C69"/>
    <w:rsid w:val="138525A0"/>
    <w:rsid w:val="13E748E9"/>
    <w:rsid w:val="141A7821"/>
    <w:rsid w:val="14214F4B"/>
    <w:rsid w:val="14AE8618"/>
    <w:rsid w:val="14BF2C8B"/>
    <w:rsid w:val="14C1579A"/>
    <w:rsid w:val="14D1A760"/>
    <w:rsid w:val="1583194A"/>
    <w:rsid w:val="15F555BC"/>
    <w:rsid w:val="1606281D"/>
    <w:rsid w:val="165AFCEC"/>
    <w:rsid w:val="1766B851"/>
    <w:rsid w:val="176C5626"/>
    <w:rsid w:val="17716763"/>
    <w:rsid w:val="17903AFA"/>
    <w:rsid w:val="17F545F8"/>
    <w:rsid w:val="182C8756"/>
    <w:rsid w:val="185EE52A"/>
    <w:rsid w:val="18A1389B"/>
    <w:rsid w:val="190960C7"/>
    <w:rsid w:val="19A9C23A"/>
    <w:rsid w:val="19D1815A"/>
    <w:rsid w:val="19F46F41"/>
    <w:rsid w:val="1A9647E0"/>
    <w:rsid w:val="1A9E5913"/>
    <w:rsid w:val="1B00E7A1"/>
    <w:rsid w:val="1BC66403"/>
    <w:rsid w:val="1BFF419A"/>
    <w:rsid w:val="1C9D3454"/>
    <w:rsid w:val="1D867C0D"/>
    <w:rsid w:val="1DA5258F"/>
    <w:rsid w:val="1DBAD44F"/>
    <w:rsid w:val="1DC4495D"/>
    <w:rsid w:val="1DEC02CB"/>
    <w:rsid w:val="1EB87759"/>
    <w:rsid w:val="22A9CF92"/>
    <w:rsid w:val="22AAE77E"/>
    <w:rsid w:val="22DACCE0"/>
    <w:rsid w:val="22EF4E48"/>
    <w:rsid w:val="233E1278"/>
    <w:rsid w:val="23515D76"/>
    <w:rsid w:val="2395C55D"/>
    <w:rsid w:val="23D9912D"/>
    <w:rsid w:val="24484A91"/>
    <w:rsid w:val="24517E02"/>
    <w:rsid w:val="25A2409A"/>
    <w:rsid w:val="271F456D"/>
    <w:rsid w:val="27275372"/>
    <w:rsid w:val="2853963A"/>
    <w:rsid w:val="28DD5F1E"/>
    <w:rsid w:val="29282753"/>
    <w:rsid w:val="2974EA90"/>
    <w:rsid w:val="2B0C4A83"/>
    <w:rsid w:val="2B4B33A1"/>
    <w:rsid w:val="2B661BD6"/>
    <w:rsid w:val="2C143CA1"/>
    <w:rsid w:val="2C2DE2A0"/>
    <w:rsid w:val="2C6B6442"/>
    <w:rsid w:val="2D602C22"/>
    <w:rsid w:val="2D769375"/>
    <w:rsid w:val="2DA2EAD6"/>
    <w:rsid w:val="2E10D00C"/>
    <w:rsid w:val="2E942E48"/>
    <w:rsid w:val="2EB181A3"/>
    <w:rsid w:val="2EBC5D6A"/>
    <w:rsid w:val="2ECD1ED3"/>
    <w:rsid w:val="2F3D5BD6"/>
    <w:rsid w:val="306A633B"/>
    <w:rsid w:val="306B34D2"/>
    <w:rsid w:val="3089532C"/>
    <w:rsid w:val="30F49F31"/>
    <w:rsid w:val="3119FE90"/>
    <w:rsid w:val="316AC5ED"/>
    <w:rsid w:val="317AD6CF"/>
    <w:rsid w:val="31A4A9FC"/>
    <w:rsid w:val="326C99EC"/>
    <w:rsid w:val="3496D492"/>
    <w:rsid w:val="34A44040"/>
    <w:rsid w:val="34DF11BB"/>
    <w:rsid w:val="351C4595"/>
    <w:rsid w:val="36009B9A"/>
    <w:rsid w:val="367AD014"/>
    <w:rsid w:val="367B5EFF"/>
    <w:rsid w:val="36AE6A48"/>
    <w:rsid w:val="377CCEBA"/>
    <w:rsid w:val="378993EF"/>
    <w:rsid w:val="37A9F0CE"/>
    <w:rsid w:val="385A3928"/>
    <w:rsid w:val="38C68FE8"/>
    <w:rsid w:val="3919AD3D"/>
    <w:rsid w:val="39332B39"/>
    <w:rsid w:val="396F1B00"/>
    <w:rsid w:val="3A46B80B"/>
    <w:rsid w:val="3AF57BD6"/>
    <w:rsid w:val="3B11C41A"/>
    <w:rsid w:val="3B442650"/>
    <w:rsid w:val="3B6F6D8C"/>
    <w:rsid w:val="3BBBA127"/>
    <w:rsid w:val="3C1BDFDB"/>
    <w:rsid w:val="3C34E475"/>
    <w:rsid w:val="3D5407C9"/>
    <w:rsid w:val="3EA3523B"/>
    <w:rsid w:val="3EB642E6"/>
    <w:rsid w:val="3EE8FD51"/>
    <w:rsid w:val="3F067A5B"/>
    <w:rsid w:val="3F45B561"/>
    <w:rsid w:val="3F53809D"/>
    <w:rsid w:val="3F9B3A84"/>
    <w:rsid w:val="40AB1BE6"/>
    <w:rsid w:val="40CF73F9"/>
    <w:rsid w:val="40DCD98A"/>
    <w:rsid w:val="41AAF69C"/>
    <w:rsid w:val="42CDC22A"/>
    <w:rsid w:val="43284DE5"/>
    <w:rsid w:val="440142DC"/>
    <w:rsid w:val="4509A3C2"/>
    <w:rsid w:val="45D13816"/>
    <w:rsid w:val="463DD6C6"/>
    <w:rsid w:val="478520C1"/>
    <w:rsid w:val="47A26CE5"/>
    <w:rsid w:val="47F8768D"/>
    <w:rsid w:val="4835B761"/>
    <w:rsid w:val="48A6DFA6"/>
    <w:rsid w:val="49CF1920"/>
    <w:rsid w:val="4B7F1A98"/>
    <w:rsid w:val="4BF3E79D"/>
    <w:rsid w:val="4CC913A5"/>
    <w:rsid w:val="4CD2D12B"/>
    <w:rsid w:val="4CE5CC29"/>
    <w:rsid w:val="4DC3668B"/>
    <w:rsid w:val="4DE3AA6D"/>
    <w:rsid w:val="4DFF0B00"/>
    <w:rsid w:val="4E2E3D06"/>
    <w:rsid w:val="4E514C4A"/>
    <w:rsid w:val="4EA86E9C"/>
    <w:rsid w:val="4F2608BE"/>
    <w:rsid w:val="4FCBCA26"/>
    <w:rsid w:val="503ED9B2"/>
    <w:rsid w:val="50909692"/>
    <w:rsid w:val="510D9455"/>
    <w:rsid w:val="5156803D"/>
    <w:rsid w:val="51AFA2BA"/>
    <w:rsid w:val="521965B4"/>
    <w:rsid w:val="523358B4"/>
    <w:rsid w:val="52A932AF"/>
    <w:rsid w:val="52CE78BA"/>
    <w:rsid w:val="52F7D806"/>
    <w:rsid w:val="52FF31E9"/>
    <w:rsid w:val="53609FF8"/>
    <w:rsid w:val="539B8FC1"/>
    <w:rsid w:val="53EE379D"/>
    <w:rsid w:val="549F9E77"/>
    <w:rsid w:val="5535F8AC"/>
    <w:rsid w:val="55794C56"/>
    <w:rsid w:val="55E0D371"/>
    <w:rsid w:val="56E5C112"/>
    <w:rsid w:val="5765EE85"/>
    <w:rsid w:val="57B27855"/>
    <w:rsid w:val="57CA1BA4"/>
    <w:rsid w:val="58737CD4"/>
    <w:rsid w:val="58D63184"/>
    <w:rsid w:val="5938B05E"/>
    <w:rsid w:val="59EEA129"/>
    <w:rsid w:val="5A9B1C37"/>
    <w:rsid w:val="5AB44494"/>
    <w:rsid w:val="5BE789B1"/>
    <w:rsid w:val="5C0C6EF6"/>
    <w:rsid w:val="5D0171EA"/>
    <w:rsid w:val="5D447D14"/>
    <w:rsid w:val="5D6D215C"/>
    <w:rsid w:val="5D9B8603"/>
    <w:rsid w:val="5DEBE556"/>
    <w:rsid w:val="5E3B3BE0"/>
    <w:rsid w:val="5E6B3952"/>
    <w:rsid w:val="5EA8F800"/>
    <w:rsid w:val="5F08F1BD"/>
    <w:rsid w:val="604F5D30"/>
    <w:rsid w:val="6055C016"/>
    <w:rsid w:val="60F96770"/>
    <w:rsid w:val="611DE35B"/>
    <w:rsid w:val="618B3183"/>
    <w:rsid w:val="61B28A04"/>
    <w:rsid w:val="61E8EE72"/>
    <w:rsid w:val="627DCEB9"/>
    <w:rsid w:val="628072C2"/>
    <w:rsid w:val="63083E75"/>
    <w:rsid w:val="63920389"/>
    <w:rsid w:val="64160926"/>
    <w:rsid w:val="64E74A50"/>
    <w:rsid w:val="650D3DF7"/>
    <w:rsid w:val="65360971"/>
    <w:rsid w:val="66445E22"/>
    <w:rsid w:val="66A71AB9"/>
    <w:rsid w:val="66B1DEF2"/>
    <w:rsid w:val="66E1A0DF"/>
    <w:rsid w:val="68199F5F"/>
    <w:rsid w:val="68A5902B"/>
    <w:rsid w:val="68FF7183"/>
    <w:rsid w:val="690EB760"/>
    <w:rsid w:val="69915BA9"/>
    <w:rsid w:val="6994A79F"/>
    <w:rsid w:val="69E8BF50"/>
    <w:rsid w:val="6A4288E9"/>
    <w:rsid w:val="6A97EDAF"/>
    <w:rsid w:val="6B283738"/>
    <w:rsid w:val="6BC13DB1"/>
    <w:rsid w:val="6BDE57D9"/>
    <w:rsid w:val="6BEB832B"/>
    <w:rsid w:val="6C06E212"/>
    <w:rsid w:val="6CA17504"/>
    <w:rsid w:val="6D1DE82C"/>
    <w:rsid w:val="6E4F1D9D"/>
    <w:rsid w:val="6E5FF440"/>
    <w:rsid w:val="6F73DBD4"/>
    <w:rsid w:val="6FA8541A"/>
    <w:rsid w:val="6FD2455F"/>
    <w:rsid w:val="6FE5F264"/>
    <w:rsid w:val="70AC6C6F"/>
    <w:rsid w:val="70AECC66"/>
    <w:rsid w:val="70D9C158"/>
    <w:rsid w:val="70E028B5"/>
    <w:rsid w:val="71AC854A"/>
    <w:rsid w:val="71C043E6"/>
    <w:rsid w:val="71FB1C1B"/>
    <w:rsid w:val="7265009C"/>
    <w:rsid w:val="73A5C443"/>
    <w:rsid w:val="73D4AD08"/>
    <w:rsid w:val="74A99890"/>
    <w:rsid w:val="74F735C2"/>
    <w:rsid w:val="750045E0"/>
    <w:rsid w:val="7572D9A8"/>
    <w:rsid w:val="78704517"/>
    <w:rsid w:val="78B46FD5"/>
    <w:rsid w:val="78B74275"/>
    <w:rsid w:val="79078A25"/>
    <w:rsid w:val="790BE4B1"/>
    <w:rsid w:val="791A95FC"/>
    <w:rsid w:val="7922B63B"/>
    <w:rsid w:val="79462F3E"/>
    <w:rsid w:val="79B0246E"/>
    <w:rsid w:val="79F9812C"/>
    <w:rsid w:val="7A25A0C8"/>
    <w:rsid w:val="7AA35A86"/>
    <w:rsid w:val="7BA1FE61"/>
    <w:rsid w:val="7BEB93C9"/>
    <w:rsid w:val="7BFBBBCF"/>
    <w:rsid w:val="7C1ADE35"/>
    <w:rsid w:val="7C5236BE"/>
    <w:rsid w:val="7CBA783C"/>
    <w:rsid w:val="7D16BBF5"/>
    <w:rsid w:val="7D3DCEC2"/>
    <w:rsid w:val="7ED8E31B"/>
    <w:rsid w:val="7EF188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DC22A"/>
  <w15:chartTrackingRefBased/>
  <w15:docId w15:val="{469DD1B5-A347-414C-934E-63B09C734E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mmonslibrary.parliament.uk/research-briefings/cbp-8757/" TargetMode="External" Id="R971321e31c7a4c4d" /><Relationship Type="http://schemas.openxmlformats.org/officeDocument/2006/relationships/hyperlink" Target="https://www.college.police.uk/app/engagement-and-communication/engagement" TargetMode="External" Id="Raa8dfcbee9bc4cb0" /><Relationship Type="http://schemas.openxmlformats.org/officeDocument/2006/relationships/hyperlink" Target="https://www.college.police.uk/app/investigation/investigation-process" TargetMode="External" Id="R01e98d96b3dc438d" /><Relationship Type="http://schemas.openxmlformats.org/officeDocument/2006/relationships/hyperlink" Target="https://www.college.police.uk/app/stop-and-search/stop-and-search" TargetMode="External" Id="Rf1d08e6d6e7244d4" /><Relationship Type="http://schemas.openxmlformats.org/officeDocument/2006/relationships/hyperlink" Target="https://www.college.police.uk/guidance/vulnerability-related-risks/professional-development" TargetMode="External" Id="R40cff3d6196a43ec" /><Relationship Type="http://schemas.openxmlformats.org/officeDocument/2006/relationships/hyperlink" Target="https://www.college.police.uk/app/investigation/working-suspects" TargetMode="External" Id="R2bf8ac784c3c490e" /><Relationship Type="http://schemas.openxmlformats.org/officeDocument/2006/relationships/hyperlink" Target="https://www.college.police.uk/app/detention-and-custody/response-arrest-and-detention" TargetMode="External" Id="R8b64e0841d7f464e" /><Relationship Type="http://schemas.openxmlformats.org/officeDocument/2006/relationships/hyperlink" Target="https://www.legislation.gov.uk/ukpga/1998/42/contents" TargetMode="External" Id="R179d0d7d818149d1" /><Relationship Type="http://schemas.openxmlformats.org/officeDocument/2006/relationships/hyperlink" Target="https://www.gov.uk/government/news/reforms-to-boost-confidence-in-police-accountability-system" TargetMode="External" Id="Rdf20740191454137" /><Relationship Type="http://schemas.openxmlformats.org/officeDocument/2006/relationships/hyperlink" Target="https://www.gov.uk/government/publications/public-perceptions-of-policing-a-review-of-research-and-literature/public-perceptions-of-policing-a-review-of-research-and-literature" TargetMode="External" Id="R172fb3bfac7b48f9" /><Relationship Type="http://schemas.openxmlformats.org/officeDocument/2006/relationships/hyperlink" Target="https://www.gov.uk/guidance/notice-of-rights-and-entitlements-a-persons-rights-in-police-detention" TargetMode="External" Id="R1c42f5c79cec4d9a" /><Relationship Type="http://schemas.openxmlformats.org/officeDocument/2006/relationships/hyperlink" Target="https://www.gov.uk/guidance/police-and-criminal-evidence-act-1984-pace-codes-of-practice" TargetMode="External" Id="Re98fc9bda5d2456f" /><Relationship Type="http://schemas.openxmlformats.org/officeDocument/2006/relationships/hyperlink" Target="https://www.legislation.gov.uk/ukpga/1984/60/contents" TargetMode="External" Id="Rb7468d50921a4029" /><Relationship Type="http://schemas.microsoft.com/office/2020/10/relationships/intelligence" Target="intelligence2.xml" Id="R1b8feab814794f8c" /><Relationship Type="http://schemas.openxmlformats.org/officeDocument/2006/relationships/numbering" Target="numbering.xml" Id="Rd93ff01b4ca743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2024-04-19T13:27:11.8689391Z</dcterms:created>
  <dcterms:modified xsi:type="dcterms:W3CDTF">2024-07-08T20:01:30.3726365Z</dcterms:modified>
  <dc:creator>Luke Darnell (2306084)</dc:creator>
  <lastModifiedBy>Luke Darnell (2306084)</lastModifiedBy>
</coreProperties>
</file>