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112607A" wp14:paraId="5C1A07E2" wp14:textId="5ED5F21D">
      <w:pPr>
        <w:jc w:val="center"/>
        <w:rPr>
          <w:rFonts w:ascii="Arial Nova" w:hAnsi="Arial Nova" w:eastAsia="Arial Nova" w:cs="Arial Nova"/>
          <w:sz w:val="48"/>
          <w:szCs w:val="48"/>
        </w:rPr>
      </w:pPr>
      <w:r w:rsidRPr="6112607A" w:rsidR="6A5F76E9">
        <w:rPr>
          <w:rFonts w:ascii="Arial Nova" w:hAnsi="Arial Nova" w:eastAsia="Arial Nova" w:cs="Arial Nova"/>
          <w:sz w:val="48"/>
          <w:szCs w:val="48"/>
        </w:rPr>
        <w:t>E-</w:t>
      </w:r>
      <w:r w:rsidRPr="6112607A" w:rsidR="6A5F76E9">
        <w:rPr>
          <w:rFonts w:ascii="Arial Nova" w:hAnsi="Arial Nova" w:eastAsia="Arial Nova" w:cs="Arial Nova"/>
          <w:sz w:val="48"/>
          <w:szCs w:val="48"/>
        </w:rPr>
        <w:t>Portfolio</w:t>
      </w:r>
    </w:p>
    <w:p w:rsidR="6A5F76E9" w:rsidP="6112607A" w:rsidRDefault="6A5F76E9" w14:paraId="6E97FFCC" w14:textId="7C647A25">
      <w:pPr>
        <w:pStyle w:val="Normal"/>
        <w:suppressLineNumbers w:val="0"/>
        <w:bidi w:val="0"/>
        <w:spacing w:before="0" w:beforeAutospacing="off" w:after="160" w:afterAutospacing="off" w:line="279" w:lineRule="auto"/>
        <w:ind w:left="0" w:right="0"/>
        <w:jc w:val="center"/>
      </w:pPr>
      <w:r w:rsidR="6A5F76E9">
        <w:drawing>
          <wp:inline wp14:editId="1C85B074" wp14:anchorId="7FCCEE40">
            <wp:extent cx="2857500" cy="3181350"/>
            <wp:effectExtent l="0" t="0" r="0" b="0"/>
            <wp:docPr id="1815361060" name="drawing" title="Crest of TSD.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361060" name="Picture 1815361060"/>
                    <pic:cNvPicPr/>
                  </pic:nvPicPr>
                  <pic:blipFill>
                    <a:blip xmlns:r="http://schemas.openxmlformats.org/officeDocument/2006/relationships" r:embed="rId517668759">
                      <a:extLst>
                        <a:ext uri="{28A0092B-C50C-407E-A947-70E740481C1C}">
                          <a14:useLocalDpi xmlns:a14="http://schemas.microsoft.com/office/drawing/2010/main"/>
                        </a:ext>
                      </a:extLst>
                    </a:blip>
                    <a:stretch>
                      <a:fillRect/>
                    </a:stretch>
                  </pic:blipFill>
                  <pic:spPr>
                    <a:xfrm>
                      <a:off x="0" y="0"/>
                      <a:ext cx="2857500" cy="3181350"/>
                    </a:xfrm>
                    <a:prstGeom prst="rect">
                      <a:avLst/>
                    </a:prstGeom>
                  </pic:spPr>
                </pic:pic>
              </a:graphicData>
            </a:graphic>
          </wp:inline>
        </w:drawing>
      </w:r>
    </w:p>
    <w:p w:rsidR="6A5F76E9" w:rsidP="6112607A" w:rsidRDefault="6A5F76E9" w14:paraId="1B9A605A" w14:textId="1EA94653">
      <w:pPr>
        <w:pStyle w:val="Normal"/>
        <w:suppressLineNumbers w:val="0"/>
        <w:bidi w:val="0"/>
        <w:spacing w:before="0" w:beforeAutospacing="off" w:after="160" w:afterAutospacing="off" w:line="279" w:lineRule="auto"/>
        <w:ind w:left="0" w:right="0"/>
        <w:jc w:val="center"/>
        <w:rPr>
          <w:rFonts w:ascii="Arial Nova" w:hAnsi="Arial Nova" w:eastAsia="Arial Nova" w:cs="Arial Nova"/>
          <w:sz w:val="44"/>
          <w:szCs w:val="44"/>
          <w:lang w:val="en-US"/>
        </w:rPr>
      </w:pPr>
      <w:r w:rsidRPr="6112607A" w:rsidR="6A5F76E9">
        <w:rPr>
          <w:rFonts w:ascii="Arial Nova" w:hAnsi="Arial Nova" w:eastAsia="Arial Nova" w:cs="Arial Nova"/>
          <w:b w:val="1"/>
          <w:bCs w:val="1"/>
          <w:sz w:val="44"/>
          <w:szCs w:val="44"/>
          <w:lang w:val="en-US"/>
        </w:rPr>
        <w:t>Programme</w:t>
      </w:r>
      <w:r w:rsidRPr="6112607A" w:rsidR="6A5F76E9">
        <w:rPr>
          <w:rFonts w:ascii="Arial Nova" w:hAnsi="Arial Nova" w:eastAsia="Arial Nova" w:cs="Arial Nova"/>
          <w:b w:val="1"/>
          <w:bCs w:val="1"/>
          <w:sz w:val="44"/>
          <w:szCs w:val="44"/>
          <w:lang w:val="en-US"/>
        </w:rPr>
        <w:t>:</w:t>
      </w:r>
      <w:r w:rsidRPr="6112607A" w:rsidR="6A5F76E9">
        <w:rPr>
          <w:rFonts w:ascii="Arial Nova" w:hAnsi="Arial Nova" w:eastAsia="Arial Nova" w:cs="Arial Nova"/>
          <w:sz w:val="44"/>
          <w:szCs w:val="44"/>
          <w:lang w:val="en-US"/>
        </w:rPr>
        <w:t xml:space="preserve"> </w:t>
      </w:r>
      <w:r w:rsidRPr="6112607A" w:rsidR="6A5F76E9">
        <w:rPr>
          <w:rFonts w:ascii="Arial Nova" w:hAnsi="Arial Nova" w:eastAsia="Arial Nova" w:cs="Arial Nova"/>
          <w:sz w:val="44"/>
          <w:szCs w:val="44"/>
          <w:lang w:val="en-US"/>
        </w:rPr>
        <w:t>Certificate</w:t>
      </w:r>
      <w:r w:rsidRPr="6112607A" w:rsidR="6A5F76E9">
        <w:rPr>
          <w:rFonts w:ascii="Arial Nova" w:hAnsi="Arial Nova" w:eastAsia="Arial Nova" w:cs="Arial Nova"/>
          <w:sz w:val="44"/>
          <w:szCs w:val="44"/>
          <w:lang w:val="en-US"/>
        </w:rPr>
        <w:t xml:space="preserve"> </w:t>
      </w:r>
      <w:r w:rsidRPr="6112607A" w:rsidR="6A5F76E9">
        <w:rPr>
          <w:rFonts w:ascii="Arial Nova" w:hAnsi="Arial Nova" w:eastAsia="Arial Nova" w:cs="Arial Nova"/>
          <w:sz w:val="44"/>
          <w:szCs w:val="44"/>
          <w:lang w:val="en-US"/>
        </w:rPr>
        <w:t>of</w:t>
      </w:r>
      <w:r w:rsidRPr="6112607A" w:rsidR="6A5F76E9">
        <w:rPr>
          <w:rFonts w:ascii="Arial Nova" w:hAnsi="Arial Nova" w:eastAsia="Arial Nova" w:cs="Arial Nova"/>
          <w:sz w:val="44"/>
          <w:szCs w:val="44"/>
          <w:lang w:val="en-US"/>
        </w:rPr>
        <w:t xml:space="preserve"> </w:t>
      </w:r>
      <w:r w:rsidRPr="6112607A" w:rsidR="6A5F76E9">
        <w:rPr>
          <w:rFonts w:ascii="Arial Nova" w:hAnsi="Arial Nova" w:eastAsia="Arial Nova" w:cs="Arial Nova"/>
          <w:sz w:val="44"/>
          <w:szCs w:val="44"/>
          <w:lang w:val="en-US"/>
        </w:rPr>
        <w:t>Higher</w:t>
      </w:r>
      <w:r w:rsidRPr="6112607A" w:rsidR="6A5F76E9">
        <w:rPr>
          <w:rFonts w:ascii="Arial Nova" w:hAnsi="Arial Nova" w:eastAsia="Arial Nova" w:cs="Arial Nova"/>
          <w:sz w:val="44"/>
          <w:szCs w:val="44"/>
          <w:lang w:val="en-US"/>
        </w:rPr>
        <w:t xml:space="preserve"> </w:t>
      </w:r>
      <w:r w:rsidRPr="6112607A" w:rsidR="6A5F76E9">
        <w:rPr>
          <w:rFonts w:ascii="Arial Nova" w:hAnsi="Arial Nova" w:eastAsia="Arial Nova" w:cs="Arial Nova"/>
          <w:sz w:val="44"/>
          <w:szCs w:val="44"/>
          <w:lang w:val="en-US"/>
        </w:rPr>
        <w:t>Education</w:t>
      </w:r>
      <w:r w:rsidRPr="6112607A" w:rsidR="6A5F76E9">
        <w:rPr>
          <w:rFonts w:ascii="Arial Nova" w:hAnsi="Arial Nova" w:eastAsia="Arial Nova" w:cs="Arial Nova"/>
          <w:sz w:val="44"/>
          <w:szCs w:val="44"/>
          <w:lang w:val="en-US"/>
        </w:rPr>
        <w:t xml:space="preserve"> in </w:t>
      </w:r>
      <w:r w:rsidRPr="6112607A" w:rsidR="6A5F76E9">
        <w:rPr>
          <w:rFonts w:ascii="Arial Nova" w:hAnsi="Arial Nova" w:eastAsia="Arial Nova" w:cs="Arial Nova"/>
          <w:sz w:val="44"/>
          <w:szCs w:val="44"/>
          <w:lang w:val="en-US"/>
        </w:rPr>
        <w:t>Employability</w:t>
      </w:r>
      <w:r w:rsidRPr="6112607A" w:rsidR="6A5F76E9">
        <w:rPr>
          <w:rFonts w:ascii="Arial Nova" w:hAnsi="Arial Nova" w:eastAsia="Arial Nova" w:cs="Arial Nova"/>
          <w:sz w:val="44"/>
          <w:szCs w:val="44"/>
          <w:lang w:val="en-US"/>
        </w:rPr>
        <w:t xml:space="preserve"> </w:t>
      </w:r>
      <w:r w:rsidRPr="6112607A" w:rsidR="6A5F76E9">
        <w:rPr>
          <w:rFonts w:ascii="Arial Nova" w:hAnsi="Arial Nova" w:eastAsia="Arial Nova" w:cs="Arial Nova"/>
          <w:sz w:val="44"/>
          <w:szCs w:val="44"/>
          <w:lang w:val="en-US"/>
        </w:rPr>
        <w:t>Skills</w:t>
      </w:r>
    </w:p>
    <w:p w:rsidR="6A5F76E9" w:rsidP="6112607A" w:rsidRDefault="6A5F76E9" w14:paraId="6CF088B6" w14:textId="509FFD85">
      <w:pPr>
        <w:pStyle w:val="Normal"/>
        <w:jc w:val="center"/>
        <w:rPr>
          <w:rFonts w:ascii="Arial Nova" w:hAnsi="Arial Nova" w:eastAsia="Arial Nova" w:cs="Arial Nova"/>
          <w:sz w:val="44"/>
          <w:szCs w:val="44"/>
        </w:rPr>
      </w:pPr>
      <w:r w:rsidRPr="6112607A" w:rsidR="6A5F76E9">
        <w:rPr>
          <w:rFonts w:ascii="Arial Nova" w:hAnsi="Arial Nova" w:eastAsia="Arial Nova" w:cs="Arial Nova"/>
          <w:b w:val="1"/>
          <w:bCs w:val="1"/>
          <w:sz w:val="44"/>
          <w:szCs w:val="44"/>
        </w:rPr>
        <w:t>Module:</w:t>
      </w:r>
      <w:r w:rsidRPr="6112607A" w:rsidR="6A5F76E9">
        <w:rPr>
          <w:rFonts w:ascii="Arial Nova" w:hAnsi="Arial Nova" w:eastAsia="Arial Nova" w:cs="Arial Nova"/>
          <w:sz w:val="44"/>
          <w:szCs w:val="44"/>
        </w:rPr>
        <w:t xml:space="preserve"> Digital </w:t>
      </w:r>
      <w:r w:rsidRPr="6112607A" w:rsidR="6A5F76E9">
        <w:rPr>
          <w:rFonts w:ascii="Arial Nova" w:hAnsi="Arial Nova" w:eastAsia="Arial Nova" w:cs="Arial Nova"/>
          <w:sz w:val="44"/>
          <w:szCs w:val="44"/>
        </w:rPr>
        <w:t>Skills</w:t>
      </w:r>
      <w:r w:rsidRPr="6112607A" w:rsidR="6A5F76E9">
        <w:rPr>
          <w:rFonts w:ascii="Arial Nova" w:hAnsi="Arial Nova" w:eastAsia="Arial Nova" w:cs="Arial Nova"/>
          <w:sz w:val="44"/>
          <w:szCs w:val="44"/>
        </w:rPr>
        <w:t xml:space="preserve"> </w:t>
      </w:r>
      <w:r w:rsidRPr="6112607A" w:rsidR="6A5F76E9">
        <w:rPr>
          <w:rFonts w:ascii="Arial Nova" w:hAnsi="Arial Nova" w:eastAsia="Arial Nova" w:cs="Arial Nova"/>
          <w:sz w:val="44"/>
          <w:szCs w:val="44"/>
        </w:rPr>
        <w:t>for</w:t>
      </w:r>
      <w:r w:rsidRPr="6112607A" w:rsidR="6A5F76E9">
        <w:rPr>
          <w:rFonts w:ascii="Arial Nova" w:hAnsi="Arial Nova" w:eastAsia="Arial Nova" w:cs="Arial Nova"/>
          <w:sz w:val="44"/>
          <w:szCs w:val="44"/>
        </w:rPr>
        <w:t xml:space="preserve"> Personal and Professional </w:t>
      </w:r>
      <w:r w:rsidRPr="6112607A" w:rsidR="6A5F76E9">
        <w:rPr>
          <w:rFonts w:ascii="Arial Nova" w:hAnsi="Arial Nova" w:eastAsia="Arial Nova" w:cs="Arial Nova"/>
          <w:sz w:val="44"/>
          <w:szCs w:val="44"/>
        </w:rPr>
        <w:t>Growth</w:t>
      </w:r>
    </w:p>
    <w:p w:rsidR="6A5F76E9" w:rsidP="6112607A" w:rsidRDefault="6A5F76E9" w14:paraId="06098FBC" w14:textId="720CA874">
      <w:pPr>
        <w:pStyle w:val="Normal"/>
        <w:jc w:val="center"/>
        <w:rPr>
          <w:rFonts w:ascii="Arial Nova" w:hAnsi="Arial Nova" w:eastAsia="Arial Nova" w:cs="Arial Nova"/>
          <w:sz w:val="44"/>
          <w:szCs w:val="44"/>
        </w:rPr>
      </w:pPr>
      <w:r w:rsidRPr="6112607A" w:rsidR="6A5F76E9">
        <w:rPr>
          <w:rFonts w:ascii="Arial Nova" w:hAnsi="Arial Nova" w:eastAsia="Arial Nova" w:cs="Arial Nova"/>
          <w:b w:val="1"/>
          <w:bCs w:val="1"/>
          <w:sz w:val="44"/>
          <w:szCs w:val="44"/>
        </w:rPr>
        <w:t>Lecturer</w:t>
      </w:r>
      <w:r w:rsidRPr="6112607A" w:rsidR="6A5F76E9">
        <w:rPr>
          <w:rFonts w:ascii="Arial Nova" w:hAnsi="Arial Nova" w:eastAsia="Arial Nova" w:cs="Arial Nova"/>
          <w:b w:val="1"/>
          <w:bCs w:val="1"/>
          <w:sz w:val="44"/>
          <w:szCs w:val="44"/>
        </w:rPr>
        <w:t>:</w:t>
      </w:r>
      <w:r w:rsidRPr="6112607A" w:rsidR="6A5F76E9">
        <w:rPr>
          <w:rFonts w:ascii="Arial Nova" w:hAnsi="Arial Nova" w:eastAsia="Arial Nova" w:cs="Arial Nova"/>
          <w:sz w:val="44"/>
          <w:szCs w:val="44"/>
        </w:rPr>
        <w:t xml:space="preserve"> Dr.Gareth Hughes</w:t>
      </w:r>
    </w:p>
    <w:p w:rsidR="6A5F76E9" w:rsidP="6112607A" w:rsidRDefault="6A5F76E9" w14:paraId="7576737A" w14:textId="205CBF0A">
      <w:pPr>
        <w:pStyle w:val="Normal"/>
        <w:jc w:val="center"/>
        <w:rPr>
          <w:rFonts w:ascii="Arial Nova" w:hAnsi="Arial Nova" w:eastAsia="Arial Nova" w:cs="Arial Nova"/>
          <w:sz w:val="44"/>
          <w:szCs w:val="44"/>
        </w:rPr>
      </w:pPr>
      <w:r w:rsidRPr="6112607A" w:rsidR="6A5F76E9">
        <w:rPr>
          <w:rFonts w:ascii="Arial Nova" w:hAnsi="Arial Nova" w:eastAsia="Arial Nova" w:cs="Arial Nova"/>
          <w:b w:val="1"/>
          <w:bCs w:val="1"/>
          <w:sz w:val="44"/>
          <w:szCs w:val="44"/>
        </w:rPr>
        <w:t xml:space="preserve">Module </w:t>
      </w:r>
      <w:r w:rsidRPr="6112607A" w:rsidR="6A5F76E9">
        <w:rPr>
          <w:rFonts w:ascii="Arial Nova" w:hAnsi="Arial Nova" w:eastAsia="Arial Nova" w:cs="Arial Nova"/>
          <w:b w:val="1"/>
          <w:bCs w:val="1"/>
          <w:sz w:val="44"/>
          <w:szCs w:val="44"/>
        </w:rPr>
        <w:t>code</w:t>
      </w:r>
      <w:r w:rsidRPr="6112607A" w:rsidR="6A5F76E9">
        <w:rPr>
          <w:rFonts w:ascii="Arial Nova" w:hAnsi="Arial Nova" w:eastAsia="Arial Nova" w:cs="Arial Nova"/>
          <w:b w:val="1"/>
          <w:bCs w:val="1"/>
          <w:sz w:val="44"/>
          <w:szCs w:val="44"/>
        </w:rPr>
        <w:t>:</w:t>
      </w:r>
      <w:r w:rsidRPr="6112607A" w:rsidR="6A5F76E9">
        <w:rPr>
          <w:rFonts w:ascii="Arial Nova" w:hAnsi="Arial Nova" w:eastAsia="Arial Nova" w:cs="Arial Nova"/>
          <w:sz w:val="44"/>
          <w:szCs w:val="44"/>
        </w:rPr>
        <w:t xml:space="preserve"> BMSW4008</w:t>
      </w:r>
    </w:p>
    <w:p w:rsidR="6A5F76E9" w:rsidP="6112607A" w:rsidRDefault="6A5F76E9" w14:paraId="14E5EDC3" w14:textId="0FD72521">
      <w:pPr>
        <w:pStyle w:val="Normal"/>
        <w:jc w:val="center"/>
        <w:rPr>
          <w:rFonts w:ascii="Arial Nova" w:hAnsi="Arial Nova" w:eastAsia="Arial Nova" w:cs="Arial Nova"/>
          <w:sz w:val="44"/>
          <w:szCs w:val="44"/>
        </w:rPr>
      </w:pPr>
      <w:r w:rsidRPr="6112607A" w:rsidR="6A5F76E9">
        <w:rPr>
          <w:rFonts w:ascii="Arial Nova" w:hAnsi="Arial Nova" w:eastAsia="Arial Nova" w:cs="Arial Nova"/>
          <w:b w:val="1"/>
          <w:bCs w:val="1"/>
          <w:sz w:val="44"/>
          <w:szCs w:val="44"/>
        </w:rPr>
        <w:t>Studente</w:t>
      </w:r>
      <w:r w:rsidRPr="6112607A" w:rsidR="6A5F76E9">
        <w:rPr>
          <w:rFonts w:ascii="Arial Nova" w:hAnsi="Arial Nova" w:eastAsia="Arial Nova" w:cs="Arial Nova"/>
          <w:b w:val="1"/>
          <w:bCs w:val="1"/>
          <w:sz w:val="44"/>
          <w:szCs w:val="44"/>
        </w:rPr>
        <w:t xml:space="preserve"> </w:t>
      </w:r>
      <w:r w:rsidRPr="6112607A" w:rsidR="6A5F76E9">
        <w:rPr>
          <w:rFonts w:ascii="Arial Nova" w:hAnsi="Arial Nova" w:eastAsia="Arial Nova" w:cs="Arial Nova"/>
          <w:b w:val="1"/>
          <w:bCs w:val="1"/>
          <w:sz w:val="44"/>
          <w:szCs w:val="44"/>
        </w:rPr>
        <w:t>Name</w:t>
      </w:r>
      <w:r w:rsidRPr="6112607A" w:rsidR="6A5F76E9">
        <w:rPr>
          <w:rFonts w:ascii="Arial Nova" w:hAnsi="Arial Nova" w:eastAsia="Arial Nova" w:cs="Arial Nova"/>
          <w:b w:val="1"/>
          <w:bCs w:val="1"/>
          <w:sz w:val="44"/>
          <w:szCs w:val="44"/>
        </w:rPr>
        <w:t>:</w:t>
      </w:r>
      <w:r w:rsidRPr="6112607A" w:rsidR="6A5F76E9">
        <w:rPr>
          <w:rFonts w:ascii="Arial Nova" w:hAnsi="Arial Nova" w:eastAsia="Arial Nova" w:cs="Arial Nova"/>
          <w:sz w:val="44"/>
          <w:szCs w:val="44"/>
        </w:rPr>
        <w:t xml:space="preserve"> Luis Jonatan Osegueda </w:t>
      </w:r>
      <w:r w:rsidRPr="6112607A" w:rsidR="6A5F76E9">
        <w:rPr>
          <w:rFonts w:ascii="Arial Nova" w:hAnsi="Arial Nova" w:eastAsia="Arial Nova" w:cs="Arial Nova"/>
          <w:sz w:val="44"/>
          <w:szCs w:val="44"/>
        </w:rPr>
        <w:t>Aguirre</w:t>
      </w:r>
    </w:p>
    <w:p w:rsidR="3A9CCE22" w:rsidP="6112607A" w:rsidRDefault="3A9CCE22" w14:paraId="367E1C29" w14:textId="2C12C468">
      <w:pPr>
        <w:pStyle w:val="Normal"/>
        <w:jc w:val="center"/>
        <w:rPr>
          <w:rFonts w:ascii="Arial Nova" w:hAnsi="Arial Nova" w:eastAsia="Arial Nova" w:cs="Arial Nova"/>
          <w:sz w:val="44"/>
          <w:szCs w:val="44"/>
        </w:rPr>
      </w:pPr>
      <w:r w:rsidRPr="6112607A" w:rsidR="3A9CCE22">
        <w:rPr>
          <w:rFonts w:ascii="Arial Nova" w:hAnsi="Arial Nova" w:eastAsia="Arial Nova" w:cs="Arial Nova"/>
          <w:b w:val="1"/>
          <w:bCs w:val="1"/>
          <w:sz w:val="44"/>
          <w:szCs w:val="44"/>
        </w:rPr>
        <w:t>Student</w:t>
      </w:r>
      <w:r w:rsidRPr="6112607A" w:rsidR="3A9CCE22">
        <w:rPr>
          <w:rFonts w:ascii="Arial Nova" w:hAnsi="Arial Nova" w:eastAsia="Arial Nova" w:cs="Arial Nova"/>
          <w:b w:val="1"/>
          <w:bCs w:val="1"/>
          <w:sz w:val="44"/>
          <w:szCs w:val="44"/>
        </w:rPr>
        <w:t xml:space="preserve"> </w:t>
      </w:r>
      <w:r w:rsidRPr="6112607A" w:rsidR="3A9CCE22">
        <w:rPr>
          <w:rFonts w:ascii="Arial Nova" w:hAnsi="Arial Nova" w:eastAsia="Arial Nova" w:cs="Arial Nova"/>
          <w:b w:val="1"/>
          <w:bCs w:val="1"/>
          <w:sz w:val="44"/>
          <w:szCs w:val="44"/>
        </w:rPr>
        <w:t>Number</w:t>
      </w:r>
      <w:r w:rsidRPr="6112607A" w:rsidR="3A9CCE22">
        <w:rPr>
          <w:rFonts w:ascii="Arial Nova" w:hAnsi="Arial Nova" w:eastAsia="Arial Nova" w:cs="Arial Nova"/>
          <w:b w:val="1"/>
          <w:bCs w:val="1"/>
          <w:sz w:val="44"/>
          <w:szCs w:val="44"/>
        </w:rPr>
        <w:t>:</w:t>
      </w:r>
      <w:r w:rsidRPr="6112607A" w:rsidR="3A9CCE22">
        <w:rPr>
          <w:rFonts w:ascii="Arial Nova" w:hAnsi="Arial Nova" w:eastAsia="Arial Nova" w:cs="Arial Nova"/>
          <w:sz w:val="44"/>
          <w:szCs w:val="44"/>
        </w:rPr>
        <w:t xml:space="preserve"> 2433090</w:t>
      </w:r>
    </w:p>
    <w:p w:rsidR="3A9CCE22" w:rsidP="6112607A" w:rsidRDefault="3A9CCE22" w14:paraId="7E37CF8E" w14:textId="28AE682E">
      <w:pPr>
        <w:pStyle w:val="Normal"/>
        <w:jc w:val="center"/>
        <w:rPr>
          <w:rFonts w:ascii="Arial Nova" w:hAnsi="Arial Nova" w:eastAsia="Arial Nova" w:cs="Arial Nova"/>
          <w:sz w:val="44"/>
          <w:szCs w:val="44"/>
        </w:rPr>
      </w:pPr>
      <w:r w:rsidRPr="6112607A" w:rsidR="3A9CCE22">
        <w:rPr>
          <w:rFonts w:ascii="Arial Nova" w:hAnsi="Arial Nova" w:eastAsia="Arial Nova" w:cs="Arial Nova"/>
          <w:b w:val="1"/>
          <w:bCs w:val="1"/>
          <w:sz w:val="44"/>
          <w:szCs w:val="44"/>
        </w:rPr>
        <w:t>Deadline</w:t>
      </w:r>
      <w:r w:rsidRPr="6112607A" w:rsidR="3A9CCE22">
        <w:rPr>
          <w:rFonts w:ascii="Arial Nova" w:hAnsi="Arial Nova" w:eastAsia="Arial Nova" w:cs="Arial Nova"/>
          <w:sz w:val="44"/>
          <w:szCs w:val="44"/>
        </w:rPr>
        <w:t xml:space="preserve">: </w:t>
      </w:r>
      <w:r w:rsidRPr="6112607A" w:rsidR="3A9CCE22">
        <w:rPr>
          <w:rFonts w:ascii="Arial Nova" w:hAnsi="Arial Nova" w:eastAsia="Arial Nova" w:cs="Arial Nova"/>
          <w:sz w:val="44"/>
          <w:szCs w:val="44"/>
        </w:rPr>
        <w:t>Monda</w:t>
      </w:r>
      <w:r w:rsidRPr="6112607A" w:rsidR="417FD226">
        <w:rPr>
          <w:rFonts w:ascii="Arial Nova" w:hAnsi="Arial Nova" w:eastAsia="Arial Nova" w:cs="Arial Nova"/>
          <w:sz w:val="44"/>
          <w:szCs w:val="44"/>
        </w:rPr>
        <w:t>y</w:t>
      </w:r>
      <w:r w:rsidRPr="6112607A" w:rsidR="417FD226">
        <w:rPr>
          <w:rFonts w:ascii="Arial Nova" w:hAnsi="Arial Nova" w:eastAsia="Arial Nova" w:cs="Arial Nova"/>
          <w:sz w:val="44"/>
          <w:szCs w:val="44"/>
        </w:rPr>
        <w:t xml:space="preserve"> 16 March 2026 9:00am</w:t>
      </w:r>
    </w:p>
    <w:p w:rsidR="6112607A" w:rsidP="6112607A" w:rsidRDefault="6112607A" w14:paraId="3EEC2F33" w14:textId="42BD0274">
      <w:pPr>
        <w:pStyle w:val="Normal"/>
        <w:jc w:val="center"/>
        <w:rPr>
          <w:rFonts w:ascii="Arial Nova" w:hAnsi="Arial Nova" w:eastAsia="Arial Nova" w:cs="Arial Nova"/>
          <w:sz w:val="24"/>
          <w:szCs w:val="24"/>
        </w:rPr>
      </w:pPr>
    </w:p>
    <w:p w:rsidR="5634760E" w:rsidP="6112607A" w:rsidRDefault="5634760E" w14:paraId="3513BD55" w14:textId="25759D56">
      <w:pPr>
        <w:pStyle w:val="Normal"/>
        <w:jc w:val="both"/>
        <w:rPr>
          <w:rFonts w:ascii="Arial" w:hAnsi="Arial" w:eastAsia="Arial" w:cs="Arial"/>
          <w:sz w:val="24"/>
          <w:szCs w:val="24"/>
        </w:rPr>
      </w:pPr>
      <w:r w:rsidRPr="6112607A" w:rsidR="5634760E">
        <w:rPr>
          <w:rFonts w:ascii="Arial" w:hAnsi="Arial" w:eastAsia="Arial" w:cs="Arial"/>
          <w:sz w:val="24"/>
          <w:szCs w:val="24"/>
        </w:rPr>
        <w:t>INTRODUCTION</w:t>
      </w:r>
    </w:p>
    <w:p w:rsidR="5634760E" w:rsidP="6112607A" w:rsidRDefault="5634760E" w14:paraId="34140A6A" w14:textId="59B6F86C">
      <w:pPr>
        <w:pStyle w:val="Normal"/>
        <w:jc w:val="both"/>
        <w:rPr>
          <w:rFonts w:ascii="Arial" w:hAnsi="Arial" w:eastAsia="Arial" w:cs="Arial"/>
          <w:sz w:val="24"/>
          <w:szCs w:val="24"/>
        </w:rPr>
      </w:pP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aim</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of</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this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report</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is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to</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interpret</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key</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findings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of</w:t>
      </w:r>
      <w:r w:rsidRPr="6112607A" w:rsidR="5634760E">
        <w:rPr>
          <w:rFonts w:ascii="Arial" w:hAnsi="Arial" w:eastAsia="Arial" w:cs="Arial"/>
          <w:sz w:val="24"/>
          <w:szCs w:val="24"/>
        </w:rPr>
        <w:t xml:space="preserve"> a </w:t>
      </w:r>
      <w:r w:rsidRPr="6112607A" w:rsidR="5634760E">
        <w:rPr>
          <w:rFonts w:ascii="Arial" w:hAnsi="Arial" w:eastAsia="Arial" w:cs="Arial"/>
          <w:sz w:val="24"/>
          <w:szCs w:val="24"/>
        </w:rPr>
        <w:t>small</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survey</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on</w:t>
      </w:r>
      <w:r w:rsidRPr="6112607A" w:rsidR="5634760E">
        <w:rPr>
          <w:rFonts w:ascii="Arial" w:hAnsi="Arial" w:eastAsia="Arial" w:cs="Arial"/>
          <w:sz w:val="24"/>
          <w:szCs w:val="24"/>
        </w:rPr>
        <w:t xml:space="preserve"> home and </w:t>
      </w:r>
      <w:r w:rsidRPr="6112607A" w:rsidR="5634760E">
        <w:rPr>
          <w:rFonts w:ascii="Arial" w:hAnsi="Arial" w:eastAsia="Arial" w:cs="Arial"/>
          <w:sz w:val="24"/>
          <w:szCs w:val="24"/>
        </w:rPr>
        <w:t>garden</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renovation</w:t>
      </w:r>
      <w:r w:rsidRPr="6112607A" w:rsidR="5634760E">
        <w:rPr>
          <w:rFonts w:ascii="Arial" w:hAnsi="Arial" w:eastAsia="Arial" w:cs="Arial"/>
          <w:sz w:val="24"/>
          <w:szCs w:val="24"/>
        </w:rPr>
        <w:t xml:space="preserve"> decisions, and </w:t>
      </w:r>
      <w:r w:rsidRPr="6112607A" w:rsidR="5634760E">
        <w:rPr>
          <w:rFonts w:ascii="Arial" w:hAnsi="Arial" w:eastAsia="Arial" w:cs="Arial"/>
          <w:sz w:val="24"/>
          <w:szCs w:val="24"/>
        </w:rPr>
        <w:t>to</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show</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how</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this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knowledge</w:t>
      </w:r>
      <w:r w:rsidRPr="6112607A" w:rsidR="5634760E">
        <w:rPr>
          <w:rFonts w:ascii="Arial" w:hAnsi="Arial" w:eastAsia="Arial" w:cs="Arial"/>
          <w:sz w:val="24"/>
          <w:szCs w:val="24"/>
        </w:rPr>
        <w:t xml:space="preserve"> can </w:t>
      </w:r>
      <w:r w:rsidRPr="6112607A" w:rsidR="5634760E">
        <w:rPr>
          <w:rFonts w:ascii="Arial" w:hAnsi="Arial" w:eastAsia="Arial" w:cs="Arial"/>
          <w:sz w:val="24"/>
          <w:szCs w:val="24"/>
        </w:rPr>
        <w:t>form</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basis </w:t>
      </w:r>
      <w:r w:rsidRPr="6112607A" w:rsidR="5634760E">
        <w:rPr>
          <w:rFonts w:ascii="Arial" w:hAnsi="Arial" w:eastAsia="Arial" w:cs="Arial"/>
          <w:sz w:val="24"/>
          <w:szCs w:val="24"/>
        </w:rPr>
        <w:t>for</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designing</w:t>
      </w:r>
      <w:r w:rsidRPr="6112607A" w:rsidR="5634760E">
        <w:rPr>
          <w:rFonts w:ascii="Arial" w:hAnsi="Arial" w:eastAsia="Arial" w:cs="Arial"/>
          <w:sz w:val="24"/>
          <w:szCs w:val="24"/>
        </w:rPr>
        <w:t xml:space="preserve"> a </w:t>
      </w:r>
      <w:r w:rsidRPr="6112607A" w:rsidR="5634760E">
        <w:rPr>
          <w:rFonts w:ascii="Arial" w:hAnsi="Arial" w:eastAsia="Arial" w:cs="Arial"/>
          <w:sz w:val="24"/>
          <w:szCs w:val="24"/>
        </w:rPr>
        <w:t>mini-excavator</w:t>
      </w:r>
      <w:r w:rsidRPr="6112607A" w:rsidR="5634760E">
        <w:rPr>
          <w:rFonts w:ascii="Arial" w:hAnsi="Arial" w:eastAsia="Arial" w:cs="Arial"/>
          <w:sz w:val="24"/>
          <w:szCs w:val="24"/>
        </w:rPr>
        <w:t xml:space="preserve"> and </w:t>
      </w:r>
      <w:r w:rsidRPr="6112607A" w:rsidR="5634760E">
        <w:rPr>
          <w:rFonts w:ascii="Arial" w:hAnsi="Arial" w:eastAsia="Arial" w:cs="Arial"/>
          <w:sz w:val="24"/>
          <w:szCs w:val="24"/>
        </w:rPr>
        <w:t>construction</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equipment</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hire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business</w:t>
      </w:r>
      <w:r w:rsidRPr="6112607A" w:rsidR="5634760E">
        <w:rPr>
          <w:rFonts w:ascii="Arial" w:hAnsi="Arial" w:eastAsia="Arial" w:cs="Arial"/>
          <w:sz w:val="24"/>
          <w:szCs w:val="24"/>
        </w:rPr>
        <w:t xml:space="preserve"> in Swansea. </w:t>
      </w:r>
      <w:r w:rsidRPr="6112607A" w:rsidR="5634760E">
        <w:rPr>
          <w:rFonts w:ascii="Arial" w:hAnsi="Arial" w:eastAsia="Arial" w:cs="Arial"/>
          <w:sz w:val="24"/>
          <w:szCs w:val="24"/>
        </w:rPr>
        <w:t>It</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focuses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on</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clearly</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explaining</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patterns</w:t>
      </w:r>
      <w:r w:rsidRPr="6112607A" w:rsidR="5634760E">
        <w:rPr>
          <w:rFonts w:ascii="Arial" w:hAnsi="Arial" w:eastAsia="Arial" w:cs="Arial"/>
          <w:sz w:val="24"/>
          <w:szCs w:val="24"/>
        </w:rPr>
        <w:t xml:space="preserve"> and </w:t>
      </w:r>
      <w:r w:rsidRPr="6112607A" w:rsidR="5634760E">
        <w:rPr>
          <w:rFonts w:ascii="Arial" w:hAnsi="Arial" w:eastAsia="Arial" w:cs="Arial"/>
          <w:sz w:val="24"/>
          <w:szCs w:val="24"/>
        </w:rPr>
        <w:t>practical</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implications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for</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business</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strategy</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rather</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than</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technical</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method</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of</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the</w:t>
      </w:r>
      <w:r w:rsidRPr="6112607A" w:rsidR="5634760E">
        <w:rPr>
          <w:rFonts w:ascii="Arial" w:hAnsi="Arial" w:eastAsia="Arial" w:cs="Arial"/>
          <w:sz w:val="24"/>
          <w:szCs w:val="24"/>
        </w:rPr>
        <w:t xml:space="preserve"> </w:t>
      </w:r>
      <w:r w:rsidRPr="6112607A" w:rsidR="5634760E">
        <w:rPr>
          <w:rFonts w:ascii="Arial" w:hAnsi="Arial" w:eastAsia="Arial" w:cs="Arial"/>
          <w:sz w:val="24"/>
          <w:szCs w:val="24"/>
        </w:rPr>
        <w:t>survey</w:t>
      </w:r>
      <w:r w:rsidRPr="6112607A" w:rsidR="5634760E">
        <w:rPr>
          <w:rFonts w:ascii="Arial" w:hAnsi="Arial" w:eastAsia="Arial" w:cs="Arial"/>
          <w:sz w:val="24"/>
          <w:szCs w:val="24"/>
        </w:rPr>
        <w:t>.</w:t>
      </w:r>
    </w:p>
    <w:p w:rsidR="6112607A" w:rsidP="6112607A" w:rsidRDefault="6112607A" w14:paraId="06179D32" w14:textId="11DCE367">
      <w:pPr>
        <w:pStyle w:val="Normal"/>
        <w:jc w:val="both"/>
        <w:rPr>
          <w:rFonts w:ascii="Arial" w:hAnsi="Arial" w:eastAsia="Arial" w:cs="Arial"/>
          <w:sz w:val="24"/>
          <w:szCs w:val="24"/>
        </w:rPr>
      </w:pPr>
    </w:p>
    <w:p w:rsidR="6112607A" w:rsidP="6112607A" w:rsidRDefault="6112607A" w14:paraId="4983F7F3" w14:textId="31E40FE7">
      <w:pPr>
        <w:pStyle w:val="Normal"/>
        <w:jc w:val="both"/>
        <w:rPr>
          <w:rFonts w:ascii="Arial" w:hAnsi="Arial" w:eastAsia="Arial" w:cs="Arial"/>
          <w:sz w:val="24"/>
          <w:szCs w:val="24"/>
        </w:rPr>
      </w:pPr>
    </w:p>
    <w:p w:rsidR="6112607A" w:rsidP="6112607A" w:rsidRDefault="6112607A" w14:paraId="5FE79311" w14:textId="1E0424B5">
      <w:pPr>
        <w:pStyle w:val="Normal"/>
        <w:jc w:val="both"/>
        <w:rPr>
          <w:rFonts w:ascii="Arial" w:hAnsi="Arial" w:eastAsia="Arial" w:cs="Arial"/>
          <w:sz w:val="24"/>
          <w:szCs w:val="24"/>
        </w:rPr>
      </w:pPr>
    </w:p>
    <w:p w:rsidR="6112607A" w:rsidP="6112607A" w:rsidRDefault="6112607A" w14:paraId="30A19F57" w14:textId="62696A27">
      <w:pPr>
        <w:pStyle w:val="Normal"/>
        <w:jc w:val="both"/>
        <w:rPr>
          <w:rFonts w:ascii="Arial" w:hAnsi="Arial" w:eastAsia="Arial" w:cs="Arial"/>
          <w:sz w:val="24"/>
          <w:szCs w:val="24"/>
        </w:rPr>
      </w:pPr>
    </w:p>
    <w:p w:rsidR="6112607A" w:rsidP="6112607A" w:rsidRDefault="6112607A" w14:paraId="22CBA523" w14:textId="09BA2571">
      <w:pPr>
        <w:pStyle w:val="Normal"/>
        <w:jc w:val="both"/>
        <w:rPr>
          <w:rFonts w:ascii="Arial" w:hAnsi="Arial" w:eastAsia="Arial" w:cs="Arial"/>
          <w:sz w:val="24"/>
          <w:szCs w:val="24"/>
        </w:rPr>
      </w:pPr>
    </w:p>
    <w:p w:rsidR="6112607A" w:rsidP="6112607A" w:rsidRDefault="6112607A" w14:paraId="0CE81328" w14:textId="077088CE">
      <w:pPr>
        <w:pStyle w:val="Normal"/>
        <w:jc w:val="both"/>
        <w:rPr>
          <w:rFonts w:ascii="Arial" w:hAnsi="Arial" w:eastAsia="Arial" w:cs="Arial"/>
          <w:sz w:val="24"/>
          <w:szCs w:val="24"/>
        </w:rPr>
      </w:pPr>
    </w:p>
    <w:p w:rsidR="6112607A" w:rsidP="6112607A" w:rsidRDefault="6112607A" w14:paraId="28552CE3" w14:textId="4A2353F8">
      <w:pPr>
        <w:pStyle w:val="Normal"/>
        <w:jc w:val="both"/>
        <w:rPr>
          <w:rFonts w:ascii="Arial" w:hAnsi="Arial" w:eastAsia="Arial" w:cs="Arial"/>
          <w:sz w:val="24"/>
          <w:szCs w:val="24"/>
        </w:rPr>
      </w:pPr>
    </w:p>
    <w:p w:rsidR="6112607A" w:rsidP="6112607A" w:rsidRDefault="6112607A" w14:paraId="15B3E1CF" w14:textId="024C8CFA">
      <w:pPr>
        <w:pStyle w:val="Normal"/>
        <w:jc w:val="both"/>
        <w:rPr>
          <w:rFonts w:ascii="Arial" w:hAnsi="Arial" w:eastAsia="Arial" w:cs="Arial"/>
          <w:sz w:val="24"/>
          <w:szCs w:val="24"/>
        </w:rPr>
      </w:pPr>
    </w:p>
    <w:p w:rsidR="6112607A" w:rsidP="6112607A" w:rsidRDefault="6112607A" w14:paraId="2FEBBC45" w14:textId="681E6B1B">
      <w:pPr>
        <w:pStyle w:val="Normal"/>
        <w:jc w:val="both"/>
        <w:rPr>
          <w:rFonts w:ascii="Arial" w:hAnsi="Arial" w:eastAsia="Arial" w:cs="Arial"/>
          <w:sz w:val="24"/>
          <w:szCs w:val="24"/>
        </w:rPr>
      </w:pPr>
    </w:p>
    <w:p w:rsidR="6112607A" w:rsidP="6112607A" w:rsidRDefault="6112607A" w14:paraId="260A71D2" w14:textId="561A05D5">
      <w:pPr>
        <w:pStyle w:val="Normal"/>
        <w:jc w:val="both"/>
        <w:rPr>
          <w:rFonts w:ascii="Arial" w:hAnsi="Arial" w:eastAsia="Arial" w:cs="Arial"/>
          <w:sz w:val="24"/>
          <w:szCs w:val="24"/>
        </w:rPr>
      </w:pPr>
    </w:p>
    <w:p w:rsidR="6112607A" w:rsidP="6112607A" w:rsidRDefault="6112607A" w14:paraId="51D269F4" w14:textId="3BF9CE53">
      <w:pPr>
        <w:pStyle w:val="Normal"/>
        <w:jc w:val="both"/>
        <w:rPr>
          <w:rFonts w:ascii="Arial" w:hAnsi="Arial" w:eastAsia="Arial" w:cs="Arial"/>
          <w:sz w:val="24"/>
          <w:szCs w:val="24"/>
        </w:rPr>
      </w:pPr>
    </w:p>
    <w:p w:rsidR="6112607A" w:rsidP="6112607A" w:rsidRDefault="6112607A" w14:paraId="0E2E281F" w14:textId="35815E5A">
      <w:pPr>
        <w:pStyle w:val="Normal"/>
        <w:jc w:val="both"/>
        <w:rPr>
          <w:rFonts w:ascii="Arial" w:hAnsi="Arial" w:eastAsia="Arial" w:cs="Arial"/>
          <w:sz w:val="24"/>
          <w:szCs w:val="24"/>
        </w:rPr>
      </w:pPr>
    </w:p>
    <w:p w:rsidR="6112607A" w:rsidP="6112607A" w:rsidRDefault="6112607A" w14:paraId="74CCC96B" w14:textId="1F0211F2">
      <w:pPr>
        <w:pStyle w:val="Normal"/>
        <w:jc w:val="both"/>
        <w:rPr>
          <w:rFonts w:ascii="Arial" w:hAnsi="Arial" w:eastAsia="Arial" w:cs="Arial"/>
          <w:sz w:val="24"/>
          <w:szCs w:val="24"/>
        </w:rPr>
      </w:pPr>
    </w:p>
    <w:p w:rsidR="6112607A" w:rsidP="6112607A" w:rsidRDefault="6112607A" w14:paraId="41D073DA" w14:textId="23ED6A53">
      <w:pPr>
        <w:pStyle w:val="Normal"/>
        <w:jc w:val="both"/>
        <w:rPr>
          <w:rFonts w:ascii="Arial" w:hAnsi="Arial" w:eastAsia="Arial" w:cs="Arial"/>
          <w:sz w:val="24"/>
          <w:szCs w:val="24"/>
        </w:rPr>
      </w:pPr>
    </w:p>
    <w:p w:rsidR="6112607A" w:rsidP="6112607A" w:rsidRDefault="6112607A" w14:paraId="5D361808" w14:textId="22BFCBF1">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5CDE952F" w14:textId="5CEFF28F">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332DD65C" w14:textId="081432B5">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102AAEAB" w14:textId="31955396">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45A7D3DF" w14:textId="3089B3C2">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242ED645" w14:textId="731B5BC2">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5693613B" w14:textId="14E3DD48">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4001F480" w14:textId="5F03B577">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1753F767" w14:textId="3457EB4A">
      <w:pPr>
        <w:pStyle w:val="Normal"/>
        <w:spacing w:before="0" w:beforeAutospacing="off" w:after="0" w:afterAutospacing="off"/>
        <w:ind w:left="0"/>
        <w:jc w:val="both"/>
        <w:rPr>
          <w:rFonts w:ascii="Arial" w:hAnsi="Arial" w:eastAsia="Arial" w:cs="Arial"/>
          <w:noProof w:val="0"/>
          <w:sz w:val="24"/>
          <w:szCs w:val="24"/>
          <w:lang w:val="es-ES"/>
        </w:rPr>
      </w:pPr>
    </w:p>
    <w:p w:rsidR="6112607A" w:rsidP="6112607A" w:rsidRDefault="6112607A" w14:paraId="502A3D0B" w14:textId="0327D08A">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6316F5B5" w14:textId="74195AE9">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091338D9" w14:textId="2B1625E2">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33F91056" w14:textId="24554C32">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4C6BF505" w14:textId="0873F108">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0F2035AF" w14:textId="46C5A0F0">
      <w:pPr>
        <w:pStyle w:val="Normal"/>
        <w:spacing w:before="0" w:beforeAutospacing="off" w:after="0" w:afterAutospacing="off"/>
        <w:ind w:left="0"/>
        <w:jc w:val="both"/>
        <w:rPr>
          <w:rFonts w:ascii="Arial" w:hAnsi="Arial" w:eastAsia="Arial" w:cs="Arial"/>
          <w:b w:val="1"/>
          <w:bCs w:val="1"/>
          <w:noProof w:val="0"/>
          <w:sz w:val="24"/>
          <w:szCs w:val="24"/>
          <w:lang w:val="es-ES"/>
        </w:rPr>
      </w:pPr>
    </w:p>
    <w:p w:rsidR="6112607A" w:rsidP="6112607A" w:rsidRDefault="6112607A" w14:paraId="47D61129" w14:textId="4956F35E">
      <w:pPr>
        <w:pStyle w:val="Normal"/>
        <w:spacing w:before="0" w:beforeAutospacing="off" w:after="0" w:afterAutospacing="off"/>
        <w:ind w:left="0"/>
        <w:jc w:val="both"/>
        <w:rPr>
          <w:rFonts w:ascii="Arial" w:hAnsi="Arial" w:eastAsia="Arial" w:cs="Arial"/>
          <w:b w:val="1"/>
          <w:bCs w:val="1"/>
          <w:noProof w:val="0"/>
          <w:sz w:val="24"/>
          <w:szCs w:val="24"/>
          <w:lang w:val="es-ES"/>
        </w:rPr>
      </w:pPr>
    </w:p>
    <w:p w:rsidR="5F689C29" w:rsidP="6112607A" w:rsidRDefault="5F689C29" w14:paraId="4ED5042D" w14:textId="7FD4FA6D">
      <w:pPr>
        <w:pStyle w:val="Normal"/>
        <w:spacing w:before="0" w:beforeAutospacing="off" w:after="0" w:afterAutospacing="off"/>
        <w:ind w:left="0"/>
        <w:jc w:val="both"/>
        <w:rPr>
          <w:rFonts w:ascii="Arial" w:hAnsi="Arial" w:eastAsia="Arial" w:cs="Arial"/>
          <w:b w:val="1"/>
          <w:bCs w:val="1"/>
          <w:noProof w:val="0"/>
          <w:sz w:val="24"/>
          <w:szCs w:val="24"/>
          <w:lang w:val="es-ES"/>
        </w:rPr>
      </w:pPr>
      <w:r w:rsidRPr="6112607A" w:rsidR="5F689C29">
        <w:rPr>
          <w:rFonts w:ascii="Arial" w:hAnsi="Arial" w:eastAsia="Arial" w:cs="Arial"/>
          <w:b w:val="1"/>
          <w:bCs w:val="1"/>
          <w:noProof w:val="0"/>
          <w:sz w:val="24"/>
          <w:szCs w:val="24"/>
          <w:lang w:val="es-ES"/>
        </w:rPr>
        <w:t xml:space="preserve">DIY </w:t>
      </w:r>
      <w:r w:rsidRPr="6112607A" w:rsidR="5F689C29">
        <w:rPr>
          <w:rFonts w:ascii="Arial" w:hAnsi="Arial" w:eastAsia="Arial" w:cs="Arial"/>
          <w:b w:val="1"/>
          <w:bCs w:val="1"/>
          <w:noProof w:val="0"/>
          <w:sz w:val="24"/>
          <w:szCs w:val="24"/>
          <w:lang w:val="es-ES"/>
        </w:rPr>
        <w:t>attitudes</w:t>
      </w:r>
      <w:r w:rsidRPr="6112607A" w:rsidR="5F689C29">
        <w:rPr>
          <w:rFonts w:ascii="Arial" w:hAnsi="Arial" w:eastAsia="Arial" w:cs="Arial"/>
          <w:b w:val="1"/>
          <w:bCs w:val="1"/>
          <w:noProof w:val="0"/>
          <w:sz w:val="24"/>
          <w:szCs w:val="24"/>
          <w:lang w:val="es-ES"/>
        </w:rPr>
        <w:t xml:space="preserve"> versus </w:t>
      </w:r>
      <w:r w:rsidRPr="6112607A" w:rsidR="5F689C29">
        <w:rPr>
          <w:rFonts w:ascii="Arial" w:hAnsi="Arial" w:eastAsia="Arial" w:cs="Arial"/>
          <w:b w:val="1"/>
          <w:bCs w:val="1"/>
          <w:noProof w:val="0"/>
          <w:sz w:val="24"/>
          <w:szCs w:val="24"/>
          <w:lang w:val="es-ES"/>
        </w:rPr>
        <w:t>hiring</w:t>
      </w:r>
      <w:r w:rsidRPr="6112607A" w:rsidR="5F689C29">
        <w:rPr>
          <w:rFonts w:ascii="Arial" w:hAnsi="Arial" w:eastAsia="Arial" w:cs="Arial"/>
          <w:b w:val="1"/>
          <w:bCs w:val="1"/>
          <w:noProof w:val="0"/>
          <w:sz w:val="24"/>
          <w:szCs w:val="24"/>
          <w:lang w:val="es-ES"/>
        </w:rPr>
        <w:t xml:space="preserve"> </w:t>
      </w:r>
      <w:r w:rsidRPr="6112607A" w:rsidR="5F689C29">
        <w:rPr>
          <w:rFonts w:ascii="Arial" w:hAnsi="Arial" w:eastAsia="Arial" w:cs="Arial"/>
          <w:b w:val="1"/>
          <w:bCs w:val="1"/>
          <w:noProof w:val="0"/>
          <w:sz w:val="24"/>
          <w:szCs w:val="24"/>
          <w:lang w:val="es-ES"/>
        </w:rPr>
        <w:t>professionals</w:t>
      </w:r>
    </w:p>
    <w:p w:rsidR="5F689C29" w:rsidP="6112607A" w:rsidRDefault="5F689C29" w14:paraId="0B98C879" w14:textId="3BDE64D0">
      <w:pPr>
        <w:pStyle w:val="Normal"/>
        <w:spacing w:before="240" w:beforeAutospacing="off" w:after="240" w:afterAutospacing="off"/>
        <w:jc w:val="both"/>
        <w:rPr>
          <w:rFonts w:ascii="Arial" w:hAnsi="Arial" w:eastAsia="Arial" w:cs="Arial"/>
          <w:noProof w:val="0"/>
          <w:sz w:val="24"/>
          <w:szCs w:val="24"/>
          <w:lang w:val="en-US"/>
        </w:rPr>
      </w:pPr>
      <w:r w:rsidRPr="6112607A" w:rsidR="5F689C29">
        <w:rPr>
          <w:rFonts w:ascii="Arial" w:hAnsi="Arial" w:eastAsia="Arial" w:cs="Arial"/>
          <w:noProof w:val="0"/>
          <w:sz w:val="24"/>
          <w:szCs w:val="24"/>
          <w:lang w:val="en-US"/>
        </w:rPr>
        <w:t xml:space="preserve">In </w:t>
      </w:r>
      <w:r w:rsidRPr="6112607A" w:rsidR="5F689C29">
        <w:rPr>
          <w:rFonts w:ascii="Arial" w:hAnsi="Arial" w:eastAsia="Arial" w:cs="Arial"/>
          <w:noProof w:val="0"/>
          <w:sz w:val="24"/>
          <w:szCs w:val="24"/>
          <w:lang w:val="en-US"/>
        </w:rPr>
        <w:t>all</w:t>
      </w:r>
      <w:r w:rsidRPr="6112607A" w:rsidR="5F689C29">
        <w:rPr>
          <w:rFonts w:ascii="Arial" w:hAnsi="Arial" w:eastAsia="Arial" w:cs="Arial"/>
          <w:noProof w:val="0"/>
          <w:sz w:val="24"/>
          <w:szCs w:val="24"/>
          <w:lang w:val="en-US"/>
        </w:rPr>
        <w:t xml:space="preserve"> responses, </w:t>
      </w:r>
      <w:r w:rsidRPr="6112607A" w:rsidR="5F689C29">
        <w:rPr>
          <w:rFonts w:ascii="Arial" w:hAnsi="Arial" w:eastAsia="Arial" w:cs="Arial"/>
          <w:noProof w:val="0"/>
          <w:sz w:val="24"/>
          <w:szCs w:val="24"/>
          <w:lang w:val="en-US"/>
        </w:rPr>
        <w:t>the</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majority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of</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participants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state</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that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when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they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think</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about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renovating</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something</w:t>
      </w:r>
      <w:r w:rsidRPr="6112607A" w:rsidR="5F689C29">
        <w:rPr>
          <w:rFonts w:ascii="Arial" w:hAnsi="Arial" w:eastAsia="Arial" w:cs="Arial"/>
          <w:noProof w:val="0"/>
          <w:sz w:val="24"/>
          <w:szCs w:val="24"/>
          <w:lang w:val="en-US"/>
        </w:rPr>
        <w:t xml:space="preserve"> in </w:t>
      </w:r>
      <w:r w:rsidRPr="6112607A" w:rsidR="5F689C29">
        <w:rPr>
          <w:rFonts w:ascii="Arial" w:hAnsi="Arial" w:eastAsia="Arial" w:cs="Arial"/>
          <w:noProof w:val="0"/>
          <w:sz w:val="24"/>
          <w:szCs w:val="24"/>
          <w:lang w:val="en-US"/>
        </w:rPr>
        <w:t>their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homes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they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prefer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to</w:t>
      </w:r>
      <w:r w:rsidRPr="6112607A" w:rsidR="5F689C29">
        <w:rPr>
          <w:rFonts w:ascii="Arial" w:hAnsi="Arial" w:eastAsia="Arial" w:cs="Arial"/>
          <w:noProof w:val="0"/>
          <w:sz w:val="24"/>
          <w:szCs w:val="24"/>
          <w:lang w:val="en-US"/>
        </w:rPr>
        <w:t xml:space="preserve"> ‘do </w:t>
      </w:r>
      <w:r w:rsidRPr="6112607A" w:rsidR="5F689C29">
        <w:rPr>
          <w:rFonts w:ascii="Arial" w:hAnsi="Arial" w:eastAsia="Arial" w:cs="Arial"/>
          <w:noProof w:val="0"/>
          <w:sz w:val="24"/>
          <w:szCs w:val="24"/>
          <w:lang w:val="en-US"/>
        </w:rPr>
        <w:t>it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themselves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rather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than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immediately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hire</w:t>
      </w:r>
      <w:r w:rsidRPr="6112607A" w:rsidR="5F689C29">
        <w:rPr>
          <w:rFonts w:ascii="Arial" w:hAnsi="Arial" w:eastAsia="Arial" w:cs="Arial"/>
          <w:noProof w:val="0"/>
          <w:sz w:val="24"/>
          <w:szCs w:val="24"/>
          <w:lang w:val="en-US"/>
        </w:rPr>
        <w:t xml:space="preserve"> a </w:t>
      </w:r>
      <w:r w:rsidRPr="6112607A" w:rsidR="5F689C29">
        <w:rPr>
          <w:rFonts w:ascii="Arial" w:hAnsi="Arial" w:eastAsia="Arial" w:cs="Arial"/>
          <w:noProof w:val="0"/>
          <w:sz w:val="24"/>
          <w:szCs w:val="24"/>
          <w:lang w:val="en-US"/>
        </w:rPr>
        <w:t>contractor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This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reflects</w:t>
      </w:r>
      <w:r w:rsidRPr="6112607A" w:rsidR="5F689C29">
        <w:rPr>
          <w:rFonts w:ascii="Arial" w:hAnsi="Arial" w:eastAsia="Arial" w:cs="Arial"/>
          <w:noProof w:val="0"/>
          <w:sz w:val="24"/>
          <w:szCs w:val="24"/>
          <w:lang w:val="en-US"/>
        </w:rPr>
        <w:t xml:space="preserve"> a </w:t>
      </w:r>
      <w:r w:rsidRPr="6112607A" w:rsidR="5F689C29">
        <w:rPr>
          <w:rFonts w:ascii="Arial" w:hAnsi="Arial" w:eastAsia="Arial" w:cs="Arial"/>
          <w:noProof w:val="0"/>
          <w:sz w:val="24"/>
          <w:szCs w:val="24"/>
          <w:lang w:val="en-US"/>
        </w:rPr>
        <w:t>broader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trend</w:t>
      </w:r>
      <w:r w:rsidRPr="6112607A" w:rsidR="5F689C29">
        <w:rPr>
          <w:rFonts w:ascii="Arial" w:hAnsi="Arial" w:eastAsia="Arial" w:cs="Arial"/>
          <w:noProof w:val="0"/>
          <w:sz w:val="24"/>
          <w:szCs w:val="24"/>
          <w:lang w:val="en-US"/>
        </w:rPr>
        <w:t xml:space="preserve"> in </w:t>
      </w:r>
      <w:r w:rsidRPr="6112607A" w:rsidR="5F689C29">
        <w:rPr>
          <w:rFonts w:ascii="Arial" w:hAnsi="Arial" w:eastAsia="Arial" w:cs="Arial"/>
          <w:noProof w:val="0"/>
          <w:sz w:val="24"/>
          <w:szCs w:val="24"/>
          <w:lang w:val="en-US"/>
        </w:rPr>
        <w:t>the</w:t>
      </w:r>
      <w:r w:rsidRPr="6112607A" w:rsidR="5F689C29">
        <w:rPr>
          <w:rFonts w:ascii="Arial" w:hAnsi="Arial" w:eastAsia="Arial" w:cs="Arial"/>
          <w:noProof w:val="0"/>
          <w:sz w:val="24"/>
          <w:szCs w:val="24"/>
          <w:lang w:val="en-US"/>
        </w:rPr>
        <w:t xml:space="preserve"> home </w:t>
      </w:r>
      <w:r w:rsidRPr="6112607A" w:rsidR="5F689C29">
        <w:rPr>
          <w:rFonts w:ascii="Arial" w:hAnsi="Arial" w:eastAsia="Arial" w:cs="Arial"/>
          <w:noProof w:val="0"/>
          <w:sz w:val="24"/>
          <w:szCs w:val="24"/>
          <w:lang w:val="en-US"/>
        </w:rPr>
        <w:t>improvement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market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where</w:t>
      </w:r>
      <w:r w:rsidRPr="6112607A" w:rsidR="5F689C29">
        <w:rPr>
          <w:rFonts w:ascii="Arial" w:hAnsi="Arial" w:eastAsia="Arial" w:cs="Arial"/>
          <w:noProof w:val="0"/>
          <w:sz w:val="24"/>
          <w:szCs w:val="24"/>
          <w:lang w:val="en-US"/>
        </w:rPr>
        <w:t xml:space="preserve"> online </w:t>
      </w:r>
      <w:r w:rsidRPr="6112607A" w:rsidR="5F689C29">
        <w:rPr>
          <w:rFonts w:ascii="Arial" w:hAnsi="Arial" w:eastAsia="Arial" w:cs="Arial"/>
          <w:noProof w:val="0"/>
          <w:sz w:val="24"/>
          <w:szCs w:val="24"/>
          <w:lang w:val="en-US"/>
        </w:rPr>
        <w:t>tutorials</w:t>
      </w:r>
      <w:r w:rsidRPr="6112607A" w:rsidR="5F689C29">
        <w:rPr>
          <w:rFonts w:ascii="Arial" w:hAnsi="Arial" w:eastAsia="Arial" w:cs="Arial"/>
          <w:noProof w:val="0"/>
          <w:sz w:val="24"/>
          <w:szCs w:val="24"/>
          <w:lang w:val="en-US"/>
        </w:rPr>
        <w:t xml:space="preserve"> and </w:t>
      </w:r>
      <w:r w:rsidRPr="6112607A" w:rsidR="5F689C29">
        <w:rPr>
          <w:rFonts w:ascii="Arial" w:hAnsi="Arial" w:eastAsia="Arial" w:cs="Arial"/>
          <w:noProof w:val="0"/>
          <w:sz w:val="24"/>
          <w:szCs w:val="24"/>
          <w:lang w:val="en-US"/>
        </w:rPr>
        <w:t>cheaper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tools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have</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encouraged</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many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homeowners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to</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attempt</w:t>
      </w:r>
      <w:r w:rsidRPr="6112607A" w:rsidR="5F689C29">
        <w:rPr>
          <w:rFonts w:ascii="Arial" w:hAnsi="Arial" w:eastAsia="Arial" w:cs="Arial"/>
          <w:noProof w:val="0"/>
          <w:sz w:val="24"/>
          <w:szCs w:val="24"/>
          <w:lang w:val="en-US"/>
        </w:rPr>
        <w:t xml:space="preserve"> more </w:t>
      </w:r>
      <w:r w:rsidRPr="6112607A" w:rsidR="5F689C29">
        <w:rPr>
          <w:rFonts w:ascii="Arial" w:hAnsi="Arial" w:eastAsia="Arial" w:cs="Arial"/>
          <w:noProof w:val="0"/>
          <w:sz w:val="24"/>
          <w:szCs w:val="24"/>
          <w:lang w:val="en-US"/>
        </w:rPr>
        <w:t>ambitious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projects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on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their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own</w:t>
      </w:r>
      <w:r w:rsidRPr="6112607A" w:rsidR="5F689C29">
        <w:rPr>
          <w:rFonts w:ascii="Arial" w:hAnsi="Arial" w:eastAsia="Arial" w:cs="Arial"/>
          <w:noProof w:val="0"/>
          <w:sz w:val="24"/>
          <w:szCs w:val="24"/>
          <w:lang w:val="en-US"/>
        </w:rPr>
        <w:t xml:space="preserve">. </w:t>
      </w:r>
      <w:r w:rsidRPr="6112607A" w:rsidR="557000BF">
        <w:rPr>
          <w:rFonts w:ascii="Arial" w:hAnsi="Arial" w:eastAsia="Arial" w:cs="Arial"/>
          <w:noProof w:val="0"/>
          <w:sz w:val="24"/>
          <w:szCs w:val="24"/>
          <w:lang w:val="en-US"/>
        </w:rPr>
        <w:t>Start Up Donut (2004)</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However</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this</w:t>
      </w:r>
      <w:r w:rsidRPr="6112607A" w:rsidR="5F689C29">
        <w:rPr>
          <w:rFonts w:ascii="Arial" w:hAnsi="Arial" w:eastAsia="Arial" w:cs="Arial"/>
          <w:noProof w:val="0"/>
          <w:sz w:val="24"/>
          <w:szCs w:val="24"/>
          <w:lang w:val="en-US"/>
        </w:rPr>
        <w:t xml:space="preserve"> DIY </w:t>
      </w:r>
      <w:r w:rsidRPr="6112607A" w:rsidR="5F689C29">
        <w:rPr>
          <w:rFonts w:ascii="Arial" w:hAnsi="Arial" w:eastAsia="Arial" w:cs="Arial"/>
          <w:noProof w:val="0"/>
          <w:sz w:val="24"/>
          <w:szCs w:val="24"/>
          <w:lang w:val="en-US"/>
        </w:rPr>
        <w:t>orientation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coexists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with</w:t>
      </w:r>
      <w:r w:rsidRPr="6112607A" w:rsidR="5F689C29">
        <w:rPr>
          <w:rFonts w:ascii="Arial" w:hAnsi="Arial" w:eastAsia="Arial" w:cs="Arial"/>
          <w:noProof w:val="0"/>
          <w:sz w:val="24"/>
          <w:szCs w:val="24"/>
          <w:lang w:val="en-US"/>
        </w:rPr>
        <w:t xml:space="preserve"> a </w:t>
      </w:r>
      <w:r w:rsidRPr="6112607A" w:rsidR="5F689C29">
        <w:rPr>
          <w:rFonts w:ascii="Arial" w:hAnsi="Arial" w:eastAsia="Arial" w:cs="Arial"/>
          <w:noProof w:val="0"/>
          <w:sz w:val="24"/>
          <w:szCs w:val="24"/>
          <w:lang w:val="en-US"/>
        </w:rPr>
        <w:t>willingness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to</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pay</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significant</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sums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often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between</w:t>
      </w:r>
      <w:r w:rsidRPr="6112607A" w:rsidR="5F689C29">
        <w:rPr>
          <w:rFonts w:ascii="Arial" w:hAnsi="Arial" w:eastAsia="Arial" w:cs="Arial"/>
          <w:noProof w:val="0"/>
          <w:sz w:val="24"/>
          <w:szCs w:val="24"/>
          <w:lang w:val="en-US"/>
        </w:rPr>
        <w:t xml:space="preserve"> £500 and £799, </w:t>
      </w:r>
      <w:r w:rsidRPr="6112607A" w:rsidR="5F689C29">
        <w:rPr>
          <w:rFonts w:ascii="Arial" w:hAnsi="Arial" w:eastAsia="Arial" w:cs="Arial"/>
          <w:noProof w:val="0"/>
          <w:sz w:val="24"/>
          <w:szCs w:val="24"/>
          <w:lang w:val="en-US"/>
        </w:rPr>
        <w:t>when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the</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work</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is</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complex</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such</w:t>
      </w:r>
      <w:r w:rsidRPr="6112607A" w:rsidR="5F689C29">
        <w:rPr>
          <w:rFonts w:ascii="Arial" w:hAnsi="Arial" w:eastAsia="Arial" w:cs="Arial"/>
          <w:noProof w:val="0"/>
          <w:sz w:val="24"/>
          <w:szCs w:val="24"/>
          <w:lang w:val="en-US"/>
        </w:rPr>
        <w:t xml:space="preserve"> as a complete </w:t>
      </w:r>
      <w:r w:rsidRPr="6112607A" w:rsidR="5F689C29">
        <w:rPr>
          <w:rFonts w:ascii="Arial" w:hAnsi="Arial" w:eastAsia="Arial" w:cs="Arial"/>
          <w:noProof w:val="0"/>
          <w:sz w:val="24"/>
          <w:szCs w:val="24"/>
          <w:lang w:val="en-US"/>
        </w:rPr>
        <w:t>garden</w:t>
      </w:r>
      <w:r w:rsidRPr="6112607A" w:rsidR="5F689C29">
        <w:rPr>
          <w:rFonts w:ascii="Arial" w:hAnsi="Arial" w:eastAsia="Arial" w:cs="Arial"/>
          <w:noProof w:val="0"/>
          <w:sz w:val="24"/>
          <w:szCs w:val="24"/>
          <w:lang w:val="en-US"/>
        </w:rPr>
        <w:t xml:space="preserve"> </w:t>
      </w:r>
      <w:r w:rsidRPr="6112607A" w:rsidR="5F689C29">
        <w:rPr>
          <w:rFonts w:ascii="Arial" w:hAnsi="Arial" w:eastAsia="Arial" w:cs="Arial"/>
          <w:noProof w:val="0"/>
          <w:sz w:val="24"/>
          <w:szCs w:val="24"/>
          <w:lang w:val="en-US"/>
        </w:rPr>
        <w:t>renovation</w:t>
      </w:r>
      <w:r w:rsidRPr="6112607A" w:rsidR="5F689C29">
        <w:rPr>
          <w:rFonts w:ascii="Arial" w:hAnsi="Arial" w:eastAsia="Arial" w:cs="Arial"/>
          <w:noProof w:val="0"/>
          <w:sz w:val="24"/>
          <w:szCs w:val="24"/>
          <w:lang w:val="en-US"/>
        </w:rPr>
        <w:t>.</w:t>
      </w:r>
      <w:r w:rsidRPr="6112607A" w:rsidR="77BF2DDD">
        <w:rPr>
          <w:rFonts w:ascii="Arial" w:hAnsi="Arial" w:eastAsia="Arial" w:cs="Arial"/>
          <w:noProof w:val="0"/>
          <w:color w:val="000000" w:themeColor="text1" w:themeTint="FF" w:themeShade="FF"/>
          <w:sz w:val="24"/>
          <w:szCs w:val="24"/>
          <w:lang w:val="en-US"/>
        </w:rPr>
        <w:t xml:space="preserve"> NetSuite (2025)</w:t>
      </w:r>
    </w:p>
    <w:p w:rsidR="1151D78F" w:rsidP="6112607A" w:rsidRDefault="1151D78F" w14:paraId="1992E2F6" w14:textId="2417EAB1">
      <w:pPr>
        <w:pStyle w:val="Normal"/>
        <w:jc w:val="both"/>
        <w:rPr>
          <w:rFonts w:ascii="Arial" w:hAnsi="Arial" w:eastAsia="Arial" w:cs="Arial"/>
          <w:noProof w:val="0"/>
          <w:sz w:val="24"/>
          <w:szCs w:val="24"/>
          <w:lang w:val="en-US"/>
        </w:rPr>
      </w:pPr>
      <w:r w:rsidRPr="6112607A" w:rsidR="1151D78F">
        <w:rPr>
          <w:rFonts w:ascii="Arial" w:hAnsi="Arial" w:eastAsia="Arial" w:cs="Arial"/>
          <w:sz w:val="24"/>
          <w:szCs w:val="24"/>
          <w:lang w:val="en-US"/>
        </w:rPr>
        <w:t>For</w:t>
      </w:r>
      <w:r w:rsidRPr="6112607A" w:rsidR="1151D78F">
        <w:rPr>
          <w:rFonts w:ascii="Arial" w:hAnsi="Arial" w:eastAsia="Arial" w:cs="Arial"/>
          <w:sz w:val="24"/>
          <w:szCs w:val="24"/>
          <w:lang w:val="en-US"/>
        </w:rPr>
        <w:t xml:space="preserve"> a mini excavator hire company, this </w:t>
      </w:r>
      <w:r w:rsidRPr="6112607A" w:rsidR="1151D78F">
        <w:rPr>
          <w:rFonts w:ascii="Arial" w:hAnsi="Arial" w:eastAsia="Arial" w:cs="Arial"/>
          <w:sz w:val="24"/>
          <w:szCs w:val="24"/>
          <w:lang w:val="en-US"/>
        </w:rPr>
        <w:t>suggests</w:t>
      </w:r>
      <w:r w:rsidRPr="6112607A" w:rsidR="1151D78F">
        <w:rPr>
          <w:rFonts w:ascii="Arial" w:hAnsi="Arial" w:eastAsia="Arial" w:cs="Arial"/>
          <w:sz w:val="24"/>
          <w:szCs w:val="24"/>
          <w:lang w:val="en-US"/>
        </w:rPr>
        <w:t xml:space="preserve"> a dual </w:t>
      </w:r>
      <w:r w:rsidRPr="6112607A" w:rsidR="1151D78F">
        <w:rPr>
          <w:rFonts w:ascii="Arial" w:hAnsi="Arial" w:eastAsia="Arial" w:cs="Arial"/>
          <w:sz w:val="24"/>
          <w:szCs w:val="24"/>
          <w:lang w:val="en-US"/>
        </w:rPr>
        <w:t>opportunity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Firstly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there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is</w:t>
      </w:r>
      <w:r w:rsidRPr="6112607A" w:rsidR="1151D78F">
        <w:rPr>
          <w:rFonts w:ascii="Arial" w:hAnsi="Arial" w:eastAsia="Arial" w:cs="Arial"/>
          <w:sz w:val="24"/>
          <w:szCs w:val="24"/>
          <w:lang w:val="en-US"/>
        </w:rPr>
        <w:t xml:space="preserve"> a niche </w:t>
      </w:r>
      <w:r w:rsidRPr="6112607A" w:rsidR="1151D78F">
        <w:rPr>
          <w:rFonts w:ascii="Arial" w:hAnsi="Arial" w:eastAsia="Arial" w:cs="Arial"/>
          <w:sz w:val="24"/>
          <w:szCs w:val="24"/>
          <w:lang w:val="en-US"/>
        </w:rPr>
        <w:t>market</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of</w:t>
      </w:r>
      <w:r w:rsidRPr="6112607A" w:rsidR="1151D78F">
        <w:rPr>
          <w:rFonts w:ascii="Arial" w:hAnsi="Arial" w:eastAsia="Arial" w:cs="Arial"/>
          <w:sz w:val="24"/>
          <w:szCs w:val="24"/>
          <w:lang w:val="en-US"/>
        </w:rPr>
        <w:t xml:space="preserve"> DIY </w:t>
      </w:r>
      <w:r w:rsidRPr="6112607A" w:rsidR="1151D78F">
        <w:rPr>
          <w:rFonts w:ascii="Arial" w:hAnsi="Arial" w:eastAsia="Arial" w:cs="Arial"/>
          <w:sz w:val="24"/>
          <w:szCs w:val="24"/>
          <w:lang w:val="en-US"/>
        </w:rPr>
        <w:t>enthusiasts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who</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may</w:t>
      </w:r>
      <w:r w:rsidRPr="6112607A" w:rsidR="1151D78F">
        <w:rPr>
          <w:rFonts w:ascii="Arial" w:hAnsi="Arial" w:eastAsia="Arial" w:cs="Arial"/>
          <w:sz w:val="24"/>
          <w:szCs w:val="24"/>
          <w:lang w:val="en-US"/>
        </w:rPr>
        <w:t xml:space="preserve"> be </w:t>
      </w:r>
      <w:r w:rsidRPr="6112607A" w:rsidR="1151D78F">
        <w:rPr>
          <w:rFonts w:ascii="Arial" w:hAnsi="Arial" w:eastAsia="Arial" w:cs="Arial"/>
          <w:sz w:val="24"/>
          <w:szCs w:val="24"/>
          <w:lang w:val="en-US"/>
        </w:rPr>
        <w:t>willing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to</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hire</w:t>
      </w:r>
      <w:r w:rsidRPr="6112607A" w:rsidR="1151D78F">
        <w:rPr>
          <w:rFonts w:ascii="Arial" w:hAnsi="Arial" w:eastAsia="Arial" w:cs="Arial"/>
          <w:sz w:val="24"/>
          <w:szCs w:val="24"/>
          <w:lang w:val="en-US"/>
        </w:rPr>
        <w:t xml:space="preserve"> compact machines </w:t>
      </w:r>
      <w:r w:rsidRPr="6112607A" w:rsidR="1151D78F">
        <w:rPr>
          <w:rFonts w:ascii="Arial" w:hAnsi="Arial" w:eastAsia="Arial" w:cs="Arial"/>
          <w:sz w:val="24"/>
          <w:szCs w:val="24"/>
          <w:lang w:val="en-US"/>
        </w:rPr>
        <w:t>if</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they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feel</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supported</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with</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clear</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instructions</w:t>
      </w:r>
      <w:r w:rsidRPr="6112607A" w:rsidR="1151D78F">
        <w:rPr>
          <w:rFonts w:ascii="Arial" w:hAnsi="Arial" w:eastAsia="Arial" w:cs="Arial"/>
          <w:sz w:val="24"/>
          <w:szCs w:val="24"/>
          <w:lang w:val="en-US"/>
        </w:rPr>
        <w:t xml:space="preserve">, safety </w:t>
      </w:r>
      <w:r w:rsidRPr="6112607A" w:rsidR="1151D78F">
        <w:rPr>
          <w:rFonts w:ascii="Arial" w:hAnsi="Arial" w:eastAsia="Arial" w:cs="Arial"/>
          <w:sz w:val="24"/>
          <w:szCs w:val="24"/>
          <w:lang w:val="en-US"/>
        </w:rPr>
        <w:t>guidance</w:t>
      </w:r>
      <w:r w:rsidRPr="6112607A" w:rsidR="1151D78F">
        <w:rPr>
          <w:rFonts w:ascii="Arial" w:hAnsi="Arial" w:eastAsia="Arial" w:cs="Arial"/>
          <w:sz w:val="24"/>
          <w:szCs w:val="24"/>
          <w:lang w:val="en-US"/>
        </w:rPr>
        <w:t xml:space="preserve"> and </w:t>
      </w:r>
      <w:r w:rsidRPr="6112607A" w:rsidR="1151D78F">
        <w:rPr>
          <w:rFonts w:ascii="Arial" w:hAnsi="Arial" w:eastAsia="Arial" w:cs="Arial"/>
          <w:sz w:val="24"/>
          <w:szCs w:val="24"/>
          <w:lang w:val="en-US"/>
        </w:rPr>
        <w:t>transparent</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pricing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External</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market</w:t>
      </w:r>
      <w:r w:rsidRPr="6112607A" w:rsidR="1151D78F">
        <w:rPr>
          <w:rFonts w:ascii="Arial" w:hAnsi="Arial" w:eastAsia="Arial" w:cs="Arial"/>
          <w:sz w:val="24"/>
          <w:szCs w:val="24"/>
          <w:lang w:val="en-US"/>
        </w:rPr>
        <w:t xml:space="preserve"> guides </w:t>
      </w:r>
      <w:r w:rsidRPr="6112607A" w:rsidR="1151D78F">
        <w:rPr>
          <w:rFonts w:ascii="Arial" w:hAnsi="Arial" w:eastAsia="Arial" w:cs="Arial"/>
          <w:sz w:val="24"/>
          <w:szCs w:val="24"/>
          <w:lang w:val="en-US"/>
        </w:rPr>
        <w:t>show</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that</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micro-excavators</w:t>
      </w:r>
      <w:r w:rsidRPr="6112607A" w:rsidR="1151D78F">
        <w:rPr>
          <w:rFonts w:ascii="Arial" w:hAnsi="Arial" w:eastAsia="Arial" w:cs="Arial"/>
          <w:sz w:val="24"/>
          <w:szCs w:val="24"/>
          <w:lang w:val="en-US"/>
        </w:rPr>
        <w:t xml:space="preserve"> and </w:t>
      </w:r>
      <w:r w:rsidRPr="6112607A" w:rsidR="1151D78F">
        <w:rPr>
          <w:rFonts w:ascii="Arial" w:hAnsi="Arial" w:eastAsia="Arial" w:cs="Arial"/>
          <w:sz w:val="24"/>
          <w:szCs w:val="24"/>
          <w:lang w:val="en-US"/>
        </w:rPr>
        <w:t>mini-excavators</w:t>
      </w:r>
      <w:r w:rsidRPr="6112607A" w:rsidR="1151D78F">
        <w:rPr>
          <w:rFonts w:ascii="Arial" w:hAnsi="Arial" w:eastAsia="Arial" w:cs="Arial"/>
          <w:sz w:val="24"/>
          <w:szCs w:val="24"/>
          <w:lang w:val="en-US"/>
        </w:rPr>
        <w:t xml:space="preserve"> are </w:t>
      </w:r>
      <w:r w:rsidRPr="6112607A" w:rsidR="1151D78F">
        <w:rPr>
          <w:rFonts w:ascii="Arial" w:hAnsi="Arial" w:eastAsia="Arial" w:cs="Arial"/>
          <w:sz w:val="24"/>
          <w:szCs w:val="24"/>
          <w:lang w:val="en-US"/>
        </w:rPr>
        <w:t>increasingly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being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marketed</w:t>
      </w:r>
      <w:r w:rsidRPr="6112607A" w:rsidR="1151D78F">
        <w:rPr>
          <w:rFonts w:ascii="Arial" w:hAnsi="Arial" w:eastAsia="Arial" w:cs="Arial"/>
          <w:sz w:val="24"/>
          <w:szCs w:val="24"/>
          <w:lang w:val="en-US"/>
        </w:rPr>
        <w:t xml:space="preserve"> as </w:t>
      </w:r>
      <w:r w:rsidRPr="6112607A" w:rsidR="1151D78F">
        <w:rPr>
          <w:rFonts w:ascii="Arial" w:hAnsi="Arial" w:eastAsia="Arial" w:cs="Arial"/>
          <w:sz w:val="24"/>
          <w:szCs w:val="24"/>
          <w:lang w:val="en-US"/>
        </w:rPr>
        <w:t>tools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that</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streamline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gardening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projects</w:t>
      </w:r>
      <w:r w:rsidRPr="6112607A" w:rsidR="1151D78F">
        <w:rPr>
          <w:rFonts w:ascii="Arial" w:hAnsi="Arial" w:eastAsia="Arial" w:cs="Arial"/>
          <w:sz w:val="24"/>
          <w:szCs w:val="24"/>
          <w:lang w:val="en-US"/>
        </w:rPr>
        <w:t xml:space="preserve"> and </w:t>
      </w:r>
      <w:r w:rsidRPr="6112607A" w:rsidR="1151D78F">
        <w:rPr>
          <w:rFonts w:ascii="Arial" w:hAnsi="Arial" w:eastAsia="Arial" w:cs="Arial"/>
          <w:sz w:val="24"/>
          <w:szCs w:val="24"/>
          <w:lang w:val="en-US"/>
        </w:rPr>
        <w:t>make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them</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less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physically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demanding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for</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both</w:t>
      </w:r>
      <w:r w:rsidRPr="6112607A" w:rsidR="1151D78F">
        <w:rPr>
          <w:rFonts w:ascii="Arial" w:hAnsi="Arial" w:eastAsia="Arial" w:cs="Arial"/>
          <w:sz w:val="24"/>
          <w:szCs w:val="24"/>
          <w:lang w:val="en-US"/>
        </w:rPr>
        <w:t xml:space="preserve"> amateurs and </w:t>
      </w:r>
      <w:r w:rsidRPr="6112607A" w:rsidR="1151D78F">
        <w:rPr>
          <w:rFonts w:ascii="Arial" w:hAnsi="Arial" w:eastAsia="Arial" w:cs="Arial"/>
          <w:sz w:val="24"/>
          <w:szCs w:val="24"/>
          <w:lang w:val="en-US"/>
        </w:rPr>
        <w:t>professionals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Secondly</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same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respondents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also</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recognise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limits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of</w:t>
      </w:r>
      <w:r w:rsidRPr="6112607A" w:rsidR="1151D78F">
        <w:rPr>
          <w:rFonts w:ascii="Arial" w:hAnsi="Arial" w:eastAsia="Arial" w:cs="Arial"/>
          <w:sz w:val="24"/>
          <w:szCs w:val="24"/>
          <w:lang w:val="en-US"/>
        </w:rPr>
        <w:t xml:space="preserve"> DIY and are </w:t>
      </w:r>
      <w:r w:rsidRPr="6112607A" w:rsidR="1151D78F">
        <w:rPr>
          <w:rFonts w:ascii="Arial" w:hAnsi="Arial" w:eastAsia="Arial" w:cs="Arial"/>
          <w:sz w:val="24"/>
          <w:szCs w:val="24"/>
          <w:lang w:val="en-US"/>
        </w:rPr>
        <w:t>willing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to</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turn</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to</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experts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for</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larger</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jobs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implying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that</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partnering</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with</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small</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landscapers</w:t>
      </w:r>
      <w:r w:rsidRPr="6112607A" w:rsidR="1151D78F">
        <w:rPr>
          <w:rFonts w:ascii="Arial" w:hAnsi="Arial" w:eastAsia="Arial" w:cs="Arial"/>
          <w:sz w:val="24"/>
          <w:szCs w:val="24"/>
          <w:lang w:val="en-US"/>
        </w:rPr>
        <w:t xml:space="preserve"> and </w:t>
      </w:r>
      <w:r w:rsidRPr="6112607A" w:rsidR="1151D78F">
        <w:rPr>
          <w:rFonts w:ascii="Arial" w:hAnsi="Arial" w:eastAsia="Arial" w:cs="Arial"/>
          <w:sz w:val="24"/>
          <w:szCs w:val="24"/>
          <w:lang w:val="en-US"/>
        </w:rPr>
        <w:t>builders</w:t>
      </w:r>
      <w:r w:rsidRPr="6112607A" w:rsidR="1151D78F">
        <w:rPr>
          <w:rFonts w:ascii="Arial" w:hAnsi="Arial" w:eastAsia="Arial" w:cs="Arial"/>
          <w:sz w:val="24"/>
          <w:szCs w:val="24"/>
          <w:lang w:val="en-US"/>
        </w:rPr>
        <w:t xml:space="preserve"> as regular B2B </w:t>
      </w:r>
      <w:r w:rsidRPr="6112607A" w:rsidR="1151D78F">
        <w:rPr>
          <w:rFonts w:ascii="Arial" w:hAnsi="Arial" w:eastAsia="Arial" w:cs="Arial"/>
          <w:sz w:val="24"/>
          <w:szCs w:val="24"/>
          <w:lang w:val="en-US"/>
        </w:rPr>
        <w:t>customers</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could</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provide</w:t>
      </w:r>
      <w:r w:rsidRPr="6112607A" w:rsidR="1151D78F">
        <w:rPr>
          <w:rFonts w:ascii="Arial" w:hAnsi="Arial" w:eastAsia="Arial" w:cs="Arial"/>
          <w:sz w:val="24"/>
          <w:szCs w:val="24"/>
          <w:lang w:val="en-US"/>
        </w:rPr>
        <w:t xml:space="preserve"> a more </w:t>
      </w:r>
      <w:r w:rsidRPr="6112607A" w:rsidR="1151D78F">
        <w:rPr>
          <w:rFonts w:ascii="Arial" w:hAnsi="Arial" w:eastAsia="Arial" w:cs="Arial"/>
          <w:sz w:val="24"/>
          <w:szCs w:val="24"/>
          <w:lang w:val="en-US"/>
        </w:rPr>
        <w:t>stable</w:t>
      </w:r>
      <w:r w:rsidRPr="6112607A" w:rsidR="1151D78F">
        <w:rPr>
          <w:rFonts w:ascii="Arial" w:hAnsi="Arial" w:eastAsia="Arial" w:cs="Arial"/>
          <w:sz w:val="24"/>
          <w:szCs w:val="24"/>
          <w:lang w:val="en-US"/>
        </w:rPr>
        <w:t xml:space="preserve"> </w:t>
      </w:r>
      <w:r w:rsidRPr="6112607A" w:rsidR="1151D78F">
        <w:rPr>
          <w:rFonts w:ascii="Arial" w:hAnsi="Arial" w:eastAsia="Arial" w:cs="Arial"/>
          <w:sz w:val="24"/>
          <w:szCs w:val="24"/>
          <w:lang w:val="en-US"/>
        </w:rPr>
        <w:t>revenue</w:t>
      </w:r>
      <w:r w:rsidRPr="6112607A" w:rsidR="1151D78F">
        <w:rPr>
          <w:rFonts w:ascii="Arial" w:hAnsi="Arial" w:eastAsia="Arial" w:cs="Arial"/>
          <w:sz w:val="24"/>
          <w:szCs w:val="24"/>
          <w:lang w:val="en-US"/>
        </w:rPr>
        <w:t xml:space="preserve"> base.</w:t>
      </w:r>
      <w:r w:rsidRPr="6112607A" w:rsidR="4061EE0B">
        <w:rPr>
          <w:rFonts w:ascii="Arial" w:hAnsi="Arial" w:eastAsia="Arial" w:cs="Arial"/>
          <w:noProof w:val="0"/>
          <w:color w:val="000000" w:themeColor="text1" w:themeTint="FF" w:themeShade="FF"/>
          <w:sz w:val="24"/>
          <w:szCs w:val="24"/>
          <w:lang w:val="en-US"/>
        </w:rPr>
        <w:t xml:space="preserve"> </w:t>
      </w:r>
      <w:r w:rsidRPr="6112607A" w:rsidR="4061EE0B">
        <w:rPr>
          <w:rFonts w:ascii="Arial" w:hAnsi="Arial" w:eastAsia="Arial" w:cs="Arial"/>
          <w:noProof w:val="0"/>
          <w:color w:val="000000" w:themeColor="text1" w:themeTint="FF" w:themeShade="FF"/>
          <w:sz w:val="24"/>
          <w:szCs w:val="24"/>
          <w:lang w:val="en-US"/>
        </w:rPr>
        <w:t>FinMkt</w:t>
      </w:r>
      <w:r w:rsidRPr="6112607A" w:rsidR="4061EE0B">
        <w:rPr>
          <w:rFonts w:ascii="Arial" w:hAnsi="Arial" w:eastAsia="Arial" w:cs="Arial"/>
          <w:noProof w:val="0"/>
          <w:color w:val="000000" w:themeColor="text1" w:themeTint="FF" w:themeShade="FF"/>
          <w:sz w:val="24"/>
          <w:szCs w:val="24"/>
          <w:lang w:val="en-US"/>
        </w:rPr>
        <w:t xml:space="preserve"> (2023)</w:t>
      </w:r>
    </w:p>
    <w:p w:rsidR="1151D78F" w:rsidP="6112607A" w:rsidRDefault="1151D78F" w14:paraId="62908CBE" w14:textId="34716571">
      <w:pPr>
        <w:pStyle w:val="Normal"/>
        <w:jc w:val="both"/>
        <w:rPr>
          <w:rFonts w:ascii="Arial" w:hAnsi="Arial" w:eastAsia="Arial" w:cs="Arial"/>
          <w:sz w:val="24"/>
          <w:szCs w:val="24"/>
        </w:rPr>
      </w:pPr>
      <w:r w:rsidRPr="6112607A" w:rsidR="1151D78F">
        <w:rPr>
          <w:rFonts w:ascii="Arial" w:hAnsi="Arial" w:eastAsia="Arial" w:cs="Arial"/>
          <w:sz w:val="24"/>
          <w:szCs w:val="24"/>
        </w:rPr>
        <w:t xml:space="preserve"> </w:t>
      </w:r>
    </w:p>
    <w:p w:rsidR="12C76717" w:rsidP="6112607A" w:rsidRDefault="12C76717" w14:paraId="3CDC9A05" w14:textId="0DFF251E">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s-ES"/>
        </w:rPr>
      </w:pP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Equipment</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 xml:space="preserve"> </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hire</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 xml:space="preserve"> versus </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calling</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 xml:space="preserve"> </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an</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 xml:space="preserve"> </w:t>
      </w:r>
      <w:r w:rsidRPr="6112607A" w:rsidR="12C76717">
        <w:rPr>
          <w:rFonts w:ascii="Arial" w:hAnsi="Arial" w:eastAsia="Arial" w:cs="Arial"/>
          <w:b w:val="1"/>
          <w:bCs w:val="1"/>
          <w:i w:val="0"/>
          <w:iCs w:val="0"/>
          <w:caps w:val="0"/>
          <w:smallCaps w:val="0"/>
          <w:noProof w:val="0"/>
          <w:color w:val="000000" w:themeColor="text1" w:themeTint="FF" w:themeShade="FF"/>
          <w:sz w:val="24"/>
          <w:szCs w:val="24"/>
          <w:lang w:val="es-ES"/>
        </w:rPr>
        <w:t>expert</w:t>
      </w:r>
    </w:p>
    <w:p w:rsidR="12C76717" w:rsidP="6112607A" w:rsidRDefault="12C76717" w14:paraId="6CF77497" w14:textId="0838CB44">
      <w:pPr>
        <w:pStyle w:val="Normal"/>
        <w:spacing w:before="240" w:beforeAutospacing="off" w:after="240" w:afterAutospacing="off"/>
        <w:jc w:val="both"/>
        <w:rPr>
          <w:rFonts w:ascii="Arial" w:hAnsi="Arial" w:eastAsia="Arial" w:cs="Arial"/>
          <w:noProof w:val="0"/>
          <w:sz w:val="24"/>
          <w:szCs w:val="24"/>
          <w:lang w:val="en-US"/>
        </w:rPr>
      </w:pP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When the survey asks directly what people would do if they had to renovate a garden, most respondents say they would “call someone else</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 xml:space="preserve"> and only a minority would “hire equipment</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 xml:space="preserve"> This confirms what industry commentary highlights: many domestic customers value the convenience and perceived safety of a turnkey service, even if DIY is attractive in </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theory.In</w:t>
      </w:r>
      <w:r w:rsidRPr="6112607A" w:rsidR="12C76717">
        <w:rPr>
          <w:rFonts w:ascii="Arial" w:hAnsi="Arial" w:eastAsia="Arial" w:cs="Arial"/>
          <w:b w:val="0"/>
          <w:bCs w:val="0"/>
          <w:i w:val="0"/>
          <w:iCs w:val="0"/>
          <w:caps w:val="0"/>
          <w:smallCaps w:val="0"/>
          <w:noProof w:val="0"/>
          <w:color w:val="000000" w:themeColor="text1" w:themeTint="FF" w:themeShade="FF"/>
          <w:sz w:val="24"/>
          <w:szCs w:val="24"/>
          <w:lang w:val="en-US"/>
        </w:rPr>
        <w:t xml:space="preserve"> practice, the technical nature of excavation and the risk of damaging utilities or structures push many households towards professional help.</w:t>
      </w:r>
      <w:r w:rsidRPr="6112607A" w:rsidR="5B034A31">
        <w:rPr>
          <w:rFonts w:ascii="Arial" w:hAnsi="Arial" w:eastAsia="Arial" w:cs="Arial"/>
          <w:noProof w:val="0"/>
          <w:color w:val="000000" w:themeColor="text1" w:themeTint="FF" w:themeShade="FF"/>
          <w:sz w:val="24"/>
          <w:szCs w:val="24"/>
          <w:lang w:val="en-US"/>
        </w:rPr>
        <w:t xml:space="preserve"> </w:t>
      </w:r>
      <w:r w:rsidRPr="6112607A" w:rsidR="5B034A31">
        <w:rPr>
          <w:rFonts w:ascii="Arial" w:hAnsi="Arial" w:eastAsia="Arial" w:cs="Arial"/>
          <w:noProof w:val="0"/>
          <w:color w:val="000000" w:themeColor="text1" w:themeTint="FF" w:themeShade="FF"/>
          <w:sz w:val="24"/>
          <w:szCs w:val="24"/>
          <w:lang w:val="en-US"/>
        </w:rPr>
        <w:t>FinMkt</w:t>
      </w:r>
      <w:r w:rsidRPr="6112607A" w:rsidR="5B034A31">
        <w:rPr>
          <w:rFonts w:ascii="Arial" w:hAnsi="Arial" w:eastAsia="Arial" w:cs="Arial"/>
          <w:noProof w:val="0"/>
          <w:color w:val="000000" w:themeColor="text1" w:themeTint="FF" w:themeShade="FF"/>
          <w:sz w:val="24"/>
          <w:szCs w:val="24"/>
          <w:lang w:val="en-US"/>
        </w:rPr>
        <w:t xml:space="preserve"> (2023)</w:t>
      </w:r>
    </w:p>
    <w:p w:rsidR="62FDF600" w:rsidP="6112607A" w:rsidRDefault="62FDF600" w14:paraId="3304CEE5" w14:textId="64E70B9F">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For the business model, this means that a pure equipment‑only offer aimed at homeowners is unlikely to scale on its own. </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Instead, the mini‑excavator rental business should treat domestic clients and trade clients differently.</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 For trade customers – small contractors and landscapers –the proposition is straightforward: reliable access to 1–3‑tonne mini excavators at competitive daily rates of around £90–£160, consistent with UK benchmarks.</w:t>
      </w:r>
      <w:r w:rsidRPr="6112607A" w:rsidR="312A7011">
        <w:rPr>
          <w:rFonts w:ascii="Arial" w:hAnsi="Arial" w:eastAsia="Arial" w:cs="Arial"/>
          <w:noProof w:val="0"/>
          <w:color w:val="000000" w:themeColor="text1" w:themeTint="FF" w:themeShade="FF"/>
          <w:sz w:val="24"/>
          <w:szCs w:val="24"/>
          <w:lang w:val="en-US"/>
        </w:rPr>
        <w:t xml:space="preserve"> Checkatrade (2023) Money Advice Hub (2026)</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 For homeowners, the company could offer referral packages in which it supplies machines to trusted contractors, effectively sitting behind the scenes as the equipment partner rather than the visible brand</w:t>
      </w:r>
    </w:p>
    <w:p w:rsidR="6112607A" w:rsidP="6112607A" w:rsidRDefault="6112607A" w14:paraId="3EDFEE95" w14:textId="69FD8D3B">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6112607A" w:rsidP="6112607A" w:rsidRDefault="6112607A" w14:paraId="23326161" w14:textId="1ED31CCB">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62FDF600" w:rsidP="6112607A" w:rsidRDefault="62FDF600" w14:paraId="54814542" w14:textId="6D95265D">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6112607A" w:rsidR="62FDF600">
        <w:rPr>
          <w:rFonts w:ascii="Arial" w:hAnsi="Arial" w:eastAsia="Arial" w:cs="Arial"/>
          <w:b w:val="1"/>
          <w:bCs w:val="1"/>
          <w:i w:val="0"/>
          <w:iCs w:val="0"/>
          <w:caps w:val="0"/>
          <w:smallCaps w:val="0"/>
          <w:noProof w:val="0"/>
          <w:color w:val="000000" w:themeColor="text1" w:themeTint="FF" w:themeShade="FF"/>
          <w:sz w:val="24"/>
          <w:szCs w:val="24"/>
          <w:lang w:val="en-US"/>
        </w:rPr>
        <w:t>Where customers search and why they hesitate</w:t>
      </w:r>
    </w:p>
    <w:p w:rsidR="62FDF600" w:rsidP="6112607A" w:rsidRDefault="62FDF600" w14:paraId="6E4F218D" w14:textId="48E4591A">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The survey shows that respondents would mainly look for these services via Google, social media and product websites, with only a smaller number relying purely on phone </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contacts.This</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 aligns with current guidance for plant‑hire firms, which stresses the importance of a strong online presence and targeted digital advertising, especially on </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Facebook.In</w:t>
      </w:r>
      <w:r w:rsidRPr="6112607A" w:rsidR="62FDF600">
        <w:rPr>
          <w:rFonts w:ascii="Arial" w:hAnsi="Arial" w:eastAsia="Arial" w:cs="Arial"/>
          <w:b w:val="0"/>
          <w:bCs w:val="0"/>
          <w:i w:val="0"/>
          <w:iCs w:val="0"/>
          <w:caps w:val="0"/>
          <w:smallCaps w:val="0"/>
          <w:noProof w:val="0"/>
          <w:color w:val="000000" w:themeColor="text1" w:themeTint="FF" w:themeShade="FF"/>
          <w:sz w:val="24"/>
          <w:szCs w:val="24"/>
          <w:lang w:val="en-US"/>
        </w:rPr>
        <w:t xml:space="preserve"> parallel, reasons given for not contracting a service include concerns about pricing, income, lack of knowledge and bad reviews</w:t>
      </w:r>
    </w:p>
    <w:p w:rsidR="46FEBE54" w:rsidP="6112607A" w:rsidRDefault="46FEBE54" w14:paraId="1CED093E" w14:textId="43CC855E">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 xml:space="preserve">The implication is that any Swansea‑based rental business must invest early in a professional website, a clear Google Business profile and active social‑media channels. Generic small‑business advice suggests </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allocating</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 xml:space="preserve"> at least 5–10% of projected revenue to marketing, with start‑ups often needing nearer 15–20% in their growth phase.</w:t>
      </w:r>
      <w:r w:rsidRPr="6112607A" w:rsidR="44B5D701">
        <w:rPr>
          <w:rFonts w:ascii="Arial" w:hAnsi="Arial" w:eastAsia="Arial" w:cs="Arial"/>
          <w:noProof w:val="0"/>
          <w:color w:val="000000" w:themeColor="text1" w:themeTint="FF" w:themeShade="FF"/>
          <w:sz w:val="24"/>
          <w:szCs w:val="24"/>
          <w:lang w:val="en-US"/>
        </w:rPr>
        <w:t xml:space="preserve"> </w:t>
      </w:r>
      <w:r w:rsidRPr="6112607A" w:rsidR="44B5D701">
        <w:rPr>
          <w:rFonts w:ascii="Arial" w:hAnsi="Arial" w:eastAsia="Arial" w:cs="Arial"/>
          <w:noProof w:val="0"/>
          <w:color w:val="000000" w:themeColor="text1" w:themeTint="FF" w:themeShade="FF"/>
          <w:sz w:val="24"/>
          <w:szCs w:val="24"/>
          <w:lang w:val="en-US"/>
        </w:rPr>
        <w:t>Nuphoriq</w:t>
      </w:r>
      <w:r w:rsidRPr="6112607A" w:rsidR="44B5D701">
        <w:rPr>
          <w:rFonts w:ascii="Arial" w:hAnsi="Arial" w:eastAsia="Arial" w:cs="Arial"/>
          <w:noProof w:val="0"/>
          <w:color w:val="000000" w:themeColor="text1" w:themeTint="FF" w:themeShade="FF"/>
          <w:sz w:val="24"/>
          <w:szCs w:val="24"/>
          <w:lang w:val="en-US"/>
        </w:rPr>
        <w:t xml:space="preserve"> (2017)</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LuiSwan</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 xml:space="preserve"> Mini Digger Hire, a dedicated marketing budget would support search‑engine visibility, pay‑per‑click ads around “mini digger hire Swansea”, and content that explains in simple language when and how to use different machines. At the same time, collecting and displaying genuine customer reviews will be critical to overcoming the fear of “bad reviews</w:t>
      </w:r>
      <w:r w:rsidRPr="6112607A" w:rsidR="46FEBE54">
        <w:rPr>
          <w:rFonts w:ascii="Arial" w:hAnsi="Arial" w:eastAsia="Arial" w:cs="Arial"/>
          <w:b w:val="0"/>
          <w:bCs w:val="0"/>
          <w:i w:val="0"/>
          <w:iCs w:val="0"/>
          <w:caps w:val="0"/>
          <w:smallCaps w:val="0"/>
          <w:noProof w:val="0"/>
          <w:color w:val="000000" w:themeColor="text1" w:themeTint="FF" w:themeShade="FF"/>
          <w:sz w:val="24"/>
          <w:szCs w:val="24"/>
          <w:lang w:val="en-US"/>
        </w:rPr>
        <w:t>”.</w:t>
      </w:r>
    </w:p>
    <w:p w:rsidR="756AEE67" w:rsidP="6112607A" w:rsidRDefault="756AEE67" w14:paraId="675D93B8" w14:textId="144B7C13">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6112607A" w:rsidR="756AEE67">
        <w:rPr>
          <w:rFonts w:ascii="Arial" w:hAnsi="Arial" w:eastAsia="Arial" w:cs="Arial"/>
          <w:b w:val="1"/>
          <w:bCs w:val="1"/>
          <w:i w:val="0"/>
          <w:iCs w:val="0"/>
          <w:caps w:val="0"/>
          <w:smallCaps w:val="0"/>
          <w:noProof w:val="0"/>
          <w:color w:val="000000" w:themeColor="text1" w:themeTint="FF" w:themeShade="FF"/>
          <w:sz w:val="24"/>
          <w:szCs w:val="24"/>
          <w:lang w:val="en-US"/>
        </w:rPr>
        <w:t>Willingness to pay for equipment per day</w:t>
      </w:r>
    </w:p>
    <w:p w:rsidR="756AEE67" w:rsidP="6112607A" w:rsidRDefault="756AEE67" w14:paraId="518F8FB5" w14:textId="3590F191">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r w:rsidRPr="6112607A" w:rsidR="756AEE67">
        <w:rPr>
          <w:rFonts w:ascii="Arial" w:hAnsi="Arial" w:eastAsia="Arial" w:cs="Arial"/>
          <w:b w:val="0"/>
          <w:bCs w:val="0"/>
          <w:i w:val="0"/>
          <w:iCs w:val="0"/>
          <w:caps w:val="0"/>
          <w:smallCaps w:val="0"/>
          <w:noProof w:val="0"/>
          <w:color w:val="000000" w:themeColor="text1" w:themeTint="FF" w:themeShade="FF"/>
          <w:sz w:val="24"/>
          <w:szCs w:val="24"/>
          <w:lang w:val="en-US"/>
        </w:rPr>
        <w:t xml:space="preserve">Finally, the survey asks how </w:t>
      </w:r>
      <w:r w:rsidRPr="6112607A" w:rsidR="756AEE67">
        <w:rPr>
          <w:rFonts w:ascii="Arial" w:hAnsi="Arial" w:eastAsia="Arial" w:cs="Arial"/>
          <w:b w:val="0"/>
          <w:bCs w:val="0"/>
          <w:i w:val="0"/>
          <w:iCs w:val="0"/>
          <w:caps w:val="0"/>
          <w:smallCaps w:val="0"/>
          <w:noProof w:val="0"/>
          <w:color w:val="000000" w:themeColor="text1" w:themeTint="FF" w:themeShade="FF"/>
          <w:sz w:val="24"/>
          <w:szCs w:val="24"/>
          <w:lang w:val="en-US"/>
        </w:rPr>
        <w:t>much</w:t>
      </w:r>
      <w:r w:rsidRPr="6112607A" w:rsidR="756AEE67">
        <w:rPr>
          <w:rFonts w:ascii="Arial" w:hAnsi="Arial" w:eastAsia="Arial" w:cs="Arial"/>
          <w:b w:val="0"/>
          <w:bCs w:val="0"/>
          <w:i w:val="0"/>
          <w:iCs w:val="0"/>
          <w:caps w:val="0"/>
          <w:smallCaps w:val="0"/>
          <w:noProof w:val="0"/>
          <w:color w:val="000000" w:themeColor="text1" w:themeTint="FF" w:themeShade="FF"/>
          <w:sz w:val="24"/>
          <w:szCs w:val="24"/>
          <w:lang w:val="en-US"/>
        </w:rPr>
        <w:t xml:space="preserve"> respondents could afford to pay per day if they were to hire construction equipment. While answers are given as ranked ranges, almost all participants include “less than £100 per day” and many also select “less than £200 per </w:t>
      </w:r>
      <w:r w:rsidRPr="6112607A" w:rsidR="756AEE67">
        <w:rPr>
          <w:rFonts w:ascii="Arial" w:hAnsi="Arial" w:eastAsia="Arial" w:cs="Arial"/>
          <w:b w:val="0"/>
          <w:bCs w:val="0"/>
          <w:i w:val="0"/>
          <w:iCs w:val="0"/>
          <w:caps w:val="0"/>
          <w:smallCaps w:val="0"/>
          <w:noProof w:val="0"/>
          <w:color w:val="000000" w:themeColor="text1" w:themeTint="FF" w:themeShade="FF"/>
          <w:sz w:val="24"/>
          <w:szCs w:val="24"/>
          <w:lang w:val="en-US"/>
        </w:rPr>
        <w:t>day”.External</w:t>
      </w:r>
      <w:r w:rsidRPr="6112607A" w:rsidR="756AEE67">
        <w:rPr>
          <w:rFonts w:ascii="Arial" w:hAnsi="Arial" w:eastAsia="Arial" w:cs="Arial"/>
          <w:b w:val="0"/>
          <w:bCs w:val="0"/>
          <w:i w:val="0"/>
          <w:iCs w:val="0"/>
          <w:caps w:val="0"/>
          <w:smallCaps w:val="0"/>
          <w:noProof w:val="0"/>
          <w:color w:val="000000" w:themeColor="text1" w:themeTint="FF" w:themeShade="FF"/>
          <w:sz w:val="24"/>
          <w:szCs w:val="24"/>
          <w:lang w:val="en-US"/>
        </w:rPr>
        <w:t xml:space="preserve"> cost guides report that typical UK mini‑digger hire ranges from about £80 to £240 per day, with averages near £160, and that micro diggers for garden work in particular often cost around £70–£125 per day depending on size and location.</w:t>
      </w:r>
      <w:r w:rsidRPr="6112607A" w:rsidR="2FC560D5">
        <w:rPr>
          <w:rFonts w:ascii="Arial" w:hAnsi="Arial" w:eastAsia="Arial" w:cs="Arial"/>
          <w:noProof w:val="0"/>
          <w:color w:val="000000" w:themeColor="text1" w:themeTint="FF" w:themeShade="FF"/>
          <w:sz w:val="24"/>
          <w:szCs w:val="24"/>
          <w:lang w:val="en-US"/>
        </w:rPr>
        <w:t xml:space="preserve"> Checkatrade (2025)</w:t>
      </w:r>
    </w:p>
    <w:p w:rsidR="53F2EB41" w:rsidP="6112607A" w:rsidRDefault="53F2EB41" w14:paraId="1DCA21FA" w14:textId="5B40AA3F">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Taken together, the internal survey and external benchmarks support a pricing strategy in which basic machines are offered at less than £100 per day for self-drive hire in Swansea, with higher rates for larger excavators, hire with a driver, or last-minute bookings. A cash flow forecast based on realistic </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utilisation</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—for example, between 10 and 12 rental days per month per machine—and these daily rates would follow standard guidelines on financial projections for small businesses, which </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emphasise</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linking revenue assumptions directly to the factors that drive market volume and prices. </w:t>
      </w:r>
      <w:r w:rsidRPr="6112607A" w:rsidR="705D7B29">
        <w:rPr>
          <w:rFonts w:ascii="Arial" w:hAnsi="Arial" w:eastAsia="Arial" w:cs="Arial"/>
          <w:noProof w:val="0"/>
          <w:color w:val="000000" w:themeColor="text1" w:themeTint="FF" w:themeShade="FF"/>
          <w:sz w:val="24"/>
          <w:szCs w:val="24"/>
          <w:lang w:val="en-US"/>
        </w:rPr>
        <w:t xml:space="preserve">Plant Hire GB (2023) Digger Hire </w:t>
      </w:r>
      <w:r w:rsidRPr="6112607A" w:rsidR="705D7B29">
        <w:rPr>
          <w:rFonts w:ascii="Arial" w:hAnsi="Arial" w:eastAsia="Arial" w:cs="Arial"/>
          <w:noProof w:val="0"/>
          <w:color w:val="000000" w:themeColor="text1" w:themeTint="FF" w:themeShade="FF"/>
          <w:sz w:val="24"/>
          <w:szCs w:val="24"/>
          <w:lang w:val="en-US"/>
        </w:rPr>
        <w:t>Swansea</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This</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reinforces the financial viability of a </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microfleet</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of mini excavators if costs are kept under control.</w:t>
      </w:r>
    </w:p>
    <w:p w:rsidR="6112607A" w:rsidP="6112607A" w:rsidRDefault="6112607A" w14:paraId="26C215A1" w14:textId="21487036">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112607A" w:rsidP="6112607A" w:rsidRDefault="6112607A" w14:paraId="195A8850" w14:textId="5EBD5F1C">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112607A" w:rsidP="6112607A" w:rsidRDefault="6112607A" w14:paraId="2C3DA778" w14:textId="03315185">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112607A" w:rsidP="6112607A" w:rsidRDefault="6112607A" w14:paraId="2F4EBCC4" w14:textId="5E61F2D8">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3F2EB41" w:rsidP="6112607A" w:rsidRDefault="53F2EB41" w14:paraId="665AE870" w14:textId="0255F8A0">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6112607A" w:rsidR="53F2EB41">
        <w:rPr>
          <w:rFonts w:ascii="Arial" w:hAnsi="Arial" w:eastAsia="Arial" w:cs="Arial"/>
          <w:b w:val="1"/>
          <w:bCs w:val="1"/>
          <w:i w:val="0"/>
          <w:iCs w:val="0"/>
          <w:caps w:val="0"/>
          <w:smallCaps w:val="0"/>
          <w:noProof w:val="0"/>
          <w:color w:val="000000" w:themeColor="text1" w:themeTint="FF" w:themeShade="FF"/>
          <w:sz w:val="24"/>
          <w:szCs w:val="24"/>
          <w:lang w:val="en-US"/>
        </w:rPr>
        <w:t>Conclusion</w:t>
      </w:r>
    </w:p>
    <w:p w:rsidR="53F2EB41" w:rsidP="6112607A" w:rsidRDefault="53F2EB41" w14:paraId="729563DC" w14:textId="2E19C059">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In short, the survey does more than just confirm that ‘some people might rent a mini excavator</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It reveals a more nuanced picture in which many households enjoy DIY projects but still turn to professionals for complex gardening jobs, search primarily online, are concerned about price and reputation, and consider daily equipment prices below £100–200 to be acceptable. When combined with external evidence on the growth of mini digger hire and its attractive return on investment for small fleets, this data provides a solid foundation for a focused business strategy.</w:t>
      </w:r>
    </w:p>
    <w:p w:rsidR="53F2EB41" w:rsidP="6112607A" w:rsidRDefault="53F2EB41" w14:paraId="7B1C0126" w14:textId="6E47C738">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3F2EB41" w:rsidP="6112607A" w:rsidRDefault="53F2EB41" w14:paraId="4E3E1FF4" w14:textId="345580FB">
      <w:pPr>
        <w:pStyle w:val="Normal"/>
        <w:spacing w:before="240" w:beforeAutospacing="off" w:after="240" w:afterAutospacing="off"/>
        <w:jc w:val="both"/>
        <w:rPr>
          <w:rFonts w:ascii="Arial" w:hAnsi="Arial" w:eastAsia="Arial" w:cs="Arial"/>
          <w:noProof w:val="0"/>
          <w:sz w:val="24"/>
          <w:szCs w:val="24"/>
          <w:lang w:val="en-US"/>
        </w:rPr>
      </w:pP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For a start-up like </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SwanDig</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Mini Digger Hire, the key will be to position itself as a flexible local partner: offering affordable daily rentals to confident DIY enthusiasts and, above all, small contractors, while building a simple but credible online brand and maintaining a prudent contingency fund to deal with equipment breakdowns and seasonal fluctuations in demand. </w:t>
      </w:r>
      <w:r w:rsidRPr="6112607A" w:rsidR="0BB4F743">
        <w:rPr>
          <w:rFonts w:ascii="Arial" w:hAnsi="Arial" w:eastAsia="Arial" w:cs="Arial"/>
          <w:noProof w:val="0"/>
          <w:color w:val="000000" w:themeColor="text1" w:themeTint="FF" w:themeShade="FF"/>
          <w:sz w:val="24"/>
          <w:szCs w:val="24"/>
          <w:lang w:val="en-US"/>
        </w:rPr>
        <w:t>Rippa (2026)</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In this way, the company can translate modest survey data into concrete decisions about target customers, </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pricing</w:t>
      </w:r>
      <w:r w:rsidRPr="6112607A" w:rsidR="53F2EB41">
        <w:rPr>
          <w:rFonts w:ascii="Arial" w:hAnsi="Arial" w:eastAsia="Arial" w:cs="Arial"/>
          <w:b w:val="0"/>
          <w:bCs w:val="0"/>
          <w:i w:val="0"/>
          <w:iCs w:val="0"/>
          <w:caps w:val="0"/>
          <w:smallCaps w:val="0"/>
          <w:noProof w:val="0"/>
          <w:color w:val="000000" w:themeColor="text1" w:themeTint="FF" w:themeShade="FF"/>
          <w:sz w:val="24"/>
          <w:szCs w:val="24"/>
          <w:lang w:val="en-US"/>
        </w:rPr>
        <w:t xml:space="preserve"> and growth, taking full advantage of the proven benefits of mini diggers in the broader construction equipment hire market.</w:t>
      </w:r>
      <w:r w:rsidRPr="6112607A" w:rsidR="02FF504B">
        <w:rPr>
          <w:rFonts w:ascii="Arial" w:hAnsi="Arial" w:eastAsia="Arial" w:cs="Arial"/>
          <w:noProof w:val="0"/>
          <w:color w:val="000000" w:themeColor="text1" w:themeTint="FF" w:themeShade="FF"/>
          <w:sz w:val="24"/>
          <w:szCs w:val="24"/>
          <w:lang w:val="en-US"/>
        </w:rPr>
        <w:t xml:space="preserve"> Micro Digger Hire (2024)</w:t>
      </w:r>
      <w:r w:rsidRPr="6112607A" w:rsidR="139D826A">
        <w:rPr>
          <w:rFonts w:ascii="Arial" w:hAnsi="Arial" w:eastAsia="Arial" w:cs="Arial"/>
          <w:noProof w:val="0"/>
          <w:color w:val="000000" w:themeColor="text1" w:themeTint="FF" w:themeShade="FF"/>
          <w:sz w:val="24"/>
          <w:szCs w:val="24"/>
          <w:lang w:val="en-US"/>
        </w:rPr>
        <w:t>.</w:t>
      </w:r>
    </w:p>
    <w:p w:rsidR="139D826A" w:rsidP="6112607A" w:rsidRDefault="139D826A" w14:paraId="73D6F62E" w14:textId="6F168CBC">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r w:rsidRPr="6112607A" w:rsidR="139D826A">
        <w:rPr>
          <w:rFonts w:ascii="Arial" w:hAnsi="Arial" w:eastAsia="Arial" w:cs="Arial"/>
          <w:noProof w:val="0"/>
          <w:color w:val="000000" w:themeColor="text1" w:themeTint="FF" w:themeShade="FF"/>
          <w:sz w:val="24"/>
          <w:szCs w:val="24"/>
          <w:lang w:val="en-US"/>
        </w:rPr>
        <w:t>Apendix</w:t>
      </w:r>
      <w:r w:rsidRPr="6112607A" w:rsidR="139D826A">
        <w:rPr>
          <w:rFonts w:ascii="Arial" w:hAnsi="Arial" w:eastAsia="Arial" w:cs="Arial"/>
          <w:noProof w:val="0"/>
          <w:color w:val="000000" w:themeColor="text1" w:themeTint="FF" w:themeShade="FF"/>
          <w:sz w:val="24"/>
          <w:szCs w:val="24"/>
          <w:lang w:val="en-US"/>
        </w:rPr>
        <w:t xml:space="preserve"> 1 </w:t>
      </w:r>
      <w:r w:rsidRPr="6112607A" w:rsidR="139D826A">
        <w:rPr>
          <w:rFonts w:ascii="Arial" w:hAnsi="Arial" w:eastAsia="Arial" w:cs="Arial"/>
          <w:noProof w:val="0"/>
          <w:color w:val="000000" w:themeColor="text1" w:themeTint="FF" w:themeShade="FF"/>
          <w:sz w:val="24"/>
          <w:szCs w:val="24"/>
          <w:lang w:val="en-US"/>
        </w:rPr>
        <w:t>posibble</w:t>
      </w:r>
      <w:r w:rsidRPr="6112607A" w:rsidR="139D826A">
        <w:rPr>
          <w:rFonts w:ascii="Arial" w:hAnsi="Arial" w:eastAsia="Arial" w:cs="Arial"/>
          <w:noProof w:val="0"/>
          <w:color w:val="000000" w:themeColor="text1" w:themeTint="FF" w:themeShade="FF"/>
          <w:sz w:val="24"/>
          <w:szCs w:val="24"/>
          <w:lang w:val="en-US"/>
        </w:rPr>
        <w:t xml:space="preserve"> flyres</w:t>
      </w:r>
    </w:p>
    <w:p w:rsidR="6112607A" w:rsidP="6112607A" w:rsidRDefault="6112607A" w14:paraId="1871478F" w14:textId="5FD0FB6C">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139D826A" w:rsidP="6112607A" w:rsidRDefault="139D826A" w14:paraId="26B66BE6" w14:textId="290D0FC4">
      <w:pPr>
        <w:pStyle w:val="Normal"/>
        <w:spacing w:before="240" w:beforeAutospacing="off" w:after="240" w:afterAutospacing="off"/>
        <w:jc w:val="both"/>
      </w:pPr>
      <w:r w:rsidR="139D826A">
        <w:drawing>
          <wp:inline wp14:editId="6B96B652" wp14:anchorId="1DD9BBB9">
            <wp:extent cx="4867275" cy="3916198"/>
            <wp:effectExtent l="0" t="0" r="0" b="0"/>
            <wp:docPr id="11555749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5574948" name="Picture 1155574948"/>
                    <pic:cNvPicPr/>
                  </pic:nvPicPr>
                  <pic:blipFill>
                    <a:blip xmlns:r="http://schemas.openxmlformats.org/officeDocument/2006/relationships" r:embed="rId979111492">
                      <a:extLst>
                        <a:ext uri="{28A0092B-C50C-407E-A947-70E740481C1C}">
                          <a14:useLocalDpi xmlns:a14="http://schemas.microsoft.com/office/drawing/2010/main"/>
                        </a:ext>
                      </a:extLst>
                    </a:blip>
                    <a:stretch>
                      <a:fillRect/>
                    </a:stretch>
                  </pic:blipFill>
                  <pic:spPr>
                    <a:xfrm rot="0">
                      <a:off x="0" y="0"/>
                      <a:ext cx="4867275" cy="3916198"/>
                    </a:xfrm>
                    <a:prstGeom prst="rect">
                      <a:avLst/>
                    </a:prstGeom>
                  </pic:spPr>
                </pic:pic>
              </a:graphicData>
            </a:graphic>
          </wp:inline>
        </w:drawing>
      </w:r>
    </w:p>
    <w:p w:rsidR="6112607A" w:rsidP="6112607A" w:rsidRDefault="6112607A" w14:paraId="3BADA55C" w14:textId="47A63DA8">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6112607A" w:rsidP="6112607A" w:rsidRDefault="6112607A" w14:paraId="7C72F5AE" w14:textId="534BDF6F">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6112607A" w:rsidP="6112607A" w:rsidRDefault="6112607A" w14:paraId="206BBEE7" w14:textId="262D91A9">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139D826A" w:rsidP="6112607A" w:rsidRDefault="139D826A" w14:paraId="36D1976F" w14:textId="2AA70BF4">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r w:rsidRPr="6112607A" w:rsidR="139D826A">
        <w:rPr>
          <w:rFonts w:ascii="Arial" w:hAnsi="Arial" w:eastAsia="Arial" w:cs="Arial"/>
          <w:noProof w:val="0"/>
          <w:color w:val="000000" w:themeColor="text1" w:themeTint="FF" w:themeShade="FF"/>
          <w:sz w:val="24"/>
          <w:szCs w:val="24"/>
          <w:lang w:val="en-US"/>
        </w:rPr>
        <w:t>Apendix</w:t>
      </w:r>
      <w:r w:rsidRPr="6112607A" w:rsidR="139D826A">
        <w:rPr>
          <w:rFonts w:ascii="Arial" w:hAnsi="Arial" w:eastAsia="Arial" w:cs="Arial"/>
          <w:noProof w:val="0"/>
          <w:color w:val="000000" w:themeColor="text1" w:themeTint="FF" w:themeShade="FF"/>
          <w:sz w:val="24"/>
          <w:szCs w:val="24"/>
          <w:lang w:val="en-US"/>
        </w:rPr>
        <w:t xml:space="preserve"> 2 SOCIAL MEDIA POST</w:t>
      </w:r>
    </w:p>
    <w:p w:rsidR="139D826A" w:rsidP="6112607A" w:rsidRDefault="139D826A" w14:paraId="3DF985C0" w14:textId="455BE44C">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r w:rsidR="139D826A">
        <w:drawing>
          <wp:inline wp14:editId="3D9986D2" wp14:anchorId="319B343C">
            <wp:extent cx="4724400" cy="5724525"/>
            <wp:effectExtent l="0" t="0" r="0" b="0"/>
            <wp:docPr id="17372683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7268321" name="Picture 1737268321"/>
                    <pic:cNvPicPr/>
                  </pic:nvPicPr>
                  <pic:blipFill>
                    <a:blip xmlns:r="http://schemas.openxmlformats.org/officeDocument/2006/relationships" r:embed="rId691700208">
                      <a:extLst>
                        <a:ext uri="{28A0092B-C50C-407E-A947-70E740481C1C}">
                          <a14:useLocalDpi xmlns:a14="http://schemas.microsoft.com/office/drawing/2010/main"/>
                        </a:ext>
                      </a:extLst>
                    </a:blip>
                    <a:stretch>
                      <a:fillRect/>
                    </a:stretch>
                  </pic:blipFill>
                  <pic:spPr>
                    <a:xfrm>
                      <a:off x="0" y="0"/>
                      <a:ext cx="4724400" cy="5724525"/>
                    </a:xfrm>
                    <a:prstGeom prst="rect">
                      <a:avLst/>
                    </a:prstGeom>
                  </pic:spPr>
                </pic:pic>
              </a:graphicData>
            </a:graphic>
          </wp:inline>
        </w:drawing>
      </w:r>
    </w:p>
    <w:p w:rsidR="06D4E884" w:rsidP="06D4E884" w:rsidRDefault="06D4E884" w14:paraId="1A815CC4" w14:textId="0B9E0A42">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06D4E884" w:rsidP="06D4E884" w:rsidRDefault="06D4E884" w14:paraId="3EC75AB9" w14:textId="7E94C0CA">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06D4E884" w:rsidP="06D4E884" w:rsidRDefault="06D4E884" w14:paraId="577AB2D0" w14:textId="272EBC0E">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06D4E884" w:rsidP="06D4E884" w:rsidRDefault="06D4E884" w14:paraId="3BB4CE89" w14:textId="14D99F2D">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46F647A8" w:rsidP="06D4E884" w:rsidRDefault="46F647A8" w14:paraId="0C8F75B3" w14:textId="141CF463">
      <w:pPr>
        <w:pStyle w:val="Normal"/>
        <w:suppressLineNumbers w:val="0"/>
        <w:bidi w:val="0"/>
        <w:spacing w:before="240" w:beforeAutospacing="off" w:after="240" w:afterAutospacing="off" w:line="279" w:lineRule="auto"/>
        <w:ind w:left="0" w:right="0"/>
        <w:jc w:val="both"/>
      </w:pPr>
      <w:r w:rsidRPr="06D4E884" w:rsidR="46F647A8">
        <w:rPr>
          <w:rFonts w:ascii="Arial" w:hAnsi="Arial" w:eastAsia="Arial" w:cs="Arial"/>
          <w:noProof w:val="0"/>
          <w:color w:val="000000" w:themeColor="text1" w:themeTint="FF" w:themeShade="FF"/>
          <w:sz w:val="24"/>
          <w:szCs w:val="24"/>
          <w:lang w:val="en-US"/>
        </w:rPr>
        <w:t>Apendix</w:t>
      </w:r>
      <w:r w:rsidRPr="06D4E884" w:rsidR="46F647A8">
        <w:rPr>
          <w:rFonts w:ascii="Arial" w:hAnsi="Arial" w:eastAsia="Arial" w:cs="Arial"/>
          <w:noProof w:val="0"/>
          <w:color w:val="000000" w:themeColor="text1" w:themeTint="FF" w:themeShade="FF"/>
          <w:sz w:val="24"/>
          <w:szCs w:val="24"/>
          <w:lang w:val="en-US"/>
        </w:rPr>
        <w:t xml:space="preserve"> 3 Web site</w:t>
      </w:r>
    </w:p>
    <w:p w:rsidR="46F647A8" w:rsidP="06D4E884" w:rsidRDefault="46F647A8" w14:paraId="5C99B98D" w14:textId="54D2FE12">
      <w:pPr>
        <w:pStyle w:val="Normal"/>
        <w:suppressLineNumbers w:val="0"/>
        <w:bidi w:val="0"/>
        <w:spacing w:before="240" w:beforeAutospacing="off" w:after="240" w:afterAutospacing="off" w:line="279" w:lineRule="auto"/>
        <w:ind w:left="0" w:right="0"/>
        <w:jc w:val="both"/>
        <w:rPr>
          <w:rFonts w:ascii="Arial" w:hAnsi="Arial" w:eastAsia="Arial" w:cs="Arial"/>
          <w:noProof w:val="0"/>
          <w:color w:val="000000" w:themeColor="text1" w:themeTint="FF" w:themeShade="FF"/>
          <w:sz w:val="24"/>
          <w:szCs w:val="24"/>
          <w:lang w:val="en-US"/>
        </w:rPr>
      </w:pPr>
      <w:r w:rsidR="46F647A8">
        <w:drawing>
          <wp:inline wp14:editId="2A1DC174" wp14:anchorId="56185B96">
            <wp:extent cx="5724525" cy="2971800"/>
            <wp:effectExtent l="0" t="0" r="0" b="0"/>
            <wp:docPr id="14326242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2624200" name="Picture 1432624200"/>
                    <pic:cNvPicPr/>
                  </pic:nvPicPr>
                  <pic:blipFill>
                    <a:blip xmlns:r="http://schemas.openxmlformats.org/officeDocument/2006/relationships" r:embed="rId1677237159">
                      <a:extLst>
                        <a:ext uri="{28A0092B-C50C-407E-A947-70E740481C1C}">
                          <a14:useLocalDpi xmlns:a14="http://schemas.microsoft.com/office/drawing/2010/main"/>
                        </a:ext>
                      </a:extLst>
                    </a:blip>
                    <a:stretch>
                      <a:fillRect/>
                    </a:stretch>
                  </pic:blipFill>
                  <pic:spPr>
                    <a:xfrm>
                      <a:off x="0" y="0"/>
                      <a:ext cx="5724525" cy="2971800"/>
                    </a:xfrm>
                    <a:prstGeom prst="rect">
                      <a:avLst/>
                    </a:prstGeom>
                  </pic:spPr>
                </pic:pic>
              </a:graphicData>
            </a:graphic>
          </wp:inline>
        </w:drawing>
      </w:r>
    </w:p>
    <w:p w:rsidR="46F647A8" w:rsidP="06D4E884" w:rsidRDefault="46F647A8" w14:paraId="3F203C63" w14:textId="38074020">
      <w:pPr>
        <w:pStyle w:val="Normal"/>
        <w:suppressLineNumbers w:val="0"/>
        <w:bidi w:val="0"/>
        <w:spacing w:before="240" w:beforeAutospacing="off" w:after="240" w:afterAutospacing="off" w:line="279" w:lineRule="auto"/>
        <w:ind w:left="0" w:right="0"/>
        <w:jc w:val="both"/>
        <w:rPr>
          <w:rFonts w:ascii="Arial" w:hAnsi="Arial" w:eastAsia="Arial" w:cs="Arial"/>
          <w:noProof w:val="0"/>
          <w:color w:val="000000" w:themeColor="text1" w:themeTint="FF" w:themeShade="FF"/>
          <w:sz w:val="24"/>
          <w:szCs w:val="24"/>
          <w:lang w:val="en-US"/>
        </w:rPr>
      </w:pPr>
      <w:r w:rsidRPr="06D4E884" w:rsidR="46F647A8">
        <w:rPr>
          <w:rFonts w:ascii="Arial" w:hAnsi="Arial" w:eastAsia="Arial" w:cs="Arial"/>
          <w:noProof w:val="0"/>
          <w:color w:val="000000" w:themeColor="text1" w:themeTint="FF" w:themeShade="FF"/>
          <w:sz w:val="24"/>
          <w:szCs w:val="24"/>
          <w:lang w:val="en-US"/>
        </w:rPr>
        <w:t>Web site 2</w:t>
      </w:r>
    </w:p>
    <w:p w:rsidR="46F647A8" w:rsidP="06D4E884" w:rsidRDefault="46F647A8" w14:paraId="2ED965C0" w14:textId="7495F9B9">
      <w:pPr>
        <w:pStyle w:val="Normal"/>
        <w:suppressLineNumbers w:val="0"/>
        <w:bidi w:val="0"/>
        <w:spacing w:before="240" w:beforeAutospacing="off" w:after="240" w:afterAutospacing="off" w:line="279" w:lineRule="auto"/>
        <w:ind w:left="0" w:right="0"/>
        <w:jc w:val="both"/>
        <w:rPr>
          <w:rFonts w:ascii="Arial" w:hAnsi="Arial" w:eastAsia="Arial" w:cs="Arial"/>
          <w:noProof w:val="0"/>
          <w:color w:val="000000" w:themeColor="text1" w:themeTint="FF" w:themeShade="FF"/>
          <w:sz w:val="24"/>
          <w:szCs w:val="24"/>
          <w:lang w:val="en-US"/>
        </w:rPr>
      </w:pPr>
      <w:r w:rsidR="46F647A8">
        <w:drawing>
          <wp:inline wp14:editId="72CDCB94" wp14:anchorId="4359FF67">
            <wp:extent cx="5724525" cy="3048000"/>
            <wp:effectExtent l="0" t="0" r="0" b="0"/>
            <wp:docPr id="3301951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0195149" name="Picture 330195149"/>
                    <pic:cNvPicPr/>
                  </pic:nvPicPr>
                  <pic:blipFill>
                    <a:blip xmlns:r="http://schemas.openxmlformats.org/officeDocument/2006/relationships" r:embed="rId1093425832">
                      <a:extLst>
                        <a:ext uri="{28A0092B-C50C-407E-A947-70E740481C1C}">
                          <a14:useLocalDpi xmlns:a14="http://schemas.microsoft.com/office/drawing/2010/main"/>
                        </a:ext>
                      </a:extLst>
                    </a:blip>
                    <a:stretch>
                      <a:fillRect/>
                    </a:stretch>
                  </pic:blipFill>
                  <pic:spPr>
                    <a:xfrm>
                      <a:off x="0" y="0"/>
                      <a:ext cx="5724525" cy="3048000"/>
                    </a:xfrm>
                    <a:prstGeom prst="rect">
                      <a:avLst/>
                    </a:prstGeom>
                  </pic:spPr>
                </pic:pic>
              </a:graphicData>
            </a:graphic>
          </wp:inline>
        </w:drawing>
      </w:r>
    </w:p>
    <w:p w:rsidR="6112607A" w:rsidP="6112607A" w:rsidRDefault="6112607A" w14:paraId="7EF411C7" w14:textId="279874CE">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2B9CE11F" w:rsidP="2B9CE11F" w:rsidRDefault="2B9CE11F" w14:paraId="302D8B98" w14:textId="285020CA">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090F7632" w:rsidP="2B9CE11F" w:rsidRDefault="090F7632" w14:paraId="467A103D" w14:textId="4D435D70">
      <w:pPr>
        <w:pStyle w:val="Normal"/>
        <w:spacing w:before="240" w:beforeAutospacing="off" w:after="240" w:afterAutospacing="off"/>
        <w:jc w:val="both"/>
        <w:rPr>
          <w:rFonts w:ascii="Arial" w:hAnsi="Arial" w:eastAsia="Arial" w:cs="Arial"/>
          <w:noProof w:val="0"/>
          <w:sz w:val="24"/>
          <w:szCs w:val="24"/>
          <w:lang w:val="en-US"/>
        </w:rPr>
      </w:pPr>
      <w:hyperlink r:id="R53b017108d6c4f04">
        <w:r w:rsidRPr="2B9CE11F" w:rsidR="090F7632">
          <w:rPr>
            <w:rStyle w:val="Hyperlink"/>
            <w:rFonts w:ascii="Calibri" w:hAnsi="Calibri" w:eastAsia="Calibri" w:cs="Calibri"/>
            <w:b w:val="0"/>
            <w:bCs w:val="0"/>
            <w:i w:val="0"/>
            <w:iCs w:val="0"/>
            <w:caps w:val="0"/>
            <w:smallCaps w:val="0"/>
            <w:noProof w:val="0"/>
            <w:color w:val="006AFF"/>
            <w:sz w:val="24"/>
            <w:szCs w:val="24"/>
            <w:lang w:val="en-US"/>
          </w:rPr>
          <w:t>luiswan.square.site</w:t>
        </w:r>
      </w:hyperlink>
    </w:p>
    <w:p w:rsidR="2B9CE11F" w:rsidP="2B9CE11F" w:rsidRDefault="2B9CE11F" w14:paraId="13C337D0" w14:textId="0935A9DB">
      <w:pPr>
        <w:pStyle w:val="Normal"/>
        <w:spacing w:before="240" w:beforeAutospacing="off" w:after="240" w:afterAutospacing="off"/>
        <w:jc w:val="both"/>
        <w:rPr>
          <w:rFonts w:ascii="Calibri" w:hAnsi="Calibri" w:eastAsia="Calibri" w:cs="Calibri"/>
          <w:b w:val="0"/>
          <w:bCs w:val="0"/>
          <w:i w:val="0"/>
          <w:iCs w:val="0"/>
          <w:caps w:val="0"/>
          <w:smallCaps w:val="0"/>
          <w:noProof w:val="0"/>
          <w:color w:val="006AFF"/>
          <w:sz w:val="24"/>
          <w:szCs w:val="24"/>
          <w:lang w:val="en-US"/>
        </w:rPr>
      </w:pPr>
    </w:p>
    <w:p w:rsidR="2B9CE11F" w:rsidP="2B9CE11F" w:rsidRDefault="2B9CE11F" w14:paraId="23CF4A5B" w14:textId="1EFC1317">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p>
    <w:p w:rsidR="6112607A" w:rsidP="6112607A" w:rsidRDefault="6112607A" w14:paraId="5A93A41C" w14:textId="2371C7E6">
      <w:pPr>
        <w:pStyle w:val="Normal"/>
        <w:spacing w:before="240" w:beforeAutospacing="off" w:after="240" w:afterAutospacing="off"/>
        <w:jc w:val="both"/>
        <w:rPr>
          <w:rFonts w:ascii="Arial" w:hAnsi="Arial" w:eastAsia="Arial" w:cs="Arial"/>
          <w:noProof w:val="0"/>
          <w:color w:val="000000" w:themeColor="text1" w:themeTint="FF" w:themeShade="FF"/>
          <w:sz w:val="24"/>
          <w:szCs w:val="24"/>
          <w:lang w:val="en-US"/>
        </w:rPr>
      </w:pPr>
      <w:hyperlink r:id="Rbace361397ff49d5">
        <w:r w:rsidRPr="06D4E884" w:rsidR="3B85F2C1">
          <w:rPr>
            <w:rStyle w:val="Hyperlink"/>
            <w:rFonts w:ascii="Arial" w:hAnsi="Arial" w:eastAsia="Arial" w:cs="Arial"/>
            <w:noProof w:val="0"/>
            <w:sz w:val="24"/>
            <w:szCs w:val="24"/>
            <w:lang w:val="en-US"/>
          </w:rPr>
          <w:t>Book.xlsx</w:t>
        </w:r>
      </w:hyperlink>
    </w:p>
    <w:p w:rsidR="3840B063" w:rsidP="06D4E884" w:rsidRDefault="3840B063" w14:paraId="7A9201D8" w14:textId="2953BA50">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6D4E884" w:rsidR="3840B063">
        <w:rPr>
          <w:rFonts w:ascii="Arial" w:hAnsi="Arial" w:eastAsia="Arial" w:cs="Arial"/>
          <w:b w:val="0"/>
          <w:bCs w:val="0"/>
          <w:i w:val="0"/>
          <w:iCs w:val="0"/>
          <w:caps w:val="0"/>
          <w:smallCaps w:val="0"/>
          <w:noProof w:val="0"/>
          <w:color w:val="000000" w:themeColor="text1" w:themeTint="FF" w:themeShade="FF"/>
          <w:sz w:val="24"/>
          <w:szCs w:val="24"/>
          <w:lang w:val="en-US"/>
        </w:rPr>
        <w:t>Excel is essential in the digital age because it enables users to organise, analyse and present large volumes of information to make better decisions in research, business and everyday life.</w:t>
      </w:r>
    </w:p>
    <w:p w:rsidR="3840B063" w:rsidP="06D4E884" w:rsidRDefault="3840B063" w14:paraId="2BB5EA7E" w14:textId="0BB1245E">
      <w:pPr>
        <w:pStyle w:val="Normal"/>
        <w:spacing w:before="240" w:beforeAutospacing="off" w:after="240" w:afterAutospacing="off"/>
        <w:jc w:val="both"/>
      </w:pPr>
      <w:r w:rsidRPr="06D4E884" w:rsidR="3840B063">
        <w:rPr>
          <w:rFonts w:ascii="Arial" w:hAnsi="Arial" w:eastAsia="Arial" w:cs="Arial"/>
          <w:b w:val="0"/>
          <w:bCs w:val="0"/>
          <w:i w:val="0"/>
          <w:iCs w:val="0"/>
          <w:caps w:val="0"/>
          <w:smallCaps w:val="0"/>
          <w:noProof w:val="0"/>
          <w:color w:val="000000" w:themeColor="text1" w:themeTint="FF" w:themeShade="FF"/>
          <w:sz w:val="24"/>
          <w:szCs w:val="24"/>
          <w:lang w:val="en-US"/>
        </w:rPr>
        <w:t>Excel in digital transformation</w:t>
      </w:r>
    </w:p>
    <w:p w:rsidR="3840B063" w:rsidP="06D4E884" w:rsidRDefault="3840B063" w14:paraId="3AED20C1" w14:textId="1183F7D3">
      <w:pPr>
        <w:pStyle w:val="Normal"/>
        <w:spacing w:before="240" w:beforeAutospacing="off" w:after="240" w:afterAutospacing="off"/>
        <w:jc w:val="both"/>
      </w:pPr>
      <w:r w:rsidRPr="06D4E884" w:rsidR="3840B063">
        <w:rPr>
          <w:rFonts w:ascii="Arial" w:hAnsi="Arial" w:eastAsia="Arial" w:cs="Arial"/>
          <w:b w:val="0"/>
          <w:bCs w:val="0"/>
          <w:i w:val="0"/>
          <w:iCs w:val="0"/>
          <w:caps w:val="0"/>
          <w:smallCaps w:val="0"/>
          <w:noProof w:val="0"/>
          <w:color w:val="000000" w:themeColor="text1" w:themeTint="FF" w:themeShade="FF"/>
          <w:sz w:val="24"/>
          <w:szCs w:val="24"/>
          <w:lang w:val="en-US"/>
        </w:rPr>
        <w:t>In an environment where almost everything is data-driven, Excel serves as a basic platform for managing data in a structured way. It allows you to centralise information on sales, customers, finances or projects into a single file that can then be filtered, sorted and analysed. Although more advanced tools exist, many companies continue to use Excel as a starting point for their data management due to its balance between simplicity and power.</w:t>
      </w:r>
    </w:p>
    <w:p w:rsidR="3840B063" w:rsidP="06D4E884" w:rsidRDefault="3840B063" w14:paraId="1E8AF125" w14:textId="14678BA5">
      <w:pPr>
        <w:pStyle w:val="Normal"/>
        <w:spacing w:before="240" w:beforeAutospacing="off" w:after="240" w:afterAutospacing="off"/>
        <w:jc w:val="both"/>
      </w:pPr>
      <w:r w:rsidRPr="06D4E884" w:rsidR="3840B063">
        <w:rPr>
          <w:rFonts w:ascii="Arial" w:hAnsi="Arial" w:eastAsia="Arial" w:cs="Arial"/>
          <w:b w:val="0"/>
          <w:bCs w:val="0"/>
          <w:i w:val="0"/>
          <w:iCs w:val="0"/>
          <w:caps w:val="0"/>
          <w:smallCaps w:val="0"/>
          <w:noProof w:val="0"/>
          <w:color w:val="000000" w:themeColor="text1" w:themeTint="FF" w:themeShade="FF"/>
          <w:sz w:val="24"/>
          <w:szCs w:val="24"/>
          <w:lang w:val="en-US"/>
        </w:rPr>
        <w:t>Furthermore, Excel integrates with modern solutions such as Power BI or other analytics platforms, acting as a bridge between traditional spreadsheets and the business intelligence ecosystem. In practice, this means that a file prepared in Excel can feed interactive dashboards and reports without the need for programming knowledge.</w:t>
      </w:r>
    </w:p>
    <w:p w:rsidR="3840B063" w:rsidP="06D4E884" w:rsidRDefault="3840B063" w14:paraId="7F5A8928" w14:textId="13AFF519">
      <w:pPr>
        <w:pStyle w:val="Normal"/>
        <w:spacing w:before="240" w:beforeAutospacing="off" w:after="240" w:afterAutospacing="off"/>
        <w:jc w:val="both"/>
      </w:pPr>
      <w:r w:rsidRPr="06D4E884" w:rsidR="3840B063">
        <w:rPr>
          <w:rFonts w:ascii="Arial" w:hAnsi="Arial" w:eastAsia="Arial" w:cs="Arial"/>
          <w:b w:val="0"/>
          <w:bCs w:val="0"/>
          <w:i w:val="0"/>
          <w:iCs w:val="0"/>
          <w:caps w:val="0"/>
          <w:smallCaps w:val="0"/>
          <w:noProof w:val="0"/>
          <w:color w:val="000000" w:themeColor="text1" w:themeTint="FF" w:themeShade="FF"/>
          <w:sz w:val="24"/>
          <w:szCs w:val="24"/>
          <w:lang w:val="en-US"/>
        </w:rPr>
        <w:t>An essential tool for businesses</w:t>
      </w:r>
    </w:p>
    <w:p w:rsidR="380E830E" w:rsidP="06D4E884" w:rsidRDefault="380E830E" w14:paraId="0E11DAE0" w14:textId="015D9236">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In today’s organisations, Excel is used to manage operational databases: inventories, customer lists, financial transactions and expense tracking. Its functions and formulas enable the creation of budgets, revenue forecasts and trend analyses, which help to better plan and control resources. With pivot tables, filters and charts, it transforms data into clear reports that facilitate meetings, presentations and strategic decisions.</w:t>
      </w:r>
    </w:p>
    <w:p w:rsidR="380E830E" w:rsidP="06D4E884" w:rsidRDefault="380E830E" w14:paraId="36DA11E1" w14:textId="03B70505">
      <w:pPr>
        <w:pStyle w:val="Normal"/>
        <w:spacing w:before="240" w:beforeAutospacing="off" w:after="240" w:afterAutospacing="off"/>
        <w:jc w:val="both"/>
      </w:pP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Furthermore, Excel is also useful for project tracking: creating timelines, assigning tasks, monitoring deadlines and calculating completion times. Thanks to tools such as Scenarios or Solver, it is possible to simulate different business alternatives and assess their financial impact before making a decision.</w:t>
      </w:r>
    </w:p>
    <w:p w:rsidR="380E830E" w:rsidP="06D4E884" w:rsidRDefault="380E830E" w14:paraId="55B47709" w14:textId="2618A6BD">
      <w:pPr>
        <w:pStyle w:val="Normal"/>
        <w:spacing w:before="240" w:beforeAutospacing="off" w:after="240" w:afterAutospacing="off"/>
        <w:jc w:val="both"/>
      </w:pP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Automation and error reduction</w:t>
      </w:r>
    </w:p>
    <w:p w:rsidR="380E830E" w:rsidP="06D4E884" w:rsidRDefault="380E830E" w14:paraId="5B336487" w14:textId="4B6831D6">
      <w:pPr>
        <w:pStyle w:val="Normal"/>
        <w:spacing w:before="240" w:beforeAutospacing="off" w:after="240" w:afterAutospacing="off"/>
        <w:jc w:val="both"/>
      </w:pP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great advantages of Excel in the digital age is its ability to automate repetitive tasks. Using formulas, </w:t>
      </w: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macros</w:t>
      </w: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 xml:space="preserve"> and VBA programming, you can design processes that import data, sort it, format </w:t>
      </w: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it</w:t>
      </w:r>
      <w:r w:rsidRPr="06D4E884" w:rsidR="380E830E">
        <w:rPr>
          <w:rFonts w:ascii="Arial" w:hAnsi="Arial" w:eastAsia="Arial" w:cs="Arial"/>
          <w:b w:val="0"/>
          <w:bCs w:val="0"/>
          <w:i w:val="0"/>
          <w:iCs w:val="0"/>
          <w:caps w:val="0"/>
          <w:smallCaps w:val="0"/>
          <w:noProof w:val="0"/>
          <w:color w:val="000000" w:themeColor="text1" w:themeTint="FF" w:themeShade="FF"/>
          <w:sz w:val="24"/>
          <w:szCs w:val="24"/>
          <w:lang w:val="en-US"/>
        </w:rPr>
        <w:t xml:space="preserve"> and generate reports automatically, saving time and effort. This automation not only increases productivity but also reduces the likelihood of manual errors when copying or calculating information.</w:t>
      </w:r>
    </w:p>
    <w:p w:rsidR="04CCA7A0" w:rsidP="06D4E884" w:rsidRDefault="04CCA7A0" w14:paraId="0E04C2AD" w14:textId="211B21DE">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9CE11F" w:rsidR="04CCA7A0">
        <w:rPr>
          <w:rFonts w:ascii="Arial" w:hAnsi="Arial" w:eastAsia="Arial" w:cs="Arial"/>
          <w:b w:val="0"/>
          <w:bCs w:val="0"/>
          <w:i w:val="0"/>
          <w:iCs w:val="0"/>
          <w:caps w:val="0"/>
          <w:smallCaps w:val="0"/>
          <w:noProof w:val="0"/>
          <w:color w:val="000000" w:themeColor="text1" w:themeTint="FF" w:themeShade="FF"/>
          <w:sz w:val="24"/>
          <w:szCs w:val="24"/>
          <w:lang w:val="en-US"/>
        </w:rPr>
        <w:t>In companies of all sizes, from small businesses to multinationals, this ability to automate processes leads to a direct improvement in efficiency and competitiveness. Instead of spending hours on routine tasks, professionals can focus on interpreting results and devising strategies, thereby adding greater value to the business.</w:t>
      </w:r>
    </w:p>
    <w:p w:rsidR="04CCA7A0" w:rsidP="06D4E884" w:rsidRDefault="04CCA7A0" w14:paraId="58985012" w14:textId="085B94D4">
      <w:pPr>
        <w:pStyle w:val="Normal"/>
        <w:spacing w:before="240" w:beforeAutospacing="off" w:after="240" w:afterAutospacing="off"/>
        <w:jc w:val="both"/>
      </w:pP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Data analysis and visualisation</w:t>
      </w:r>
    </w:p>
    <w:p w:rsidR="04CCA7A0" w:rsidP="06D4E884" w:rsidRDefault="04CCA7A0" w14:paraId="4E117DF2" w14:textId="10A2EE8C">
      <w:pPr>
        <w:pStyle w:val="Normal"/>
        <w:spacing w:before="240" w:beforeAutospacing="off" w:after="240" w:afterAutospacing="off"/>
        <w:jc w:val="both"/>
      </w:pP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Excel remains one of the most widely used tools for data analysis in businesses, educational institutions and public organisations. Through pivot tables, segmentation and statistical functions, it allows users to explore patterns, trends and relationships within the available data. This is essential for supporting decisions with evidence rather than just intuition.</w:t>
      </w:r>
    </w:p>
    <w:p w:rsidR="04CCA7A0" w:rsidP="06D4E884" w:rsidRDefault="04CCA7A0" w14:paraId="08EDAD65" w14:textId="17D029F2">
      <w:pPr>
        <w:pStyle w:val="Normal"/>
        <w:spacing w:before="240" w:beforeAutospacing="off" w:after="240" w:afterAutospacing="off"/>
        <w:jc w:val="both"/>
      </w:pP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The ability to create charts, dashboards and visual reports makes Excel a core business intelligence tool. Thanks to these visual elements, even users without technical training can quickly understand sales trends, expenditure or key performance indicators.</w:t>
      </w:r>
    </w:p>
    <w:p w:rsidR="04CCA7A0" w:rsidP="06D4E884" w:rsidRDefault="04CCA7A0" w14:paraId="510ACA65" w14:textId="37BB5630">
      <w:pPr>
        <w:pStyle w:val="Normal"/>
        <w:spacing w:before="240" w:beforeAutospacing="off" w:after="240" w:afterAutospacing="off"/>
        <w:jc w:val="both"/>
      </w:pP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Employability and digital skills</w:t>
      </w: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 xml:space="preserve"> Mastering Excel is now considered one of the most highly valued digital skills in the job market. Proficiency in spreadsheets is a requirement in fields such as administration, finance, logistics, marketing and project management, and many job advertisements explicitly mention this. International organisations highlight that digital literacy, which includes the use of office software such as Excel, is a key factor in gaining access to formal, better-paid jobs.</w:t>
      </w:r>
    </w:p>
    <w:p w:rsidR="04CCA7A0" w:rsidP="06D4E884" w:rsidRDefault="04CCA7A0" w14:paraId="39D8FC9A" w14:textId="2A556812">
      <w:pPr>
        <w:pStyle w:val="Normal"/>
        <w:spacing w:before="240" w:beforeAutospacing="off" w:after="240" w:afterAutospacing="off"/>
        <w:jc w:val="both"/>
      </w:pPr>
      <w:r w:rsidRPr="06D4E884" w:rsidR="04CCA7A0">
        <w:rPr>
          <w:rFonts w:ascii="Arial" w:hAnsi="Arial" w:eastAsia="Arial" w:cs="Arial"/>
          <w:b w:val="0"/>
          <w:bCs w:val="0"/>
          <w:i w:val="0"/>
          <w:iCs w:val="0"/>
          <w:caps w:val="0"/>
          <w:smallCaps w:val="0"/>
          <w:noProof w:val="0"/>
          <w:color w:val="000000" w:themeColor="text1" w:themeTint="FF" w:themeShade="FF"/>
          <w:sz w:val="24"/>
          <w:szCs w:val="24"/>
          <w:lang w:val="en-US"/>
        </w:rPr>
        <w:t>For this reason, more and more people are seeking Excel courses and certifications to enhance their CVs and adapt to the digitalisation of workplace processes. Learning to use Excel, from basic to advanced levels, is not just about acquiring a technical tool, but about developing a transferable skill that adds value in almost any profession.</w:t>
      </w:r>
    </w:p>
    <w:p w:rsidR="11D6921F" w:rsidP="2B9CE11F" w:rsidRDefault="11D6921F" w14:paraId="15147070" w14:textId="1D1483CD">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9CE11F" w:rsidR="5670D70A">
        <w:rPr>
          <w:rFonts w:ascii="Arial" w:hAnsi="Arial" w:eastAsia="Arial" w:cs="Arial"/>
          <w:b w:val="0"/>
          <w:bCs w:val="0"/>
          <w:i w:val="0"/>
          <w:iCs w:val="0"/>
          <w:caps w:val="0"/>
          <w:smallCaps w:val="0"/>
          <w:noProof w:val="0"/>
          <w:color w:val="000000" w:themeColor="text1" w:themeTint="FF" w:themeShade="FF"/>
          <w:sz w:val="24"/>
          <w:szCs w:val="24"/>
          <w:lang w:val="en-US"/>
        </w:rPr>
        <w:t>Apendix</w:t>
      </w:r>
      <w:r w:rsidRPr="2B9CE11F" w:rsidR="5670D70A">
        <w:rPr>
          <w:rFonts w:ascii="Arial" w:hAnsi="Arial" w:eastAsia="Arial" w:cs="Arial"/>
          <w:b w:val="0"/>
          <w:bCs w:val="0"/>
          <w:i w:val="0"/>
          <w:iCs w:val="0"/>
          <w:caps w:val="0"/>
          <w:smallCaps w:val="0"/>
          <w:noProof w:val="0"/>
          <w:color w:val="000000" w:themeColor="text1" w:themeTint="FF" w:themeShade="FF"/>
          <w:sz w:val="24"/>
          <w:szCs w:val="24"/>
          <w:lang w:val="en-US"/>
        </w:rPr>
        <w:t xml:space="preserve"> 5</w:t>
      </w:r>
      <w:r w:rsidR="5670D70A">
        <w:drawing>
          <wp:inline wp14:editId="174BBC71" wp14:anchorId="36E72D5B">
            <wp:extent cx="5724525" cy="2190750"/>
            <wp:effectExtent l="0" t="0" r="0" b="0"/>
            <wp:docPr id="719955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955348" name="Picture 719955348"/>
                    <pic:cNvPicPr/>
                  </pic:nvPicPr>
                  <pic:blipFill>
                    <a:blip xmlns:r="http://schemas.openxmlformats.org/officeDocument/2006/relationships" r:embed="rId1009667166">
                      <a:extLst>
                        <a:ext uri="{28A0092B-C50C-407E-A947-70E740481C1C}">
                          <a14:useLocalDpi xmlns:a14="http://schemas.microsoft.com/office/drawing/2010/main"/>
                        </a:ext>
                      </a:extLst>
                    </a:blip>
                    <a:stretch>
                      <a:fillRect/>
                    </a:stretch>
                  </pic:blipFill>
                  <pic:spPr>
                    <a:xfrm>
                      <a:off x="0" y="0"/>
                      <a:ext cx="5724525" cy="2190750"/>
                    </a:xfrm>
                    <a:prstGeom prst="rect">
                      <a:avLst/>
                    </a:prstGeom>
                  </pic:spPr>
                </pic:pic>
              </a:graphicData>
            </a:graphic>
          </wp:inline>
        </w:drawing>
      </w:r>
    </w:p>
    <w:p w:rsidR="11D6921F" w:rsidP="2B9CE11F" w:rsidRDefault="11D6921F" w14:paraId="3DAE6D51" w14:textId="518FF771">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9CE11F" w:rsidR="11D6921F">
        <w:rPr>
          <w:rFonts w:ascii="Arial" w:hAnsi="Arial" w:eastAsia="Arial" w:cs="Arial"/>
          <w:b w:val="0"/>
          <w:bCs w:val="0"/>
          <w:i w:val="0"/>
          <w:iCs w:val="0"/>
          <w:caps w:val="0"/>
          <w:smallCaps w:val="0"/>
          <w:noProof w:val="0"/>
          <w:color w:val="000000" w:themeColor="text1" w:themeTint="FF" w:themeShade="FF"/>
          <w:sz w:val="24"/>
          <w:szCs w:val="24"/>
          <w:lang w:val="en-US"/>
        </w:rPr>
        <w:t>Re</w:t>
      </w:r>
      <w:r w:rsidRPr="2B9CE11F" w:rsidR="0A879C4F">
        <w:rPr>
          <w:rFonts w:ascii="Arial" w:hAnsi="Arial" w:eastAsia="Arial" w:cs="Arial"/>
          <w:b w:val="0"/>
          <w:bCs w:val="0"/>
          <w:i w:val="0"/>
          <w:iCs w:val="0"/>
          <w:caps w:val="0"/>
          <w:smallCaps w:val="0"/>
          <w:noProof w:val="0"/>
          <w:color w:val="000000" w:themeColor="text1" w:themeTint="FF" w:themeShade="FF"/>
          <w:sz w:val="24"/>
          <w:szCs w:val="24"/>
          <w:lang w:val="en-US"/>
        </w:rPr>
        <w:t>fe</w:t>
      </w:r>
      <w:r w:rsidRPr="2B9CE11F" w:rsidR="11D6921F">
        <w:rPr>
          <w:rFonts w:ascii="Arial" w:hAnsi="Arial" w:eastAsia="Arial" w:cs="Arial"/>
          <w:b w:val="0"/>
          <w:bCs w:val="0"/>
          <w:i w:val="0"/>
          <w:iCs w:val="0"/>
          <w:caps w:val="0"/>
          <w:smallCaps w:val="0"/>
          <w:noProof w:val="0"/>
          <w:color w:val="000000" w:themeColor="text1" w:themeTint="FF" w:themeShade="FF"/>
          <w:sz w:val="24"/>
          <w:szCs w:val="24"/>
          <w:lang w:val="en-US"/>
        </w:rPr>
        <w:t>rences:</w:t>
      </w:r>
    </w:p>
    <w:p w:rsidR="11D6921F" w:rsidP="6112607A" w:rsidRDefault="11D6921F" w14:paraId="06B39414" w14:textId="1429F85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1.    Start Up Donut (2004) How to start up a tool hire business. Start Up Donut. Available at: </w:t>
      </w:r>
      <w:hyperlink r:id="R06803a5d41514e6c">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https://www.startupdonut.co.uk/start-up-business-ideas/types-of-business/how-to-start-up-a-tool-hire-business</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715C2158" w14:textId="5CC17B0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70530C82" w14:textId="7F69CB7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2.    Checkatrade (2025) Mini digger hire: cost breakdown 2025. Checkatrade. Available at: </w:t>
      </w:r>
      <w:hyperlink r:id="R8383ff441ff94203">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https://www.checkatrade.com/blog/cost-guides/mini-digger-cost/</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3729382D" w14:textId="555F067E">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215929A9" w14:textId="12AAE3A6">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3.    Micro Digger Hire (2024) Micro Digger Hire in Swansea – Affordable mini digger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hire</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services. MicroDiggerHire.uk. Available at: </w:t>
      </w:r>
      <w:hyperlink r:id="R67b4f3a8fe824912">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https://microdiggerhire.uk/near-me/swansea/</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2A5A87D4" w14:textId="0A8B9C1A">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094B2A3F" w14:textId="15CC2FEE">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4.    Checkatrade (2023) Micro and mini digger hire near me. Checkatrade. Available at: </w:t>
      </w:r>
      <w:hyperlink r:id="R2d653bb083d04013">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https://www.checkatrade.com/blog/micro-and-mini-digger-hire-near-me/</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2BAD8719" w14:textId="6C32511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3CCFC8DD" w14:textId="272308A4">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5.    Plant Hire GB (2023) Digger Hire Swansea. CPHire.com. Available at: </w:t>
      </w:r>
      <w:hyperlink r:id="Rb83b6a296a49497f">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https://cphire.com/gb/digger-hire-swansea/</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69B5A47B" w14:textId="31DF1866">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3F9AFECF" w14:textId="7B8C09F1">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6.    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FinMkt</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(2023) DIY vs contractor: the contractor advantage.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FinMkt</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Blog. Available at: </w:t>
      </w:r>
      <w:hyperlink r:id="Rbb6165c9458e4c6a">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https://www.finmkt.io/blog-posts/the-contractor-advantage-competing-with-diy-home-improvement</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116034E1" w14:textId="652C0987">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252E6721" w14:textId="3AB89595">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7.    NetSuite (2025) Financial projections for small businesses: definition and examples. NetSuite. Available at: </w:t>
      </w:r>
      <w:hyperlink r:id="Ra0848539811a4bff">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https://www.netsuite.com/portal/resource/articles/financial-management/small-business-financial-projections.shtml</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19523ECB" w14:textId="40D77F3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10A97A61" w14:textId="12EFAA3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8.    Money Advice Hub (2026) Business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contingency fund</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Money Advice Hub. Available at: </w:t>
      </w:r>
      <w:hyperlink r:id="Ra1e9220115b84fc3">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https://www.moneyadvicehub.org.uk/debtipedia/money-bizassist/financial-business-planning/managing-business-risk/business-contingency-fund</w:t>
        </w:r>
      </w:hyperlink>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12607A" w:rsidP="6112607A" w:rsidRDefault="6112607A" w14:paraId="00613ECF" w14:textId="7D04FF5D">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1D6921F" w:rsidP="6112607A" w:rsidRDefault="11D6921F" w14:paraId="7AA7AF5B" w14:textId="6204B76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9.    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Nuphoriq</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(2017) How much should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you be spending</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on marketing? </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Nuphoriq</w:t>
      </w:r>
      <w:r w:rsidRPr="6112607A"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a4cf7bf74af404e">
        <w:r w:rsidRPr="6112607A"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https://nuphoriq.com/create-a-marketing-budget/</w:t>
        </w:r>
      </w:hyperlink>
    </w:p>
    <w:p w:rsidR="6112607A" w:rsidP="6112607A" w:rsidRDefault="6112607A" w14:paraId="61AA0CC6" w14:textId="00EB5D0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112607A" w:rsidP="2B9CE11F" w:rsidRDefault="6112607A" w14:paraId="7BAB706E" w14:textId="520694B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9CE11F"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10.   Rippa (2026) Mini excavators for rental business: ROI and durability. Rippa Machinery. Available at: </w:t>
      </w:r>
      <w:hyperlink r:id="R226c3a0df58443c4">
        <w:r w:rsidRPr="2B9CE11F" w:rsidR="11D6921F">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https://www.rippa.com/mini-excavators-for-rental-business-roi-and-durability/</w:t>
        </w:r>
      </w:hyperlink>
      <w:r w:rsidRPr="2B9CE11F" w:rsidR="11D692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67458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AD957F"/>
    <w:rsid w:val="01ED9B7D"/>
    <w:rsid w:val="02B4A764"/>
    <w:rsid w:val="02F85C33"/>
    <w:rsid w:val="02FF504B"/>
    <w:rsid w:val="04B36DCA"/>
    <w:rsid w:val="04CCA7A0"/>
    <w:rsid w:val="06D4E884"/>
    <w:rsid w:val="07177D8F"/>
    <w:rsid w:val="074EB206"/>
    <w:rsid w:val="090F7632"/>
    <w:rsid w:val="091B96C5"/>
    <w:rsid w:val="097D5F87"/>
    <w:rsid w:val="0A5F34B3"/>
    <w:rsid w:val="0A879C4F"/>
    <w:rsid w:val="0BB4F743"/>
    <w:rsid w:val="0CCA8DCF"/>
    <w:rsid w:val="0FB6B068"/>
    <w:rsid w:val="1085AC82"/>
    <w:rsid w:val="1151D78F"/>
    <w:rsid w:val="11D6921F"/>
    <w:rsid w:val="12033B05"/>
    <w:rsid w:val="121292F6"/>
    <w:rsid w:val="12C76717"/>
    <w:rsid w:val="139D826A"/>
    <w:rsid w:val="13A52067"/>
    <w:rsid w:val="1546A019"/>
    <w:rsid w:val="164D596F"/>
    <w:rsid w:val="166D72BA"/>
    <w:rsid w:val="18F22F67"/>
    <w:rsid w:val="195A7CCA"/>
    <w:rsid w:val="1BA3FA01"/>
    <w:rsid w:val="1CB584E0"/>
    <w:rsid w:val="1CF63A60"/>
    <w:rsid w:val="1D2D0D5E"/>
    <w:rsid w:val="1FCB8F74"/>
    <w:rsid w:val="20F84F67"/>
    <w:rsid w:val="21C3098B"/>
    <w:rsid w:val="260B3A18"/>
    <w:rsid w:val="280DA488"/>
    <w:rsid w:val="292100E4"/>
    <w:rsid w:val="2A36739A"/>
    <w:rsid w:val="2AFB9638"/>
    <w:rsid w:val="2B347D79"/>
    <w:rsid w:val="2B9CE11F"/>
    <w:rsid w:val="2FC560D5"/>
    <w:rsid w:val="312A7011"/>
    <w:rsid w:val="33238DE3"/>
    <w:rsid w:val="33BDFB42"/>
    <w:rsid w:val="37A8CE67"/>
    <w:rsid w:val="380E830E"/>
    <w:rsid w:val="3840B063"/>
    <w:rsid w:val="386FAFEA"/>
    <w:rsid w:val="3A35A2A1"/>
    <w:rsid w:val="3A9CCE22"/>
    <w:rsid w:val="3B85F2C1"/>
    <w:rsid w:val="3D93088D"/>
    <w:rsid w:val="3DB838D0"/>
    <w:rsid w:val="3EDE4B2B"/>
    <w:rsid w:val="3EEBC4B5"/>
    <w:rsid w:val="40567C49"/>
    <w:rsid w:val="4061EE0B"/>
    <w:rsid w:val="41133A5F"/>
    <w:rsid w:val="417FD226"/>
    <w:rsid w:val="4358F5BE"/>
    <w:rsid w:val="43A62870"/>
    <w:rsid w:val="44B5D701"/>
    <w:rsid w:val="46F647A8"/>
    <w:rsid w:val="46FEBE54"/>
    <w:rsid w:val="490FFDEE"/>
    <w:rsid w:val="4A4118E6"/>
    <w:rsid w:val="4A7FC4E5"/>
    <w:rsid w:val="4C848482"/>
    <w:rsid w:val="4D08D68C"/>
    <w:rsid w:val="4DD60CD7"/>
    <w:rsid w:val="4E208F29"/>
    <w:rsid w:val="4E4DAEF0"/>
    <w:rsid w:val="4F4477BA"/>
    <w:rsid w:val="51BD477A"/>
    <w:rsid w:val="53F2EB41"/>
    <w:rsid w:val="540F6A2D"/>
    <w:rsid w:val="557000BF"/>
    <w:rsid w:val="558ACDF7"/>
    <w:rsid w:val="5634760E"/>
    <w:rsid w:val="5670D70A"/>
    <w:rsid w:val="5AF811F3"/>
    <w:rsid w:val="5B034A31"/>
    <w:rsid w:val="5B4AAB75"/>
    <w:rsid w:val="5F689C29"/>
    <w:rsid w:val="60AD957F"/>
    <w:rsid w:val="6112607A"/>
    <w:rsid w:val="62FDF600"/>
    <w:rsid w:val="63FCE2DC"/>
    <w:rsid w:val="6584AD72"/>
    <w:rsid w:val="67023A9E"/>
    <w:rsid w:val="67254D24"/>
    <w:rsid w:val="69E2C78D"/>
    <w:rsid w:val="6A5F76E9"/>
    <w:rsid w:val="6C555BFA"/>
    <w:rsid w:val="6CC08A1E"/>
    <w:rsid w:val="6DA93FB2"/>
    <w:rsid w:val="6E282B25"/>
    <w:rsid w:val="705D7B29"/>
    <w:rsid w:val="7216F41C"/>
    <w:rsid w:val="725EE141"/>
    <w:rsid w:val="72B01500"/>
    <w:rsid w:val="756AEE67"/>
    <w:rsid w:val="7797E59E"/>
    <w:rsid w:val="77BF2DDD"/>
    <w:rsid w:val="7953B627"/>
    <w:rsid w:val="7A8873AB"/>
    <w:rsid w:val="7C67B6CB"/>
    <w:rsid w:val="7CFAF3E4"/>
    <w:rsid w:val="7EA615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957F"/>
  <w15:chartTrackingRefBased/>
  <w15:docId w15:val="{5C5BBDC3-DDB6-4371-9CAE-36F8B86C8D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112607A"/>
    <w:pPr>
      <w:spacing/>
      <w:ind w:left="720"/>
      <w:contextualSpacing/>
    </w:pPr>
  </w:style>
  <w:style w:type="character" w:styleId="Hyperlink">
    <w:uiPriority w:val="99"/>
    <w:name w:val="Hyperlink"/>
    <w:basedOn w:val="DefaultParagraphFont"/>
    <w:unhideWhenUsed/>
    <w:rsid w:val="6112607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17668759" /><Relationship Type="http://schemas.openxmlformats.org/officeDocument/2006/relationships/image" Target="/media/image2.png" Id="rId979111492" /><Relationship Type="http://schemas.openxmlformats.org/officeDocument/2006/relationships/image" Target="/media/image.jpg" Id="rId691700208" /><Relationship Type="http://schemas.openxmlformats.org/officeDocument/2006/relationships/hyperlink" Target="https://www.startupdonut.co.uk/start-up-business-ideas/types-of-business/how-to-start-up-a-tool-hire-business" TargetMode="External" Id="R06803a5d41514e6c" /><Relationship Type="http://schemas.openxmlformats.org/officeDocument/2006/relationships/hyperlink" Target="https://www.checkatrade.com/blog/cost-guides/mini-digger-cost/" TargetMode="External" Id="R8383ff441ff94203" /><Relationship Type="http://schemas.openxmlformats.org/officeDocument/2006/relationships/hyperlink" Target="https://microdiggerhire.uk/near-me/swansea/" TargetMode="External" Id="R67b4f3a8fe824912" /><Relationship Type="http://schemas.openxmlformats.org/officeDocument/2006/relationships/hyperlink" Target="https://www.checkatrade.com/blog/micro-and-mini-digger-hire-near-me/" TargetMode="External" Id="R2d653bb083d04013" /><Relationship Type="http://schemas.openxmlformats.org/officeDocument/2006/relationships/hyperlink" Target="https://cphire.com/gb/digger-hire-swansea/" TargetMode="External" Id="Rb83b6a296a49497f" /><Relationship Type="http://schemas.openxmlformats.org/officeDocument/2006/relationships/hyperlink" Target="https://www.finmkt.io/blog-posts/the-contractor-advantage-competing-with-diy-home-improvement" TargetMode="External" Id="Rbb6165c9458e4c6a" /><Relationship Type="http://schemas.openxmlformats.org/officeDocument/2006/relationships/hyperlink" Target="https://www.netsuite.com/portal/resource/articles/financial-management/small-business-financial-projections.shtml" TargetMode="External" Id="Ra0848539811a4bff" /><Relationship Type="http://schemas.openxmlformats.org/officeDocument/2006/relationships/hyperlink" Target="https://www.moneyadvicehub.org.uk/debtipedia/money-bizassist/financial-business-planning/managing-business-risk/business-contingency-fund" TargetMode="External" Id="Ra1e9220115b84fc3" /><Relationship Type="http://schemas.openxmlformats.org/officeDocument/2006/relationships/hyperlink" Target="https://nuphoriq.com/create-a-marketing-budget/" TargetMode="External" Id="R2a4cf7bf74af404e" /><Relationship Type="http://schemas.openxmlformats.org/officeDocument/2006/relationships/numbering" Target="numbering.xml" Id="R1326f30e5ebe431b" /><Relationship Type="http://schemas.openxmlformats.org/officeDocument/2006/relationships/image" Target="/media/image2.jpg" Id="rId1677237159" /><Relationship Type="http://schemas.openxmlformats.org/officeDocument/2006/relationships/image" Target="/media/image3.jpg" Id="rId1093425832" /><Relationship Type="http://schemas.openxmlformats.org/officeDocument/2006/relationships/hyperlink" Target="https://uowtsd-my.sharepoint.com/personal/2433090_student_uwtsd_ac_uk/_layouts/15/Doc.aspx?sourcedoc=%7B8455D401-A43D-43A2-9839-935C92432CE7%7D&amp;file=Book.xlsx&amp;action=default&amp;mobileredirect=true" TargetMode="External" Id="Rbace361397ff49d5" /><Relationship Type="http://schemas.openxmlformats.org/officeDocument/2006/relationships/hyperlink" Target="http://luiswan.square.site/" TargetMode="External" Id="R53b017108d6c4f04" /><Relationship Type="http://schemas.openxmlformats.org/officeDocument/2006/relationships/image" Target="/media/image5.jpg" Id="rId1009667166" /><Relationship Type="http://schemas.openxmlformats.org/officeDocument/2006/relationships/hyperlink" Target="https://www.rippa.com/mini-excavators-for-rental-business-roi-and-durability/" TargetMode="External" Id="R226c3a0df58443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2026-03-12T21:46:01.4030026Z</dcterms:created>
  <dcterms:modified xsi:type="dcterms:W3CDTF">2026-03-15T22:19:58.2965477Z</dcterms:modified>
  <dc:creator>Luis Jonatan Osegueda Aguirre (2433090)</dc:creator>
  <lastModifiedBy>Luis Jonatan Osegueda Aguirre (2433090)</lastModifiedBy>
</coreProperties>
</file>