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7EF9BCAE"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7A31F0F8"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1D70AA">
        <w:rPr>
          <w:rFonts w:asciiTheme="minorBidi" w:hAnsiTheme="minorBidi"/>
          <w:sz w:val="28"/>
          <w:szCs w:val="28"/>
        </w:rPr>
        <w:t>Nusrat Begum</w:t>
      </w:r>
    </w:p>
    <w:p w14:paraId="485B6F49" w14:textId="304E3889"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1D70AA">
        <w:rPr>
          <w:rFonts w:asciiTheme="minorBidi" w:hAnsiTheme="minorBidi"/>
          <w:sz w:val="28"/>
          <w:szCs w:val="28"/>
        </w:rPr>
        <w:t>2521425</w:t>
      </w:r>
    </w:p>
    <w:p w14:paraId="3C1E7A20" w14:textId="359D830A"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1C66FF">
        <w:rPr>
          <w:rFonts w:asciiTheme="minorBidi" w:hAnsiTheme="minorBidi"/>
          <w:sz w:val="28"/>
          <w:szCs w:val="28"/>
        </w:rPr>
        <w:t>LCHS4001</w:t>
      </w:r>
      <w:r w:rsidR="005F516B">
        <w:rPr>
          <w:rFonts w:asciiTheme="minorBidi" w:hAnsiTheme="minorBidi"/>
          <w:sz w:val="28"/>
          <w:szCs w:val="28"/>
        </w:rPr>
        <w:t>_BIRM</w:t>
      </w:r>
    </w:p>
    <w:p w14:paraId="4EEB2DA3" w14:textId="3D738941"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1C66FF">
        <w:rPr>
          <w:rFonts w:asciiTheme="minorBidi" w:hAnsiTheme="minorBidi"/>
          <w:sz w:val="28"/>
          <w:szCs w:val="28"/>
        </w:rPr>
        <w:t>Academic and Employability Skills</w:t>
      </w:r>
    </w:p>
    <w:p w14:paraId="112342CB" w14:textId="221008E4"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1C66FF">
        <w:rPr>
          <w:rFonts w:asciiTheme="minorBidi" w:hAnsiTheme="minorBidi"/>
          <w:sz w:val="28"/>
          <w:szCs w:val="28"/>
        </w:rPr>
        <w:t>Reza Taghizadeh</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6FA21F79"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5F516B">
        <w:rPr>
          <w:rFonts w:asciiTheme="minorBidi" w:hAnsiTheme="minorBidi"/>
          <w:sz w:val="28"/>
          <w:szCs w:val="28"/>
        </w:rPr>
        <w:t>15/03/26</w:t>
      </w: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Bidi"/>
          <w:bCs w:val="0"/>
          <w:color w:val="auto"/>
          <w:kern w:val="2"/>
          <w:sz w:val="20"/>
          <w:szCs w:val="22"/>
          <w:lang w:val="en-GB" w:eastAsia="zh-CN"/>
          <w14:ligatures w14:val="standardContextual"/>
        </w:rPr>
        <w:id w:val="100920263"/>
        <w:docPartObj>
          <w:docPartGallery w:val="Table of Contents"/>
          <w:docPartUnique/>
        </w:docPartObj>
      </w:sdtPr>
      <w:sdtEndPr>
        <w:rPr>
          <w:b/>
          <w:noProof/>
        </w:rPr>
      </w:sdtEndPr>
      <w:sdtContent>
        <w:p w14:paraId="69A45AB4" w14:textId="1BC22B3F" w:rsidR="00184A9A" w:rsidRPr="002976D4" w:rsidRDefault="00184A9A">
          <w:pPr>
            <w:pStyle w:val="TOCHeading"/>
            <w:rPr>
              <w:color w:val="4472C4" w:themeColor="accent1"/>
            </w:rPr>
          </w:pPr>
          <w:r w:rsidRPr="002976D4">
            <w:rPr>
              <w:color w:val="4472C4" w:themeColor="accent1"/>
            </w:rPr>
            <w:t>Table of Contents</w:t>
          </w:r>
        </w:p>
        <w:p w14:paraId="47836CD8" w14:textId="3C22A317" w:rsidR="00183CB9" w:rsidRDefault="00184A9A">
          <w:pPr>
            <w:pStyle w:val="TOC1"/>
            <w:tabs>
              <w:tab w:val="right" w:leader="dot" w:pos="9016"/>
            </w:tabs>
            <w:rPr>
              <w:rFonts w:asciiTheme="minorHAnsi" w:hAnsiTheme="minorHAnsi" w:cstheme="minorBidi"/>
              <w:b w:val="0"/>
              <w:bCs w:val="0"/>
              <w:i w:val="0"/>
              <w:iCs w:val="0"/>
              <w:noProof/>
            </w:rPr>
          </w:pPr>
          <w:r w:rsidRPr="00242974">
            <w:rPr>
              <w:b w:val="0"/>
              <w:bCs w:val="0"/>
            </w:rPr>
            <w:fldChar w:fldCharType="begin"/>
          </w:r>
          <w:r w:rsidRPr="00242974">
            <w:instrText xml:space="preserve"> TOC \o "1-3" \h \z \u </w:instrText>
          </w:r>
          <w:r w:rsidRPr="00242974">
            <w:rPr>
              <w:b w:val="0"/>
              <w:bCs w:val="0"/>
            </w:rPr>
            <w:fldChar w:fldCharType="separate"/>
          </w:r>
          <w:hyperlink w:anchor="_Toc212100517" w:history="1">
            <w:r w:rsidR="00183CB9" w:rsidRPr="00CC44F1">
              <w:rPr>
                <w:rStyle w:val="Hyperlink"/>
                <w:noProof/>
              </w:rPr>
              <w:t>1: Written Report</w:t>
            </w:r>
            <w:r w:rsidR="00183CB9">
              <w:rPr>
                <w:noProof/>
                <w:webHidden/>
              </w:rPr>
              <w:tab/>
            </w:r>
            <w:r w:rsidR="00183CB9">
              <w:rPr>
                <w:noProof/>
                <w:webHidden/>
              </w:rPr>
              <w:fldChar w:fldCharType="begin"/>
            </w:r>
            <w:r w:rsidR="00183CB9">
              <w:rPr>
                <w:noProof/>
                <w:webHidden/>
              </w:rPr>
              <w:instrText xml:space="preserve"> PAGEREF _Toc212100517 \h </w:instrText>
            </w:r>
            <w:r w:rsidR="00183CB9">
              <w:rPr>
                <w:noProof/>
                <w:webHidden/>
              </w:rPr>
            </w:r>
            <w:r w:rsidR="00183CB9">
              <w:rPr>
                <w:noProof/>
                <w:webHidden/>
              </w:rPr>
              <w:fldChar w:fldCharType="separate"/>
            </w:r>
            <w:r w:rsidR="00183CB9">
              <w:rPr>
                <w:noProof/>
                <w:webHidden/>
              </w:rPr>
              <w:t>3</w:t>
            </w:r>
            <w:r w:rsidR="00183CB9">
              <w:rPr>
                <w:noProof/>
                <w:webHidden/>
              </w:rPr>
              <w:fldChar w:fldCharType="end"/>
            </w:r>
          </w:hyperlink>
        </w:p>
        <w:p w14:paraId="17F37CB4" w14:textId="41DF4631" w:rsidR="00183CB9" w:rsidRDefault="00183CB9">
          <w:pPr>
            <w:pStyle w:val="TOC2"/>
            <w:tabs>
              <w:tab w:val="right" w:leader="dot" w:pos="9016"/>
            </w:tabs>
            <w:rPr>
              <w:rFonts w:asciiTheme="minorHAnsi" w:hAnsiTheme="minorHAnsi" w:cstheme="minorBidi"/>
              <w:b w:val="0"/>
              <w:bCs w:val="0"/>
              <w:noProof/>
              <w:sz w:val="24"/>
              <w:szCs w:val="24"/>
            </w:rPr>
          </w:pPr>
          <w:hyperlink w:anchor="_Toc212100518" w:history="1">
            <w:r w:rsidRPr="00CC44F1">
              <w:rPr>
                <w:rStyle w:val="Hyperlink"/>
                <w:noProof/>
              </w:rPr>
              <w:t>1.1 Introduction</w:t>
            </w:r>
            <w:r>
              <w:rPr>
                <w:noProof/>
                <w:webHidden/>
              </w:rPr>
              <w:tab/>
            </w:r>
            <w:r>
              <w:rPr>
                <w:noProof/>
                <w:webHidden/>
              </w:rPr>
              <w:fldChar w:fldCharType="begin"/>
            </w:r>
            <w:r>
              <w:rPr>
                <w:noProof/>
                <w:webHidden/>
              </w:rPr>
              <w:instrText xml:space="preserve"> PAGEREF _Toc212100518 \h </w:instrText>
            </w:r>
            <w:r>
              <w:rPr>
                <w:noProof/>
                <w:webHidden/>
              </w:rPr>
            </w:r>
            <w:r>
              <w:rPr>
                <w:noProof/>
                <w:webHidden/>
              </w:rPr>
              <w:fldChar w:fldCharType="separate"/>
            </w:r>
            <w:r>
              <w:rPr>
                <w:noProof/>
                <w:webHidden/>
              </w:rPr>
              <w:t>3</w:t>
            </w:r>
            <w:r>
              <w:rPr>
                <w:noProof/>
                <w:webHidden/>
              </w:rPr>
              <w:fldChar w:fldCharType="end"/>
            </w:r>
          </w:hyperlink>
        </w:p>
        <w:p w14:paraId="7303BDE2" w14:textId="36956C97" w:rsidR="00183CB9" w:rsidRDefault="00183CB9">
          <w:pPr>
            <w:pStyle w:val="TOC2"/>
            <w:tabs>
              <w:tab w:val="right" w:leader="dot" w:pos="9016"/>
            </w:tabs>
            <w:rPr>
              <w:rFonts w:asciiTheme="minorHAnsi" w:hAnsiTheme="minorHAnsi" w:cstheme="minorBidi"/>
              <w:b w:val="0"/>
              <w:bCs w:val="0"/>
              <w:noProof/>
              <w:sz w:val="24"/>
              <w:szCs w:val="24"/>
            </w:rPr>
          </w:pPr>
          <w:hyperlink w:anchor="_Toc212100519" w:history="1">
            <w:r w:rsidRPr="00CC44F1">
              <w:rPr>
                <w:rStyle w:val="Hyperlink"/>
                <w:noProof/>
              </w:rPr>
              <w:t>1.2 Description of, and background to, [Your Role] in Healthcare</w:t>
            </w:r>
            <w:r>
              <w:rPr>
                <w:noProof/>
                <w:webHidden/>
              </w:rPr>
              <w:tab/>
            </w:r>
            <w:r>
              <w:rPr>
                <w:noProof/>
                <w:webHidden/>
              </w:rPr>
              <w:fldChar w:fldCharType="begin"/>
            </w:r>
            <w:r>
              <w:rPr>
                <w:noProof/>
                <w:webHidden/>
              </w:rPr>
              <w:instrText xml:space="preserve"> PAGEREF _Toc212100519 \h </w:instrText>
            </w:r>
            <w:r>
              <w:rPr>
                <w:noProof/>
                <w:webHidden/>
              </w:rPr>
            </w:r>
            <w:r>
              <w:rPr>
                <w:noProof/>
                <w:webHidden/>
              </w:rPr>
              <w:fldChar w:fldCharType="separate"/>
            </w:r>
            <w:r>
              <w:rPr>
                <w:noProof/>
                <w:webHidden/>
              </w:rPr>
              <w:t>3</w:t>
            </w:r>
            <w:r>
              <w:rPr>
                <w:noProof/>
                <w:webHidden/>
              </w:rPr>
              <w:fldChar w:fldCharType="end"/>
            </w:r>
          </w:hyperlink>
        </w:p>
        <w:p w14:paraId="719885A7" w14:textId="7C3470D3" w:rsidR="00183CB9" w:rsidRDefault="00183CB9">
          <w:pPr>
            <w:pStyle w:val="TOC2"/>
            <w:tabs>
              <w:tab w:val="right" w:leader="dot" w:pos="9016"/>
            </w:tabs>
            <w:rPr>
              <w:rFonts w:asciiTheme="minorHAnsi" w:hAnsiTheme="minorHAnsi" w:cstheme="minorBidi"/>
              <w:b w:val="0"/>
              <w:bCs w:val="0"/>
              <w:noProof/>
              <w:sz w:val="24"/>
              <w:szCs w:val="24"/>
            </w:rPr>
          </w:pPr>
          <w:hyperlink w:anchor="_Toc212100520" w:history="1">
            <w:r w:rsidRPr="00CC44F1">
              <w:rPr>
                <w:rStyle w:val="Hyperlink"/>
                <w:noProof/>
              </w:rPr>
              <w:t>1.4 Strategies to improve the skills for [Your Role]</w:t>
            </w:r>
            <w:r>
              <w:rPr>
                <w:noProof/>
                <w:webHidden/>
              </w:rPr>
              <w:tab/>
            </w:r>
            <w:r>
              <w:rPr>
                <w:noProof/>
                <w:webHidden/>
              </w:rPr>
              <w:fldChar w:fldCharType="begin"/>
            </w:r>
            <w:r>
              <w:rPr>
                <w:noProof/>
                <w:webHidden/>
              </w:rPr>
              <w:instrText xml:space="preserve"> PAGEREF _Toc212100520 \h </w:instrText>
            </w:r>
            <w:r>
              <w:rPr>
                <w:noProof/>
                <w:webHidden/>
              </w:rPr>
            </w:r>
            <w:r>
              <w:rPr>
                <w:noProof/>
                <w:webHidden/>
              </w:rPr>
              <w:fldChar w:fldCharType="separate"/>
            </w:r>
            <w:r>
              <w:rPr>
                <w:noProof/>
                <w:webHidden/>
              </w:rPr>
              <w:t>3</w:t>
            </w:r>
            <w:r>
              <w:rPr>
                <w:noProof/>
                <w:webHidden/>
              </w:rPr>
              <w:fldChar w:fldCharType="end"/>
            </w:r>
          </w:hyperlink>
        </w:p>
        <w:p w14:paraId="034C4FEF" w14:textId="6268BF45" w:rsidR="00183CB9" w:rsidRDefault="00183CB9">
          <w:pPr>
            <w:pStyle w:val="TOC2"/>
            <w:tabs>
              <w:tab w:val="right" w:leader="dot" w:pos="9016"/>
            </w:tabs>
            <w:rPr>
              <w:rFonts w:asciiTheme="minorHAnsi" w:hAnsiTheme="minorHAnsi" w:cstheme="minorBidi"/>
              <w:b w:val="0"/>
              <w:bCs w:val="0"/>
              <w:noProof/>
              <w:sz w:val="24"/>
              <w:szCs w:val="24"/>
            </w:rPr>
          </w:pPr>
          <w:hyperlink w:anchor="_Toc212100521" w:history="1">
            <w:r w:rsidRPr="00CC44F1">
              <w:rPr>
                <w:rStyle w:val="Hyperlink"/>
                <w:noProof/>
              </w:rPr>
              <w:t>1.4 Conclusion</w:t>
            </w:r>
            <w:r>
              <w:rPr>
                <w:noProof/>
                <w:webHidden/>
              </w:rPr>
              <w:tab/>
            </w:r>
            <w:r>
              <w:rPr>
                <w:noProof/>
                <w:webHidden/>
              </w:rPr>
              <w:fldChar w:fldCharType="begin"/>
            </w:r>
            <w:r>
              <w:rPr>
                <w:noProof/>
                <w:webHidden/>
              </w:rPr>
              <w:instrText xml:space="preserve"> PAGEREF _Toc212100521 \h </w:instrText>
            </w:r>
            <w:r>
              <w:rPr>
                <w:noProof/>
                <w:webHidden/>
              </w:rPr>
            </w:r>
            <w:r>
              <w:rPr>
                <w:noProof/>
                <w:webHidden/>
              </w:rPr>
              <w:fldChar w:fldCharType="separate"/>
            </w:r>
            <w:r>
              <w:rPr>
                <w:noProof/>
                <w:webHidden/>
              </w:rPr>
              <w:t>3</w:t>
            </w:r>
            <w:r>
              <w:rPr>
                <w:noProof/>
                <w:webHidden/>
              </w:rPr>
              <w:fldChar w:fldCharType="end"/>
            </w:r>
          </w:hyperlink>
        </w:p>
        <w:p w14:paraId="21A32578" w14:textId="02BCFD41" w:rsidR="00183CB9" w:rsidRDefault="00183CB9">
          <w:pPr>
            <w:pStyle w:val="TOC2"/>
            <w:tabs>
              <w:tab w:val="right" w:leader="dot" w:pos="9016"/>
            </w:tabs>
            <w:rPr>
              <w:rFonts w:asciiTheme="minorHAnsi" w:hAnsiTheme="minorHAnsi" w:cstheme="minorBidi"/>
              <w:b w:val="0"/>
              <w:bCs w:val="0"/>
              <w:noProof/>
              <w:sz w:val="24"/>
              <w:szCs w:val="24"/>
            </w:rPr>
          </w:pPr>
          <w:hyperlink w:anchor="_Toc212100522" w:history="1">
            <w:r w:rsidRPr="00CC44F1">
              <w:rPr>
                <w:rStyle w:val="Hyperlink"/>
                <w:noProof/>
              </w:rPr>
              <w:t>1.5 Reference List</w:t>
            </w:r>
            <w:r>
              <w:rPr>
                <w:noProof/>
                <w:webHidden/>
              </w:rPr>
              <w:tab/>
            </w:r>
            <w:r>
              <w:rPr>
                <w:noProof/>
                <w:webHidden/>
              </w:rPr>
              <w:fldChar w:fldCharType="begin"/>
            </w:r>
            <w:r>
              <w:rPr>
                <w:noProof/>
                <w:webHidden/>
              </w:rPr>
              <w:instrText xml:space="preserve"> PAGEREF _Toc212100522 \h </w:instrText>
            </w:r>
            <w:r>
              <w:rPr>
                <w:noProof/>
                <w:webHidden/>
              </w:rPr>
            </w:r>
            <w:r>
              <w:rPr>
                <w:noProof/>
                <w:webHidden/>
              </w:rPr>
              <w:fldChar w:fldCharType="separate"/>
            </w:r>
            <w:r>
              <w:rPr>
                <w:noProof/>
                <w:webHidden/>
              </w:rPr>
              <w:t>4</w:t>
            </w:r>
            <w:r>
              <w:rPr>
                <w:noProof/>
                <w:webHidden/>
              </w:rPr>
              <w:fldChar w:fldCharType="end"/>
            </w:r>
          </w:hyperlink>
        </w:p>
        <w:p w14:paraId="6138A55F" w14:textId="0AE1356E" w:rsidR="00184A9A" w:rsidRPr="00242974" w:rsidRDefault="00184A9A">
          <w:r w:rsidRPr="00242974">
            <w:rPr>
              <w:b/>
              <w:bCs/>
              <w:noProof/>
            </w:rPr>
            <w:fldChar w:fldCharType="end"/>
          </w:r>
        </w:p>
      </w:sdtContent>
    </w:sdt>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77C18CB4" w14:textId="04172E19" w:rsidR="00933720" w:rsidRPr="002976D4" w:rsidRDefault="00AA77C8" w:rsidP="00F36ADC">
      <w:pPr>
        <w:pStyle w:val="Heading1"/>
        <w:rPr>
          <w:color w:val="4472C4" w:themeColor="accent1"/>
        </w:rPr>
      </w:pPr>
      <w:bookmarkStart w:id="0" w:name="_Toc212100517"/>
      <w:r w:rsidRPr="002976D4">
        <w:rPr>
          <w:color w:val="4472C4" w:themeColor="accent1"/>
        </w:rPr>
        <w:lastRenderedPageBreak/>
        <w:t>1</w:t>
      </w:r>
      <w:r w:rsidR="00A035CD" w:rsidRPr="002976D4">
        <w:rPr>
          <w:color w:val="4472C4" w:themeColor="accent1"/>
        </w:rPr>
        <w:t xml:space="preserve">: </w:t>
      </w:r>
      <w:r w:rsidR="00A513B0" w:rsidRPr="002976D4">
        <w:rPr>
          <w:color w:val="4472C4" w:themeColor="accent1"/>
        </w:rPr>
        <w:t>Written Report</w:t>
      </w:r>
      <w:bookmarkEnd w:id="0"/>
    </w:p>
    <w:p w14:paraId="7E817B09" w14:textId="0AA22E80" w:rsidR="00A035CD" w:rsidRDefault="00A035CD" w:rsidP="007177D5">
      <w:pPr>
        <w:pStyle w:val="Heading2"/>
        <w:numPr>
          <w:ilvl w:val="1"/>
          <w:numId w:val="23"/>
        </w:numPr>
        <w:rPr>
          <w:color w:val="4472C4" w:themeColor="accent1"/>
        </w:rPr>
      </w:pPr>
      <w:bookmarkStart w:id="1" w:name="_Toc212100518"/>
      <w:r w:rsidRPr="002976D4">
        <w:rPr>
          <w:color w:val="4472C4" w:themeColor="accent1"/>
        </w:rPr>
        <w:t>Introduction</w:t>
      </w:r>
      <w:bookmarkEnd w:id="1"/>
    </w:p>
    <w:p w14:paraId="4E68195F" w14:textId="152E7155" w:rsidR="007177D5" w:rsidRDefault="007177D5" w:rsidP="007177D5">
      <w:r>
        <w:t>This report examines the role of a registered dietitian within clinical healthcare settings.</w:t>
      </w:r>
      <w:r w:rsidR="00AD5D18">
        <w:t xml:space="preserve"> It explains in details of roles and responsibilities of a dietitian.</w:t>
      </w:r>
    </w:p>
    <w:p w14:paraId="6932A9F9" w14:textId="0901541E" w:rsidR="007177D5" w:rsidRDefault="00CE5967" w:rsidP="007177D5">
      <w:r>
        <w:t xml:space="preserve">Choosing a dietitians role offers the opportunity to combine a passion for nutritional science with a career dedicated to helping others improve their physical and mental </w:t>
      </w:r>
      <w:r w:rsidR="00C56384">
        <w:t>wellbeing</w:t>
      </w:r>
      <w:r>
        <w:t>.</w:t>
      </w:r>
    </w:p>
    <w:p w14:paraId="3D62CCE6" w14:textId="0758F196" w:rsidR="00CE5967" w:rsidRDefault="00CE5967" w:rsidP="007177D5">
      <w:r>
        <w:t xml:space="preserve">A dietician is important because they use food as </w:t>
      </w:r>
      <w:r w:rsidR="001C66FF">
        <w:t xml:space="preserve">medicine to help heal the sick. </w:t>
      </w:r>
      <w:r>
        <w:t xml:space="preserve"> Many people can give</w:t>
      </w:r>
      <w:r w:rsidR="00C56384">
        <w:t xml:space="preserve"> diet</w:t>
      </w:r>
      <w:r>
        <w:t xml:space="preserve"> advice, </w:t>
      </w:r>
      <w:r w:rsidR="00C56384">
        <w:t xml:space="preserve">suggest </w:t>
      </w:r>
      <w:r>
        <w:t>what should</w:t>
      </w:r>
      <w:r w:rsidR="00C56384">
        <w:t xml:space="preserve"> be</w:t>
      </w:r>
      <w:r>
        <w:t xml:space="preserve"> take</w:t>
      </w:r>
      <w:r w:rsidR="00C56384">
        <w:t>n</w:t>
      </w:r>
      <w:r>
        <w:t>, what could help</w:t>
      </w:r>
      <w:r w:rsidR="001C66FF">
        <w:t xml:space="preserve"> them</w:t>
      </w:r>
      <w:r w:rsidR="00C56384">
        <w:t>, but a dietitian is a science-based expert who helps individuals stay healthy, eat healthy or recover from illness through food.</w:t>
      </w:r>
    </w:p>
    <w:p w14:paraId="7DB0CA0F" w14:textId="02449F42" w:rsidR="00E37B87" w:rsidRDefault="009958EE" w:rsidP="007177D5">
      <w:r>
        <w:t>This report covers the dietitian’s role, daily duties, and importance, ending with a look at future trends in the field.</w:t>
      </w:r>
    </w:p>
    <w:p w14:paraId="63724D40" w14:textId="77777777" w:rsidR="00CE4FFB" w:rsidRDefault="00CE4FFB" w:rsidP="007177D5"/>
    <w:p w14:paraId="45360CAC" w14:textId="77777777" w:rsidR="00CE4FFB" w:rsidRPr="002976D4" w:rsidRDefault="00CE4FFB" w:rsidP="00CE4FFB">
      <w:pPr>
        <w:pStyle w:val="Heading2"/>
        <w:rPr>
          <w:color w:val="4472C4" w:themeColor="accent1"/>
          <w:szCs w:val="24"/>
        </w:rPr>
      </w:pPr>
      <w:r w:rsidRPr="002976D4">
        <w:rPr>
          <w:color w:val="4472C4" w:themeColor="accent1"/>
          <w:szCs w:val="24"/>
        </w:rPr>
        <w:t>1.2 Description of, and background to</w:t>
      </w:r>
      <w:r>
        <w:rPr>
          <w:color w:val="4472C4" w:themeColor="accent1"/>
          <w:szCs w:val="24"/>
        </w:rPr>
        <w:t>,</w:t>
      </w:r>
      <w:r w:rsidRPr="002976D4">
        <w:rPr>
          <w:color w:val="4472C4" w:themeColor="accent1"/>
          <w:szCs w:val="24"/>
        </w:rPr>
        <w:t xml:space="preserve"> [Your Role] in Healthcare </w:t>
      </w:r>
    </w:p>
    <w:p w14:paraId="4A7FDE69" w14:textId="6138C65D" w:rsidR="00C26BFB" w:rsidRDefault="00C26BFB" w:rsidP="00500295">
      <w:pPr>
        <w:spacing w:after="0" w:line="240" w:lineRule="auto"/>
        <w:jc w:val="both"/>
        <w:rPr>
          <w:sz w:val="21"/>
          <w:szCs w:val="21"/>
        </w:rPr>
      </w:pPr>
      <w:r w:rsidRPr="00C26BFB">
        <w:rPr>
          <w:sz w:val="21"/>
          <w:szCs w:val="21"/>
        </w:rPr>
        <w:t>D</w:t>
      </w:r>
      <w:r>
        <w:rPr>
          <w:sz w:val="21"/>
          <w:szCs w:val="21"/>
        </w:rPr>
        <w:t>ietitians play a</w:t>
      </w:r>
      <w:r w:rsidR="00E37B87">
        <w:rPr>
          <w:sz w:val="21"/>
          <w:szCs w:val="21"/>
        </w:rPr>
        <w:t xml:space="preserve"> very crucial</w:t>
      </w:r>
      <w:r>
        <w:rPr>
          <w:sz w:val="21"/>
          <w:szCs w:val="21"/>
        </w:rPr>
        <w:t xml:space="preserve"> role in the UK health and social care system. They are trained health professionals who use nutrition and diet to help prevent and manage illness. In the United Kingdom </w:t>
      </w:r>
      <w:r w:rsidR="00B543FF">
        <w:rPr>
          <w:sz w:val="21"/>
          <w:szCs w:val="21"/>
        </w:rPr>
        <w:t>they</w:t>
      </w:r>
      <w:r>
        <w:rPr>
          <w:sz w:val="21"/>
          <w:szCs w:val="21"/>
        </w:rPr>
        <w:t xml:space="preserve"> must be registered with </w:t>
      </w:r>
      <w:r w:rsidRPr="00C26BFB">
        <w:rPr>
          <w:sz w:val="21"/>
          <w:szCs w:val="21"/>
          <w:u w:val="single"/>
        </w:rPr>
        <w:t xml:space="preserve">Health and Care Professions </w:t>
      </w:r>
      <w:r w:rsidRPr="00CD504B">
        <w:rPr>
          <w:sz w:val="21"/>
          <w:szCs w:val="21"/>
          <w:u w:val="single"/>
        </w:rPr>
        <w:t>Council (HCPC).</w:t>
      </w:r>
    </w:p>
    <w:p w14:paraId="693E8038" w14:textId="7A6A55BA" w:rsidR="00C26BFB" w:rsidRDefault="00CE11A9" w:rsidP="00500295">
      <w:pPr>
        <w:spacing w:after="0" w:line="240" w:lineRule="auto"/>
        <w:jc w:val="both"/>
        <w:rPr>
          <w:sz w:val="21"/>
          <w:szCs w:val="21"/>
        </w:rPr>
      </w:pPr>
      <w:r>
        <w:rPr>
          <w:sz w:val="21"/>
          <w:szCs w:val="21"/>
        </w:rPr>
        <w:t>Dietitians’</w:t>
      </w:r>
      <w:r w:rsidR="00C26BFB">
        <w:rPr>
          <w:sz w:val="21"/>
          <w:szCs w:val="21"/>
        </w:rPr>
        <w:t xml:space="preserve"> asses, diagnose and treat dietary and nutritional problems. They use scientific evidence to </w:t>
      </w:r>
      <w:r w:rsidR="00E37B87">
        <w:rPr>
          <w:sz w:val="21"/>
          <w:szCs w:val="21"/>
        </w:rPr>
        <w:t>give</w:t>
      </w:r>
      <w:r w:rsidR="00C26BFB">
        <w:rPr>
          <w:sz w:val="21"/>
          <w:szCs w:val="21"/>
        </w:rPr>
        <w:t xml:space="preserve"> practical advice that is suitable for </w:t>
      </w:r>
      <w:r>
        <w:rPr>
          <w:sz w:val="21"/>
          <w:szCs w:val="21"/>
        </w:rPr>
        <w:t xml:space="preserve">everyone. </w:t>
      </w:r>
    </w:p>
    <w:p w14:paraId="198DEFB4" w14:textId="77777777" w:rsidR="001F672A" w:rsidRDefault="001F672A" w:rsidP="00500295">
      <w:pPr>
        <w:spacing w:after="0" w:line="240" w:lineRule="auto"/>
        <w:jc w:val="both"/>
        <w:rPr>
          <w:sz w:val="21"/>
          <w:szCs w:val="21"/>
        </w:rPr>
      </w:pPr>
    </w:p>
    <w:p w14:paraId="65C5C710" w14:textId="399E4F48" w:rsidR="001F672A" w:rsidRDefault="00CE11A9" w:rsidP="00500295">
      <w:pPr>
        <w:spacing w:after="0" w:line="240" w:lineRule="auto"/>
        <w:jc w:val="both"/>
        <w:rPr>
          <w:sz w:val="21"/>
          <w:szCs w:val="21"/>
        </w:rPr>
      </w:pPr>
      <w:r>
        <w:rPr>
          <w:sz w:val="21"/>
          <w:szCs w:val="21"/>
        </w:rPr>
        <w:t xml:space="preserve">One of the main duties of a dietitian is to assess patient’s nutritional condition. This involves looking at patients’ medical history, lifestyle, and eating habits. Dietitians may also review </w:t>
      </w:r>
      <w:r w:rsidR="001F672A">
        <w:rPr>
          <w:sz w:val="21"/>
          <w:szCs w:val="21"/>
        </w:rPr>
        <w:t xml:space="preserve">blood tests results and body measurements to understand the patient’s health status. After analysing this data, they then can develop a selected diet plan that </w:t>
      </w:r>
      <w:r w:rsidR="00EB102C">
        <w:rPr>
          <w:sz w:val="21"/>
          <w:szCs w:val="21"/>
        </w:rPr>
        <w:t xml:space="preserve">is </w:t>
      </w:r>
      <w:r w:rsidR="001F672A">
        <w:rPr>
          <w:sz w:val="21"/>
          <w:szCs w:val="21"/>
        </w:rPr>
        <w:t xml:space="preserve">suitable for the patients’ specific needs </w:t>
      </w:r>
      <w:r w:rsidR="001F672A" w:rsidRPr="00CD504B">
        <w:rPr>
          <w:sz w:val="21"/>
          <w:szCs w:val="21"/>
          <w:u w:val="single"/>
        </w:rPr>
        <w:t>(British</w:t>
      </w:r>
      <w:r w:rsidR="001F672A">
        <w:rPr>
          <w:sz w:val="21"/>
          <w:szCs w:val="21"/>
        </w:rPr>
        <w:t xml:space="preserve"> </w:t>
      </w:r>
      <w:r w:rsidR="001F672A" w:rsidRPr="00CD504B">
        <w:rPr>
          <w:sz w:val="21"/>
          <w:szCs w:val="21"/>
          <w:u w:val="single"/>
        </w:rPr>
        <w:t>Dietetic Association, 2022</w:t>
      </w:r>
      <w:r w:rsidR="001F672A">
        <w:rPr>
          <w:sz w:val="21"/>
          <w:szCs w:val="21"/>
        </w:rPr>
        <w:t>).</w:t>
      </w:r>
    </w:p>
    <w:p w14:paraId="1B855494" w14:textId="1361B22C" w:rsidR="001F672A" w:rsidRDefault="00EB102C" w:rsidP="00500295">
      <w:pPr>
        <w:spacing w:after="0" w:line="240" w:lineRule="auto"/>
        <w:jc w:val="both"/>
        <w:rPr>
          <w:sz w:val="21"/>
          <w:szCs w:val="21"/>
        </w:rPr>
      </w:pPr>
      <w:r>
        <w:rPr>
          <w:sz w:val="21"/>
          <w:szCs w:val="21"/>
        </w:rPr>
        <w:t>This role is very important to be able to</w:t>
      </w:r>
      <w:r w:rsidR="001F672A">
        <w:rPr>
          <w:sz w:val="21"/>
          <w:szCs w:val="21"/>
        </w:rPr>
        <w:t xml:space="preserve"> work effectively as a dietitian a combination of technical medical knowledge and interpersonal </w:t>
      </w:r>
      <w:r w:rsidR="00E16C5A">
        <w:rPr>
          <w:sz w:val="21"/>
          <w:szCs w:val="21"/>
        </w:rPr>
        <w:t xml:space="preserve">skills are required for example: Clinical assessment to interpret medical records, dietary planning is creating nutritional balanced meals or specialised feeding regimes, communication </w:t>
      </w:r>
      <w:r w:rsidR="00B543FF">
        <w:rPr>
          <w:sz w:val="21"/>
          <w:szCs w:val="21"/>
        </w:rPr>
        <w:t xml:space="preserve">is </w:t>
      </w:r>
      <w:r w:rsidR="00CD504B">
        <w:rPr>
          <w:sz w:val="21"/>
          <w:szCs w:val="21"/>
        </w:rPr>
        <w:t>key, being</w:t>
      </w:r>
      <w:r w:rsidR="00E16C5A">
        <w:rPr>
          <w:sz w:val="21"/>
          <w:szCs w:val="21"/>
        </w:rPr>
        <w:t xml:space="preserve"> able to explain complex medical information in simple clear language, empathy and compassion using a sensitive approach to understanding a patients emotional relationship with food.</w:t>
      </w:r>
    </w:p>
    <w:p w14:paraId="6219220E" w14:textId="77777777" w:rsidR="001F672A" w:rsidRDefault="001F672A" w:rsidP="00500295">
      <w:pPr>
        <w:spacing w:after="0" w:line="240" w:lineRule="auto"/>
        <w:jc w:val="both"/>
        <w:rPr>
          <w:sz w:val="21"/>
          <w:szCs w:val="21"/>
        </w:rPr>
      </w:pPr>
    </w:p>
    <w:p w14:paraId="0A9FA54D" w14:textId="77777777" w:rsidR="001F672A" w:rsidRDefault="001F672A" w:rsidP="00500295">
      <w:pPr>
        <w:spacing w:after="0" w:line="240" w:lineRule="auto"/>
        <w:jc w:val="both"/>
        <w:rPr>
          <w:sz w:val="21"/>
          <w:szCs w:val="21"/>
        </w:rPr>
      </w:pPr>
    </w:p>
    <w:p w14:paraId="563941B6" w14:textId="77777777" w:rsidR="00C26BFB" w:rsidRPr="00C26BFB" w:rsidRDefault="00C26BFB" w:rsidP="00500295">
      <w:pPr>
        <w:spacing w:after="0" w:line="240" w:lineRule="auto"/>
        <w:jc w:val="both"/>
        <w:rPr>
          <w:sz w:val="21"/>
          <w:szCs w:val="21"/>
        </w:rPr>
      </w:pPr>
    </w:p>
    <w:p w14:paraId="183AFF95" w14:textId="77777777" w:rsidR="00CE4FFB" w:rsidRPr="002976D4" w:rsidRDefault="00CE4FFB" w:rsidP="00CE4FFB">
      <w:pPr>
        <w:spacing w:after="0" w:line="240" w:lineRule="auto"/>
        <w:jc w:val="both"/>
        <w:rPr>
          <w:color w:val="4472C4" w:themeColor="accent1"/>
          <w:sz w:val="28"/>
          <w:szCs w:val="28"/>
        </w:rPr>
      </w:pPr>
      <w:r w:rsidRPr="002976D4">
        <w:rPr>
          <w:color w:val="4472C4" w:themeColor="accent1"/>
          <w:sz w:val="28"/>
          <w:szCs w:val="28"/>
        </w:rPr>
        <w:t>1.3 Evaluation of the skills needed for [Your Role] in Healthcare</w:t>
      </w:r>
    </w:p>
    <w:p w14:paraId="4322DE4B" w14:textId="7537E27D" w:rsidR="00E16C5A" w:rsidRDefault="00E16C5A" w:rsidP="00E16C5A">
      <w:pPr>
        <w:spacing w:after="0" w:line="240" w:lineRule="auto"/>
        <w:jc w:val="both"/>
        <w:rPr>
          <w:sz w:val="21"/>
          <w:szCs w:val="21"/>
        </w:rPr>
      </w:pPr>
      <w:r>
        <w:rPr>
          <w:sz w:val="21"/>
          <w:szCs w:val="21"/>
        </w:rPr>
        <w:t xml:space="preserve">Dietitians need several professional skills to perform their role effectively. Three of the most important skills are communication skills, </w:t>
      </w:r>
      <w:r w:rsidR="00AD5D18">
        <w:rPr>
          <w:sz w:val="21"/>
          <w:szCs w:val="21"/>
        </w:rPr>
        <w:t>analytical</w:t>
      </w:r>
      <w:r>
        <w:rPr>
          <w:sz w:val="21"/>
          <w:szCs w:val="21"/>
        </w:rPr>
        <w:t xml:space="preserve"> skills and empathy.</w:t>
      </w:r>
    </w:p>
    <w:p w14:paraId="3E69250E" w14:textId="77777777" w:rsidR="00CD6DDD" w:rsidRDefault="00CD6DDD" w:rsidP="00E16C5A">
      <w:pPr>
        <w:spacing w:after="0" w:line="240" w:lineRule="auto"/>
        <w:jc w:val="both"/>
        <w:rPr>
          <w:sz w:val="21"/>
          <w:szCs w:val="21"/>
        </w:rPr>
      </w:pPr>
    </w:p>
    <w:p w14:paraId="242455A8" w14:textId="77777777" w:rsidR="005F516B" w:rsidRDefault="00CD6DDD" w:rsidP="00E16C5A">
      <w:pPr>
        <w:spacing w:after="0" w:line="240" w:lineRule="auto"/>
        <w:jc w:val="both"/>
        <w:rPr>
          <w:sz w:val="21"/>
          <w:szCs w:val="21"/>
        </w:rPr>
      </w:pPr>
      <w:r>
        <w:rPr>
          <w:sz w:val="21"/>
          <w:szCs w:val="21"/>
        </w:rPr>
        <w:t>Communication is one the most important skill for a dietitian. Dietitians must</w:t>
      </w:r>
      <w:r w:rsidR="00EB102C">
        <w:rPr>
          <w:sz w:val="21"/>
          <w:szCs w:val="21"/>
        </w:rPr>
        <w:t xml:space="preserve"> be able to</w:t>
      </w:r>
      <w:r>
        <w:rPr>
          <w:sz w:val="21"/>
          <w:szCs w:val="21"/>
        </w:rPr>
        <w:t xml:space="preserve"> clearly explain nutrition advice so that patients can understand and follow their recommendations. Many patients may not have knowledge about nutrition, so dietitian’s need to explain complex information in simple and clear way. This also involves listening carefully to patients. Dietitians need to understand a patient’s lifestyle, cultural background, and personal preferences before giving advice (</w:t>
      </w:r>
      <w:r w:rsidRPr="00CD504B">
        <w:rPr>
          <w:sz w:val="21"/>
          <w:szCs w:val="21"/>
          <w:u w:val="single"/>
        </w:rPr>
        <w:t>NHS 2023</w:t>
      </w:r>
      <w:r>
        <w:rPr>
          <w:sz w:val="21"/>
          <w:szCs w:val="21"/>
        </w:rPr>
        <w:t>)</w:t>
      </w:r>
    </w:p>
    <w:p w14:paraId="30BBA2C6" w14:textId="6ACF0CA0" w:rsidR="007030B5" w:rsidRDefault="00CD6DDD" w:rsidP="00E16C5A">
      <w:pPr>
        <w:spacing w:after="0" w:line="240" w:lineRule="auto"/>
        <w:jc w:val="both"/>
        <w:rPr>
          <w:sz w:val="21"/>
          <w:szCs w:val="21"/>
        </w:rPr>
      </w:pPr>
      <w:r>
        <w:rPr>
          <w:sz w:val="21"/>
          <w:szCs w:val="21"/>
        </w:rPr>
        <w:lastRenderedPageBreak/>
        <w:t xml:space="preserve">Dietitians analyse a patients daily eating patterns </w:t>
      </w:r>
      <w:r w:rsidR="00A73435">
        <w:rPr>
          <w:sz w:val="21"/>
          <w:szCs w:val="21"/>
        </w:rPr>
        <w:t>to</w:t>
      </w:r>
      <w:r>
        <w:rPr>
          <w:sz w:val="21"/>
          <w:szCs w:val="21"/>
        </w:rPr>
        <w:t xml:space="preserve"> identify unhealthy habits. If a patient consumes too much sugar or </w:t>
      </w:r>
      <w:r w:rsidR="00A73435">
        <w:rPr>
          <w:sz w:val="21"/>
          <w:szCs w:val="21"/>
        </w:rPr>
        <w:t>salt, the</w:t>
      </w:r>
      <w:r>
        <w:rPr>
          <w:sz w:val="21"/>
          <w:szCs w:val="21"/>
        </w:rPr>
        <w:t xml:space="preserve"> dietitian can suggest healthier alternatives a</w:t>
      </w:r>
      <w:r w:rsidR="00A73435">
        <w:rPr>
          <w:sz w:val="21"/>
          <w:szCs w:val="21"/>
        </w:rPr>
        <w:t>nd</w:t>
      </w:r>
      <w:r>
        <w:rPr>
          <w:sz w:val="21"/>
          <w:szCs w:val="21"/>
        </w:rPr>
        <w:t xml:space="preserve"> balanced meal options</w:t>
      </w:r>
      <w:r w:rsidR="00A73435">
        <w:rPr>
          <w:sz w:val="21"/>
          <w:szCs w:val="21"/>
        </w:rPr>
        <w:t xml:space="preserve">. These analytical skills help dietitian provide accurate and </w:t>
      </w:r>
      <w:r w:rsidR="00EB102C">
        <w:rPr>
          <w:sz w:val="21"/>
          <w:szCs w:val="21"/>
        </w:rPr>
        <w:t>evidence-based</w:t>
      </w:r>
      <w:r w:rsidR="00A73435">
        <w:rPr>
          <w:sz w:val="21"/>
          <w:szCs w:val="21"/>
        </w:rPr>
        <w:t xml:space="preserve"> advice. They must also stay updated with current nutrition research to ensure that their recommendations are </w:t>
      </w:r>
      <w:r w:rsidR="00EB102C">
        <w:rPr>
          <w:sz w:val="21"/>
          <w:szCs w:val="21"/>
        </w:rPr>
        <w:t>safe and</w:t>
      </w:r>
      <w:r w:rsidR="00A73435">
        <w:rPr>
          <w:sz w:val="21"/>
          <w:szCs w:val="21"/>
        </w:rPr>
        <w:t xml:space="preserve"> effective (</w:t>
      </w:r>
      <w:r w:rsidR="00A73435" w:rsidRPr="00CD504B">
        <w:rPr>
          <w:sz w:val="21"/>
          <w:szCs w:val="21"/>
          <w:u w:val="single"/>
        </w:rPr>
        <w:t>British Dietetic Association, 2022)</w:t>
      </w:r>
    </w:p>
    <w:p w14:paraId="6E475CC4" w14:textId="3120F566" w:rsidR="007030B5" w:rsidRDefault="00A22356" w:rsidP="00E16C5A">
      <w:pPr>
        <w:spacing w:after="0" w:line="240" w:lineRule="auto"/>
        <w:jc w:val="both"/>
        <w:rPr>
          <w:sz w:val="21"/>
          <w:szCs w:val="21"/>
        </w:rPr>
      </w:pPr>
      <w:r>
        <w:rPr>
          <w:sz w:val="21"/>
          <w:szCs w:val="21"/>
        </w:rPr>
        <w:t xml:space="preserve">Another very important skill for a dietitian is Empathy. It means understanding how patients feel and showing them care and support. Many patients become scared, anxious, worried, embarrassed or stressed about their health and eating habits. A dietitian who listens carefully and does not judge the patients helps them feel comfortable and respected also giving them ease to </w:t>
      </w:r>
      <w:r w:rsidR="00ED0617">
        <w:rPr>
          <w:sz w:val="21"/>
          <w:szCs w:val="21"/>
        </w:rPr>
        <w:t>opening</w:t>
      </w:r>
      <w:r>
        <w:rPr>
          <w:sz w:val="21"/>
          <w:szCs w:val="21"/>
        </w:rPr>
        <w:t xml:space="preserve"> about their condition</w:t>
      </w:r>
      <w:r w:rsidR="00ED0617">
        <w:rPr>
          <w:sz w:val="21"/>
          <w:szCs w:val="21"/>
        </w:rPr>
        <w:t>. This builds trust between the dietitian and patient. (</w:t>
      </w:r>
      <w:r w:rsidR="00ED0617" w:rsidRPr="00CD504B">
        <w:rPr>
          <w:sz w:val="21"/>
          <w:szCs w:val="21"/>
          <w:u w:val="single"/>
        </w:rPr>
        <w:t>BDA 2022)</w:t>
      </w:r>
    </w:p>
    <w:p w14:paraId="4FBCCD56" w14:textId="77777777" w:rsidR="00ED0617" w:rsidRDefault="00ED0617" w:rsidP="00E16C5A">
      <w:pPr>
        <w:spacing w:after="0" w:line="240" w:lineRule="auto"/>
        <w:jc w:val="both"/>
        <w:rPr>
          <w:sz w:val="21"/>
          <w:szCs w:val="21"/>
        </w:rPr>
      </w:pPr>
    </w:p>
    <w:p w14:paraId="3C119F08" w14:textId="20F6C781" w:rsidR="0041014B" w:rsidRDefault="00CE3906" w:rsidP="00E16C5A">
      <w:pPr>
        <w:spacing w:after="0" w:line="240" w:lineRule="auto"/>
        <w:jc w:val="both"/>
        <w:rPr>
          <w:sz w:val="21"/>
          <w:szCs w:val="21"/>
        </w:rPr>
      </w:pPr>
      <w:r>
        <w:rPr>
          <w:sz w:val="21"/>
          <w:szCs w:val="21"/>
        </w:rPr>
        <w:t xml:space="preserve">Good strong communication skills are very </w:t>
      </w:r>
      <w:r w:rsidR="00CC4322">
        <w:rPr>
          <w:sz w:val="21"/>
          <w:szCs w:val="21"/>
        </w:rPr>
        <w:t>important;</w:t>
      </w:r>
      <w:r>
        <w:rPr>
          <w:sz w:val="21"/>
          <w:szCs w:val="21"/>
        </w:rPr>
        <w:t xml:space="preserve"> it helps staff share information with patients</w:t>
      </w:r>
      <w:r w:rsidR="00CC4322">
        <w:rPr>
          <w:sz w:val="21"/>
          <w:szCs w:val="21"/>
        </w:rPr>
        <w:t>.</w:t>
      </w:r>
      <w:r>
        <w:rPr>
          <w:sz w:val="21"/>
          <w:szCs w:val="21"/>
        </w:rPr>
        <w:t xml:space="preserve"> </w:t>
      </w:r>
      <w:r w:rsidR="00CC4322">
        <w:rPr>
          <w:sz w:val="21"/>
          <w:szCs w:val="21"/>
        </w:rPr>
        <w:t>N</w:t>
      </w:r>
      <w:r>
        <w:rPr>
          <w:sz w:val="21"/>
          <w:szCs w:val="21"/>
        </w:rPr>
        <w:t>urses, care</w:t>
      </w:r>
      <w:r w:rsidR="00CC4322">
        <w:rPr>
          <w:sz w:val="21"/>
          <w:szCs w:val="21"/>
        </w:rPr>
        <w:t>rs, and support workers, they need to be able to explain instructions, be able to listen to patients concerns and report to doctors or other professionals. Having good communication skills helps avoid mistakes and making sure that patients receive the best care.</w:t>
      </w:r>
      <w:r w:rsidR="0041014B">
        <w:rPr>
          <w:sz w:val="21"/>
          <w:szCs w:val="21"/>
        </w:rPr>
        <w:t xml:space="preserve"> This also helps patients feel understood and comfortable. (</w:t>
      </w:r>
      <w:r w:rsidR="0041014B" w:rsidRPr="00CD504B">
        <w:rPr>
          <w:sz w:val="21"/>
          <w:szCs w:val="21"/>
          <w:u w:val="single"/>
        </w:rPr>
        <w:t>NHS, 2023)</w:t>
      </w:r>
    </w:p>
    <w:p w14:paraId="5018D818" w14:textId="36505F8E" w:rsidR="005C3021" w:rsidRDefault="0041014B" w:rsidP="00E16C5A">
      <w:pPr>
        <w:spacing w:after="0" w:line="240" w:lineRule="auto"/>
        <w:jc w:val="both"/>
        <w:rPr>
          <w:sz w:val="21"/>
          <w:szCs w:val="21"/>
        </w:rPr>
      </w:pPr>
      <w:r>
        <w:rPr>
          <w:sz w:val="21"/>
          <w:szCs w:val="21"/>
        </w:rPr>
        <w:t xml:space="preserve">Analytical skills help observe and help understand changes in patients’ health. Staff e.g. nurses and carers need to notice </w:t>
      </w:r>
      <w:r w:rsidR="005C3021">
        <w:rPr>
          <w:sz w:val="21"/>
          <w:szCs w:val="21"/>
        </w:rPr>
        <w:t>symptoms, monitor progress and understand medical information which these skills help identify problem and take the right steps to report any concerns to healthcare professionals.</w:t>
      </w:r>
    </w:p>
    <w:p w14:paraId="43466A07" w14:textId="39057398" w:rsidR="005C3021" w:rsidRDefault="005C3021" w:rsidP="00E16C5A">
      <w:pPr>
        <w:spacing w:after="0" w:line="240" w:lineRule="auto"/>
        <w:jc w:val="both"/>
        <w:rPr>
          <w:sz w:val="21"/>
          <w:szCs w:val="21"/>
        </w:rPr>
      </w:pPr>
      <w:r>
        <w:rPr>
          <w:sz w:val="21"/>
          <w:szCs w:val="21"/>
        </w:rPr>
        <w:t xml:space="preserve">Empathy means understanding, it helps staff understand </w:t>
      </w:r>
      <w:r w:rsidR="00D343D1">
        <w:rPr>
          <w:sz w:val="21"/>
          <w:szCs w:val="21"/>
        </w:rPr>
        <w:t>patients’</w:t>
      </w:r>
      <w:r>
        <w:rPr>
          <w:sz w:val="21"/>
          <w:szCs w:val="21"/>
        </w:rPr>
        <w:t xml:space="preserve"> emotions., many patients may feel anxious, scared, confused, uncomfortable, when they were ill. When staff show </w:t>
      </w:r>
      <w:r w:rsidR="00B543FF">
        <w:rPr>
          <w:sz w:val="21"/>
          <w:szCs w:val="21"/>
        </w:rPr>
        <w:t>empathy,</w:t>
      </w:r>
      <w:r>
        <w:rPr>
          <w:sz w:val="21"/>
          <w:szCs w:val="21"/>
        </w:rPr>
        <w:t xml:space="preserve"> they </w:t>
      </w:r>
      <w:r w:rsidR="00D343D1">
        <w:rPr>
          <w:sz w:val="21"/>
          <w:szCs w:val="21"/>
        </w:rPr>
        <w:t>treat</w:t>
      </w:r>
      <w:r>
        <w:rPr>
          <w:sz w:val="21"/>
          <w:szCs w:val="21"/>
        </w:rPr>
        <w:t xml:space="preserve"> patients with </w:t>
      </w:r>
      <w:r w:rsidR="00D343D1">
        <w:rPr>
          <w:sz w:val="21"/>
          <w:szCs w:val="21"/>
        </w:rPr>
        <w:t>kindness</w:t>
      </w:r>
      <w:r>
        <w:rPr>
          <w:sz w:val="21"/>
          <w:szCs w:val="21"/>
        </w:rPr>
        <w:t xml:space="preserve"> and respect</w:t>
      </w:r>
      <w:r w:rsidR="00D343D1">
        <w:rPr>
          <w:sz w:val="21"/>
          <w:szCs w:val="21"/>
        </w:rPr>
        <w:t>, building trust that will improve the patients experience in healthcare</w:t>
      </w:r>
      <w:r w:rsidR="00B543FF">
        <w:rPr>
          <w:sz w:val="21"/>
          <w:szCs w:val="21"/>
        </w:rPr>
        <w:t>.</w:t>
      </w:r>
    </w:p>
    <w:p w14:paraId="563D99D7" w14:textId="77777777" w:rsidR="00B543FF" w:rsidRDefault="00B543FF" w:rsidP="00E16C5A">
      <w:pPr>
        <w:spacing w:after="0" w:line="240" w:lineRule="auto"/>
        <w:jc w:val="both"/>
        <w:rPr>
          <w:sz w:val="21"/>
          <w:szCs w:val="21"/>
        </w:rPr>
      </w:pPr>
    </w:p>
    <w:p w14:paraId="035CB899" w14:textId="43977C34" w:rsidR="00B543FF" w:rsidRDefault="00B543FF" w:rsidP="00E16C5A">
      <w:pPr>
        <w:spacing w:after="0" w:line="240" w:lineRule="auto"/>
        <w:jc w:val="both"/>
        <w:rPr>
          <w:sz w:val="21"/>
          <w:szCs w:val="21"/>
        </w:rPr>
      </w:pPr>
      <w:r>
        <w:rPr>
          <w:sz w:val="21"/>
          <w:szCs w:val="21"/>
        </w:rPr>
        <w:t xml:space="preserve">If a staff member lacks the skills of being able to work effectively under a dietitian, it directly compromises patient safety and can lead to severe professional consequences, in the NHS, nutritional care is considered a high risk area where errors </w:t>
      </w:r>
      <w:r w:rsidR="00CD504B">
        <w:rPr>
          <w:sz w:val="21"/>
          <w:szCs w:val="21"/>
        </w:rPr>
        <w:t>in tube placement or dietary modification are classified as serious, largely preventable safety incidents that should not occur if protocols are followed.</w:t>
      </w:r>
    </w:p>
    <w:p w14:paraId="6EF5822C" w14:textId="3FC5154B" w:rsidR="00CD504B" w:rsidRPr="00CD504B" w:rsidRDefault="00CD504B" w:rsidP="00E16C5A">
      <w:pPr>
        <w:spacing w:after="0" w:line="240" w:lineRule="auto"/>
        <w:jc w:val="both"/>
        <w:rPr>
          <w:sz w:val="21"/>
          <w:szCs w:val="21"/>
          <w:u w:val="single"/>
        </w:rPr>
      </w:pPr>
      <w:r w:rsidRPr="00CD504B">
        <w:rPr>
          <w:sz w:val="21"/>
          <w:szCs w:val="21"/>
          <w:u w:val="single"/>
        </w:rPr>
        <w:t>The Mandatory Training Group</w:t>
      </w:r>
    </w:p>
    <w:p w14:paraId="07682937" w14:textId="77777777" w:rsidR="00ED0617" w:rsidRDefault="00ED0617" w:rsidP="00E16C5A">
      <w:pPr>
        <w:spacing w:after="0" w:line="240" w:lineRule="auto"/>
        <w:jc w:val="both"/>
        <w:rPr>
          <w:sz w:val="21"/>
          <w:szCs w:val="21"/>
        </w:rPr>
      </w:pPr>
    </w:p>
    <w:p w14:paraId="5984CF95" w14:textId="77777777" w:rsidR="00ED0617" w:rsidRDefault="00ED0617" w:rsidP="00E16C5A">
      <w:pPr>
        <w:spacing w:after="0" w:line="240" w:lineRule="auto"/>
        <w:jc w:val="both"/>
        <w:rPr>
          <w:sz w:val="21"/>
          <w:szCs w:val="21"/>
        </w:rPr>
      </w:pPr>
    </w:p>
    <w:p w14:paraId="6F2F0E9B" w14:textId="77777777" w:rsidR="00CD6DDD" w:rsidRPr="00E16C5A" w:rsidRDefault="00CD6DDD" w:rsidP="00E16C5A">
      <w:pPr>
        <w:spacing w:after="0" w:line="240" w:lineRule="auto"/>
        <w:jc w:val="both"/>
        <w:rPr>
          <w:sz w:val="21"/>
          <w:szCs w:val="21"/>
        </w:rPr>
      </w:pPr>
    </w:p>
    <w:p w14:paraId="7ECE99E6" w14:textId="4B09DB25" w:rsidR="00676FEB" w:rsidRPr="001F672A" w:rsidRDefault="00676FEB" w:rsidP="001F672A">
      <w:pPr>
        <w:spacing w:after="0" w:line="240" w:lineRule="auto"/>
        <w:ind w:left="360"/>
        <w:jc w:val="both"/>
        <w:rPr>
          <w:sz w:val="21"/>
          <w:szCs w:val="21"/>
        </w:rPr>
      </w:pPr>
    </w:p>
    <w:p w14:paraId="425D6155" w14:textId="77777777" w:rsidR="00676FEB" w:rsidRPr="00242974" w:rsidRDefault="00676FEB" w:rsidP="00676FEB">
      <w:pPr>
        <w:spacing w:after="0" w:line="240" w:lineRule="auto"/>
        <w:jc w:val="both"/>
        <w:rPr>
          <w:sz w:val="21"/>
          <w:szCs w:val="21"/>
        </w:rPr>
      </w:pPr>
    </w:p>
    <w:p w14:paraId="7338813D" w14:textId="25FCF40A" w:rsidR="00C85A7C" w:rsidRPr="00242974" w:rsidRDefault="00C85A7C" w:rsidP="00C85A7C">
      <w:pPr>
        <w:spacing w:after="0" w:line="240" w:lineRule="auto"/>
        <w:jc w:val="both"/>
        <w:rPr>
          <w:sz w:val="21"/>
          <w:szCs w:val="21"/>
        </w:rPr>
      </w:pPr>
    </w:p>
    <w:p w14:paraId="01C49510" w14:textId="02ADD4A1" w:rsidR="002370CE" w:rsidRPr="002976D4" w:rsidRDefault="00AA77C8" w:rsidP="00774092">
      <w:pPr>
        <w:pStyle w:val="Heading2"/>
        <w:rPr>
          <w:color w:val="4472C4" w:themeColor="accent1"/>
          <w:szCs w:val="24"/>
        </w:rPr>
      </w:pPr>
      <w:bookmarkStart w:id="2" w:name="_Toc212100520"/>
      <w:r w:rsidRPr="002976D4">
        <w:rPr>
          <w:color w:val="4472C4" w:themeColor="accent1"/>
          <w:szCs w:val="24"/>
        </w:rPr>
        <w:t>1</w:t>
      </w:r>
      <w:r w:rsidR="00774092" w:rsidRPr="002976D4">
        <w:rPr>
          <w:color w:val="4472C4" w:themeColor="accent1"/>
          <w:szCs w:val="24"/>
        </w:rPr>
        <w:t>.</w:t>
      </w:r>
      <w:r w:rsidR="00E1725A" w:rsidRPr="002976D4">
        <w:rPr>
          <w:color w:val="4472C4" w:themeColor="accent1"/>
          <w:szCs w:val="24"/>
        </w:rPr>
        <w:t>4</w:t>
      </w:r>
      <w:r w:rsidR="005D5457" w:rsidRPr="002976D4">
        <w:rPr>
          <w:color w:val="4472C4" w:themeColor="accent1"/>
          <w:szCs w:val="24"/>
        </w:rPr>
        <w:t xml:space="preserve"> </w:t>
      </w:r>
      <w:r w:rsidR="003003FD">
        <w:rPr>
          <w:color w:val="4472C4" w:themeColor="accent1"/>
          <w:szCs w:val="24"/>
        </w:rPr>
        <w:t>Strategies</w:t>
      </w:r>
      <w:r w:rsidR="00183CB9">
        <w:rPr>
          <w:color w:val="4472C4" w:themeColor="accent1"/>
          <w:szCs w:val="24"/>
        </w:rPr>
        <w:t xml:space="preserve"> to improve the skills</w:t>
      </w:r>
      <w:r w:rsidR="005D5457" w:rsidRPr="002976D4">
        <w:rPr>
          <w:color w:val="4472C4" w:themeColor="accent1"/>
          <w:szCs w:val="24"/>
        </w:rPr>
        <w:t xml:space="preserve"> </w:t>
      </w:r>
      <w:r w:rsidR="00070818" w:rsidRPr="002976D4">
        <w:rPr>
          <w:color w:val="4472C4" w:themeColor="accent1"/>
          <w:szCs w:val="24"/>
        </w:rPr>
        <w:t xml:space="preserve">for [Your </w:t>
      </w:r>
      <w:r w:rsidR="007138EF" w:rsidRPr="002976D4">
        <w:rPr>
          <w:color w:val="4472C4" w:themeColor="accent1"/>
          <w:szCs w:val="24"/>
        </w:rPr>
        <w:t>Role</w:t>
      </w:r>
      <w:r w:rsidR="00070818" w:rsidRPr="002976D4">
        <w:rPr>
          <w:color w:val="4472C4" w:themeColor="accent1"/>
          <w:szCs w:val="24"/>
        </w:rPr>
        <w:t>]</w:t>
      </w:r>
      <w:bookmarkEnd w:id="2"/>
    </w:p>
    <w:p w14:paraId="092A6320" w14:textId="446E8D32" w:rsidR="003E2691" w:rsidRDefault="00CD504B" w:rsidP="00500295">
      <w:pPr>
        <w:spacing w:after="0"/>
        <w:rPr>
          <w:sz w:val="21"/>
          <w:szCs w:val="21"/>
        </w:rPr>
      </w:pPr>
      <w:r>
        <w:rPr>
          <w:sz w:val="21"/>
          <w:szCs w:val="21"/>
        </w:rPr>
        <w:t xml:space="preserve">One of the useful strategies are, is to eat </w:t>
      </w:r>
      <w:r w:rsidR="00C86551">
        <w:rPr>
          <w:sz w:val="21"/>
          <w:szCs w:val="21"/>
        </w:rPr>
        <w:t xml:space="preserve">a </w:t>
      </w:r>
      <w:r>
        <w:rPr>
          <w:sz w:val="21"/>
          <w:szCs w:val="21"/>
        </w:rPr>
        <w:t>healthy</w:t>
      </w:r>
      <w:r w:rsidR="00C86551">
        <w:rPr>
          <w:sz w:val="21"/>
          <w:szCs w:val="21"/>
        </w:rPr>
        <w:t xml:space="preserve"> </w:t>
      </w:r>
      <w:r w:rsidR="0037772F">
        <w:rPr>
          <w:sz w:val="21"/>
          <w:szCs w:val="21"/>
        </w:rPr>
        <w:t>balanced diet</w:t>
      </w:r>
      <w:r>
        <w:rPr>
          <w:sz w:val="21"/>
          <w:szCs w:val="21"/>
        </w:rPr>
        <w:t xml:space="preserve">. This would mean foods from different </w:t>
      </w:r>
      <w:r w:rsidR="003E2691">
        <w:rPr>
          <w:sz w:val="21"/>
          <w:szCs w:val="21"/>
        </w:rPr>
        <w:t>food groups so that your body would get all the nutrients it needs e.g. fruits, vegetables, whole grains, protein foods, dairy or dairy alternatives.</w:t>
      </w:r>
    </w:p>
    <w:p w14:paraId="19FB666F" w14:textId="78799713" w:rsidR="003E2691" w:rsidRDefault="003E2691" w:rsidP="00500295">
      <w:pPr>
        <w:spacing w:after="0"/>
        <w:rPr>
          <w:sz w:val="21"/>
          <w:szCs w:val="21"/>
        </w:rPr>
      </w:pPr>
      <w:r>
        <w:rPr>
          <w:sz w:val="21"/>
          <w:szCs w:val="21"/>
        </w:rPr>
        <w:t>Fruit and vegetables contain vitamins and minerals to keep individuals healthy.</w:t>
      </w:r>
    </w:p>
    <w:p w14:paraId="27852E5F" w14:textId="602BA35C" w:rsidR="0037772F" w:rsidRDefault="003E2691" w:rsidP="00500295">
      <w:pPr>
        <w:spacing w:after="0"/>
        <w:rPr>
          <w:sz w:val="21"/>
          <w:szCs w:val="21"/>
        </w:rPr>
      </w:pPr>
      <w:r>
        <w:rPr>
          <w:sz w:val="21"/>
          <w:szCs w:val="21"/>
        </w:rPr>
        <w:t>Whole grains provide fibre, which helps digestion. Protein foods help build and repair the muscles. Dairy foods provide calcium that keeps bone strong and healthy.</w:t>
      </w:r>
      <w:r w:rsidR="0037772F">
        <w:rPr>
          <w:sz w:val="21"/>
          <w:szCs w:val="21"/>
        </w:rPr>
        <w:t xml:space="preserve"> </w:t>
      </w:r>
    </w:p>
    <w:p w14:paraId="5D7B012F" w14:textId="13D62E0D" w:rsidR="00563E9B" w:rsidRDefault="0037772F" w:rsidP="00500295">
      <w:pPr>
        <w:spacing w:after="0"/>
        <w:rPr>
          <w:sz w:val="21"/>
          <w:szCs w:val="21"/>
        </w:rPr>
      </w:pPr>
      <w:r>
        <w:rPr>
          <w:sz w:val="21"/>
          <w:szCs w:val="21"/>
        </w:rPr>
        <w:t>It is very important to be able to follow a strict regime, dietitians use Eatwell Guide to show the patients how much of each food groups patients should eat.</w:t>
      </w:r>
      <w:r w:rsidR="00E4536D">
        <w:rPr>
          <w:sz w:val="21"/>
          <w:szCs w:val="21"/>
        </w:rPr>
        <w:t xml:space="preserve"> </w:t>
      </w:r>
      <w:r w:rsidR="00E4536D" w:rsidRPr="00E4536D">
        <w:rPr>
          <w:sz w:val="21"/>
          <w:szCs w:val="21"/>
          <w:u w:val="single"/>
        </w:rPr>
        <w:t>World Health Organization (2023)</w:t>
      </w:r>
    </w:p>
    <w:p w14:paraId="78CC1C4B" w14:textId="77777777" w:rsidR="0037772F" w:rsidRDefault="0037772F" w:rsidP="00500295">
      <w:pPr>
        <w:spacing w:after="0"/>
        <w:rPr>
          <w:sz w:val="21"/>
          <w:szCs w:val="21"/>
        </w:rPr>
      </w:pPr>
    </w:p>
    <w:p w14:paraId="52289761" w14:textId="0526E55B" w:rsidR="000B088B" w:rsidRDefault="0037772F" w:rsidP="00500295">
      <w:pPr>
        <w:spacing w:after="0"/>
        <w:rPr>
          <w:sz w:val="21"/>
          <w:szCs w:val="21"/>
        </w:rPr>
      </w:pPr>
      <w:r>
        <w:rPr>
          <w:sz w:val="21"/>
          <w:szCs w:val="21"/>
        </w:rPr>
        <w:lastRenderedPageBreak/>
        <w:t xml:space="preserve">The second important strategy </w:t>
      </w:r>
      <w:r w:rsidR="000B088B">
        <w:rPr>
          <w:sz w:val="21"/>
          <w:szCs w:val="21"/>
        </w:rPr>
        <w:t xml:space="preserve">is </w:t>
      </w:r>
      <w:r>
        <w:rPr>
          <w:sz w:val="21"/>
          <w:szCs w:val="21"/>
        </w:rPr>
        <w:t>believe</w:t>
      </w:r>
      <w:r w:rsidR="000B088B">
        <w:rPr>
          <w:sz w:val="21"/>
          <w:szCs w:val="21"/>
        </w:rPr>
        <w:t>d to be</w:t>
      </w:r>
      <w:r>
        <w:rPr>
          <w:sz w:val="21"/>
          <w:szCs w:val="21"/>
        </w:rPr>
        <w:t xml:space="preserve">, portion control, </w:t>
      </w:r>
      <w:r w:rsidR="000B088B">
        <w:rPr>
          <w:sz w:val="21"/>
          <w:szCs w:val="21"/>
        </w:rPr>
        <w:t>which refers to eating minimal at the right times. Healthy food could easily cause weight gain if to much is eaten at once.</w:t>
      </w:r>
    </w:p>
    <w:p w14:paraId="385879E6" w14:textId="40397ADF" w:rsidR="00E4536D" w:rsidRDefault="000B088B" w:rsidP="00500295">
      <w:pPr>
        <w:spacing w:after="0"/>
        <w:rPr>
          <w:sz w:val="21"/>
          <w:szCs w:val="21"/>
        </w:rPr>
      </w:pPr>
      <w:r>
        <w:rPr>
          <w:sz w:val="21"/>
          <w:szCs w:val="21"/>
        </w:rPr>
        <w:t xml:space="preserve">Dietitians would recommend and suggest small habit changes, for example, eating slowly, </w:t>
      </w:r>
      <w:r w:rsidR="00BC4A81">
        <w:rPr>
          <w:sz w:val="21"/>
          <w:szCs w:val="21"/>
        </w:rPr>
        <w:t xml:space="preserve">using smaller plates and paying attention to when </w:t>
      </w:r>
      <w:r w:rsidR="009D7125">
        <w:rPr>
          <w:sz w:val="21"/>
          <w:szCs w:val="21"/>
        </w:rPr>
        <w:t>the stomach is full. When food is eaten slowly it gives the brain the time to</w:t>
      </w:r>
      <w:r w:rsidR="00E4536D">
        <w:rPr>
          <w:sz w:val="21"/>
          <w:szCs w:val="21"/>
        </w:rPr>
        <w:t xml:space="preserve"> know that it the stomach is full.</w:t>
      </w:r>
    </w:p>
    <w:p w14:paraId="20506C08" w14:textId="1D8590E5" w:rsidR="00E4536D" w:rsidRDefault="00E4536D" w:rsidP="00500295">
      <w:pPr>
        <w:spacing w:after="0"/>
        <w:rPr>
          <w:sz w:val="21"/>
          <w:szCs w:val="21"/>
          <w:u w:val="single"/>
        </w:rPr>
      </w:pPr>
      <w:r>
        <w:rPr>
          <w:sz w:val="21"/>
          <w:szCs w:val="21"/>
        </w:rPr>
        <w:t xml:space="preserve">Research shows people often eat up to 20-30% more food when portions are large. By helping them control portions will help them manage their health better. Manage their calorie control and maintain a healthy weight. </w:t>
      </w:r>
      <w:r w:rsidR="00B32664" w:rsidRPr="00E4536D">
        <w:rPr>
          <w:sz w:val="21"/>
          <w:szCs w:val="21"/>
          <w:u w:val="single"/>
        </w:rPr>
        <w:t>Rolls</w:t>
      </w:r>
      <w:r w:rsidR="00B32664">
        <w:rPr>
          <w:sz w:val="21"/>
          <w:szCs w:val="21"/>
          <w:u w:val="single"/>
        </w:rPr>
        <w:t xml:space="preserve">, </w:t>
      </w:r>
      <w:r w:rsidRPr="00E4536D">
        <w:rPr>
          <w:sz w:val="21"/>
          <w:szCs w:val="21"/>
          <w:u w:val="single"/>
        </w:rPr>
        <w:t>B (2014)</w:t>
      </w:r>
      <w:r w:rsidR="00B32664">
        <w:rPr>
          <w:sz w:val="21"/>
          <w:szCs w:val="21"/>
          <w:u w:val="single"/>
        </w:rPr>
        <w:t xml:space="preserve"> International Journal of Obesity; Eating Healthy Advice (2023).</w:t>
      </w:r>
    </w:p>
    <w:p w14:paraId="30F7FF2A" w14:textId="77777777" w:rsidR="00B32664" w:rsidRDefault="00B32664" w:rsidP="00500295">
      <w:pPr>
        <w:spacing w:after="0"/>
        <w:rPr>
          <w:sz w:val="21"/>
          <w:szCs w:val="21"/>
          <w:u w:val="single"/>
        </w:rPr>
      </w:pPr>
    </w:p>
    <w:p w14:paraId="4FF6D8F1" w14:textId="782B9A4B" w:rsidR="00B32664" w:rsidRDefault="00B32664" w:rsidP="00500295">
      <w:pPr>
        <w:spacing w:after="0"/>
        <w:rPr>
          <w:sz w:val="21"/>
          <w:szCs w:val="21"/>
        </w:rPr>
      </w:pPr>
      <w:r w:rsidRPr="00B32664">
        <w:rPr>
          <w:sz w:val="21"/>
          <w:szCs w:val="21"/>
        </w:rPr>
        <w:t>T</w:t>
      </w:r>
      <w:r>
        <w:rPr>
          <w:sz w:val="21"/>
          <w:szCs w:val="21"/>
        </w:rPr>
        <w:t>he third strategy is planning meals and cutting down on processed foods. They are the foods that have a lot of additions and are changed during manufacturing like sugary snacks, ready meals, fast foods, desserts, crisps, chocolates and many more.</w:t>
      </w:r>
    </w:p>
    <w:p w14:paraId="1DEEAA3F" w14:textId="3BCB34EB" w:rsidR="00B32664" w:rsidRDefault="00B32664" w:rsidP="00500295">
      <w:pPr>
        <w:spacing w:after="0"/>
        <w:rPr>
          <w:sz w:val="21"/>
          <w:szCs w:val="21"/>
        </w:rPr>
      </w:pPr>
      <w:r>
        <w:rPr>
          <w:sz w:val="21"/>
          <w:szCs w:val="21"/>
        </w:rPr>
        <w:t>These are the foods that contain too much sugar, salt and unhealthy fats, and can increase risks of having heart disease and many other health issues.</w:t>
      </w:r>
    </w:p>
    <w:p w14:paraId="452F91C9" w14:textId="42B64822" w:rsidR="00B32664" w:rsidRDefault="00B32664" w:rsidP="00500295">
      <w:pPr>
        <w:spacing w:after="0"/>
        <w:rPr>
          <w:sz w:val="21"/>
          <w:szCs w:val="21"/>
        </w:rPr>
      </w:pPr>
      <w:r>
        <w:rPr>
          <w:sz w:val="21"/>
          <w:szCs w:val="21"/>
        </w:rPr>
        <w:t xml:space="preserve">Studies have shown that cooking at home is much </w:t>
      </w:r>
      <w:r w:rsidR="000E560C">
        <w:rPr>
          <w:sz w:val="21"/>
          <w:szCs w:val="21"/>
        </w:rPr>
        <w:t>healthier</w:t>
      </w:r>
      <w:r>
        <w:rPr>
          <w:sz w:val="21"/>
          <w:szCs w:val="21"/>
        </w:rPr>
        <w:t xml:space="preserve"> than buying takeaways, drinks and snacks etc… </w:t>
      </w:r>
      <w:r w:rsidR="000E560C" w:rsidRPr="000E560C">
        <w:rPr>
          <w:sz w:val="21"/>
          <w:szCs w:val="21"/>
          <w:u w:val="single"/>
        </w:rPr>
        <w:t>Harvard T.H. Chan School of Public Health (2023)</w:t>
      </w:r>
    </w:p>
    <w:p w14:paraId="7971242A" w14:textId="77777777" w:rsidR="00B32664" w:rsidRDefault="00B32664" w:rsidP="00500295">
      <w:pPr>
        <w:spacing w:after="0"/>
        <w:rPr>
          <w:sz w:val="21"/>
          <w:szCs w:val="21"/>
        </w:rPr>
      </w:pPr>
    </w:p>
    <w:p w14:paraId="09367FDD" w14:textId="77777777" w:rsidR="00B32664" w:rsidRPr="00B32664" w:rsidRDefault="00B32664" w:rsidP="00500295">
      <w:pPr>
        <w:spacing w:after="0"/>
        <w:rPr>
          <w:sz w:val="21"/>
          <w:szCs w:val="21"/>
        </w:rPr>
      </w:pPr>
    </w:p>
    <w:p w14:paraId="2F81B18F" w14:textId="77777777" w:rsidR="00B32664" w:rsidRDefault="00B32664" w:rsidP="00500295">
      <w:pPr>
        <w:spacing w:after="0"/>
        <w:rPr>
          <w:sz w:val="21"/>
          <w:szCs w:val="21"/>
        </w:rPr>
      </w:pPr>
    </w:p>
    <w:p w14:paraId="698C7AFC" w14:textId="1E0D3967" w:rsidR="00E4536D" w:rsidRDefault="00E4536D" w:rsidP="00500295">
      <w:pPr>
        <w:spacing w:after="0"/>
        <w:rPr>
          <w:sz w:val="21"/>
          <w:szCs w:val="21"/>
        </w:rPr>
      </w:pPr>
    </w:p>
    <w:p w14:paraId="572CC1B7" w14:textId="77777777" w:rsidR="00E4536D" w:rsidRDefault="00E4536D" w:rsidP="00500295">
      <w:pPr>
        <w:spacing w:after="0"/>
        <w:rPr>
          <w:sz w:val="21"/>
          <w:szCs w:val="21"/>
        </w:rPr>
      </w:pPr>
    </w:p>
    <w:p w14:paraId="29B0F9BC" w14:textId="77777777" w:rsidR="00E4536D" w:rsidRDefault="00E4536D" w:rsidP="00500295">
      <w:pPr>
        <w:spacing w:after="0"/>
        <w:rPr>
          <w:sz w:val="21"/>
          <w:szCs w:val="21"/>
        </w:rPr>
      </w:pPr>
    </w:p>
    <w:p w14:paraId="2ADCCB19" w14:textId="4A25DD8B" w:rsidR="000B088B" w:rsidRPr="00242974" w:rsidRDefault="009D7125" w:rsidP="00500295">
      <w:pPr>
        <w:spacing w:after="0"/>
        <w:rPr>
          <w:sz w:val="21"/>
          <w:szCs w:val="21"/>
        </w:rPr>
      </w:pPr>
      <w:r>
        <w:rPr>
          <w:sz w:val="21"/>
          <w:szCs w:val="21"/>
        </w:rPr>
        <w:t xml:space="preserve">                                                                                                                                                                                                                                                                                                 </w:t>
      </w:r>
    </w:p>
    <w:p w14:paraId="2703A512" w14:textId="77777777" w:rsidR="00500295" w:rsidRPr="00242974" w:rsidRDefault="00500295" w:rsidP="00500295">
      <w:pPr>
        <w:spacing w:after="0"/>
        <w:rPr>
          <w:sz w:val="21"/>
          <w:szCs w:val="21"/>
        </w:rPr>
      </w:pPr>
    </w:p>
    <w:p w14:paraId="1497148C" w14:textId="6FE2C4CD" w:rsidR="00A946CB" w:rsidRPr="002976D4" w:rsidRDefault="00AA77C8" w:rsidP="00A946CB">
      <w:pPr>
        <w:pStyle w:val="Heading2"/>
        <w:rPr>
          <w:color w:val="4472C4" w:themeColor="accent1"/>
          <w:szCs w:val="24"/>
        </w:rPr>
      </w:pPr>
      <w:bookmarkStart w:id="3" w:name="_Toc212100521"/>
      <w:r w:rsidRPr="002976D4">
        <w:rPr>
          <w:color w:val="4472C4" w:themeColor="accent1"/>
          <w:szCs w:val="24"/>
        </w:rPr>
        <w:t>1</w:t>
      </w:r>
      <w:r w:rsidR="00A946CB" w:rsidRPr="002976D4">
        <w:rPr>
          <w:color w:val="4472C4" w:themeColor="accent1"/>
          <w:szCs w:val="24"/>
        </w:rPr>
        <w:t>.4 Conclusion</w:t>
      </w:r>
      <w:bookmarkEnd w:id="3"/>
    </w:p>
    <w:p w14:paraId="6BBAA985" w14:textId="0ED77181" w:rsidR="000E560C" w:rsidRDefault="008B7C37" w:rsidP="000E560C">
      <w:pPr>
        <w:spacing w:after="0" w:line="240" w:lineRule="auto"/>
        <w:rPr>
          <w:sz w:val="21"/>
          <w:szCs w:val="21"/>
        </w:rPr>
      </w:pPr>
      <w:r>
        <w:rPr>
          <w:sz w:val="21"/>
          <w:szCs w:val="21"/>
        </w:rPr>
        <w:t>Overall, a dietitian is a very important role in promoting health and preventing nutritional related diseases. It helps assess nutritional needs, creating personalised dietary plan for individuals. Helping them maintain a well-balanced diet. Dietitians are key</w:t>
      </w:r>
      <w:r w:rsidR="00823E0E">
        <w:rPr>
          <w:sz w:val="21"/>
          <w:szCs w:val="21"/>
        </w:rPr>
        <w:t xml:space="preserve"> professionals who support both treatment and prevention of disease. These research skills have brought a deeper appreciation and understanding for professional standards and ethical practice.</w:t>
      </w:r>
    </w:p>
    <w:p w14:paraId="3C591294" w14:textId="77777777" w:rsidR="00823E0E" w:rsidRDefault="00823E0E" w:rsidP="000E560C">
      <w:pPr>
        <w:spacing w:after="0" w:line="240" w:lineRule="auto"/>
        <w:rPr>
          <w:sz w:val="21"/>
          <w:szCs w:val="21"/>
        </w:rPr>
      </w:pPr>
    </w:p>
    <w:p w14:paraId="3BBEFD61" w14:textId="5D9435DC" w:rsidR="00823E0E" w:rsidRDefault="00823E0E" w:rsidP="000E560C">
      <w:pPr>
        <w:spacing w:after="0" w:line="240" w:lineRule="auto"/>
        <w:rPr>
          <w:sz w:val="21"/>
          <w:szCs w:val="21"/>
        </w:rPr>
      </w:pPr>
      <w:r>
        <w:rPr>
          <w:sz w:val="21"/>
          <w:szCs w:val="21"/>
        </w:rPr>
        <w:t>A dietitian helps people all walks of life to eat well, stay healthy, feel better and live a balanced life.</w:t>
      </w:r>
    </w:p>
    <w:p w14:paraId="1ADC33E1" w14:textId="77777777" w:rsidR="001E77F4" w:rsidRPr="002976D4" w:rsidRDefault="001E77F4" w:rsidP="001E77F4">
      <w:pPr>
        <w:pStyle w:val="Heading2"/>
        <w:rPr>
          <w:color w:val="4472C4" w:themeColor="accent1"/>
          <w:szCs w:val="24"/>
        </w:rPr>
      </w:pPr>
      <w:r w:rsidRPr="002976D4">
        <w:rPr>
          <w:color w:val="4472C4" w:themeColor="accent1"/>
          <w:szCs w:val="24"/>
        </w:rPr>
        <w:t>1.5 Reference List</w:t>
      </w:r>
    </w:p>
    <w:p w14:paraId="3A924F23" w14:textId="77777777" w:rsidR="00823E0E" w:rsidRDefault="00823E0E" w:rsidP="000E560C">
      <w:pPr>
        <w:spacing w:after="0" w:line="240" w:lineRule="auto"/>
        <w:rPr>
          <w:sz w:val="21"/>
          <w:szCs w:val="21"/>
        </w:rPr>
      </w:pPr>
    </w:p>
    <w:p w14:paraId="2E3F1664" w14:textId="77777777" w:rsidR="00E06E05" w:rsidRDefault="00823E0E" w:rsidP="000E560C">
      <w:pPr>
        <w:spacing w:after="0" w:line="240" w:lineRule="auto"/>
        <w:rPr>
          <w:i/>
          <w:iCs/>
          <w:sz w:val="21"/>
          <w:szCs w:val="21"/>
        </w:rPr>
      </w:pPr>
      <w:r>
        <w:rPr>
          <w:sz w:val="21"/>
          <w:szCs w:val="21"/>
        </w:rPr>
        <w:t xml:space="preserve">British Dietetic Association (2023) </w:t>
      </w:r>
      <w:r w:rsidRPr="00823E0E">
        <w:rPr>
          <w:i/>
          <w:iCs/>
          <w:sz w:val="21"/>
          <w:szCs w:val="21"/>
        </w:rPr>
        <w:t>what is a dietitian?</w:t>
      </w:r>
    </w:p>
    <w:p w14:paraId="47FA39ED" w14:textId="30CC7206" w:rsidR="00823E0E" w:rsidRDefault="00823E0E" w:rsidP="000E560C">
      <w:pPr>
        <w:spacing w:after="0" w:line="240" w:lineRule="auto"/>
      </w:pPr>
      <w:r>
        <w:rPr>
          <w:i/>
          <w:iCs/>
          <w:sz w:val="21"/>
          <w:szCs w:val="21"/>
        </w:rPr>
        <w:t xml:space="preserve"> </w:t>
      </w:r>
      <w:hyperlink r:id="rId9" w:history="1">
        <w:r w:rsidRPr="00B53053">
          <w:rPr>
            <w:rStyle w:val="Hyperlink"/>
            <w:sz w:val="21"/>
            <w:szCs w:val="21"/>
          </w:rPr>
          <w:t>https://www.bda.uk.com</w:t>
        </w:r>
      </w:hyperlink>
    </w:p>
    <w:p w14:paraId="30FB3928" w14:textId="77777777" w:rsidR="00E06E05" w:rsidRDefault="00E06E05" w:rsidP="000E560C">
      <w:pPr>
        <w:spacing w:after="0" w:line="240" w:lineRule="auto"/>
        <w:rPr>
          <w:sz w:val="21"/>
          <w:szCs w:val="21"/>
        </w:rPr>
      </w:pPr>
    </w:p>
    <w:p w14:paraId="7D324608" w14:textId="6B6BE12C" w:rsidR="00823E0E" w:rsidRDefault="00E06E05" w:rsidP="000E560C">
      <w:pPr>
        <w:spacing w:after="0" w:line="240" w:lineRule="auto"/>
        <w:rPr>
          <w:sz w:val="21"/>
          <w:szCs w:val="21"/>
          <w:u w:val="single"/>
        </w:rPr>
      </w:pPr>
      <w:r w:rsidRPr="000E560C">
        <w:rPr>
          <w:sz w:val="21"/>
          <w:szCs w:val="21"/>
          <w:u w:val="single"/>
        </w:rPr>
        <w:t>Harvard T.H. Chan School of Public Health (2023)</w:t>
      </w:r>
    </w:p>
    <w:p w14:paraId="5E1CDC72" w14:textId="77777777" w:rsidR="00E06E05" w:rsidRDefault="00E06E05" w:rsidP="000E560C">
      <w:pPr>
        <w:spacing w:after="0" w:line="240" w:lineRule="auto"/>
        <w:rPr>
          <w:sz w:val="21"/>
          <w:szCs w:val="21"/>
        </w:rPr>
      </w:pPr>
    </w:p>
    <w:p w14:paraId="29A0B11D" w14:textId="37C559E9" w:rsidR="00823E0E" w:rsidRDefault="004D4C74" w:rsidP="000E560C">
      <w:pPr>
        <w:spacing w:after="0" w:line="240" w:lineRule="auto"/>
        <w:rPr>
          <w:sz w:val="21"/>
          <w:szCs w:val="21"/>
        </w:rPr>
      </w:pPr>
      <w:r>
        <w:rPr>
          <w:sz w:val="21"/>
          <w:szCs w:val="21"/>
        </w:rPr>
        <w:t xml:space="preserve">Health and Care Professions Council (2022) </w:t>
      </w:r>
      <w:r w:rsidRPr="004D4C74">
        <w:rPr>
          <w:i/>
          <w:iCs/>
          <w:sz w:val="21"/>
          <w:szCs w:val="21"/>
        </w:rPr>
        <w:t>Standards of proficiency: dietitians</w:t>
      </w:r>
      <w:r>
        <w:rPr>
          <w:sz w:val="21"/>
          <w:szCs w:val="21"/>
        </w:rPr>
        <w:t xml:space="preserve">. </w:t>
      </w:r>
    </w:p>
    <w:p w14:paraId="7353DD15" w14:textId="5FFCCA4B" w:rsidR="004D4C74" w:rsidRDefault="004D4C74" w:rsidP="000E560C">
      <w:pPr>
        <w:spacing w:after="0" w:line="240" w:lineRule="auto"/>
        <w:rPr>
          <w:sz w:val="21"/>
          <w:szCs w:val="21"/>
        </w:rPr>
      </w:pPr>
      <w:r>
        <w:rPr>
          <w:sz w:val="21"/>
          <w:szCs w:val="21"/>
        </w:rPr>
        <w:t xml:space="preserve">London: HCPC. </w:t>
      </w:r>
      <w:hyperlink r:id="rId10" w:history="1">
        <w:r w:rsidRPr="00B53053">
          <w:rPr>
            <w:rStyle w:val="Hyperlink"/>
            <w:sz w:val="21"/>
            <w:szCs w:val="21"/>
          </w:rPr>
          <w:t>https://www.hcpc-uk.org</w:t>
        </w:r>
      </w:hyperlink>
    </w:p>
    <w:p w14:paraId="4AA48068" w14:textId="77777777" w:rsidR="004D4C74" w:rsidRDefault="004D4C74" w:rsidP="000E560C">
      <w:pPr>
        <w:spacing w:after="0" w:line="240" w:lineRule="auto"/>
        <w:rPr>
          <w:sz w:val="21"/>
          <w:szCs w:val="21"/>
        </w:rPr>
      </w:pPr>
    </w:p>
    <w:p w14:paraId="3F719DA4" w14:textId="632E26A3" w:rsidR="004D4C74" w:rsidRDefault="004D4C74" w:rsidP="000E560C">
      <w:pPr>
        <w:spacing w:after="0" w:line="240" w:lineRule="auto"/>
        <w:rPr>
          <w:sz w:val="21"/>
          <w:szCs w:val="21"/>
        </w:rPr>
      </w:pPr>
      <w:r>
        <w:rPr>
          <w:sz w:val="21"/>
          <w:szCs w:val="21"/>
        </w:rPr>
        <w:t xml:space="preserve">NHS England (2023) </w:t>
      </w:r>
      <w:r w:rsidRPr="004D4C74">
        <w:rPr>
          <w:i/>
          <w:iCs/>
          <w:sz w:val="21"/>
          <w:szCs w:val="21"/>
        </w:rPr>
        <w:t>The NHS Long Term Plan.</w:t>
      </w:r>
      <w:r>
        <w:rPr>
          <w:sz w:val="21"/>
          <w:szCs w:val="21"/>
        </w:rPr>
        <w:t xml:space="preserve"> London: NHS England.</w:t>
      </w:r>
    </w:p>
    <w:p w14:paraId="50BA4EB7" w14:textId="6D5E4406" w:rsidR="004D4C74" w:rsidRDefault="004D4C74" w:rsidP="000E560C">
      <w:pPr>
        <w:spacing w:after="0" w:line="240" w:lineRule="auto"/>
        <w:rPr>
          <w:sz w:val="21"/>
          <w:szCs w:val="21"/>
        </w:rPr>
      </w:pPr>
      <w:hyperlink r:id="rId11" w:history="1">
        <w:r w:rsidRPr="00B53053">
          <w:rPr>
            <w:rStyle w:val="Hyperlink"/>
            <w:sz w:val="21"/>
            <w:szCs w:val="21"/>
          </w:rPr>
          <w:t>https://www.england.nhs.uk</w:t>
        </w:r>
      </w:hyperlink>
    </w:p>
    <w:p w14:paraId="49FC666D" w14:textId="77777777" w:rsidR="004D4C74" w:rsidRDefault="004D4C74" w:rsidP="000E560C">
      <w:pPr>
        <w:spacing w:after="0" w:line="240" w:lineRule="auto"/>
        <w:rPr>
          <w:sz w:val="21"/>
          <w:szCs w:val="21"/>
        </w:rPr>
      </w:pPr>
    </w:p>
    <w:p w14:paraId="50FE9E0E" w14:textId="53026DE7" w:rsidR="002E2579" w:rsidRDefault="002E2579" w:rsidP="002E2579">
      <w:pPr>
        <w:spacing w:after="0"/>
        <w:rPr>
          <w:sz w:val="21"/>
          <w:szCs w:val="21"/>
          <w:u w:val="single"/>
        </w:rPr>
      </w:pPr>
      <w:r>
        <w:rPr>
          <w:sz w:val="21"/>
          <w:szCs w:val="21"/>
        </w:rPr>
        <w:t xml:space="preserve"> </w:t>
      </w:r>
      <w:r w:rsidRPr="00E4536D">
        <w:rPr>
          <w:sz w:val="21"/>
          <w:szCs w:val="21"/>
          <w:u w:val="single"/>
        </w:rPr>
        <w:t>Rolls</w:t>
      </w:r>
      <w:r>
        <w:rPr>
          <w:sz w:val="21"/>
          <w:szCs w:val="21"/>
          <w:u w:val="single"/>
        </w:rPr>
        <w:t xml:space="preserve">, </w:t>
      </w:r>
      <w:r w:rsidRPr="00E4536D">
        <w:rPr>
          <w:sz w:val="21"/>
          <w:szCs w:val="21"/>
          <w:u w:val="single"/>
        </w:rPr>
        <w:t>B (2014)</w:t>
      </w:r>
      <w:r>
        <w:rPr>
          <w:sz w:val="21"/>
          <w:szCs w:val="21"/>
          <w:u w:val="single"/>
        </w:rPr>
        <w:t xml:space="preserve"> International Journal of Obesity; Eating Healthy Advice (2023).</w:t>
      </w:r>
    </w:p>
    <w:p w14:paraId="2DCC29AB" w14:textId="77777777" w:rsidR="004D4C74" w:rsidRDefault="004D4C74" w:rsidP="000E560C">
      <w:pPr>
        <w:spacing w:after="0" w:line="240" w:lineRule="auto"/>
        <w:rPr>
          <w:sz w:val="21"/>
          <w:szCs w:val="21"/>
        </w:rPr>
      </w:pPr>
    </w:p>
    <w:p w14:paraId="62BED292" w14:textId="77777777" w:rsidR="004D4C74" w:rsidRPr="004D4C74" w:rsidRDefault="004D4C74" w:rsidP="000E560C">
      <w:pPr>
        <w:spacing w:after="0" w:line="240" w:lineRule="auto"/>
        <w:rPr>
          <w:sz w:val="21"/>
          <w:szCs w:val="21"/>
        </w:rPr>
      </w:pPr>
    </w:p>
    <w:p w14:paraId="430D697A" w14:textId="19F2C962" w:rsidR="000E560C" w:rsidRPr="00823E0E" w:rsidRDefault="000E560C" w:rsidP="000E560C">
      <w:pPr>
        <w:spacing w:after="0" w:line="240" w:lineRule="auto"/>
        <w:rPr>
          <w:i/>
          <w:iCs/>
          <w:sz w:val="21"/>
          <w:szCs w:val="21"/>
        </w:rPr>
      </w:pPr>
    </w:p>
    <w:p w14:paraId="1D0F2D59" w14:textId="04FD5966" w:rsidR="004552CE" w:rsidRDefault="004552CE" w:rsidP="005E44B5">
      <w:pPr>
        <w:rPr>
          <w:color w:val="FF0000"/>
        </w:rPr>
      </w:pPr>
    </w:p>
    <w:p w14:paraId="1CB6368A" w14:textId="25B0FD00" w:rsidR="00823E0E" w:rsidRPr="005E44B5" w:rsidRDefault="00823E0E" w:rsidP="005E44B5">
      <w:pPr>
        <w:rPr>
          <w:color w:val="FF0000"/>
        </w:rPr>
      </w:pPr>
    </w:p>
    <w:sectPr w:rsidR="00823E0E" w:rsidRPr="005E44B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AE27AD" w14:textId="77777777" w:rsidR="007F629E" w:rsidRDefault="007F629E" w:rsidP="003C7C97">
      <w:pPr>
        <w:spacing w:after="0" w:line="240" w:lineRule="auto"/>
      </w:pPr>
      <w:r>
        <w:separator/>
      </w:r>
    </w:p>
  </w:endnote>
  <w:endnote w:type="continuationSeparator" w:id="0">
    <w:p w14:paraId="7678616F" w14:textId="77777777" w:rsidR="007F629E" w:rsidRDefault="007F629E"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B24068" w14:textId="77777777" w:rsidR="007F629E" w:rsidRDefault="007F629E" w:rsidP="003C7C97">
      <w:pPr>
        <w:spacing w:after="0" w:line="240" w:lineRule="auto"/>
      </w:pPr>
      <w:r>
        <w:separator/>
      </w:r>
    </w:p>
  </w:footnote>
  <w:footnote w:type="continuationSeparator" w:id="0">
    <w:p w14:paraId="56982CF1" w14:textId="77777777" w:rsidR="007F629E" w:rsidRDefault="007F629E"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16530B"/>
    <w:multiLevelType w:val="multilevel"/>
    <w:tmpl w:val="4064996A"/>
    <w:lvl w:ilvl="0">
      <w:start w:val="1"/>
      <w:numFmt w:val="decimal"/>
      <w:lvlText w:val="%1"/>
      <w:lvlJc w:val="left"/>
      <w:pPr>
        <w:ind w:left="440" w:hanging="440"/>
      </w:pPr>
      <w:rPr>
        <w:rFonts w:hint="default"/>
      </w:rPr>
    </w:lvl>
    <w:lvl w:ilvl="1">
      <w:start w:val="1"/>
      <w:numFmt w:val="decimal"/>
      <w:lvlText w:val="%1.%2"/>
      <w:lvlJc w:val="left"/>
      <w:pPr>
        <w:ind w:left="44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8"/>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2"/>
  </w:num>
  <w:num w:numId="9" w16cid:durableId="1393503788">
    <w:abstractNumId w:val="3"/>
  </w:num>
  <w:num w:numId="10" w16cid:durableId="1579359955">
    <w:abstractNumId w:val="10"/>
  </w:num>
  <w:num w:numId="11" w16cid:durableId="806699681">
    <w:abstractNumId w:val="11"/>
  </w:num>
  <w:num w:numId="12" w16cid:durableId="1314750107">
    <w:abstractNumId w:val="9"/>
  </w:num>
  <w:num w:numId="13" w16cid:durableId="1766919701">
    <w:abstractNumId w:val="15"/>
  </w:num>
  <w:num w:numId="14" w16cid:durableId="1957908719">
    <w:abstractNumId w:val="7"/>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203818976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42F24"/>
    <w:rsid w:val="000541A7"/>
    <w:rsid w:val="00070818"/>
    <w:rsid w:val="0008238F"/>
    <w:rsid w:val="00082EC6"/>
    <w:rsid w:val="00085388"/>
    <w:rsid w:val="000B088B"/>
    <w:rsid w:val="000D41DC"/>
    <w:rsid w:val="000E560C"/>
    <w:rsid w:val="00125D37"/>
    <w:rsid w:val="00127C1A"/>
    <w:rsid w:val="00150D81"/>
    <w:rsid w:val="00166CEB"/>
    <w:rsid w:val="00183CB9"/>
    <w:rsid w:val="00184A9A"/>
    <w:rsid w:val="00194203"/>
    <w:rsid w:val="001947DF"/>
    <w:rsid w:val="001B22BB"/>
    <w:rsid w:val="001B619C"/>
    <w:rsid w:val="001C66FF"/>
    <w:rsid w:val="001C7DD5"/>
    <w:rsid w:val="001D1D3C"/>
    <w:rsid w:val="001D4EFA"/>
    <w:rsid w:val="001D70AA"/>
    <w:rsid w:val="001E77F4"/>
    <w:rsid w:val="001F672A"/>
    <w:rsid w:val="002205D4"/>
    <w:rsid w:val="00222C3A"/>
    <w:rsid w:val="00226D31"/>
    <w:rsid w:val="00236401"/>
    <w:rsid w:val="002370CE"/>
    <w:rsid w:val="00242974"/>
    <w:rsid w:val="00285346"/>
    <w:rsid w:val="002976D4"/>
    <w:rsid w:val="002A5577"/>
    <w:rsid w:val="002B4AA4"/>
    <w:rsid w:val="002C0858"/>
    <w:rsid w:val="002E2579"/>
    <w:rsid w:val="002E71BA"/>
    <w:rsid w:val="002F5066"/>
    <w:rsid w:val="003003FD"/>
    <w:rsid w:val="0030063D"/>
    <w:rsid w:val="00310245"/>
    <w:rsid w:val="00311E36"/>
    <w:rsid w:val="00316C95"/>
    <w:rsid w:val="00320EA4"/>
    <w:rsid w:val="003458DB"/>
    <w:rsid w:val="003523D3"/>
    <w:rsid w:val="00364C35"/>
    <w:rsid w:val="00370EF0"/>
    <w:rsid w:val="0037772F"/>
    <w:rsid w:val="00396F60"/>
    <w:rsid w:val="003A51D6"/>
    <w:rsid w:val="003B125E"/>
    <w:rsid w:val="003B2A5E"/>
    <w:rsid w:val="003B2FBE"/>
    <w:rsid w:val="003C7C97"/>
    <w:rsid w:val="003E2691"/>
    <w:rsid w:val="00406B8D"/>
    <w:rsid w:val="00410068"/>
    <w:rsid w:val="0041014B"/>
    <w:rsid w:val="0041618E"/>
    <w:rsid w:val="0042295C"/>
    <w:rsid w:val="00426EEC"/>
    <w:rsid w:val="004466C3"/>
    <w:rsid w:val="004552CE"/>
    <w:rsid w:val="00481FF7"/>
    <w:rsid w:val="00486137"/>
    <w:rsid w:val="004D4C74"/>
    <w:rsid w:val="00500295"/>
    <w:rsid w:val="00501AAF"/>
    <w:rsid w:val="00527AFA"/>
    <w:rsid w:val="00534CBC"/>
    <w:rsid w:val="005419DA"/>
    <w:rsid w:val="00547060"/>
    <w:rsid w:val="00563E9B"/>
    <w:rsid w:val="005678AC"/>
    <w:rsid w:val="005709B1"/>
    <w:rsid w:val="00572B3B"/>
    <w:rsid w:val="005836D2"/>
    <w:rsid w:val="00587C58"/>
    <w:rsid w:val="005A7FD4"/>
    <w:rsid w:val="005B1A84"/>
    <w:rsid w:val="005C3021"/>
    <w:rsid w:val="005D1AF9"/>
    <w:rsid w:val="005D5457"/>
    <w:rsid w:val="005E2699"/>
    <w:rsid w:val="005E44B5"/>
    <w:rsid w:val="005F516B"/>
    <w:rsid w:val="00612DEA"/>
    <w:rsid w:val="00614572"/>
    <w:rsid w:val="006230D6"/>
    <w:rsid w:val="006232DF"/>
    <w:rsid w:val="00631F2E"/>
    <w:rsid w:val="006457C0"/>
    <w:rsid w:val="00652BB7"/>
    <w:rsid w:val="006571C1"/>
    <w:rsid w:val="00661758"/>
    <w:rsid w:val="0067612C"/>
    <w:rsid w:val="00676FEB"/>
    <w:rsid w:val="006912C4"/>
    <w:rsid w:val="006A5CFC"/>
    <w:rsid w:val="006C5138"/>
    <w:rsid w:val="006C689B"/>
    <w:rsid w:val="006E005C"/>
    <w:rsid w:val="006E6EE5"/>
    <w:rsid w:val="006F0029"/>
    <w:rsid w:val="007030B5"/>
    <w:rsid w:val="007138EF"/>
    <w:rsid w:val="007177D5"/>
    <w:rsid w:val="007632A9"/>
    <w:rsid w:val="00774092"/>
    <w:rsid w:val="00782830"/>
    <w:rsid w:val="0078664A"/>
    <w:rsid w:val="007A2296"/>
    <w:rsid w:val="007B0F6D"/>
    <w:rsid w:val="007C62C3"/>
    <w:rsid w:val="007D25AA"/>
    <w:rsid w:val="007E2EA0"/>
    <w:rsid w:val="007F0873"/>
    <w:rsid w:val="007F629E"/>
    <w:rsid w:val="00805726"/>
    <w:rsid w:val="00815117"/>
    <w:rsid w:val="00823E0E"/>
    <w:rsid w:val="008520F8"/>
    <w:rsid w:val="00855F34"/>
    <w:rsid w:val="008773CA"/>
    <w:rsid w:val="008826B6"/>
    <w:rsid w:val="008B0B22"/>
    <w:rsid w:val="008B7C37"/>
    <w:rsid w:val="008C58B0"/>
    <w:rsid w:val="008C591B"/>
    <w:rsid w:val="008C6182"/>
    <w:rsid w:val="00926458"/>
    <w:rsid w:val="00933720"/>
    <w:rsid w:val="009958EE"/>
    <w:rsid w:val="009C23B9"/>
    <w:rsid w:val="009C7E52"/>
    <w:rsid w:val="009D7125"/>
    <w:rsid w:val="009E4934"/>
    <w:rsid w:val="009F40A7"/>
    <w:rsid w:val="009F5CE6"/>
    <w:rsid w:val="00A035CD"/>
    <w:rsid w:val="00A22356"/>
    <w:rsid w:val="00A50E80"/>
    <w:rsid w:val="00A513B0"/>
    <w:rsid w:val="00A63F7F"/>
    <w:rsid w:val="00A667CE"/>
    <w:rsid w:val="00A73435"/>
    <w:rsid w:val="00A75042"/>
    <w:rsid w:val="00A774BC"/>
    <w:rsid w:val="00A82678"/>
    <w:rsid w:val="00A946CB"/>
    <w:rsid w:val="00AA77C8"/>
    <w:rsid w:val="00AC7BE2"/>
    <w:rsid w:val="00AD5D18"/>
    <w:rsid w:val="00AE35BF"/>
    <w:rsid w:val="00B1067E"/>
    <w:rsid w:val="00B32664"/>
    <w:rsid w:val="00B343A0"/>
    <w:rsid w:val="00B437E8"/>
    <w:rsid w:val="00B543FF"/>
    <w:rsid w:val="00B81790"/>
    <w:rsid w:val="00B81BBC"/>
    <w:rsid w:val="00BC4A81"/>
    <w:rsid w:val="00BD03D5"/>
    <w:rsid w:val="00C26BFB"/>
    <w:rsid w:val="00C3215E"/>
    <w:rsid w:val="00C45272"/>
    <w:rsid w:val="00C47770"/>
    <w:rsid w:val="00C56384"/>
    <w:rsid w:val="00C70561"/>
    <w:rsid w:val="00C75856"/>
    <w:rsid w:val="00C85A7C"/>
    <w:rsid w:val="00C86551"/>
    <w:rsid w:val="00C95214"/>
    <w:rsid w:val="00CC3F59"/>
    <w:rsid w:val="00CC4322"/>
    <w:rsid w:val="00CD4774"/>
    <w:rsid w:val="00CD504B"/>
    <w:rsid w:val="00CD6DDD"/>
    <w:rsid w:val="00CE11A9"/>
    <w:rsid w:val="00CE3906"/>
    <w:rsid w:val="00CE4FFB"/>
    <w:rsid w:val="00CE5967"/>
    <w:rsid w:val="00CE6165"/>
    <w:rsid w:val="00D10AAF"/>
    <w:rsid w:val="00D27540"/>
    <w:rsid w:val="00D343D1"/>
    <w:rsid w:val="00D4006B"/>
    <w:rsid w:val="00D40D7A"/>
    <w:rsid w:val="00D64A0D"/>
    <w:rsid w:val="00D750B4"/>
    <w:rsid w:val="00D81C18"/>
    <w:rsid w:val="00D8461A"/>
    <w:rsid w:val="00D95CAF"/>
    <w:rsid w:val="00DB60B6"/>
    <w:rsid w:val="00DC1CC6"/>
    <w:rsid w:val="00E067A8"/>
    <w:rsid w:val="00E06E05"/>
    <w:rsid w:val="00E13924"/>
    <w:rsid w:val="00E15FD5"/>
    <w:rsid w:val="00E16C5A"/>
    <w:rsid w:val="00E1725A"/>
    <w:rsid w:val="00E21C8E"/>
    <w:rsid w:val="00E32E8D"/>
    <w:rsid w:val="00E33758"/>
    <w:rsid w:val="00E37B87"/>
    <w:rsid w:val="00E4536D"/>
    <w:rsid w:val="00E53E5E"/>
    <w:rsid w:val="00E64325"/>
    <w:rsid w:val="00E673C5"/>
    <w:rsid w:val="00E67967"/>
    <w:rsid w:val="00E82723"/>
    <w:rsid w:val="00E8712C"/>
    <w:rsid w:val="00E95B6D"/>
    <w:rsid w:val="00EA29A5"/>
    <w:rsid w:val="00EA7123"/>
    <w:rsid w:val="00EB102C"/>
    <w:rsid w:val="00EC107C"/>
    <w:rsid w:val="00EC7EBE"/>
    <w:rsid w:val="00EC7FD2"/>
    <w:rsid w:val="00ED0617"/>
    <w:rsid w:val="00ED5964"/>
    <w:rsid w:val="00F16EFA"/>
    <w:rsid w:val="00F1720B"/>
    <w:rsid w:val="00F36ADC"/>
    <w:rsid w:val="00F5562D"/>
    <w:rsid w:val="00F605C6"/>
    <w:rsid w:val="00F6785B"/>
    <w:rsid w:val="00F915D6"/>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UnresolvedMention">
    <w:name w:val="Unresolved Mention"/>
    <w:basedOn w:val="DefaultParagraphFont"/>
    <w:uiPriority w:val="99"/>
    <w:semiHidden/>
    <w:unhideWhenUsed/>
    <w:rsid w:val="00823E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ngland.nhs.uk" TargetMode="External"/><Relationship Id="rId5" Type="http://schemas.openxmlformats.org/officeDocument/2006/relationships/webSettings" Target="webSettings.xml"/><Relationship Id="rId10" Type="http://schemas.openxmlformats.org/officeDocument/2006/relationships/hyperlink" Target="https://www.hcpc-uk.org" TargetMode="External"/><Relationship Id="rId4" Type="http://schemas.openxmlformats.org/officeDocument/2006/relationships/settings" Target="settings.xml"/><Relationship Id="rId9" Type="http://schemas.openxmlformats.org/officeDocument/2006/relationships/hyperlink" Target="https://www.bda.u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Pages>
  <Words>1446</Words>
  <Characters>8248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Nusrat Begum (2521425)</cp:lastModifiedBy>
  <cp:revision>5</cp:revision>
  <dcterms:created xsi:type="dcterms:W3CDTF">2026-03-14T23:51:00Z</dcterms:created>
  <dcterms:modified xsi:type="dcterms:W3CDTF">2026-03-15T15:29:00Z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