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3E6D0" w14:textId="36718403" w:rsidR="00077692" w:rsidRDefault="004A4855" w:rsidP="004A4855">
      <w:pPr>
        <w:pStyle w:val="Heading1"/>
      </w:pPr>
      <w:r w:rsidRPr="004A4855">
        <w:t>How</w:t>
      </w:r>
      <w:r>
        <w:t xml:space="preserve"> do</w:t>
      </w:r>
      <w:r w:rsidRPr="004A4855">
        <w:t xml:space="preserve"> sex and gender beliefs shape social life?</w:t>
      </w:r>
    </w:p>
    <w:p w14:paraId="3BE245CD" w14:textId="3E155E53" w:rsidR="004A4855" w:rsidRDefault="004A4855" w:rsidP="004A4855">
      <w:pPr>
        <w:pStyle w:val="Heading2"/>
      </w:pPr>
      <w:r>
        <w:t>Introduction</w:t>
      </w:r>
    </w:p>
    <w:p w14:paraId="2BC0AFE4" w14:textId="3591656A" w:rsidR="00BE33D3" w:rsidRDefault="004A4855" w:rsidP="004A4855">
      <w:r>
        <w:t>Firstly, I feel it important to lay out some key words for example</w:t>
      </w:r>
      <w:r w:rsidR="00BE33D3">
        <w:t xml:space="preserve"> gender and sex</w:t>
      </w:r>
      <w:r>
        <w:t>. Gender identity as described by Gilbert Herdt are “the sense of one’s existence, body image, and the conviction of selfhood that is either tied to maleness or femaleness.” (Herdt G., 1987, p</w:t>
      </w:r>
      <w:r w:rsidR="00B852CF">
        <w:t xml:space="preserve"> </w:t>
      </w:r>
      <w:r>
        <w:t xml:space="preserve">68) </w:t>
      </w:r>
      <w:r w:rsidR="008F660A">
        <w:t>Herdt further goes on to talk about every person being associated with, a biological sex, a gender role and a gender identity.</w:t>
      </w:r>
      <w:r w:rsidR="00BE33D3">
        <w:t xml:space="preserve"> (Herdt G., 1987, p</w:t>
      </w:r>
      <w:r w:rsidR="00B852CF">
        <w:t xml:space="preserve"> </w:t>
      </w:r>
      <w:r w:rsidR="00BE33D3">
        <w:t xml:space="preserve">68) these three all would shape the social life of a person and a society. </w:t>
      </w:r>
      <w:r w:rsidR="007032B6">
        <w:t xml:space="preserve">Sex in this paper will mean one of two things either procreation or </w:t>
      </w:r>
      <w:r w:rsidR="00BE33D3">
        <w:t xml:space="preserve">the sexual characteristics of a person which biologically defines them as either male or female. </w:t>
      </w:r>
    </w:p>
    <w:p w14:paraId="64EF068D" w14:textId="174F8A7B" w:rsidR="00BE33D3" w:rsidRDefault="007032B6" w:rsidP="00BE33D3">
      <w:pPr>
        <w:pStyle w:val="Heading2"/>
      </w:pPr>
      <w:r>
        <w:t>Sex and Gender in The Sambia</w:t>
      </w:r>
    </w:p>
    <w:p w14:paraId="61804BCD" w14:textId="0DC7FB0B" w:rsidR="007032B6" w:rsidRPr="007032B6" w:rsidRDefault="0031012E" w:rsidP="007032B6">
      <w:r>
        <w:t>Located in Papua New Guinea s</w:t>
      </w:r>
      <w:r w:rsidR="007032B6">
        <w:t xml:space="preserve">ex and gender </w:t>
      </w:r>
      <w:r w:rsidR="00855523">
        <w:t>are</w:t>
      </w:r>
      <w:r w:rsidR="007032B6">
        <w:t xml:space="preserve"> of particular importance to the social life of members the Sambia. This is shown through the </w:t>
      </w:r>
      <w:r w:rsidR="00B21D11">
        <w:t>“ritual fellatio”</w:t>
      </w:r>
      <w:r w:rsidR="00727B2A">
        <w:t xml:space="preserve"> </w:t>
      </w:r>
      <w:r w:rsidR="00B21D11">
        <w:t>(Herdt G., 1987, p</w:t>
      </w:r>
      <w:r w:rsidR="00B852CF">
        <w:t xml:space="preserve"> </w:t>
      </w:r>
      <w:r w:rsidR="00B21D11">
        <w:t xml:space="preserve">78) boys turn into men the Sambia believe that semen can only be ingested </w:t>
      </w:r>
      <w:r w:rsidR="00A44E2E">
        <w:t>o</w:t>
      </w:r>
      <w:r w:rsidR="00B21D11">
        <w:t>rally because “prepubescent boy’s semen organ is empty”</w:t>
      </w:r>
      <w:r w:rsidR="003503FF">
        <w:t xml:space="preserve"> </w:t>
      </w:r>
      <w:r w:rsidR="00B21D11">
        <w:t>(Herdt G., 1987, p</w:t>
      </w:r>
      <w:r w:rsidR="00B852CF">
        <w:t xml:space="preserve"> </w:t>
      </w:r>
      <w:r w:rsidR="00B21D11">
        <w:t xml:space="preserve">78) This shows that sex and gender belief do play an important role in the social life of the Sambia. In this tribe young boys are feminised and as maleness is defined “by the </w:t>
      </w:r>
      <w:r w:rsidR="00727B2A">
        <w:t>acquisition of semen” (Herdt G., 1987, p</w:t>
      </w:r>
      <w:r w:rsidR="00B852CF">
        <w:t xml:space="preserve"> </w:t>
      </w:r>
      <w:r w:rsidR="00727B2A">
        <w:t xml:space="preserve">73) This is because of there </w:t>
      </w:r>
      <w:r w:rsidR="00A44E2E">
        <w:t>perceived</w:t>
      </w:r>
      <w:r w:rsidR="00727B2A">
        <w:t xml:space="preserve"> lack of maleness that gender belief shapes the social life of the </w:t>
      </w:r>
      <w:r w:rsidR="00A44E2E">
        <w:t>S</w:t>
      </w:r>
      <w:r w:rsidR="00727B2A">
        <w:t>ambia. Furthermore, within the Sambia gender beliefs make the women of the tribe when menstruating sit in a “menstruation hut”</w:t>
      </w:r>
      <w:r w:rsidR="00A44E2E">
        <w:t xml:space="preserve"> which is bellow the rest of the village the men and boys completely avoid the area</w:t>
      </w:r>
      <w:r w:rsidR="00727B2A">
        <w:t xml:space="preserve"> (Herdt G., 1987, p</w:t>
      </w:r>
      <w:r w:rsidR="00B852CF">
        <w:t xml:space="preserve"> </w:t>
      </w:r>
      <w:r w:rsidR="00727B2A">
        <w:t xml:space="preserve">69) which again affects social </w:t>
      </w:r>
      <w:r w:rsidR="003B6179">
        <w:t>lif</w:t>
      </w:r>
      <w:r w:rsidR="00A44E2E">
        <w:t>e. Not only this but also men see women as a polluting force and that any contact with them can pollute their manhood (Herdt G., 1987, p</w:t>
      </w:r>
      <w:r w:rsidR="00B852CF">
        <w:t xml:space="preserve"> </w:t>
      </w:r>
      <w:r w:rsidR="00A44E2E">
        <w:t xml:space="preserve">71) Depending on Gender the Sambia also have three different ways of talking </w:t>
      </w:r>
      <w:r w:rsidR="003F743B">
        <w:t>Free talk, secret talk and private talk. Free talk being used for everyone, private talk for various gender specific roles. secret talk is “sexually segregated”</w:t>
      </w:r>
      <w:r w:rsidR="003F743B" w:rsidRPr="003F743B">
        <w:t xml:space="preserve"> </w:t>
      </w:r>
      <w:r w:rsidR="003F743B">
        <w:t>(Herdt G., 1987, p</w:t>
      </w:r>
      <w:r w:rsidR="00B852CF">
        <w:t xml:space="preserve"> </w:t>
      </w:r>
      <w:r w:rsidR="003F743B">
        <w:t>72) and depends on whether you are talking to male or female it is this talk which as Herdt puts it “all male initiates learn about homosexuality” and rituals to replenish semen (Herdt G., 1987, p</w:t>
      </w:r>
      <w:r w:rsidR="00B852CF">
        <w:t xml:space="preserve"> </w:t>
      </w:r>
      <w:r w:rsidR="003F743B">
        <w:t>72</w:t>
      </w:r>
      <w:r w:rsidR="00B852CF">
        <w:t xml:space="preserve"> </w:t>
      </w:r>
      <w:r w:rsidR="003F743B">
        <w:t>73)</w:t>
      </w:r>
    </w:p>
    <w:p w14:paraId="707F667A" w14:textId="3CC3D2C1" w:rsidR="00897C4C" w:rsidRDefault="00BF6FFB" w:rsidP="00897C4C">
      <w:pPr>
        <w:pStyle w:val="Heading2"/>
      </w:pPr>
      <w:r>
        <w:t xml:space="preserve">Sex and Gender with The </w:t>
      </w:r>
      <w:r w:rsidR="001F04F0">
        <w:t>Kogi Indians</w:t>
      </w:r>
    </w:p>
    <w:p w14:paraId="26E6E410" w14:textId="6EA2811F" w:rsidR="006F31A4" w:rsidRDefault="0031012E" w:rsidP="00897C4C">
      <w:r>
        <w:t xml:space="preserve">The Kogi are a tribe located in Colombia who believe in a greater being called “The Great Mother” (Dodd E., 1997, p81) who originally was the only being who knew how to weave but her son learned it after spying on the her when she thought he was asleep. </w:t>
      </w:r>
      <w:r w:rsidR="00897C4C">
        <w:t>Interestingly the gender roles mean that normally women are the ones who plant the food crops, But men plant cotton. Men are also the ones who weave the cotton into cloth.</w:t>
      </w:r>
      <w:r>
        <w:t xml:space="preserve"> </w:t>
      </w:r>
      <w:r w:rsidR="00897C4C">
        <w:t xml:space="preserve"> </w:t>
      </w:r>
      <w:r w:rsidR="001F04F0">
        <w:t>(Dodd E., 1997, p</w:t>
      </w:r>
      <w:r w:rsidR="00B852CF">
        <w:t xml:space="preserve"> </w:t>
      </w:r>
      <w:r w:rsidR="001F04F0">
        <w:t>81</w:t>
      </w:r>
      <w:r w:rsidR="00897C4C">
        <w:t>,</w:t>
      </w:r>
      <w:r w:rsidR="00B852CF">
        <w:t xml:space="preserve"> </w:t>
      </w:r>
      <w:r w:rsidR="00897C4C">
        <w:t>82,</w:t>
      </w:r>
      <w:r w:rsidR="00B852CF">
        <w:t xml:space="preserve"> </w:t>
      </w:r>
      <w:r w:rsidR="00897C4C">
        <w:t>83)</w:t>
      </w:r>
      <w:r w:rsidR="00B44494">
        <w:t xml:space="preserve"> while they would seem t</w:t>
      </w:r>
      <w:r w:rsidR="005B278E">
        <w:t>hat the male part the Kogi Indians would be egalitarian or at least feminist</w:t>
      </w:r>
      <w:r w:rsidR="002460EE">
        <w:t>,</w:t>
      </w:r>
      <w:r w:rsidR="005B278E">
        <w:t xml:space="preserve"> Dodd describes the males of the tribe as “misogynist” (Dodd E., 1997, p</w:t>
      </w:r>
      <w:r w:rsidR="00B852CF">
        <w:t xml:space="preserve"> </w:t>
      </w:r>
      <w:r w:rsidR="005B278E">
        <w:t xml:space="preserve">85) </w:t>
      </w:r>
      <w:r w:rsidR="002460EE">
        <w:t>which certainly explains how gender can effect social life as misogynistic males wouldn’t treat everyone the same way</w:t>
      </w:r>
    </w:p>
    <w:p w14:paraId="4B59FC62" w14:textId="1AD7AF78" w:rsidR="006F31A4" w:rsidRDefault="006F31A4" w:rsidP="006F31A4">
      <w:pPr>
        <w:pStyle w:val="Heading2"/>
      </w:pPr>
      <w:r>
        <w:t>Gender and Sex</w:t>
      </w:r>
      <w:r w:rsidR="005A39EC">
        <w:t xml:space="preserve"> in a contemporary western society</w:t>
      </w:r>
    </w:p>
    <w:p w14:paraId="28EA2AD3" w14:textId="7F0FC8A8" w:rsidR="00BF6FFB" w:rsidRDefault="007C28BA" w:rsidP="006F31A4">
      <w:r>
        <w:t xml:space="preserve">Gender and sex affect our everyday life through the underlying social norms imposed by society. For </w:t>
      </w:r>
      <w:r w:rsidR="0020436E">
        <w:t>example,</w:t>
      </w:r>
      <w:r>
        <w:t xml:space="preserve"> in the united kingdom and other western countries</w:t>
      </w:r>
      <w:r w:rsidR="005679F5">
        <w:t xml:space="preserve"> Transvestites and </w:t>
      </w:r>
      <w:r w:rsidR="00B852CF">
        <w:t>transsexuals</w:t>
      </w:r>
      <w:r w:rsidR="00D727A7">
        <w:t xml:space="preserve"> </w:t>
      </w:r>
      <w:r w:rsidR="00B852CF">
        <w:t>construct their gender status by dressing, speaking, walking, and gesturing in ways associated with either man and woman respectively this shows that gender and sex are just social constructs (Lorber J., 1994, p 112)</w:t>
      </w:r>
      <w:r w:rsidR="00E7420A">
        <w:t xml:space="preserve"> this is further proven as once a child</w:t>
      </w:r>
      <w:r w:rsidR="006A60B1">
        <w:t>’</w:t>
      </w:r>
      <w:r w:rsidR="00E7420A">
        <w:t>s gender is revealed people treat said child differently dependant on whether they are male or female.</w:t>
      </w:r>
      <w:r w:rsidR="006A60B1">
        <w:t xml:space="preserve"> </w:t>
      </w:r>
      <w:r w:rsidR="00BF6FFB">
        <w:t>This even extends to other children as Lorber says “as soon as they talk, they start to refer to themselves as members of their gender.”</w:t>
      </w:r>
      <w:r w:rsidR="003503FF" w:rsidRPr="003503FF">
        <w:t xml:space="preserve"> </w:t>
      </w:r>
      <w:r w:rsidR="003503FF">
        <w:t xml:space="preserve"> </w:t>
      </w:r>
      <w:r w:rsidR="003503FF">
        <w:lastRenderedPageBreak/>
        <w:t>(Lorber J., 1994, p 11</w:t>
      </w:r>
      <w:r w:rsidR="003503FF">
        <w:t>2</w:t>
      </w:r>
      <w:r w:rsidR="003503FF">
        <w:t>)</w:t>
      </w:r>
      <w:r w:rsidR="00BF6FFB">
        <w:t xml:space="preserve"> In western societies we can further see the effects that gender and sex have on social life as different genders have different jobs (Lorber J., 1994, p 113)</w:t>
      </w:r>
    </w:p>
    <w:p w14:paraId="1B91C99F" w14:textId="3A060665" w:rsidR="00856A01" w:rsidRDefault="00856A01" w:rsidP="00856A01">
      <w:pPr>
        <w:pStyle w:val="Heading2"/>
      </w:pPr>
      <w:r>
        <w:t xml:space="preserve">Summary </w:t>
      </w:r>
    </w:p>
    <w:p w14:paraId="14301F72" w14:textId="29A23B5E" w:rsidR="00856A01" w:rsidRPr="00856A01" w:rsidRDefault="00856A01" w:rsidP="00856A01">
      <w:r>
        <w:t xml:space="preserve">Gender and sex are an important part of social life it defines how we see each other and how we act toward each other. Take this by Judith Lorber </w:t>
      </w:r>
      <w:r w:rsidR="00EF289E">
        <w:t xml:space="preserve">“we are uncomfortable until we have successfully </w:t>
      </w:r>
      <w:r w:rsidR="00050131">
        <w:t>placed</w:t>
      </w:r>
      <w:r w:rsidR="00EF289E">
        <w:t xml:space="preserve"> the other person in a gender status; otherwise, we feel socially dislocated” (1994, p 112) when peoples gender is ambiguous </w:t>
      </w:r>
      <w:r w:rsidR="00050131">
        <w:t>people’s</w:t>
      </w:r>
      <w:r w:rsidR="00EF289E">
        <w:t xml:space="preserve"> ways of interacting with them aren’t socially defined</w:t>
      </w:r>
      <w:r w:rsidR="00050131">
        <w:t>. Furthermore, parenting has gender expectations with mothers and fathers expected to do different things dependant on their own and their child’s gender, which</w:t>
      </w:r>
      <w:r w:rsidR="00EF289E">
        <w:t xml:space="preserve"> is why gender is</w:t>
      </w:r>
      <w:r w:rsidR="00050131">
        <w:t xml:space="preserve"> vitally</w:t>
      </w:r>
      <w:r w:rsidR="00EF289E">
        <w:t xml:space="preserve"> important to social life. Sex is important to social life from puberty “adolescent boys and girls approach and avoid each other in an elaborately scripted and gendered mating dance.” </w:t>
      </w:r>
      <w:r w:rsidR="00EF289E">
        <w:t>(Lorber J., 1994, p 11</w:t>
      </w:r>
      <w:r w:rsidR="00EF289E">
        <w:t>2</w:t>
      </w:r>
      <w:r w:rsidR="00EF289E">
        <w:t>)</w:t>
      </w:r>
      <w:r w:rsidR="00EF289E">
        <w:t xml:space="preserve"> </w:t>
      </w:r>
      <w:r w:rsidR="00050131">
        <w:t>Treating each other differently dependant on gender and sex. Sex in itself is critical to social life as it creates life and families, families are included in social</w:t>
      </w:r>
      <w:r w:rsidR="002C52B6">
        <w:t xml:space="preserve"> life</w:t>
      </w:r>
      <w:r w:rsidR="00050131">
        <w:t xml:space="preserve"> and they define how people act with in </w:t>
      </w:r>
      <w:r w:rsidR="002C52B6">
        <w:t>their own social sphere.</w:t>
      </w:r>
      <w:bookmarkStart w:id="0" w:name="_GoBack"/>
      <w:bookmarkEnd w:id="0"/>
    </w:p>
    <w:p w14:paraId="7DA960B6" w14:textId="2D1F5AB0" w:rsidR="008F660A" w:rsidRDefault="008F660A" w:rsidP="00897C4C">
      <w:r>
        <w:br w:type="page"/>
      </w:r>
    </w:p>
    <w:p w14:paraId="70D68156" w14:textId="1FC67CB9" w:rsidR="004A4855" w:rsidRDefault="008F660A" w:rsidP="008F660A">
      <w:pPr>
        <w:pStyle w:val="Heading1"/>
      </w:pPr>
      <w:r>
        <w:lastRenderedPageBreak/>
        <w:t>Bibliography</w:t>
      </w:r>
    </w:p>
    <w:p w14:paraId="0C39D0AB" w14:textId="44A8F907" w:rsidR="008F660A" w:rsidRDefault="008F660A" w:rsidP="008F660A">
      <w:r>
        <w:t>Gilbert Herdt</w:t>
      </w:r>
      <w:r w:rsidR="005679F5">
        <w:t>,</w:t>
      </w:r>
      <w:r>
        <w:t xml:space="preserve"> </w:t>
      </w:r>
      <w:r w:rsidRPr="008F660A">
        <w:rPr>
          <w:i/>
          <w:iCs/>
        </w:rPr>
        <w:t>The Sambia Ritual and Gender in New guinea</w:t>
      </w:r>
      <w:r>
        <w:rPr>
          <w:i/>
          <w:iCs/>
        </w:rPr>
        <w:t xml:space="preserve">, </w:t>
      </w:r>
      <w:r>
        <w:t>1987, The university of Chicago. Holt, Rinehart and Winston. New York, Chicago, San Francisco, Philadelphia, Montreal, Toronto, London, Sydney.</w:t>
      </w:r>
    </w:p>
    <w:p w14:paraId="63F46D73" w14:textId="6C8EFDBC" w:rsidR="00897C4C" w:rsidRDefault="00897C4C" w:rsidP="008F660A">
      <w:r>
        <w:t>Elizabeth Dodd</w:t>
      </w:r>
      <w:r w:rsidR="005679F5">
        <w:t>,</w:t>
      </w:r>
      <w:r>
        <w:t xml:space="preserve"> </w:t>
      </w:r>
      <w:r w:rsidRPr="00897C4C">
        <w:rPr>
          <w:i/>
          <w:iCs/>
        </w:rPr>
        <w:t xml:space="preserve">The “mamas” and the Papas Goddess worship, the </w:t>
      </w:r>
      <w:r>
        <w:rPr>
          <w:i/>
          <w:iCs/>
        </w:rPr>
        <w:t>K</w:t>
      </w:r>
      <w:r w:rsidRPr="00897C4C">
        <w:rPr>
          <w:i/>
          <w:iCs/>
        </w:rPr>
        <w:t>ogi Indians, and eco feminism</w:t>
      </w:r>
      <w:r>
        <w:rPr>
          <w:i/>
          <w:iCs/>
        </w:rPr>
        <w:t xml:space="preserve"> </w:t>
      </w:r>
      <w:r>
        <w:t>Kansas State university</w:t>
      </w:r>
    </w:p>
    <w:p w14:paraId="47C3D327" w14:textId="6F2596A2" w:rsidR="00012CB0" w:rsidRPr="00897C4C" w:rsidRDefault="00012CB0" w:rsidP="008F660A">
      <w:r>
        <w:t xml:space="preserve">Judith Lorber, </w:t>
      </w:r>
      <w:r w:rsidRPr="005679F5">
        <w:rPr>
          <w:i/>
          <w:iCs/>
        </w:rPr>
        <w:t>The social construction of gender</w:t>
      </w:r>
      <w:r>
        <w:t xml:space="preserve"> 1994, Yale university,</w:t>
      </w:r>
    </w:p>
    <w:sectPr w:rsidR="00012CB0" w:rsidRPr="00897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3F4"/>
    <w:rsid w:val="00012CB0"/>
    <w:rsid w:val="00050131"/>
    <w:rsid w:val="00077692"/>
    <w:rsid w:val="001F04F0"/>
    <w:rsid w:val="0020436E"/>
    <w:rsid w:val="002460EE"/>
    <w:rsid w:val="002C52B6"/>
    <w:rsid w:val="0031012E"/>
    <w:rsid w:val="003503FF"/>
    <w:rsid w:val="003A23F4"/>
    <w:rsid w:val="003A6354"/>
    <w:rsid w:val="003B6179"/>
    <w:rsid w:val="003F743B"/>
    <w:rsid w:val="004A4855"/>
    <w:rsid w:val="005679F5"/>
    <w:rsid w:val="005A39EC"/>
    <w:rsid w:val="005B278E"/>
    <w:rsid w:val="006A60B1"/>
    <w:rsid w:val="006F31A4"/>
    <w:rsid w:val="007032B6"/>
    <w:rsid w:val="00727B2A"/>
    <w:rsid w:val="007C28BA"/>
    <w:rsid w:val="00855523"/>
    <w:rsid w:val="00856A01"/>
    <w:rsid w:val="00897C4C"/>
    <w:rsid w:val="008F660A"/>
    <w:rsid w:val="00A44E2E"/>
    <w:rsid w:val="00B21D11"/>
    <w:rsid w:val="00B44494"/>
    <w:rsid w:val="00B852CF"/>
    <w:rsid w:val="00BE33D3"/>
    <w:rsid w:val="00BF6FFB"/>
    <w:rsid w:val="00D727A7"/>
    <w:rsid w:val="00E7420A"/>
    <w:rsid w:val="00E83DE1"/>
    <w:rsid w:val="00EF2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D8D1E"/>
  <w15:chartTrackingRefBased/>
  <w15:docId w15:val="{811369AF-EB8E-4171-BA4E-57F24F3A1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8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48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485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A485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1223</TotalTime>
  <Pages>3</Pages>
  <Words>807</Words>
  <Characters>4603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 French</cp:lastModifiedBy>
  <cp:revision>16</cp:revision>
  <dcterms:created xsi:type="dcterms:W3CDTF">2019-11-05T14:25:00Z</dcterms:created>
  <dcterms:modified xsi:type="dcterms:W3CDTF">2019-11-08T19:50:00Z</dcterms:modified>
</cp:coreProperties>
</file>