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785233120"/>
        <w:docPartObj>
          <w:docPartGallery w:val="Cover Pages"/>
          <w:docPartUnique/>
        </w:docPartObj>
      </w:sdtPr>
      <w:sdtEndPr>
        <w:rPr>
          <w:color w:val="auto"/>
        </w:rPr>
      </w:sdtEndPr>
      <w:sdtContent>
        <w:p w14:paraId="5CF00788" w14:textId="69E94623" w:rsidR="00B06161" w:rsidRPr="008D0977" w:rsidRDefault="00B06161">
          <w:pPr>
            <w:pStyle w:val="NoSpacing"/>
            <w:spacing w:before="1540" w:after="240"/>
            <w:jc w:val="center"/>
            <w:rPr>
              <w:color w:val="4472C4" w:themeColor="accent1"/>
            </w:rPr>
          </w:pPr>
          <w:r w:rsidRPr="008D0977">
            <w:rPr>
              <w:noProof/>
              <w:color w:val="4472C4" w:themeColor="accent1"/>
            </w:rPr>
            <w:drawing>
              <wp:inline distT="0" distB="0" distL="0" distR="0" wp14:anchorId="055282FB" wp14:editId="49779AFE">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Arial" w:hAnsi="Arial" w:cs="Arial"/>
              <w:b/>
              <w:bCs/>
              <w:color w:val="4472C4" w:themeColor="accent1"/>
              <w:lang w:eastAsia="en-GB"/>
            </w:rPr>
            <w:alias w:val="Title"/>
            <w:tag w:val=""/>
            <w:id w:val="1735040861"/>
            <w:placeholder>
              <w:docPart w:val="740CF6BE11244B9799CEFD8D8FB89B8E"/>
            </w:placeholder>
            <w:dataBinding w:prefixMappings="xmlns:ns0='http://purl.org/dc/elements/1.1/' xmlns:ns1='http://schemas.openxmlformats.org/package/2006/metadata/core-properties' " w:xpath="/ns1:coreProperties[1]/ns0:title[1]" w:storeItemID="{6C3C8BC8-F283-45AE-878A-BAB7291924A1}"/>
            <w:text/>
          </w:sdtPr>
          <w:sdtEndPr/>
          <w:sdtContent>
            <w:p w14:paraId="7F5DDDFE" w14:textId="47FEA42A" w:rsidR="00B06161" w:rsidRPr="008D0977" w:rsidRDefault="008D097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8D0977">
                <w:rPr>
                  <w:rFonts w:ascii="Arial" w:eastAsia="Arial" w:hAnsi="Arial" w:cs="Arial"/>
                  <w:b/>
                  <w:bCs/>
                  <w:color w:val="4472C4" w:themeColor="accent1"/>
                  <w:lang w:eastAsia="en-GB"/>
                </w:rPr>
                <w:t>Choose a UK case where someone with personal factors of vulnerability have been a victim of crime. Critically evaluate how the criminal justice supported or failed them.</w:t>
              </w:r>
            </w:p>
          </w:sdtContent>
        </w:sdt>
        <w:sdt>
          <w:sdtPr>
            <w:rPr>
              <w:color w:val="4472C4" w:themeColor="accent1"/>
              <w:sz w:val="28"/>
              <w:szCs w:val="28"/>
            </w:rPr>
            <w:alias w:val="Subtitle"/>
            <w:tag w:val=""/>
            <w:id w:val="328029620"/>
            <w:placeholder>
              <w:docPart w:val="5DECFCE714CC44B8BA2D268E12970802"/>
            </w:placeholder>
            <w:dataBinding w:prefixMappings="xmlns:ns0='http://purl.org/dc/elements/1.1/' xmlns:ns1='http://schemas.openxmlformats.org/package/2006/metadata/core-properties' " w:xpath="/ns1:coreProperties[1]/ns0:subject[1]" w:storeItemID="{6C3C8BC8-F283-45AE-878A-BAB7291924A1}"/>
            <w:text/>
          </w:sdtPr>
          <w:sdtEndPr/>
          <w:sdtContent>
            <w:p w14:paraId="4F1A6790" w14:textId="2C4D5718" w:rsidR="00B06161" w:rsidRDefault="00C64B8E">
              <w:pPr>
                <w:pStyle w:val="NoSpacing"/>
                <w:jc w:val="center"/>
                <w:rPr>
                  <w:color w:val="4472C4" w:themeColor="accent1"/>
                  <w:sz w:val="28"/>
                  <w:szCs w:val="28"/>
                </w:rPr>
              </w:pPr>
              <w:r w:rsidRPr="00C64B8E">
                <w:rPr>
                  <w:color w:val="4472C4" w:themeColor="accent1"/>
                  <w:sz w:val="28"/>
                  <w:szCs w:val="28"/>
                </w:rPr>
                <w:t>Social Inclusion, Victimisation and Welfare</w:t>
              </w:r>
            </w:p>
          </w:sdtContent>
        </w:sdt>
        <w:p w14:paraId="4303D6C1" w14:textId="77777777" w:rsidR="00B06161" w:rsidRDefault="00B0616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0C81EAE0" wp14:editId="6F1C5CB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84C6432" w14:textId="25C54D4D" w:rsidR="00B06161" w:rsidRDefault="00C64B8E">
                                    <w:pPr>
                                      <w:pStyle w:val="NoSpacing"/>
                                      <w:spacing w:after="40"/>
                                      <w:jc w:val="center"/>
                                      <w:rPr>
                                        <w:caps/>
                                        <w:color w:val="4472C4" w:themeColor="accent1"/>
                                        <w:sz w:val="28"/>
                                        <w:szCs w:val="28"/>
                                      </w:rPr>
                                    </w:pPr>
                                    <w:r>
                                      <w:rPr>
                                        <w:caps/>
                                        <w:color w:val="4472C4" w:themeColor="accent1"/>
                                        <w:sz w:val="28"/>
                                        <w:szCs w:val="28"/>
                                      </w:rPr>
                                      <w:t>Jemima wood</w:t>
                                    </w:r>
                                  </w:p>
                                </w:sdtContent>
                              </w:sdt>
                              <w:p w14:paraId="35ACAB68" w14:textId="60C9417B" w:rsidR="00B06161" w:rsidRDefault="003954A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64B8E">
                                      <w:rPr>
                                        <w:caps/>
                                        <w:color w:val="4472C4" w:themeColor="accent1"/>
                                      </w:rPr>
                                      <w:t>2205091</w:t>
                                    </w:r>
                                  </w:sdtContent>
                                </w:sdt>
                              </w:p>
                              <w:p w14:paraId="3C387512" w14:textId="302B8971" w:rsidR="00B06161" w:rsidRDefault="003954A3">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64B8E">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C81EAE0"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84C6432" w14:textId="25C54D4D" w:rsidR="00B06161" w:rsidRDefault="00C64B8E">
                              <w:pPr>
                                <w:pStyle w:val="NoSpacing"/>
                                <w:spacing w:after="40"/>
                                <w:jc w:val="center"/>
                                <w:rPr>
                                  <w:caps/>
                                  <w:color w:val="4472C4" w:themeColor="accent1"/>
                                  <w:sz w:val="28"/>
                                  <w:szCs w:val="28"/>
                                </w:rPr>
                              </w:pPr>
                              <w:r>
                                <w:rPr>
                                  <w:caps/>
                                  <w:color w:val="4472C4" w:themeColor="accent1"/>
                                  <w:sz w:val="28"/>
                                  <w:szCs w:val="28"/>
                                </w:rPr>
                                <w:t>Jemima wood</w:t>
                              </w:r>
                            </w:p>
                          </w:sdtContent>
                        </w:sdt>
                        <w:p w14:paraId="35ACAB68" w14:textId="60C9417B" w:rsidR="00B06161" w:rsidRDefault="00573C7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64B8E">
                                <w:rPr>
                                  <w:caps/>
                                  <w:color w:val="4472C4" w:themeColor="accent1"/>
                                </w:rPr>
                                <w:t>2205091</w:t>
                              </w:r>
                            </w:sdtContent>
                          </w:sdt>
                        </w:p>
                        <w:p w14:paraId="3C387512" w14:textId="302B8971" w:rsidR="00B06161" w:rsidRDefault="00573C7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64B8E">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2E1E451B" wp14:editId="5A4DE843">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BBE2557" w14:textId="77777777" w:rsidR="00314961" w:rsidRDefault="00B06161" w:rsidP="00314961">
          <w:r>
            <w:rPr>
              <w:rFonts w:eastAsiaTheme="minorEastAsia"/>
              <w:lang w:val="en-US"/>
            </w:rPr>
            <w:br w:type="page"/>
          </w:r>
        </w:p>
      </w:sdtContent>
    </w:sdt>
    <w:p w14:paraId="3E8249D9" w14:textId="24F1D7C3" w:rsidR="00F1330E" w:rsidRPr="00F1330E" w:rsidRDefault="0031733D" w:rsidP="00F1330E">
      <w:pPr>
        <w:spacing w:before="240" w:line="360" w:lineRule="auto"/>
        <w:jc w:val="both"/>
        <w:rPr>
          <w:rFonts w:ascii="Arial" w:hAnsi="Arial" w:cs="Arial"/>
          <w:sz w:val="24"/>
          <w:szCs w:val="24"/>
        </w:rPr>
      </w:pPr>
      <w:r>
        <w:rPr>
          <w:rFonts w:ascii="Arial" w:hAnsi="Arial" w:cs="Arial"/>
          <w:sz w:val="24"/>
          <w:szCs w:val="24"/>
        </w:rPr>
        <w:lastRenderedPageBreak/>
        <w:t xml:space="preserve">According to </w:t>
      </w:r>
      <w:r w:rsidR="00AD41BC">
        <w:rPr>
          <w:rFonts w:ascii="Arial" w:hAnsi="Arial" w:cs="Arial"/>
          <w:sz w:val="24"/>
          <w:szCs w:val="24"/>
        </w:rPr>
        <w:t>the Home Office (2023) ‘</w:t>
      </w:r>
      <w:r w:rsidR="00805D42">
        <w:rPr>
          <w:rFonts w:ascii="Arial" w:hAnsi="Arial" w:cs="Arial"/>
          <w:sz w:val="24"/>
          <w:szCs w:val="24"/>
        </w:rPr>
        <w:t xml:space="preserve">there were over 145,000 </w:t>
      </w:r>
      <w:r w:rsidR="00B31D36">
        <w:rPr>
          <w:rFonts w:ascii="Arial" w:hAnsi="Arial" w:cs="Arial"/>
          <w:sz w:val="24"/>
          <w:szCs w:val="24"/>
        </w:rPr>
        <w:t>hate crimes recorded by the police of England and Wales in 2023.</w:t>
      </w:r>
      <w:r w:rsidR="0081421C">
        <w:rPr>
          <w:rFonts w:ascii="Arial" w:hAnsi="Arial" w:cs="Arial"/>
          <w:sz w:val="24"/>
          <w:szCs w:val="24"/>
        </w:rPr>
        <w:t xml:space="preserve"> To put these statistics</w:t>
      </w:r>
      <w:r w:rsidR="009C7EAA">
        <w:rPr>
          <w:rFonts w:ascii="Arial" w:hAnsi="Arial" w:cs="Arial"/>
          <w:sz w:val="24"/>
          <w:szCs w:val="24"/>
        </w:rPr>
        <w:t xml:space="preserve"> into perspective</w:t>
      </w:r>
      <w:r w:rsidR="0081421C">
        <w:rPr>
          <w:rFonts w:ascii="Arial" w:hAnsi="Arial" w:cs="Arial"/>
          <w:sz w:val="24"/>
          <w:szCs w:val="24"/>
        </w:rPr>
        <w:t xml:space="preserve">, </w:t>
      </w:r>
      <w:r w:rsidR="00CE1A4F">
        <w:rPr>
          <w:rFonts w:ascii="Arial" w:hAnsi="Arial" w:cs="Arial"/>
          <w:sz w:val="24"/>
          <w:szCs w:val="24"/>
        </w:rPr>
        <w:t>it</w:t>
      </w:r>
      <w:r w:rsidR="009D1DC5">
        <w:rPr>
          <w:rFonts w:ascii="Arial" w:hAnsi="Arial" w:cs="Arial"/>
          <w:sz w:val="24"/>
          <w:szCs w:val="24"/>
        </w:rPr>
        <w:t xml:space="preserve"> is </w:t>
      </w:r>
      <w:r w:rsidR="0081421C">
        <w:rPr>
          <w:rFonts w:ascii="Arial" w:hAnsi="Arial" w:cs="Arial"/>
          <w:sz w:val="24"/>
          <w:szCs w:val="24"/>
        </w:rPr>
        <w:t xml:space="preserve">essential to understand what a hate crime is. </w:t>
      </w:r>
      <w:r w:rsidR="00C25420">
        <w:rPr>
          <w:rFonts w:ascii="Arial" w:hAnsi="Arial" w:cs="Arial"/>
          <w:sz w:val="24"/>
          <w:szCs w:val="24"/>
        </w:rPr>
        <w:t xml:space="preserve">As stated by the Metropolitan Police (2024) </w:t>
      </w:r>
      <w:r w:rsidR="000B478A">
        <w:rPr>
          <w:rFonts w:ascii="Arial" w:hAnsi="Arial" w:cs="Arial"/>
          <w:sz w:val="24"/>
          <w:szCs w:val="24"/>
        </w:rPr>
        <w:t>‘</w:t>
      </w:r>
      <w:r w:rsidR="00877E59">
        <w:rPr>
          <w:rFonts w:ascii="Arial" w:hAnsi="Arial" w:cs="Arial"/>
          <w:sz w:val="24"/>
          <w:szCs w:val="24"/>
        </w:rPr>
        <w:t xml:space="preserve">a hate crime </w:t>
      </w:r>
      <w:r w:rsidR="00C25420">
        <w:rPr>
          <w:rFonts w:ascii="Arial" w:hAnsi="Arial" w:cs="Arial"/>
          <w:sz w:val="24"/>
          <w:szCs w:val="24"/>
        </w:rPr>
        <w:t xml:space="preserve">is </w:t>
      </w:r>
      <w:r w:rsidR="005C5A9B">
        <w:rPr>
          <w:rFonts w:ascii="Arial" w:hAnsi="Arial" w:cs="Arial"/>
          <w:sz w:val="24"/>
          <w:szCs w:val="24"/>
        </w:rPr>
        <w:t xml:space="preserve">any criminal offence which is perceived by </w:t>
      </w:r>
      <w:r w:rsidR="006114AE">
        <w:rPr>
          <w:rFonts w:ascii="Arial" w:hAnsi="Arial" w:cs="Arial"/>
          <w:sz w:val="24"/>
          <w:szCs w:val="24"/>
        </w:rPr>
        <w:t>the victim</w:t>
      </w:r>
      <w:r w:rsidR="00FE6CC1">
        <w:rPr>
          <w:rFonts w:ascii="Arial" w:hAnsi="Arial" w:cs="Arial"/>
          <w:sz w:val="24"/>
          <w:szCs w:val="24"/>
        </w:rPr>
        <w:t xml:space="preserve">, to be motivated by hostility or prejudice based on a </w:t>
      </w:r>
      <w:r w:rsidR="006D33AC">
        <w:rPr>
          <w:rFonts w:ascii="Arial" w:hAnsi="Arial" w:cs="Arial"/>
          <w:sz w:val="24"/>
          <w:szCs w:val="24"/>
        </w:rPr>
        <w:t>person’s</w:t>
      </w:r>
      <w:r w:rsidR="005B5656">
        <w:rPr>
          <w:rFonts w:ascii="Arial" w:hAnsi="Arial" w:cs="Arial"/>
          <w:sz w:val="24"/>
          <w:szCs w:val="24"/>
        </w:rPr>
        <w:t xml:space="preserve"> race, religion,</w:t>
      </w:r>
      <w:r w:rsidR="000B478A">
        <w:rPr>
          <w:rFonts w:ascii="Arial" w:hAnsi="Arial" w:cs="Arial"/>
          <w:sz w:val="24"/>
          <w:szCs w:val="24"/>
        </w:rPr>
        <w:t xml:space="preserve"> sexual orientation, disability and also someone who is transgender’. </w:t>
      </w:r>
      <w:r w:rsidR="007B2147">
        <w:rPr>
          <w:rFonts w:ascii="Arial" w:hAnsi="Arial" w:cs="Arial"/>
          <w:sz w:val="24"/>
          <w:szCs w:val="24"/>
        </w:rPr>
        <w:t xml:space="preserve">A case which reflects this </w:t>
      </w:r>
      <w:r w:rsidR="00997A28">
        <w:rPr>
          <w:rFonts w:ascii="Arial" w:hAnsi="Arial" w:cs="Arial"/>
          <w:sz w:val="24"/>
          <w:szCs w:val="24"/>
        </w:rPr>
        <w:t xml:space="preserve">definition </w:t>
      </w:r>
      <w:r w:rsidR="007B2147">
        <w:rPr>
          <w:rFonts w:ascii="Arial" w:hAnsi="Arial" w:cs="Arial"/>
          <w:sz w:val="24"/>
          <w:szCs w:val="24"/>
        </w:rPr>
        <w:t>well is the murder of Brianna Ghey</w:t>
      </w:r>
      <w:r w:rsidR="009C7EAA">
        <w:rPr>
          <w:rFonts w:ascii="Arial" w:hAnsi="Arial" w:cs="Arial"/>
          <w:sz w:val="24"/>
          <w:szCs w:val="24"/>
        </w:rPr>
        <w:t xml:space="preserve">. </w:t>
      </w:r>
      <w:r w:rsidR="00EC13EC">
        <w:rPr>
          <w:rFonts w:ascii="Arial" w:hAnsi="Arial" w:cs="Arial"/>
          <w:sz w:val="24"/>
          <w:szCs w:val="24"/>
        </w:rPr>
        <w:t xml:space="preserve">She </w:t>
      </w:r>
      <w:r w:rsidR="00CF4F00">
        <w:rPr>
          <w:rFonts w:ascii="Arial" w:hAnsi="Arial" w:cs="Arial"/>
          <w:sz w:val="24"/>
          <w:szCs w:val="24"/>
        </w:rPr>
        <w:t xml:space="preserve">is someone who became a vulnerable person from having different personal factors as well as being the victim of a crime. </w:t>
      </w:r>
      <w:r w:rsidR="008E298A">
        <w:rPr>
          <w:rFonts w:ascii="Arial" w:hAnsi="Arial" w:cs="Arial"/>
          <w:sz w:val="24"/>
          <w:szCs w:val="24"/>
        </w:rPr>
        <w:t xml:space="preserve">To answer the </w:t>
      </w:r>
      <w:r w:rsidR="00A7440F">
        <w:rPr>
          <w:rFonts w:ascii="Arial" w:hAnsi="Arial" w:cs="Arial"/>
          <w:sz w:val="24"/>
          <w:szCs w:val="24"/>
        </w:rPr>
        <w:t>question,</w:t>
      </w:r>
      <w:r w:rsidR="008E298A">
        <w:rPr>
          <w:rFonts w:ascii="Arial" w:hAnsi="Arial" w:cs="Arial"/>
          <w:sz w:val="24"/>
          <w:szCs w:val="24"/>
        </w:rPr>
        <w:t xml:space="preserve"> i</w:t>
      </w:r>
      <w:r w:rsidR="00147846">
        <w:rPr>
          <w:rFonts w:ascii="Arial" w:hAnsi="Arial" w:cs="Arial"/>
          <w:sz w:val="24"/>
          <w:szCs w:val="24"/>
        </w:rPr>
        <w:t>t</w:t>
      </w:r>
      <w:r w:rsidR="008E298A">
        <w:rPr>
          <w:rFonts w:ascii="Arial" w:hAnsi="Arial" w:cs="Arial"/>
          <w:sz w:val="24"/>
          <w:szCs w:val="24"/>
        </w:rPr>
        <w:t xml:space="preserve"> will be important to look at how the criminal justice system supported </w:t>
      </w:r>
      <w:r w:rsidR="00A74878">
        <w:rPr>
          <w:rFonts w:ascii="Arial" w:hAnsi="Arial" w:cs="Arial"/>
          <w:sz w:val="24"/>
          <w:szCs w:val="24"/>
        </w:rPr>
        <w:t>her</w:t>
      </w:r>
      <w:r w:rsidR="00F94888">
        <w:rPr>
          <w:rFonts w:ascii="Arial" w:hAnsi="Arial" w:cs="Arial"/>
          <w:sz w:val="24"/>
          <w:szCs w:val="24"/>
        </w:rPr>
        <w:t xml:space="preserve"> as well as the negatives of how the criminal justice</w:t>
      </w:r>
      <w:r w:rsidR="00FA67FE">
        <w:rPr>
          <w:rFonts w:ascii="Arial" w:hAnsi="Arial" w:cs="Arial"/>
          <w:sz w:val="24"/>
          <w:szCs w:val="24"/>
        </w:rPr>
        <w:t xml:space="preserve"> system</w:t>
      </w:r>
      <w:r w:rsidR="00F94888">
        <w:rPr>
          <w:rFonts w:ascii="Arial" w:hAnsi="Arial" w:cs="Arial"/>
          <w:sz w:val="24"/>
          <w:szCs w:val="24"/>
        </w:rPr>
        <w:t xml:space="preserve"> failed her and where it needs improving. </w:t>
      </w:r>
      <w:r w:rsidR="002F3CCA">
        <w:rPr>
          <w:rFonts w:ascii="Arial" w:hAnsi="Arial" w:cs="Arial"/>
          <w:sz w:val="24"/>
          <w:szCs w:val="24"/>
        </w:rPr>
        <w:t xml:space="preserve">To do this, </w:t>
      </w:r>
      <w:r w:rsidR="004D1DB1">
        <w:rPr>
          <w:rFonts w:ascii="Arial" w:hAnsi="Arial" w:cs="Arial"/>
          <w:sz w:val="24"/>
          <w:szCs w:val="24"/>
        </w:rPr>
        <w:t xml:space="preserve">it is essential to learn what a criminal </w:t>
      </w:r>
      <w:r w:rsidR="0038041D">
        <w:rPr>
          <w:rFonts w:ascii="Arial" w:hAnsi="Arial" w:cs="Arial"/>
          <w:sz w:val="24"/>
          <w:szCs w:val="24"/>
        </w:rPr>
        <w:t>justice</w:t>
      </w:r>
      <w:r w:rsidR="004D1DB1">
        <w:rPr>
          <w:rFonts w:ascii="Arial" w:hAnsi="Arial" w:cs="Arial"/>
          <w:sz w:val="24"/>
          <w:szCs w:val="24"/>
        </w:rPr>
        <w:t xml:space="preserve"> system consists of. </w:t>
      </w:r>
      <w:r w:rsidR="00E42073">
        <w:rPr>
          <w:rFonts w:ascii="Arial" w:hAnsi="Arial" w:cs="Arial"/>
          <w:sz w:val="24"/>
          <w:szCs w:val="24"/>
        </w:rPr>
        <w:t xml:space="preserve">The terms vulnerability and victim will be defined </w:t>
      </w:r>
      <w:r w:rsidR="002C39A4">
        <w:rPr>
          <w:rFonts w:ascii="Arial" w:hAnsi="Arial" w:cs="Arial"/>
          <w:sz w:val="24"/>
          <w:szCs w:val="24"/>
        </w:rPr>
        <w:t>to give a clearer understanding of why she was both of these. Different factors of vulnerability will also be highlighted to de</w:t>
      </w:r>
      <w:r w:rsidR="004F1BDF">
        <w:rPr>
          <w:rFonts w:ascii="Arial" w:hAnsi="Arial" w:cs="Arial"/>
          <w:sz w:val="24"/>
          <w:szCs w:val="24"/>
        </w:rPr>
        <w:t xml:space="preserve">monstrate what caused her to be a vulnerable adult. </w:t>
      </w:r>
      <w:r w:rsidR="00185923">
        <w:rPr>
          <w:rFonts w:ascii="Arial" w:hAnsi="Arial" w:cs="Arial"/>
          <w:sz w:val="24"/>
          <w:szCs w:val="24"/>
        </w:rPr>
        <w:t xml:space="preserve">In addition, a </w:t>
      </w:r>
      <w:r w:rsidR="002E5365">
        <w:rPr>
          <w:rFonts w:ascii="Arial" w:hAnsi="Arial" w:cs="Arial"/>
          <w:sz w:val="24"/>
          <w:szCs w:val="24"/>
        </w:rPr>
        <w:t>brief</w:t>
      </w:r>
      <w:r w:rsidR="00185923">
        <w:rPr>
          <w:rFonts w:ascii="Arial" w:hAnsi="Arial" w:cs="Arial"/>
          <w:sz w:val="24"/>
          <w:szCs w:val="24"/>
        </w:rPr>
        <w:t xml:space="preserve"> description of what happened to </w:t>
      </w:r>
      <w:r w:rsidR="00F24888">
        <w:rPr>
          <w:rFonts w:ascii="Arial" w:hAnsi="Arial" w:cs="Arial"/>
          <w:sz w:val="24"/>
          <w:szCs w:val="24"/>
        </w:rPr>
        <w:t>her,</w:t>
      </w:r>
      <w:r w:rsidR="00185923">
        <w:rPr>
          <w:rFonts w:ascii="Arial" w:hAnsi="Arial" w:cs="Arial"/>
          <w:sz w:val="24"/>
          <w:szCs w:val="24"/>
        </w:rPr>
        <w:t xml:space="preserve"> and the killers will be provided</w:t>
      </w:r>
      <w:r w:rsidR="00894833">
        <w:rPr>
          <w:rFonts w:ascii="Arial" w:hAnsi="Arial" w:cs="Arial"/>
          <w:sz w:val="24"/>
          <w:szCs w:val="24"/>
        </w:rPr>
        <w:t xml:space="preserve"> to gain an insight into the trauma she went through. </w:t>
      </w:r>
    </w:p>
    <w:p w14:paraId="7F004821" w14:textId="735E3F24" w:rsidR="00003102" w:rsidRDefault="003A631F" w:rsidP="00245241">
      <w:pPr>
        <w:spacing w:line="360" w:lineRule="auto"/>
        <w:jc w:val="both"/>
        <w:rPr>
          <w:rFonts w:ascii="Arial" w:hAnsi="Arial" w:cs="Arial"/>
          <w:sz w:val="24"/>
          <w:szCs w:val="24"/>
        </w:rPr>
      </w:pPr>
      <w:r w:rsidRPr="002159C4">
        <w:rPr>
          <w:rFonts w:ascii="Arial" w:hAnsi="Arial" w:cs="Arial"/>
          <w:sz w:val="24"/>
          <w:szCs w:val="24"/>
        </w:rPr>
        <w:t>On 11</w:t>
      </w:r>
      <w:r w:rsidRPr="002159C4">
        <w:rPr>
          <w:rFonts w:ascii="Arial" w:hAnsi="Arial" w:cs="Arial"/>
          <w:sz w:val="24"/>
          <w:szCs w:val="24"/>
          <w:vertAlign w:val="superscript"/>
        </w:rPr>
        <w:t>th</w:t>
      </w:r>
      <w:r w:rsidRPr="002159C4">
        <w:rPr>
          <w:rFonts w:ascii="Arial" w:hAnsi="Arial" w:cs="Arial"/>
          <w:sz w:val="24"/>
          <w:szCs w:val="24"/>
        </w:rPr>
        <w:t xml:space="preserve"> February 2023, </w:t>
      </w:r>
      <w:r w:rsidR="0029224E" w:rsidRPr="002159C4">
        <w:rPr>
          <w:rFonts w:ascii="Arial" w:hAnsi="Arial" w:cs="Arial"/>
          <w:sz w:val="24"/>
          <w:szCs w:val="24"/>
        </w:rPr>
        <w:t xml:space="preserve">Brianna Ghey was murdered by </w:t>
      </w:r>
      <w:r w:rsidR="00571E1E" w:rsidRPr="002159C4">
        <w:rPr>
          <w:rFonts w:ascii="Arial" w:hAnsi="Arial" w:cs="Arial"/>
          <w:sz w:val="24"/>
          <w:szCs w:val="24"/>
        </w:rPr>
        <w:t xml:space="preserve">two </w:t>
      </w:r>
      <w:r w:rsidR="00F46898">
        <w:rPr>
          <w:rFonts w:ascii="Arial" w:hAnsi="Arial" w:cs="Arial"/>
          <w:sz w:val="24"/>
          <w:szCs w:val="24"/>
        </w:rPr>
        <w:t xml:space="preserve">16 year </w:t>
      </w:r>
      <w:r w:rsidR="007B69D9" w:rsidRPr="002159C4">
        <w:rPr>
          <w:rFonts w:ascii="Arial" w:hAnsi="Arial" w:cs="Arial"/>
          <w:sz w:val="24"/>
          <w:szCs w:val="24"/>
        </w:rPr>
        <w:t>olds</w:t>
      </w:r>
      <w:r w:rsidR="00571E1E" w:rsidRPr="002159C4">
        <w:rPr>
          <w:rFonts w:ascii="Arial" w:hAnsi="Arial" w:cs="Arial"/>
          <w:sz w:val="24"/>
          <w:szCs w:val="24"/>
        </w:rPr>
        <w:t xml:space="preserve"> named Scarlett Jenkinson and Eddie Ratcliffe. </w:t>
      </w:r>
      <w:r w:rsidR="00C36BBB" w:rsidRPr="002159C4">
        <w:rPr>
          <w:rFonts w:ascii="Arial" w:hAnsi="Arial" w:cs="Arial"/>
          <w:sz w:val="24"/>
          <w:szCs w:val="24"/>
        </w:rPr>
        <w:t xml:space="preserve">The two killers shared hundreds of </w:t>
      </w:r>
      <w:r w:rsidR="00B35010" w:rsidRPr="002159C4">
        <w:rPr>
          <w:rFonts w:ascii="Arial" w:hAnsi="Arial" w:cs="Arial"/>
          <w:sz w:val="24"/>
          <w:szCs w:val="24"/>
        </w:rPr>
        <w:t>WhatsApp</w:t>
      </w:r>
      <w:r w:rsidR="00C36BBB" w:rsidRPr="002159C4">
        <w:rPr>
          <w:rFonts w:ascii="Arial" w:hAnsi="Arial" w:cs="Arial"/>
          <w:sz w:val="24"/>
          <w:szCs w:val="24"/>
        </w:rPr>
        <w:t xml:space="preserve"> messages</w:t>
      </w:r>
      <w:r w:rsidR="005E33B7">
        <w:rPr>
          <w:rFonts w:ascii="Arial" w:hAnsi="Arial" w:cs="Arial"/>
          <w:sz w:val="24"/>
          <w:szCs w:val="24"/>
        </w:rPr>
        <w:t xml:space="preserve"> </w:t>
      </w:r>
      <w:r w:rsidR="00C36BBB" w:rsidRPr="002159C4">
        <w:rPr>
          <w:rFonts w:ascii="Arial" w:hAnsi="Arial" w:cs="Arial"/>
          <w:sz w:val="24"/>
          <w:szCs w:val="24"/>
        </w:rPr>
        <w:t>before the attack occurred</w:t>
      </w:r>
      <w:r w:rsidR="00AC73CF" w:rsidRPr="002159C4">
        <w:rPr>
          <w:rFonts w:ascii="Arial" w:hAnsi="Arial" w:cs="Arial"/>
          <w:sz w:val="24"/>
          <w:szCs w:val="24"/>
        </w:rPr>
        <w:t xml:space="preserve"> of them </w:t>
      </w:r>
      <w:r w:rsidR="00B35010" w:rsidRPr="002159C4">
        <w:rPr>
          <w:rFonts w:ascii="Arial" w:hAnsi="Arial" w:cs="Arial"/>
          <w:sz w:val="24"/>
          <w:szCs w:val="24"/>
        </w:rPr>
        <w:t>fantasising</w:t>
      </w:r>
      <w:r w:rsidR="00AC73CF" w:rsidRPr="002159C4">
        <w:rPr>
          <w:rFonts w:ascii="Arial" w:hAnsi="Arial" w:cs="Arial"/>
          <w:sz w:val="24"/>
          <w:szCs w:val="24"/>
        </w:rPr>
        <w:t xml:space="preserve"> over killing</w:t>
      </w:r>
      <w:r w:rsidR="00B35010" w:rsidRPr="002159C4">
        <w:rPr>
          <w:rFonts w:ascii="Arial" w:hAnsi="Arial" w:cs="Arial"/>
          <w:sz w:val="24"/>
          <w:szCs w:val="24"/>
        </w:rPr>
        <w:t xml:space="preserve"> and torturing someone from the list of potential victims they had created</w:t>
      </w:r>
      <w:r w:rsidR="000C6083">
        <w:rPr>
          <w:rFonts w:ascii="Arial" w:hAnsi="Arial" w:cs="Arial"/>
          <w:sz w:val="24"/>
          <w:szCs w:val="24"/>
        </w:rPr>
        <w:t xml:space="preserve"> (Crown Prosecution service, </w:t>
      </w:r>
      <w:r w:rsidR="00FE3F1A">
        <w:rPr>
          <w:rFonts w:ascii="Arial" w:hAnsi="Arial" w:cs="Arial"/>
          <w:sz w:val="24"/>
          <w:szCs w:val="24"/>
        </w:rPr>
        <w:t>2024).</w:t>
      </w:r>
      <w:r w:rsidR="00B35010" w:rsidRPr="002159C4">
        <w:rPr>
          <w:rFonts w:ascii="Arial" w:hAnsi="Arial" w:cs="Arial"/>
          <w:sz w:val="24"/>
          <w:szCs w:val="24"/>
        </w:rPr>
        <w:t xml:space="preserve"> </w:t>
      </w:r>
      <w:r w:rsidR="008B13D3" w:rsidRPr="002159C4">
        <w:rPr>
          <w:rFonts w:ascii="Arial" w:hAnsi="Arial" w:cs="Arial"/>
          <w:sz w:val="24"/>
          <w:szCs w:val="24"/>
        </w:rPr>
        <w:t xml:space="preserve">However, after </w:t>
      </w:r>
      <w:r w:rsidR="003A3686" w:rsidRPr="002159C4">
        <w:rPr>
          <w:rFonts w:ascii="Arial" w:hAnsi="Arial" w:cs="Arial"/>
          <w:sz w:val="24"/>
          <w:szCs w:val="24"/>
        </w:rPr>
        <w:t xml:space="preserve">recently </w:t>
      </w:r>
      <w:r w:rsidR="000B67E2" w:rsidRPr="002159C4">
        <w:rPr>
          <w:rFonts w:ascii="Arial" w:hAnsi="Arial" w:cs="Arial"/>
          <w:sz w:val="24"/>
          <w:szCs w:val="24"/>
        </w:rPr>
        <w:t>befriending Brianna</w:t>
      </w:r>
      <w:r w:rsidR="00BA3C1C" w:rsidRPr="002159C4">
        <w:rPr>
          <w:rFonts w:ascii="Arial" w:hAnsi="Arial" w:cs="Arial"/>
          <w:sz w:val="24"/>
          <w:szCs w:val="24"/>
        </w:rPr>
        <w:t xml:space="preserve">, they focussed on her as a priority. </w:t>
      </w:r>
      <w:r w:rsidR="00E06810" w:rsidRPr="002159C4">
        <w:rPr>
          <w:rFonts w:ascii="Arial" w:hAnsi="Arial" w:cs="Arial"/>
          <w:sz w:val="24"/>
          <w:szCs w:val="24"/>
        </w:rPr>
        <w:t>Brianna agreed to meet the killers at a bus stop</w:t>
      </w:r>
      <w:r w:rsidR="004103CA" w:rsidRPr="002159C4">
        <w:rPr>
          <w:rFonts w:ascii="Arial" w:hAnsi="Arial" w:cs="Arial"/>
          <w:sz w:val="24"/>
          <w:szCs w:val="24"/>
        </w:rPr>
        <w:t xml:space="preserve">, where she was then led to a hidden spot in a park and then stabbed </w:t>
      </w:r>
      <w:r w:rsidR="00550B0B">
        <w:rPr>
          <w:rFonts w:ascii="Arial" w:hAnsi="Arial" w:cs="Arial"/>
          <w:sz w:val="24"/>
          <w:szCs w:val="24"/>
        </w:rPr>
        <w:t>28</w:t>
      </w:r>
      <w:r w:rsidR="004103CA" w:rsidRPr="002159C4">
        <w:rPr>
          <w:rFonts w:ascii="Arial" w:hAnsi="Arial" w:cs="Arial"/>
          <w:sz w:val="24"/>
          <w:szCs w:val="24"/>
        </w:rPr>
        <w:t xml:space="preserve"> times </w:t>
      </w:r>
      <w:r w:rsidR="008611B8" w:rsidRPr="002159C4">
        <w:rPr>
          <w:rFonts w:ascii="Arial" w:hAnsi="Arial" w:cs="Arial"/>
          <w:sz w:val="24"/>
          <w:szCs w:val="24"/>
        </w:rPr>
        <w:t>with a hunting knife</w:t>
      </w:r>
      <w:r w:rsidR="001139A0">
        <w:rPr>
          <w:rFonts w:ascii="Arial" w:hAnsi="Arial" w:cs="Arial"/>
          <w:sz w:val="24"/>
          <w:szCs w:val="24"/>
        </w:rPr>
        <w:t xml:space="preserve"> (Cheshire Constabulary, 2023). </w:t>
      </w:r>
      <w:r w:rsidR="009163F0">
        <w:rPr>
          <w:rFonts w:ascii="Arial" w:hAnsi="Arial" w:cs="Arial"/>
          <w:sz w:val="24"/>
          <w:szCs w:val="24"/>
        </w:rPr>
        <w:t xml:space="preserve">The killers were later arrested and taken to court. </w:t>
      </w:r>
      <w:r w:rsidR="00D41925">
        <w:rPr>
          <w:rFonts w:ascii="Arial" w:hAnsi="Arial" w:cs="Arial"/>
          <w:sz w:val="24"/>
          <w:szCs w:val="24"/>
        </w:rPr>
        <w:t xml:space="preserve">Both defendants tried blaming the attack on each other, however, the jury found them both guilty and are serving </w:t>
      </w:r>
      <w:r w:rsidR="00267232">
        <w:rPr>
          <w:rFonts w:ascii="Arial" w:hAnsi="Arial" w:cs="Arial"/>
          <w:sz w:val="24"/>
          <w:szCs w:val="24"/>
        </w:rPr>
        <w:t xml:space="preserve">a minimum of </w:t>
      </w:r>
      <w:r w:rsidR="006B1824">
        <w:rPr>
          <w:rFonts w:ascii="Arial" w:hAnsi="Arial" w:cs="Arial"/>
          <w:sz w:val="24"/>
          <w:szCs w:val="24"/>
        </w:rPr>
        <w:t>20</w:t>
      </w:r>
      <w:r w:rsidR="00B50B7D">
        <w:rPr>
          <w:rFonts w:ascii="Arial" w:hAnsi="Arial" w:cs="Arial"/>
          <w:sz w:val="24"/>
          <w:szCs w:val="24"/>
        </w:rPr>
        <w:t xml:space="preserve"> and </w:t>
      </w:r>
      <w:r w:rsidR="006B1824">
        <w:rPr>
          <w:rFonts w:ascii="Arial" w:hAnsi="Arial" w:cs="Arial"/>
          <w:sz w:val="24"/>
          <w:szCs w:val="24"/>
        </w:rPr>
        <w:t xml:space="preserve">22 </w:t>
      </w:r>
      <w:r w:rsidR="00B50B7D">
        <w:rPr>
          <w:rFonts w:ascii="Arial" w:hAnsi="Arial" w:cs="Arial"/>
          <w:sz w:val="24"/>
          <w:szCs w:val="24"/>
        </w:rPr>
        <w:t>years respectively</w:t>
      </w:r>
      <w:r w:rsidR="000D13FF">
        <w:rPr>
          <w:rFonts w:ascii="Arial" w:hAnsi="Arial" w:cs="Arial"/>
          <w:sz w:val="24"/>
          <w:szCs w:val="24"/>
        </w:rPr>
        <w:t xml:space="preserve"> (</w:t>
      </w:r>
      <w:proofErr w:type="spellStart"/>
      <w:r w:rsidR="000D13FF">
        <w:rPr>
          <w:rFonts w:ascii="Arial" w:hAnsi="Arial" w:cs="Arial"/>
          <w:sz w:val="24"/>
          <w:szCs w:val="24"/>
        </w:rPr>
        <w:t>Pidd</w:t>
      </w:r>
      <w:proofErr w:type="spellEnd"/>
      <w:r w:rsidR="000D13FF">
        <w:rPr>
          <w:rFonts w:ascii="Arial" w:hAnsi="Arial" w:cs="Arial"/>
          <w:sz w:val="24"/>
          <w:szCs w:val="24"/>
        </w:rPr>
        <w:t xml:space="preserve">, 2024). </w:t>
      </w:r>
    </w:p>
    <w:p w14:paraId="0C0D7E80" w14:textId="02378027" w:rsidR="00530255" w:rsidRDefault="00E27ADA" w:rsidP="00245241">
      <w:pPr>
        <w:spacing w:line="360" w:lineRule="auto"/>
        <w:jc w:val="both"/>
        <w:rPr>
          <w:rFonts w:ascii="Arial" w:hAnsi="Arial" w:cs="Arial"/>
          <w:sz w:val="24"/>
          <w:szCs w:val="24"/>
        </w:rPr>
      </w:pPr>
      <w:r>
        <w:rPr>
          <w:rFonts w:ascii="Arial" w:hAnsi="Arial" w:cs="Arial"/>
          <w:sz w:val="24"/>
          <w:szCs w:val="24"/>
        </w:rPr>
        <w:t xml:space="preserve">A victim can be anyone who has suffered </w:t>
      </w:r>
      <w:r w:rsidR="00692E7F">
        <w:rPr>
          <w:rFonts w:ascii="Arial" w:hAnsi="Arial" w:cs="Arial"/>
          <w:sz w:val="24"/>
          <w:szCs w:val="24"/>
        </w:rPr>
        <w:t xml:space="preserve">a type of harm; this includes physical, emotional and mental harm as well as economic loss and these have to </w:t>
      </w:r>
      <w:r w:rsidR="00D541B2">
        <w:rPr>
          <w:rFonts w:ascii="Arial" w:hAnsi="Arial" w:cs="Arial"/>
          <w:sz w:val="24"/>
          <w:szCs w:val="24"/>
        </w:rPr>
        <w:t>have</w:t>
      </w:r>
      <w:r w:rsidR="009C37F2">
        <w:rPr>
          <w:rFonts w:ascii="Arial" w:hAnsi="Arial" w:cs="Arial"/>
          <w:sz w:val="24"/>
          <w:szCs w:val="24"/>
        </w:rPr>
        <w:t xml:space="preserve"> been directly caused by a criminal offence. </w:t>
      </w:r>
      <w:r w:rsidR="003B3134">
        <w:rPr>
          <w:rFonts w:ascii="Arial" w:hAnsi="Arial" w:cs="Arial"/>
          <w:sz w:val="24"/>
          <w:szCs w:val="24"/>
        </w:rPr>
        <w:t xml:space="preserve">As we can see from the case, Brianna was subject to physical </w:t>
      </w:r>
      <w:r w:rsidR="00635E1F">
        <w:rPr>
          <w:rFonts w:ascii="Arial" w:hAnsi="Arial" w:cs="Arial"/>
          <w:sz w:val="24"/>
          <w:szCs w:val="24"/>
        </w:rPr>
        <w:t>harm which classes her as a victim of the crime (</w:t>
      </w:r>
      <w:r w:rsidR="008A71C0">
        <w:rPr>
          <w:rFonts w:ascii="Arial" w:hAnsi="Arial" w:cs="Arial"/>
          <w:sz w:val="24"/>
          <w:szCs w:val="24"/>
        </w:rPr>
        <w:t xml:space="preserve">Humberside PCC, 2021). </w:t>
      </w:r>
      <w:r w:rsidR="00A7440F">
        <w:rPr>
          <w:rFonts w:ascii="Arial" w:hAnsi="Arial" w:cs="Arial"/>
          <w:sz w:val="24"/>
          <w:szCs w:val="24"/>
        </w:rPr>
        <w:t xml:space="preserve">On the other </w:t>
      </w:r>
      <w:r w:rsidR="00CA7DD9">
        <w:rPr>
          <w:rFonts w:ascii="Arial" w:hAnsi="Arial" w:cs="Arial"/>
          <w:sz w:val="24"/>
          <w:szCs w:val="24"/>
        </w:rPr>
        <w:t>hand,</w:t>
      </w:r>
      <w:r w:rsidR="00A7440F">
        <w:rPr>
          <w:rFonts w:ascii="Arial" w:hAnsi="Arial" w:cs="Arial"/>
          <w:sz w:val="24"/>
          <w:szCs w:val="24"/>
        </w:rPr>
        <w:t xml:space="preserve"> the term vulnerable </w:t>
      </w:r>
      <w:r w:rsidR="0038294D">
        <w:rPr>
          <w:rFonts w:ascii="Arial" w:hAnsi="Arial" w:cs="Arial"/>
          <w:sz w:val="24"/>
          <w:szCs w:val="24"/>
        </w:rPr>
        <w:t xml:space="preserve">relates to anyone who is unable to take care or protect themselves, or others from harm or exploitation as a result of the situation or circumstances they have been put in </w:t>
      </w:r>
      <w:r w:rsidR="007319A8">
        <w:rPr>
          <w:rFonts w:ascii="Arial" w:hAnsi="Arial" w:cs="Arial"/>
          <w:sz w:val="24"/>
          <w:szCs w:val="24"/>
        </w:rPr>
        <w:t>(</w:t>
      </w:r>
      <w:r w:rsidR="00E31D2B">
        <w:rPr>
          <w:rFonts w:ascii="Arial" w:hAnsi="Arial" w:cs="Arial"/>
          <w:sz w:val="24"/>
          <w:szCs w:val="24"/>
        </w:rPr>
        <w:t xml:space="preserve">West Midlands Police, 2021). </w:t>
      </w:r>
      <w:r w:rsidR="000F74F9">
        <w:rPr>
          <w:rFonts w:ascii="Arial" w:hAnsi="Arial" w:cs="Arial"/>
          <w:sz w:val="24"/>
          <w:szCs w:val="24"/>
        </w:rPr>
        <w:t xml:space="preserve">This </w:t>
      </w:r>
      <w:r w:rsidR="000F74F9">
        <w:rPr>
          <w:rFonts w:ascii="Arial" w:hAnsi="Arial" w:cs="Arial"/>
          <w:sz w:val="24"/>
          <w:szCs w:val="24"/>
        </w:rPr>
        <w:lastRenderedPageBreak/>
        <w:t>definition recognises that anyone can be vulnerable, however, it</w:t>
      </w:r>
      <w:r w:rsidR="004E22A4">
        <w:rPr>
          <w:rFonts w:ascii="Arial" w:hAnsi="Arial" w:cs="Arial"/>
          <w:sz w:val="24"/>
          <w:szCs w:val="24"/>
        </w:rPr>
        <w:t xml:space="preserve"> is</w:t>
      </w:r>
      <w:r w:rsidR="000F74F9">
        <w:rPr>
          <w:rFonts w:ascii="Arial" w:hAnsi="Arial" w:cs="Arial"/>
          <w:sz w:val="24"/>
          <w:szCs w:val="24"/>
        </w:rPr>
        <w:t xml:space="preserve"> the combination of both personal factors and situational factors which put</w:t>
      </w:r>
      <w:r w:rsidR="00871A6D">
        <w:rPr>
          <w:rFonts w:ascii="Arial" w:hAnsi="Arial" w:cs="Arial"/>
          <w:sz w:val="24"/>
          <w:szCs w:val="24"/>
        </w:rPr>
        <w:t>s</w:t>
      </w:r>
      <w:r w:rsidR="000F74F9">
        <w:rPr>
          <w:rFonts w:ascii="Arial" w:hAnsi="Arial" w:cs="Arial"/>
          <w:sz w:val="24"/>
          <w:szCs w:val="24"/>
        </w:rPr>
        <w:t xml:space="preserve"> them at risk</w:t>
      </w:r>
      <w:r w:rsidR="00881840">
        <w:rPr>
          <w:rFonts w:ascii="Arial" w:hAnsi="Arial" w:cs="Arial"/>
          <w:sz w:val="24"/>
          <w:szCs w:val="24"/>
        </w:rPr>
        <w:t xml:space="preserve"> of being subject to harm. </w:t>
      </w:r>
      <w:r w:rsidR="009D5C98">
        <w:rPr>
          <w:rFonts w:ascii="Arial" w:hAnsi="Arial" w:cs="Arial"/>
          <w:sz w:val="24"/>
          <w:szCs w:val="24"/>
        </w:rPr>
        <w:t xml:space="preserve">Personal factors can include age, gender, sexual orientation, </w:t>
      </w:r>
      <w:r w:rsidR="00A715B7">
        <w:rPr>
          <w:rFonts w:ascii="Arial" w:hAnsi="Arial" w:cs="Arial"/>
          <w:sz w:val="24"/>
          <w:szCs w:val="24"/>
        </w:rPr>
        <w:t>religion,</w:t>
      </w:r>
      <w:r w:rsidR="00D835FF">
        <w:rPr>
          <w:rFonts w:ascii="Arial" w:hAnsi="Arial" w:cs="Arial"/>
          <w:sz w:val="24"/>
          <w:szCs w:val="24"/>
        </w:rPr>
        <w:t xml:space="preserve"> and disability to name a few, whereas situational factors </w:t>
      </w:r>
      <w:r w:rsidR="00F82898">
        <w:rPr>
          <w:rFonts w:ascii="Arial" w:hAnsi="Arial" w:cs="Arial"/>
          <w:sz w:val="24"/>
          <w:szCs w:val="24"/>
        </w:rPr>
        <w:t>include lack of support, isolation, lack of power and coercive control (</w:t>
      </w:r>
      <w:r w:rsidR="00D2755B">
        <w:rPr>
          <w:rFonts w:ascii="Arial" w:hAnsi="Arial" w:cs="Arial"/>
          <w:sz w:val="24"/>
          <w:szCs w:val="24"/>
        </w:rPr>
        <w:t xml:space="preserve">Manners, 2021). </w:t>
      </w:r>
      <w:r w:rsidR="0018195A">
        <w:rPr>
          <w:rFonts w:ascii="Arial" w:hAnsi="Arial" w:cs="Arial"/>
          <w:sz w:val="24"/>
          <w:szCs w:val="24"/>
        </w:rPr>
        <w:t xml:space="preserve">It is also important to understand what a criminal justice system consists of. </w:t>
      </w:r>
      <w:r w:rsidR="00793B10">
        <w:rPr>
          <w:rFonts w:ascii="Arial" w:hAnsi="Arial" w:cs="Arial"/>
          <w:sz w:val="24"/>
          <w:szCs w:val="24"/>
        </w:rPr>
        <w:t xml:space="preserve">Many people are needed to ensure it runs smoothly and these include: the police, HM Courts and Tribunals service, the law officers, the Ministry of Justice, the home office, HM prison and probation service, </w:t>
      </w:r>
      <w:r w:rsidR="00A43EB4">
        <w:rPr>
          <w:rFonts w:ascii="Arial" w:hAnsi="Arial" w:cs="Arial"/>
          <w:sz w:val="24"/>
          <w:szCs w:val="24"/>
        </w:rPr>
        <w:t xml:space="preserve">HM crown prosecution service inspectorate and lastly the judiciary (Crown Prosecution Service, </w:t>
      </w:r>
      <w:r w:rsidR="004E54A9">
        <w:rPr>
          <w:rFonts w:ascii="Arial" w:hAnsi="Arial" w:cs="Arial"/>
          <w:sz w:val="24"/>
          <w:szCs w:val="24"/>
        </w:rPr>
        <w:t xml:space="preserve">2022). </w:t>
      </w:r>
    </w:p>
    <w:p w14:paraId="13594898" w14:textId="1168E04F" w:rsidR="00ED514F" w:rsidRDefault="003168C6" w:rsidP="00245241">
      <w:pPr>
        <w:spacing w:line="360" w:lineRule="auto"/>
        <w:jc w:val="both"/>
        <w:rPr>
          <w:rFonts w:ascii="Arial" w:hAnsi="Arial" w:cs="Arial"/>
          <w:sz w:val="24"/>
          <w:szCs w:val="24"/>
        </w:rPr>
      </w:pPr>
      <w:r>
        <w:rPr>
          <w:rFonts w:ascii="Arial" w:hAnsi="Arial" w:cs="Arial"/>
          <w:sz w:val="24"/>
          <w:szCs w:val="24"/>
        </w:rPr>
        <w:t xml:space="preserve">Even though the criminal justice system knew that Brianna was a </w:t>
      </w:r>
      <w:r w:rsidR="00886DDD">
        <w:rPr>
          <w:rFonts w:ascii="Arial" w:hAnsi="Arial" w:cs="Arial"/>
          <w:sz w:val="24"/>
          <w:szCs w:val="24"/>
        </w:rPr>
        <w:t>v</w:t>
      </w:r>
      <w:r w:rsidR="000D1EE1">
        <w:rPr>
          <w:rFonts w:ascii="Arial" w:hAnsi="Arial" w:cs="Arial"/>
          <w:sz w:val="24"/>
          <w:szCs w:val="24"/>
        </w:rPr>
        <w:t>ulnerable</w:t>
      </w:r>
      <w:r>
        <w:rPr>
          <w:rFonts w:ascii="Arial" w:hAnsi="Arial" w:cs="Arial"/>
          <w:sz w:val="24"/>
          <w:szCs w:val="24"/>
        </w:rPr>
        <w:t xml:space="preserve"> person, they still failed </w:t>
      </w:r>
      <w:r w:rsidR="000D1EE1">
        <w:rPr>
          <w:rFonts w:ascii="Arial" w:hAnsi="Arial" w:cs="Arial"/>
          <w:sz w:val="24"/>
          <w:szCs w:val="24"/>
        </w:rPr>
        <w:t xml:space="preserve">her in many ways. Firstly, </w:t>
      </w:r>
      <w:r w:rsidR="00520B5F">
        <w:rPr>
          <w:rFonts w:ascii="Arial" w:hAnsi="Arial" w:cs="Arial"/>
          <w:sz w:val="24"/>
          <w:szCs w:val="24"/>
        </w:rPr>
        <w:t xml:space="preserve">Brianna was </w:t>
      </w:r>
      <w:r w:rsidR="00EF4EB9">
        <w:rPr>
          <w:rFonts w:ascii="Arial" w:hAnsi="Arial" w:cs="Arial"/>
          <w:sz w:val="24"/>
          <w:szCs w:val="24"/>
        </w:rPr>
        <w:t>dehumanised</w:t>
      </w:r>
      <w:r w:rsidR="00A123FD">
        <w:rPr>
          <w:rFonts w:ascii="Arial" w:hAnsi="Arial" w:cs="Arial"/>
          <w:sz w:val="24"/>
          <w:szCs w:val="24"/>
        </w:rPr>
        <w:t xml:space="preserve">, </w:t>
      </w:r>
      <w:r w:rsidR="00EF4EB9">
        <w:rPr>
          <w:rFonts w:ascii="Arial" w:hAnsi="Arial" w:cs="Arial"/>
          <w:sz w:val="24"/>
          <w:szCs w:val="24"/>
        </w:rPr>
        <w:t>misgender</w:t>
      </w:r>
      <w:r w:rsidR="00520B5F">
        <w:rPr>
          <w:rFonts w:ascii="Arial" w:hAnsi="Arial" w:cs="Arial"/>
          <w:sz w:val="24"/>
          <w:szCs w:val="24"/>
        </w:rPr>
        <w:t>ed</w:t>
      </w:r>
      <w:r w:rsidR="00EF4EB9">
        <w:rPr>
          <w:rFonts w:ascii="Arial" w:hAnsi="Arial" w:cs="Arial"/>
          <w:sz w:val="24"/>
          <w:szCs w:val="24"/>
        </w:rPr>
        <w:t xml:space="preserve"> </w:t>
      </w:r>
      <w:r w:rsidR="00A123FD">
        <w:rPr>
          <w:rFonts w:ascii="Arial" w:hAnsi="Arial" w:cs="Arial"/>
          <w:sz w:val="24"/>
          <w:szCs w:val="24"/>
        </w:rPr>
        <w:t xml:space="preserve">and deadnamed </w:t>
      </w:r>
      <w:r w:rsidR="00EF4EB9">
        <w:rPr>
          <w:rFonts w:ascii="Arial" w:hAnsi="Arial" w:cs="Arial"/>
          <w:sz w:val="24"/>
          <w:szCs w:val="24"/>
        </w:rPr>
        <w:t xml:space="preserve">on many occasions. </w:t>
      </w:r>
      <w:r w:rsidR="00475E80">
        <w:rPr>
          <w:rFonts w:ascii="Arial" w:hAnsi="Arial" w:cs="Arial"/>
          <w:sz w:val="24"/>
          <w:szCs w:val="24"/>
        </w:rPr>
        <w:t>This was after her true identity came out in the media</w:t>
      </w:r>
      <w:r w:rsidR="00A46725">
        <w:rPr>
          <w:rFonts w:ascii="Arial" w:hAnsi="Arial" w:cs="Arial"/>
          <w:sz w:val="24"/>
          <w:szCs w:val="24"/>
        </w:rPr>
        <w:t>.</w:t>
      </w:r>
      <w:r w:rsidR="00475E80">
        <w:rPr>
          <w:rFonts w:ascii="Arial" w:hAnsi="Arial" w:cs="Arial"/>
          <w:sz w:val="24"/>
          <w:szCs w:val="24"/>
        </w:rPr>
        <w:t xml:space="preserve"> </w:t>
      </w:r>
      <w:r w:rsidR="00A46725">
        <w:rPr>
          <w:rFonts w:ascii="Arial" w:hAnsi="Arial" w:cs="Arial"/>
          <w:sz w:val="24"/>
          <w:szCs w:val="24"/>
        </w:rPr>
        <w:t>P</w:t>
      </w:r>
      <w:r w:rsidR="00475E80">
        <w:rPr>
          <w:rFonts w:ascii="Arial" w:hAnsi="Arial" w:cs="Arial"/>
          <w:sz w:val="24"/>
          <w:szCs w:val="24"/>
        </w:rPr>
        <w:t>eople were aware of what name and pronouns she wanted to be refe</w:t>
      </w:r>
      <w:r w:rsidR="00A46725">
        <w:rPr>
          <w:rFonts w:ascii="Arial" w:hAnsi="Arial" w:cs="Arial"/>
          <w:sz w:val="24"/>
          <w:szCs w:val="24"/>
        </w:rPr>
        <w:t>rred to as</w:t>
      </w:r>
      <w:r w:rsidR="00742F2C">
        <w:rPr>
          <w:rFonts w:ascii="Arial" w:hAnsi="Arial" w:cs="Arial"/>
          <w:sz w:val="24"/>
          <w:szCs w:val="24"/>
        </w:rPr>
        <w:t>,</w:t>
      </w:r>
      <w:r w:rsidR="00A46725">
        <w:rPr>
          <w:rFonts w:ascii="Arial" w:hAnsi="Arial" w:cs="Arial"/>
          <w:sz w:val="24"/>
          <w:szCs w:val="24"/>
        </w:rPr>
        <w:t xml:space="preserve"> but </w:t>
      </w:r>
      <w:r w:rsidR="00EE72CB">
        <w:rPr>
          <w:rFonts w:ascii="Arial" w:hAnsi="Arial" w:cs="Arial"/>
          <w:sz w:val="24"/>
          <w:szCs w:val="24"/>
        </w:rPr>
        <w:t xml:space="preserve">they </w:t>
      </w:r>
      <w:r w:rsidR="00A46725">
        <w:rPr>
          <w:rFonts w:ascii="Arial" w:hAnsi="Arial" w:cs="Arial"/>
          <w:sz w:val="24"/>
          <w:szCs w:val="24"/>
        </w:rPr>
        <w:t>continu</w:t>
      </w:r>
      <w:r w:rsidR="009421C4">
        <w:rPr>
          <w:rFonts w:ascii="Arial" w:hAnsi="Arial" w:cs="Arial"/>
          <w:sz w:val="24"/>
          <w:szCs w:val="24"/>
        </w:rPr>
        <w:t xml:space="preserve">ally misgendered her and </w:t>
      </w:r>
      <w:r w:rsidR="00EC3601">
        <w:rPr>
          <w:rFonts w:ascii="Arial" w:hAnsi="Arial" w:cs="Arial"/>
          <w:sz w:val="24"/>
          <w:szCs w:val="24"/>
        </w:rPr>
        <w:t>called her an ‘it’</w:t>
      </w:r>
      <w:r w:rsidR="00EE5073">
        <w:rPr>
          <w:rFonts w:ascii="Arial" w:hAnsi="Arial" w:cs="Arial"/>
          <w:sz w:val="24"/>
          <w:szCs w:val="24"/>
        </w:rPr>
        <w:t xml:space="preserve"> (</w:t>
      </w:r>
      <w:r w:rsidR="00651AEB">
        <w:rPr>
          <w:rFonts w:ascii="Arial" w:hAnsi="Arial" w:cs="Arial"/>
          <w:sz w:val="24"/>
          <w:szCs w:val="24"/>
        </w:rPr>
        <w:t xml:space="preserve">Panter &amp; Dwyer, </w:t>
      </w:r>
      <w:r w:rsidR="00D27B89">
        <w:rPr>
          <w:rFonts w:ascii="Arial" w:hAnsi="Arial" w:cs="Arial"/>
          <w:sz w:val="24"/>
          <w:szCs w:val="24"/>
        </w:rPr>
        <w:t xml:space="preserve">2023). </w:t>
      </w:r>
      <w:r w:rsidR="00BE17F3">
        <w:rPr>
          <w:rFonts w:ascii="Arial" w:hAnsi="Arial" w:cs="Arial"/>
          <w:sz w:val="24"/>
          <w:szCs w:val="24"/>
        </w:rPr>
        <w:t xml:space="preserve">Due to the circumstances, Brianna </w:t>
      </w:r>
      <w:r w:rsidR="005F1B83">
        <w:rPr>
          <w:rFonts w:ascii="Arial" w:hAnsi="Arial" w:cs="Arial"/>
          <w:sz w:val="24"/>
          <w:szCs w:val="24"/>
        </w:rPr>
        <w:t>was</w:t>
      </w:r>
      <w:r w:rsidR="00BE17F3">
        <w:rPr>
          <w:rFonts w:ascii="Arial" w:hAnsi="Arial" w:cs="Arial"/>
          <w:sz w:val="24"/>
          <w:szCs w:val="24"/>
        </w:rPr>
        <w:t xml:space="preserve"> unable to defend herself</w:t>
      </w:r>
      <w:r w:rsidR="004E5041">
        <w:rPr>
          <w:rFonts w:ascii="Arial" w:hAnsi="Arial" w:cs="Arial"/>
          <w:sz w:val="24"/>
          <w:szCs w:val="24"/>
        </w:rPr>
        <w:t xml:space="preserve"> from any of this which demonstrates how unwarranted and unethical it </w:t>
      </w:r>
      <w:r w:rsidR="005F1B83">
        <w:rPr>
          <w:rFonts w:ascii="Arial" w:hAnsi="Arial" w:cs="Arial"/>
          <w:sz w:val="24"/>
          <w:szCs w:val="24"/>
        </w:rPr>
        <w:t>was</w:t>
      </w:r>
      <w:r w:rsidR="004E5041">
        <w:rPr>
          <w:rFonts w:ascii="Arial" w:hAnsi="Arial" w:cs="Arial"/>
          <w:sz w:val="24"/>
          <w:szCs w:val="24"/>
        </w:rPr>
        <w:t xml:space="preserve">. </w:t>
      </w:r>
      <w:r w:rsidR="00A4254B">
        <w:rPr>
          <w:rFonts w:ascii="Arial" w:hAnsi="Arial" w:cs="Arial"/>
          <w:sz w:val="24"/>
          <w:szCs w:val="24"/>
        </w:rPr>
        <w:t xml:space="preserve">This is something which has happened a lot </w:t>
      </w:r>
      <w:r w:rsidR="00113605">
        <w:rPr>
          <w:rFonts w:ascii="Arial" w:hAnsi="Arial" w:cs="Arial"/>
          <w:sz w:val="24"/>
          <w:szCs w:val="24"/>
        </w:rPr>
        <w:t xml:space="preserve">for transgender people but </w:t>
      </w:r>
      <w:r w:rsidR="00B92ADF">
        <w:rPr>
          <w:rFonts w:ascii="Arial" w:hAnsi="Arial" w:cs="Arial"/>
          <w:sz w:val="24"/>
          <w:szCs w:val="24"/>
        </w:rPr>
        <w:t>there has</w:t>
      </w:r>
      <w:r w:rsidR="009611CF">
        <w:rPr>
          <w:rFonts w:ascii="Arial" w:hAnsi="Arial" w:cs="Arial"/>
          <w:sz w:val="24"/>
          <w:szCs w:val="24"/>
        </w:rPr>
        <w:t xml:space="preserve"> not been a reaction like </w:t>
      </w:r>
      <w:r w:rsidR="00B714E9">
        <w:rPr>
          <w:rFonts w:ascii="Arial" w:hAnsi="Arial" w:cs="Arial"/>
          <w:sz w:val="24"/>
          <w:szCs w:val="24"/>
        </w:rPr>
        <w:t>this in a while. Within the past few years, social hostility towards people in the transgender community has increase</w:t>
      </w:r>
      <w:r w:rsidR="00E17504">
        <w:rPr>
          <w:rFonts w:ascii="Arial" w:hAnsi="Arial" w:cs="Arial"/>
          <w:sz w:val="24"/>
          <w:szCs w:val="24"/>
        </w:rPr>
        <w:t>d despite the growing improvement</w:t>
      </w:r>
      <w:r w:rsidR="00112FAD">
        <w:rPr>
          <w:rFonts w:ascii="Arial" w:hAnsi="Arial" w:cs="Arial"/>
          <w:sz w:val="24"/>
          <w:szCs w:val="24"/>
        </w:rPr>
        <w:t>s</w:t>
      </w:r>
      <w:r w:rsidR="00E17504">
        <w:rPr>
          <w:rFonts w:ascii="Arial" w:hAnsi="Arial" w:cs="Arial"/>
          <w:sz w:val="24"/>
          <w:szCs w:val="24"/>
        </w:rPr>
        <w:t xml:space="preserve"> of social acceptance</w:t>
      </w:r>
      <w:r w:rsidR="005370B3">
        <w:rPr>
          <w:rFonts w:ascii="Arial" w:hAnsi="Arial" w:cs="Arial"/>
          <w:sz w:val="24"/>
          <w:szCs w:val="24"/>
        </w:rPr>
        <w:t xml:space="preserve"> (Cahill, 2017).</w:t>
      </w:r>
      <w:r w:rsidR="00E17504">
        <w:rPr>
          <w:rFonts w:ascii="Arial" w:hAnsi="Arial" w:cs="Arial"/>
          <w:sz w:val="24"/>
          <w:szCs w:val="24"/>
        </w:rPr>
        <w:t xml:space="preserve"> </w:t>
      </w:r>
      <w:r w:rsidR="006F1701">
        <w:rPr>
          <w:rFonts w:ascii="Arial" w:hAnsi="Arial" w:cs="Arial"/>
          <w:sz w:val="24"/>
          <w:szCs w:val="24"/>
        </w:rPr>
        <w:t>Many advocate</w:t>
      </w:r>
      <w:r w:rsidR="00E7411D">
        <w:rPr>
          <w:rFonts w:ascii="Arial" w:hAnsi="Arial" w:cs="Arial"/>
          <w:sz w:val="24"/>
          <w:szCs w:val="24"/>
        </w:rPr>
        <w:t>s</w:t>
      </w:r>
      <w:r w:rsidR="006F1701">
        <w:rPr>
          <w:rFonts w:ascii="Arial" w:hAnsi="Arial" w:cs="Arial"/>
          <w:sz w:val="24"/>
          <w:szCs w:val="24"/>
        </w:rPr>
        <w:t xml:space="preserve"> of </w:t>
      </w:r>
      <w:r w:rsidR="00E7411D">
        <w:rPr>
          <w:rFonts w:ascii="Arial" w:hAnsi="Arial" w:cs="Arial"/>
          <w:sz w:val="24"/>
          <w:szCs w:val="24"/>
        </w:rPr>
        <w:t>Brianna’s</w:t>
      </w:r>
      <w:r w:rsidR="006F1701">
        <w:rPr>
          <w:rFonts w:ascii="Arial" w:hAnsi="Arial" w:cs="Arial"/>
          <w:sz w:val="24"/>
          <w:szCs w:val="24"/>
        </w:rPr>
        <w:t xml:space="preserve"> case</w:t>
      </w:r>
      <w:r w:rsidR="00E7411D">
        <w:rPr>
          <w:rFonts w:ascii="Arial" w:hAnsi="Arial" w:cs="Arial"/>
          <w:sz w:val="24"/>
          <w:szCs w:val="24"/>
        </w:rPr>
        <w:t xml:space="preserve"> have emphasised the overt transphobic social rhet</w:t>
      </w:r>
      <w:r w:rsidR="00D1376F">
        <w:rPr>
          <w:rFonts w:ascii="Arial" w:hAnsi="Arial" w:cs="Arial"/>
          <w:sz w:val="24"/>
          <w:szCs w:val="24"/>
        </w:rPr>
        <w:t>oric that still exists within the criminal processing systems, the media and in society as a whole</w:t>
      </w:r>
      <w:r w:rsidR="00D1376F" w:rsidRPr="003954A3">
        <w:rPr>
          <w:rFonts w:ascii="Arial" w:hAnsi="Arial" w:cs="Arial"/>
          <w:sz w:val="24"/>
          <w:szCs w:val="24"/>
        </w:rPr>
        <w:t xml:space="preserve">. </w:t>
      </w:r>
      <w:r w:rsidR="00B00476" w:rsidRPr="003954A3">
        <w:rPr>
          <w:rFonts w:ascii="Arial" w:hAnsi="Arial" w:cs="Arial"/>
          <w:sz w:val="24"/>
          <w:szCs w:val="24"/>
        </w:rPr>
        <w:t>According to IGLA-Europe (2023)</w:t>
      </w:r>
      <w:r w:rsidR="00056C9E" w:rsidRPr="003954A3">
        <w:rPr>
          <w:rFonts w:ascii="Arial" w:hAnsi="Arial" w:cs="Arial"/>
          <w:sz w:val="24"/>
          <w:szCs w:val="24"/>
        </w:rPr>
        <w:t>,</w:t>
      </w:r>
      <w:r w:rsidR="00B00476" w:rsidRPr="003954A3">
        <w:rPr>
          <w:rFonts w:ascii="Arial" w:hAnsi="Arial" w:cs="Arial"/>
          <w:sz w:val="24"/>
          <w:szCs w:val="24"/>
        </w:rPr>
        <w:t xml:space="preserve"> there has been a global increase in</w:t>
      </w:r>
      <w:r w:rsidR="00023BBF" w:rsidRPr="003954A3">
        <w:rPr>
          <w:rFonts w:ascii="Arial" w:hAnsi="Arial" w:cs="Arial"/>
          <w:sz w:val="24"/>
          <w:szCs w:val="24"/>
        </w:rPr>
        <w:t xml:space="preserve"> anti-transgender rhetoric as well as </w:t>
      </w:r>
      <w:r w:rsidR="005D44F8" w:rsidRPr="003954A3">
        <w:rPr>
          <w:rFonts w:ascii="Arial" w:hAnsi="Arial" w:cs="Arial"/>
          <w:sz w:val="24"/>
          <w:szCs w:val="24"/>
        </w:rPr>
        <w:t>an increase</w:t>
      </w:r>
      <w:r w:rsidR="00382383" w:rsidRPr="003954A3">
        <w:rPr>
          <w:rFonts w:ascii="Arial" w:hAnsi="Arial" w:cs="Arial"/>
          <w:sz w:val="24"/>
          <w:szCs w:val="24"/>
        </w:rPr>
        <w:t xml:space="preserve"> in</w:t>
      </w:r>
      <w:r w:rsidR="005D44F8" w:rsidRPr="003954A3">
        <w:rPr>
          <w:rFonts w:ascii="Arial" w:hAnsi="Arial" w:cs="Arial"/>
          <w:sz w:val="24"/>
          <w:szCs w:val="24"/>
        </w:rPr>
        <w:t xml:space="preserve"> </w:t>
      </w:r>
      <w:r w:rsidR="000553D7" w:rsidRPr="003954A3">
        <w:rPr>
          <w:rFonts w:ascii="Arial" w:hAnsi="Arial" w:cs="Arial"/>
          <w:sz w:val="24"/>
          <w:szCs w:val="24"/>
        </w:rPr>
        <w:t>violence</w:t>
      </w:r>
      <w:r w:rsidR="00955A6C" w:rsidRPr="003954A3">
        <w:rPr>
          <w:rFonts w:ascii="Arial" w:hAnsi="Arial" w:cs="Arial"/>
          <w:sz w:val="24"/>
          <w:szCs w:val="24"/>
        </w:rPr>
        <w:t xml:space="preserve"> towards them. Between October 2021 and September 2022, 327 transgender people were murdered </w:t>
      </w:r>
      <w:r w:rsidR="003954A3" w:rsidRPr="003954A3">
        <w:rPr>
          <w:rFonts w:ascii="Arial" w:hAnsi="Arial" w:cs="Arial"/>
          <w:sz w:val="24"/>
          <w:szCs w:val="24"/>
        </w:rPr>
        <w:t xml:space="preserve">globally </w:t>
      </w:r>
      <w:r w:rsidR="00955A6C" w:rsidRPr="003954A3">
        <w:rPr>
          <w:rFonts w:ascii="Arial" w:hAnsi="Arial" w:cs="Arial"/>
          <w:sz w:val="24"/>
          <w:szCs w:val="24"/>
        </w:rPr>
        <w:t xml:space="preserve">due to their </w:t>
      </w:r>
      <w:r w:rsidR="002B0996" w:rsidRPr="003954A3">
        <w:rPr>
          <w:rFonts w:ascii="Arial" w:hAnsi="Arial" w:cs="Arial"/>
          <w:sz w:val="24"/>
          <w:szCs w:val="24"/>
        </w:rPr>
        <w:t xml:space="preserve">gender </w:t>
      </w:r>
      <w:r w:rsidR="00955A6C" w:rsidRPr="003954A3">
        <w:rPr>
          <w:rFonts w:ascii="Arial" w:hAnsi="Arial" w:cs="Arial"/>
          <w:sz w:val="24"/>
          <w:szCs w:val="24"/>
        </w:rPr>
        <w:t>identity.</w:t>
      </w:r>
      <w:r w:rsidR="00955A6C">
        <w:rPr>
          <w:rFonts w:ascii="Arial" w:hAnsi="Arial" w:cs="Arial"/>
          <w:sz w:val="24"/>
          <w:szCs w:val="24"/>
        </w:rPr>
        <w:t xml:space="preserve"> </w:t>
      </w:r>
      <w:r w:rsidR="00EA68A9">
        <w:rPr>
          <w:rFonts w:ascii="Arial" w:hAnsi="Arial" w:cs="Arial"/>
          <w:sz w:val="24"/>
          <w:szCs w:val="24"/>
        </w:rPr>
        <w:t xml:space="preserve">This </w:t>
      </w:r>
      <w:r w:rsidR="008F2B62">
        <w:rPr>
          <w:rFonts w:ascii="Arial" w:hAnsi="Arial" w:cs="Arial"/>
          <w:sz w:val="24"/>
          <w:szCs w:val="24"/>
        </w:rPr>
        <w:t>presents that many people still need to be educated so people like Brianna can be supported when being involved within the criminal justice system.</w:t>
      </w:r>
      <w:r w:rsidR="00BA7CF1">
        <w:rPr>
          <w:rFonts w:ascii="Arial" w:hAnsi="Arial" w:cs="Arial"/>
          <w:sz w:val="24"/>
          <w:szCs w:val="24"/>
        </w:rPr>
        <w:t xml:space="preserve"> </w:t>
      </w:r>
      <w:r w:rsidR="00547C6A">
        <w:rPr>
          <w:rFonts w:ascii="Arial" w:hAnsi="Arial" w:cs="Arial"/>
          <w:sz w:val="24"/>
          <w:szCs w:val="24"/>
        </w:rPr>
        <w:t>Brianna has also been deadnamed wh</w:t>
      </w:r>
      <w:r w:rsidR="00CA27A6">
        <w:rPr>
          <w:rFonts w:ascii="Arial" w:hAnsi="Arial" w:cs="Arial"/>
          <w:sz w:val="24"/>
          <w:szCs w:val="24"/>
        </w:rPr>
        <w:t>ich</w:t>
      </w:r>
      <w:r w:rsidR="00CF3977">
        <w:rPr>
          <w:rFonts w:ascii="Arial" w:hAnsi="Arial" w:cs="Arial"/>
          <w:sz w:val="24"/>
          <w:szCs w:val="24"/>
        </w:rPr>
        <w:t xml:space="preserve"> is a term used to</w:t>
      </w:r>
      <w:r w:rsidR="00CB0635">
        <w:rPr>
          <w:rFonts w:ascii="Arial" w:hAnsi="Arial" w:cs="Arial"/>
          <w:sz w:val="24"/>
          <w:szCs w:val="24"/>
        </w:rPr>
        <w:t xml:space="preserve"> refer a transgender person by a name they used prior to transitioning which usually</w:t>
      </w:r>
      <w:r w:rsidR="00B95746">
        <w:rPr>
          <w:rFonts w:ascii="Arial" w:hAnsi="Arial" w:cs="Arial"/>
          <w:sz w:val="24"/>
          <w:szCs w:val="24"/>
        </w:rPr>
        <w:t xml:space="preserve"> is their birth name (</w:t>
      </w:r>
      <w:r w:rsidR="00711A87" w:rsidRPr="00711A87">
        <w:rPr>
          <w:rFonts w:ascii="Arial" w:hAnsi="Arial" w:cs="Arial"/>
          <w:sz w:val="24"/>
          <w:szCs w:val="24"/>
        </w:rPr>
        <w:t>Sinclair-Palm</w:t>
      </w:r>
      <w:r w:rsidR="00711A87">
        <w:rPr>
          <w:rFonts w:ascii="Arial" w:hAnsi="Arial" w:cs="Arial"/>
          <w:sz w:val="24"/>
          <w:szCs w:val="24"/>
        </w:rPr>
        <w:t xml:space="preserve"> </w:t>
      </w:r>
      <w:r w:rsidR="00711A87" w:rsidRPr="00711A87">
        <w:rPr>
          <w:rFonts w:ascii="Arial" w:hAnsi="Arial" w:cs="Arial"/>
          <w:sz w:val="24"/>
          <w:szCs w:val="24"/>
        </w:rPr>
        <w:t xml:space="preserve">&amp; </w:t>
      </w:r>
      <w:proofErr w:type="spellStart"/>
      <w:r w:rsidR="00711A87" w:rsidRPr="00711A87">
        <w:rPr>
          <w:rFonts w:ascii="Arial" w:hAnsi="Arial" w:cs="Arial"/>
          <w:sz w:val="24"/>
          <w:szCs w:val="24"/>
        </w:rPr>
        <w:t>Chokly</w:t>
      </w:r>
      <w:proofErr w:type="spellEnd"/>
      <w:r w:rsidR="00711A87" w:rsidRPr="00711A87">
        <w:rPr>
          <w:rFonts w:ascii="Arial" w:hAnsi="Arial" w:cs="Arial"/>
          <w:sz w:val="24"/>
          <w:szCs w:val="24"/>
        </w:rPr>
        <w:t>, 2023</w:t>
      </w:r>
      <w:r w:rsidR="00711A87">
        <w:rPr>
          <w:rFonts w:ascii="Arial" w:hAnsi="Arial" w:cs="Arial"/>
          <w:sz w:val="24"/>
          <w:szCs w:val="24"/>
        </w:rPr>
        <w:t xml:space="preserve">). </w:t>
      </w:r>
      <w:r w:rsidR="000627AC">
        <w:rPr>
          <w:rFonts w:ascii="Arial" w:hAnsi="Arial" w:cs="Arial"/>
          <w:sz w:val="24"/>
          <w:szCs w:val="24"/>
        </w:rPr>
        <w:t>S</w:t>
      </w:r>
      <w:r w:rsidR="008D1184">
        <w:rPr>
          <w:rFonts w:ascii="Arial" w:hAnsi="Arial" w:cs="Arial"/>
          <w:sz w:val="24"/>
          <w:szCs w:val="24"/>
        </w:rPr>
        <w:t xml:space="preserve">ection </w:t>
      </w:r>
      <w:r w:rsidR="000F1125">
        <w:rPr>
          <w:rFonts w:ascii="Arial" w:hAnsi="Arial" w:cs="Arial"/>
          <w:sz w:val="24"/>
          <w:szCs w:val="24"/>
        </w:rPr>
        <w:t>1 of the</w:t>
      </w:r>
      <w:r w:rsidR="00DF2153">
        <w:rPr>
          <w:rFonts w:ascii="Arial" w:hAnsi="Arial" w:cs="Arial"/>
          <w:sz w:val="24"/>
          <w:szCs w:val="24"/>
        </w:rPr>
        <w:t xml:space="preserve"> </w:t>
      </w:r>
      <w:r w:rsidR="002C4714">
        <w:rPr>
          <w:rFonts w:ascii="Arial" w:hAnsi="Arial" w:cs="Arial"/>
          <w:sz w:val="24"/>
          <w:szCs w:val="24"/>
        </w:rPr>
        <w:t>Gender Recognition Act 2004</w:t>
      </w:r>
      <w:r w:rsidR="00DF2153">
        <w:rPr>
          <w:rFonts w:ascii="Arial" w:hAnsi="Arial" w:cs="Arial"/>
          <w:sz w:val="24"/>
          <w:szCs w:val="24"/>
        </w:rPr>
        <w:t xml:space="preserve"> st</w:t>
      </w:r>
      <w:r w:rsidR="000F1125">
        <w:rPr>
          <w:rFonts w:ascii="Arial" w:hAnsi="Arial" w:cs="Arial"/>
          <w:sz w:val="24"/>
          <w:szCs w:val="24"/>
        </w:rPr>
        <w:t>ates that a person of either gender who is aged at least 18 or over</w:t>
      </w:r>
      <w:r w:rsidR="00E367A1">
        <w:rPr>
          <w:rFonts w:ascii="Arial" w:hAnsi="Arial" w:cs="Arial"/>
          <w:sz w:val="24"/>
          <w:szCs w:val="24"/>
        </w:rPr>
        <w:t xml:space="preserve"> may make an </w:t>
      </w:r>
      <w:r w:rsidR="004C7BBE">
        <w:rPr>
          <w:rFonts w:ascii="Arial" w:hAnsi="Arial" w:cs="Arial"/>
          <w:sz w:val="24"/>
          <w:szCs w:val="24"/>
        </w:rPr>
        <w:t>application</w:t>
      </w:r>
      <w:r w:rsidR="00E367A1">
        <w:rPr>
          <w:rFonts w:ascii="Arial" w:hAnsi="Arial" w:cs="Arial"/>
          <w:sz w:val="24"/>
          <w:szCs w:val="24"/>
        </w:rPr>
        <w:t xml:space="preserve"> for a gender recognition certificate</w:t>
      </w:r>
      <w:r w:rsidR="005F5434">
        <w:rPr>
          <w:rFonts w:ascii="Arial" w:hAnsi="Arial" w:cs="Arial"/>
          <w:sz w:val="24"/>
          <w:szCs w:val="24"/>
        </w:rPr>
        <w:t xml:space="preserve"> (</w:t>
      </w:r>
      <w:r w:rsidR="00E200AA">
        <w:rPr>
          <w:rFonts w:ascii="Arial" w:hAnsi="Arial" w:cs="Arial"/>
          <w:sz w:val="24"/>
          <w:szCs w:val="24"/>
        </w:rPr>
        <w:t>Gender Recognition Act 2004).</w:t>
      </w:r>
      <w:r w:rsidR="00E367A1">
        <w:rPr>
          <w:rFonts w:ascii="Arial" w:hAnsi="Arial" w:cs="Arial"/>
          <w:sz w:val="24"/>
          <w:szCs w:val="24"/>
        </w:rPr>
        <w:t xml:space="preserve"> </w:t>
      </w:r>
      <w:r w:rsidR="004C7BBE">
        <w:rPr>
          <w:rFonts w:ascii="Arial" w:hAnsi="Arial" w:cs="Arial"/>
          <w:sz w:val="24"/>
          <w:szCs w:val="24"/>
        </w:rPr>
        <w:t>With Brianna being only 16 years old</w:t>
      </w:r>
      <w:r w:rsidR="0085120F">
        <w:rPr>
          <w:rFonts w:ascii="Arial" w:hAnsi="Arial" w:cs="Arial"/>
          <w:sz w:val="24"/>
          <w:szCs w:val="24"/>
        </w:rPr>
        <w:t xml:space="preserve">, </w:t>
      </w:r>
      <w:r w:rsidR="004C7BBE">
        <w:rPr>
          <w:rFonts w:ascii="Arial" w:hAnsi="Arial" w:cs="Arial"/>
          <w:sz w:val="24"/>
          <w:szCs w:val="24"/>
        </w:rPr>
        <w:t xml:space="preserve">immediately </w:t>
      </w:r>
      <w:r w:rsidR="0085120F">
        <w:rPr>
          <w:rFonts w:ascii="Arial" w:hAnsi="Arial" w:cs="Arial"/>
          <w:sz w:val="24"/>
          <w:szCs w:val="24"/>
        </w:rPr>
        <w:t xml:space="preserve">removes the opportunity </w:t>
      </w:r>
      <w:r w:rsidR="0085120F">
        <w:rPr>
          <w:rFonts w:ascii="Arial" w:hAnsi="Arial" w:cs="Arial"/>
          <w:sz w:val="24"/>
          <w:szCs w:val="24"/>
        </w:rPr>
        <w:lastRenderedPageBreak/>
        <w:t xml:space="preserve">to apply meaning </w:t>
      </w:r>
      <w:r w:rsidR="00344C8F">
        <w:rPr>
          <w:rFonts w:ascii="Arial" w:hAnsi="Arial" w:cs="Arial"/>
          <w:sz w:val="24"/>
          <w:szCs w:val="24"/>
        </w:rPr>
        <w:t>she cannot legally change her name</w:t>
      </w:r>
      <w:r w:rsidR="00CD7151">
        <w:rPr>
          <w:rFonts w:ascii="Arial" w:hAnsi="Arial" w:cs="Arial"/>
          <w:sz w:val="24"/>
          <w:szCs w:val="24"/>
        </w:rPr>
        <w:t xml:space="preserve"> or ident</w:t>
      </w:r>
      <w:r w:rsidR="009572F5">
        <w:rPr>
          <w:rFonts w:ascii="Arial" w:hAnsi="Arial" w:cs="Arial"/>
          <w:sz w:val="24"/>
          <w:szCs w:val="24"/>
        </w:rPr>
        <w:t>ify as a female</w:t>
      </w:r>
      <w:r w:rsidR="00344C8F">
        <w:rPr>
          <w:rFonts w:ascii="Arial" w:hAnsi="Arial" w:cs="Arial"/>
          <w:sz w:val="24"/>
          <w:szCs w:val="24"/>
        </w:rPr>
        <w:t xml:space="preserve">. </w:t>
      </w:r>
      <w:r w:rsidR="00107F22">
        <w:rPr>
          <w:rFonts w:ascii="Arial" w:hAnsi="Arial" w:cs="Arial"/>
          <w:sz w:val="24"/>
          <w:szCs w:val="24"/>
        </w:rPr>
        <w:t xml:space="preserve">However, </w:t>
      </w:r>
      <w:r w:rsidR="00D75E61">
        <w:rPr>
          <w:rFonts w:ascii="Arial" w:hAnsi="Arial" w:cs="Arial"/>
          <w:sz w:val="24"/>
          <w:szCs w:val="24"/>
        </w:rPr>
        <w:t>even</w:t>
      </w:r>
      <w:r w:rsidR="006F64D2">
        <w:rPr>
          <w:rFonts w:ascii="Arial" w:hAnsi="Arial" w:cs="Arial"/>
          <w:sz w:val="24"/>
          <w:szCs w:val="24"/>
        </w:rPr>
        <w:t xml:space="preserve"> though it</w:t>
      </w:r>
      <w:r w:rsidR="003347F1">
        <w:rPr>
          <w:rFonts w:ascii="Arial" w:hAnsi="Arial" w:cs="Arial"/>
          <w:sz w:val="24"/>
          <w:szCs w:val="24"/>
        </w:rPr>
        <w:t xml:space="preserve"> is</w:t>
      </w:r>
      <w:r w:rsidR="006F64D2">
        <w:rPr>
          <w:rFonts w:ascii="Arial" w:hAnsi="Arial" w:cs="Arial"/>
          <w:sz w:val="24"/>
          <w:szCs w:val="24"/>
        </w:rPr>
        <w:t xml:space="preserve"> a legal requirement when it comes to official documents; when addressing her in news articles</w:t>
      </w:r>
      <w:r w:rsidR="001B3E3E">
        <w:rPr>
          <w:rFonts w:ascii="Arial" w:hAnsi="Arial" w:cs="Arial"/>
          <w:sz w:val="24"/>
          <w:szCs w:val="24"/>
        </w:rPr>
        <w:t>,</w:t>
      </w:r>
      <w:r w:rsidR="006F64D2">
        <w:rPr>
          <w:rFonts w:ascii="Arial" w:hAnsi="Arial" w:cs="Arial"/>
          <w:sz w:val="24"/>
          <w:szCs w:val="24"/>
        </w:rPr>
        <w:t xml:space="preserve"> </w:t>
      </w:r>
      <w:r w:rsidR="00026E80">
        <w:rPr>
          <w:rFonts w:ascii="Arial" w:hAnsi="Arial" w:cs="Arial"/>
          <w:sz w:val="24"/>
          <w:szCs w:val="24"/>
        </w:rPr>
        <w:t>she shouldn’t be deadnamed</w:t>
      </w:r>
      <w:r w:rsidR="001B3E3E">
        <w:rPr>
          <w:rFonts w:ascii="Arial" w:hAnsi="Arial" w:cs="Arial"/>
          <w:sz w:val="24"/>
          <w:szCs w:val="24"/>
        </w:rPr>
        <w:t>,</w:t>
      </w:r>
      <w:r w:rsidR="0024568E">
        <w:rPr>
          <w:rFonts w:ascii="Arial" w:hAnsi="Arial" w:cs="Arial"/>
          <w:sz w:val="24"/>
          <w:szCs w:val="24"/>
        </w:rPr>
        <w:t xml:space="preserve"> to allow her and her family to be respected. This </w:t>
      </w:r>
      <w:r w:rsidR="009F04D2">
        <w:rPr>
          <w:rFonts w:ascii="Arial" w:hAnsi="Arial" w:cs="Arial"/>
          <w:sz w:val="24"/>
          <w:szCs w:val="24"/>
        </w:rPr>
        <w:t xml:space="preserve">should </w:t>
      </w:r>
      <w:r w:rsidR="009572F5">
        <w:rPr>
          <w:rFonts w:ascii="Arial" w:hAnsi="Arial" w:cs="Arial"/>
          <w:sz w:val="24"/>
          <w:szCs w:val="24"/>
        </w:rPr>
        <w:t>have</w:t>
      </w:r>
      <w:r w:rsidR="0024568E">
        <w:rPr>
          <w:rFonts w:ascii="Arial" w:hAnsi="Arial" w:cs="Arial"/>
          <w:sz w:val="24"/>
          <w:szCs w:val="24"/>
        </w:rPr>
        <w:t xml:space="preserve"> been highlighted </w:t>
      </w:r>
      <w:r w:rsidR="009F04D2">
        <w:rPr>
          <w:rFonts w:ascii="Arial" w:hAnsi="Arial" w:cs="Arial"/>
          <w:sz w:val="24"/>
          <w:szCs w:val="24"/>
        </w:rPr>
        <w:t>persistently to prevent it happening so frequently. The criminal justice system failed her in that sense (</w:t>
      </w:r>
      <w:r w:rsidR="00AB7910">
        <w:rPr>
          <w:rFonts w:ascii="Arial" w:hAnsi="Arial" w:cs="Arial"/>
          <w:sz w:val="24"/>
          <w:szCs w:val="24"/>
        </w:rPr>
        <w:t xml:space="preserve">Lapper, 2024). </w:t>
      </w:r>
    </w:p>
    <w:p w14:paraId="70D47C9A" w14:textId="255ADFAC" w:rsidR="00694092" w:rsidRDefault="00493785" w:rsidP="00245241">
      <w:pPr>
        <w:spacing w:line="360" w:lineRule="auto"/>
        <w:jc w:val="both"/>
        <w:rPr>
          <w:rFonts w:ascii="Arial" w:hAnsi="Arial" w:cs="Arial"/>
          <w:sz w:val="24"/>
          <w:szCs w:val="24"/>
        </w:rPr>
      </w:pPr>
      <w:r>
        <w:rPr>
          <w:rFonts w:ascii="Arial" w:hAnsi="Arial" w:cs="Arial"/>
          <w:sz w:val="24"/>
          <w:szCs w:val="24"/>
        </w:rPr>
        <w:t xml:space="preserve">In addition to Brianna being failed by the criminal justice </w:t>
      </w:r>
      <w:r w:rsidR="00ED514F">
        <w:rPr>
          <w:rFonts w:ascii="Arial" w:hAnsi="Arial" w:cs="Arial"/>
          <w:sz w:val="24"/>
          <w:szCs w:val="24"/>
        </w:rPr>
        <w:t xml:space="preserve">system </w:t>
      </w:r>
      <w:r>
        <w:rPr>
          <w:rFonts w:ascii="Arial" w:hAnsi="Arial" w:cs="Arial"/>
          <w:sz w:val="24"/>
          <w:szCs w:val="24"/>
        </w:rPr>
        <w:t xml:space="preserve">from being misgendered, deadnamed and dehumanised, she was also failed </w:t>
      </w:r>
      <w:r w:rsidR="0051040D">
        <w:rPr>
          <w:rFonts w:ascii="Arial" w:hAnsi="Arial" w:cs="Arial"/>
          <w:sz w:val="24"/>
          <w:szCs w:val="24"/>
        </w:rPr>
        <w:t xml:space="preserve">because the killers were able to </w:t>
      </w:r>
      <w:r w:rsidR="00D34508">
        <w:rPr>
          <w:rFonts w:ascii="Arial" w:hAnsi="Arial" w:cs="Arial"/>
          <w:sz w:val="24"/>
          <w:szCs w:val="24"/>
        </w:rPr>
        <w:t xml:space="preserve">access the dark web. </w:t>
      </w:r>
      <w:r w:rsidR="00590E57">
        <w:rPr>
          <w:rFonts w:ascii="Arial" w:hAnsi="Arial" w:cs="Arial"/>
          <w:sz w:val="24"/>
          <w:szCs w:val="24"/>
        </w:rPr>
        <w:t xml:space="preserve">They </w:t>
      </w:r>
      <w:r w:rsidR="004E664A">
        <w:rPr>
          <w:rFonts w:ascii="Arial" w:hAnsi="Arial" w:cs="Arial"/>
          <w:sz w:val="24"/>
          <w:szCs w:val="24"/>
        </w:rPr>
        <w:t xml:space="preserve">were able to plan each and every detail of Brianna’s death by </w:t>
      </w:r>
      <w:r w:rsidR="004F2119">
        <w:rPr>
          <w:rFonts w:ascii="Arial" w:hAnsi="Arial" w:cs="Arial"/>
          <w:sz w:val="24"/>
          <w:szCs w:val="24"/>
        </w:rPr>
        <w:t>accessing violent and disturbing content on the dark web.</w:t>
      </w:r>
      <w:r w:rsidR="009572F5">
        <w:rPr>
          <w:rFonts w:ascii="Arial" w:hAnsi="Arial" w:cs="Arial"/>
          <w:sz w:val="24"/>
          <w:szCs w:val="24"/>
        </w:rPr>
        <w:t xml:space="preserve"> </w:t>
      </w:r>
      <w:r w:rsidR="00105132">
        <w:rPr>
          <w:rFonts w:ascii="Arial" w:hAnsi="Arial" w:cs="Arial"/>
          <w:sz w:val="24"/>
          <w:szCs w:val="24"/>
        </w:rPr>
        <w:t>Many people including Brianna</w:t>
      </w:r>
      <w:r w:rsidR="0034689E">
        <w:rPr>
          <w:rFonts w:ascii="Arial" w:hAnsi="Arial" w:cs="Arial"/>
          <w:sz w:val="24"/>
          <w:szCs w:val="24"/>
        </w:rPr>
        <w:t xml:space="preserve">’s </w:t>
      </w:r>
      <w:r w:rsidR="00105132">
        <w:rPr>
          <w:rFonts w:ascii="Arial" w:hAnsi="Arial" w:cs="Arial"/>
          <w:sz w:val="24"/>
          <w:szCs w:val="24"/>
        </w:rPr>
        <w:t xml:space="preserve">Mum believe there should be </w:t>
      </w:r>
      <w:r w:rsidR="0010062B">
        <w:rPr>
          <w:rFonts w:ascii="Arial" w:hAnsi="Arial" w:cs="Arial"/>
          <w:sz w:val="24"/>
          <w:szCs w:val="24"/>
        </w:rPr>
        <w:t xml:space="preserve">an age limit for accessing social media as well as </w:t>
      </w:r>
      <w:r w:rsidR="005F3D05">
        <w:rPr>
          <w:rFonts w:ascii="Arial" w:hAnsi="Arial" w:cs="Arial"/>
          <w:sz w:val="24"/>
          <w:szCs w:val="24"/>
        </w:rPr>
        <w:t xml:space="preserve">having a software installed on </w:t>
      </w:r>
      <w:r w:rsidR="0034689E">
        <w:rPr>
          <w:rFonts w:ascii="Arial" w:hAnsi="Arial" w:cs="Arial"/>
          <w:sz w:val="24"/>
          <w:szCs w:val="24"/>
        </w:rPr>
        <w:t>everyone’s</w:t>
      </w:r>
      <w:r w:rsidR="005F3D05">
        <w:rPr>
          <w:rFonts w:ascii="Arial" w:hAnsi="Arial" w:cs="Arial"/>
          <w:sz w:val="24"/>
          <w:szCs w:val="24"/>
        </w:rPr>
        <w:t xml:space="preserve"> phones to detect </w:t>
      </w:r>
      <w:r w:rsidR="0034689E">
        <w:rPr>
          <w:rFonts w:ascii="Arial" w:hAnsi="Arial" w:cs="Arial"/>
          <w:sz w:val="24"/>
          <w:szCs w:val="24"/>
        </w:rPr>
        <w:t xml:space="preserve">violent and </w:t>
      </w:r>
      <w:r w:rsidR="005C405E">
        <w:rPr>
          <w:rFonts w:ascii="Arial" w:hAnsi="Arial" w:cs="Arial"/>
          <w:sz w:val="24"/>
          <w:szCs w:val="24"/>
        </w:rPr>
        <w:t>offensive</w:t>
      </w:r>
      <w:r w:rsidR="0034689E">
        <w:rPr>
          <w:rFonts w:ascii="Arial" w:hAnsi="Arial" w:cs="Arial"/>
          <w:sz w:val="24"/>
          <w:szCs w:val="24"/>
        </w:rPr>
        <w:t xml:space="preserve"> words</w:t>
      </w:r>
      <w:r w:rsidR="00E57027">
        <w:rPr>
          <w:rFonts w:ascii="Arial" w:hAnsi="Arial" w:cs="Arial"/>
          <w:sz w:val="24"/>
          <w:szCs w:val="24"/>
        </w:rPr>
        <w:t xml:space="preserve"> </w:t>
      </w:r>
      <w:r w:rsidR="0034689E">
        <w:rPr>
          <w:rFonts w:ascii="Arial" w:hAnsi="Arial" w:cs="Arial"/>
          <w:sz w:val="24"/>
          <w:szCs w:val="24"/>
        </w:rPr>
        <w:t xml:space="preserve">being inputted into any device. </w:t>
      </w:r>
      <w:r w:rsidR="006B64B6">
        <w:rPr>
          <w:rFonts w:ascii="Arial" w:hAnsi="Arial" w:cs="Arial"/>
          <w:sz w:val="24"/>
          <w:szCs w:val="24"/>
        </w:rPr>
        <w:t xml:space="preserve">She stated that with such protections on phones; </w:t>
      </w:r>
      <w:r w:rsidR="00FF3674">
        <w:rPr>
          <w:rFonts w:ascii="Arial" w:hAnsi="Arial" w:cs="Arial"/>
          <w:sz w:val="24"/>
          <w:szCs w:val="24"/>
        </w:rPr>
        <w:t xml:space="preserve">it </w:t>
      </w:r>
      <w:r w:rsidR="006B64B6">
        <w:rPr>
          <w:rFonts w:ascii="Arial" w:hAnsi="Arial" w:cs="Arial"/>
          <w:sz w:val="24"/>
          <w:szCs w:val="24"/>
        </w:rPr>
        <w:t xml:space="preserve">would have prevented Brianna’s murder (Horton, 2024). </w:t>
      </w:r>
      <w:r w:rsidR="00B812B1">
        <w:rPr>
          <w:rFonts w:ascii="Arial" w:hAnsi="Arial" w:cs="Arial"/>
          <w:sz w:val="24"/>
          <w:szCs w:val="24"/>
        </w:rPr>
        <w:t xml:space="preserve">The dark web is open to anyone </w:t>
      </w:r>
      <w:r w:rsidR="008926AB">
        <w:rPr>
          <w:rFonts w:ascii="Arial" w:hAnsi="Arial" w:cs="Arial"/>
          <w:sz w:val="24"/>
          <w:szCs w:val="24"/>
        </w:rPr>
        <w:t>including children</w:t>
      </w:r>
      <w:r w:rsidR="00630B9C">
        <w:rPr>
          <w:rFonts w:ascii="Arial" w:hAnsi="Arial" w:cs="Arial"/>
          <w:sz w:val="24"/>
          <w:szCs w:val="24"/>
        </w:rPr>
        <w:t>.</w:t>
      </w:r>
      <w:r w:rsidR="008926AB">
        <w:rPr>
          <w:rFonts w:ascii="Arial" w:hAnsi="Arial" w:cs="Arial"/>
          <w:sz w:val="24"/>
          <w:szCs w:val="24"/>
        </w:rPr>
        <w:t xml:space="preserve"> </w:t>
      </w:r>
      <w:r w:rsidR="00630B9C">
        <w:rPr>
          <w:rFonts w:ascii="Arial" w:hAnsi="Arial" w:cs="Arial"/>
          <w:sz w:val="24"/>
          <w:szCs w:val="24"/>
        </w:rPr>
        <w:t>W</w:t>
      </w:r>
      <w:r w:rsidR="008926AB">
        <w:rPr>
          <w:rFonts w:ascii="Arial" w:hAnsi="Arial" w:cs="Arial"/>
          <w:sz w:val="24"/>
          <w:szCs w:val="24"/>
        </w:rPr>
        <w:t>ith Brianna’s killers being 1</w:t>
      </w:r>
      <w:r w:rsidR="00B2473D">
        <w:rPr>
          <w:rFonts w:ascii="Arial" w:hAnsi="Arial" w:cs="Arial"/>
          <w:sz w:val="24"/>
          <w:szCs w:val="24"/>
        </w:rPr>
        <w:t xml:space="preserve">5 </w:t>
      </w:r>
      <w:r w:rsidR="008926AB">
        <w:rPr>
          <w:rFonts w:ascii="Arial" w:hAnsi="Arial" w:cs="Arial"/>
          <w:sz w:val="24"/>
          <w:szCs w:val="24"/>
        </w:rPr>
        <w:t>years old</w:t>
      </w:r>
      <w:r w:rsidR="00B2473D">
        <w:rPr>
          <w:rFonts w:ascii="Arial" w:hAnsi="Arial" w:cs="Arial"/>
          <w:sz w:val="24"/>
          <w:szCs w:val="24"/>
        </w:rPr>
        <w:t xml:space="preserve"> at the time of the offence</w:t>
      </w:r>
      <w:r w:rsidR="008926AB">
        <w:rPr>
          <w:rFonts w:ascii="Arial" w:hAnsi="Arial" w:cs="Arial"/>
          <w:sz w:val="24"/>
          <w:szCs w:val="24"/>
        </w:rPr>
        <w:t>, they should</w:t>
      </w:r>
      <w:r w:rsidR="002A21CB">
        <w:rPr>
          <w:rFonts w:ascii="Arial" w:hAnsi="Arial" w:cs="Arial"/>
          <w:sz w:val="24"/>
          <w:szCs w:val="24"/>
        </w:rPr>
        <w:t xml:space="preserve"> not</w:t>
      </w:r>
      <w:r w:rsidR="008926AB">
        <w:rPr>
          <w:rFonts w:ascii="Arial" w:hAnsi="Arial" w:cs="Arial"/>
          <w:sz w:val="24"/>
          <w:szCs w:val="24"/>
        </w:rPr>
        <w:t xml:space="preserve"> be able to access</w:t>
      </w:r>
      <w:r w:rsidR="00630B9C">
        <w:rPr>
          <w:rFonts w:ascii="Arial" w:hAnsi="Arial" w:cs="Arial"/>
          <w:sz w:val="24"/>
          <w:szCs w:val="24"/>
        </w:rPr>
        <w:t xml:space="preserve"> a website which hosts predominantly unethical and criminal activities</w:t>
      </w:r>
      <w:r w:rsidR="006979BD">
        <w:rPr>
          <w:rFonts w:ascii="Arial" w:hAnsi="Arial" w:cs="Arial"/>
          <w:sz w:val="24"/>
          <w:szCs w:val="24"/>
        </w:rPr>
        <w:t xml:space="preserve"> (</w:t>
      </w:r>
      <w:r w:rsidR="00012BC4">
        <w:rPr>
          <w:rFonts w:ascii="Arial" w:hAnsi="Arial" w:cs="Arial"/>
          <w:sz w:val="24"/>
          <w:szCs w:val="24"/>
        </w:rPr>
        <w:t xml:space="preserve">Ferrara et al, 2015). </w:t>
      </w:r>
      <w:r w:rsidR="001F61DB">
        <w:rPr>
          <w:rFonts w:ascii="Arial" w:hAnsi="Arial" w:cs="Arial"/>
          <w:sz w:val="24"/>
          <w:szCs w:val="24"/>
        </w:rPr>
        <w:t xml:space="preserve">The dark web can cause psychological damage which Brianna’s </w:t>
      </w:r>
      <w:r w:rsidR="00E22D44">
        <w:rPr>
          <w:rFonts w:ascii="Arial" w:hAnsi="Arial" w:cs="Arial"/>
          <w:sz w:val="24"/>
          <w:szCs w:val="24"/>
        </w:rPr>
        <w:t xml:space="preserve">killers </w:t>
      </w:r>
      <w:r w:rsidR="001F61DB">
        <w:rPr>
          <w:rFonts w:ascii="Arial" w:hAnsi="Arial" w:cs="Arial"/>
          <w:sz w:val="24"/>
          <w:szCs w:val="24"/>
        </w:rPr>
        <w:t>could have suffered from</w:t>
      </w:r>
      <w:r w:rsidR="00880E52">
        <w:rPr>
          <w:rFonts w:ascii="Arial" w:hAnsi="Arial" w:cs="Arial"/>
          <w:sz w:val="24"/>
          <w:szCs w:val="24"/>
        </w:rPr>
        <w:t>,</w:t>
      </w:r>
      <w:r w:rsidR="001F61DB">
        <w:rPr>
          <w:rFonts w:ascii="Arial" w:hAnsi="Arial" w:cs="Arial"/>
          <w:sz w:val="24"/>
          <w:szCs w:val="24"/>
        </w:rPr>
        <w:t xml:space="preserve"> meaning if there was a law or age </w:t>
      </w:r>
      <w:r w:rsidR="000F6899">
        <w:rPr>
          <w:rFonts w:ascii="Arial" w:hAnsi="Arial" w:cs="Arial"/>
          <w:sz w:val="24"/>
          <w:szCs w:val="24"/>
        </w:rPr>
        <w:t>limit put in place by the UK Government, a lot of criminal activity by young people including Brianna’s, could have been prevented (</w:t>
      </w:r>
      <w:r w:rsidR="005D6117">
        <w:rPr>
          <w:rFonts w:ascii="Arial" w:hAnsi="Arial" w:cs="Arial"/>
          <w:sz w:val="24"/>
          <w:szCs w:val="24"/>
        </w:rPr>
        <w:t xml:space="preserve">Ferrara, 2021). </w:t>
      </w:r>
    </w:p>
    <w:p w14:paraId="74A0485C" w14:textId="17110F65" w:rsidR="00245241" w:rsidRDefault="00EE49A4" w:rsidP="00245241">
      <w:pPr>
        <w:spacing w:line="360" w:lineRule="auto"/>
        <w:jc w:val="both"/>
        <w:rPr>
          <w:rFonts w:ascii="Arial" w:hAnsi="Arial" w:cs="Arial"/>
          <w:sz w:val="24"/>
          <w:szCs w:val="24"/>
        </w:rPr>
      </w:pPr>
      <w:r>
        <w:rPr>
          <w:rFonts w:ascii="Arial" w:hAnsi="Arial" w:cs="Arial"/>
          <w:sz w:val="24"/>
          <w:szCs w:val="24"/>
        </w:rPr>
        <w:t xml:space="preserve">On the other hand, </w:t>
      </w:r>
      <w:r w:rsidR="00396124">
        <w:rPr>
          <w:rFonts w:ascii="Arial" w:hAnsi="Arial" w:cs="Arial"/>
          <w:sz w:val="24"/>
          <w:szCs w:val="24"/>
        </w:rPr>
        <w:t xml:space="preserve">the criminal justice system did support Brianna in some ways. </w:t>
      </w:r>
      <w:r w:rsidR="00B60F56">
        <w:rPr>
          <w:rFonts w:ascii="Arial" w:hAnsi="Arial" w:cs="Arial"/>
          <w:sz w:val="24"/>
          <w:szCs w:val="24"/>
        </w:rPr>
        <w:t xml:space="preserve">Firstly, </w:t>
      </w:r>
      <w:r w:rsidR="005B4057">
        <w:rPr>
          <w:rFonts w:ascii="Arial" w:hAnsi="Arial" w:cs="Arial"/>
          <w:sz w:val="24"/>
          <w:szCs w:val="24"/>
        </w:rPr>
        <w:t xml:space="preserve">they </w:t>
      </w:r>
      <w:r w:rsidR="00A47196">
        <w:rPr>
          <w:rFonts w:ascii="Arial" w:hAnsi="Arial" w:cs="Arial"/>
          <w:sz w:val="24"/>
          <w:szCs w:val="24"/>
        </w:rPr>
        <w:t xml:space="preserve">handled the case with efficiency and did everything as quickly as possible which therefore could </w:t>
      </w:r>
      <w:r w:rsidR="009277E3">
        <w:rPr>
          <w:rFonts w:ascii="Arial" w:hAnsi="Arial" w:cs="Arial"/>
          <w:sz w:val="24"/>
          <w:szCs w:val="24"/>
        </w:rPr>
        <w:t>imply that</w:t>
      </w:r>
      <w:r w:rsidR="00A47196">
        <w:rPr>
          <w:rFonts w:ascii="Arial" w:hAnsi="Arial" w:cs="Arial"/>
          <w:sz w:val="24"/>
          <w:szCs w:val="24"/>
        </w:rPr>
        <w:t xml:space="preserve"> they wanted justice for Brianna. </w:t>
      </w:r>
      <w:r w:rsidR="001E3CAE">
        <w:rPr>
          <w:rFonts w:ascii="Arial" w:hAnsi="Arial" w:cs="Arial"/>
          <w:sz w:val="24"/>
          <w:szCs w:val="24"/>
        </w:rPr>
        <w:t xml:space="preserve"> </w:t>
      </w:r>
      <w:r w:rsidR="00CD379D">
        <w:rPr>
          <w:rFonts w:ascii="Arial" w:hAnsi="Arial" w:cs="Arial"/>
          <w:sz w:val="24"/>
          <w:szCs w:val="24"/>
        </w:rPr>
        <w:t xml:space="preserve">Police officers managed to arrive on scene </w:t>
      </w:r>
      <w:r w:rsidR="005C5562">
        <w:rPr>
          <w:rFonts w:ascii="Arial" w:hAnsi="Arial" w:cs="Arial"/>
          <w:sz w:val="24"/>
          <w:szCs w:val="24"/>
        </w:rPr>
        <w:t xml:space="preserve">within twelve minutes which is </w:t>
      </w:r>
      <w:r w:rsidR="00301EA8">
        <w:rPr>
          <w:rFonts w:ascii="Arial" w:hAnsi="Arial" w:cs="Arial"/>
          <w:sz w:val="24"/>
          <w:szCs w:val="24"/>
        </w:rPr>
        <w:t xml:space="preserve">quicker than the expected response time </w:t>
      </w:r>
      <w:r w:rsidR="00275395">
        <w:rPr>
          <w:rFonts w:ascii="Arial" w:hAnsi="Arial" w:cs="Arial"/>
          <w:sz w:val="24"/>
          <w:szCs w:val="24"/>
        </w:rPr>
        <w:t xml:space="preserve">of 15 minutes </w:t>
      </w:r>
      <w:r w:rsidR="00301EA8">
        <w:rPr>
          <w:rFonts w:ascii="Arial" w:hAnsi="Arial" w:cs="Arial"/>
          <w:sz w:val="24"/>
          <w:szCs w:val="24"/>
        </w:rPr>
        <w:t xml:space="preserve">to </w:t>
      </w:r>
      <w:r w:rsidR="008D7793">
        <w:rPr>
          <w:rFonts w:ascii="Arial" w:hAnsi="Arial" w:cs="Arial"/>
          <w:sz w:val="24"/>
          <w:szCs w:val="24"/>
        </w:rPr>
        <w:t>an</w:t>
      </w:r>
      <w:r w:rsidR="00301EA8">
        <w:rPr>
          <w:rFonts w:ascii="Arial" w:hAnsi="Arial" w:cs="Arial"/>
          <w:sz w:val="24"/>
          <w:szCs w:val="24"/>
        </w:rPr>
        <w:t xml:space="preserve"> emergency call</w:t>
      </w:r>
      <w:r w:rsidR="008D7793">
        <w:rPr>
          <w:rFonts w:ascii="Arial" w:hAnsi="Arial" w:cs="Arial"/>
          <w:sz w:val="24"/>
          <w:szCs w:val="24"/>
        </w:rPr>
        <w:t xml:space="preserve"> </w:t>
      </w:r>
      <w:r w:rsidR="00301EA8">
        <w:rPr>
          <w:rFonts w:ascii="Arial" w:hAnsi="Arial" w:cs="Arial"/>
          <w:sz w:val="24"/>
          <w:szCs w:val="24"/>
        </w:rPr>
        <w:t xml:space="preserve">(West Midlands Police, </w:t>
      </w:r>
      <w:r w:rsidR="00F551B2">
        <w:rPr>
          <w:rFonts w:ascii="Arial" w:hAnsi="Arial" w:cs="Arial"/>
          <w:sz w:val="24"/>
          <w:szCs w:val="24"/>
        </w:rPr>
        <w:t xml:space="preserve">2024). </w:t>
      </w:r>
      <w:r w:rsidR="002A6BC8">
        <w:rPr>
          <w:rFonts w:ascii="Arial" w:hAnsi="Arial" w:cs="Arial"/>
          <w:sz w:val="24"/>
          <w:szCs w:val="24"/>
        </w:rPr>
        <w:t xml:space="preserve">Soon after, the </w:t>
      </w:r>
      <w:r w:rsidR="00B5763E">
        <w:rPr>
          <w:rFonts w:ascii="Arial" w:hAnsi="Arial" w:cs="Arial"/>
          <w:sz w:val="24"/>
          <w:szCs w:val="24"/>
        </w:rPr>
        <w:t>paramedics</w:t>
      </w:r>
      <w:r w:rsidR="002A6BC8">
        <w:rPr>
          <w:rFonts w:ascii="Arial" w:hAnsi="Arial" w:cs="Arial"/>
          <w:sz w:val="24"/>
          <w:szCs w:val="24"/>
        </w:rPr>
        <w:t xml:space="preserve"> </w:t>
      </w:r>
      <w:r w:rsidR="00B5763E">
        <w:rPr>
          <w:rFonts w:ascii="Arial" w:hAnsi="Arial" w:cs="Arial"/>
          <w:sz w:val="24"/>
          <w:szCs w:val="24"/>
        </w:rPr>
        <w:t xml:space="preserve">pronounced </w:t>
      </w:r>
      <w:r w:rsidR="00B3377F">
        <w:rPr>
          <w:rFonts w:ascii="Arial" w:hAnsi="Arial" w:cs="Arial"/>
          <w:sz w:val="24"/>
          <w:szCs w:val="24"/>
        </w:rPr>
        <w:t xml:space="preserve">Brianna </w:t>
      </w:r>
      <w:r w:rsidR="00B5763E">
        <w:rPr>
          <w:rFonts w:ascii="Arial" w:hAnsi="Arial" w:cs="Arial"/>
          <w:sz w:val="24"/>
          <w:szCs w:val="24"/>
        </w:rPr>
        <w:t xml:space="preserve">dead at the scene after many attempts of CPR by emergency services. </w:t>
      </w:r>
      <w:r w:rsidR="003A4EC5">
        <w:rPr>
          <w:rFonts w:ascii="Arial" w:hAnsi="Arial" w:cs="Arial"/>
          <w:sz w:val="24"/>
          <w:szCs w:val="24"/>
        </w:rPr>
        <w:t xml:space="preserve">Following this news, a murder investigated was </w:t>
      </w:r>
      <w:r w:rsidR="00B22A05">
        <w:rPr>
          <w:rFonts w:ascii="Arial" w:hAnsi="Arial" w:cs="Arial"/>
          <w:sz w:val="24"/>
          <w:szCs w:val="24"/>
        </w:rPr>
        <w:t>created</w:t>
      </w:r>
      <w:r w:rsidR="003A4EC5">
        <w:rPr>
          <w:rFonts w:ascii="Arial" w:hAnsi="Arial" w:cs="Arial"/>
          <w:sz w:val="24"/>
          <w:szCs w:val="24"/>
        </w:rPr>
        <w:t xml:space="preserve"> and the two suspects were quickly identified </w:t>
      </w:r>
      <w:r w:rsidR="00290A64">
        <w:rPr>
          <w:rFonts w:ascii="Arial" w:hAnsi="Arial" w:cs="Arial"/>
          <w:sz w:val="24"/>
          <w:szCs w:val="24"/>
        </w:rPr>
        <w:t xml:space="preserve">as Scarlett Jenkinson and Eddie Ratcliffe. </w:t>
      </w:r>
      <w:r w:rsidR="00026CA8">
        <w:rPr>
          <w:rFonts w:ascii="Arial" w:hAnsi="Arial" w:cs="Arial"/>
          <w:sz w:val="24"/>
          <w:szCs w:val="24"/>
        </w:rPr>
        <w:t xml:space="preserve">The police managed to locate them so quickly as they </w:t>
      </w:r>
      <w:r w:rsidR="00434900">
        <w:rPr>
          <w:rFonts w:ascii="Arial" w:hAnsi="Arial" w:cs="Arial"/>
          <w:sz w:val="24"/>
          <w:szCs w:val="24"/>
        </w:rPr>
        <w:t xml:space="preserve">launched a large media appeal where many </w:t>
      </w:r>
      <w:r w:rsidR="00924421">
        <w:rPr>
          <w:rFonts w:ascii="Arial" w:hAnsi="Arial" w:cs="Arial"/>
          <w:sz w:val="24"/>
          <w:szCs w:val="24"/>
        </w:rPr>
        <w:t>eyewitnesses</w:t>
      </w:r>
      <w:r w:rsidR="00434900">
        <w:rPr>
          <w:rFonts w:ascii="Arial" w:hAnsi="Arial" w:cs="Arial"/>
          <w:sz w:val="24"/>
          <w:szCs w:val="24"/>
        </w:rPr>
        <w:t xml:space="preserve"> came forward</w:t>
      </w:r>
      <w:r w:rsidR="00555230">
        <w:rPr>
          <w:rFonts w:ascii="Arial" w:hAnsi="Arial" w:cs="Arial"/>
          <w:sz w:val="24"/>
          <w:szCs w:val="24"/>
        </w:rPr>
        <w:t xml:space="preserve">. </w:t>
      </w:r>
      <w:r w:rsidR="00924421">
        <w:rPr>
          <w:rFonts w:ascii="Arial" w:hAnsi="Arial" w:cs="Arial"/>
          <w:sz w:val="24"/>
          <w:szCs w:val="24"/>
        </w:rPr>
        <w:t xml:space="preserve">24 hours after the incident, </w:t>
      </w:r>
      <w:r w:rsidR="004E44B7">
        <w:rPr>
          <w:rFonts w:ascii="Arial" w:hAnsi="Arial" w:cs="Arial"/>
          <w:sz w:val="24"/>
          <w:szCs w:val="24"/>
        </w:rPr>
        <w:t>the two suspects were arrested and subsequently charged with her murder</w:t>
      </w:r>
      <w:r w:rsidR="009E7603">
        <w:rPr>
          <w:rFonts w:ascii="Arial" w:hAnsi="Arial" w:cs="Arial"/>
          <w:sz w:val="24"/>
          <w:szCs w:val="24"/>
        </w:rPr>
        <w:t xml:space="preserve"> (Cheshire Constabulary, 2024). </w:t>
      </w:r>
      <w:r w:rsidR="007E1584">
        <w:rPr>
          <w:rFonts w:ascii="Arial" w:hAnsi="Arial" w:cs="Arial"/>
          <w:sz w:val="24"/>
          <w:szCs w:val="24"/>
        </w:rPr>
        <w:t xml:space="preserve">The police were very quick to act upon the news of her death which </w:t>
      </w:r>
      <w:r w:rsidR="00C46C5E">
        <w:rPr>
          <w:rFonts w:ascii="Arial" w:hAnsi="Arial" w:cs="Arial"/>
          <w:sz w:val="24"/>
          <w:szCs w:val="24"/>
        </w:rPr>
        <w:t>therefor</w:t>
      </w:r>
      <w:r w:rsidR="009A1C64">
        <w:rPr>
          <w:rFonts w:ascii="Arial" w:hAnsi="Arial" w:cs="Arial"/>
          <w:sz w:val="24"/>
          <w:szCs w:val="24"/>
        </w:rPr>
        <w:t>e</w:t>
      </w:r>
      <w:r w:rsidR="00C46C5E">
        <w:rPr>
          <w:rFonts w:ascii="Arial" w:hAnsi="Arial" w:cs="Arial"/>
          <w:sz w:val="24"/>
          <w:szCs w:val="24"/>
        </w:rPr>
        <w:t xml:space="preserve"> </w:t>
      </w:r>
      <w:r w:rsidR="00C46C5E">
        <w:rPr>
          <w:rFonts w:ascii="Arial" w:hAnsi="Arial" w:cs="Arial"/>
          <w:sz w:val="24"/>
          <w:szCs w:val="24"/>
        </w:rPr>
        <w:lastRenderedPageBreak/>
        <w:t xml:space="preserve">shows they did have support for her as they wanted to get justice. </w:t>
      </w:r>
      <w:r w:rsidR="009E6214">
        <w:rPr>
          <w:rFonts w:ascii="Arial" w:hAnsi="Arial" w:cs="Arial"/>
          <w:sz w:val="24"/>
          <w:szCs w:val="24"/>
        </w:rPr>
        <w:t>Police officers were then dispatched to the suspects homes</w:t>
      </w:r>
      <w:r w:rsidR="004E3C30">
        <w:rPr>
          <w:rFonts w:ascii="Arial" w:hAnsi="Arial" w:cs="Arial"/>
          <w:sz w:val="24"/>
          <w:szCs w:val="24"/>
        </w:rPr>
        <w:t>,</w:t>
      </w:r>
      <w:r w:rsidR="009E6214">
        <w:rPr>
          <w:rFonts w:ascii="Arial" w:hAnsi="Arial" w:cs="Arial"/>
          <w:sz w:val="24"/>
          <w:szCs w:val="24"/>
        </w:rPr>
        <w:t xml:space="preserve"> where they managed to seize the</w:t>
      </w:r>
      <w:r w:rsidR="00AE13FF">
        <w:rPr>
          <w:rFonts w:ascii="Arial" w:hAnsi="Arial" w:cs="Arial"/>
          <w:sz w:val="24"/>
          <w:szCs w:val="24"/>
        </w:rPr>
        <w:t xml:space="preserve"> suspects </w:t>
      </w:r>
      <w:r w:rsidR="009E6214">
        <w:rPr>
          <w:rFonts w:ascii="Arial" w:hAnsi="Arial" w:cs="Arial"/>
          <w:sz w:val="24"/>
          <w:szCs w:val="24"/>
        </w:rPr>
        <w:t xml:space="preserve">phones </w:t>
      </w:r>
      <w:r w:rsidR="00AE13FF">
        <w:rPr>
          <w:rFonts w:ascii="Arial" w:hAnsi="Arial" w:cs="Arial"/>
          <w:sz w:val="24"/>
          <w:szCs w:val="24"/>
        </w:rPr>
        <w:t xml:space="preserve">which were then </w:t>
      </w:r>
      <w:r w:rsidR="009E6214">
        <w:rPr>
          <w:rFonts w:ascii="Arial" w:hAnsi="Arial" w:cs="Arial"/>
          <w:sz w:val="24"/>
          <w:szCs w:val="24"/>
        </w:rPr>
        <w:t xml:space="preserve">handed over to </w:t>
      </w:r>
      <w:r w:rsidR="00AE13FF">
        <w:rPr>
          <w:rFonts w:ascii="Arial" w:hAnsi="Arial" w:cs="Arial"/>
          <w:sz w:val="24"/>
          <w:szCs w:val="24"/>
        </w:rPr>
        <w:t xml:space="preserve">detectives for telecoms analysis. </w:t>
      </w:r>
      <w:r w:rsidR="00D829E7">
        <w:rPr>
          <w:rFonts w:ascii="Arial" w:hAnsi="Arial" w:cs="Arial"/>
          <w:sz w:val="24"/>
          <w:szCs w:val="24"/>
        </w:rPr>
        <w:t xml:space="preserve">The police also found a </w:t>
      </w:r>
      <w:r w:rsidR="00633C51">
        <w:rPr>
          <w:rFonts w:ascii="Arial" w:hAnsi="Arial" w:cs="Arial"/>
          <w:sz w:val="24"/>
          <w:szCs w:val="24"/>
        </w:rPr>
        <w:t>handwritten</w:t>
      </w:r>
      <w:r w:rsidR="00D829E7">
        <w:rPr>
          <w:rFonts w:ascii="Arial" w:hAnsi="Arial" w:cs="Arial"/>
          <w:sz w:val="24"/>
          <w:szCs w:val="24"/>
        </w:rPr>
        <w:t xml:space="preserve"> note detailing </w:t>
      </w:r>
      <w:r w:rsidR="007B3748">
        <w:rPr>
          <w:rFonts w:ascii="Arial" w:hAnsi="Arial" w:cs="Arial"/>
          <w:sz w:val="24"/>
          <w:szCs w:val="24"/>
        </w:rPr>
        <w:t xml:space="preserve">their murder plot as well as a hunting knife </w:t>
      </w:r>
      <w:r w:rsidR="002A6425">
        <w:rPr>
          <w:rFonts w:ascii="Arial" w:hAnsi="Arial" w:cs="Arial"/>
          <w:sz w:val="24"/>
          <w:szCs w:val="24"/>
        </w:rPr>
        <w:t xml:space="preserve">which was later revealed as the murder weapon. </w:t>
      </w:r>
      <w:r w:rsidR="00154CE1">
        <w:rPr>
          <w:rFonts w:ascii="Arial" w:hAnsi="Arial" w:cs="Arial"/>
          <w:sz w:val="24"/>
          <w:szCs w:val="24"/>
        </w:rPr>
        <w:t>The</w:t>
      </w:r>
      <w:r w:rsidR="00E773B8">
        <w:rPr>
          <w:rFonts w:ascii="Arial" w:hAnsi="Arial" w:cs="Arial"/>
          <w:sz w:val="24"/>
          <w:szCs w:val="24"/>
        </w:rPr>
        <w:t>y</w:t>
      </w:r>
      <w:r w:rsidR="00154CE1">
        <w:rPr>
          <w:rFonts w:ascii="Arial" w:hAnsi="Arial" w:cs="Arial"/>
          <w:sz w:val="24"/>
          <w:szCs w:val="24"/>
        </w:rPr>
        <w:t xml:space="preserve"> managed to restore</w:t>
      </w:r>
      <w:r w:rsidR="000C0AD7">
        <w:rPr>
          <w:rFonts w:ascii="Arial" w:hAnsi="Arial" w:cs="Arial"/>
          <w:sz w:val="24"/>
          <w:szCs w:val="24"/>
        </w:rPr>
        <w:t xml:space="preserve"> thousands of deleted messages</w:t>
      </w:r>
      <w:r w:rsidR="00633C51">
        <w:rPr>
          <w:rFonts w:ascii="Arial" w:hAnsi="Arial" w:cs="Arial"/>
          <w:sz w:val="24"/>
          <w:szCs w:val="24"/>
        </w:rPr>
        <w:t xml:space="preserve"> </w:t>
      </w:r>
      <w:r w:rsidR="00AA1284">
        <w:rPr>
          <w:rFonts w:ascii="Arial" w:hAnsi="Arial" w:cs="Arial"/>
          <w:sz w:val="24"/>
          <w:szCs w:val="24"/>
        </w:rPr>
        <w:t>as well</w:t>
      </w:r>
      <w:r w:rsidR="002F5FE4">
        <w:rPr>
          <w:rFonts w:ascii="Arial" w:hAnsi="Arial" w:cs="Arial"/>
          <w:sz w:val="24"/>
          <w:szCs w:val="24"/>
        </w:rPr>
        <w:t xml:space="preserve"> (</w:t>
      </w:r>
      <w:r w:rsidR="00BC6983">
        <w:rPr>
          <w:rFonts w:ascii="Arial" w:hAnsi="Arial" w:cs="Arial"/>
          <w:sz w:val="24"/>
          <w:szCs w:val="24"/>
        </w:rPr>
        <w:t>Crown Prosecution Service, 2023).</w:t>
      </w:r>
      <w:r w:rsidR="00AA1284">
        <w:rPr>
          <w:rFonts w:ascii="Arial" w:hAnsi="Arial" w:cs="Arial"/>
          <w:sz w:val="24"/>
          <w:szCs w:val="24"/>
        </w:rPr>
        <w:t xml:space="preserve"> The police need</w:t>
      </w:r>
      <w:r w:rsidR="00FC5915">
        <w:rPr>
          <w:rFonts w:ascii="Arial" w:hAnsi="Arial" w:cs="Arial"/>
          <w:sz w:val="24"/>
          <w:szCs w:val="24"/>
        </w:rPr>
        <w:t>ed</w:t>
      </w:r>
      <w:r w:rsidR="00AA1284">
        <w:rPr>
          <w:rFonts w:ascii="Arial" w:hAnsi="Arial" w:cs="Arial"/>
          <w:sz w:val="24"/>
          <w:szCs w:val="24"/>
        </w:rPr>
        <w:t xml:space="preserve"> to gather as much evidence as possible</w:t>
      </w:r>
      <w:r w:rsidR="00A93F4D">
        <w:rPr>
          <w:rFonts w:ascii="Arial" w:hAnsi="Arial" w:cs="Arial"/>
          <w:sz w:val="24"/>
          <w:szCs w:val="24"/>
        </w:rPr>
        <w:t xml:space="preserve"> such as</w:t>
      </w:r>
      <w:r w:rsidR="0090340F">
        <w:rPr>
          <w:rFonts w:ascii="Arial" w:hAnsi="Arial" w:cs="Arial"/>
          <w:sz w:val="24"/>
          <w:szCs w:val="24"/>
        </w:rPr>
        <w:t xml:space="preserve"> gathering witness statements, viewing CCTV footage and carrying out forensic enquires</w:t>
      </w:r>
      <w:r w:rsidR="00AA1284">
        <w:rPr>
          <w:rFonts w:ascii="Arial" w:hAnsi="Arial" w:cs="Arial"/>
          <w:sz w:val="24"/>
          <w:szCs w:val="24"/>
        </w:rPr>
        <w:t xml:space="preserve"> so when show</w:t>
      </w:r>
      <w:r w:rsidR="00FC5915">
        <w:rPr>
          <w:rFonts w:ascii="Arial" w:hAnsi="Arial" w:cs="Arial"/>
          <w:sz w:val="24"/>
          <w:szCs w:val="24"/>
        </w:rPr>
        <w:t>n</w:t>
      </w:r>
      <w:r w:rsidR="00AA1284">
        <w:rPr>
          <w:rFonts w:ascii="Arial" w:hAnsi="Arial" w:cs="Arial"/>
          <w:sz w:val="24"/>
          <w:szCs w:val="24"/>
        </w:rPr>
        <w:t xml:space="preserve"> in court, the defendants </w:t>
      </w:r>
      <w:r w:rsidR="00FC5915">
        <w:rPr>
          <w:rFonts w:ascii="Arial" w:hAnsi="Arial" w:cs="Arial"/>
          <w:sz w:val="24"/>
          <w:szCs w:val="24"/>
        </w:rPr>
        <w:t xml:space="preserve">can be </w:t>
      </w:r>
      <w:r w:rsidR="00AA1284">
        <w:rPr>
          <w:rFonts w:ascii="Arial" w:hAnsi="Arial" w:cs="Arial"/>
          <w:sz w:val="24"/>
          <w:szCs w:val="24"/>
        </w:rPr>
        <w:t xml:space="preserve">given the maximum sentence. </w:t>
      </w:r>
      <w:r w:rsidR="00D922A7">
        <w:rPr>
          <w:rFonts w:ascii="Arial" w:hAnsi="Arial" w:cs="Arial"/>
          <w:sz w:val="24"/>
          <w:szCs w:val="24"/>
        </w:rPr>
        <w:t xml:space="preserve">With all the police efforts, the suspects were charged just </w:t>
      </w:r>
      <w:r w:rsidR="00D2508D">
        <w:rPr>
          <w:rFonts w:ascii="Arial" w:hAnsi="Arial" w:cs="Arial"/>
          <w:sz w:val="24"/>
          <w:szCs w:val="24"/>
        </w:rPr>
        <w:t>ten</w:t>
      </w:r>
      <w:r w:rsidR="00D922A7">
        <w:rPr>
          <w:rFonts w:ascii="Arial" w:hAnsi="Arial" w:cs="Arial"/>
          <w:sz w:val="24"/>
          <w:szCs w:val="24"/>
        </w:rPr>
        <w:t xml:space="preserve"> months after the murder which is </w:t>
      </w:r>
      <w:r w:rsidR="00C33B23">
        <w:rPr>
          <w:rFonts w:ascii="Arial" w:hAnsi="Arial" w:cs="Arial"/>
          <w:sz w:val="24"/>
          <w:szCs w:val="24"/>
        </w:rPr>
        <w:t>quicker than the average length of cases being dealt with by crown courts in England and Wales</w:t>
      </w:r>
      <w:r w:rsidR="00D2508D">
        <w:rPr>
          <w:rFonts w:ascii="Arial" w:hAnsi="Arial" w:cs="Arial"/>
          <w:sz w:val="24"/>
          <w:szCs w:val="24"/>
        </w:rPr>
        <w:t xml:space="preserve">. This average is </w:t>
      </w:r>
      <w:r w:rsidR="0071623D">
        <w:rPr>
          <w:rFonts w:ascii="Arial" w:hAnsi="Arial" w:cs="Arial"/>
          <w:sz w:val="24"/>
          <w:szCs w:val="24"/>
        </w:rPr>
        <w:t xml:space="preserve">75 weeks (Police.Uk, 2024). </w:t>
      </w:r>
      <w:r w:rsidR="00DF6EFE">
        <w:rPr>
          <w:rFonts w:ascii="Arial" w:hAnsi="Arial" w:cs="Arial"/>
          <w:sz w:val="24"/>
          <w:szCs w:val="24"/>
        </w:rPr>
        <w:t xml:space="preserve">In summary, the police supported Brianna in any way they could by getting the evidence ready for court as soon as possible. This showed to transgender communities that the police do have respect for them and they could have gained trust and confidence from this. </w:t>
      </w:r>
    </w:p>
    <w:p w14:paraId="6ED5CFA1" w14:textId="5B4EFF00" w:rsidR="007A7E81" w:rsidRDefault="007F7A12" w:rsidP="00245241">
      <w:pPr>
        <w:spacing w:line="360" w:lineRule="auto"/>
        <w:jc w:val="both"/>
        <w:rPr>
          <w:rFonts w:ascii="Arial" w:hAnsi="Arial" w:cs="Arial"/>
          <w:sz w:val="24"/>
          <w:szCs w:val="24"/>
        </w:rPr>
      </w:pPr>
      <w:r>
        <w:rPr>
          <w:rFonts w:ascii="Arial" w:hAnsi="Arial" w:cs="Arial"/>
          <w:sz w:val="24"/>
          <w:szCs w:val="24"/>
        </w:rPr>
        <w:t xml:space="preserve">Another way in which the criminal justice system supported Brianna was during court proceedings. </w:t>
      </w:r>
      <w:r w:rsidR="009B2576">
        <w:rPr>
          <w:rFonts w:ascii="Arial" w:hAnsi="Arial" w:cs="Arial"/>
          <w:sz w:val="24"/>
          <w:szCs w:val="24"/>
        </w:rPr>
        <w:t xml:space="preserve">The </w:t>
      </w:r>
      <w:r w:rsidR="0005783D">
        <w:rPr>
          <w:rFonts w:ascii="Arial" w:hAnsi="Arial" w:cs="Arial"/>
          <w:sz w:val="24"/>
          <w:szCs w:val="24"/>
        </w:rPr>
        <w:t xml:space="preserve">judge dealing with the case lifted the </w:t>
      </w:r>
      <w:r w:rsidR="00E04DB0">
        <w:rPr>
          <w:rFonts w:ascii="Arial" w:hAnsi="Arial" w:cs="Arial"/>
          <w:sz w:val="24"/>
          <w:szCs w:val="24"/>
        </w:rPr>
        <w:t xml:space="preserve">order under </w:t>
      </w:r>
      <w:r w:rsidR="004866E1">
        <w:rPr>
          <w:rFonts w:ascii="Arial" w:hAnsi="Arial" w:cs="Arial"/>
          <w:sz w:val="24"/>
          <w:szCs w:val="24"/>
        </w:rPr>
        <w:t>S</w:t>
      </w:r>
      <w:r w:rsidR="00E04DB0">
        <w:rPr>
          <w:rFonts w:ascii="Arial" w:hAnsi="Arial" w:cs="Arial"/>
          <w:sz w:val="24"/>
          <w:szCs w:val="24"/>
        </w:rPr>
        <w:t>ection 45 of the Youth Justice and Criminal Evidence Act 1999</w:t>
      </w:r>
      <w:r w:rsidR="00F20E95">
        <w:rPr>
          <w:rFonts w:ascii="Arial" w:hAnsi="Arial" w:cs="Arial"/>
          <w:sz w:val="24"/>
          <w:szCs w:val="24"/>
        </w:rPr>
        <w:t xml:space="preserve">. It was originally </w:t>
      </w:r>
      <w:r w:rsidR="00E527CA">
        <w:rPr>
          <w:rFonts w:ascii="Arial" w:hAnsi="Arial" w:cs="Arial"/>
          <w:sz w:val="24"/>
          <w:szCs w:val="24"/>
        </w:rPr>
        <w:t xml:space="preserve">restricted due to the age restrictions of the </w:t>
      </w:r>
      <w:r w:rsidR="0064183E">
        <w:rPr>
          <w:rFonts w:ascii="Arial" w:hAnsi="Arial" w:cs="Arial"/>
          <w:sz w:val="24"/>
          <w:szCs w:val="24"/>
        </w:rPr>
        <w:t>defendants,</w:t>
      </w:r>
      <w:r w:rsidR="00E527CA">
        <w:rPr>
          <w:rFonts w:ascii="Arial" w:hAnsi="Arial" w:cs="Arial"/>
          <w:sz w:val="24"/>
          <w:szCs w:val="24"/>
        </w:rPr>
        <w:t xml:space="preserve"> but the </w:t>
      </w:r>
      <w:r w:rsidR="000A540C">
        <w:rPr>
          <w:rFonts w:ascii="Arial" w:hAnsi="Arial" w:cs="Arial"/>
          <w:sz w:val="24"/>
          <w:szCs w:val="24"/>
        </w:rPr>
        <w:t xml:space="preserve">judge </w:t>
      </w:r>
      <w:r w:rsidR="00B119A3">
        <w:rPr>
          <w:rFonts w:ascii="Arial" w:hAnsi="Arial" w:cs="Arial"/>
          <w:sz w:val="24"/>
          <w:szCs w:val="24"/>
        </w:rPr>
        <w:t xml:space="preserve">determined that </w:t>
      </w:r>
      <w:r w:rsidR="003E1A38">
        <w:rPr>
          <w:rFonts w:ascii="Arial" w:hAnsi="Arial" w:cs="Arial"/>
          <w:sz w:val="24"/>
          <w:szCs w:val="24"/>
        </w:rPr>
        <w:t xml:space="preserve">the threats and harassment to their families would remain whether the </w:t>
      </w:r>
      <w:r w:rsidR="003669BE">
        <w:rPr>
          <w:rFonts w:ascii="Arial" w:hAnsi="Arial" w:cs="Arial"/>
          <w:sz w:val="24"/>
          <w:szCs w:val="24"/>
        </w:rPr>
        <w:t>defendants</w:t>
      </w:r>
      <w:r w:rsidR="003E1A38">
        <w:rPr>
          <w:rFonts w:ascii="Arial" w:hAnsi="Arial" w:cs="Arial"/>
          <w:sz w:val="24"/>
          <w:szCs w:val="24"/>
        </w:rPr>
        <w:t xml:space="preserve"> are named now o</w:t>
      </w:r>
      <w:r w:rsidR="003669BE">
        <w:rPr>
          <w:rFonts w:ascii="Arial" w:hAnsi="Arial" w:cs="Arial"/>
          <w:sz w:val="24"/>
          <w:szCs w:val="24"/>
        </w:rPr>
        <w:t xml:space="preserve">r in 2025 when the reporting restrictions would have expired. </w:t>
      </w:r>
      <w:r w:rsidR="00B73F4D">
        <w:rPr>
          <w:rFonts w:ascii="Arial" w:hAnsi="Arial" w:cs="Arial"/>
          <w:sz w:val="24"/>
          <w:szCs w:val="24"/>
        </w:rPr>
        <w:t>Therefore, the ju</w:t>
      </w:r>
      <w:r w:rsidR="00C86C45">
        <w:rPr>
          <w:rFonts w:ascii="Arial" w:hAnsi="Arial" w:cs="Arial"/>
          <w:sz w:val="24"/>
          <w:szCs w:val="24"/>
        </w:rPr>
        <w:t>d</w:t>
      </w:r>
      <w:r w:rsidR="00B73F4D">
        <w:rPr>
          <w:rFonts w:ascii="Arial" w:hAnsi="Arial" w:cs="Arial"/>
          <w:sz w:val="24"/>
          <w:szCs w:val="24"/>
        </w:rPr>
        <w:t xml:space="preserve">ge decided </w:t>
      </w:r>
      <w:r w:rsidR="00C86C45">
        <w:rPr>
          <w:rFonts w:ascii="Arial" w:hAnsi="Arial" w:cs="Arial"/>
          <w:sz w:val="24"/>
          <w:szCs w:val="24"/>
        </w:rPr>
        <w:t xml:space="preserve">that the defendants will be now identified </w:t>
      </w:r>
      <w:r w:rsidR="0064183E">
        <w:rPr>
          <w:rFonts w:ascii="Arial" w:hAnsi="Arial" w:cs="Arial"/>
          <w:sz w:val="24"/>
          <w:szCs w:val="24"/>
        </w:rPr>
        <w:t>by</w:t>
      </w:r>
      <w:r w:rsidR="006846E3">
        <w:rPr>
          <w:rFonts w:ascii="Arial" w:hAnsi="Arial" w:cs="Arial"/>
          <w:sz w:val="24"/>
          <w:szCs w:val="24"/>
        </w:rPr>
        <w:t xml:space="preserve"> their</w:t>
      </w:r>
      <w:r w:rsidR="0064183E">
        <w:rPr>
          <w:rFonts w:ascii="Arial" w:hAnsi="Arial" w:cs="Arial"/>
          <w:sz w:val="24"/>
          <w:szCs w:val="24"/>
        </w:rPr>
        <w:t xml:space="preserve"> name and face </w:t>
      </w:r>
      <w:r w:rsidR="00D337BF">
        <w:rPr>
          <w:rFonts w:ascii="Arial" w:hAnsi="Arial" w:cs="Arial"/>
          <w:sz w:val="24"/>
          <w:szCs w:val="24"/>
        </w:rPr>
        <w:t>(Youth Justice and Criminal Evidence Act 1999).</w:t>
      </w:r>
      <w:r w:rsidR="003F2D21">
        <w:rPr>
          <w:rFonts w:ascii="Arial" w:hAnsi="Arial" w:cs="Arial"/>
          <w:sz w:val="24"/>
          <w:szCs w:val="24"/>
        </w:rPr>
        <w:t xml:space="preserve"> </w:t>
      </w:r>
      <w:r w:rsidR="001B40FA">
        <w:rPr>
          <w:rFonts w:ascii="Arial" w:hAnsi="Arial" w:cs="Arial"/>
          <w:sz w:val="24"/>
          <w:szCs w:val="24"/>
        </w:rPr>
        <w:t xml:space="preserve">By lifting </w:t>
      </w:r>
      <w:r w:rsidR="00AC7DAB">
        <w:rPr>
          <w:rFonts w:ascii="Arial" w:hAnsi="Arial" w:cs="Arial"/>
          <w:sz w:val="24"/>
          <w:szCs w:val="24"/>
        </w:rPr>
        <w:t xml:space="preserve">the reporting </w:t>
      </w:r>
      <w:r w:rsidR="001B40FA">
        <w:rPr>
          <w:rFonts w:ascii="Arial" w:hAnsi="Arial" w:cs="Arial"/>
          <w:sz w:val="24"/>
          <w:szCs w:val="24"/>
        </w:rPr>
        <w:t xml:space="preserve">restrictions supports Brianna </w:t>
      </w:r>
      <w:r w:rsidR="005E569F">
        <w:rPr>
          <w:rFonts w:ascii="Arial" w:hAnsi="Arial" w:cs="Arial"/>
          <w:sz w:val="24"/>
          <w:szCs w:val="24"/>
        </w:rPr>
        <w:t xml:space="preserve">as it helps prevent the victims from going under the radar </w:t>
      </w:r>
      <w:r w:rsidR="00AC7DAB">
        <w:rPr>
          <w:rFonts w:ascii="Arial" w:hAnsi="Arial" w:cs="Arial"/>
          <w:sz w:val="24"/>
          <w:szCs w:val="24"/>
        </w:rPr>
        <w:t>which therefore means Brianna has a higher chance of receiving justice</w:t>
      </w:r>
      <w:r w:rsidR="00D337BF">
        <w:rPr>
          <w:rFonts w:ascii="Arial" w:hAnsi="Arial" w:cs="Arial"/>
          <w:sz w:val="24"/>
          <w:szCs w:val="24"/>
        </w:rPr>
        <w:t xml:space="preserve"> (Yip, 2023). </w:t>
      </w:r>
      <w:r w:rsidR="00443664">
        <w:rPr>
          <w:rFonts w:ascii="Arial" w:hAnsi="Arial" w:cs="Arial"/>
          <w:sz w:val="24"/>
          <w:szCs w:val="24"/>
        </w:rPr>
        <w:t>Also, w</w:t>
      </w:r>
      <w:r w:rsidR="00AC7DAB">
        <w:rPr>
          <w:rFonts w:ascii="Arial" w:hAnsi="Arial" w:cs="Arial"/>
          <w:sz w:val="24"/>
          <w:szCs w:val="24"/>
        </w:rPr>
        <w:t xml:space="preserve">ith Brianna being a part of the transgender community meant she </w:t>
      </w:r>
      <w:r w:rsidR="001B49D0">
        <w:rPr>
          <w:rFonts w:ascii="Arial" w:hAnsi="Arial" w:cs="Arial"/>
          <w:sz w:val="24"/>
          <w:szCs w:val="24"/>
        </w:rPr>
        <w:t xml:space="preserve">likely </w:t>
      </w:r>
      <w:r w:rsidR="00AC7DAB">
        <w:rPr>
          <w:rFonts w:ascii="Arial" w:hAnsi="Arial" w:cs="Arial"/>
          <w:sz w:val="24"/>
          <w:szCs w:val="24"/>
        </w:rPr>
        <w:t>supported their rights and beliefs</w:t>
      </w:r>
      <w:r w:rsidR="000C018F">
        <w:rPr>
          <w:rFonts w:ascii="Arial" w:hAnsi="Arial" w:cs="Arial"/>
          <w:sz w:val="24"/>
          <w:szCs w:val="24"/>
        </w:rPr>
        <w:t>.</w:t>
      </w:r>
      <w:r w:rsidR="00AC7DAB">
        <w:rPr>
          <w:rFonts w:ascii="Arial" w:hAnsi="Arial" w:cs="Arial"/>
          <w:sz w:val="24"/>
          <w:szCs w:val="24"/>
        </w:rPr>
        <w:t xml:space="preserve"> </w:t>
      </w:r>
      <w:r w:rsidR="000F5B58">
        <w:rPr>
          <w:rFonts w:ascii="Arial" w:hAnsi="Arial" w:cs="Arial"/>
          <w:sz w:val="24"/>
          <w:szCs w:val="24"/>
        </w:rPr>
        <w:t>So,</w:t>
      </w:r>
      <w:r w:rsidR="001B49D0">
        <w:rPr>
          <w:rFonts w:ascii="Arial" w:hAnsi="Arial" w:cs="Arial"/>
          <w:sz w:val="24"/>
          <w:szCs w:val="24"/>
        </w:rPr>
        <w:t xml:space="preserve"> b</w:t>
      </w:r>
      <w:r w:rsidR="00AC7DAB">
        <w:rPr>
          <w:rFonts w:ascii="Arial" w:hAnsi="Arial" w:cs="Arial"/>
          <w:sz w:val="24"/>
          <w:szCs w:val="24"/>
        </w:rPr>
        <w:t xml:space="preserve">y the </w:t>
      </w:r>
      <w:r w:rsidR="00FC1C1E">
        <w:rPr>
          <w:rFonts w:ascii="Arial" w:hAnsi="Arial" w:cs="Arial"/>
          <w:sz w:val="24"/>
          <w:szCs w:val="24"/>
        </w:rPr>
        <w:t>defendants</w:t>
      </w:r>
      <w:r w:rsidR="00C04FF0">
        <w:rPr>
          <w:rFonts w:ascii="Arial" w:hAnsi="Arial" w:cs="Arial"/>
          <w:sz w:val="24"/>
          <w:szCs w:val="24"/>
        </w:rPr>
        <w:t xml:space="preserve"> being identified helps reduce the chance of them targeting another person by future reoffending. </w:t>
      </w:r>
      <w:r w:rsidR="00D77606">
        <w:rPr>
          <w:rFonts w:ascii="Arial" w:hAnsi="Arial" w:cs="Arial"/>
          <w:sz w:val="24"/>
          <w:szCs w:val="24"/>
        </w:rPr>
        <w:t xml:space="preserve">Furthermore, it supports Brianna as she would want people to feel safe </w:t>
      </w:r>
      <w:r w:rsidR="00747F61">
        <w:rPr>
          <w:rFonts w:ascii="Arial" w:hAnsi="Arial" w:cs="Arial"/>
          <w:sz w:val="24"/>
          <w:szCs w:val="24"/>
        </w:rPr>
        <w:t xml:space="preserve">after being open about their identity so by revealing the </w:t>
      </w:r>
      <w:r w:rsidR="00597AB2">
        <w:rPr>
          <w:rFonts w:ascii="Arial" w:hAnsi="Arial" w:cs="Arial"/>
          <w:sz w:val="24"/>
          <w:szCs w:val="24"/>
        </w:rPr>
        <w:t>defendants’</w:t>
      </w:r>
      <w:r w:rsidR="00747F61">
        <w:rPr>
          <w:rFonts w:ascii="Arial" w:hAnsi="Arial" w:cs="Arial"/>
          <w:sz w:val="24"/>
          <w:szCs w:val="24"/>
        </w:rPr>
        <w:t xml:space="preserve"> identities helps reduce the fear of crime and increases public confidence (</w:t>
      </w:r>
      <w:r w:rsidR="004E1C4B">
        <w:rPr>
          <w:rFonts w:ascii="Arial" w:hAnsi="Arial" w:cs="Arial"/>
          <w:sz w:val="24"/>
          <w:szCs w:val="24"/>
        </w:rPr>
        <w:t xml:space="preserve">College of Policing, 2023). </w:t>
      </w:r>
    </w:p>
    <w:p w14:paraId="677134CC" w14:textId="177CF146" w:rsidR="00CF0AFA" w:rsidRDefault="00CF0AFA" w:rsidP="00245241">
      <w:pPr>
        <w:spacing w:line="360" w:lineRule="auto"/>
        <w:jc w:val="both"/>
        <w:rPr>
          <w:rFonts w:ascii="Arial" w:hAnsi="Arial" w:cs="Arial"/>
          <w:sz w:val="24"/>
          <w:szCs w:val="24"/>
        </w:rPr>
      </w:pPr>
      <w:r>
        <w:rPr>
          <w:rFonts w:ascii="Arial" w:hAnsi="Arial" w:cs="Arial"/>
          <w:sz w:val="24"/>
          <w:szCs w:val="24"/>
        </w:rPr>
        <w:t xml:space="preserve">In conclusion, during and after Brianna </w:t>
      </w:r>
      <w:proofErr w:type="spellStart"/>
      <w:r>
        <w:rPr>
          <w:rFonts w:ascii="Arial" w:hAnsi="Arial" w:cs="Arial"/>
          <w:sz w:val="24"/>
          <w:szCs w:val="24"/>
        </w:rPr>
        <w:t>Ghey’s</w:t>
      </w:r>
      <w:proofErr w:type="spellEnd"/>
      <w:r>
        <w:rPr>
          <w:rFonts w:ascii="Arial" w:hAnsi="Arial" w:cs="Arial"/>
          <w:sz w:val="24"/>
          <w:szCs w:val="24"/>
        </w:rPr>
        <w:t xml:space="preserve"> case</w:t>
      </w:r>
      <w:r w:rsidR="003C4174">
        <w:rPr>
          <w:rFonts w:ascii="Arial" w:hAnsi="Arial" w:cs="Arial"/>
          <w:sz w:val="24"/>
          <w:szCs w:val="24"/>
        </w:rPr>
        <w:t>, the criminal justice system both supported and failed her. Firstly, she was support</w:t>
      </w:r>
      <w:r w:rsidR="003F2D21">
        <w:rPr>
          <w:rFonts w:ascii="Arial" w:hAnsi="Arial" w:cs="Arial"/>
          <w:sz w:val="24"/>
          <w:szCs w:val="24"/>
        </w:rPr>
        <w:t>e</w:t>
      </w:r>
      <w:r w:rsidR="004B0713">
        <w:rPr>
          <w:rFonts w:ascii="Arial" w:hAnsi="Arial" w:cs="Arial"/>
          <w:sz w:val="24"/>
          <w:szCs w:val="24"/>
        </w:rPr>
        <w:t xml:space="preserve">d from how quick justice was served </w:t>
      </w:r>
      <w:r w:rsidR="004B0713">
        <w:rPr>
          <w:rFonts w:ascii="Arial" w:hAnsi="Arial" w:cs="Arial"/>
          <w:sz w:val="24"/>
          <w:szCs w:val="24"/>
        </w:rPr>
        <w:lastRenderedPageBreak/>
        <w:t xml:space="preserve">and how quick the defendants received </w:t>
      </w:r>
      <w:r w:rsidR="0068186A">
        <w:rPr>
          <w:rFonts w:ascii="Arial" w:hAnsi="Arial" w:cs="Arial"/>
          <w:sz w:val="24"/>
          <w:szCs w:val="24"/>
        </w:rPr>
        <w:t>their</w:t>
      </w:r>
      <w:r w:rsidR="004B0713">
        <w:rPr>
          <w:rFonts w:ascii="Arial" w:hAnsi="Arial" w:cs="Arial"/>
          <w:sz w:val="24"/>
          <w:szCs w:val="24"/>
        </w:rPr>
        <w:t xml:space="preserve"> sentence. They acted quick and </w:t>
      </w:r>
      <w:r w:rsidR="0068186A">
        <w:rPr>
          <w:rFonts w:ascii="Arial" w:hAnsi="Arial" w:cs="Arial"/>
          <w:sz w:val="24"/>
          <w:szCs w:val="24"/>
        </w:rPr>
        <w:t>efficient</w:t>
      </w:r>
      <w:r w:rsidR="004B0713">
        <w:rPr>
          <w:rFonts w:ascii="Arial" w:hAnsi="Arial" w:cs="Arial"/>
          <w:sz w:val="24"/>
          <w:szCs w:val="24"/>
        </w:rPr>
        <w:t xml:space="preserve"> from the moment they received the call to </w:t>
      </w:r>
      <w:r w:rsidR="0068186A">
        <w:rPr>
          <w:rFonts w:ascii="Arial" w:hAnsi="Arial" w:cs="Arial"/>
          <w:sz w:val="24"/>
          <w:szCs w:val="24"/>
        </w:rPr>
        <w:t xml:space="preserve">handing the defendants their sentence. This demonstrated how severe the case was </w:t>
      </w:r>
      <w:r w:rsidR="00DF02E6">
        <w:rPr>
          <w:rFonts w:ascii="Arial" w:hAnsi="Arial" w:cs="Arial"/>
          <w:sz w:val="24"/>
          <w:szCs w:val="24"/>
        </w:rPr>
        <w:t xml:space="preserve">and how they wanted justice for Brianna. In addition, by lifting the reporting </w:t>
      </w:r>
      <w:r w:rsidR="00CA34AA">
        <w:rPr>
          <w:rFonts w:ascii="Arial" w:hAnsi="Arial" w:cs="Arial"/>
          <w:sz w:val="24"/>
          <w:szCs w:val="24"/>
        </w:rPr>
        <w:t>restrictions</w:t>
      </w:r>
      <w:r w:rsidR="00DF02E6">
        <w:rPr>
          <w:rFonts w:ascii="Arial" w:hAnsi="Arial" w:cs="Arial"/>
          <w:sz w:val="24"/>
          <w:szCs w:val="24"/>
        </w:rPr>
        <w:t xml:space="preserve"> and identifying the defendants </w:t>
      </w:r>
      <w:r w:rsidR="00124EDC">
        <w:rPr>
          <w:rFonts w:ascii="Arial" w:hAnsi="Arial" w:cs="Arial"/>
          <w:sz w:val="24"/>
          <w:szCs w:val="24"/>
        </w:rPr>
        <w:t xml:space="preserve">helped Brianna receive justice, increases </w:t>
      </w:r>
      <w:r w:rsidR="00BB2B3F">
        <w:rPr>
          <w:rFonts w:ascii="Arial" w:hAnsi="Arial" w:cs="Arial"/>
          <w:sz w:val="24"/>
          <w:szCs w:val="24"/>
        </w:rPr>
        <w:t xml:space="preserve">public </w:t>
      </w:r>
      <w:r w:rsidR="00124EDC">
        <w:rPr>
          <w:rFonts w:ascii="Arial" w:hAnsi="Arial" w:cs="Arial"/>
          <w:sz w:val="24"/>
          <w:szCs w:val="24"/>
        </w:rPr>
        <w:t>safety, reduces fear and increases the public confidence</w:t>
      </w:r>
      <w:r w:rsidR="00CA34AA">
        <w:rPr>
          <w:rFonts w:ascii="Arial" w:hAnsi="Arial" w:cs="Arial"/>
          <w:sz w:val="24"/>
          <w:szCs w:val="24"/>
        </w:rPr>
        <w:t xml:space="preserve">. </w:t>
      </w:r>
      <w:r w:rsidR="00B9778C">
        <w:rPr>
          <w:rFonts w:ascii="Arial" w:hAnsi="Arial" w:cs="Arial"/>
          <w:sz w:val="24"/>
          <w:szCs w:val="24"/>
        </w:rPr>
        <w:t>However,</w:t>
      </w:r>
      <w:r w:rsidR="00D013F0">
        <w:rPr>
          <w:rFonts w:ascii="Arial" w:hAnsi="Arial" w:cs="Arial"/>
          <w:sz w:val="24"/>
          <w:szCs w:val="24"/>
        </w:rPr>
        <w:t xml:space="preserve"> the criminal justice system also failed Brianna. They </w:t>
      </w:r>
      <w:r w:rsidR="00CB5CF6">
        <w:rPr>
          <w:rFonts w:ascii="Arial" w:hAnsi="Arial" w:cs="Arial"/>
          <w:sz w:val="24"/>
          <w:szCs w:val="24"/>
        </w:rPr>
        <w:t>continually misgender</w:t>
      </w:r>
      <w:r w:rsidR="005B15F8">
        <w:rPr>
          <w:rFonts w:ascii="Arial" w:hAnsi="Arial" w:cs="Arial"/>
          <w:sz w:val="24"/>
          <w:szCs w:val="24"/>
        </w:rPr>
        <w:t>ed</w:t>
      </w:r>
      <w:r w:rsidR="00CB5CF6">
        <w:rPr>
          <w:rFonts w:ascii="Arial" w:hAnsi="Arial" w:cs="Arial"/>
          <w:sz w:val="24"/>
          <w:szCs w:val="24"/>
        </w:rPr>
        <w:t xml:space="preserve">, dehumanised and deadnamed her which was very unethical despite knowing her preferred pronouns. This </w:t>
      </w:r>
      <w:r w:rsidR="004873FC">
        <w:rPr>
          <w:rFonts w:ascii="Arial" w:hAnsi="Arial" w:cs="Arial"/>
          <w:sz w:val="24"/>
          <w:szCs w:val="24"/>
        </w:rPr>
        <w:t xml:space="preserve">was very unethical and didn’t show respect for Brianna or anyone in transgender communities. </w:t>
      </w:r>
      <w:r w:rsidR="00CB5CF6">
        <w:rPr>
          <w:rFonts w:ascii="Arial" w:hAnsi="Arial" w:cs="Arial"/>
          <w:sz w:val="24"/>
          <w:szCs w:val="24"/>
        </w:rPr>
        <w:t xml:space="preserve"> </w:t>
      </w:r>
      <w:r w:rsidR="005B15F8">
        <w:rPr>
          <w:rFonts w:ascii="Arial" w:hAnsi="Arial" w:cs="Arial"/>
          <w:sz w:val="24"/>
          <w:szCs w:val="24"/>
        </w:rPr>
        <w:t>Moreover, the defendants also had access to the dark web where they were able to watch violent criminal acts. At the time of the killing, they were under 16 so shouldn’t of has access to this. To support</w:t>
      </w:r>
      <w:r w:rsidR="0092145D">
        <w:rPr>
          <w:rFonts w:ascii="Arial" w:hAnsi="Arial" w:cs="Arial"/>
          <w:sz w:val="24"/>
          <w:szCs w:val="24"/>
        </w:rPr>
        <w:t xml:space="preserve"> Brianna, they should be a law implemented that anyone under 16 shouldn’t have access to websites of such nature. </w:t>
      </w:r>
      <w:r w:rsidR="00577A1C">
        <w:rPr>
          <w:rFonts w:ascii="Arial" w:hAnsi="Arial" w:cs="Arial"/>
          <w:sz w:val="24"/>
          <w:szCs w:val="24"/>
        </w:rPr>
        <w:t>If a case of a similar nature arose, the criminal justice system should learn from this and give the</w:t>
      </w:r>
      <w:r w:rsidR="00D33A78">
        <w:rPr>
          <w:rFonts w:ascii="Arial" w:hAnsi="Arial" w:cs="Arial"/>
          <w:sz w:val="24"/>
          <w:szCs w:val="24"/>
        </w:rPr>
        <w:t xml:space="preserve"> next victim more support. </w:t>
      </w:r>
    </w:p>
    <w:p w14:paraId="31954AB0" w14:textId="77777777" w:rsidR="00C72451" w:rsidRDefault="00C72451" w:rsidP="002159C4">
      <w:pPr>
        <w:jc w:val="both"/>
        <w:rPr>
          <w:rFonts w:ascii="Arial" w:hAnsi="Arial" w:cs="Arial"/>
          <w:sz w:val="24"/>
          <w:szCs w:val="24"/>
        </w:rPr>
      </w:pPr>
    </w:p>
    <w:p w14:paraId="084111E6" w14:textId="77777777" w:rsidR="007F7A12" w:rsidRDefault="007F7A12" w:rsidP="002159C4">
      <w:pPr>
        <w:jc w:val="both"/>
        <w:rPr>
          <w:rFonts w:ascii="Arial" w:hAnsi="Arial" w:cs="Arial"/>
          <w:sz w:val="24"/>
          <w:szCs w:val="24"/>
        </w:rPr>
      </w:pPr>
    </w:p>
    <w:p w14:paraId="274C0C5F" w14:textId="6DBC022C" w:rsidR="00C72451" w:rsidRDefault="00C72451" w:rsidP="002159C4">
      <w:pPr>
        <w:jc w:val="both"/>
        <w:rPr>
          <w:rFonts w:ascii="Arial" w:hAnsi="Arial" w:cs="Arial"/>
          <w:sz w:val="24"/>
          <w:szCs w:val="24"/>
        </w:rPr>
      </w:pPr>
    </w:p>
    <w:p w14:paraId="45F19C7A" w14:textId="77777777" w:rsidR="008D6382" w:rsidRDefault="008D6382" w:rsidP="002159C4">
      <w:pPr>
        <w:jc w:val="both"/>
        <w:rPr>
          <w:rFonts w:ascii="Arial" w:hAnsi="Arial" w:cs="Arial"/>
          <w:sz w:val="24"/>
          <w:szCs w:val="24"/>
        </w:rPr>
      </w:pPr>
    </w:p>
    <w:p w14:paraId="414B43B7" w14:textId="77777777" w:rsidR="008D6382" w:rsidRDefault="008D6382" w:rsidP="002159C4">
      <w:pPr>
        <w:jc w:val="both"/>
        <w:rPr>
          <w:rFonts w:ascii="Arial" w:hAnsi="Arial" w:cs="Arial"/>
          <w:sz w:val="24"/>
          <w:szCs w:val="24"/>
        </w:rPr>
      </w:pPr>
    </w:p>
    <w:p w14:paraId="45EC361B" w14:textId="77777777" w:rsidR="008D6382" w:rsidRDefault="008D6382" w:rsidP="002159C4">
      <w:pPr>
        <w:jc w:val="both"/>
        <w:rPr>
          <w:rFonts w:ascii="Arial" w:hAnsi="Arial" w:cs="Arial"/>
          <w:sz w:val="24"/>
          <w:szCs w:val="24"/>
        </w:rPr>
      </w:pPr>
    </w:p>
    <w:p w14:paraId="280AF1B0" w14:textId="77777777" w:rsidR="00FE3F1A" w:rsidRDefault="00FE3F1A" w:rsidP="002159C4">
      <w:pPr>
        <w:jc w:val="both"/>
        <w:rPr>
          <w:rFonts w:ascii="Arial" w:hAnsi="Arial" w:cs="Arial"/>
          <w:sz w:val="24"/>
          <w:szCs w:val="24"/>
        </w:rPr>
      </w:pPr>
    </w:p>
    <w:p w14:paraId="3C488301" w14:textId="7050E8AB" w:rsidR="00530255" w:rsidRDefault="00530255" w:rsidP="002159C4">
      <w:pPr>
        <w:jc w:val="both"/>
        <w:rPr>
          <w:rFonts w:ascii="Arial" w:hAnsi="Arial" w:cs="Arial"/>
          <w:sz w:val="24"/>
          <w:szCs w:val="24"/>
        </w:rPr>
      </w:pPr>
    </w:p>
    <w:p w14:paraId="04447208" w14:textId="77777777" w:rsidR="00DD2B46" w:rsidRDefault="00DD2B46" w:rsidP="002159C4">
      <w:pPr>
        <w:jc w:val="both"/>
        <w:rPr>
          <w:rFonts w:ascii="Arial" w:hAnsi="Arial" w:cs="Arial"/>
          <w:sz w:val="24"/>
          <w:szCs w:val="24"/>
        </w:rPr>
      </w:pPr>
    </w:p>
    <w:p w14:paraId="7614C756" w14:textId="77777777" w:rsidR="00530255" w:rsidRDefault="00530255" w:rsidP="002159C4">
      <w:pPr>
        <w:jc w:val="both"/>
        <w:rPr>
          <w:rFonts w:ascii="Arial" w:hAnsi="Arial" w:cs="Arial"/>
          <w:sz w:val="24"/>
          <w:szCs w:val="24"/>
        </w:rPr>
      </w:pPr>
    </w:p>
    <w:p w14:paraId="51FC96F4" w14:textId="77777777" w:rsidR="00530255" w:rsidRDefault="00530255" w:rsidP="002159C4">
      <w:pPr>
        <w:jc w:val="both"/>
        <w:rPr>
          <w:rFonts w:ascii="Arial" w:hAnsi="Arial" w:cs="Arial"/>
          <w:sz w:val="24"/>
          <w:szCs w:val="24"/>
        </w:rPr>
      </w:pPr>
    </w:p>
    <w:p w14:paraId="15F2A774" w14:textId="77777777" w:rsidR="00530255" w:rsidRDefault="00530255" w:rsidP="002159C4">
      <w:pPr>
        <w:jc w:val="both"/>
        <w:rPr>
          <w:rFonts w:ascii="Arial" w:hAnsi="Arial" w:cs="Arial"/>
          <w:sz w:val="24"/>
          <w:szCs w:val="24"/>
        </w:rPr>
      </w:pPr>
    </w:p>
    <w:p w14:paraId="1DA691C7" w14:textId="77777777" w:rsidR="00225469" w:rsidRDefault="00225469" w:rsidP="002159C4">
      <w:pPr>
        <w:jc w:val="both"/>
        <w:rPr>
          <w:rFonts w:ascii="Arial" w:hAnsi="Arial" w:cs="Arial"/>
          <w:sz w:val="24"/>
          <w:szCs w:val="24"/>
        </w:rPr>
      </w:pPr>
    </w:p>
    <w:p w14:paraId="6432F727" w14:textId="77777777" w:rsidR="00C74E6D" w:rsidRDefault="00C74E6D" w:rsidP="002159C4">
      <w:pPr>
        <w:jc w:val="both"/>
        <w:rPr>
          <w:rFonts w:ascii="Arial" w:hAnsi="Arial" w:cs="Arial"/>
          <w:sz w:val="24"/>
          <w:szCs w:val="24"/>
        </w:rPr>
      </w:pPr>
    </w:p>
    <w:p w14:paraId="05C4F44A" w14:textId="77777777" w:rsidR="004E54A9" w:rsidRDefault="004E54A9" w:rsidP="002159C4">
      <w:pPr>
        <w:jc w:val="both"/>
        <w:rPr>
          <w:rFonts w:ascii="Arial" w:hAnsi="Arial" w:cs="Arial"/>
          <w:sz w:val="24"/>
          <w:szCs w:val="24"/>
        </w:rPr>
      </w:pPr>
    </w:p>
    <w:p w14:paraId="757A1CFD" w14:textId="77777777" w:rsidR="004E54A9" w:rsidRDefault="004E54A9" w:rsidP="002159C4">
      <w:pPr>
        <w:jc w:val="both"/>
        <w:rPr>
          <w:rFonts w:ascii="Arial" w:hAnsi="Arial" w:cs="Arial"/>
          <w:sz w:val="24"/>
          <w:szCs w:val="24"/>
        </w:rPr>
      </w:pPr>
    </w:p>
    <w:p w14:paraId="5B8E3702" w14:textId="77777777" w:rsidR="00073624" w:rsidRDefault="00073624" w:rsidP="002159C4">
      <w:pPr>
        <w:jc w:val="both"/>
        <w:rPr>
          <w:rFonts w:ascii="Arial" w:hAnsi="Arial" w:cs="Arial"/>
          <w:sz w:val="24"/>
          <w:szCs w:val="24"/>
        </w:rPr>
      </w:pPr>
    </w:p>
    <w:p w14:paraId="1E05B63C" w14:textId="641382CF" w:rsidR="00FE3F1A" w:rsidRDefault="00FE3F1A" w:rsidP="002159C4">
      <w:pPr>
        <w:jc w:val="both"/>
        <w:rPr>
          <w:rFonts w:ascii="Arial" w:hAnsi="Arial" w:cs="Arial"/>
          <w:sz w:val="24"/>
          <w:szCs w:val="24"/>
        </w:rPr>
      </w:pPr>
      <w:r>
        <w:rPr>
          <w:rFonts w:ascii="Arial" w:hAnsi="Arial" w:cs="Arial"/>
          <w:sz w:val="24"/>
          <w:szCs w:val="24"/>
        </w:rPr>
        <w:lastRenderedPageBreak/>
        <w:t xml:space="preserve">References </w:t>
      </w:r>
    </w:p>
    <w:p w14:paraId="3E8D5E88" w14:textId="052E0E41" w:rsidR="00AB0DFB" w:rsidRPr="00AB0DFB" w:rsidRDefault="00AB0DFB" w:rsidP="00AB0DFB">
      <w:pPr>
        <w:jc w:val="both"/>
        <w:rPr>
          <w:rFonts w:ascii="Arial" w:hAnsi="Arial" w:cs="Arial"/>
          <w:sz w:val="24"/>
          <w:szCs w:val="24"/>
        </w:rPr>
      </w:pPr>
      <w:r w:rsidRPr="00AB0DFB">
        <w:rPr>
          <w:rFonts w:ascii="Arial" w:hAnsi="Arial" w:cs="Arial"/>
          <w:sz w:val="24"/>
          <w:szCs w:val="24"/>
        </w:rPr>
        <w:t>Cahill, K. (2017) ‘</w:t>
      </w:r>
      <w:r w:rsidRPr="00486D54">
        <w:rPr>
          <w:rFonts w:ascii="Arial" w:hAnsi="Arial" w:cs="Arial"/>
          <w:i/>
          <w:iCs/>
          <w:sz w:val="24"/>
          <w:szCs w:val="24"/>
        </w:rPr>
        <w:t>Coping and resilience in Transgender Individuals Who Have Experienced Transphobic Hostility: An Interpretative Phenomenological Analysis</w:t>
      </w:r>
      <w:r w:rsidR="00486D54">
        <w:rPr>
          <w:rFonts w:ascii="Arial" w:hAnsi="Arial" w:cs="Arial"/>
          <w:i/>
          <w:iCs/>
          <w:sz w:val="24"/>
          <w:szCs w:val="24"/>
        </w:rPr>
        <w:t>’</w:t>
      </w:r>
      <w:r w:rsidR="00486D54">
        <w:rPr>
          <w:rFonts w:ascii="Arial" w:hAnsi="Arial" w:cs="Arial"/>
          <w:sz w:val="24"/>
          <w:szCs w:val="24"/>
        </w:rPr>
        <w:t xml:space="preserve">. Available at: </w:t>
      </w:r>
      <w:hyperlink r:id="rId8" w:history="1">
        <w:r w:rsidR="00486D54" w:rsidRPr="00A6556B">
          <w:rPr>
            <w:rStyle w:val="Hyperlink"/>
            <w:rFonts w:ascii="Arial" w:hAnsi="Arial" w:cs="Arial"/>
            <w:sz w:val="24"/>
            <w:szCs w:val="24"/>
          </w:rPr>
          <w:t>https://hdl.handle.net/10344/9708</w:t>
        </w:r>
      </w:hyperlink>
      <w:r w:rsidR="00486D54">
        <w:rPr>
          <w:rFonts w:ascii="Arial" w:hAnsi="Arial" w:cs="Arial"/>
          <w:sz w:val="24"/>
          <w:szCs w:val="24"/>
        </w:rPr>
        <w:t xml:space="preserve"> (Accessed: 18 April 2024). </w:t>
      </w:r>
    </w:p>
    <w:p w14:paraId="2BD4C862" w14:textId="5AAF05D0" w:rsidR="001139A0" w:rsidRDefault="001139A0" w:rsidP="002159C4">
      <w:pPr>
        <w:jc w:val="both"/>
        <w:rPr>
          <w:rFonts w:ascii="Arial" w:hAnsi="Arial" w:cs="Arial"/>
          <w:sz w:val="24"/>
          <w:szCs w:val="24"/>
        </w:rPr>
      </w:pPr>
      <w:r>
        <w:rPr>
          <w:rFonts w:ascii="Arial" w:hAnsi="Arial" w:cs="Arial"/>
          <w:sz w:val="24"/>
          <w:szCs w:val="24"/>
        </w:rPr>
        <w:t>Cheshire Constabulary (2023)</w:t>
      </w:r>
      <w:r w:rsidR="00D93878">
        <w:rPr>
          <w:rFonts w:ascii="Arial" w:hAnsi="Arial" w:cs="Arial"/>
          <w:sz w:val="24"/>
          <w:szCs w:val="24"/>
        </w:rPr>
        <w:t xml:space="preserve"> ‘</w:t>
      </w:r>
      <w:r w:rsidR="00D93878" w:rsidRPr="00AC0DCA">
        <w:rPr>
          <w:rFonts w:ascii="Arial" w:hAnsi="Arial" w:cs="Arial"/>
          <w:i/>
          <w:iCs/>
          <w:sz w:val="24"/>
          <w:szCs w:val="24"/>
        </w:rPr>
        <w:t>Two Teenagers Found Guilty of Murdering Brianna Ghey’</w:t>
      </w:r>
      <w:r w:rsidR="00637D1B">
        <w:rPr>
          <w:rFonts w:ascii="Arial" w:hAnsi="Arial" w:cs="Arial"/>
          <w:sz w:val="24"/>
          <w:szCs w:val="24"/>
        </w:rPr>
        <w:t xml:space="preserve"> Available at: </w:t>
      </w:r>
      <w:hyperlink r:id="rId9" w:history="1">
        <w:r w:rsidR="00637D1B" w:rsidRPr="00C60710">
          <w:rPr>
            <w:rStyle w:val="Hyperlink"/>
            <w:rFonts w:ascii="Arial" w:hAnsi="Arial" w:cs="Arial"/>
            <w:sz w:val="24"/>
            <w:szCs w:val="24"/>
          </w:rPr>
          <w:t>https://www.cheshire.police.uk/news/cheshire/news/articles/2023/12/two-teenagers-found-guilty-of-murdering-brianna-ghey/</w:t>
        </w:r>
      </w:hyperlink>
      <w:r w:rsidR="00637D1B">
        <w:rPr>
          <w:rFonts w:ascii="Arial" w:hAnsi="Arial" w:cs="Arial"/>
          <w:sz w:val="24"/>
          <w:szCs w:val="24"/>
        </w:rPr>
        <w:t xml:space="preserve"> (Accessed: 29</w:t>
      </w:r>
      <w:r w:rsidR="00256578">
        <w:rPr>
          <w:rFonts w:ascii="Arial" w:hAnsi="Arial" w:cs="Arial"/>
          <w:sz w:val="24"/>
          <w:szCs w:val="24"/>
          <w:vertAlign w:val="superscript"/>
        </w:rPr>
        <w:t xml:space="preserve"> </w:t>
      </w:r>
      <w:r w:rsidR="00637D1B">
        <w:rPr>
          <w:rFonts w:ascii="Arial" w:hAnsi="Arial" w:cs="Arial"/>
          <w:sz w:val="24"/>
          <w:szCs w:val="24"/>
        </w:rPr>
        <w:t xml:space="preserve">March 2024). </w:t>
      </w:r>
    </w:p>
    <w:p w14:paraId="5B15F4F7" w14:textId="4D7D2A19" w:rsidR="009E7603" w:rsidRDefault="009E7603" w:rsidP="002159C4">
      <w:pPr>
        <w:jc w:val="both"/>
        <w:rPr>
          <w:rFonts w:ascii="Arial" w:hAnsi="Arial" w:cs="Arial"/>
          <w:sz w:val="24"/>
          <w:szCs w:val="24"/>
        </w:rPr>
      </w:pPr>
      <w:r>
        <w:rPr>
          <w:rFonts w:ascii="Arial" w:hAnsi="Arial" w:cs="Arial"/>
          <w:sz w:val="24"/>
          <w:szCs w:val="24"/>
        </w:rPr>
        <w:t>Cheshire Constabulary (2024) ‘</w:t>
      </w:r>
      <w:r w:rsidR="006856C3" w:rsidRPr="00841390">
        <w:rPr>
          <w:rFonts w:ascii="Arial" w:hAnsi="Arial" w:cs="Arial"/>
          <w:i/>
          <w:iCs/>
          <w:sz w:val="24"/>
          <w:szCs w:val="24"/>
        </w:rPr>
        <w:t xml:space="preserve">Two </w:t>
      </w:r>
      <w:r w:rsidR="005B15B5" w:rsidRPr="00841390">
        <w:rPr>
          <w:rFonts w:ascii="Arial" w:hAnsi="Arial" w:cs="Arial"/>
          <w:i/>
          <w:iCs/>
          <w:sz w:val="24"/>
          <w:szCs w:val="24"/>
        </w:rPr>
        <w:t>Teenagers Sentenced Following the Murder of Brianna Ghey’.</w:t>
      </w:r>
      <w:r w:rsidR="005B15B5">
        <w:rPr>
          <w:rFonts w:ascii="Arial" w:hAnsi="Arial" w:cs="Arial"/>
          <w:sz w:val="24"/>
          <w:szCs w:val="24"/>
        </w:rPr>
        <w:t xml:space="preserve"> Available at: </w:t>
      </w:r>
      <w:hyperlink r:id="rId10" w:history="1">
        <w:r w:rsidR="00631B55" w:rsidRPr="00A6556B">
          <w:rPr>
            <w:rStyle w:val="Hyperlink"/>
            <w:rFonts w:ascii="Arial" w:hAnsi="Arial" w:cs="Arial"/>
            <w:sz w:val="24"/>
            <w:szCs w:val="24"/>
          </w:rPr>
          <w:t>https://www.cheshire.police.uk/news/cheshire/news/articles/2024/2/two-teenagers-sentenced-following-the-murder-of-brianna-ghey/</w:t>
        </w:r>
      </w:hyperlink>
      <w:r w:rsidR="00631B55">
        <w:rPr>
          <w:rFonts w:ascii="Arial" w:hAnsi="Arial" w:cs="Arial"/>
          <w:sz w:val="24"/>
          <w:szCs w:val="24"/>
        </w:rPr>
        <w:t xml:space="preserve"> (Accessed: 18 April 2024). </w:t>
      </w:r>
    </w:p>
    <w:p w14:paraId="32741CC6" w14:textId="27E1A824" w:rsidR="004E1C4B" w:rsidRDefault="004E1C4B" w:rsidP="002159C4">
      <w:pPr>
        <w:jc w:val="both"/>
        <w:rPr>
          <w:rFonts w:ascii="Arial" w:hAnsi="Arial" w:cs="Arial"/>
          <w:sz w:val="24"/>
          <w:szCs w:val="24"/>
        </w:rPr>
      </w:pPr>
      <w:r>
        <w:rPr>
          <w:rFonts w:ascii="Arial" w:hAnsi="Arial" w:cs="Arial"/>
          <w:sz w:val="24"/>
          <w:szCs w:val="24"/>
        </w:rPr>
        <w:t xml:space="preserve">College of Policing (2023) </w:t>
      </w:r>
      <w:r w:rsidRPr="000F5B58">
        <w:rPr>
          <w:rFonts w:ascii="Arial" w:hAnsi="Arial" w:cs="Arial"/>
          <w:i/>
          <w:iCs/>
          <w:sz w:val="24"/>
          <w:szCs w:val="24"/>
        </w:rPr>
        <w:t>‘</w:t>
      </w:r>
      <w:r w:rsidR="000F5B58" w:rsidRPr="000F5B58">
        <w:rPr>
          <w:rFonts w:ascii="Arial" w:hAnsi="Arial" w:cs="Arial"/>
          <w:i/>
          <w:iCs/>
          <w:sz w:val="24"/>
          <w:szCs w:val="24"/>
        </w:rPr>
        <w:t>Investigation Process’</w:t>
      </w:r>
      <w:r w:rsidR="000F5B58">
        <w:rPr>
          <w:rFonts w:ascii="Arial" w:hAnsi="Arial" w:cs="Arial"/>
          <w:sz w:val="24"/>
          <w:szCs w:val="24"/>
        </w:rPr>
        <w:t xml:space="preserve">. Available at: </w:t>
      </w:r>
      <w:hyperlink r:id="rId11" w:history="1">
        <w:r w:rsidR="000F5B58" w:rsidRPr="00A6556B">
          <w:rPr>
            <w:rStyle w:val="Hyperlink"/>
            <w:rFonts w:ascii="Arial" w:hAnsi="Arial" w:cs="Arial"/>
            <w:sz w:val="24"/>
            <w:szCs w:val="24"/>
          </w:rPr>
          <w:t>https://www.college.police.uk/app/investigation/investigation-process</w:t>
        </w:r>
      </w:hyperlink>
      <w:r w:rsidR="000F5B58">
        <w:rPr>
          <w:rFonts w:ascii="Arial" w:hAnsi="Arial" w:cs="Arial"/>
          <w:sz w:val="24"/>
          <w:szCs w:val="24"/>
        </w:rPr>
        <w:t xml:space="preserve"> (Accessed: 20 April 2024). </w:t>
      </w:r>
    </w:p>
    <w:p w14:paraId="479D3154" w14:textId="694AA298" w:rsidR="004E54A9" w:rsidRDefault="004E54A9" w:rsidP="002159C4">
      <w:pPr>
        <w:jc w:val="both"/>
        <w:rPr>
          <w:rFonts w:ascii="Arial" w:hAnsi="Arial" w:cs="Arial"/>
          <w:sz w:val="24"/>
          <w:szCs w:val="24"/>
        </w:rPr>
      </w:pPr>
      <w:r>
        <w:rPr>
          <w:rFonts w:ascii="Arial" w:hAnsi="Arial" w:cs="Arial"/>
          <w:sz w:val="24"/>
          <w:szCs w:val="24"/>
        </w:rPr>
        <w:t>Crown Prosecution Service (2022) ‘Our Criminal Justice Partners</w:t>
      </w:r>
      <w:r w:rsidR="00573C75">
        <w:rPr>
          <w:rFonts w:ascii="Arial" w:hAnsi="Arial" w:cs="Arial"/>
          <w:sz w:val="24"/>
          <w:szCs w:val="24"/>
        </w:rPr>
        <w:t xml:space="preserve">’. Available at: </w:t>
      </w:r>
      <w:hyperlink r:id="rId12" w:history="1">
        <w:r w:rsidR="00573C75" w:rsidRPr="00A6556B">
          <w:rPr>
            <w:rStyle w:val="Hyperlink"/>
            <w:rFonts w:ascii="Arial" w:hAnsi="Arial" w:cs="Arial"/>
            <w:sz w:val="24"/>
            <w:szCs w:val="24"/>
          </w:rPr>
          <w:t>https://www.cps.gov.uk/about-cps/our-criminal-justice-partners</w:t>
        </w:r>
      </w:hyperlink>
      <w:r w:rsidR="00573C75">
        <w:rPr>
          <w:rFonts w:ascii="Arial" w:hAnsi="Arial" w:cs="Arial"/>
          <w:sz w:val="24"/>
          <w:szCs w:val="24"/>
        </w:rPr>
        <w:t xml:space="preserve"> (Accessed: 20 April 2024).</w:t>
      </w:r>
    </w:p>
    <w:p w14:paraId="7A2F9799" w14:textId="74857675" w:rsidR="00725496" w:rsidRDefault="00725496" w:rsidP="002159C4">
      <w:pPr>
        <w:jc w:val="both"/>
        <w:rPr>
          <w:rFonts w:ascii="Arial" w:hAnsi="Arial" w:cs="Arial"/>
          <w:sz w:val="24"/>
          <w:szCs w:val="24"/>
        </w:rPr>
      </w:pPr>
      <w:r>
        <w:rPr>
          <w:rFonts w:ascii="Arial" w:hAnsi="Arial" w:cs="Arial"/>
          <w:sz w:val="24"/>
          <w:szCs w:val="24"/>
        </w:rPr>
        <w:t>Crown Prosecution Service (2023) ‘</w:t>
      </w:r>
      <w:r w:rsidRPr="00841390">
        <w:rPr>
          <w:rFonts w:ascii="Arial" w:hAnsi="Arial" w:cs="Arial"/>
          <w:i/>
          <w:iCs/>
          <w:sz w:val="24"/>
          <w:szCs w:val="24"/>
        </w:rPr>
        <w:t>Two Teenagers Who Plotted Murder Convicted of Killing Brianna Ghey</w:t>
      </w:r>
      <w:r w:rsidR="00841390">
        <w:rPr>
          <w:rFonts w:ascii="Arial" w:hAnsi="Arial" w:cs="Arial"/>
          <w:sz w:val="24"/>
          <w:szCs w:val="24"/>
        </w:rPr>
        <w:t>’</w:t>
      </w:r>
      <w:r>
        <w:rPr>
          <w:rFonts w:ascii="Arial" w:hAnsi="Arial" w:cs="Arial"/>
          <w:sz w:val="24"/>
          <w:szCs w:val="24"/>
        </w:rPr>
        <w:t xml:space="preserve">. Available at: </w:t>
      </w:r>
      <w:hyperlink r:id="rId13" w:history="1">
        <w:r w:rsidR="00841390" w:rsidRPr="00A6556B">
          <w:rPr>
            <w:rStyle w:val="Hyperlink"/>
            <w:rFonts w:ascii="Arial" w:hAnsi="Arial" w:cs="Arial"/>
            <w:sz w:val="24"/>
            <w:szCs w:val="24"/>
          </w:rPr>
          <w:t>https://www.cps.gov.uk/mersey-cheshire/news/two-teenagers-who-plotted-murder-convicted-killing-brianna-ghey</w:t>
        </w:r>
      </w:hyperlink>
      <w:r w:rsidR="00841390">
        <w:rPr>
          <w:rFonts w:ascii="Arial" w:hAnsi="Arial" w:cs="Arial"/>
          <w:sz w:val="24"/>
          <w:szCs w:val="24"/>
        </w:rPr>
        <w:t xml:space="preserve"> (Accessed: 18 April 2024). </w:t>
      </w:r>
    </w:p>
    <w:p w14:paraId="36ECDD64" w14:textId="7E10B3D2" w:rsidR="0058377E" w:rsidRDefault="00FE3F1A" w:rsidP="002159C4">
      <w:pPr>
        <w:jc w:val="both"/>
        <w:rPr>
          <w:rFonts w:ascii="Arial" w:hAnsi="Arial" w:cs="Arial"/>
          <w:sz w:val="24"/>
          <w:szCs w:val="24"/>
        </w:rPr>
      </w:pPr>
      <w:r>
        <w:rPr>
          <w:rFonts w:ascii="Arial" w:hAnsi="Arial" w:cs="Arial"/>
          <w:sz w:val="24"/>
          <w:szCs w:val="24"/>
        </w:rPr>
        <w:t xml:space="preserve">Crown Prosecution Service (2024) </w:t>
      </w:r>
      <w:r w:rsidR="009E38CF">
        <w:rPr>
          <w:rFonts w:ascii="Arial" w:hAnsi="Arial" w:cs="Arial"/>
          <w:sz w:val="24"/>
          <w:szCs w:val="24"/>
        </w:rPr>
        <w:t>‘</w:t>
      </w:r>
      <w:r w:rsidR="009E38CF" w:rsidRPr="00AC0DCA">
        <w:rPr>
          <w:rFonts w:ascii="Arial" w:hAnsi="Arial" w:cs="Arial"/>
          <w:i/>
          <w:iCs/>
          <w:sz w:val="24"/>
          <w:szCs w:val="24"/>
        </w:rPr>
        <w:t>Two Teenagers Jailed for Life for the Murder of Brianna Ghey’</w:t>
      </w:r>
      <w:r w:rsidR="009E38CF">
        <w:rPr>
          <w:rFonts w:ascii="Arial" w:hAnsi="Arial" w:cs="Arial"/>
          <w:sz w:val="24"/>
          <w:szCs w:val="24"/>
        </w:rPr>
        <w:t xml:space="preserve">, </w:t>
      </w:r>
      <w:r w:rsidR="00AC0DCA">
        <w:rPr>
          <w:rFonts w:ascii="Arial" w:hAnsi="Arial" w:cs="Arial"/>
          <w:sz w:val="24"/>
          <w:szCs w:val="24"/>
        </w:rPr>
        <w:t>UK Government</w:t>
      </w:r>
      <w:r w:rsidR="009E38CF">
        <w:rPr>
          <w:rFonts w:ascii="Arial" w:hAnsi="Arial" w:cs="Arial"/>
          <w:sz w:val="24"/>
          <w:szCs w:val="24"/>
        </w:rPr>
        <w:t xml:space="preserve">. Available at: </w:t>
      </w:r>
      <w:hyperlink r:id="rId14" w:history="1">
        <w:r w:rsidR="004875CE" w:rsidRPr="00C60710">
          <w:rPr>
            <w:rStyle w:val="Hyperlink"/>
            <w:rFonts w:ascii="Arial" w:hAnsi="Arial" w:cs="Arial"/>
            <w:sz w:val="24"/>
            <w:szCs w:val="24"/>
          </w:rPr>
          <w:t>https://www.cps.gov.uk/mersey-cheshire/news/two-teenagers-jailed-life-murder-brianna-ghey</w:t>
        </w:r>
      </w:hyperlink>
      <w:r w:rsidR="004875CE">
        <w:rPr>
          <w:rFonts w:ascii="Arial" w:hAnsi="Arial" w:cs="Arial"/>
          <w:sz w:val="24"/>
          <w:szCs w:val="24"/>
        </w:rPr>
        <w:t xml:space="preserve"> (Accessed: 29</w:t>
      </w:r>
      <w:r w:rsidR="00256578">
        <w:rPr>
          <w:rFonts w:ascii="Arial" w:hAnsi="Arial" w:cs="Arial"/>
          <w:sz w:val="24"/>
          <w:szCs w:val="24"/>
        </w:rPr>
        <w:t xml:space="preserve"> </w:t>
      </w:r>
      <w:r w:rsidR="004875CE">
        <w:rPr>
          <w:rFonts w:ascii="Arial" w:hAnsi="Arial" w:cs="Arial"/>
          <w:sz w:val="24"/>
          <w:szCs w:val="24"/>
        </w:rPr>
        <w:t xml:space="preserve">March 2024). </w:t>
      </w:r>
    </w:p>
    <w:p w14:paraId="0599FB54" w14:textId="6B93E89E" w:rsidR="00012BC4" w:rsidRDefault="00012BC4" w:rsidP="002159C4">
      <w:pPr>
        <w:jc w:val="both"/>
        <w:rPr>
          <w:rFonts w:ascii="Arial" w:hAnsi="Arial" w:cs="Arial"/>
          <w:sz w:val="24"/>
          <w:szCs w:val="24"/>
        </w:rPr>
      </w:pPr>
      <w:r>
        <w:rPr>
          <w:rFonts w:ascii="Arial" w:hAnsi="Arial" w:cs="Arial"/>
          <w:sz w:val="24"/>
          <w:szCs w:val="24"/>
        </w:rPr>
        <w:t xml:space="preserve">Ferrara, </w:t>
      </w:r>
      <w:r w:rsidR="004208B8">
        <w:rPr>
          <w:rFonts w:ascii="Arial" w:hAnsi="Arial" w:cs="Arial"/>
          <w:sz w:val="24"/>
          <w:szCs w:val="24"/>
        </w:rPr>
        <w:t>P</w:t>
      </w:r>
      <w:r w:rsidR="00BE5BA9">
        <w:rPr>
          <w:rFonts w:ascii="Arial" w:hAnsi="Arial" w:cs="Arial"/>
          <w:sz w:val="24"/>
          <w:szCs w:val="24"/>
        </w:rPr>
        <w:t>., Caporale, O., Cutrona</w:t>
      </w:r>
      <w:r w:rsidR="00733571">
        <w:rPr>
          <w:rFonts w:ascii="Arial" w:hAnsi="Arial" w:cs="Arial"/>
          <w:sz w:val="24"/>
          <w:szCs w:val="24"/>
        </w:rPr>
        <w:t xml:space="preserve">, C., Sbordone, A., Amato, M., Spina, G., Ianniello, F., </w:t>
      </w:r>
      <w:r w:rsidR="00B5092E">
        <w:rPr>
          <w:rFonts w:ascii="Arial" w:hAnsi="Arial" w:cs="Arial"/>
          <w:sz w:val="24"/>
          <w:szCs w:val="24"/>
        </w:rPr>
        <w:t xml:space="preserve">Fabrizio, G.C., Guadagno, C., Basile, M.C., Miconi, F., </w:t>
      </w:r>
      <w:r w:rsidR="00822AF2">
        <w:rPr>
          <w:rFonts w:ascii="Arial" w:hAnsi="Arial" w:cs="Arial"/>
          <w:sz w:val="24"/>
          <w:szCs w:val="24"/>
        </w:rPr>
        <w:t xml:space="preserve">Perrone, G., Riccardi, R., </w:t>
      </w:r>
      <w:proofErr w:type="spellStart"/>
      <w:r w:rsidR="00822AF2">
        <w:rPr>
          <w:rFonts w:ascii="Arial" w:hAnsi="Arial" w:cs="Arial"/>
          <w:sz w:val="24"/>
          <w:szCs w:val="24"/>
        </w:rPr>
        <w:t>Verritti</w:t>
      </w:r>
      <w:proofErr w:type="spellEnd"/>
      <w:r w:rsidR="00822AF2">
        <w:rPr>
          <w:rFonts w:ascii="Arial" w:hAnsi="Arial" w:cs="Arial"/>
          <w:sz w:val="24"/>
          <w:szCs w:val="24"/>
        </w:rPr>
        <w:t xml:space="preserve">, A., </w:t>
      </w:r>
      <w:proofErr w:type="spellStart"/>
      <w:r w:rsidR="00822AF2">
        <w:rPr>
          <w:rFonts w:ascii="Arial" w:hAnsi="Arial" w:cs="Arial"/>
          <w:sz w:val="24"/>
          <w:szCs w:val="24"/>
        </w:rPr>
        <w:t>Pettoello</w:t>
      </w:r>
      <w:proofErr w:type="spellEnd"/>
      <w:r w:rsidR="00822AF2">
        <w:rPr>
          <w:rFonts w:ascii="Arial" w:hAnsi="Arial" w:cs="Arial"/>
          <w:sz w:val="24"/>
          <w:szCs w:val="24"/>
        </w:rPr>
        <w:t xml:space="preserve">-Mantovani, M., Villani, A., Corsello, G. and </w:t>
      </w:r>
      <w:proofErr w:type="spellStart"/>
      <w:r w:rsidR="00822AF2">
        <w:rPr>
          <w:rFonts w:ascii="Arial" w:hAnsi="Arial" w:cs="Arial"/>
          <w:sz w:val="24"/>
          <w:szCs w:val="24"/>
        </w:rPr>
        <w:t>Scambia</w:t>
      </w:r>
      <w:proofErr w:type="spellEnd"/>
      <w:r w:rsidR="00822AF2">
        <w:rPr>
          <w:rFonts w:ascii="Arial" w:hAnsi="Arial" w:cs="Arial"/>
          <w:sz w:val="24"/>
          <w:szCs w:val="24"/>
        </w:rPr>
        <w:t>, G. (2015) ‘</w:t>
      </w:r>
      <w:r w:rsidR="00DB43BB" w:rsidRPr="00DB43BB">
        <w:rPr>
          <w:rFonts w:ascii="Arial" w:hAnsi="Arial" w:cs="Arial"/>
          <w:sz w:val="24"/>
          <w:szCs w:val="24"/>
        </w:rPr>
        <w:t>Femicide and murdered women’s children: which future for these children orphans of a living parent?</w:t>
      </w:r>
      <w:r w:rsidR="00DB43BB">
        <w:rPr>
          <w:rFonts w:ascii="Arial" w:hAnsi="Arial" w:cs="Arial"/>
          <w:sz w:val="24"/>
          <w:szCs w:val="24"/>
        </w:rPr>
        <w:t xml:space="preserve">’, </w:t>
      </w:r>
      <w:r w:rsidR="00DB43BB" w:rsidRPr="00832473">
        <w:rPr>
          <w:rFonts w:ascii="Arial" w:hAnsi="Arial" w:cs="Arial"/>
          <w:i/>
          <w:iCs/>
          <w:sz w:val="24"/>
          <w:szCs w:val="24"/>
        </w:rPr>
        <w:t xml:space="preserve">Italian Journal of </w:t>
      </w:r>
      <w:proofErr w:type="spellStart"/>
      <w:r w:rsidR="00DB43BB" w:rsidRPr="00832473">
        <w:rPr>
          <w:rFonts w:ascii="Arial" w:hAnsi="Arial" w:cs="Arial"/>
          <w:i/>
          <w:iCs/>
          <w:sz w:val="24"/>
          <w:szCs w:val="24"/>
        </w:rPr>
        <w:t>Pediatrics</w:t>
      </w:r>
      <w:proofErr w:type="spellEnd"/>
      <w:r w:rsidR="00DB43BB">
        <w:rPr>
          <w:rFonts w:ascii="Arial" w:hAnsi="Arial" w:cs="Arial"/>
          <w:sz w:val="24"/>
          <w:szCs w:val="24"/>
        </w:rPr>
        <w:t xml:space="preserve">, </w:t>
      </w:r>
      <w:r w:rsidR="006A707A">
        <w:rPr>
          <w:rFonts w:ascii="Arial" w:hAnsi="Arial" w:cs="Arial"/>
          <w:sz w:val="24"/>
          <w:szCs w:val="24"/>
        </w:rPr>
        <w:t>41(68)</w:t>
      </w:r>
      <w:r w:rsidR="00A23C2D">
        <w:rPr>
          <w:rFonts w:ascii="Arial" w:hAnsi="Arial" w:cs="Arial"/>
          <w:sz w:val="24"/>
          <w:szCs w:val="24"/>
        </w:rPr>
        <w:t xml:space="preserve">, pp. 1-6. Available at: </w:t>
      </w:r>
      <w:hyperlink r:id="rId15" w:history="1">
        <w:r w:rsidR="00A23C2D" w:rsidRPr="00A6556B">
          <w:rPr>
            <w:rStyle w:val="Hyperlink"/>
            <w:rFonts w:ascii="Arial" w:hAnsi="Arial" w:cs="Arial"/>
            <w:sz w:val="24"/>
            <w:szCs w:val="24"/>
          </w:rPr>
          <w:t>https://link.springer.com/article/10.1186/s13052-015-0173-z</w:t>
        </w:r>
      </w:hyperlink>
      <w:r w:rsidR="00A23C2D">
        <w:rPr>
          <w:rFonts w:ascii="Arial" w:hAnsi="Arial" w:cs="Arial"/>
          <w:sz w:val="24"/>
          <w:szCs w:val="24"/>
        </w:rPr>
        <w:t xml:space="preserve"> </w:t>
      </w:r>
    </w:p>
    <w:p w14:paraId="3C4AB016" w14:textId="45748E0C" w:rsidR="005D6117" w:rsidRDefault="005D6117" w:rsidP="002159C4">
      <w:pPr>
        <w:jc w:val="both"/>
        <w:rPr>
          <w:rFonts w:ascii="Arial" w:hAnsi="Arial" w:cs="Arial"/>
          <w:sz w:val="24"/>
          <w:szCs w:val="24"/>
        </w:rPr>
      </w:pPr>
      <w:r>
        <w:rPr>
          <w:rFonts w:ascii="Arial" w:hAnsi="Arial" w:cs="Arial"/>
          <w:sz w:val="24"/>
          <w:szCs w:val="24"/>
        </w:rPr>
        <w:t>Ferrara, P., Franceschini, G</w:t>
      </w:r>
      <w:r w:rsidR="005722CB">
        <w:rPr>
          <w:rFonts w:ascii="Arial" w:hAnsi="Arial" w:cs="Arial"/>
          <w:sz w:val="24"/>
          <w:szCs w:val="24"/>
        </w:rPr>
        <w:t xml:space="preserve">., Corsello, G., </w:t>
      </w:r>
      <w:r w:rsidR="004A3D50">
        <w:rPr>
          <w:rFonts w:ascii="Arial" w:hAnsi="Arial" w:cs="Arial"/>
          <w:sz w:val="24"/>
          <w:szCs w:val="24"/>
        </w:rPr>
        <w:t>Mestrovic, J., Giardino, I., Vural, M., Pop</w:t>
      </w:r>
      <w:r w:rsidR="00091345">
        <w:rPr>
          <w:rFonts w:ascii="Arial" w:hAnsi="Arial" w:cs="Arial"/>
          <w:sz w:val="24"/>
          <w:szCs w:val="24"/>
        </w:rPr>
        <w:t xml:space="preserve">, T., </w:t>
      </w:r>
      <w:proofErr w:type="spellStart"/>
      <w:r w:rsidR="00496CC1">
        <w:rPr>
          <w:rFonts w:ascii="Arial" w:hAnsi="Arial" w:cs="Arial"/>
          <w:sz w:val="24"/>
          <w:szCs w:val="24"/>
        </w:rPr>
        <w:t>Namazoa</w:t>
      </w:r>
      <w:proofErr w:type="spellEnd"/>
      <w:r w:rsidR="00496CC1">
        <w:rPr>
          <w:rFonts w:ascii="Arial" w:hAnsi="Arial" w:cs="Arial"/>
          <w:sz w:val="24"/>
          <w:szCs w:val="24"/>
        </w:rPr>
        <w:t xml:space="preserve">-Baranova, L. and </w:t>
      </w:r>
      <w:proofErr w:type="spellStart"/>
      <w:r w:rsidR="00496CC1">
        <w:rPr>
          <w:rFonts w:ascii="Arial" w:hAnsi="Arial" w:cs="Arial"/>
          <w:sz w:val="24"/>
          <w:szCs w:val="24"/>
        </w:rPr>
        <w:t>Pettoello</w:t>
      </w:r>
      <w:proofErr w:type="spellEnd"/>
      <w:r w:rsidR="00496CC1">
        <w:rPr>
          <w:rFonts w:ascii="Arial" w:hAnsi="Arial" w:cs="Arial"/>
          <w:sz w:val="24"/>
          <w:szCs w:val="24"/>
        </w:rPr>
        <w:t>-Mantovani, M</w:t>
      </w:r>
      <w:r w:rsidR="00547AD0">
        <w:rPr>
          <w:rFonts w:ascii="Arial" w:hAnsi="Arial" w:cs="Arial"/>
          <w:sz w:val="24"/>
          <w:szCs w:val="24"/>
        </w:rPr>
        <w:t xml:space="preserve">. (2021) ‘The </w:t>
      </w:r>
      <w:r w:rsidR="00547AD0" w:rsidRPr="00547AD0">
        <w:rPr>
          <w:rFonts w:ascii="Arial" w:hAnsi="Arial" w:cs="Arial"/>
          <w:sz w:val="24"/>
          <w:szCs w:val="24"/>
        </w:rPr>
        <w:t>Dark Side of the We</w:t>
      </w:r>
      <w:r w:rsidR="00547AD0">
        <w:rPr>
          <w:rFonts w:ascii="Arial" w:hAnsi="Arial" w:cs="Arial"/>
          <w:sz w:val="24"/>
          <w:szCs w:val="24"/>
        </w:rPr>
        <w:t xml:space="preserve">b - </w:t>
      </w:r>
      <w:r w:rsidR="00547AD0" w:rsidRPr="00547AD0">
        <w:rPr>
          <w:rFonts w:ascii="Arial" w:hAnsi="Arial" w:cs="Arial"/>
          <w:sz w:val="24"/>
          <w:szCs w:val="24"/>
        </w:rPr>
        <w:t>A Risk for Children and Adolescents Challenged by Isolation during the Novel Coronavirus 2019 Pandemic</w:t>
      </w:r>
      <w:r w:rsidR="00547AD0">
        <w:rPr>
          <w:rFonts w:ascii="Arial" w:hAnsi="Arial" w:cs="Arial"/>
          <w:sz w:val="24"/>
          <w:szCs w:val="24"/>
        </w:rPr>
        <w:t xml:space="preserve">’, </w:t>
      </w:r>
      <w:r w:rsidR="00E31840" w:rsidRPr="00832473">
        <w:rPr>
          <w:rFonts w:ascii="Arial" w:hAnsi="Arial" w:cs="Arial"/>
          <w:i/>
          <w:iCs/>
          <w:sz w:val="24"/>
          <w:szCs w:val="24"/>
        </w:rPr>
        <w:t>National Library of Medicine</w:t>
      </w:r>
      <w:r w:rsidR="00E31840">
        <w:rPr>
          <w:rFonts w:ascii="Arial" w:hAnsi="Arial" w:cs="Arial"/>
          <w:sz w:val="24"/>
          <w:szCs w:val="24"/>
        </w:rPr>
        <w:t xml:space="preserve">, </w:t>
      </w:r>
      <w:r w:rsidR="009F6169">
        <w:rPr>
          <w:rFonts w:ascii="Arial" w:hAnsi="Arial" w:cs="Arial"/>
          <w:sz w:val="24"/>
          <w:szCs w:val="24"/>
        </w:rPr>
        <w:t xml:space="preserve">228, pp. 324-325. Available at: </w:t>
      </w:r>
      <w:r w:rsidR="00832473" w:rsidRPr="00832473">
        <w:rPr>
          <w:rFonts w:ascii="Arial" w:hAnsi="Arial" w:cs="Arial"/>
          <w:sz w:val="24"/>
          <w:szCs w:val="24"/>
        </w:rPr>
        <w:t>10.1016/j.jpeds.2020.10.008</w:t>
      </w:r>
      <w:r w:rsidR="00832473">
        <w:rPr>
          <w:rFonts w:ascii="Arial" w:hAnsi="Arial" w:cs="Arial"/>
          <w:sz w:val="24"/>
          <w:szCs w:val="24"/>
        </w:rPr>
        <w:t xml:space="preserve"> </w:t>
      </w:r>
    </w:p>
    <w:p w14:paraId="5D304D4A" w14:textId="4F132926" w:rsidR="00B31D36" w:rsidRDefault="00B31D36" w:rsidP="002159C4">
      <w:pPr>
        <w:jc w:val="both"/>
        <w:rPr>
          <w:rFonts w:ascii="Arial" w:hAnsi="Arial" w:cs="Arial"/>
          <w:sz w:val="24"/>
          <w:szCs w:val="24"/>
        </w:rPr>
      </w:pPr>
      <w:r>
        <w:rPr>
          <w:rFonts w:ascii="Arial" w:hAnsi="Arial" w:cs="Arial"/>
          <w:sz w:val="24"/>
          <w:szCs w:val="24"/>
        </w:rPr>
        <w:t xml:space="preserve">Home Office (2023) </w:t>
      </w:r>
      <w:r w:rsidRPr="003A3009">
        <w:rPr>
          <w:rFonts w:ascii="Arial" w:hAnsi="Arial" w:cs="Arial"/>
          <w:i/>
          <w:iCs/>
          <w:sz w:val="24"/>
          <w:szCs w:val="24"/>
        </w:rPr>
        <w:t>‘</w:t>
      </w:r>
      <w:r w:rsidR="008E292A" w:rsidRPr="003A3009">
        <w:rPr>
          <w:rFonts w:ascii="Arial" w:hAnsi="Arial" w:cs="Arial"/>
          <w:i/>
          <w:iCs/>
          <w:sz w:val="24"/>
          <w:szCs w:val="24"/>
        </w:rPr>
        <w:t>Hate crime, England and Wales, 2022 to 2023 Second Edition’</w:t>
      </w:r>
      <w:r w:rsidR="008E292A">
        <w:rPr>
          <w:rFonts w:ascii="Arial" w:hAnsi="Arial" w:cs="Arial"/>
          <w:sz w:val="24"/>
          <w:szCs w:val="24"/>
        </w:rPr>
        <w:t xml:space="preserve">, </w:t>
      </w:r>
      <w:r w:rsidR="003A3009">
        <w:rPr>
          <w:rFonts w:ascii="Arial" w:hAnsi="Arial" w:cs="Arial"/>
          <w:sz w:val="24"/>
          <w:szCs w:val="24"/>
        </w:rPr>
        <w:t>UK Government</w:t>
      </w:r>
      <w:r w:rsidR="008F50D6">
        <w:rPr>
          <w:rFonts w:ascii="Arial" w:hAnsi="Arial" w:cs="Arial"/>
          <w:sz w:val="24"/>
          <w:szCs w:val="24"/>
        </w:rPr>
        <w:t xml:space="preserve">. Available at: </w:t>
      </w:r>
      <w:hyperlink r:id="rId16" w:history="1">
        <w:r w:rsidR="008F50D6" w:rsidRPr="00C60710">
          <w:rPr>
            <w:rStyle w:val="Hyperlink"/>
            <w:rFonts w:ascii="Arial" w:hAnsi="Arial" w:cs="Arial"/>
            <w:sz w:val="24"/>
            <w:szCs w:val="24"/>
          </w:rPr>
          <w:t>https://www.gov.uk/government/statistics/hate-crime-england-and-wales-2022-to-2023/hate-crime-england-and-wales-2022-to-2023</w:t>
        </w:r>
      </w:hyperlink>
      <w:r w:rsidR="008F50D6">
        <w:rPr>
          <w:rFonts w:ascii="Arial" w:hAnsi="Arial" w:cs="Arial"/>
          <w:sz w:val="24"/>
          <w:szCs w:val="24"/>
        </w:rPr>
        <w:t xml:space="preserve"> (Accessed: 29 March 2024). </w:t>
      </w:r>
    </w:p>
    <w:p w14:paraId="3D35A564" w14:textId="116E3FD9" w:rsidR="006B64B6" w:rsidRDefault="006B64B6" w:rsidP="002159C4">
      <w:pPr>
        <w:jc w:val="both"/>
        <w:rPr>
          <w:rFonts w:ascii="Arial" w:hAnsi="Arial" w:cs="Arial"/>
          <w:sz w:val="24"/>
          <w:szCs w:val="24"/>
        </w:rPr>
      </w:pPr>
      <w:r>
        <w:rPr>
          <w:rFonts w:ascii="Arial" w:hAnsi="Arial" w:cs="Arial"/>
          <w:sz w:val="24"/>
          <w:szCs w:val="24"/>
        </w:rPr>
        <w:lastRenderedPageBreak/>
        <w:t>Horton, R. (2024) ‘Offline: The Internet – A Line Has Been Crossed</w:t>
      </w:r>
      <w:r w:rsidR="00E46FBD">
        <w:rPr>
          <w:rFonts w:ascii="Arial" w:hAnsi="Arial" w:cs="Arial"/>
          <w:sz w:val="24"/>
          <w:szCs w:val="24"/>
        </w:rPr>
        <w:t xml:space="preserve">’, </w:t>
      </w:r>
      <w:r w:rsidR="00CD0C4D" w:rsidRPr="00832473">
        <w:rPr>
          <w:rFonts w:ascii="Arial" w:hAnsi="Arial" w:cs="Arial"/>
          <w:i/>
          <w:iCs/>
          <w:sz w:val="24"/>
          <w:szCs w:val="24"/>
        </w:rPr>
        <w:t>Peer Review</w:t>
      </w:r>
      <w:r w:rsidR="00CD0C4D">
        <w:rPr>
          <w:rFonts w:ascii="Arial" w:hAnsi="Arial" w:cs="Arial"/>
          <w:sz w:val="24"/>
          <w:szCs w:val="24"/>
        </w:rPr>
        <w:t xml:space="preserve">, </w:t>
      </w:r>
      <w:r w:rsidR="002E54A4">
        <w:rPr>
          <w:rFonts w:ascii="Arial" w:hAnsi="Arial" w:cs="Arial"/>
          <w:sz w:val="24"/>
          <w:szCs w:val="24"/>
        </w:rPr>
        <w:t>403(10427), pp</w:t>
      </w:r>
      <w:r w:rsidR="000F6F55">
        <w:rPr>
          <w:rFonts w:ascii="Arial" w:hAnsi="Arial" w:cs="Arial"/>
          <w:sz w:val="24"/>
          <w:szCs w:val="24"/>
        </w:rPr>
        <w:t xml:space="preserve">. 600. Available at: </w:t>
      </w:r>
      <w:proofErr w:type="spellStart"/>
      <w:r w:rsidR="00C74E6D" w:rsidRPr="00C74E6D">
        <w:rPr>
          <w:rFonts w:ascii="Arial" w:hAnsi="Arial" w:cs="Arial"/>
          <w:sz w:val="24"/>
          <w:szCs w:val="24"/>
        </w:rPr>
        <w:t>DOI:https</w:t>
      </w:r>
      <w:proofErr w:type="spellEnd"/>
      <w:r w:rsidR="00C74E6D" w:rsidRPr="00C74E6D">
        <w:rPr>
          <w:rFonts w:ascii="Arial" w:hAnsi="Arial" w:cs="Arial"/>
          <w:sz w:val="24"/>
          <w:szCs w:val="24"/>
        </w:rPr>
        <w:t>://doi.org/10.1016/S0140-6736(24)00293-9</w:t>
      </w:r>
      <w:r w:rsidR="00C74E6D">
        <w:rPr>
          <w:rFonts w:ascii="Arial" w:hAnsi="Arial" w:cs="Arial"/>
          <w:sz w:val="24"/>
          <w:szCs w:val="24"/>
        </w:rPr>
        <w:t xml:space="preserve"> </w:t>
      </w:r>
    </w:p>
    <w:p w14:paraId="69ABF469" w14:textId="3D1E5A6E" w:rsidR="00EE05C7" w:rsidRDefault="00EE05C7" w:rsidP="002159C4">
      <w:pPr>
        <w:jc w:val="both"/>
        <w:rPr>
          <w:rFonts w:ascii="Arial" w:hAnsi="Arial" w:cs="Arial"/>
          <w:sz w:val="24"/>
          <w:szCs w:val="24"/>
        </w:rPr>
      </w:pPr>
      <w:r>
        <w:rPr>
          <w:rFonts w:ascii="Arial" w:hAnsi="Arial" w:cs="Arial"/>
          <w:sz w:val="24"/>
          <w:szCs w:val="24"/>
        </w:rPr>
        <w:t>Humberside PCC (2021) ‘</w:t>
      </w:r>
      <w:r w:rsidRPr="00531253">
        <w:rPr>
          <w:rFonts w:ascii="Arial" w:hAnsi="Arial" w:cs="Arial"/>
          <w:i/>
          <w:iCs/>
          <w:sz w:val="24"/>
          <w:szCs w:val="24"/>
        </w:rPr>
        <w:t>Victims Code – Definition’</w:t>
      </w:r>
      <w:r w:rsidR="00002520">
        <w:rPr>
          <w:rFonts w:ascii="Arial" w:hAnsi="Arial" w:cs="Arial"/>
          <w:sz w:val="24"/>
          <w:szCs w:val="24"/>
        </w:rPr>
        <w:t xml:space="preserve">. Available at: </w:t>
      </w:r>
      <w:hyperlink r:id="rId17" w:history="1">
        <w:r w:rsidR="00002520" w:rsidRPr="00C60710">
          <w:rPr>
            <w:rStyle w:val="Hyperlink"/>
            <w:rFonts w:ascii="Arial" w:hAnsi="Arial" w:cs="Arial"/>
            <w:sz w:val="24"/>
            <w:szCs w:val="24"/>
          </w:rPr>
          <w:t>https://www.humberside-pcc.gov.uk/Our-Work/Victims-Code-Definition.aspx</w:t>
        </w:r>
      </w:hyperlink>
      <w:r w:rsidR="00002520">
        <w:rPr>
          <w:rFonts w:ascii="Arial" w:hAnsi="Arial" w:cs="Arial"/>
          <w:sz w:val="24"/>
          <w:szCs w:val="24"/>
        </w:rPr>
        <w:t xml:space="preserve"> (Accessed: 3 April 2024). </w:t>
      </w:r>
    </w:p>
    <w:p w14:paraId="4D3DDA8C" w14:textId="78E55739" w:rsidR="00225469" w:rsidRDefault="00225469" w:rsidP="002159C4">
      <w:pPr>
        <w:jc w:val="both"/>
        <w:rPr>
          <w:rFonts w:ascii="Arial" w:hAnsi="Arial" w:cs="Arial"/>
          <w:sz w:val="24"/>
          <w:szCs w:val="24"/>
        </w:rPr>
      </w:pPr>
      <w:r>
        <w:rPr>
          <w:rFonts w:ascii="Arial" w:hAnsi="Arial" w:cs="Arial"/>
          <w:sz w:val="24"/>
          <w:szCs w:val="24"/>
        </w:rPr>
        <w:t>IGLA – Europe (2024) ‘</w:t>
      </w:r>
      <w:r w:rsidR="005E2A22" w:rsidRPr="00763EF3">
        <w:rPr>
          <w:rFonts w:ascii="Arial" w:hAnsi="Arial" w:cs="Arial"/>
          <w:i/>
          <w:iCs/>
          <w:sz w:val="24"/>
          <w:szCs w:val="24"/>
        </w:rPr>
        <w:t>Trans Murder Monitoring: October 2021 – September 2022</w:t>
      </w:r>
      <w:r w:rsidR="00F24BA1" w:rsidRPr="00763EF3">
        <w:rPr>
          <w:rFonts w:ascii="Arial" w:hAnsi="Arial" w:cs="Arial"/>
          <w:i/>
          <w:iCs/>
          <w:sz w:val="24"/>
          <w:szCs w:val="24"/>
        </w:rPr>
        <w:t>’</w:t>
      </w:r>
      <w:r w:rsidR="00F24BA1">
        <w:rPr>
          <w:rFonts w:ascii="Arial" w:hAnsi="Arial" w:cs="Arial"/>
          <w:sz w:val="24"/>
          <w:szCs w:val="24"/>
        </w:rPr>
        <w:t xml:space="preserve">. Available at: </w:t>
      </w:r>
      <w:hyperlink r:id="rId18" w:history="1">
        <w:r w:rsidR="00763EF3" w:rsidRPr="00A6556B">
          <w:rPr>
            <w:rStyle w:val="Hyperlink"/>
            <w:rFonts w:ascii="Arial" w:hAnsi="Arial" w:cs="Arial"/>
            <w:sz w:val="24"/>
            <w:szCs w:val="24"/>
          </w:rPr>
          <w:t>https://www</w:t>
        </w:r>
        <w:r w:rsidR="00763EF3" w:rsidRPr="00A6556B">
          <w:rPr>
            <w:rStyle w:val="Hyperlink"/>
            <w:rFonts w:ascii="Arial" w:hAnsi="Arial" w:cs="Arial"/>
            <w:sz w:val="24"/>
            <w:szCs w:val="24"/>
          </w:rPr>
          <w:t>.</w:t>
        </w:r>
        <w:r w:rsidR="00763EF3" w:rsidRPr="00A6556B">
          <w:rPr>
            <w:rStyle w:val="Hyperlink"/>
            <w:rFonts w:ascii="Arial" w:hAnsi="Arial" w:cs="Arial"/>
            <w:sz w:val="24"/>
            <w:szCs w:val="24"/>
          </w:rPr>
          <w:t>ilga-europe.org/blog/two-european-countries-added-annual-report-trans-murders/</w:t>
        </w:r>
      </w:hyperlink>
      <w:r w:rsidR="00763EF3">
        <w:rPr>
          <w:rFonts w:ascii="Arial" w:hAnsi="Arial" w:cs="Arial"/>
          <w:sz w:val="24"/>
          <w:szCs w:val="24"/>
        </w:rPr>
        <w:t xml:space="preserve"> (Accessed: 18 April 2024)</w:t>
      </w:r>
    </w:p>
    <w:p w14:paraId="74E384E2" w14:textId="25B3E720" w:rsidR="00055066" w:rsidRDefault="00055066" w:rsidP="002159C4">
      <w:pPr>
        <w:jc w:val="both"/>
        <w:rPr>
          <w:rFonts w:ascii="Arial" w:hAnsi="Arial" w:cs="Arial"/>
          <w:sz w:val="24"/>
          <w:szCs w:val="24"/>
        </w:rPr>
      </w:pPr>
      <w:r w:rsidRPr="00055066">
        <w:rPr>
          <w:rFonts w:ascii="Arial" w:hAnsi="Arial" w:cs="Arial"/>
          <w:sz w:val="24"/>
          <w:szCs w:val="24"/>
        </w:rPr>
        <w:t xml:space="preserve">Lapper, E., </w:t>
      </w:r>
      <w:r>
        <w:rPr>
          <w:rFonts w:ascii="Arial" w:hAnsi="Arial" w:cs="Arial"/>
          <w:sz w:val="24"/>
          <w:szCs w:val="24"/>
        </w:rPr>
        <w:t>(</w:t>
      </w:r>
      <w:r w:rsidRPr="00055066">
        <w:rPr>
          <w:rFonts w:ascii="Arial" w:hAnsi="Arial" w:cs="Arial"/>
          <w:sz w:val="24"/>
          <w:szCs w:val="24"/>
        </w:rPr>
        <w:t>2024</w:t>
      </w:r>
      <w:r>
        <w:rPr>
          <w:rFonts w:ascii="Arial" w:hAnsi="Arial" w:cs="Arial"/>
          <w:sz w:val="24"/>
          <w:szCs w:val="24"/>
        </w:rPr>
        <w:t>)</w:t>
      </w:r>
      <w:r w:rsidRPr="00055066">
        <w:rPr>
          <w:rFonts w:ascii="Arial" w:hAnsi="Arial" w:cs="Arial"/>
          <w:sz w:val="24"/>
          <w:szCs w:val="24"/>
        </w:rPr>
        <w:t xml:space="preserve"> </w:t>
      </w:r>
      <w:r>
        <w:rPr>
          <w:rFonts w:ascii="Arial" w:hAnsi="Arial" w:cs="Arial"/>
          <w:sz w:val="24"/>
          <w:szCs w:val="24"/>
        </w:rPr>
        <w:t>‘</w:t>
      </w:r>
      <w:r w:rsidRPr="00055066">
        <w:rPr>
          <w:rFonts w:ascii="Arial" w:hAnsi="Arial" w:cs="Arial"/>
          <w:sz w:val="24"/>
          <w:szCs w:val="24"/>
        </w:rPr>
        <w:t>Digital Death: Methods and Collaboration Towards a Shared Anthropology</w:t>
      </w:r>
      <w:r>
        <w:rPr>
          <w:rFonts w:ascii="Arial" w:hAnsi="Arial" w:cs="Arial"/>
          <w:sz w:val="24"/>
          <w:szCs w:val="24"/>
        </w:rPr>
        <w:t>’</w:t>
      </w:r>
      <w:r w:rsidRPr="00055066">
        <w:rPr>
          <w:rFonts w:ascii="Arial" w:hAnsi="Arial" w:cs="Arial"/>
          <w:sz w:val="24"/>
          <w:szCs w:val="24"/>
        </w:rPr>
        <w:t xml:space="preserve">. </w:t>
      </w:r>
      <w:proofErr w:type="spellStart"/>
      <w:r w:rsidRPr="00055066">
        <w:rPr>
          <w:rFonts w:ascii="Arial" w:hAnsi="Arial" w:cs="Arial"/>
          <w:i/>
          <w:iCs/>
          <w:sz w:val="24"/>
          <w:szCs w:val="24"/>
        </w:rPr>
        <w:t>Suomen</w:t>
      </w:r>
      <w:proofErr w:type="spellEnd"/>
      <w:r w:rsidRPr="00055066">
        <w:rPr>
          <w:rFonts w:ascii="Arial" w:hAnsi="Arial" w:cs="Arial"/>
          <w:i/>
          <w:iCs/>
          <w:sz w:val="24"/>
          <w:szCs w:val="24"/>
        </w:rPr>
        <w:t xml:space="preserve"> </w:t>
      </w:r>
      <w:proofErr w:type="spellStart"/>
      <w:r w:rsidRPr="00055066">
        <w:rPr>
          <w:rFonts w:ascii="Arial" w:hAnsi="Arial" w:cs="Arial"/>
          <w:i/>
          <w:iCs/>
          <w:sz w:val="24"/>
          <w:szCs w:val="24"/>
        </w:rPr>
        <w:t>Antropologi</w:t>
      </w:r>
      <w:proofErr w:type="spellEnd"/>
      <w:r w:rsidRPr="00055066">
        <w:rPr>
          <w:rFonts w:ascii="Arial" w:hAnsi="Arial" w:cs="Arial"/>
          <w:i/>
          <w:iCs/>
          <w:sz w:val="24"/>
          <w:szCs w:val="24"/>
        </w:rPr>
        <w:t>:</w:t>
      </w:r>
      <w:r w:rsidRPr="00055066">
        <w:rPr>
          <w:rFonts w:ascii="Arial" w:hAnsi="Arial" w:cs="Arial"/>
          <w:sz w:val="24"/>
          <w:szCs w:val="24"/>
        </w:rPr>
        <w:t xml:space="preserve"> </w:t>
      </w:r>
      <w:r w:rsidRPr="00055066">
        <w:rPr>
          <w:rFonts w:ascii="Arial" w:hAnsi="Arial" w:cs="Arial"/>
          <w:i/>
          <w:iCs/>
          <w:sz w:val="24"/>
          <w:szCs w:val="24"/>
        </w:rPr>
        <w:t>Journal of the Finnish Anthropological Society</w:t>
      </w:r>
      <w:r w:rsidRPr="00055066">
        <w:rPr>
          <w:rFonts w:ascii="Arial" w:hAnsi="Arial" w:cs="Arial"/>
          <w:sz w:val="24"/>
          <w:szCs w:val="24"/>
        </w:rPr>
        <w:t>, 48(1), pp.43-65.</w:t>
      </w:r>
      <w:r>
        <w:rPr>
          <w:rFonts w:ascii="Arial" w:hAnsi="Arial" w:cs="Arial"/>
          <w:sz w:val="24"/>
          <w:szCs w:val="24"/>
        </w:rPr>
        <w:t xml:space="preserve"> Available at: </w:t>
      </w:r>
      <w:hyperlink r:id="rId19" w:history="1">
        <w:r w:rsidR="00AB7910" w:rsidRPr="00A6556B">
          <w:rPr>
            <w:rStyle w:val="Hyperlink"/>
            <w:rFonts w:ascii="Arial" w:hAnsi="Arial" w:cs="Arial"/>
            <w:sz w:val="24"/>
            <w:szCs w:val="24"/>
          </w:rPr>
          <w:t>https://journal.fi/suomenantropologi/article/view/112431/90465</w:t>
        </w:r>
      </w:hyperlink>
      <w:r w:rsidR="00AB7910">
        <w:rPr>
          <w:rFonts w:ascii="Arial" w:hAnsi="Arial" w:cs="Arial"/>
          <w:sz w:val="24"/>
          <w:szCs w:val="24"/>
        </w:rPr>
        <w:t xml:space="preserve"> </w:t>
      </w:r>
    </w:p>
    <w:p w14:paraId="231620F8" w14:textId="382E8ECC" w:rsidR="00D2755B" w:rsidRDefault="00D2755B" w:rsidP="002159C4">
      <w:pPr>
        <w:jc w:val="both"/>
        <w:rPr>
          <w:rFonts w:ascii="Arial" w:hAnsi="Arial" w:cs="Arial"/>
          <w:sz w:val="24"/>
          <w:szCs w:val="24"/>
        </w:rPr>
      </w:pPr>
      <w:r>
        <w:rPr>
          <w:rFonts w:ascii="Arial" w:hAnsi="Arial" w:cs="Arial"/>
          <w:sz w:val="24"/>
          <w:szCs w:val="24"/>
        </w:rPr>
        <w:t>Manners</w:t>
      </w:r>
      <w:r w:rsidRPr="00D2755B">
        <w:rPr>
          <w:rFonts w:ascii="Arial" w:hAnsi="Arial" w:cs="Arial"/>
          <w:sz w:val="24"/>
          <w:szCs w:val="24"/>
        </w:rPr>
        <w:t xml:space="preserve">, </w:t>
      </w:r>
      <w:r>
        <w:rPr>
          <w:rFonts w:ascii="Arial" w:hAnsi="Arial" w:cs="Arial"/>
          <w:sz w:val="24"/>
          <w:szCs w:val="24"/>
        </w:rPr>
        <w:t>K</w:t>
      </w:r>
      <w:r w:rsidRPr="00D2755B">
        <w:rPr>
          <w:rFonts w:ascii="Arial" w:hAnsi="Arial" w:cs="Arial"/>
          <w:sz w:val="24"/>
          <w:szCs w:val="24"/>
        </w:rPr>
        <w:t xml:space="preserve">. (2021) </w:t>
      </w:r>
      <w:r w:rsidR="00531253">
        <w:rPr>
          <w:rFonts w:ascii="Arial" w:hAnsi="Arial" w:cs="Arial"/>
          <w:sz w:val="24"/>
          <w:szCs w:val="24"/>
        </w:rPr>
        <w:t>‘</w:t>
      </w:r>
      <w:r w:rsidRPr="00531253">
        <w:rPr>
          <w:rFonts w:ascii="Arial" w:hAnsi="Arial" w:cs="Arial"/>
          <w:i/>
          <w:iCs/>
          <w:sz w:val="24"/>
          <w:szCs w:val="24"/>
        </w:rPr>
        <w:t xml:space="preserve">National </w:t>
      </w:r>
      <w:r w:rsidR="00531253" w:rsidRPr="00531253">
        <w:rPr>
          <w:rFonts w:ascii="Arial" w:hAnsi="Arial" w:cs="Arial"/>
          <w:i/>
          <w:iCs/>
          <w:sz w:val="24"/>
          <w:szCs w:val="24"/>
        </w:rPr>
        <w:t>V</w:t>
      </w:r>
      <w:r w:rsidRPr="00531253">
        <w:rPr>
          <w:rFonts w:ascii="Arial" w:hAnsi="Arial" w:cs="Arial"/>
          <w:i/>
          <w:iCs/>
          <w:sz w:val="24"/>
          <w:szCs w:val="24"/>
        </w:rPr>
        <w:t xml:space="preserve">ulnerability </w:t>
      </w:r>
      <w:r w:rsidR="00531253" w:rsidRPr="00531253">
        <w:rPr>
          <w:rFonts w:ascii="Arial" w:hAnsi="Arial" w:cs="Arial"/>
          <w:i/>
          <w:iCs/>
          <w:sz w:val="24"/>
          <w:szCs w:val="24"/>
        </w:rPr>
        <w:t>A</w:t>
      </w:r>
      <w:r w:rsidRPr="00531253">
        <w:rPr>
          <w:rFonts w:ascii="Arial" w:hAnsi="Arial" w:cs="Arial"/>
          <w:i/>
          <w:iCs/>
          <w:sz w:val="24"/>
          <w:szCs w:val="24"/>
        </w:rPr>
        <w:t xml:space="preserve">ction </w:t>
      </w:r>
      <w:r w:rsidR="00531253" w:rsidRPr="00531253">
        <w:rPr>
          <w:rFonts w:ascii="Arial" w:hAnsi="Arial" w:cs="Arial"/>
          <w:i/>
          <w:iCs/>
          <w:sz w:val="24"/>
          <w:szCs w:val="24"/>
        </w:rPr>
        <w:t>P</w:t>
      </w:r>
      <w:r w:rsidRPr="00531253">
        <w:rPr>
          <w:rFonts w:ascii="Arial" w:hAnsi="Arial" w:cs="Arial"/>
          <w:i/>
          <w:iCs/>
          <w:sz w:val="24"/>
          <w:szCs w:val="24"/>
        </w:rPr>
        <w:t xml:space="preserve">lan (NVAP) </w:t>
      </w:r>
      <w:r w:rsidR="00531253" w:rsidRPr="00531253">
        <w:rPr>
          <w:rFonts w:ascii="Arial" w:hAnsi="Arial" w:cs="Arial"/>
          <w:i/>
          <w:iCs/>
          <w:sz w:val="24"/>
          <w:szCs w:val="24"/>
        </w:rPr>
        <w:t>R</w:t>
      </w:r>
      <w:r w:rsidRPr="00531253">
        <w:rPr>
          <w:rFonts w:ascii="Arial" w:hAnsi="Arial" w:cs="Arial"/>
          <w:i/>
          <w:iCs/>
          <w:sz w:val="24"/>
          <w:szCs w:val="24"/>
        </w:rPr>
        <w:t>evised</w:t>
      </w:r>
      <w:r w:rsidR="00531253" w:rsidRPr="00531253">
        <w:rPr>
          <w:rFonts w:ascii="Arial" w:hAnsi="Arial" w:cs="Arial"/>
          <w:i/>
          <w:iCs/>
          <w:sz w:val="24"/>
          <w:szCs w:val="24"/>
        </w:rPr>
        <w:t>’</w:t>
      </w:r>
      <w:r w:rsidRPr="00D2755B">
        <w:rPr>
          <w:rFonts w:ascii="Arial" w:hAnsi="Arial" w:cs="Arial"/>
          <w:sz w:val="24"/>
          <w:szCs w:val="24"/>
        </w:rPr>
        <w:t xml:space="preserve">, College of Policing. Available at: </w:t>
      </w:r>
      <w:hyperlink r:id="rId20" w:history="1">
        <w:r w:rsidRPr="00C60710">
          <w:rPr>
            <w:rStyle w:val="Hyperlink"/>
            <w:rFonts w:ascii="Arial" w:hAnsi="Arial" w:cs="Arial"/>
            <w:sz w:val="24"/>
            <w:szCs w:val="24"/>
          </w:rPr>
          <w:t>https://www.npcc.police.uk/SysSiteAssets/media/downloads/publications/publications-log/2019/national-vulnerability-action-plan-2020-2022.pdf</w:t>
        </w:r>
      </w:hyperlink>
      <w:r>
        <w:rPr>
          <w:rFonts w:ascii="Arial" w:hAnsi="Arial" w:cs="Arial"/>
          <w:sz w:val="24"/>
          <w:szCs w:val="24"/>
        </w:rPr>
        <w:t xml:space="preserve"> </w:t>
      </w:r>
      <w:r w:rsidRPr="00D2755B">
        <w:rPr>
          <w:rFonts w:ascii="Arial" w:hAnsi="Arial" w:cs="Arial"/>
          <w:sz w:val="24"/>
          <w:szCs w:val="24"/>
        </w:rPr>
        <w:t>(Accessed: 3 April 2024).</w:t>
      </w:r>
    </w:p>
    <w:p w14:paraId="3F37EB62" w14:textId="75CF2FB5" w:rsidR="00AB3FAD" w:rsidRDefault="000706C5" w:rsidP="002159C4">
      <w:pPr>
        <w:jc w:val="both"/>
        <w:rPr>
          <w:rFonts w:ascii="Arial" w:hAnsi="Arial" w:cs="Arial"/>
          <w:sz w:val="24"/>
          <w:szCs w:val="24"/>
        </w:rPr>
      </w:pPr>
      <w:r>
        <w:rPr>
          <w:rFonts w:ascii="Arial" w:hAnsi="Arial" w:cs="Arial"/>
          <w:sz w:val="24"/>
          <w:szCs w:val="24"/>
        </w:rPr>
        <w:t>Metropolitan Police</w:t>
      </w:r>
      <w:r w:rsidR="00306BEA">
        <w:rPr>
          <w:rFonts w:ascii="Arial" w:hAnsi="Arial" w:cs="Arial"/>
          <w:sz w:val="24"/>
          <w:szCs w:val="24"/>
        </w:rPr>
        <w:t xml:space="preserve"> (2024) ‘</w:t>
      </w:r>
      <w:r w:rsidR="00306BEA" w:rsidRPr="00531253">
        <w:rPr>
          <w:rFonts w:ascii="Arial" w:hAnsi="Arial" w:cs="Arial"/>
          <w:i/>
          <w:iCs/>
          <w:sz w:val="24"/>
          <w:szCs w:val="24"/>
        </w:rPr>
        <w:t>What is a Hate Crime’</w:t>
      </w:r>
      <w:r w:rsidR="00306BEA">
        <w:rPr>
          <w:rFonts w:ascii="Arial" w:hAnsi="Arial" w:cs="Arial"/>
          <w:sz w:val="24"/>
          <w:szCs w:val="24"/>
        </w:rPr>
        <w:t xml:space="preserve">. Available at: </w:t>
      </w:r>
      <w:hyperlink r:id="rId21" w:history="1">
        <w:r w:rsidR="006D1577" w:rsidRPr="00C60710">
          <w:rPr>
            <w:rStyle w:val="Hyperlink"/>
            <w:rFonts w:ascii="Arial" w:hAnsi="Arial" w:cs="Arial"/>
            <w:sz w:val="24"/>
            <w:szCs w:val="24"/>
          </w:rPr>
          <w:t>https://www.met.police.uk/advice/advice-and-information/hco/hate-crime/what-is-hate-crime/</w:t>
        </w:r>
      </w:hyperlink>
      <w:r w:rsidR="006D1577">
        <w:rPr>
          <w:rFonts w:ascii="Arial" w:hAnsi="Arial" w:cs="Arial"/>
          <w:sz w:val="24"/>
          <w:szCs w:val="24"/>
        </w:rPr>
        <w:t xml:space="preserve"> (Accessed: 29 March 2024). </w:t>
      </w:r>
    </w:p>
    <w:p w14:paraId="43A1F300" w14:textId="5A88606C" w:rsidR="00AA7611" w:rsidRDefault="008B5F0C" w:rsidP="002159C4">
      <w:pPr>
        <w:jc w:val="both"/>
        <w:rPr>
          <w:rFonts w:ascii="Arial" w:hAnsi="Arial" w:cs="Arial"/>
          <w:sz w:val="24"/>
          <w:szCs w:val="24"/>
        </w:rPr>
      </w:pPr>
      <w:r>
        <w:rPr>
          <w:rFonts w:ascii="Arial" w:hAnsi="Arial" w:cs="Arial"/>
          <w:sz w:val="24"/>
          <w:szCs w:val="24"/>
        </w:rPr>
        <w:t>Panter, H. and Dwyer, A. (2023) ‘</w:t>
      </w:r>
      <w:r w:rsidR="002349A7" w:rsidRPr="00355A72">
        <w:rPr>
          <w:rFonts w:ascii="Arial" w:hAnsi="Arial" w:cs="Arial"/>
          <w:i/>
          <w:iCs/>
          <w:sz w:val="24"/>
          <w:szCs w:val="24"/>
        </w:rPr>
        <w:t>Transgender People and Criminal Justice’</w:t>
      </w:r>
      <w:r w:rsidR="002349A7">
        <w:rPr>
          <w:rFonts w:ascii="Arial" w:hAnsi="Arial" w:cs="Arial"/>
          <w:sz w:val="24"/>
          <w:szCs w:val="24"/>
        </w:rPr>
        <w:t xml:space="preserve">. </w:t>
      </w:r>
      <w:r w:rsidR="00AA7611">
        <w:rPr>
          <w:rFonts w:ascii="Arial" w:hAnsi="Arial" w:cs="Arial"/>
          <w:sz w:val="24"/>
          <w:szCs w:val="24"/>
        </w:rPr>
        <w:t xml:space="preserve">Switzerland: Palgrave Macmillan. Available at: </w:t>
      </w:r>
      <w:hyperlink r:id="rId22" w:anchor="v=onepage&amp;q&amp;f=false" w:history="1">
        <w:r w:rsidR="00355A72" w:rsidRPr="00A6556B">
          <w:rPr>
            <w:rStyle w:val="Hyperlink"/>
            <w:rFonts w:ascii="Arial" w:hAnsi="Arial" w:cs="Arial"/>
            <w:sz w:val="24"/>
            <w:szCs w:val="24"/>
          </w:rPr>
          <w:t>https://books.google.co.uk/books?hl=en&amp;lr=&amp;id=pITCEAAAQBAJ&amp;oi=fnd&amp;pg=PR5&amp;dq=brianna+ghey&amp;ots=E_poQoQzDh&amp;sig=lJrbiUHdc9nyhjEP0mj-YBR5Ok8&amp;redir_esc=y#v=onepage&amp;q&amp;f=false</w:t>
        </w:r>
      </w:hyperlink>
      <w:r w:rsidR="00355A72">
        <w:rPr>
          <w:rFonts w:ascii="Arial" w:hAnsi="Arial" w:cs="Arial"/>
          <w:sz w:val="24"/>
          <w:szCs w:val="24"/>
        </w:rPr>
        <w:t xml:space="preserve"> </w:t>
      </w:r>
    </w:p>
    <w:p w14:paraId="5F164F5A" w14:textId="6BAFF86C" w:rsidR="000D13FF" w:rsidRDefault="000D13FF" w:rsidP="002159C4">
      <w:pPr>
        <w:jc w:val="both"/>
        <w:rPr>
          <w:rFonts w:ascii="Arial" w:hAnsi="Arial" w:cs="Arial"/>
          <w:sz w:val="24"/>
          <w:szCs w:val="24"/>
        </w:rPr>
      </w:pPr>
      <w:proofErr w:type="spellStart"/>
      <w:r>
        <w:rPr>
          <w:rFonts w:ascii="Arial" w:hAnsi="Arial" w:cs="Arial"/>
          <w:sz w:val="24"/>
          <w:szCs w:val="24"/>
        </w:rPr>
        <w:t>Pidd</w:t>
      </w:r>
      <w:proofErr w:type="spellEnd"/>
      <w:r>
        <w:rPr>
          <w:rFonts w:ascii="Arial" w:hAnsi="Arial" w:cs="Arial"/>
          <w:sz w:val="24"/>
          <w:szCs w:val="24"/>
        </w:rPr>
        <w:t>, H</w:t>
      </w:r>
      <w:r w:rsidR="00EE4CE1">
        <w:rPr>
          <w:rFonts w:ascii="Arial" w:hAnsi="Arial" w:cs="Arial"/>
          <w:sz w:val="24"/>
          <w:szCs w:val="24"/>
        </w:rPr>
        <w:t>. (2024) ‘</w:t>
      </w:r>
      <w:r w:rsidR="00EE4CE1" w:rsidRPr="00531253">
        <w:rPr>
          <w:rFonts w:ascii="Arial" w:hAnsi="Arial" w:cs="Arial"/>
          <w:i/>
          <w:iCs/>
          <w:sz w:val="24"/>
          <w:szCs w:val="24"/>
        </w:rPr>
        <w:t>Teenagers Jailed for Exceptionally Brutal murder of Brianna Ghey</w:t>
      </w:r>
      <w:r w:rsidR="00824381" w:rsidRPr="00531253">
        <w:rPr>
          <w:rFonts w:ascii="Arial" w:hAnsi="Arial" w:cs="Arial"/>
          <w:i/>
          <w:iCs/>
          <w:sz w:val="24"/>
          <w:szCs w:val="24"/>
        </w:rPr>
        <w:t>’</w:t>
      </w:r>
      <w:r w:rsidR="00C33878">
        <w:rPr>
          <w:rFonts w:ascii="Arial" w:hAnsi="Arial" w:cs="Arial"/>
          <w:sz w:val="24"/>
          <w:szCs w:val="24"/>
        </w:rPr>
        <w:t>. The Guardian, 2 Feb</w:t>
      </w:r>
      <w:r w:rsidR="004F1AC9">
        <w:rPr>
          <w:rFonts w:ascii="Arial" w:hAnsi="Arial" w:cs="Arial"/>
          <w:sz w:val="24"/>
          <w:szCs w:val="24"/>
        </w:rPr>
        <w:t xml:space="preserve">. Available at: </w:t>
      </w:r>
      <w:hyperlink r:id="rId23" w:history="1">
        <w:r w:rsidR="00256578" w:rsidRPr="00C60710">
          <w:rPr>
            <w:rStyle w:val="Hyperlink"/>
            <w:rFonts w:ascii="Arial" w:hAnsi="Arial" w:cs="Arial"/>
            <w:sz w:val="24"/>
            <w:szCs w:val="24"/>
          </w:rPr>
          <w:t>https://www.theguardian.com/uk-news/2024/feb/02/brianna-ghey-murderers-named-sentenced-to-life-in-prison</w:t>
        </w:r>
      </w:hyperlink>
      <w:r w:rsidR="00256578">
        <w:rPr>
          <w:rFonts w:ascii="Arial" w:hAnsi="Arial" w:cs="Arial"/>
          <w:sz w:val="24"/>
          <w:szCs w:val="24"/>
        </w:rPr>
        <w:t xml:space="preserve"> (Accessed: 29 March 2024). </w:t>
      </w:r>
    </w:p>
    <w:p w14:paraId="20794145" w14:textId="2463E44A" w:rsidR="0071623D" w:rsidRDefault="0071623D" w:rsidP="002159C4">
      <w:pPr>
        <w:jc w:val="both"/>
        <w:rPr>
          <w:rFonts w:ascii="Arial" w:hAnsi="Arial" w:cs="Arial"/>
          <w:sz w:val="24"/>
          <w:szCs w:val="24"/>
        </w:rPr>
      </w:pPr>
      <w:r>
        <w:rPr>
          <w:rFonts w:ascii="Arial" w:hAnsi="Arial" w:cs="Arial"/>
          <w:sz w:val="24"/>
          <w:szCs w:val="24"/>
        </w:rPr>
        <w:t>Police.UK (2024) ‘</w:t>
      </w:r>
      <w:r w:rsidRPr="00AE62F3">
        <w:rPr>
          <w:rFonts w:ascii="Arial" w:hAnsi="Arial" w:cs="Arial"/>
          <w:i/>
          <w:iCs/>
          <w:sz w:val="24"/>
          <w:szCs w:val="24"/>
        </w:rPr>
        <w:t>Case Length in Humberside Police’</w:t>
      </w:r>
      <w:r>
        <w:rPr>
          <w:rFonts w:ascii="Arial" w:hAnsi="Arial" w:cs="Arial"/>
          <w:sz w:val="24"/>
          <w:szCs w:val="24"/>
        </w:rPr>
        <w:t xml:space="preserve">. Available at: </w:t>
      </w:r>
      <w:hyperlink r:id="rId24" w:history="1">
        <w:r w:rsidR="00AE62F3" w:rsidRPr="00A6556B">
          <w:rPr>
            <w:rStyle w:val="Hyperlink"/>
            <w:rFonts w:ascii="Arial" w:hAnsi="Arial" w:cs="Arial"/>
            <w:sz w:val="24"/>
            <w:szCs w:val="24"/>
          </w:rPr>
          <w:t>https://www.police.uk/pu/your-area/humberside-police/performance/case-length/</w:t>
        </w:r>
      </w:hyperlink>
      <w:r w:rsidR="00AE62F3">
        <w:rPr>
          <w:rFonts w:ascii="Arial" w:hAnsi="Arial" w:cs="Arial"/>
          <w:sz w:val="24"/>
          <w:szCs w:val="24"/>
        </w:rPr>
        <w:t xml:space="preserve"> (Accessed: 18 April 2024). </w:t>
      </w:r>
    </w:p>
    <w:p w14:paraId="105B6475" w14:textId="4710C0E6" w:rsidR="00CD128D" w:rsidRDefault="00CD128D" w:rsidP="002159C4">
      <w:pPr>
        <w:jc w:val="both"/>
        <w:rPr>
          <w:rFonts w:ascii="Arial" w:hAnsi="Arial" w:cs="Arial"/>
          <w:sz w:val="24"/>
          <w:szCs w:val="24"/>
        </w:rPr>
      </w:pPr>
      <w:r w:rsidRPr="00CD128D">
        <w:rPr>
          <w:rFonts w:ascii="Arial" w:hAnsi="Arial" w:cs="Arial"/>
          <w:sz w:val="24"/>
          <w:szCs w:val="24"/>
        </w:rPr>
        <w:t xml:space="preserve">Sinclair-Palm, J., &amp; </w:t>
      </w:r>
      <w:proofErr w:type="spellStart"/>
      <w:r w:rsidRPr="00CD128D">
        <w:rPr>
          <w:rFonts w:ascii="Arial" w:hAnsi="Arial" w:cs="Arial"/>
          <w:sz w:val="24"/>
          <w:szCs w:val="24"/>
        </w:rPr>
        <w:t>Chokly</w:t>
      </w:r>
      <w:proofErr w:type="spellEnd"/>
      <w:r w:rsidRPr="00CD128D">
        <w:rPr>
          <w:rFonts w:ascii="Arial" w:hAnsi="Arial" w:cs="Arial"/>
          <w:sz w:val="24"/>
          <w:szCs w:val="24"/>
        </w:rPr>
        <w:t xml:space="preserve">, K. (2023). ‘It’s a </w:t>
      </w:r>
      <w:r>
        <w:rPr>
          <w:rFonts w:ascii="Arial" w:hAnsi="Arial" w:cs="Arial"/>
          <w:sz w:val="24"/>
          <w:szCs w:val="24"/>
        </w:rPr>
        <w:t>G</w:t>
      </w:r>
      <w:r w:rsidRPr="00CD128D">
        <w:rPr>
          <w:rFonts w:ascii="Arial" w:hAnsi="Arial" w:cs="Arial"/>
          <w:sz w:val="24"/>
          <w:szCs w:val="24"/>
        </w:rPr>
        <w:t xml:space="preserve">iant </w:t>
      </w:r>
      <w:r w:rsidR="00711A87">
        <w:rPr>
          <w:rFonts w:ascii="Arial" w:hAnsi="Arial" w:cs="Arial"/>
          <w:sz w:val="24"/>
          <w:szCs w:val="24"/>
        </w:rPr>
        <w:t>F</w:t>
      </w:r>
      <w:r w:rsidRPr="00CD128D">
        <w:rPr>
          <w:rFonts w:ascii="Arial" w:hAnsi="Arial" w:cs="Arial"/>
          <w:sz w:val="24"/>
          <w:szCs w:val="24"/>
        </w:rPr>
        <w:t xml:space="preserve">aux </w:t>
      </w:r>
      <w:r w:rsidR="00711A87">
        <w:rPr>
          <w:rFonts w:ascii="Arial" w:hAnsi="Arial" w:cs="Arial"/>
          <w:sz w:val="24"/>
          <w:szCs w:val="24"/>
        </w:rPr>
        <w:t>P</w:t>
      </w:r>
      <w:r w:rsidRPr="00CD128D">
        <w:rPr>
          <w:rFonts w:ascii="Arial" w:hAnsi="Arial" w:cs="Arial"/>
          <w:sz w:val="24"/>
          <w:szCs w:val="24"/>
        </w:rPr>
        <w:t xml:space="preserve">as’: </w:t>
      </w:r>
      <w:r w:rsidR="00711A87">
        <w:rPr>
          <w:rFonts w:ascii="Arial" w:hAnsi="Arial" w:cs="Arial"/>
          <w:sz w:val="24"/>
          <w:szCs w:val="24"/>
        </w:rPr>
        <w:t>E</w:t>
      </w:r>
      <w:r w:rsidRPr="00CD128D">
        <w:rPr>
          <w:rFonts w:ascii="Arial" w:hAnsi="Arial" w:cs="Arial"/>
          <w:sz w:val="24"/>
          <w:szCs w:val="24"/>
        </w:rPr>
        <w:t xml:space="preserve">xploring </w:t>
      </w:r>
      <w:r w:rsidR="00711A87">
        <w:rPr>
          <w:rFonts w:ascii="Arial" w:hAnsi="Arial" w:cs="Arial"/>
          <w:sz w:val="24"/>
          <w:szCs w:val="24"/>
        </w:rPr>
        <w:t>Y</w:t>
      </w:r>
      <w:r w:rsidRPr="00CD128D">
        <w:rPr>
          <w:rFonts w:ascii="Arial" w:hAnsi="Arial" w:cs="Arial"/>
          <w:sz w:val="24"/>
          <w:szCs w:val="24"/>
        </w:rPr>
        <w:t xml:space="preserve">oung </w:t>
      </w:r>
      <w:r w:rsidR="00711A87">
        <w:rPr>
          <w:rFonts w:ascii="Arial" w:hAnsi="Arial" w:cs="Arial"/>
          <w:sz w:val="24"/>
          <w:szCs w:val="24"/>
        </w:rPr>
        <w:t>T</w:t>
      </w:r>
      <w:r w:rsidRPr="00CD128D">
        <w:rPr>
          <w:rFonts w:ascii="Arial" w:hAnsi="Arial" w:cs="Arial"/>
          <w:sz w:val="24"/>
          <w:szCs w:val="24"/>
        </w:rPr>
        <w:t xml:space="preserve">rans </w:t>
      </w:r>
      <w:r w:rsidR="00711A87">
        <w:rPr>
          <w:rFonts w:ascii="Arial" w:hAnsi="Arial" w:cs="Arial"/>
          <w:sz w:val="24"/>
          <w:szCs w:val="24"/>
        </w:rPr>
        <w:t>P</w:t>
      </w:r>
      <w:r w:rsidRPr="00CD128D">
        <w:rPr>
          <w:rFonts w:ascii="Arial" w:hAnsi="Arial" w:cs="Arial"/>
          <w:sz w:val="24"/>
          <w:szCs w:val="24"/>
        </w:rPr>
        <w:t xml:space="preserve">eople’s </w:t>
      </w:r>
      <w:r w:rsidR="00711A87">
        <w:rPr>
          <w:rFonts w:ascii="Arial" w:hAnsi="Arial" w:cs="Arial"/>
          <w:sz w:val="24"/>
          <w:szCs w:val="24"/>
        </w:rPr>
        <w:t>B</w:t>
      </w:r>
      <w:r w:rsidRPr="00CD128D">
        <w:rPr>
          <w:rFonts w:ascii="Arial" w:hAnsi="Arial" w:cs="Arial"/>
          <w:sz w:val="24"/>
          <w:szCs w:val="24"/>
        </w:rPr>
        <w:t xml:space="preserve">eliefs </w:t>
      </w:r>
      <w:r w:rsidR="00711A87">
        <w:rPr>
          <w:rFonts w:ascii="Arial" w:hAnsi="Arial" w:cs="Arial"/>
          <w:sz w:val="24"/>
          <w:szCs w:val="24"/>
        </w:rPr>
        <w:t>A</w:t>
      </w:r>
      <w:r w:rsidRPr="00CD128D">
        <w:rPr>
          <w:rFonts w:ascii="Arial" w:hAnsi="Arial" w:cs="Arial"/>
          <w:sz w:val="24"/>
          <w:szCs w:val="24"/>
        </w:rPr>
        <w:t xml:space="preserve">bout </w:t>
      </w:r>
      <w:r w:rsidR="00711A87">
        <w:rPr>
          <w:rFonts w:ascii="Arial" w:hAnsi="Arial" w:cs="Arial"/>
          <w:sz w:val="24"/>
          <w:szCs w:val="24"/>
        </w:rPr>
        <w:t>D</w:t>
      </w:r>
      <w:r w:rsidRPr="00CD128D">
        <w:rPr>
          <w:rFonts w:ascii="Arial" w:hAnsi="Arial" w:cs="Arial"/>
          <w:sz w:val="24"/>
          <w:szCs w:val="24"/>
        </w:rPr>
        <w:t xml:space="preserve">eadnaming and </w:t>
      </w:r>
      <w:r w:rsidR="00711A87">
        <w:rPr>
          <w:rFonts w:ascii="Arial" w:hAnsi="Arial" w:cs="Arial"/>
          <w:sz w:val="24"/>
          <w:szCs w:val="24"/>
        </w:rPr>
        <w:t>T</w:t>
      </w:r>
      <w:r w:rsidRPr="00CD128D">
        <w:rPr>
          <w:rFonts w:ascii="Arial" w:hAnsi="Arial" w:cs="Arial"/>
          <w:sz w:val="24"/>
          <w:szCs w:val="24"/>
        </w:rPr>
        <w:t xml:space="preserve">he </w:t>
      </w:r>
      <w:r w:rsidR="00711A87">
        <w:rPr>
          <w:rFonts w:ascii="Arial" w:hAnsi="Arial" w:cs="Arial"/>
          <w:sz w:val="24"/>
          <w:szCs w:val="24"/>
        </w:rPr>
        <w:t>T</w:t>
      </w:r>
      <w:r w:rsidRPr="00CD128D">
        <w:rPr>
          <w:rFonts w:ascii="Arial" w:hAnsi="Arial" w:cs="Arial"/>
          <w:sz w:val="24"/>
          <w:szCs w:val="24"/>
        </w:rPr>
        <w:t xml:space="preserve">erm </w:t>
      </w:r>
      <w:r w:rsidR="00711A87">
        <w:rPr>
          <w:rFonts w:ascii="Arial" w:hAnsi="Arial" w:cs="Arial"/>
          <w:sz w:val="24"/>
          <w:szCs w:val="24"/>
        </w:rPr>
        <w:t>D</w:t>
      </w:r>
      <w:r w:rsidRPr="00CD128D">
        <w:rPr>
          <w:rFonts w:ascii="Arial" w:hAnsi="Arial" w:cs="Arial"/>
          <w:sz w:val="24"/>
          <w:szCs w:val="24"/>
        </w:rPr>
        <w:t xml:space="preserve">eadname. </w:t>
      </w:r>
      <w:r w:rsidRPr="00711A87">
        <w:rPr>
          <w:rFonts w:ascii="Arial" w:hAnsi="Arial" w:cs="Arial"/>
          <w:i/>
          <w:iCs/>
          <w:sz w:val="24"/>
          <w:szCs w:val="24"/>
        </w:rPr>
        <w:t>Journal of LGBT Youth</w:t>
      </w:r>
      <w:r w:rsidRPr="00CD128D">
        <w:rPr>
          <w:rFonts w:ascii="Arial" w:hAnsi="Arial" w:cs="Arial"/>
          <w:sz w:val="24"/>
          <w:szCs w:val="24"/>
        </w:rPr>
        <w:t xml:space="preserve">, 20(2), </w:t>
      </w:r>
      <w:r w:rsidR="00711A87">
        <w:rPr>
          <w:rFonts w:ascii="Arial" w:hAnsi="Arial" w:cs="Arial"/>
          <w:sz w:val="24"/>
          <w:szCs w:val="24"/>
        </w:rPr>
        <w:t xml:space="preserve">pp. </w:t>
      </w:r>
      <w:r w:rsidRPr="00CD128D">
        <w:rPr>
          <w:rFonts w:ascii="Arial" w:hAnsi="Arial" w:cs="Arial"/>
          <w:sz w:val="24"/>
          <w:szCs w:val="24"/>
        </w:rPr>
        <w:t>370–389.</w:t>
      </w:r>
      <w:r w:rsidR="00711A87">
        <w:rPr>
          <w:rFonts w:ascii="Arial" w:hAnsi="Arial" w:cs="Arial"/>
          <w:sz w:val="24"/>
          <w:szCs w:val="24"/>
        </w:rPr>
        <w:t xml:space="preserve"> Available at: </w:t>
      </w:r>
      <w:r w:rsidRPr="00CD128D">
        <w:rPr>
          <w:rFonts w:ascii="Arial" w:hAnsi="Arial" w:cs="Arial"/>
          <w:sz w:val="24"/>
          <w:szCs w:val="24"/>
        </w:rPr>
        <w:t xml:space="preserve"> https://doi.org/10.1080/19361653.2022.2076182</w:t>
      </w:r>
    </w:p>
    <w:p w14:paraId="396D4FCC" w14:textId="3E562673" w:rsidR="00E31D2B" w:rsidRDefault="00E31D2B" w:rsidP="002159C4">
      <w:pPr>
        <w:jc w:val="both"/>
        <w:rPr>
          <w:rFonts w:ascii="Arial" w:hAnsi="Arial" w:cs="Arial"/>
          <w:sz w:val="24"/>
          <w:szCs w:val="24"/>
        </w:rPr>
      </w:pPr>
      <w:r>
        <w:rPr>
          <w:rFonts w:ascii="Arial" w:hAnsi="Arial" w:cs="Arial"/>
          <w:sz w:val="24"/>
          <w:szCs w:val="24"/>
        </w:rPr>
        <w:t>West Midlands Police (2021) ‘</w:t>
      </w:r>
      <w:r w:rsidRPr="00531253">
        <w:rPr>
          <w:rFonts w:ascii="Arial" w:hAnsi="Arial" w:cs="Arial"/>
          <w:i/>
          <w:iCs/>
          <w:sz w:val="24"/>
          <w:szCs w:val="24"/>
        </w:rPr>
        <w:t>Thrive</w:t>
      </w:r>
      <w:r>
        <w:rPr>
          <w:rFonts w:ascii="Arial" w:hAnsi="Arial" w:cs="Arial"/>
          <w:sz w:val="24"/>
          <w:szCs w:val="24"/>
        </w:rPr>
        <w:t>’</w:t>
      </w:r>
      <w:r w:rsidR="008E1A83">
        <w:rPr>
          <w:rFonts w:ascii="Arial" w:hAnsi="Arial" w:cs="Arial"/>
          <w:sz w:val="24"/>
          <w:szCs w:val="24"/>
        </w:rPr>
        <w:t xml:space="preserve">. Available at: </w:t>
      </w:r>
      <w:hyperlink r:id="rId25" w:history="1">
        <w:r w:rsidR="00E47BA6" w:rsidRPr="00C60710">
          <w:rPr>
            <w:rStyle w:val="Hyperlink"/>
            <w:rFonts w:ascii="Arial" w:hAnsi="Arial" w:cs="Arial"/>
            <w:sz w:val="24"/>
            <w:szCs w:val="24"/>
          </w:rPr>
          <w:t>https://foi.west-midlands.police.uk/wp-content/uploads/2021/01/THRIVE.pdf</w:t>
        </w:r>
      </w:hyperlink>
      <w:r w:rsidR="00E47BA6">
        <w:rPr>
          <w:rFonts w:ascii="Arial" w:hAnsi="Arial" w:cs="Arial"/>
          <w:sz w:val="24"/>
          <w:szCs w:val="24"/>
        </w:rPr>
        <w:t xml:space="preserve"> (Accessed: 3 April 2024). </w:t>
      </w:r>
    </w:p>
    <w:p w14:paraId="58F35B89" w14:textId="71612C72" w:rsidR="005078E7" w:rsidRDefault="005078E7" w:rsidP="002159C4">
      <w:pPr>
        <w:jc w:val="both"/>
        <w:rPr>
          <w:rFonts w:ascii="Arial" w:hAnsi="Arial" w:cs="Arial"/>
          <w:sz w:val="24"/>
          <w:szCs w:val="24"/>
        </w:rPr>
      </w:pPr>
      <w:r>
        <w:rPr>
          <w:rFonts w:ascii="Arial" w:hAnsi="Arial" w:cs="Arial"/>
          <w:sz w:val="24"/>
          <w:szCs w:val="24"/>
        </w:rPr>
        <w:t>West Midlands Police (2024) ‘</w:t>
      </w:r>
      <w:r w:rsidR="00646C4A" w:rsidRPr="00AE62F3">
        <w:rPr>
          <w:rFonts w:ascii="Arial" w:hAnsi="Arial" w:cs="Arial"/>
          <w:i/>
          <w:iCs/>
          <w:sz w:val="24"/>
          <w:szCs w:val="24"/>
        </w:rPr>
        <w:t>Our Service Standards’</w:t>
      </w:r>
      <w:r w:rsidR="00646C4A">
        <w:rPr>
          <w:rFonts w:ascii="Arial" w:hAnsi="Arial" w:cs="Arial"/>
          <w:sz w:val="24"/>
          <w:szCs w:val="24"/>
        </w:rPr>
        <w:t xml:space="preserve">. Available at: </w:t>
      </w:r>
      <w:hyperlink r:id="rId26" w:history="1">
        <w:r w:rsidR="00646C4A" w:rsidRPr="00A6556B">
          <w:rPr>
            <w:rStyle w:val="Hyperlink"/>
            <w:rFonts w:ascii="Arial" w:hAnsi="Arial" w:cs="Arial"/>
            <w:sz w:val="24"/>
            <w:szCs w:val="24"/>
          </w:rPr>
          <w:t>https://www.west-midlands.police.uk/about-us/our-service-standards#</w:t>
        </w:r>
      </w:hyperlink>
      <w:r w:rsidR="00646C4A">
        <w:rPr>
          <w:rFonts w:ascii="Arial" w:hAnsi="Arial" w:cs="Arial"/>
          <w:sz w:val="24"/>
          <w:szCs w:val="24"/>
        </w:rPr>
        <w:t xml:space="preserve"> (Accessed: 18 April 2024). </w:t>
      </w:r>
    </w:p>
    <w:p w14:paraId="0F5E2523" w14:textId="6F058123" w:rsidR="00C13326" w:rsidRDefault="00C13326" w:rsidP="002159C4">
      <w:pPr>
        <w:jc w:val="both"/>
        <w:rPr>
          <w:rFonts w:ascii="Arial" w:hAnsi="Arial" w:cs="Arial"/>
          <w:sz w:val="24"/>
          <w:szCs w:val="24"/>
        </w:rPr>
      </w:pPr>
      <w:r w:rsidRPr="00C13326">
        <w:rPr>
          <w:rFonts w:ascii="Arial" w:hAnsi="Arial" w:cs="Arial"/>
          <w:sz w:val="24"/>
          <w:szCs w:val="24"/>
        </w:rPr>
        <w:lastRenderedPageBreak/>
        <w:t xml:space="preserve">Yip, J. (2023) </w:t>
      </w:r>
      <w:r>
        <w:rPr>
          <w:rFonts w:ascii="Arial" w:hAnsi="Arial" w:cs="Arial"/>
          <w:sz w:val="24"/>
          <w:szCs w:val="24"/>
        </w:rPr>
        <w:t>‘</w:t>
      </w:r>
      <w:r w:rsidRPr="00C13326">
        <w:rPr>
          <w:rFonts w:ascii="Arial" w:hAnsi="Arial" w:cs="Arial"/>
          <w:sz w:val="24"/>
          <w:szCs w:val="24"/>
        </w:rPr>
        <w:t xml:space="preserve">In </w:t>
      </w:r>
      <w:r w:rsidR="00B37453">
        <w:rPr>
          <w:rFonts w:ascii="Arial" w:hAnsi="Arial" w:cs="Arial"/>
          <w:sz w:val="24"/>
          <w:szCs w:val="24"/>
        </w:rPr>
        <w:t>T</w:t>
      </w:r>
      <w:r w:rsidRPr="00C13326">
        <w:rPr>
          <w:rFonts w:ascii="Arial" w:hAnsi="Arial" w:cs="Arial"/>
          <w:sz w:val="24"/>
          <w:szCs w:val="24"/>
        </w:rPr>
        <w:t xml:space="preserve">he </w:t>
      </w:r>
      <w:r w:rsidR="00B37453">
        <w:rPr>
          <w:rFonts w:ascii="Arial" w:hAnsi="Arial" w:cs="Arial"/>
          <w:sz w:val="24"/>
          <w:szCs w:val="24"/>
        </w:rPr>
        <w:t>m</w:t>
      </w:r>
      <w:r w:rsidRPr="00C13326">
        <w:rPr>
          <w:rFonts w:ascii="Arial" w:hAnsi="Arial" w:cs="Arial"/>
          <w:sz w:val="24"/>
          <w:szCs w:val="24"/>
        </w:rPr>
        <w:t xml:space="preserve">atter of the </w:t>
      </w:r>
      <w:r w:rsidR="00B37453">
        <w:rPr>
          <w:rFonts w:ascii="Arial" w:hAnsi="Arial" w:cs="Arial"/>
          <w:sz w:val="24"/>
          <w:szCs w:val="24"/>
        </w:rPr>
        <w:t>M</w:t>
      </w:r>
      <w:r w:rsidRPr="00C13326">
        <w:rPr>
          <w:rFonts w:ascii="Arial" w:hAnsi="Arial" w:cs="Arial"/>
          <w:sz w:val="24"/>
          <w:szCs w:val="24"/>
        </w:rPr>
        <w:t>urder of Brianna Ghey R v X and Y</w:t>
      </w:r>
      <w:r w:rsidR="00B37453">
        <w:rPr>
          <w:rFonts w:ascii="Arial" w:hAnsi="Arial" w:cs="Arial"/>
          <w:sz w:val="24"/>
          <w:szCs w:val="24"/>
        </w:rPr>
        <w:t xml:space="preserve">’ </w:t>
      </w:r>
      <w:r w:rsidRPr="00C13326">
        <w:rPr>
          <w:rFonts w:ascii="Arial" w:hAnsi="Arial" w:cs="Arial"/>
          <w:sz w:val="24"/>
          <w:szCs w:val="24"/>
        </w:rPr>
        <w:t xml:space="preserve">, </w:t>
      </w:r>
      <w:r w:rsidRPr="00B37453">
        <w:rPr>
          <w:rFonts w:ascii="Arial" w:hAnsi="Arial" w:cs="Arial"/>
          <w:i/>
          <w:iCs/>
          <w:sz w:val="24"/>
          <w:szCs w:val="24"/>
        </w:rPr>
        <w:t>Judiciary of England and Wales</w:t>
      </w:r>
      <w:r w:rsidRPr="00C13326">
        <w:rPr>
          <w:rFonts w:ascii="Arial" w:hAnsi="Arial" w:cs="Arial"/>
          <w:sz w:val="24"/>
          <w:szCs w:val="24"/>
        </w:rPr>
        <w:t>. Available at: https://www.judiciary.uk/wp-content/uploads/2023/12/R-v-X-and-Y-Ruling-on-reporting-restrictions.pdf (Accessed: 20 April 2024).</w:t>
      </w:r>
    </w:p>
    <w:p w14:paraId="0A1351F8" w14:textId="77777777" w:rsidR="00E200AA" w:rsidRPr="00E200AA" w:rsidRDefault="00E200AA" w:rsidP="00E200AA">
      <w:pPr>
        <w:rPr>
          <w:rFonts w:ascii="Arial" w:hAnsi="Arial" w:cs="Arial"/>
          <w:sz w:val="24"/>
          <w:szCs w:val="24"/>
        </w:rPr>
      </w:pPr>
    </w:p>
    <w:p w14:paraId="7CF760DD" w14:textId="77777777" w:rsidR="00E200AA" w:rsidRPr="00E200AA" w:rsidRDefault="00E200AA" w:rsidP="00E200AA">
      <w:pPr>
        <w:rPr>
          <w:rFonts w:ascii="Arial" w:hAnsi="Arial" w:cs="Arial"/>
          <w:sz w:val="24"/>
          <w:szCs w:val="24"/>
        </w:rPr>
      </w:pPr>
    </w:p>
    <w:p w14:paraId="33ED4D78" w14:textId="77777777" w:rsidR="00E200AA" w:rsidRDefault="00E200AA" w:rsidP="00E200AA">
      <w:pPr>
        <w:rPr>
          <w:rFonts w:ascii="Arial" w:hAnsi="Arial" w:cs="Arial"/>
          <w:sz w:val="24"/>
          <w:szCs w:val="24"/>
        </w:rPr>
      </w:pPr>
    </w:p>
    <w:p w14:paraId="6FE60EDA" w14:textId="074AB53C" w:rsidR="00E200AA" w:rsidRDefault="00E200AA" w:rsidP="00E200AA">
      <w:pPr>
        <w:rPr>
          <w:rFonts w:ascii="Arial" w:hAnsi="Arial" w:cs="Arial"/>
          <w:sz w:val="24"/>
          <w:szCs w:val="24"/>
        </w:rPr>
      </w:pPr>
      <w:r w:rsidRPr="00346C97">
        <w:rPr>
          <w:rFonts w:ascii="Arial" w:hAnsi="Arial" w:cs="Arial"/>
          <w:i/>
          <w:iCs/>
          <w:sz w:val="24"/>
          <w:szCs w:val="24"/>
        </w:rPr>
        <w:t xml:space="preserve">Gender Recognition Act </w:t>
      </w:r>
      <w:r w:rsidR="0057509B" w:rsidRPr="00346C97">
        <w:rPr>
          <w:rFonts w:ascii="Arial" w:hAnsi="Arial" w:cs="Arial"/>
          <w:i/>
          <w:iCs/>
          <w:sz w:val="24"/>
          <w:szCs w:val="24"/>
        </w:rPr>
        <w:t>2004</w:t>
      </w:r>
      <w:r w:rsidR="00F45ABF" w:rsidRPr="00346C97">
        <w:rPr>
          <w:rFonts w:ascii="Arial" w:hAnsi="Arial" w:cs="Arial"/>
          <w:i/>
          <w:iCs/>
          <w:sz w:val="24"/>
          <w:szCs w:val="24"/>
        </w:rPr>
        <w:t>, c. 7</w:t>
      </w:r>
      <w:r w:rsidR="00346C97">
        <w:rPr>
          <w:rFonts w:ascii="Arial" w:hAnsi="Arial" w:cs="Arial"/>
          <w:sz w:val="24"/>
          <w:szCs w:val="24"/>
        </w:rPr>
        <w:t xml:space="preserve">. Available at: </w:t>
      </w:r>
      <w:hyperlink r:id="rId27" w:history="1">
        <w:r w:rsidR="001E40D7" w:rsidRPr="00A6556B">
          <w:rPr>
            <w:rStyle w:val="Hyperlink"/>
            <w:rFonts w:ascii="Arial" w:hAnsi="Arial" w:cs="Arial"/>
            <w:sz w:val="24"/>
            <w:szCs w:val="24"/>
          </w:rPr>
          <w:t>https://www.legislation.gov.uk/ukpga/2004/7/section/1</w:t>
        </w:r>
      </w:hyperlink>
      <w:r w:rsidR="001E40D7">
        <w:rPr>
          <w:rFonts w:ascii="Arial" w:hAnsi="Arial" w:cs="Arial"/>
          <w:sz w:val="24"/>
          <w:szCs w:val="24"/>
        </w:rPr>
        <w:t xml:space="preserve"> (Accessed: 18 April 2024)</w:t>
      </w:r>
    </w:p>
    <w:p w14:paraId="74CC86B3" w14:textId="6D17764E" w:rsidR="00A12036" w:rsidRPr="00E200AA" w:rsidRDefault="00A12036" w:rsidP="00E200AA">
      <w:pPr>
        <w:rPr>
          <w:rFonts w:ascii="Arial" w:hAnsi="Arial" w:cs="Arial"/>
          <w:sz w:val="24"/>
          <w:szCs w:val="24"/>
        </w:rPr>
      </w:pPr>
      <w:r w:rsidRPr="00E0570F">
        <w:rPr>
          <w:rFonts w:ascii="Arial" w:hAnsi="Arial" w:cs="Arial"/>
          <w:i/>
          <w:iCs/>
          <w:sz w:val="24"/>
          <w:szCs w:val="24"/>
        </w:rPr>
        <w:t>Youth Justice and Criminal Evidence Act 1999, c. 23</w:t>
      </w:r>
      <w:r>
        <w:rPr>
          <w:rFonts w:ascii="Arial" w:hAnsi="Arial" w:cs="Arial"/>
          <w:sz w:val="24"/>
          <w:szCs w:val="24"/>
        </w:rPr>
        <w:t xml:space="preserve">. Available at: </w:t>
      </w:r>
      <w:hyperlink r:id="rId28" w:history="1">
        <w:r w:rsidR="00E0570F" w:rsidRPr="00A6556B">
          <w:rPr>
            <w:rStyle w:val="Hyperlink"/>
            <w:rFonts w:ascii="Arial" w:hAnsi="Arial" w:cs="Arial"/>
            <w:sz w:val="24"/>
            <w:szCs w:val="24"/>
          </w:rPr>
          <w:t>https://www.legislation.gov.uk/ukpga/1999/23/section/45</w:t>
        </w:r>
      </w:hyperlink>
      <w:r w:rsidR="00E0570F">
        <w:rPr>
          <w:rFonts w:ascii="Arial" w:hAnsi="Arial" w:cs="Arial"/>
          <w:sz w:val="24"/>
          <w:szCs w:val="24"/>
        </w:rPr>
        <w:t xml:space="preserve"> (Accessed: 20 April 2024)</w:t>
      </w:r>
    </w:p>
    <w:sectPr w:rsidR="00A12036" w:rsidRPr="00E200AA" w:rsidSect="00B06161">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2F7AD7"/>
    <w:multiLevelType w:val="hybridMultilevel"/>
    <w:tmpl w:val="05422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4522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4F5FC9"/>
    <w:rsid w:val="00002520"/>
    <w:rsid w:val="00003102"/>
    <w:rsid w:val="00012BC4"/>
    <w:rsid w:val="00023BBF"/>
    <w:rsid w:val="00026CA8"/>
    <w:rsid w:val="00026E80"/>
    <w:rsid w:val="00055066"/>
    <w:rsid w:val="000553D7"/>
    <w:rsid w:val="00056C9E"/>
    <w:rsid w:val="0005783D"/>
    <w:rsid w:val="00060BE4"/>
    <w:rsid w:val="000627AC"/>
    <w:rsid w:val="000706C5"/>
    <w:rsid w:val="00073624"/>
    <w:rsid w:val="000902A7"/>
    <w:rsid w:val="00091345"/>
    <w:rsid w:val="00094F2E"/>
    <w:rsid w:val="000A540C"/>
    <w:rsid w:val="000B478A"/>
    <w:rsid w:val="000B67E2"/>
    <w:rsid w:val="000C018F"/>
    <w:rsid w:val="000C0AD7"/>
    <w:rsid w:val="000C6083"/>
    <w:rsid w:val="000D13FF"/>
    <w:rsid w:val="000D1EE1"/>
    <w:rsid w:val="000D69C2"/>
    <w:rsid w:val="000F1125"/>
    <w:rsid w:val="000F5B58"/>
    <w:rsid w:val="000F6899"/>
    <w:rsid w:val="000F6F55"/>
    <w:rsid w:val="000F74F9"/>
    <w:rsid w:val="0010062B"/>
    <w:rsid w:val="00105132"/>
    <w:rsid w:val="00107F22"/>
    <w:rsid w:val="00112FAD"/>
    <w:rsid w:val="00113264"/>
    <w:rsid w:val="00113605"/>
    <w:rsid w:val="001139A0"/>
    <w:rsid w:val="00124EDC"/>
    <w:rsid w:val="00147846"/>
    <w:rsid w:val="00154CE1"/>
    <w:rsid w:val="001664D1"/>
    <w:rsid w:val="0017396E"/>
    <w:rsid w:val="0018195A"/>
    <w:rsid w:val="00185923"/>
    <w:rsid w:val="001A66FB"/>
    <w:rsid w:val="001A77C8"/>
    <w:rsid w:val="001B3E3E"/>
    <w:rsid w:val="001B40FA"/>
    <w:rsid w:val="001B49D0"/>
    <w:rsid w:val="001B6D13"/>
    <w:rsid w:val="001C6445"/>
    <w:rsid w:val="001E3CAE"/>
    <w:rsid w:val="001E40D7"/>
    <w:rsid w:val="001F61DB"/>
    <w:rsid w:val="0020639A"/>
    <w:rsid w:val="002159C4"/>
    <w:rsid w:val="00225469"/>
    <w:rsid w:val="002333EC"/>
    <w:rsid w:val="002349A7"/>
    <w:rsid w:val="00245241"/>
    <w:rsid w:val="0024568E"/>
    <w:rsid w:val="00256578"/>
    <w:rsid w:val="00267232"/>
    <w:rsid w:val="00275395"/>
    <w:rsid w:val="00290A64"/>
    <w:rsid w:val="0029224E"/>
    <w:rsid w:val="002A21CB"/>
    <w:rsid w:val="002A6425"/>
    <w:rsid w:val="002A6BC8"/>
    <w:rsid w:val="002B0996"/>
    <w:rsid w:val="002C39A4"/>
    <w:rsid w:val="002C4714"/>
    <w:rsid w:val="002D0325"/>
    <w:rsid w:val="002D1F33"/>
    <w:rsid w:val="002D455C"/>
    <w:rsid w:val="002E5365"/>
    <w:rsid w:val="002E54A4"/>
    <w:rsid w:val="002F3CCA"/>
    <w:rsid w:val="002F5FE4"/>
    <w:rsid w:val="00301EA8"/>
    <w:rsid w:val="00306BEA"/>
    <w:rsid w:val="00311FA0"/>
    <w:rsid w:val="00314961"/>
    <w:rsid w:val="003168C6"/>
    <w:rsid w:val="0031733D"/>
    <w:rsid w:val="003343A3"/>
    <w:rsid w:val="003347F1"/>
    <w:rsid w:val="00344C8F"/>
    <w:rsid w:val="0034689E"/>
    <w:rsid w:val="00346C97"/>
    <w:rsid w:val="00355A72"/>
    <w:rsid w:val="00364C49"/>
    <w:rsid w:val="003669BE"/>
    <w:rsid w:val="0038041D"/>
    <w:rsid w:val="00382383"/>
    <w:rsid w:val="0038294D"/>
    <w:rsid w:val="003954A3"/>
    <w:rsid w:val="00396124"/>
    <w:rsid w:val="003A3009"/>
    <w:rsid w:val="003A3686"/>
    <w:rsid w:val="003A4EC5"/>
    <w:rsid w:val="003A631F"/>
    <w:rsid w:val="003B3134"/>
    <w:rsid w:val="003C4174"/>
    <w:rsid w:val="003E1A38"/>
    <w:rsid w:val="003F2D21"/>
    <w:rsid w:val="004103CA"/>
    <w:rsid w:val="004208B8"/>
    <w:rsid w:val="00434900"/>
    <w:rsid w:val="00443664"/>
    <w:rsid w:val="00473BFC"/>
    <w:rsid w:val="00475E80"/>
    <w:rsid w:val="004866E1"/>
    <w:rsid w:val="00486D54"/>
    <w:rsid w:val="004873FC"/>
    <w:rsid w:val="004875CE"/>
    <w:rsid w:val="00493785"/>
    <w:rsid w:val="00496CC1"/>
    <w:rsid w:val="004A3D50"/>
    <w:rsid w:val="004B0713"/>
    <w:rsid w:val="004C2FEF"/>
    <w:rsid w:val="004C7BBE"/>
    <w:rsid w:val="004D1DB1"/>
    <w:rsid w:val="004E1C4B"/>
    <w:rsid w:val="004E22A4"/>
    <w:rsid w:val="004E3C30"/>
    <w:rsid w:val="004E44B7"/>
    <w:rsid w:val="004E5041"/>
    <w:rsid w:val="004E54A9"/>
    <w:rsid w:val="004E664A"/>
    <w:rsid w:val="004F1AC9"/>
    <w:rsid w:val="004F1BDF"/>
    <w:rsid w:val="004F2119"/>
    <w:rsid w:val="005078E7"/>
    <w:rsid w:val="0051040D"/>
    <w:rsid w:val="00520B5F"/>
    <w:rsid w:val="00530255"/>
    <w:rsid w:val="00531253"/>
    <w:rsid w:val="00536D48"/>
    <w:rsid w:val="005370B3"/>
    <w:rsid w:val="00543737"/>
    <w:rsid w:val="00547AD0"/>
    <w:rsid w:val="00547C6A"/>
    <w:rsid w:val="00550B0B"/>
    <w:rsid w:val="00555230"/>
    <w:rsid w:val="00571E1E"/>
    <w:rsid w:val="005722CB"/>
    <w:rsid w:val="00573C75"/>
    <w:rsid w:val="0057509B"/>
    <w:rsid w:val="00577A1C"/>
    <w:rsid w:val="0058377E"/>
    <w:rsid w:val="00590E57"/>
    <w:rsid w:val="00597AB2"/>
    <w:rsid w:val="005B15B5"/>
    <w:rsid w:val="005B15F8"/>
    <w:rsid w:val="005B171E"/>
    <w:rsid w:val="005B4057"/>
    <w:rsid w:val="005B5656"/>
    <w:rsid w:val="005C405E"/>
    <w:rsid w:val="005C5562"/>
    <w:rsid w:val="005C5A9B"/>
    <w:rsid w:val="005D44F8"/>
    <w:rsid w:val="005D6117"/>
    <w:rsid w:val="005E2A22"/>
    <w:rsid w:val="005E33B7"/>
    <w:rsid w:val="005E569F"/>
    <w:rsid w:val="005F1B83"/>
    <w:rsid w:val="005F3D05"/>
    <w:rsid w:val="005F5434"/>
    <w:rsid w:val="005F7393"/>
    <w:rsid w:val="006114AE"/>
    <w:rsid w:val="00630B9C"/>
    <w:rsid w:val="00631B55"/>
    <w:rsid w:val="00633C51"/>
    <w:rsid w:val="00635E1F"/>
    <w:rsid w:val="00637D1B"/>
    <w:rsid w:val="0064183E"/>
    <w:rsid w:val="00641E43"/>
    <w:rsid w:val="00646C4A"/>
    <w:rsid w:val="00651AEB"/>
    <w:rsid w:val="00666010"/>
    <w:rsid w:val="0068186A"/>
    <w:rsid w:val="006846E3"/>
    <w:rsid w:val="006856C3"/>
    <w:rsid w:val="0069108F"/>
    <w:rsid w:val="00692E7F"/>
    <w:rsid w:val="00694092"/>
    <w:rsid w:val="006979BD"/>
    <w:rsid w:val="006A707A"/>
    <w:rsid w:val="006B1824"/>
    <w:rsid w:val="006B64B6"/>
    <w:rsid w:val="006B72E2"/>
    <w:rsid w:val="006C7554"/>
    <w:rsid w:val="006D1577"/>
    <w:rsid w:val="006D33AC"/>
    <w:rsid w:val="006F1701"/>
    <w:rsid w:val="006F64D2"/>
    <w:rsid w:val="00711A87"/>
    <w:rsid w:val="0071623D"/>
    <w:rsid w:val="00725496"/>
    <w:rsid w:val="007319A8"/>
    <w:rsid w:val="00733571"/>
    <w:rsid w:val="0074102E"/>
    <w:rsid w:val="00742F2C"/>
    <w:rsid w:val="00746ADD"/>
    <w:rsid w:val="00747F61"/>
    <w:rsid w:val="00763EF3"/>
    <w:rsid w:val="00793B10"/>
    <w:rsid w:val="007A0B19"/>
    <w:rsid w:val="007A7E81"/>
    <w:rsid w:val="007B2147"/>
    <w:rsid w:val="007B3748"/>
    <w:rsid w:val="007B69D9"/>
    <w:rsid w:val="007C7595"/>
    <w:rsid w:val="007E1584"/>
    <w:rsid w:val="007F0E01"/>
    <w:rsid w:val="007F7A12"/>
    <w:rsid w:val="00805D42"/>
    <w:rsid w:val="0081421C"/>
    <w:rsid w:val="00822AF2"/>
    <w:rsid w:val="00824381"/>
    <w:rsid w:val="00832473"/>
    <w:rsid w:val="00841390"/>
    <w:rsid w:val="008418EA"/>
    <w:rsid w:val="0085120F"/>
    <w:rsid w:val="008611B8"/>
    <w:rsid w:val="00871A6D"/>
    <w:rsid w:val="00877E59"/>
    <w:rsid w:val="00880E52"/>
    <w:rsid w:val="00881840"/>
    <w:rsid w:val="00886DDD"/>
    <w:rsid w:val="008926AB"/>
    <w:rsid w:val="00894833"/>
    <w:rsid w:val="008A71C0"/>
    <w:rsid w:val="008B13D3"/>
    <w:rsid w:val="008B5F0C"/>
    <w:rsid w:val="008D0977"/>
    <w:rsid w:val="008D1184"/>
    <w:rsid w:val="008D6382"/>
    <w:rsid w:val="008D7793"/>
    <w:rsid w:val="008E1A83"/>
    <w:rsid w:val="008E292A"/>
    <w:rsid w:val="008E298A"/>
    <w:rsid w:val="008F2B62"/>
    <w:rsid w:val="008F50D6"/>
    <w:rsid w:val="0090340F"/>
    <w:rsid w:val="009163F0"/>
    <w:rsid w:val="0092145D"/>
    <w:rsid w:val="00924421"/>
    <w:rsid w:val="009277E3"/>
    <w:rsid w:val="009421C4"/>
    <w:rsid w:val="00955A6C"/>
    <w:rsid w:val="009572F5"/>
    <w:rsid w:val="009611CF"/>
    <w:rsid w:val="0096360D"/>
    <w:rsid w:val="00997A28"/>
    <w:rsid w:val="009A1C64"/>
    <w:rsid w:val="009B2576"/>
    <w:rsid w:val="009B426E"/>
    <w:rsid w:val="009C37F2"/>
    <w:rsid w:val="009C7EAA"/>
    <w:rsid w:val="009D0174"/>
    <w:rsid w:val="009D1DC5"/>
    <w:rsid w:val="009D5C98"/>
    <w:rsid w:val="009E38CF"/>
    <w:rsid w:val="009E6214"/>
    <w:rsid w:val="009E6F2B"/>
    <w:rsid w:val="009E7603"/>
    <w:rsid w:val="009F04D2"/>
    <w:rsid w:val="009F6169"/>
    <w:rsid w:val="00A12036"/>
    <w:rsid w:val="00A123FD"/>
    <w:rsid w:val="00A23C2D"/>
    <w:rsid w:val="00A4254B"/>
    <w:rsid w:val="00A43EB4"/>
    <w:rsid w:val="00A46725"/>
    <w:rsid w:val="00A47196"/>
    <w:rsid w:val="00A715B7"/>
    <w:rsid w:val="00A7440F"/>
    <w:rsid w:val="00A74878"/>
    <w:rsid w:val="00A90AB8"/>
    <w:rsid w:val="00A93F4D"/>
    <w:rsid w:val="00A95C6D"/>
    <w:rsid w:val="00AA1284"/>
    <w:rsid w:val="00AA7611"/>
    <w:rsid w:val="00AB0DFB"/>
    <w:rsid w:val="00AB3FAD"/>
    <w:rsid w:val="00AB7910"/>
    <w:rsid w:val="00AC0DCA"/>
    <w:rsid w:val="00AC290C"/>
    <w:rsid w:val="00AC73CF"/>
    <w:rsid w:val="00AC7DAB"/>
    <w:rsid w:val="00AD41BC"/>
    <w:rsid w:val="00AE13FF"/>
    <w:rsid w:val="00AE62F3"/>
    <w:rsid w:val="00B00284"/>
    <w:rsid w:val="00B00476"/>
    <w:rsid w:val="00B06161"/>
    <w:rsid w:val="00B119A3"/>
    <w:rsid w:val="00B1723D"/>
    <w:rsid w:val="00B22A05"/>
    <w:rsid w:val="00B2473D"/>
    <w:rsid w:val="00B31D36"/>
    <w:rsid w:val="00B3377F"/>
    <w:rsid w:val="00B34D9D"/>
    <w:rsid w:val="00B35010"/>
    <w:rsid w:val="00B37453"/>
    <w:rsid w:val="00B5092E"/>
    <w:rsid w:val="00B50B7D"/>
    <w:rsid w:val="00B5129E"/>
    <w:rsid w:val="00B5763E"/>
    <w:rsid w:val="00B60F56"/>
    <w:rsid w:val="00B714E9"/>
    <w:rsid w:val="00B73F4D"/>
    <w:rsid w:val="00B812B1"/>
    <w:rsid w:val="00B92ADF"/>
    <w:rsid w:val="00B95746"/>
    <w:rsid w:val="00B9778C"/>
    <w:rsid w:val="00BA3C1C"/>
    <w:rsid w:val="00BA7CF1"/>
    <w:rsid w:val="00BB2B3F"/>
    <w:rsid w:val="00BB6B64"/>
    <w:rsid w:val="00BC0956"/>
    <w:rsid w:val="00BC2059"/>
    <w:rsid w:val="00BC6983"/>
    <w:rsid w:val="00BD3237"/>
    <w:rsid w:val="00BE17F3"/>
    <w:rsid w:val="00BE5BA9"/>
    <w:rsid w:val="00C04FF0"/>
    <w:rsid w:val="00C13326"/>
    <w:rsid w:val="00C25420"/>
    <w:rsid w:val="00C33878"/>
    <w:rsid w:val="00C33B23"/>
    <w:rsid w:val="00C36BBB"/>
    <w:rsid w:val="00C46C5E"/>
    <w:rsid w:val="00C64B8E"/>
    <w:rsid w:val="00C72451"/>
    <w:rsid w:val="00C74E6D"/>
    <w:rsid w:val="00C86C45"/>
    <w:rsid w:val="00CA2025"/>
    <w:rsid w:val="00CA27A6"/>
    <w:rsid w:val="00CA34AA"/>
    <w:rsid w:val="00CA7DD9"/>
    <w:rsid w:val="00CB0635"/>
    <w:rsid w:val="00CB5CF6"/>
    <w:rsid w:val="00CB7EAE"/>
    <w:rsid w:val="00CD0C4D"/>
    <w:rsid w:val="00CD128D"/>
    <w:rsid w:val="00CD379D"/>
    <w:rsid w:val="00CD633C"/>
    <w:rsid w:val="00CD7151"/>
    <w:rsid w:val="00CE1A4F"/>
    <w:rsid w:val="00CF0AFA"/>
    <w:rsid w:val="00CF3977"/>
    <w:rsid w:val="00CF4F00"/>
    <w:rsid w:val="00D013F0"/>
    <w:rsid w:val="00D1376F"/>
    <w:rsid w:val="00D2508D"/>
    <w:rsid w:val="00D2755B"/>
    <w:rsid w:val="00D27B89"/>
    <w:rsid w:val="00D337BF"/>
    <w:rsid w:val="00D33A78"/>
    <w:rsid w:val="00D33E39"/>
    <w:rsid w:val="00D34508"/>
    <w:rsid w:val="00D41925"/>
    <w:rsid w:val="00D50928"/>
    <w:rsid w:val="00D541B2"/>
    <w:rsid w:val="00D64E7F"/>
    <w:rsid w:val="00D6722E"/>
    <w:rsid w:val="00D725DB"/>
    <w:rsid w:val="00D75E61"/>
    <w:rsid w:val="00D77606"/>
    <w:rsid w:val="00D829E7"/>
    <w:rsid w:val="00D835FF"/>
    <w:rsid w:val="00D922A7"/>
    <w:rsid w:val="00D93878"/>
    <w:rsid w:val="00DB10A8"/>
    <w:rsid w:val="00DB43BB"/>
    <w:rsid w:val="00DC0D11"/>
    <w:rsid w:val="00DD2B46"/>
    <w:rsid w:val="00DE4055"/>
    <w:rsid w:val="00DE5B6B"/>
    <w:rsid w:val="00DF02E6"/>
    <w:rsid w:val="00DF2153"/>
    <w:rsid w:val="00DF6EFE"/>
    <w:rsid w:val="00E002C4"/>
    <w:rsid w:val="00E04DB0"/>
    <w:rsid w:val="00E0570F"/>
    <w:rsid w:val="00E06810"/>
    <w:rsid w:val="00E17504"/>
    <w:rsid w:val="00E1798E"/>
    <w:rsid w:val="00E200AA"/>
    <w:rsid w:val="00E22D44"/>
    <w:rsid w:val="00E27ADA"/>
    <w:rsid w:val="00E31840"/>
    <w:rsid w:val="00E31D2B"/>
    <w:rsid w:val="00E367A1"/>
    <w:rsid w:val="00E42073"/>
    <w:rsid w:val="00E46FBD"/>
    <w:rsid w:val="00E47BA6"/>
    <w:rsid w:val="00E527CA"/>
    <w:rsid w:val="00E57027"/>
    <w:rsid w:val="00E7411D"/>
    <w:rsid w:val="00E773B8"/>
    <w:rsid w:val="00EA3541"/>
    <w:rsid w:val="00EA68A9"/>
    <w:rsid w:val="00EB7DB7"/>
    <w:rsid w:val="00EC13EC"/>
    <w:rsid w:val="00EC3601"/>
    <w:rsid w:val="00ED514F"/>
    <w:rsid w:val="00EE05C7"/>
    <w:rsid w:val="00EE49A4"/>
    <w:rsid w:val="00EE4CE1"/>
    <w:rsid w:val="00EE5073"/>
    <w:rsid w:val="00EE72CB"/>
    <w:rsid w:val="00EF4EB9"/>
    <w:rsid w:val="00F12FE6"/>
    <w:rsid w:val="00F1330E"/>
    <w:rsid w:val="00F20E95"/>
    <w:rsid w:val="00F24888"/>
    <w:rsid w:val="00F24BA1"/>
    <w:rsid w:val="00F45ABF"/>
    <w:rsid w:val="00F46898"/>
    <w:rsid w:val="00F551B2"/>
    <w:rsid w:val="00F82898"/>
    <w:rsid w:val="00F94888"/>
    <w:rsid w:val="00FA67FE"/>
    <w:rsid w:val="00FB4443"/>
    <w:rsid w:val="00FC1C1E"/>
    <w:rsid w:val="00FC5915"/>
    <w:rsid w:val="00FD0E26"/>
    <w:rsid w:val="00FE3F1A"/>
    <w:rsid w:val="00FE6CC1"/>
    <w:rsid w:val="00FF178D"/>
    <w:rsid w:val="00FF3674"/>
    <w:rsid w:val="534F5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F5FC9"/>
  <w15:chartTrackingRefBased/>
  <w15:docId w15:val="{841D3DD4-D3B9-4199-90F5-E57336D20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061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06161"/>
    <w:rPr>
      <w:rFonts w:eastAsiaTheme="minorEastAsia"/>
      <w:lang w:val="en-US"/>
    </w:rPr>
  </w:style>
  <w:style w:type="paragraph" w:styleId="ListParagraph">
    <w:name w:val="List Paragraph"/>
    <w:basedOn w:val="Normal"/>
    <w:uiPriority w:val="34"/>
    <w:qFormat/>
    <w:rsid w:val="00641E43"/>
    <w:pPr>
      <w:ind w:left="720"/>
      <w:contextualSpacing/>
    </w:pPr>
  </w:style>
  <w:style w:type="character" w:styleId="Hyperlink">
    <w:name w:val="Hyperlink"/>
    <w:basedOn w:val="DefaultParagraphFont"/>
    <w:uiPriority w:val="99"/>
    <w:unhideWhenUsed/>
    <w:rsid w:val="003343A3"/>
    <w:rPr>
      <w:color w:val="0563C1" w:themeColor="hyperlink"/>
      <w:u w:val="single"/>
    </w:rPr>
  </w:style>
  <w:style w:type="character" w:styleId="UnresolvedMention">
    <w:name w:val="Unresolved Mention"/>
    <w:basedOn w:val="DefaultParagraphFont"/>
    <w:uiPriority w:val="99"/>
    <w:semiHidden/>
    <w:unhideWhenUsed/>
    <w:rsid w:val="003343A3"/>
    <w:rPr>
      <w:color w:val="605E5C"/>
      <w:shd w:val="clear" w:color="auto" w:fill="E1DFDD"/>
    </w:rPr>
  </w:style>
  <w:style w:type="character" w:styleId="FollowedHyperlink">
    <w:name w:val="FollowedHyperlink"/>
    <w:basedOn w:val="DefaultParagraphFont"/>
    <w:uiPriority w:val="99"/>
    <w:semiHidden/>
    <w:unhideWhenUsed/>
    <w:rsid w:val="00DC0D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dl.handle.net/10344/9708" TargetMode="External"/><Relationship Id="rId13" Type="http://schemas.openxmlformats.org/officeDocument/2006/relationships/hyperlink" Target="https://www.cps.gov.uk/mersey-cheshire/news/two-teenagers-who-plotted-murder-convicted-killing-brianna-ghey" TargetMode="External"/><Relationship Id="rId18" Type="http://schemas.openxmlformats.org/officeDocument/2006/relationships/hyperlink" Target="https://www.ilga-europe.org/blog/two-european-countries-added-annual-report-trans-murders/" TargetMode="External"/><Relationship Id="rId26" Type="http://schemas.openxmlformats.org/officeDocument/2006/relationships/hyperlink" Target="https://www.west-midlands.police.uk/about-us/our-service-standards" TargetMode="External"/><Relationship Id="rId3" Type="http://schemas.openxmlformats.org/officeDocument/2006/relationships/styles" Target="styles.xml"/><Relationship Id="rId21" Type="http://schemas.openxmlformats.org/officeDocument/2006/relationships/hyperlink" Target="https://www.met.police.uk/advice/advice-and-information/hco/hate-crime/what-is-hate-crime/" TargetMode="External"/><Relationship Id="rId7" Type="http://schemas.openxmlformats.org/officeDocument/2006/relationships/image" Target="media/image2.png"/><Relationship Id="rId12" Type="http://schemas.openxmlformats.org/officeDocument/2006/relationships/hyperlink" Target="https://www.cps.gov.uk/about-cps/our-criminal-justice-partners" TargetMode="External"/><Relationship Id="rId17" Type="http://schemas.openxmlformats.org/officeDocument/2006/relationships/hyperlink" Target="https://www.humberside-pcc.gov.uk/Our-Work/Victims-Code-Definition.aspx" TargetMode="External"/><Relationship Id="rId25" Type="http://schemas.openxmlformats.org/officeDocument/2006/relationships/hyperlink" Target="https://foi.west-midlands.police.uk/wp-content/uploads/2021/01/THRIVE.pdf" TargetMode="External"/><Relationship Id="rId2" Type="http://schemas.openxmlformats.org/officeDocument/2006/relationships/numbering" Target="numbering.xml"/><Relationship Id="rId16" Type="http://schemas.openxmlformats.org/officeDocument/2006/relationships/hyperlink" Target="https://www.gov.uk/government/statistics/hate-crime-england-and-wales-2022-to-2023/hate-crime-england-and-wales-2022-to-2023" TargetMode="External"/><Relationship Id="rId20" Type="http://schemas.openxmlformats.org/officeDocument/2006/relationships/hyperlink" Target="https://www.npcc.police.uk/SysSiteAssets/media/downloads/publications/publications-log/2019/national-vulnerability-action-plan-2020-2022.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ollege.police.uk/app/investigation/investigation-process" TargetMode="External"/><Relationship Id="rId24" Type="http://schemas.openxmlformats.org/officeDocument/2006/relationships/hyperlink" Target="https://www.police.uk/pu/your-area/humberside-police/performance/case-length/" TargetMode="External"/><Relationship Id="rId5" Type="http://schemas.openxmlformats.org/officeDocument/2006/relationships/webSettings" Target="webSettings.xml"/><Relationship Id="rId15" Type="http://schemas.openxmlformats.org/officeDocument/2006/relationships/hyperlink" Target="https://link.springer.com/article/10.1186/s13052-015-0173-z" TargetMode="External"/><Relationship Id="rId23" Type="http://schemas.openxmlformats.org/officeDocument/2006/relationships/hyperlink" Target="https://www.theguardian.com/uk-news/2024/feb/02/brianna-ghey-murderers-named-sentenced-to-life-in-prison" TargetMode="External"/><Relationship Id="rId28" Type="http://schemas.openxmlformats.org/officeDocument/2006/relationships/hyperlink" Target="https://www.legislation.gov.uk/ukpga/1999/23/section/45" TargetMode="External"/><Relationship Id="rId10" Type="http://schemas.openxmlformats.org/officeDocument/2006/relationships/hyperlink" Target="https://www.cheshire.police.uk/news/cheshire/news/articles/2024/2/two-teenagers-sentenced-following-the-murder-of-brianna-ghey/" TargetMode="External"/><Relationship Id="rId19" Type="http://schemas.openxmlformats.org/officeDocument/2006/relationships/hyperlink" Target="https://journal.fi/suomenantropologi/article/view/112431/90465"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heshire.police.uk/news/cheshire/news/articles/2023/12/two-teenagers-found-guilty-of-murdering-brianna-ghey/" TargetMode="External"/><Relationship Id="rId14" Type="http://schemas.openxmlformats.org/officeDocument/2006/relationships/hyperlink" Target="https://www.cps.gov.uk/mersey-cheshire/news/two-teenagers-jailed-life-murder-brianna-ghey" TargetMode="External"/><Relationship Id="rId22" Type="http://schemas.openxmlformats.org/officeDocument/2006/relationships/hyperlink" Target="https://books.google.co.uk/books?hl=en&amp;lr=&amp;id=pITCEAAAQBAJ&amp;oi=fnd&amp;pg=PR5&amp;dq=brianna+ghey&amp;ots=E_poQoQzDh&amp;sig=lJrbiUHdc9nyhjEP0mj-YBR5Ok8&amp;redir_esc=y" TargetMode="External"/><Relationship Id="rId27" Type="http://schemas.openxmlformats.org/officeDocument/2006/relationships/hyperlink" Target="https://www.legislation.gov.uk/ukpga/2004/7/section/1"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40CF6BE11244B9799CEFD8D8FB89B8E"/>
        <w:category>
          <w:name w:val="General"/>
          <w:gallery w:val="placeholder"/>
        </w:category>
        <w:types>
          <w:type w:val="bbPlcHdr"/>
        </w:types>
        <w:behaviors>
          <w:behavior w:val="content"/>
        </w:behaviors>
        <w:guid w:val="{17321ECB-A775-4029-B75D-ED8FF840EB1D}"/>
      </w:docPartPr>
      <w:docPartBody>
        <w:p w:rsidR="00534BE4" w:rsidRDefault="00534BE4" w:rsidP="00534BE4">
          <w:pPr>
            <w:pStyle w:val="740CF6BE11244B9799CEFD8D8FB89B8E"/>
          </w:pPr>
          <w:r>
            <w:rPr>
              <w:rFonts w:asciiTheme="majorHAnsi" w:eastAsiaTheme="majorEastAsia" w:hAnsiTheme="majorHAnsi" w:cstheme="majorBidi"/>
              <w:caps/>
              <w:color w:val="156082" w:themeColor="accent1"/>
              <w:sz w:val="80"/>
              <w:szCs w:val="80"/>
            </w:rPr>
            <w:t>[Document title]</w:t>
          </w:r>
        </w:p>
      </w:docPartBody>
    </w:docPart>
    <w:docPart>
      <w:docPartPr>
        <w:name w:val="5DECFCE714CC44B8BA2D268E12970802"/>
        <w:category>
          <w:name w:val="General"/>
          <w:gallery w:val="placeholder"/>
        </w:category>
        <w:types>
          <w:type w:val="bbPlcHdr"/>
        </w:types>
        <w:behaviors>
          <w:behavior w:val="content"/>
        </w:behaviors>
        <w:guid w:val="{AB1EF91E-93E1-418A-8C48-4FA3CB793D2A}"/>
      </w:docPartPr>
      <w:docPartBody>
        <w:p w:rsidR="00534BE4" w:rsidRDefault="00534BE4" w:rsidP="00534BE4">
          <w:pPr>
            <w:pStyle w:val="5DECFCE714CC44B8BA2D268E1297080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BE4"/>
    <w:rsid w:val="00534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0CF6BE11244B9799CEFD8D8FB89B8E">
    <w:name w:val="740CF6BE11244B9799CEFD8D8FB89B8E"/>
    <w:rsid w:val="00534BE4"/>
  </w:style>
  <w:style w:type="paragraph" w:customStyle="1" w:styleId="5DECFCE714CC44B8BA2D268E12970802">
    <w:name w:val="5DECFCE714CC44B8BA2D268E12970802"/>
    <w:rsid w:val="00534B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Jemima wood</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12959</TotalTime>
  <Pages>9</Pages>
  <Words>2999</Words>
  <Characters>17095</Characters>
  <Application>Microsoft Office Word</Application>
  <DocSecurity>0</DocSecurity>
  <Lines>142</Lines>
  <Paragraphs>40</Paragraphs>
  <ScaleCrop>false</ScaleCrop>
  <Company>2205091</Company>
  <LinksUpToDate>false</LinksUpToDate>
  <CharactersWithSpaces>20054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Choose a UK case where someone with personal factors of vulnerability have been a victim of crime. Critically evaluate how the criminal justice supported or failed them.</dc:title>
  <dc:subject>Social Inclusion, Victimisation and Welfare</dc:subject>
  <dc:creator>Jemima Wood (2205091)</dc:creator>
  <cp:keywords/>
  <dc:description/>
  <cp:lastModifiedBy>Jemima Wood (2205091)</cp:lastModifiedBy>
  <cp:revision>452</cp:revision>
  <dcterms:created xsi:type="dcterms:W3CDTF">2024-03-29T16:24:00Z</dcterms:created>
  <dcterms:modified xsi:type="dcterms:W3CDTF">2024-04-29T12:50:00Z</dcterms:modified>
</cp:coreProperties>
</file>