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935579033"/>
        <w:docPartObj>
          <w:docPartGallery w:val="Cover Pages"/>
          <w:docPartUnique/>
        </w:docPartObj>
      </w:sdtPr>
      <w:sdtEndPr>
        <w:rPr>
          <w:rFonts w:ascii="Arial" w:eastAsia="Open Sans" w:hAnsi="Arial" w:cs="Arial"/>
          <w:color w:val="auto"/>
          <w:sz w:val="21"/>
          <w:szCs w:val="21"/>
        </w:rPr>
      </w:sdtEndPr>
      <w:sdtContent>
        <w:p w14:paraId="4B13CEDA" w14:textId="4CDA9F34" w:rsidR="00527321" w:rsidRDefault="003A28FD" w:rsidP="003A28FD">
          <w:pPr>
            <w:pStyle w:val="NoSpacing"/>
            <w:spacing w:before="1540" w:after="240"/>
            <w:rPr>
              <w:color w:val="4472C4" w:themeColor="accent1"/>
            </w:rPr>
          </w:pPr>
          <w:r w:rsidRPr="00B81ABA">
            <w:rPr>
              <w:rFonts w:ascii="Arial" w:hAnsi="Arial" w:cs="Arial"/>
              <w:noProof/>
            </w:rPr>
            <w:drawing>
              <wp:anchor distT="0" distB="0" distL="114300" distR="114300" simplePos="0" relativeHeight="251660288" behindDoc="0" locked="0" layoutInCell="1" allowOverlap="1" wp14:anchorId="3EC1D88D" wp14:editId="537C3851">
                <wp:simplePos x="0" y="0"/>
                <wp:positionH relativeFrom="margin">
                  <wp:posOffset>982980</wp:posOffset>
                </wp:positionH>
                <wp:positionV relativeFrom="margin">
                  <wp:posOffset>-205740</wp:posOffset>
                </wp:positionV>
                <wp:extent cx="3970020" cy="1171575"/>
                <wp:effectExtent l="0" t="0" r="0" b="9525"/>
                <wp:wrapSquare wrapText="bothSides"/>
                <wp:docPr id="1579952089" name="Picture 1579952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970020" cy="1171575"/>
                        </a:xfrm>
                        <a:prstGeom prst="rect">
                          <a:avLst/>
                        </a:prstGeom>
                      </pic:spPr>
                    </pic:pic>
                  </a:graphicData>
                </a:graphic>
                <wp14:sizeRelV relativeFrom="margin">
                  <wp14:pctHeight>0</wp14:pctHeight>
                </wp14:sizeRelV>
              </wp:anchor>
            </w:drawing>
          </w:r>
        </w:p>
        <w:p w14:paraId="7F124449" w14:textId="2625E420" w:rsidR="00527321" w:rsidRPr="003A28FD" w:rsidRDefault="00527321" w:rsidP="00527321">
          <w:pPr>
            <w:pStyle w:val="NoSpacing"/>
            <w:pBdr>
              <w:top w:val="single" w:sz="6" w:space="6" w:color="4472C4" w:themeColor="accent1"/>
              <w:bottom w:val="single" w:sz="6" w:space="6" w:color="4472C4" w:themeColor="accent1"/>
            </w:pBdr>
            <w:spacing w:after="240"/>
            <w:jc w:val="center"/>
            <w:rPr>
              <w:rFonts w:ascii="Arial" w:hAnsi="Arial" w:cs="Arial"/>
              <w:color w:val="4472C4" w:themeColor="accent1"/>
              <w:sz w:val="28"/>
              <w:szCs w:val="28"/>
            </w:rPr>
          </w:pPr>
          <w:r w:rsidRPr="003A28FD">
            <w:rPr>
              <w:rFonts w:ascii="Arial" w:eastAsiaTheme="majorEastAsia" w:hAnsi="Arial" w:cs="Arial"/>
              <w:caps/>
              <w:color w:val="4472C4" w:themeColor="accent1"/>
              <w:sz w:val="72"/>
              <w:szCs w:val="72"/>
            </w:rPr>
            <w:t xml:space="preserve">Assessment 1: Task 1 – Moving business production </w:t>
          </w:r>
          <w:r w:rsidR="00894792">
            <w:rPr>
              <w:rFonts w:ascii="Arial" w:eastAsiaTheme="majorEastAsia" w:hAnsi="Arial" w:cs="Arial"/>
              <w:caps/>
              <w:color w:val="4472C4" w:themeColor="accent1"/>
              <w:sz w:val="72"/>
              <w:szCs w:val="72"/>
            </w:rPr>
            <w:t>TO</w:t>
          </w:r>
          <w:r w:rsidRPr="003A28FD">
            <w:rPr>
              <w:rFonts w:ascii="Arial" w:eastAsiaTheme="majorEastAsia" w:hAnsi="Arial" w:cs="Arial"/>
              <w:caps/>
              <w:color w:val="4472C4" w:themeColor="accent1"/>
              <w:sz w:val="72"/>
              <w:szCs w:val="72"/>
            </w:rPr>
            <w:t xml:space="preserve"> a developing country</w:t>
          </w:r>
        </w:p>
        <w:p w14:paraId="7AD294AF" w14:textId="230505C2" w:rsidR="00527321" w:rsidRDefault="00527321">
          <w:pPr>
            <w:pStyle w:val="NoSpacing"/>
            <w:spacing w:before="480"/>
            <w:jc w:val="center"/>
            <w:rPr>
              <w:color w:val="4472C4" w:themeColor="accent1"/>
            </w:rPr>
          </w:pPr>
          <w:r>
            <w:rPr>
              <w:noProof/>
              <w:color w:val="4472C4" w:themeColor="accent1"/>
            </w:rPr>
            <w:drawing>
              <wp:inline distT="0" distB="0" distL="0" distR="0" wp14:anchorId="24CBF3C3" wp14:editId="7128D58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5D094D" w14:textId="11B868B3" w:rsidR="00527321" w:rsidRDefault="003A28FD">
          <w:pPr>
            <w:rPr>
              <w:rFonts w:ascii="Arial" w:eastAsia="Open Sans" w:hAnsi="Arial" w:cs="Arial"/>
              <w:sz w:val="21"/>
              <w:szCs w:val="21"/>
            </w:rPr>
          </w:pPr>
          <w:r w:rsidRPr="003A28FD">
            <w:rPr>
              <w:rFonts w:ascii="Arial" w:eastAsia="Open Sans" w:hAnsi="Arial" w:cs="Arial"/>
              <w:noProof/>
              <w:sz w:val="21"/>
              <w:szCs w:val="21"/>
            </w:rPr>
            <mc:AlternateContent>
              <mc:Choice Requires="wps">
                <w:drawing>
                  <wp:anchor distT="91440" distB="91440" distL="114300" distR="114300" simplePos="0" relativeHeight="251659264" behindDoc="0" locked="0" layoutInCell="1" allowOverlap="1" wp14:anchorId="6A95474F" wp14:editId="3850BC16">
                    <wp:simplePos x="0" y="0"/>
                    <wp:positionH relativeFrom="margin">
                      <wp:align>center</wp:align>
                    </wp:positionH>
                    <wp:positionV relativeFrom="paragraph">
                      <wp:posOffset>922020</wp:posOffset>
                    </wp:positionV>
                    <wp:extent cx="409448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4480" cy="1403985"/>
                            </a:xfrm>
                            <a:prstGeom prst="rect">
                              <a:avLst/>
                            </a:prstGeom>
                            <a:noFill/>
                            <a:ln w="9525">
                              <a:noFill/>
                              <a:miter lim="800000"/>
                              <a:headEnd/>
                              <a:tailEnd/>
                            </a:ln>
                          </wps:spPr>
                          <wps:txbx>
                            <w:txbxContent>
                              <w:p w14:paraId="65A4A6E1" w14:textId="44604BD4"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r w:rsidRPr="003A28FD">
                                  <w:rPr>
                                    <w:rFonts w:ascii="Arial" w:hAnsi="Arial" w:cs="Arial"/>
                                    <w:i/>
                                    <w:iCs/>
                                    <w:color w:val="4472C4" w:themeColor="accent1"/>
                                    <w:sz w:val="36"/>
                                    <w:szCs w:val="36"/>
                                  </w:rPr>
                                  <w:t xml:space="preserve">Name: Valentin </w:t>
                                </w:r>
                                <w:proofErr w:type="spellStart"/>
                                <w:r w:rsidRPr="003A28FD">
                                  <w:rPr>
                                    <w:rFonts w:ascii="Arial" w:hAnsi="Arial" w:cs="Arial"/>
                                    <w:i/>
                                    <w:iCs/>
                                    <w:color w:val="4472C4" w:themeColor="accent1"/>
                                    <w:sz w:val="36"/>
                                    <w:szCs w:val="36"/>
                                  </w:rPr>
                                  <w:t>Borislavov</w:t>
                                </w:r>
                                <w:proofErr w:type="spellEnd"/>
                                <w:r w:rsidRPr="003A28FD">
                                  <w:rPr>
                                    <w:rFonts w:ascii="Arial" w:hAnsi="Arial" w:cs="Arial"/>
                                    <w:i/>
                                    <w:iCs/>
                                    <w:color w:val="4472C4" w:themeColor="accent1"/>
                                    <w:sz w:val="36"/>
                                    <w:szCs w:val="36"/>
                                  </w:rPr>
                                  <w:t xml:space="preserve"> Borisov</w:t>
                                </w:r>
                              </w:p>
                              <w:p w14:paraId="78A2E438" w14:textId="77777777"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r w:rsidRPr="003A28FD">
                                  <w:rPr>
                                    <w:rFonts w:ascii="Arial" w:hAnsi="Arial" w:cs="Arial"/>
                                    <w:i/>
                                    <w:iCs/>
                                    <w:color w:val="4472C4" w:themeColor="accent1"/>
                                    <w:sz w:val="36"/>
                                    <w:szCs w:val="36"/>
                                  </w:rPr>
                                  <w:t>Student ID: 2219028</w:t>
                                </w:r>
                              </w:p>
                              <w:p w14:paraId="1C1A3A6C" w14:textId="77777777"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proofErr w:type="spellStart"/>
                                <w:r w:rsidRPr="003A28FD">
                                  <w:rPr>
                                    <w:rFonts w:ascii="Arial" w:hAnsi="Arial" w:cs="Arial"/>
                                    <w:i/>
                                    <w:iCs/>
                                    <w:color w:val="4472C4" w:themeColor="accent1"/>
                                    <w:sz w:val="36"/>
                                    <w:szCs w:val="36"/>
                                  </w:rPr>
                                  <w:t>Programme</w:t>
                                </w:r>
                                <w:proofErr w:type="spellEnd"/>
                                <w:r w:rsidRPr="003A28FD">
                                  <w:rPr>
                                    <w:rFonts w:ascii="Arial" w:hAnsi="Arial" w:cs="Arial"/>
                                    <w:i/>
                                    <w:iCs/>
                                    <w:color w:val="4472C4" w:themeColor="accent1"/>
                                    <w:sz w:val="36"/>
                                    <w:szCs w:val="36"/>
                                  </w:rPr>
                                  <w:t>: BABM</w:t>
                                </w:r>
                              </w:p>
                              <w:p w14:paraId="3540014D" w14:textId="77777777"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r w:rsidRPr="003A28FD">
                                  <w:rPr>
                                    <w:rFonts w:ascii="Arial" w:hAnsi="Arial" w:cs="Arial"/>
                                    <w:i/>
                                    <w:iCs/>
                                    <w:color w:val="4472C4" w:themeColor="accent1"/>
                                    <w:sz w:val="36"/>
                                    <w:szCs w:val="36"/>
                                  </w:rPr>
                                  <w:t>Module: GLOBAL BUSINESS ENVIRONMENT</w:t>
                                </w:r>
                              </w:p>
                              <w:p w14:paraId="737EA60F" w14:textId="77777777"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r w:rsidRPr="003A28FD">
                                  <w:rPr>
                                    <w:rFonts w:ascii="Arial" w:hAnsi="Arial" w:cs="Arial"/>
                                    <w:i/>
                                    <w:iCs/>
                                    <w:color w:val="4472C4" w:themeColor="accent1"/>
                                    <w:sz w:val="36"/>
                                    <w:szCs w:val="36"/>
                                  </w:rPr>
                                  <w:t>Module code: LCBB4005</w:t>
                                </w:r>
                              </w:p>
                              <w:p w14:paraId="051F02BB" w14:textId="3E9DBCC9"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2"/>
                                  </w:rPr>
                                </w:pPr>
                                <w:r w:rsidRPr="003A28FD">
                                  <w:rPr>
                                    <w:rFonts w:ascii="Arial" w:hAnsi="Arial" w:cs="Arial"/>
                                    <w:i/>
                                    <w:iCs/>
                                    <w:color w:val="4472C4" w:themeColor="accent1"/>
                                    <w:sz w:val="36"/>
                                    <w:szCs w:val="36"/>
                                  </w:rPr>
                                  <w:t>Lecturer: Nadeem Mirza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A95474F" id="_x0000_t202" coordsize="21600,21600" o:spt="202" path="m,l,21600r21600,l21600,xe">
                    <v:stroke joinstyle="miter"/>
                    <v:path gradientshapeok="t" o:connecttype="rect"/>
                  </v:shapetype>
                  <v:shape id="Text Box 2" o:spid="_x0000_s1026" type="#_x0000_t202" style="position:absolute;margin-left:0;margin-top:72.6pt;width:322.4pt;height:110.55pt;z-index:251659264;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" filled="f" stroked="f">
                    <v:textbox style="mso-fit-shape-to-text:t">
                      <w:txbxContent>
                        <w:p w14:paraId="65A4A6E1" w14:textId="44604BD4"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r w:rsidRPr="003A28FD">
                            <w:rPr>
                              <w:rFonts w:ascii="Arial" w:hAnsi="Arial" w:cs="Arial"/>
                              <w:i/>
                              <w:iCs/>
                              <w:color w:val="4472C4" w:themeColor="accent1"/>
                              <w:sz w:val="36"/>
                              <w:szCs w:val="36"/>
                            </w:rPr>
                            <w:t xml:space="preserve">Name: Valentin </w:t>
                          </w:r>
                          <w:proofErr w:type="spellStart"/>
                          <w:r w:rsidRPr="003A28FD">
                            <w:rPr>
                              <w:rFonts w:ascii="Arial" w:hAnsi="Arial" w:cs="Arial"/>
                              <w:i/>
                              <w:iCs/>
                              <w:color w:val="4472C4" w:themeColor="accent1"/>
                              <w:sz w:val="36"/>
                              <w:szCs w:val="36"/>
                            </w:rPr>
                            <w:t>Borislavov</w:t>
                          </w:r>
                          <w:proofErr w:type="spellEnd"/>
                          <w:r w:rsidRPr="003A28FD">
                            <w:rPr>
                              <w:rFonts w:ascii="Arial" w:hAnsi="Arial" w:cs="Arial"/>
                              <w:i/>
                              <w:iCs/>
                              <w:color w:val="4472C4" w:themeColor="accent1"/>
                              <w:sz w:val="36"/>
                              <w:szCs w:val="36"/>
                            </w:rPr>
                            <w:t xml:space="preserve"> Borisov</w:t>
                          </w:r>
                        </w:p>
                        <w:p w14:paraId="78A2E438" w14:textId="77777777"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r w:rsidRPr="003A28FD">
                            <w:rPr>
                              <w:rFonts w:ascii="Arial" w:hAnsi="Arial" w:cs="Arial"/>
                              <w:i/>
                              <w:iCs/>
                              <w:color w:val="4472C4" w:themeColor="accent1"/>
                              <w:sz w:val="36"/>
                              <w:szCs w:val="36"/>
                            </w:rPr>
                            <w:t>Student ID: 2219028</w:t>
                          </w:r>
                        </w:p>
                        <w:p w14:paraId="1C1A3A6C" w14:textId="77777777"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proofErr w:type="spellStart"/>
                          <w:r w:rsidRPr="003A28FD">
                            <w:rPr>
                              <w:rFonts w:ascii="Arial" w:hAnsi="Arial" w:cs="Arial"/>
                              <w:i/>
                              <w:iCs/>
                              <w:color w:val="4472C4" w:themeColor="accent1"/>
                              <w:sz w:val="36"/>
                              <w:szCs w:val="36"/>
                            </w:rPr>
                            <w:t>Programme</w:t>
                          </w:r>
                          <w:proofErr w:type="spellEnd"/>
                          <w:r w:rsidRPr="003A28FD">
                            <w:rPr>
                              <w:rFonts w:ascii="Arial" w:hAnsi="Arial" w:cs="Arial"/>
                              <w:i/>
                              <w:iCs/>
                              <w:color w:val="4472C4" w:themeColor="accent1"/>
                              <w:sz w:val="36"/>
                              <w:szCs w:val="36"/>
                            </w:rPr>
                            <w:t>: BABM</w:t>
                          </w:r>
                        </w:p>
                        <w:p w14:paraId="3540014D" w14:textId="77777777"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r w:rsidRPr="003A28FD">
                            <w:rPr>
                              <w:rFonts w:ascii="Arial" w:hAnsi="Arial" w:cs="Arial"/>
                              <w:i/>
                              <w:iCs/>
                              <w:color w:val="4472C4" w:themeColor="accent1"/>
                              <w:sz w:val="36"/>
                              <w:szCs w:val="36"/>
                            </w:rPr>
                            <w:t>Module: GLOBAL BUSINESS ENVIRONMENT</w:t>
                          </w:r>
                        </w:p>
                        <w:p w14:paraId="737EA60F" w14:textId="77777777"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6"/>
                            </w:rPr>
                          </w:pPr>
                          <w:r w:rsidRPr="003A28FD">
                            <w:rPr>
                              <w:rFonts w:ascii="Arial" w:hAnsi="Arial" w:cs="Arial"/>
                              <w:i/>
                              <w:iCs/>
                              <w:color w:val="4472C4" w:themeColor="accent1"/>
                              <w:sz w:val="36"/>
                              <w:szCs w:val="36"/>
                            </w:rPr>
                            <w:t>Module code: LCBB4005</w:t>
                          </w:r>
                        </w:p>
                        <w:p w14:paraId="051F02BB" w14:textId="3E9DBCC9" w:rsidR="003A28FD" w:rsidRPr="003A28FD" w:rsidRDefault="003A28FD" w:rsidP="003A28FD">
                          <w:pPr>
                            <w:pBdr>
                              <w:top w:val="single" w:sz="24" w:space="8" w:color="4472C4" w:themeColor="accent1"/>
                              <w:bottom w:val="single" w:sz="24" w:space="8" w:color="4472C4" w:themeColor="accent1"/>
                            </w:pBdr>
                            <w:spacing w:after="0"/>
                            <w:jc w:val="center"/>
                            <w:rPr>
                              <w:rFonts w:ascii="Arial" w:hAnsi="Arial" w:cs="Arial"/>
                              <w:i/>
                              <w:iCs/>
                              <w:color w:val="4472C4" w:themeColor="accent1"/>
                              <w:sz w:val="36"/>
                              <w:szCs w:val="32"/>
                            </w:rPr>
                          </w:pPr>
                          <w:r w:rsidRPr="003A28FD">
                            <w:rPr>
                              <w:rFonts w:ascii="Arial" w:hAnsi="Arial" w:cs="Arial"/>
                              <w:i/>
                              <w:iCs/>
                              <w:color w:val="4472C4" w:themeColor="accent1"/>
                              <w:sz w:val="36"/>
                              <w:szCs w:val="36"/>
                            </w:rPr>
                            <w:t>Lecturer: Nadeem Mirza</w:t>
                          </w:r>
                        </w:p>
                      </w:txbxContent>
                    </v:textbox>
                    <w10:wrap type="topAndBottom" anchorx="margin"/>
                  </v:shape>
                </w:pict>
              </mc:Fallback>
            </mc:AlternateContent>
          </w:r>
          <w:r w:rsidR="00527321">
            <w:rPr>
              <w:rFonts w:ascii="Arial" w:eastAsia="Open Sans" w:hAnsi="Arial" w:cs="Arial"/>
              <w:sz w:val="21"/>
              <w:szCs w:val="21"/>
            </w:rPr>
            <w:br w:type="page"/>
          </w:r>
        </w:p>
      </w:sdtContent>
    </w:sdt>
    <w:p w14:paraId="7AB2A75E" w14:textId="531415AE" w:rsidR="60E70AC3" w:rsidRPr="00B81ABA" w:rsidRDefault="60E70AC3" w:rsidP="40F6DD15">
      <w:pPr>
        <w:rPr>
          <w:rFonts w:ascii="Arial" w:hAnsi="Arial" w:cs="Arial"/>
        </w:rPr>
      </w:pPr>
    </w:p>
    <w:p w14:paraId="7C698490" w14:textId="77777777" w:rsidR="00B24B2B" w:rsidRPr="00B81ABA" w:rsidRDefault="00B24B2B" w:rsidP="00B24B2B">
      <w:pPr>
        <w:jc w:val="both"/>
        <w:rPr>
          <w:rFonts w:ascii="Arial" w:hAnsi="Arial" w:cs="Arial"/>
        </w:rPr>
      </w:pPr>
    </w:p>
    <w:p w14:paraId="4A2FC8C1" w14:textId="77777777" w:rsidR="00B24B2B" w:rsidRPr="00B81ABA" w:rsidRDefault="00B24B2B" w:rsidP="00B24B2B">
      <w:pPr>
        <w:jc w:val="both"/>
        <w:rPr>
          <w:rFonts w:ascii="Arial" w:hAnsi="Arial" w:cs="Arial"/>
        </w:rPr>
      </w:pPr>
    </w:p>
    <w:sdt>
      <w:sdtPr>
        <w:rPr>
          <w:rFonts w:asciiTheme="minorHAnsi" w:eastAsiaTheme="minorHAnsi" w:hAnsiTheme="minorHAnsi" w:cstheme="minorBidi"/>
          <w:color w:val="auto"/>
          <w:sz w:val="22"/>
          <w:szCs w:val="22"/>
        </w:rPr>
        <w:id w:val="1391081449"/>
        <w:docPartObj>
          <w:docPartGallery w:val="Table of Contents"/>
          <w:docPartUnique/>
        </w:docPartObj>
      </w:sdtPr>
      <w:sdtEndPr>
        <w:rPr>
          <w:b/>
          <w:bCs/>
          <w:noProof/>
        </w:rPr>
      </w:sdtEndPr>
      <w:sdtContent>
        <w:p w14:paraId="454F7B32" w14:textId="1F2A0103" w:rsidR="00B81ABA" w:rsidRDefault="00B81ABA">
          <w:pPr>
            <w:pStyle w:val="TOCHeading"/>
          </w:pPr>
          <w:r>
            <w:t>Table of Contents</w:t>
          </w:r>
        </w:p>
        <w:p w14:paraId="0D558BF3" w14:textId="0AEEDDAD" w:rsidR="001776F3" w:rsidRDefault="00B81ABA">
          <w:pPr>
            <w:pStyle w:val="TOC1"/>
            <w:tabs>
              <w:tab w:val="right" w:leader="dot" w:pos="9350"/>
            </w:tabs>
            <w:rPr>
              <w:rFonts w:eastAsiaTheme="minorEastAsia"/>
              <w:noProof/>
              <w:kern w:val="2"/>
              <w:lang w:val="lv-LV" w:eastAsia="lv-LV"/>
              <w14:ligatures w14:val="standardContextual"/>
            </w:rPr>
          </w:pPr>
          <w:r>
            <w:fldChar w:fldCharType="begin"/>
          </w:r>
          <w:r>
            <w:instrText xml:space="preserve"> TOC \o "1-3" \h \z \u </w:instrText>
          </w:r>
          <w:r>
            <w:fldChar w:fldCharType="separate"/>
          </w:r>
          <w:hyperlink w:anchor="_Toc134564864" w:history="1">
            <w:r w:rsidR="001776F3" w:rsidRPr="00F46956">
              <w:rPr>
                <w:rStyle w:val="Hyperlink"/>
                <w:noProof/>
              </w:rPr>
              <w:t>INTRODUCTION</w:t>
            </w:r>
            <w:r w:rsidR="001776F3">
              <w:rPr>
                <w:noProof/>
                <w:webHidden/>
              </w:rPr>
              <w:tab/>
            </w:r>
            <w:r w:rsidR="001776F3">
              <w:rPr>
                <w:noProof/>
                <w:webHidden/>
              </w:rPr>
              <w:fldChar w:fldCharType="begin"/>
            </w:r>
            <w:r w:rsidR="001776F3">
              <w:rPr>
                <w:noProof/>
                <w:webHidden/>
              </w:rPr>
              <w:instrText xml:space="preserve"> PAGEREF _Toc134564864 \h </w:instrText>
            </w:r>
            <w:r w:rsidR="001776F3">
              <w:rPr>
                <w:noProof/>
                <w:webHidden/>
              </w:rPr>
            </w:r>
            <w:r w:rsidR="001776F3">
              <w:rPr>
                <w:noProof/>
                <w:webHidden/>
              </w:rPr>
              <w:fldChar w:fldCharType="separate"/>
            </w:r>
            <w:r w:rsidR="001776F3">
              <w:rPr>
                <w:noProof/>
                <w:webHidden/>
              </w:rPr>
              <w:t>2</w:t>
            </w:r>
            <w:r w:rsidR="001776F3">
              <w:rPr>
                <w:noProof/>
                <w:webHidden/>
              </w:rPr>
              <w:fldChar w:fldCharType="end"/>
            </w:r>
          </w:hyperlink>
        </w:p>
        <w:p w14:paraId="25E6A599" w14:textId="0C0BFB90" w:rsidR="001776F3" w:rsidRDefault="001776F3">
          <w:pPr>
            <w:pStyle w:val="TOC1"/>
            <w:tabs>
              <w:tab w:val="right" w:leader="dot" w:pos="9350"/>
            </w:tabs>
            <w:rPr>
              <w:rFonts w:eastAsiaTheme="minorEastAsia"/>
              <w:noProof/>
              <w:kern w:val="2"/>
              <w:lang w:val="lv-LV" w:eastAsia="lv-LV"/>
              <w14:ligatures w14:val="standardContextual"/>
            </w:rPr>
          </w:pPr>
          <w:hyperlink w:anchor="_Toc134564865" w:history="1">
            <w:r w:rsidRPr="00F46956">
              <w:rPr>
                <w:rStyle w:val="Hyperlink"/>
                <w:noProof/>
              </w:rPr>
              <w:t>MITSUBISHIPBUILDINGDING CO., LTD – SUMMARY</w:t>
            </w:r>
            <w:r>
              <w:rPr>
                <w:noProof/>
                <w:webHidden/>
              </w:rPr>
              <w:tab/>
            </w:r>
            <w:r>
              <w:rPr>
                <w:noProof/>
                <w:webHidden/>
              </w:rPr>
              <w:fldChar w:fldCharType="begin"/>
            </w:r>
            <w:r>
              <w:rPr>
                <w:noProof/>
                <w:webHidden/>
              </w:rPr>
              <w:instrText xml:space="preserve"> PAGEREF _Toc134564865 \h </w:instrText>
            </w:r>
            <w:r>
              <w:rPr>
                <w:noProof/>
                <w:webHidden/>
              </w:rPr>
            </w:r>
            <w:r>
              <w:rPr>
                <w:noProof/>
                <w:webHidden/>
              </w:rPr>
              <w:fldChar w:fldCharType="separate"/>
            </w:r>
            <w:r>
              <w:rPr>
                <w:noProof/>
                <w:webHidden/>
              </w:rPr>
              <w:t>3</w:t>
            </w:r>
            <w:r>
              <w:rPr>
                <w:noProof/>
                <w:webHidden/>
              </w:rPr>
              <w:fldChar w:fldCharType="end"/>
            </w:r>
          </w:hyperlink>
        </w:p>
        <w:p w14:paraId="1C6B9A87" w14:textId="7789A201" w:rsidR="001776F3" w:rsidRDefault="001776F3">
          <w:pPr>
            <w:pStyle w:val="TOC1"/>
            <w:tabs>
              <w:tab w:val="right" w:leader="dot" w:pos="9350"/>
            </w:tabs>
            <w:rPr>
              <w:rFonts w:eastAsiaTheme="minorEastAsia"/>
              <w:noProof/>
              <w:kern w:val="2"/>
              <w:lang w:val="lv-LV" w:eastAsia="lv-LV"/>
              <w14:ligatures w14:val="standardContextual"/>
            </w:rPr>
          </w:pPr>
          <w:hyperlink w:anchor="_Toc134564866" w:history="1">
            <w:r w:rsidRPr="00F46956">
              <w:rPr>
                <w:rStyle w:val="Hyperlink"/>
                <w:rFonts w:eastAsia="Calibri"/>
                <w:noProof/>
              </w:rPr>
              <w:t>BRIEF - THE KINGDOM OF THE NETHERLANDS</w:t>
            </w:r>
            <w:r>
              <w:rPr>
                <w:noProof/>
                <w:webHidden/>
              </w:rPr>
              <w:tab/>
            </w:r>
            <w:r>
              <w:rPr>
                <w:noProof/>
                <w:webHidden/>
              </w:rPr>
              <w:fldChar w:fldCharType="begin"/>
            </w:r>
            <w:r>
              <w:rPr>
                <w:noProof/>
                <w:webHidden/>
              </w:rPr>
              <w:instrText xml:space="preserve"> PAGEREF _Toc134564866 \h </w:instrText>
            </w:r>
            <w:r>
              <w:rPr>
                <w:noProof/>
                <w:webHidden/>
              </w:rPr>
            </w:r>
            <w:r>
              <w:rPr>
                <w:noProof/>
                <w:webHidden/>
              </w:rPr>
              <w:fldChar w:fldCharType="separate"/>
            </w:r>
            <w:r>
              <w:rPr>
                <w:noProof/>
                <w:webHidden/>
              </w:rPr>
              <w:t>4</w:t>
            </w:r>
            <w:r>
              <w:rPr>
                <w:noProof/>
                <w:webHidden/>
              </w:rPr>
              <w:fldChar w:fldCharType="end"/>
            </w:r>
          </w:hyperlink>
        </w:p>
        <w:p w14:paraId="6713EC81" w14:textId="32371727" w:rsidR="001776F3" w:rsidRDefault="001776F3">
          <w:pPr>
            <w:pStyle w:val="TOC1"/>
            <w:tabs>
              <w:tab w:val="right" w:leader="dot" w:pos="9350"/>
            </w:tabs>
            <w:rPr>
              <w:rFonts w:eastAsiaTheme="minorEastAsia"/>
              <w:noProof/>
              <w:kern w:val="2"/>
              <w:lang w:val="lv-LV" w:eastAsia="lv-LV"/>
              <w14:ligatures w14:val="standardContextual"/>
            </w:rPr>
          </w:pPr>
          <w:hyperlink w:anchor="_Toc134564867" w:history="1">
            <w:r w:rsidRPr="00F46956">
              <w:rPr>
                <w:rStyle w:val="Hyperlink"/>
                <w:noProof/>
              </w:rPr>
              <w:t>PESTLE analysis of The Netherlands</w:t>
            </w:r>
            <w:r>
              <w:rPr>
                <w:noProof/>
                <w:webHidden/>
              </w:rPr>
              <w:tab/>
            </w:r>
            <w:r>
              <w:rPr>
                <w:noProof/>
                <w:webHidden/>
              </w:rPr>
              <w:fldChar w:fldCharType="begin"/>
            </w:r>
            <w:r>
              <w:rPr>
                <w:noProof/>
                <w:webHidden/>
              </w:rPr>
              <w:instrText xml:space="preserve"> PAGEREF _Toc134564867 \h </w:instrText>
            </w:r>
            <w:r>
              <w:rPr>
                <w:noProof/>
                <w:webHidden/>
              </w:rPr>
            </w:r>
            <w:r>
              <w:rPr>
                <w:noProof/>
                <w:webHidden/>
              </w:rPr>
              <w:fldChar w:fldCharType="separate"/>
            </w:r>
            <w:r>
              <w:rPr>
                <w:noProof/>
                <w:webHidden/>
              </w:rPr>
              <w:t>5</w:t>
            </w:r>
            <w:r>
              <w:rPr>
                <w:noProof/>
                <w:webHidden/>
              </w:rPr>
              <w:fldChar w:fldCharType="end"/>
            </w:r>
          </w:hyperlink>
        </w:p>
        <w:p w14:paraId="02650B4D" w14:textId="30FACA4C" w:rsidR="001776F3" w:rsidRDefault="001776F3">
          <w:pPr>
            <w:pStyle w:val="TOC3"/>
            <w:tabs>
              <w:tab w:val="right" w:leader="dot" w:pos="9350"/>
            </w:tabs>
            <w:rPr>
              <w:rFonts w:eastAsiaTheme="minorEastAsia"/>
              <w:noProof/>
              <w:kern w:val="2"/>
              <w:lang w:val="lv-LV" w:eastAsia="lv-LV"/>
              <w14:ligatures w14:val="standardContextual"/>
            </w:rPr>
          </w:pPr>
          <w:hyperlink w:anchor="_Toc134564868" w:history="1">
            <w:r w:rsidRPr="00F46956">
              <w:rPr>
                <w:rStyle w:val="Hyperlink"/>
                <w:noProof/>
              </w:rPr>
              <w:t>Political Factors:</w:t>
            </w:r>
            <w:r>
              <w:rPr>
                <w:noProof/>
                <w:webHidden/>
              </w:rPr>
              <w:tab/>
            </w:r>
            <w:r>
              <w:rPr>
                <w:noProof/>
                <w:webHidden/>
              </w:rPr>
              <w:fldChar w:fldCharType="begin"/>
            </w:r>
            <w:r>
              <w:rPr>
                <w:noProof/>
                <w:webHidden/>
              </w:rPr>
              <w:instrText xml:space="preserve"> PAGEREF _Toc134564868 \h </w:instrText>
            </w:r>
            <w:r>
              <w:rPr>
                <w:noProof/>
                <w:webHidden/>
              </w:rPr>
            </w:r>
            <w:r>
              <w:rPr>
                <w:noProof/>
                <w:webHidden/>
              </w:rPr>
              <w:fldChar w:fldCharType="separate"/>
            </w:r>
            <w:r>
              <w:rPr>
                <w:noProof/>
                <w:webHidden/>
              </w:rPr>
              <w:t>5</w:t>
            </w:r>
            <w:r>
              <w:rPr>
                <w:noProof/>
                <w:webHidden/>
              </w:rPr>
              <w:fldChar w:fldCharType="end"/>
            </w:r>
          </w:hyperlink>
        </w:p>
        <w:p w14:paraId="796F34CD" w14:textId="2954D869" w:rsidR="001776F3" w:rsidRDefault="001776F3">
          <w:pPr>
            <w:pStyle w:val="TOC3"/>
            <w:tabs>
              <w:tab w:val="right" w:leader="dot" w:pos="9350"/>
            </w:tabs>
            <w:rPr>
              <w:rFonts w:eastAsiaTheme="minorEastAsia"/>
              <w:noProof/>
              <w:kern w:val="2"/>
              <w:lang w:val="lv-LV" w:eastAsia="lv-LV"/>
              <w14:ligatures w14:val="standardContextual"/>
            </w:rPr>
          </w:pPr>
          <w:hyperlink w:anchor="_Toc134564869" w:history="1">
            <w:r w:rsidRPr="00F46956">
              <w:rPr>
                <w:rStyle w:val="Hyperlink"/>
                <w:noProof/>
              </w:rPr>
              <w:t>Economic Factors:</w:t>
            </w:r>
            <w:r>
              <w:rPr>
                <w:noProof/>
                <w:webHidden/>
              </w:rPr>
              <w:tab/>
            </w:r>
            <w:r>
              <w:rPr>
                <w:noProof/>
                <w:webHidden/>
              </w:rPr>
              <w:fldChar w:fldCharType="begin"/>
            </w:r>
            <w:r>
              <w:rPr>
                <w:noProof/>
                <w:webHidden/>
              </w:rPr>
              <w:instrText xml:space="preserve"> PAGEREF _Toc134564869 \h </w:instrText>
            </w:r>
            <w:r>
              <w:rPr>
                <w:noProof/>
                <w:webHidden/>
              </w:rPr>
            </w:r>
            <w:r>
              <w:rPr>
                <w:noProof/>
                <w:webHidden/>
              </w:rPr>
              <w:fldChar w:fldCharType="separate"/>
            </w:r>
            <w:r>
              <w:rPr>
                <w:noProof/>
                <w:webHidden/>
              </w:rPr>
              <w:t>5</w:t>
            </w:r>
            <w:r>
              <w:rPr>
                <w:noProof/>
                <w:webHidden/>
              </w:rPr>
              <w:fldChar w:fldCharType="end"/>
            </w:r>
          </w:hyperlink>
        </w:p>
        <w:p w14:paraId="3A49A6A5" w14:textId="6F6706EF" w:rsidR="001776F3" w:rsidRDefault="001776F3">
          <w:pPr>
            <w:pStyle w:val="TOC3"/>
            <w:tabs>
              <w:tab w:val="right" w:leader="dot" w:pos="9350"/>
            </w:tabs>
            <w:rPr>
              <w:rFonts w:eastAsiaTheme="minorEastAsia"/>
              <w:noProof/>
              <w:kern w:val="2"/>
              <w:lang w:val="lv-LV" w:eastAsia="lv-LV"/>
              <w14:ligatures w14:val="standardContextual"/>
            </w:rPr>
          </w:pPr>
          <w:hyperlink w:anchor="_Toc134564870" w:history="1">
            <w:r w:rsidRPr="00F46956">
              <w:rPr>
                <w:rStyle w:val="Hyperlink"/>
                <w:noProof/>
              </w:rPr>
              <w:t>Social Factors:</w:t>
            </w:r>
            <w:r>
              <w:rPr>
                <w:noProof/>
                <w:webHidden/>
              </w:rPr>
              <w:tab/>
            </w:r>
            <w:r>
              <w:rPr>
                <w:noProof/>
                <w:webHidden/>
              </w:rPr>
              <w:fldChar w:fldCharType="begin"/>
            </w:r>
            <w:r>
              <w:rPr>
                <w:noProof/>
                <w:webHidden/>
              </w:rPr>
              <w:instrText xml:space="preserve"> PAGEREF _Toc134564870 \h </w:instrText>
            </w:r>
            <w:r>
              <w:rPr>
                <w:noProof/>
                <w:webHidden/>
              </w:rPr>
            </w:r>
            <w:r>
              <w:rPr>
                <w:noProof/>
                <w:webHidden/>
              </w:rPr>
              <w:fldChar w:fldCharType="separate"/>
            </w:r>
            <w:r>
              <w:rPr>
                <w:noProof/>
                <w:webHidden/>
              </w:rPr>
              <w:t>5</w:t>
            </w:r>
            <w:r>
              <w:rPr>
                <w:noProof/>
                <w:webHidden/>
              </w:rPr>
              <w:fldChar w:fldCharType="end"/>
            </w:r>
          </w:hyperlink>
        </w:p>
        <w:p w14:paraId="368AD066" w14:textId="5333CAFB" w:rsidR="001776F3" w:rsidRDefault="001776F3">
          <w:pPr>
            <w:pStyle w:val="TOC3"/>
            <w:tabs>
              <w:tab w:val="right" w:leader="dot" w:pos="9350"/>
            </w:tabs>
            <w:rPr>
              <w:rFonts w:eastAsiaTheme="minorEastAsia"/>
              <w:noProof/>
              <w:kern w:val="2"/>
              <w:lang w:val="lv-LV" w:eastAsia="lv-LV"/>
              <w14:ligatures w14:val="standardContextual"/>
            </w:rPr>
          </w:pPr>
          <w:hyperlink w:anchor="_Toc134564871" w:history="1">
            <w:r w:rsidRPr="00F46956">
              <w:rPr>
                <w:rStyle w:val="Hyperlink"/>
                <w:noProof/>
              </w:rPr>
              <w:t>Technological Factors:</w:t>
            </w:r>
            <w:r>
              <w:rPr>
                <w:noProof/>
                <w:webHidden/>
              </w:rPr>
              <w:tab/>
            </w:r>
            <w:r>
              <w:rPr>
                <w:noProof/>
                <w:webHidden/>
              </w:rPr>
              <w:fldChar w:fldCharType="begin"/>
            </w:r>
            <w:r>
              <w:rPr>
                <w:noProof/>
                <w:webHidden/>
              </w:rPr>
              <w:instrText xml:space="preserve"> PAGEREF _Toc134564871 \h </w:instrText>
            </w:r>
            <w:r>
              <w:rPr>
                <w:noProof/>
                <w:webHidden/>
              </w:rPr>
            </w:r>
            <w:r>
              <w:rPr>
                <w:noProof/>
                <w:webHidden/>
              </w:rPr>
              <w:fldChar w:fldCharType="separate"/>
            </w:r>
            <w:r>
              <w:rPr>
                <w:noProof/>
                <w:webHidden/>
              </w:rPr>
              <w:t>5</w:t>
            </w:r>
            <w:r>
              <w:rPr>
                <w:noProof/>
                <w:webHidden/>
              </w:rPr>
              <w:fldChar w:fldCharType="end"/>
            </w:r>
          </w:hyperlink>
        </w:p>
        <w:p w14:paraId="0669A556" w14:textId="244AAD51" w:rsidR="001776F3" w:rsidRDefault="001776F3">
          <w:pPr>
            <w:pStyle w:val="TOC3"/>
            <w:tabs>
              <w:tab w:val="right" w:leader="dot" w:pos="9350"/>
            </w:tabs>
            <w:rPr>
              <w:rFonts w:eastAsiaTheme="minorEastAsia"/>
              <w:noProof/>
              <w:kern w:val="2"/>
              <w:lang w:val="lv-LV" w:eastAsia="lv-LV"/>
              <w14:ligatures w14:val="standardContextual"/>
            </w:rPr>
          </w:pPr>
          <w:hyperlink w:anchor="_Toc134564872" w:history="1">
            <w:r w:rsidRPr="00F46956">
              <w:rPr>
                <w:rStyle w:val="Hyperlink"/>
                <w:noProof/>
              </w:rPr>
              <w:t>Legal Factors:</w:t>
            </w:r>
            <w:r>
              <w:rPr>
                <w:noProof/>
                <w:webHidden/>
              </w:rPr>
              <w:tab/>
            </w:r>
            <w:r>
              <w:rPr>
                <w:noProof/>
                <w:webHidden/>
              </w:rPr>
              <w:fldChar w:fldCharType="begin"/>
            </w:r>
            <w:r>
              <w:rPr>
                <w:noProof/>
                <w:webHidden/>
              </w:rPr>
              <w:instrText xml:space="preserve"> PAGEREF _Toc134564872 \h </w:instrText>
            </w:r>
            <w:r>
              <w:rPr>
                <w:noProof/>
                <w:webHidden/>
              </w:rPr>
            </w:r>
            <w:r>
              <w:rPr>
                <w:noProof/>
                <w:webHidden/>
              </w:rPr>
              <w:fldChar w:fldCharType="separate"/>
            </w:r>
            <w:r>
              <w:rPr>
                <w:noProof/>
                <w:webHidden/>
              </w:rPr>
              <w:t>6</w:t>
            </w:r>
            <w:r>
              <w:rPr>
                <w:noProof/>
                <w:webHidden/>
              </w:rPr>
              <w:fldChar w:fldCharType="end"/>
            </w:r>
          </w:hyperlink>
        </w:p>
        <w:p w14:paraId="1DF88446" w14:textId="0EFE06CE" w:rsidR="001776F3" w:rsidRDefault="001776F3">
          <w:pPr>
            <w:pStyle w:val="TOC3"/>
            <w:tabs>
              <w:tab w:val="right" w:leader="dot" w:pos="9350"/>
            </w:tabs>
            <w:rPr>
              <w:rFonts w:eastAsiaTheme="minorEastAsia"/>
              <w:noProof/>
              <w:kern w:val="2"/>
              <w:lang w:val="lv-LV" w:eastAsia="lv-LV"/>
              <w14:ligatures w14:val="standardContextual"/>
            </w:rPr>
          </w:pPr>
          <w:hyperlink w:anchor="_Toc134564873" w:history="1">
            <w:r w:rsidRPr="00F46956">
              <w:rPr>
                <w:rStyle w:val="Hyperlink"/>
                <w:noProof/>
              </w:rPr>
              <w:t>Environmental Factors:</w:t>
            </w:r>
            <w:r>
              <w:rPr>
                <w:noProof/>
                <w:webHidden/>
              </w:rPr>
              <w:tab/>
            </w:r>
            <w:r>
              <w:rPr>
                <w:noProof/>
                <w:webHidden/>
              </w:rPr>
              <w:fldChar w:fldCharType="begin"/>
            </w:r>
            <w:r>
              <w:rPr>
                <w:noProof/>
                <w:webHidden/>
              </w:rPr>
              <w:instrText xml:space="preserve"> PAGEREF _Toc134564873 \h </w:instrText>
            </w:r>
            <w:r>
              <w:rPr>
                <w:noProof/>
                <w:webHidden/>
              </w:rPr>
            </w:r>
            <w:r>
              <w:rPr>
                <w:noProof/>
                <w:webHidden/>
              </w:rPr>
              <w:fldChar w:fldCharType="separate"/>
            </w:r>
            <w:r>
              <w:rPr>
                <w:noProof/>
                <w:webHidden/>
              </w:rPr>
              <w:t>6</w:t>
            </w:r>
            <w:r>
              <w:rPr>
                <w:noProof/>
                <w:webHidden/>
              </w:rPr>
              <w:fldChar w:fldCharType="end"/>
            </w:r>
          </w:hyperlink>
        </w:p>
        <w:p w14:paraId="61F73576" w14:textId="7E4D0B60" w:rsidR="001776F3" w:rsidRDefault="001776F3">
          <w:pPr>
            <w:pStyle w:val="TOC3"/>
            <w:tabs>
              <w:tab w:val="right" w:leader="dot" w:pos="9350"/>
            </w:tabs>
            <w:rPr>
              <w:rFonts w:eastAsiaTheme="minorEastAsia"/>
              <w:noProof/>
              <w:kern w:val="2"/>
              <w:lang w:val="lv-LV" w:eastAsia="lv-LV"/>
              <w14:ligatures w14:val="standardContextual"/>
            </w:rPr>
          </w:pPr>
          <w:hyperlink w:anchor="_Toc134564874" w:history="1">
            <w:r w:rsidRPr="00F46956">
              <w:rPr>
                <w:rStyle w:val="Hyperlink"/>
                <w:noProof/>
              </w:rPr>
              <w:t>Figure 1…PESTEL analysis image. What is the impact on The Netherland?</w:t>
            </w:r>
            <w:r>
              <w:rPr>
                <w:noProof/>
                <w:webHidden/>
              </w:rPr>
              <w:tab/>
            </w:r>
            <w:r>
              <w:rPr>
                <w:noProof/>
                <w:webHidden/>
              </w:rPr>
              <w:fldChar w:fldCharType="begin"/>
            </w:r>
            <w:r>
              <w:rPr>
                <w:noProof/>
                <w:webHidden/>
              </w:rPr>
              <w:instrText xml:space="preserve"> PAGEREF _Toc134564874 \h </w:instrText>
            </w:r>
            <w:r>
              <w:rPr>
                <w:noProof/>
                <w:webHidden/>
              </w:rPr>
            </w:r>
            <w:r>
              <w:rPr>
                <w:noProof/>
                <w:webHidden/>
              </w:rPr>
              <w:fldChar w:fldCharType="separate"/>
            </w:r>
            <w:r>
              <w:rPr>
                <w:noProof/>
                <w:webHidden/>
              </w:rPr>
              <w:t>6</w:t>
            </w:r>
            <w:r>
              <w:rPr>
                <w:noProof/>
                <w:webHidden/>
              </w:rPr>
              <w:fldChar w:fldCharType="end"/>
            </w:r>
          </w:hyperlink>
        </w:p>
        <w:p w14:paraId="63CAED5F" w14:textId="3E8F9C08" w:rsidR="001776F3" w:rsidRDefault="001776F3">
          <w:pPr>
            <w:pStyle w:val="TOC1"/>
            <w:tabs>
              <w:tab w:val="right" w:leader="dot" w:pos="9350"/>
            </w:tabs>
            <w:rPr>
              <w:rFonts w:eastAsiaTheme="minorEastAsia"/>
              <w:noProof/>
              <w:kern w:val="2"/>
              <w:lang w:val="lv-LV" w:eastAsia="lv-LV"/>
              <w14:ligatures w14:val="standardContextual"/>
            </w:rPr>
          </w:pPr>
          <w:hyperlink w:anchor="_Toc134564875" w:history="1">
            <w:r w:rsidRPr="00F46956">
              <w:rPr>
                <w:rStyle w:val="Hyperlink"/>
                <w:rFonts w:cs="Arial"/>
                <w:noProof/>
              </w:rPr>
              <w:t>OPPORTUNITIES</w:t>
            </w:r>
            <w:r>
              <w:rPr>
                <w:noProof/>
                <w:webHidden/>
              </w:rPr>
              <w:tab/>
            </w:r>
            <w:r>
              <w:rPr>
                <w:noProof/>
                <w:webHidden/>
              </w:rPr>
              <w:fldChar w:fldCharType="begin"/>
            </w:r>
            <w:r>
              <w:rPr>
                <w:noProof/>
                <w:webHidden/>
              </w:rPr>
              <w:instrText xml:space="preserve"> PAGEREF _Toc134564875 \h </w:instrText>
            </w:r>
            <w:r>
              <w:rPr>
                <w:noProof/>
                <w:webHidden/>
              </w:rPr>
            </w:r>
            <w:r>
              <w:rPr>
                <w:noProof/>
                <w:webHidden/>
              </w:rPr>
              <w:fldChar w:fldCharType="separate"/>
            </w:r>
            <w:r>
              <w:rPr>
                <w:noProof/>
                <w:webHidden/>
              </w:rPr>
              <w:t>7</w:t>
            </w:r>
            <w:r>
              <w:rPr>
                <w:noProof/>
                <w:webHidden/>
              </w:rPr>
              <w:fldChar w:fldCharType="end"/>
            </w:r>
          </w:hyperlink>
        </w:p>
        <w:p w14:paraId="7B0138DD" w14:textId="7C2EBF92" w:rsidR="001776F3" w:rsidRDefault="001776F3">
          <w:pPr>
            <w:pStyle w:val="TOC1"/>
            <w:tabs>
              <w:tab w:val="right" w:leader="dot" w:pos="9350"/>
            </w:tabs>
            <w:rPr>
              <w:rFonts w:eastAsiaTheme="minorEastAsia"/>
              <w:noProof/>
              <w:kern w:val="2"/>
              <w:lang w:val="lv-LV" w:eastAsia="lv-LV"/>
              <w14:ligatures w14:val="standardContextual"/>
            </w:rPr>
          </w:pPr>
          <w:hyperlink w:anchor="_Toc134564876" w:history="1">
            <w:r w:rsidRPr="00F46956">
              <w:rPr>
                <w:rStyle w:val="Hyperlink"/>
                <w:rFonts w:eastAsia="Calibri" w:cs="Arial"/>
                <w:noProof/>
              </w:rPr>
              <w:t>CHALLENGES</w:t>
            </w:r>
            <w:r>
              <w:rPr>
                <w:noProof/>
                <w:webHidden/>
              </w:rPr>
              <w:tab/>
            </w:r>
            <w:r>
              <w:rPr>
                <w:noProof/>
                <w:webHidden/>
              </w:rPr>
              <w:fldChar w:fldCharType="begin"/>
            </w:r>
            <w:r>
              <w:rPr>
                <w:noProof/>
                <w:webHidden/>
              </w:rPr>
              <w:instrText xml:space="preserve"> PAGEREF _Toc134564876 \h </w:instrText>
            </w:r>
            <w:r>
              <w:rPr>
                <w:noProof/>
                <w:webHidden/>
              </w:rPr>
            </w:r>
            <w:r>
              <w:rPr>
                <w:noProof/>
                <w:webHidden/>
              </w:rPr>
              <w:fldChar w:fldCharType="separate"/>
            </w:r>
            <w:r>
              <w:rPr>
                <w:noProof/>
                <w:webHidden/>
              </w:rPr>
              <w:t>8</w:t>
            </w:r>
            <w:r>
              <w:rPr>
                <w:noProof/>
                <w:webHidden/>
              </w:rPr>
              <w:fldChar w:fldCharType="end"/>
            </w:r>
          </w:hyperlink>
        </w:p>
        <w:p w14:paraId="78EF70F1" w14:textId="41E9530D" w:rsidR="001776F3" w:rsidRDefault="001776F3">
          <w:pPr>
            <w:pStyle w:val="TOC1"/>
            <w:tabs>
              <w:tab w:val="right" w:leader="dot" w:pos="9350"/>
            </w:tabs>
            <w:rPr>
              <w:rFonts w:eastAsiaTheme="minorEastAsia"/>
              <w:noProof/>
              <w:kern w:val="2"/>
              <w:lang w:val="lv-LV" w:eastAsia="lv-LV"/>
              <w14:ligatures w14:val="standardContextual"/>
            </w:rPr>
          </w:pPr>
          <w:hyperlink w:anchor="_Toc134564877" w:history="1">
            <w:r w:rsidRPr="00F46956">
              <w:rPr>
                <w:rStyle w:val="Hyperlink"/>
                <w:rFonts w:eastAsia="Calibri" w:cs="Arial"/>
                <w:noProof/>
              </w:rPr>
              <w:t>THREATS</w:t>
            </w:r>
            <w:r>
              <w:rPr>
                <w:noProof/>
                <w:webHidden/>
              </w:rPr>
              <w:tab/>
            </w:r>
            <w:r>
              <w:rPr>
                <w:noProof/>
                <w:webHidden/>
              </w:rPr>
              <w:fldChar w:fldCharType="begin"/>
            </w:r>
            <w:r>
              <w:rPr>
                <w:noProof/>
                <w:webHidden/>
              </w:rPr>
              <w:instrText xml:space="preserve"> PAGEREF _Toc134564877 \h </w:instrText>
            </w:r>
            <w:r>
              <w:rPr>
                <w:noProof/>
                <w:webHidden/>
              </w:rPr>
            </w:r>
            <w:r>
              <w:rPr>
                <w:noProof/>
                <w:webHidden/>
              </w:rPr>
              <w:fldChar w:fldCharType="separate"/>
            </w:r>
            <w:r>
              <w:rPr>
                <w:noProof/>
                <w:webHidden/>
              </w:rPr>
              <w:t>9</w:t>
            </w:r>
            <w:r>
              <w:rPr>
                <w:noProof/>
                <w:webHidden/>
              </w:rPr>
              <w:fldChar w:fldCharType="end"/>
            </w:r>
          </w:hyperlink>
        </w:p>
        <w:p w14:paraId="14CCB4BB" w14:textId="1D8FF608" w:rsidR="001776F3" w:rsidRDefault="001776F3">
          <w:pPr>
            <w:pStyle w:val="TOC1"/>
            <w:tabs>
              <w:tab w:val="right" w:leader="dot" w:pos="9350"/>
            </w:tabs>
            <w:rPr>
              <w:rFonts w:eastAsiaTheme="minorEastAsia"/>
              <w:noProof/>
              <w:kern w:val="2"/>
              <w:lang w:val="lv-LV" w:eastAsia="lv-LV"/>
              <w14:ligatures w14:val="standardContextual"/>
            </w:rPr>
          </w:pPr>
          <w:hyperlink w:anchor="_Toc134564878" w:history="1">
            <w:r w:rsidRPr="00F46956">
              <w:rPr>
                <w:rStyle w:val="Hyperlink"/>
                <w:noProof/>
              </w:rPr>
              <w:t>ADVANTAGES</w:t>
            </w:r>
            <w:r>
              <w:rPr>
                <w:noProof/>
                <w:webHidden/>
              </w:rPr>
              <w:tab/>
            </w:r>
            <w:r>
              <w:rPr>
                <w:noProof/>
                <w:webHidden/>
              </w:rPr>
              <w:fldChar w:fldCharType="begin"/>
            </w:r>
            <w:r>
              <w:rPr>
                <w:noProof/>
                <w:webHidden/>
              </w:rPr>
              <w:instrText xml:space="preserve"> PAGEREF _Toc134564878 \h </w:instrText>
            </w:r>
            <w:r>
              <w:rPr>
                <w:noProof/>
                <w:webHidden/>
              </w:rPr>
            </w:r>
            <w:r>
              <w:rPr>
                <w:noProof/>
                <w:webHidden/>
              </w:rPr>
              <w:fldChar w:fldCharType="separate"/>
            </w:r>
            <w:r>
              <w:rPr>
                <w:noProof/>
                <w:webHidden/>
              </w:rPr>
              <w:t>11</w:t>
            </w:r>
            <w:r>
              <w:rPr>
                <w:noProof/>
                <w:webHidden/>
              </w:rPr>
              <w:fldChar w:fldCharType="end"/>
            </w:r>
          </w:hyperlink>
        </w:p>
        <w:p w14:paraId="0C3E220F" w14:textId="30639441" w:rsidR="001776F3" w:rsidRDefault="001776F3">
          <w:pPr>
            <w:pStyle w:val="TOC1"/>
            <w:tabs>
              <w:tab w:val="right" w:leader="dot" w:pos="9350"/>
            </w:tabs>
            <w:rPr>
              <w:rFonts w:eastAsiaTheme="minorEastAsia"/>
              <w:noProof/>
              <w:kern w:val="2"/>
              <w:lang w:val="lv-LV" w:eastAsia="lv-LV"/>
              <w14:ligatures w14:val="standardContextual"/>
            </w:rPr>
          </w:pPr>
          <w:hyperlink w:anchor="_Toc134564879" w:history="1">
            <w:r w:rsidRPr="00F46956">
              <w:rPr>
                <w:rStyle w:val="Hyperlink"/>
                <w:rFonts w:eastAsia="Calibri" w:cs="Arial"/>
                <w:noProof/>
              </w:rPr>
              <w:t>SUCCESSFUL STRATEGY FOR OPERATING IN THE NETHERLANDS</w:t>
            </w:r>
            <w:r>
              <w:rPr>
                <w:noProof/>
                <w:webHidden/>
              </w:rPr>
              <w:tab/>
            </w:r>
            <w:r>
              <w:rPr>
                <w:noProof/>
                <w:webHidden/>
              </w:rPr>
              <w:fldChar w:fldCharType="begin"/>
            </w:r>
            <w:r>
              <w:rPr>
                <w:noProof/>
                <w:webHidden/>
              </w:rPr>
              <w:instrText xml:space="preserve"> PAGEREF _Toc134564879 \h </w:instrText>
            </w:r>
            <w:r>
              <w:rPr>
                <w:noProof/>
                <w:webHidden/>
              </w:rPr>
            </w:r>
            <w:r>
              <w:rPr>
                <w:noProof/>
                <w:webHidden/>
              </w:rPr>
              <w:fldChar w:fldCharType="separate"/>
            </w:r>
            <w:r>
              <w:rPr>
                <w:noProof/>
                <w:webHidden/>
              </w:rPr>
              <w:t>13</w:t>
            </w:r>
            <w:r>
              <w:rPr>
                <w:noProof/>
                <w:webHidden/>
              </w:rPr>
              <w:fldChar w:fldCharType="end"/>
            </w:r>
          </w:hyperlink>
        </w:p>
        <w:p w14:paraId="46AD4ECC" w14:textId="12977829" w:rsidR="001776F3" w:rsidRDefault="001776F3">
          <w:pPr>
            <w:pStyle w:val="TOC1"/>
            <w:tabs>
              <w:tab w:val="right" w:leader="dot" w:pos="9350"/>
            </w:tabs>
            <w:rPr>
              <w:rFonts w:eastAsiaTheme="minorEastAsia"/>
              <w:noProof/>
              <w:kern w:val="2"/>
              <w:lang w:val="lv-LV" w:eastAsia="lv-LV"/>
              <w14:ligatures w14:val="standardContextual"/>
            </w:rPr>
          </w:pPr>
          <w:hyperlink w:anchor="_Toc134564880" w:history="1">
            <w:r w:rsidRPr="00F46956">
              <w:rPr>
                <w:rStyle w:val="Hyperlink"/>
                <w:rFonts w:eastAsia="Calibri" w:cs="Arial"/>
                <w:noProof/>
              </w:rPr>
              <w:t>BARRIERS</w:t>
            </w:r>
            <w:r>
              <w:rPr>
                <w:noProof/>
                <w:webHidden/>
              </w:rPr>
              <w:tab/>
            </w:r>
            <w:r>
              <w:rPr>
                <w:noProof/>
                <w:webHidden/>
              </w:rPr>
              <w:fldChar w:fldCharType="begin"/>
            </w:r>
            <w:r>
              <w:rPr>
                <w:noProof/>
                <w:webHidden/>
              </w:rPr>
              <w:instrText xml:space="preserve"> PAGEREF _Toc134564880 \h </w:instrText>
            </w:r>
            <w:r>
              <w:rPr>
                <w:noProof/>
                <w:webHidden/>
              </w:rPr>
            </w:r>
            <w:r>
              <w:rPr>
                <w:noProof/>
                <w:webHidden/>
              </w:rPr>
              <w:fldChar w:fldCharType="separate"/>
            </w:r>
            <w:r>
              <w:rPr>
                <w:noProof/>
                <w:webHidden/>
              </w:rPr>
              <w:t>14</w:t>
            </w:r>
            <w:r>
              <w:rPr>
                <w:noProof/>
                <w:webHidden/>
              </w:rPr>
              <w:fldChar w:fldCharType="end"/>
            </w:r>
          </w:hyperlink>
        </w:p>
        <w:p w14:paraId="01B4CE8A" w14:textId="5B98AA65" w:rsidR="001776F3" w:rsidRDefault="001776F3">
          <w:pPr>
            <w:pStyle w:val="TOC1"/>
            <w:tabs>
              <w:tab w:val="right" w:leader="dot" w:pos="9350"/>
            </w:tabs>
            <w:rPr>
              <w:rFonts w:eastAsiaTheme="minorEastAsia"/>
              <w:noProof/>
              <w:kern w:val="2"/>
              <w:lang w:val="lv-LV" w:eastAsia="lv-LV"/>
              <w14:ligatures w14:val="standardContextual"/>
            </w:rPr>
          </w:pPr>
          <w:hyperlink w:anchor="_Toc134564881" w:history="1">
            <w:r w:rsidRPr="00F46956">
              <w:rPr>
                <w:rStyle w:val="Hyperlink"/>
                <w:rFonts w:eastAsia="Open Sans" w:cs="Arial"/>
                <w:noProof/>
              </w:rPr>
              <w:t>CONCLUSION</w:t>
            </w:r>
            <w:r>
              <w:rPr>
                <w:noProof/>
                <w:webHidden/>
              </w:rPr>
              <w:tab/>
            </w:r>
            <w:r>
              <w:rPr>
                <w:noProof/>
                <w:webHidden/>
              </w:rPr>
              <w:fldChar w:fldCharType="begin"/>
            </w:r>
            <w:r>
              <w:rPr>
                <w:noProof/>
                <w:webHidden/>
              </w:rPr>
              <w:instrText xml:space="preserve"> PAGEREF _Toc134564881 \h </w:instrText>
            </w:r>
            <w:r>
              <w:rPr>
                <w:noProof/>
                <w:webHidden/>
              </w:rPr>
            </w:r>
            <w:r>
              <w:rPr>
                <w:noProof/>
                <w:webHidden/>
              </w:rPr>
              <w:fldChar w:fldCharType="separate"/>
            </w:r>
            <w:r>
              <w:rPr>
                <w:noProof/>
                <w:webHidden/>
              </w:rPr>
              <w:t>15</w:t>
            </w:r>
            <w:r>
              <w:rPr>
                <w:noProof/>
                <w:webHidden/>
              </w:rPr>
              <w:fldChar w:fldCharType="end"/>
            </w:r>
          </w:hyperlink>
        </w:p>
        <w:p w14:paraId="1064433A" w14:textId="746AA039" w:rsidR="001776F3" w:rsidRDefault="001776F3">
          <w:pPr>
            <w:pStyle w:val="TOC1"/>
            <w:tabs>
              <w:tab w:val="right" w:leader="dot" w:pos="9350"/>
            </w:tabs>
            <w:rPr>
              <w:rFonts w:eastAsiaTheme="minorEastAsia"/>
              <w:noProof/>
              <w:kern w:val="2"/>
              <w:lang w:val="lv-LV" w:eastAsia="lv-LV"/>
              <w14:ligatures w14:val="standardContextual"/>
            </w:rPr>
          </w:pPr>
          <w:hyperlink w:anchor="_Toc134564882" w:history="1">
            <w:r w:rsidRPr="00F46956">
              <w:rPr>
                <w:rStyle w:val="Hyperlink"/>
                <w:noProof/>
              </w:rPr>
              <w:t>REFERENCES</w:t>
            </w:r>
            <w:r>
              <w:rPr>
                <w:noProof/>
                <w:webHidden/>
              </w:rPr>
              <w:tab/>
            </w:r>
            <w:r>
              <w:rPr>
                <w:noProof/>
                <w:webHidden/>
              </w:rPr>
              <w:fldChar w:fldCharType="begin"/>
            </w:r>
            <w:r>
              <w:rPr>
                <w:noProof/>
                <w:webHidden/>
              </w:rPr>
              <w:instrText xml:space="preserve"> PAGEREF _Toc134564882 \h </w:instrText>
            </w:r>
            <w:r>
              <w:rPr>
                <w:noProof/>
                <w:webHidden/>
              </w:rPr>
            </w:r>
            <w:r>
              <w:rPr>
                <w:noProof/>
                <w:webHidden/>
              </w:rPr>
              <w:fldChar w:fldCharType="separate"/>
            </w:r>
            <w:r>
              <w:rPr>
                <w:noProof/>
                <w:webHidden/>
              </w:rPr>
              <w:t>16</w:t>
            </w:r>
            <w:r>
              <w:rPr>
                <w:noProof/>
                <w:webHidden/>
              </w:rPr>
              <w:fldChar w:fldCharType="end"/>
            </w:r>
          </w:hyperlink>
        </w:p>
        <w:p w14:paraId="13BBCB2E" w14:textId="7173B94C" w:rsidR="003E2DC7" w:rsidRPr="003A28FD" w:rsidRDefault="00B81ABA" w:rsidP="003A28FD">
          <w:r>
            <w:rPr>
              <w:b/>
              <w:bCs/>
              <w:noProof/>
            </w:rPr>
            <w:fldChar w:fldCharType="end"/>
          </w:r>
        </w:p>
      </w:sdtContent>
    </w:sdt>
    <w:p w14:paraId="73A60C00" w14:textId="3374B9BE" w:rsidR="00831ACC" w:rsidRDefault="00831ACC">
      <w:pPr>
        <w:rPr>
          <w:rFonts w:ascii="Arial" w:hAnsi="Arial" w:cs="Arial"/>
        </w:rPr>
      </w:pPr>
      <w:r>
        <w:rPr>
          <w:rFonts w:ascii="Arial" w:hAnsi="Arial" w:cs="Arial"/>
        </w:rPr>
        <w:br w:type="page"/>
      </w:r>
    </w:p>
    <w:p w14:paraId="200683F8" w14:textId="77777777" w:rsidR="003E2DC7" w:rsidRDefault="003E2DC7" w:rsidP="00B24B2B">
      <w:pPr>
        <w:jc w:val="both"/>
        <w:rPr>
          <w:rFonts w:ascii="Arial" w:hAnsi="Arial" w:cs="Arial"/>
        </w:rPr>
      </w:pPr>
    </w:p>
    <w:p w14:paraId="34BE4C00" w14:textId="0376746B" w:rsidR="003E2DC7" w:rsidRDefault="003E2DC7" w:rsidP="00B24B2B">
      <w:pPr>
        <w:jc w:val="both"/>
        <w:rPr>
          <w:rFonts w:ascii="Arial" w:hAnsi="Arial" w:cs="Arial"/>
        </w:rPr>
      </w:pPr>
    </w:p>
    <w:p w14:paraId="725CED3B" w14:textId="7205F1C2" w:rsidR="003E2DC7" w:rsidRDefault="003E2DC7" w:rsidP="00B24B2B">
      <w:pPr>
        <w:jc w:val="both"/>
        <w:rPr>
          <w:rFonts w:ascii="Arial" w:hAnsi="Arial" w:cs="Arial"/>
        </w:rPr>
      </w:pPr>
    </w:p>
    <w:p w14:paraId="69188D18" w14:textId="6DE9C807" w:rsidR="003E2DC7" w:rsidRDefault="003E2DC7" w:rsidP="00B24B2B">
      <w:pPr>
        <w:jc w:val="both"/>
        <w:rPr>
          <w:rFonts w:ascii="Arial" w:hAnsi="Arial" w:cs="Arial"/>
        </w:rPr>
      </w:pPr>
    </w:p>
    <w:p w14:paraId="3CABAD7A" w14:textId="212B01C1" w:rsidR="003E2DC7" w:rsidRDefault="003E2DC7" w:rsidP="00B24B2B">
      <w:pPr>
        <w:jc w:val="both"/>
        <w:rPr>
          <w:rFonts w:ascii="Arial" w:hAnsi="Arial" w:cs="Arial"/>
        </w:rPr>
      </w:pPr>
    </w:p>
    <w:p w14:paraId="09EF1A30" w14:textId="34CC6B72" w:rsidR="003E2DC7" w:rsidRDefault="003E2DC7" w:rsidP="00B24B2B">
      <w:pPr>
        <w:jc w:val="both"/>
        <w:rPr>
          <w:rFonts w:ascii="Arial" w:hAnsi="Arial" w:cs="Arial"/>
        </w:rPr>
      </w:pPr>
    </w:p>
    <w:p w14:paraId="2142BD3F" w14:textId="77777777" w:rsidR="003E2DC7" w:rsidRPr="00B81ABA" w:rsidRDefault="003E2DC7" w:rsidP="00B24B2B">
      <w:pPr>
        <w:jc w:val="both"/>
        <w:rPr>
          <w:rFonts w:ascii="Arial" w:hAnsi="Arial" w:cs="Arial"/>
        </w:rPr>
      </w:pPr>
    </w:p>
    <w:p w14:paraId="26BC06BE" w14:textId="77777777" w:rsidR="00B24B2B" w:rsidRPr="00B81ABA" w:rsidRDefault="00B24B2B" w:rsidP="00B24B2B">
      <w:pPr>
        <w:jc w:val="both"/>
        <w:rPr>
          <w:rFonts w:ascii="Arial" w:hAnsi="Arial" w:cs="Arial"/>
        </w:rPr>
      </w:pPr>
    </w:p>
    <w:p w14:paraId="48A8F664" w14:textId="7C64B1D5" w:rsidR="0667047B" w:rsidRPr="00202345" w:rsidRDefault="762E32F4" w:rsidP="00202345">
      <w:pPr>
        <w:pStyle w:val="Heading1"/>
      </w:pPr>
      <w:bookmarkStart w:id="0" w:name="_Toc134564864"/>
      <w:r w:rsidRPr="00202345">
        <w:t>INTRODUCTION</w:t>
      </w:r>
      <w:bookmarkEnd w:id="0"/>
    </w:p>
    <w:p w14:paraId="680B4E78" w14:textId="7D8B94DA" w:rsidR="00202345" w:rsidRDefault="00103064" w:rsidP="00956547">
      <w:pPr>
        <w:spacing w:line="360" w:lineRule="auto"/>
        <w:rPr>
          <w:rFonts w:ascii="Arial" w:hAnsi="Arial" w:cs="Arial"/>
          <w:sz w:val="24"/>
          <w:szCs w:val="24"/>
        </w:rPr>
      </w:pPr>
      <w:r>
        <w:rPr>
          <w:rFonts w:ascii="Arial" w:hAnsi="Arial" w:cs="Arial"/>
          <w:sz w:val="24"/>
          <w:szCs w:val="24"/>
        </w:rPr>
        <w:t xml:space="preserve">In today’s globalized </w:t>
      </w:r>
      <w:r w:rsidR="00101AFF">
        <w:rPr>
          <w:rFonts w:ascii="Arial" w:hAnsi="Arial" w:cs="Arial"/>
          <w:sz w:val="24"/>
          <w:szCs w:val="24"/>
        </w:rPr>
        <w:t>economy, businesses</w:t>
      </w:r>
      <w:r>
        <w:rPr>
          <w:rFonts w:ascii="Arial" w:hAnsi="Arial" w:cs="Arial"/>
          <w:sz w:val="24"/>
          <w:szCs w:val="24"/>
        </w:rPr>
        <w:t xml:space="preserve"> are constantly seeking ways to optimize production processes. One strategy that has gained significant traction in recent years is moving business production to developing countries. </w:t>
      </w:r>
      <w:r w:rsidR="6B28B428" w:rsidRPr="00B81ABA">
        <w:rPr>
          <w:rFonts w:ascii="Arial" w:hAnsi="Arial" w:cs="Arial"/>
          <w:sz w:val="24"/>
          <w:szCs w:val="24"/>
        </w:rPr>
        <w:t xml:space="preserve"> </w:t>
      </w:r>
      <w:r>
        <w:rPr>
          <w:rFonts w:ascii="Arial" w:hAnsi="Arial" w:cs="Arial"/>
          <w:sz w:val="24"/>
          <w:szCs w:val="24"/>
        </w:rPr>
        <w:t>T</w:t>
      </w:r>
      <w:r w:rsidRPr="00B81ABA">
        <w:rPr>
          <w:rFonts w:ascii="Arial" w:hAnsi="Arial" w:cs="Arial"/>
          <w:sz w:val="24"/>
          <w:szCs w:val="24"/>
        </w:rPr>
        <w:t>his report</w:t>
      </w:r>
      <w:r>
        <w:rPr>
          <w:rFonts w:ascii="Arial" w:hAnsi="Arial" w:cs="Arial"/>
          <w:sz w:val="24"/>
          <w:szCs w:val="24"/>
        </w:rPr>
        <w:t xml:space="preserve"> </w:t>
      </w:r>
      <w:r w:rsidR="00E01F4E" w:rsidRPr="00B81ABA">
        <w:rPr>
          <w:rFonts w:ascii="Arial" w:hAnsi="Arial" w:cs="Arial"/>
          <w:sz w:val="24"/>
          <w:szCs w:val="24"/>
        </w:rPr>
        <w:t>will</w:t>
      </w:r>
      <w:r>
        <w:rPr>
          <w:rFonts w:ascii="Arial" w:hAnsi="Arial" w:cs="Arial"/>
          <w:sz w:val="24"/>
          <w:szCs w:val="24"/>
        </w:rPr>
        <w:t xml:space="preserve"> provide information for</w:t>
      </w:r>
      <w:r w:rsidR="6B28B428" w:rsidRPr="00B81ABA">
        <w:rPr>
          <w:rFonts w:ascii="Arial" w:hAnsi="Arial" w:cs="Arial"/>
          <w:sz w:val="24"/>
          <w:szCs w:val="24"/>
        </w:rPr>
        <w:t xml:space="preserve"> Mitsubishi Shipbuilding company</w:t>
      </w:r>
      <w:r w:rsidR="5C2983E5" w:rsidRPr="00B81ABA">
        <w:rPr>
          <w:rFonts w:ascii="Arial" w:hAnsi="Arial" w:cs="Arial"/>
          <w:sz w:val="24"/>
          <w:szCs w:val="24"/>
        </w:rPr>
        <w:t xml:space="preserve"> and The Kingdom </w:t>
      </w:r>
      <w:r w:rsidR="3EA82523" w:rsidRPr="00B81ABA">
        <w:rPr>
          <w:rFonts w:ascii="Arial" w:hAnsi="Arial" w:cs="Arial"/>
          <w:sz w:val="24"/>
          <w:szCs w:val="24"/>
        </w:rPr>
        <w:t>of</w:t>
      </w:r>
      <w:r w:rsidR="5C2983E5" w:rsidRPr="00B81ABA">
        <w:rPr>
          <w:rFonts w:ascii="Arial" w:hAnsi="Arial" w:cs="Arial"/>
          <w:sz w:val="24"/>
          <w:szCs w:val="24"/>
        </w:rPr>
        <w:t xml:space="preserve"> The </w:t>
      </w:r>
      <w:r w:rsidR="0669D656" w:rsidRPr="00B81ABA">
        <w:rPr>
          <w:rFonts w:ascii="Arial" w:hAnsi="Arial" w:cs="Arial"/>
          <w:sz w:val="24"/>
          <w:szCs w:val="24"/>
        </w:rPr>
        <w:t>Netherlands. The</w:t>
      </w:r>
      <w:r w:rsidR="5C2983E5" w:rsidRPr="00B81ABA">
        <w:rPr>
          <w:rFonts w:ascii="Arial" w:hAnsi="Arial" w:cs="Arial"/>
          <w:sz w:val="24"/>
          <w:szCs w:val="24"/>
        </w:rPr>
        <w:t xml:space="preserve"> opportunity </w:t>
      </w:r>
      <w:r w:rsidR="00E01F4E" w:rsidRPr="00B81ABA">
        <w:rPr>
          <w:rFonts w:ascii="Arial" w:hAnsi="Arial" w:cs="Arial"/>
          <w:sz w:val="24"/>
          <w:szCs w:val="24"/>
        </w:rPr>
        <w:t>for</w:t>
      </w:r>
      <w:r w:rsidR="5C2983E5" w:rsidRPr="00B81ABA">
        <w:rPr>
          <w:rFonts w:ascii="Arial" w:hAnsi="Arial" w:cs="Arial"/>
          <w:sz w:val="24"/>
          <w:szCs w:val="24"/>
        </w:rPr>
        <w:t xml:space="preserve"> one of </w:t>
      </w:r>
      <w:r w:rsidR="00033FF2" w:rsidRPr="00B81ABA">
        <w:rPr>
          <w:rFonts w:ascii="Arial" w:hAnsi="Arial" w:cs="Arial"/>
          <w:sz w:val="24"/>
          <w:szCs w:val="24"/>
        </w:rPr>
        <w:t xml:space="preserve">the biggest names in the shipbuilding industry to expand their business in </w:t>
      </w:r>
      <w:r w:rsidR="00E01F4E" w:rsidRPr="00B81ABA">
        <w:rPr>
          <w:rFonts w:ascii="Arial" w:hAnsi="Arial" w:cs="Arial"/>
          <w:sz w:val="24"/>
          <w:szCs w:val="24"/>
        </w:rPr>
        <w:t xml:space="preserve">an </w:t>
      </w:r>
      <w:r w:rsidR="00033FF2" w:rsidRPr="00B81ABA">
        <w:rPr>
          <w:rFonts w:ascii="Arial" w:hAnsi="Arial" w:cs="Arial"/>
          <w:sz w:val="24"/>
          <w:szCs w:val="24"/>
        </w:rPr>
        <w:t>advanced and developing c</w:t>
      </w:r>
      <w:r w:rsidR="65BF0560" w:rsidRPr="00B81ABA">
        <w:rPr>
          <w:rFonts w:ascii="Arial" w:hAnsi="Arial" w:cs="Arial"/>
          <w:sz w:val="24"/>
          <w:szCs w:val="24"/>
        </w:rPr>
        <w:t xml:space="preserve">ountry </w:t>
      </w:r>
      <w:r w:rsidR="00E01F4E" w:rsidRPr="00B81ABA">
        <w:rPr>
          <w:rFonts w:ascii="Arial" w:hAnsi="Arial" w:cs="Arial"/>
          <w:sz w:val="24"/>
          <w:szCs w:val="24"/>
        </w:rPr>
        <w:t xml:space="preserve">such </w:t>
      </w:r>
      <w:r w:rsidR="3FC8EA53" w:rsidRPr="00B81ABA">
        <w:rPr>
          <w:rFonts w:ascii="Arial" w:hAnsi="Arial" w:cs="Arial"/>
          <w:sz w:val="24"/>
          <w:szCs w:val="24"/>
        </w:rPr>
        <w:t xml:space="preserve">as The </w:t>
      </w:r>
      <w:r w:rsidR="27C9AABD" w:rsidRPr="00B81ABA">
        <w:rPr>
          <w:rFonts w:ascii="Arial" w:hAnsi="Arial" w:cs="Arial"/>
          <w:sz w:val="24"/>
          <w:szCs w:val="24"/>
        </w:rPr>
        <w:t>Netherlands</w:t>
      </w:r>
      <w:r>
        <w:rPr>
          <w:rFonts w:ascii="Arial" w:hAnsi="Arial" w:cs="Arial"/>
          <w:sz w:val="24"/>
          <w:szCs w:val="24"/>
        </w:rPr>
        <w:t>. O</w:t>
      </w:r>
      <w:r w:rsidR="5C26B20A" w:rsidRPr="00B81ABA">
        <w:rPr>
          <w:rFonts w:ascii="Arial" w:hAnsi="Arial" w:cs="Arial"/>
          <w:sz w:val="24"/>
          <w:szCs w:val="24"/>
        </w:rPr>
        <w:t>pportunities and the advantages in the country</w:t>
      </w:r>
      <w:r>
        <w:rPr>
          <w:rFonts w:ascii="Arial" w:hAnsi="Arial" w:cs="Arial"/>
          <w:sz w:val="24"/>
          <w:szCs w:val="24"/>
        </w:rPr>
        <w:t xml:space="preserve"> will be discussed</w:t>
      </w:r>
      <w:r w:rsidR="653544F1" w:rsidRPr="00B81ABA">
        <w:rPr>
          <w:rFonts w:ascii="Arial" w:hAnsi="Arial" w:cs="Arial"/>
          <w:sz w:val="24"/>
          <w:szCs w:val="24"/>
        </w:rPr>
        <w:t>.</w:t>
      </w:r>
      <w:r w:rsidR="5C26B20A" w:rsidRPr="00B81ABA">
        <w:rPr>
          <w:rFonts w:ascii="Arial" w:hAnsi="Arial" w:cs="Arial"/>
          <w:sz w:val="24"/>
          <w:szCs w:val="24"/>
        </w:rPr>
        <w:t xml:space="preserve"> </w:t>
      </w:r>
      <w:r w:rsidR="46D4991E" w:rsidRPr="00B81ABA">
        <w:rPr>
          <w:rFonts w:ascii="Arial" w:hAnsi="Arial" w:cs="Arial"/>
          <w:sz w:val="24"/>
          <w:szCs w:val="24"/>
        </w:rPr>
        <w:t>Also,</w:t>
      </w:r>
      <w:r w:rsidR="5C26B20A" w:rsidRPr="00B81ABA">
        <w:rPr>
          <w:rFonts w:ascii="Arial" w:hAnsi="Arial" w:cs="Arial"/>
          <w:sz w:val="24"/>
          <w:szCs w:val="24"/>
        </w:rPr>
        <w:t xml:space="preserve"> what threats and barriers </w:t>
      </w:r>
      <w:r w:rsidR="00E01F4E" w:rsidRPr="00B81ABA">
        <w:rPr>
          <w:rFonts w:ascii="Arial" w:hAnsi="Arial" w:cs="Arial"/>
          <w:sz w:val="24"/>
          <w:szCs w:val="24"/>
        </w:rPr>
        <w:t>could the company</w:t>
      </w:r>
      <w:r w:rsidR="411E400A" w:rsidRPr="00B81ABA">
        <w:rPr>
          <w:rFonts w:ascii="Arial" w:hAnsi="Arial" w:cs="Arial"/>
          <w:sz w:val="24"/>
          <w:szCs w:val="24"/>
        </w:rPr>
        <w:t xml:space="preserve"> possibly face</w:t>
      </w:r>
      <w:r w:rsidR="00434C5F" w:rsidRPr="00B81ABA">
        <w:rPr>
          <w:rFonts w:ascii="Arial" w:hAnsi="Arial" w:cs="Arial"/>
          <w:sz w:val="24"/>
          <w:szCs w:val="24"/>
        </w:rPr>
        <w:t>?</w:t>
      </w:r>
      <w:r w:rsidR="55058135" w:rsidRPr="00B81ABA">
        <w:rPr>
          <w:rFonts w:ascii="Arial" w:hAnsi="Arial" w:cs="Arial"/>
          <w:sz w:val="24"/>
          <w:szCs w:val="24"/>
        </w:rPr>
        <w:t xml:space="preserve"> </w:t>
      </w:r>
      <w:r w:rsidR="00E01F4E" w:rsidRPr="00B81ABA">
        <w:rPr>
          <w:rFonts w:ascii="Arial" w:hAnsi="Arial" w:cs="Arial"/>
          <w:sz w:val="24"/>
          <w:szCs w:val="24"/>
        </w:rPr>
        <w:t>The</w:t>
      </w:r>
      <w:r w:rsidR="657464C4" w:rsidRPr="00B81ABA">
        <w:rPr>
          <w:rFonts w:ascii="Arial" w:hAnsi="Arial" w:cs="Arial"/>
          <w:sz w:val="24"/>
          <w:szCs w:val="24"/>
        </w:rPr>
        <w:t xml:space="preserve"> following research will find the most </w:t>
      </w:r>
      <w:r w:rsidR="00E01F4E" w:rsidRPr="00B81ABA">
        <w:rPr>
          <w:rFonts w:ascii="Arial" w:hAnsi="Arial" w:cs="Arial"/>
          <w:sz w:val="24"/>
          <w:szCs w:val="24"/>
        </w:rPr>
        <w:t>critical</w:t>
      </w:r>
      <w:r w:rsidR="657464C4" w:rsidRPr="00B81ABA">
        <w:rPr>
          <w:rFonts w:ascii="Arial" w:hAnsi="Arial" w:cs="Arial"/>
          <w:sz w:val="24"/>
          <w:szCs w:val="24"/>
        </w:rPr>
        <w:t xml:space="preserve"> obstacles in </w:t>
      </w:r>
      <w:r w:rsidR="00E01F4E" w:rsidRPr="00B81ABA">
        <w:rPr>
          <w:rFonts w:ascii="Arial" w:hAnsi="Arial" w:cs="Arial"/>
          <w:sz w:val="24"/>
          <w:szCs w:val="24"/>
        </w:rPr>
        <w:t xml:space="preserve">the </w:t>
      </w:r>
      <w:proofErr w:type="spellStart"/>
      <w:r w:rsidR="00434C5F" w:rsidRPr="00B81ABA">
        <w:rPr>
          <w:rFonts w:ascii="Arial" w:hAnsi="Arial" w:cs="Arial"/>
          <w:sz w:val="24"/>
          <w:szCs w:val="24"/>
        </w:rPr>
        <w:t>globalisation</w:t>
      </w:r>
      <w:proofErr w:type="spellEnd"/>
      <w:r w:rsidR="657464C4" w:rsidRPr="00B81ABA">
        <w:rPr>
          <w:rFonts w:ascii="Arial" w:hAnsi="Arial" w:cs="Arial"/>
          <w:sz w:val="24"/>
          <w:szCs w:val="24"/>
        </w:rPr>
        <w:t xml:space="preserve"> of </w:t>
      </w:r>
      <w:r w:rsidR="45F43B68" w:rsidRPr="00B81ABA">
        <w:rPr>
          <w:rFonts w:ascii="Arial" w:hAnsi="Arial" w:cs="Arial"/>
          <w:sz w:val="24"/>
          <w:szCs w:val="24"/>
        </w:rPr>
        <w:t>business.</w:t>
      </w:r>
    </w:p>
    <w:p w14:paraId="4FCFBEAC" w14:textId="77777777" w:rsidR="00202345" w:rsidRDefault="00202345" w:rsidP="00956547">
      <w:pPr>
        <w:spacing w:line="360" w:lineRule="auto"/>
        <w:rPr>
          <w:rFonts w:ascii="Arial" w:hAnsi="Arial" w:cs="Arial"/>
          <w:sz w:val="24"/>
          <w:szCs w:val="24"/>
        </w:rPr>
      </w:pPr>
      <w:r>
        <w:rPr>
          <w:rFonts w:ascii="Arial" w:hAnsi="Arial" w:cs="Arial"/>
          <w:sz w:val="24"/>
          <w:szCs w:val="24"/>
        </w:rPr>
        <w:br w:type="page"/>
      </w:r>
    </w:p>
    <w:p w14:paraId="564C5CBB" w14:textId="77777777" w:rsidR="6B28B428" w:rsidRPr="00B81ABA" w:rsidRDefault="6B28B428" w:rsidP="00956547">
      <w:pPr>
        <w:spacing w:line="360" w:lineRule="auto"/>
        <w:rPr>
          <w:rFonts w:ascii="Arial" w:hAnsi="Arial" w:cs="Arial"/>
          <w:sz w:val="24"/>
          <w:szCs w:val="24"/>
        </w:rPr>
      </w:pPr>
    </w:p>
    <w:p w14:paraId="5907FB65" w14:textId="2244289C" w:rsidR="00B24B2B" w:rsidRPr="00B81ABA" w:rsidRDefault="00B24B2B" w:rsidP="00956547">
      <w:pPr>
        <w:spacing w:line="360" w:lineRule="auto"/>
        <w:rPr>
          <w:rFonts w:ascii="Arial" w:hAnsi="Arial" w:cs="Arial"/>
          <w:sz w:val="24"/>
          <w:szCs w:val="24"/>
        </w:rPr>
      </w:pPr>
    </w:p>
    <w:p w14:paraId="2BD6B720" w14:textId="77777777" w:rsidR="00B24B2B" w:rsidRPr="00B81ABA" w:rsidRDefault="00B24B2B" w:rsidP="00956547">
      <w:pPr>
        <w:spacing w:line="360" w:lineRule="auto"/>
        <w:rPr>
          <w:rFonts w:ascii="Arial" w:hAnsi="Arial" w:cs="Arial"/>
          <w:sz w:val="24"/>
          <w:szCs w:val="24"/>
        </w:rPr>
      </w:pPr>
    </w:p>
    <w:p w14:paraId="6CE7056D" w14:textId="5F6B2D8F" w:rsidR="40F6DD15" w:rsidRPr="00B81ABA" w:rsidRDefault="40F6DD15" w:rsidP="00956547">
      <w:pPr>
        <w:spacing w:line="360" w:lineRule="auto"/>
        <w:rPr>
          <w:rFonts w:ascii="Arial" w:hAnsi="Arial" w:cs="Arial"/>
        </w:rPr>
      </w:pPr>
    </w:p>
    <w:p w14:paraId="3025E226" w14:textId="3861A6EB" w:rsidR="00E01F4E" w:rsidRPr="00B81ABA" w:rsidRDefault="00E01F4E" w:rsidP="00956547">
      <w:pPr>
        <w:spacing w:line="360" w:lineRule="auto"/>
        <w:rPr>
          <w:rFonts w:ascii="Arial" w:hAnsi="Arial" w:cs="Arial"/>
        </w:rPr>
      </w:pPr>
    </w:p>
    <w:p w14:paraId="154D5A6B" w14:textId="77777777" w:rsidR="00E01F4E" w:rsidRPr="00B81ABA" w:rsidRDefault="00E01F4E" w:rsidP="00956547">
      <w:pPr>
        <w:pStyle w:val="Heading1"/>
        <w:spacing w:line="360" w:lineRule="auto"/>
      </w:pPr>
    </w:p>
    <w:p w14:paraId="046775E1" w14:textId="29EB019D" w:rsidR="49C1F756" w:rsidRPr="00B81ABA" w:rsidRDefault="39E7313D" w:rsidP="00956547">
      <w:pPr>
        <w:pStyle w:val="Heading1"/>
        <w:spacing w:line="360" w:lineRule="auto"/>
      </w:pPr>
      <w:bookmarkStart w:id="1" w:name="_Toc134564865"/>
      <w:r w:rsidRPr="00B81ABA">
        <w:t>MITSUBI</w:t>
      </w:r>
      <w:r w:rsidR="00434C5F" w:rsidRPr="00B81ABA">
        <w:t>SHIPBUILDING</w:t>
      </w:r>
      <w:r w:rsidRPr="00B81ABA">
        <w:t>DING CO., LTD – SUMMARY</w:t>
      </w:r>
      <w:bookmarkEnd w:id="1"/>
    </w:p>
    <w:p w14:paraId="6AEF0832" w14:textId="7F132968" w:rsidR="00202345" w:rsidRDefault="315D513C" w:rsidP="00956547">
      <w:pPr>
        <w:spacing w:line="360" w:lineRule="auto"/>
        <w:rPr>
          <w:rFonts w:ascii="Arial" w:eastAsia="Calibri" w:hAnsi="Arial" w:cs="Arial"/>
          <w:sz w:val="24"/>
          <w:szCs w:val="24"/>
        </w:rPr>
      </w:pPr>
      <w:r w:rsidRPr="003E2DC7">
        <w:rPr>
          <w:rFonts w:ascii="Arial" w:eastAsia="Calibri" w:hAnsi="Arial" w:cs="Arial"/>
          <w:sz w:val="24"/>
          <w:szCs w:val="24"/>
        </w:rPr>
        <w:t xml:space="preserve">Mitsubishi Shipbuilding covers all the maritime businesses of Mitsubishi Heavy Industries Group. Established on 1st January 2018 in </w:t>
      </w:r>
      <w:r w:rsidR="6643B5AD" w:rsidRPr="003E2DC7">
        <w:rPr>
          <w:rFonts w:ascii="Arial" w:eastAsia="Calibri" w:hAnsi="Arial" w:cs="Arial"/>
          <w:sz w:val="24"/>
          <w:szCs w:val="24"/>
        </w:rPr>
        <w:t xml:space="preserve">Nagasaki, </w:t>
      </w:r>
      <w:r w:rsidR="00434C5F" w:rsidRPr="003E2DC7">
        <w:rPr>
          <w:rFonts w:ascii="Arial" w:eastAsia="Calibri" w:hAnsi="Arial" w:cs="Arial"/>
          <w:sz w:val="24"/>
          <w:szCs w:val="24"/>
        </w:rPr>
        <w:t>Japan</w:t>
      </w:r>
      <w:r w:rsidRPr="003E2DC7">
        <w:rPr>
          <w:rFonts w:ascii="Arial" w:eastAsia="Calibri" w:hAnsi="Arial" w:cs="Arial"/>
          <w:sz w:val="24"/>
          <w:szCs w:val="24"/>
        </w:rPr>
        <w:t xml:space="preserve"> to integrate the </w:t>
      </w:r>
      <w:r w:rsidR="65E99652" w:rsidRPr="003E2DC7">
        <w:rPr>
          <w:rFonts w:ascii="Arial" w:eastAsia="Calibri" w:hAnsi="Arial" w:cs="Arial"/>
          <w:sz w:val="24"/>
          <w:szCs w:val="24"/>
        </w:rPr>
        <w:t>shipyards. They</w:t>
      </w:r>
      <w:r w:rsidRPr="003E2DC7">
        <w:rPr>
          <w:rFonts w:ascii="Arial" w:eastAsia="Calibri" w:hAnsi="Arial" w:cs="Arial"/>
          <w:sz w:val="24"/>
          <w:szCs w:val="24"/>
        </w:rPr>
        <w:t xml:space="preserve"> quickly become one of the leading companies for delivering a broad range of ships to customers worldwide. However, now they are fac</w:t>
      </w:r>
      <w:r w:rsidR="00434C5F" w:rsidRPr="003E2DC7">
        <w:rPr>
          <w:rFonts w:ascii="Arial" w:eastAsia="Calibri" w:hAnsi="Arial" w:cs="Arial"/>
          <w:sz w:val="24"/>
          <w:szCs w:val="24"/>
        </w:rPr>
        <w:t>in</w:t>
      </w:r>
      <w:r w:rsidR="00F72A14" w:rsidRPr="003E2DC7">
        <w:rPr>
          <w:rFonts w:ascii="Arial" w:eastAsia="Calibri" w:hAnsi="Arial" w:cs="Arial"/>
          <w:sz w:val="24"/>
          <w:szCs w:val="24"/>
        </w:rPr>
        <w:t xml:space="preserve">g </w:t>
      </w:r>
      <w:proofErr w:type="spellStart"/>
      <w:r w:rsidR="00434C5F" w:rsidRPr="003E2DC7">
        <w:rPr>
          <w:rFonts w:ascii="Arial" w:eastAsia="Calibri" w:hAnsi="Arial" w:cs="Arial"/>
          <w:sz w:val="24"/>
          <w:szCs w:val="24"/>
        </w:rPr>
        <w:t>globalisation</w:t>
      </w:r>
      <w:proofErr w:type="spellEnd"/>
      <w:r w:rsidR="00434C5F" w:rsidRPr="003E2DC7">
        <w:rPr>
          <w:rFonts w:ascii="Arial" w:eastAsia="Calibri" w:hAnsi="Arial" w:cs="Arial"/>
          <w:sz w:val="24"/>
          <w:szCs w:val="24"/>
        </w:rPr>
        <w:t>, shipbuilding scale expansion</w:t>
      </w:r>
      <w:r w:rsidRPr="003E2DC7">
        <w:rPr>
          <w:rFonts w:ascii="Arial" w:eastAsia="Calibri" w:hAnsi="Arial" w:cs="Arial"/>
          <w:sz w:val="24"/>
          <w:szCs w:val="24"/>
        </w:rPr>
        <w:t xml:space="preserve">, and intensified competition on the global </w:t>
      </w:r>
      <w:r w:rsidR="6B506BFA" w:rsidRPr="003E2DC7">
        <w:rPr>
          <w:rFonts w:ascii="Arial" w:eastAsia="Calibri" w:hAnsi="Arial" w:cs="Arial"/>
          <w:sz w:val="24"/>
          <w:szCs w:val="24"/>
        </w:rPr>
        <w:t>market. Mitsubishi</w:t>
      </w:r>
      <w:r w:rsidRPr="003E2DC7">
        <w:rPr>
          <w:rFonts w:ascii="Arial" w:eastAsia="Calibri" w:hAnsi="Arial" w:cs="Arial"/>
          <w:sz w:val="24"/>
          <w:szCs w:val="24"/>
        </w:rPr>
        <w:t xml:space="preserve"> has helped develop establishment of maritime laws and regulations, and standards. The company is accommodating the </w:t>
      </w:r>
      <w:r w:rsidR="00F72A14" w:rsidRPr="003E2DC7">
        <w:rPr>
          <w:rFonts w:ascii="Arial" w:eastAsia="Calibri" w:hAnsi="Arial" w:cs="Arial"/>
          <w:sz w:val="24"/>
          <w:szCs w:val="24"/>
        </w:rPr>
        <w:t>customer’s needs and standards</w:t>
      </w:r>
      <w:r w:rsidRPr="003E2DC7">
        <w:rPr>
          <w:rFonts w:ascii="Arial" w:eastAsia="Calibri" w:hAnsi="Arial" w:cs="Arial"/>
          <w:sz w:val="24"/>
          <w:szCs w:val="24"/>
        </w:rPr>
        <w:t>, applying a customer-first philosophy</w:t>
      </w:r>
      <w:r w:rsidR="00F72A14" w:rsidRPr="003E2DC7">
        <w:rPr>
          <w:rFonts w:ascii="Arial" w:eastAsia="Calibri" w:hAnsi="Arial" w:cs="Arial"/>
          <w:sz w:val="24"/>
          <w:szCs w:val="24"/>
        </w:rPr>
        <w:t>.</w:t>
      </w:r>
      <w:r w:rsidRPr="003E2DC7">
        <w:rPr>
          <w:rFonts w:ascii="Arial" w:eastAsia="Calibri" w:hAnsi="Arial" w:cs="Arial"/>
          <w:sz w:val="24"/>
          <w:szCs w:val="24"/>
        </w:rPr>
        <w:t xml:space="preserve"> </w:t>
      </w:r>
      <w:r w:rsidR="00F72A14" w:rsidRPr="003E2DC7">
        <w:rPr>
          <w:rFonts w:ascii="Arial" w:eastAsia="Calibri" w:hAnsi="Arial" w:cs="Arial"/>
          <w:sz w:val="24"/>
          <w:szCs w:val="24"/>
        </w:rPr>
        <w:t>Create the</w:t>
      </w:r>
      <w:r w:rsidRPr="003E2DC7">
        <w:rPr>
          <w:rFonts w:ascii="Arial" w:eastAsia="Calibri" w:hAnsi="Arial" w:cs="Arial"/>
          <w:sz w:val="24"/>
          <w:szCs w:val="24"/>
        </w:rPr>
        <w:t xml:space="preserve"> future in the sea founded on solid </w:t>
      </w:r>
      <w:r w:rsidR="5AAEB2BA" w:rsidRPr="003E2DC7">
        <w:rPr>
          <w:rFonts w:ascii="Arial" w:eastAsia="Calibri" w:hAnsi="Arial" w:cs="Arial"/>
          <w:sz w:val="24"/>
          <w:szCs w:val="24"/>
        </w:rPr>
        <w:t>technology.</w:t>
      </w:r>
      <w:r w:rsidR="62A24738" w:rsidRPr="003E2DC7">
        <w:rPr>
          <w:rFonts w:ascii="Arial" w:eastAsia="Calibri" w:hAnsi="Arial" w:cs="Arial"/>
          <w:sz w:val="24"/>
          <w:szCs w:val="24"/>
        </w:rPr>
        <w:t xml:space="preserve"> </w:t>
      </w:r>
      <w:r w:rsidR="699B6A43" w:rsidRPr="003E2DC7">
        <w:rPr>
          <w:rFonts w:ascii="Arial" w:eastAsia="Calibri" w:hAnsi="Arial" w:cs="Arial"/>
          <w:sz w:val="24"/>
          <w:szCs w:val="24"/>
        </w:rPr>
        <w:t>Following</w:t>
      </w:r>
      <w:r w:rsidR="62A24738" w:rsidRPr="003E2DC7">
        <w:rPr>
          <w:rFonts w:ascii="Arial" w:eastAsia="Calibri" w:hAnsi="Arial" w:cs="Arial"/>
          <w:sz w:val="24"/>
          <w:szCs w:val="24"/>
        </w:rPr>
        <w:t xml:space="preserve"> the company president, who announced that they </w:t>
      </w:r>
      <w:r w:rsidR="00F72A14" w:rsidRPr="003E2DC7">
        <w:rPr>
          <w:rFonts w:ascii="Arial" w:eastAsia="Calibri" w:hAnsi="Arial" w:cs="Arial"/>
          <w:sz w:val="24"/>
          <w:szCs w:val="24"/>
        </w:rPr>
        <w:t>want</w:t>
      </w:r>
      <w:r w:rsidR="62A24738" w:rsidRPr="003E2DC7">
        <w:rPr>
          <w:rFonts w:ascii="Arial" w:eastAsia="Calibri" w:hAnsi="Arial" w:cs="Arial"/>
          <w:sz w:val="24"/>
          <w:szCs w:val="24"/>
        </w:rPr>
        <w:t xml:space="preserve"> to expand specifically in </w:t>
      </w:r>
      <w:r w:rsidR="00F72A14" w:rsidRPr="003E2DC7">
        <w:rPr>
          <w:rFonts w:ascii="Arial" w:eastAsia="Calibri" w:hAnsi="Arial" w:cs="Arial"/>
          <w:sz w:val="24"/>
          <w:szCs w:val="24"/>
        </w:rPr>
        <w:t>Europe, they chose</w:t>
      </w:r>
      <w:r w:rsidR="62A24738" w:rsidRPr="003E2DC7">
        <w:rPr>
          <w:rFonts w:ascii="Arial" w:eastAsia="Calibri" w:hAnsi="Arial" w:cs="Arial"/>
          <w:sz w:val="24"/>
          <w:szCs w:val="24"/>
        </w:rPr>
        <w:t xml:space="preserve"> The </w:t>
      </w:r>
      <w:r w:rsidR="00F72A14" w:rsidRPr="003E2DC7">
        <w:rPr>
          <w:rFonts w:ascii="Arial" w:eastAsia="Calibri" w:hAnsi="Arial" w:cs="Arial"/>
          <w:sz w:val="24"/>
          <w:szCs w:val="24"/>
        </w:rPr>
        <w:t>Netherlands</w:t>
      </w:r>
      <w:r w:rsidR="00434C5F" w:rsidRPr="003E2DC7">
        <w:rPr>
          <w:rFonts w:ascii="Arial" w:eastAsia="Calibri" w:hAnsi="Arial" w:cs="Arial"/>
          <w:sz w:val="24"/>
          <w:szCs w:val="24"/>
        </w:rPr>
        <w:t>.</w:t>
      </w:r>
      <w:r w:rsidR="00F72A14" w:rsidRPr="003E2DC7">
        <w:rPr>
          <w:rFonts w:ascii="Arial" w:eastAsia="Calibri" w:hAnsi="Arial" w:cs="Arial"/>
          <w:sz w:val="24"/>
          <w:szCs w:val="24"/>
        </w:rPr>
        <w:t xml:space="preserve"> </w:t>
      </w:r>
      <w:r w:rsidR="00434C5F" w:rsidRPr="003E2DC7">
        <w:rPr>
          <w:rFonts w:ascii="Arial" w:eastAsia="Calibri" w:hAnsi="Arial" w:cs="Arial"/>
          <w:sz w:val="24"/>
          <w:szCs w:val="24"/>
        </w:rPr>
        <w:t xml:space="preserve">A country that can offer everything necessary for </w:t>
      </w:r>
      <w:r w:rsidR="00101AFF" w:rsidRPr="003E2DC7">
        <w:rPr>
          <w:rFonts w:ascii="Arial" w:eastAsia="Calibri" w:hAnsi="Arial" w:cs="Arial"/>
          <w:sz w:val="24"/>
          <w:szCs w:val="24"/>
        </w:rPr>
        <w:t>favorable</w:t>
      </w:r>
      <w:r w:rsidR="00434C5F" w:rsidRPr="003E2DC7">
        <w:rPr>
          <w:rFonts w:ascii="Arial" w:eastAsia="Calibri" w:hAnsi="Arial" w:cs="Arial"/>
          <w:sz w:val="24"/>
          <w:szCs w:val="24"/>
        </w:rPr>
        <w:t xml:space="preserve"> business development</w:t>
      </w:r>
      <w:r w:rsidR="4EBCA4E4" w:rsidRPr="003E2DC7">
        <w:rPr>
          <w:rFonts w:ascii="Arial" w:eastAsia="Calibri" w:hAnsi="Arial" w:cs="Arial"/>
          <w:sz w:val="24"/>
          <w:szCs w:val="24"/>
        </w:rPr>
        <w:t xml:space="preserve"> (Mitsubishi Shipbuilding co., ltd,2018).</w:t>
      </w:r>
    </w:p>
    <w:p w14:paraId="05DE2BFC" w14:textId="77777777" w:rsidR="00202345" w:rsidRDefault="00202345" w:rsidP="00956547">
      <w:pPr>
        <w:spacing w:line="360" w:lineRule="auto"/>
        <w:rPr>
          <w:rFonts w:ascii="Arial" w:eastAsia="Calibri" w:hAnsi="Arial" w:cs="Arial"/>
          <w:sz w:val="24"/>
          <w:szCs w:val="24"/>
        </w:rPr>
      </w:pPr>
      <w:r>
        <w:rPr>
          <w:rFonts w:ascii="Arial" w:eastAsia="Calibri" w:hAnsi="Arial" w:cs="Arial"/>
          <w:sz w:val="24"/>
          <w:szCs w:val="24"/>
        </w:rPr>
        <w:br w:type="page"/>
      </w:r>
    </w:p>
    <w:p w14:paraId="40AF5F71" w14:textId="77777777" w:rsidR="315D513C" w:rsidRPr="003E2DC7" w:rsidRDefault="315D513C" w:rsidP="00956547">
      <w:pPr>
        <w:spacing w:line="360" w:lineRule="auto"/>
        <w:rPr>
          <w:rFonts w:ascii="Arial" w:eastAsia="Calibri" w:hAnsi="Arial" w:cs="Arial"/>
          <w:sz w:val="24"/>
          <w:szCs w:val="24"/>
        </w:rPr>
      </w:pPr>
    </w:p>
    <w:p w14:paraId="31CFD447" w14:textId="703D5AF0" w:rsidR="7B47A88D" w:rsidRPr="00B81ABA" w:rsidRDefault="00101AFF" w:rsidP="00956547">
      <w:pPr>
        <w:pStyle w:val="Heading1"/>
        <w:spacing w:line="360" w:lineRule="auto"/>
        <w:rPr>
          <w:rFonts w:eastAsia="Calibri"/>
        </w:rPr>
      </w:pPr>
      <w:bookmarkStart w:id="2" w:name="_Toc134564866"/>
      <w:r>
        <w:rPr>
          <w:rFonts w:eastAsia="Calibri"/>
        </w:rPr>
        <w:t>BRIEF -</w:t>
      </w:r>
      <w:r w:rsidR="0B7A0E28" w:rsidRPr="00B81ABA">
        <w:rPr>
          <w:rFonts w:eastAsia="Calibri"/>
        </w:rPr>
        <w:t xml:space="preserve"> </w:t>
      </w:r>
      <w:r w:rsidR="00F72A14" w:rsidRPr="00B81ABA">
        <w:rPr>
          <w:rFonts w:eastAsia="Calibri"/>
        </w:rPr>
        <w:t xml:space="preserve">THE </w:t>
      </w:r>
      <w:r w:rsidR="0B7A0E28" w:rsidRPr="00B81ABA">
        <w:rPr>
          <w:rFonts w:eastAsia="Calibri"/>
        </w:rPr>
        <w:t>KINGDOM OF THE NETHERLANDS</w:t>
      </w:r>
      <w:bookmarkEnd w:id="2"/>
    </w:p>
    <w:p w14:paraId="22313231" w14:textId="6FD29B15" w:rsidR="7B47A88D" w:rsidRPr="003E2DC7" w:rsidRDefault="315D513C" w:rsidP="00956547">
      <w:pPr>
        <w:spacing w:line="360" w:lineRule="auto"/>
        <w:rPr>
          <w:rFonts w:ascii="Arial" w:eastAsia="Calibri" w:hAnsi="Arial" w:cs="Arial"/>
          <w:sz w:val="24"/>
          <w:szCs w:val="24"/>
        </w:rPr>
      </w:pPr>
      <w:r w:rsidRPr="003E2DC7">
        <w:rPr>
          <w:rFonts w:ascii="Arial" w:eastAsia="Calibri" w:hAnsi="Arial" w:cs="Arial"/>
          <w:sz w:val="24"/>
          <w:szCs w:val="24"/>
        </w:rPr>
        <w:t>Netherlands or also known as Holland is found between North Sea to the north and west, Belgium to the south and Germany to the east. The Netherlands has a moderate climate with mild winters, pleasant summers, and annual precipitation. The predominant winds are westerly and southerly, while the Gulf Stream and onshore winds from the sea help to temper the climate.</w:t>
      </w:r>
      <w:r w:rsidR="760DECCF" w:rsidRPr="003E2DC7">
        <w:rPr>
          <w:rFonts w:ascii="Arial" w:eastAsia="Calibri" w:hAnsi="Arial" w:cs="Arial"/>
          <w:sz w:val="24"/>
          <w:szCs w:val="24"/>
        </w:rPr>
        <w:t xml:space="preserve"> The flat marine terrain is ideal for installing wind turbines, which are used more often in agricultural areas.</w:t>
      </w:r>
      <w:r w:rsidRPr="003E2DC7">
        <w:rPr>
          <w:rFonts w:ascii="Arial" w:eastAsia="Calibri" w:hAnsi="Arial" w:cs="Arial"/>
          <w:sz w:val="24"/>
          <w:szCs w:val="24"/>
        </w:rPr>
        <w:t xml:space="preserve"> According to Heslinga (2022) the population of the country is 17,650,000 people (about the population of New York) spreading over 41,543sq.km. </w:t>
      </w:r>
    </w:p>
    <w:p w14:paraId="704A33E2" w14:textId="0ACAF15C" w:rsidR="00202345" w:rsidRDefault="6F35F943" w:rsidP="00956547">
      <w:pPr>
        <w:spacing w:line="360" w:lineRule="auto"/>
        <w:rPr>
          <w:rFonts w:ascii="Arial" w:eastAsia="Calibri" w:hAnsi="Arial" w:cs="Arial"/>
          <w:sz w:val="24"/>
          <w:szCs w:val="24"/>
        </w:rPr>
      </w:pPr>
      <w:r w:rsidRPr="003E2DC7">
        <w:rPr>
          <w:rFonts w:ascii="Arial" w:eastAsia="Calibri" w:hAnsi="Arial" w:cs="Arial"/>
          <w:sz w:val="24"/>
          <w:szCs w:val="24"/>
        </w:rPr>
        <w:t>With capital Amsterdam and the seat of the government in The Hague, Netherland is the 15</w:t>
      </w:r>
      <w:r w:rsidRPr="003E2DC7">
        <w:rPr>
          <w:rFonts w:ascii="Arial" w:eastAsia="Calibri" w:hAnsi="Arial" w:cs="Arial"/>
          <w:sz w:val="24"/>
          <w:szCs w:val="24"/>
          <w:vertAlign w:val="superscript"/>
        </w:rPr>
        <w:t>th</w:t>
      </w:r>
      <w:r w:rsidRPr="003E2DC7">
        <w:rPr>
          <w:rFonts w:ascii="Arial" w:eastAsia="Calibri" w:hAnsi="Arial" w:cs="Arial"/>
          <w:sz w:val="24"/>
          <w:szCs w:val="24"/>
        </w:rPr>
        <w:t xml:space="preserve"> country in the world </w:t>
      </w:r>
      <w:r w:rsidR="00F72A14" w:rsidRPr="003E2DC7">
        <w:rPr>
          <w:rFonts w:ascii="Arial" w:eastAsia="Calibri" w:hAnsi="Arial" w:cs="Arial"/>
          <w:sz w:val="24"/>
          <w:szCs w:val="24"/>
        </w:rPr>
        <w:t>with</w:t>
      </w:r>
      <w:r w:rsidRPr="003E2DC7">
        <w:rPr>
          <w:rFonts w:ascii="Arial" w:eastAsia="Calibri" w:hAnsi="Arial" w:cs="Arial"/>
          <w:sz w:val="24"/>
          <w:szCs w:val="24"/>
        </w:rPr>
        <w:t xml:space="preserve"> GDP </w:t>
      </w:r>
      <w:r w:rsidR="00F72A14" w:rsidRPr="003E2DC7">
        <w:rPr>
          <w:rFonts w:ascii="Arial" w:eastAsia="Calibri" w:hAnsi="Arial" w:cs="Arial"/>
          <w:sz w:val="24"/>
          <w:szCs w:val="24"/>
        </w:rPr>
        <w:t xml:space="preserve">of </w:t>
      </w:r>
      <w:r w:rsidRPr="003E2DC7">
        <w:rPr>
          <w:rFonts w:ascii="Arial" w:eastAsia="Source Sans Pro" w:hAnsi="Arial" w:cs="Arial"/>
          <w:sz w:val="24"/>
          <w:szCs w:val="24"/>
        </w:rPr>
        <w:t>59,228.8</w:t>
      </w:r>
      <w:r w:rsidRPr="003E2DC7">
        <w:rPr>
          <w:rFonts w:ascii="Arial" w:eastAsia="Calibri" w:hAnsi="Arial" w:cs="Arial"/>
          <w:sz w:val="24"/>
          <w:szCs w:val="24"/>
        </w:rPr>
        <w:t xml:space="preserve"> $ </w:t>
      </w:r>
      <w:r w:rsidR="0050171A">
        <w:rPr>
          <w:rFonts w:ascii="Arial" w:eastAsia="Calibri" w:hAnsi="Arial" w:cs="Arial"/>
          <w:sz w:val="24"/>
          <w:szCs w:val="24"/>
        </w:rPr>
        <w:t>(</w:t>
      </w:r>
      <w:proofErr w:type="spellStart"/>
      <w:r w:rsidRPr="003E2DC7">
        <w:rPr>
          <w:rFonts w:ascii="Arial" w:eastAsia="Calibri" w:hAnsi="Arial" w:cs="Arial"/>
          <w:sz w:val="24"/>
          <w:szCs w:val="24"/>
        </w:rPr>
        <w:t>TheInvestopediaTeam</w:t>
      </w:r>
      <w:proofErr w:type="spellEnd"/>
      <w:r w:rsidR="0050171A">
        <w:rPr>
          <w:rFonts w:ascii="Arial" w:eastAsia="Calibri" w:hAnsi="Arial" w:cs="Arial"/>
          <w:sz w:val="24"/>
          <w:szCs w:val="24"/>
        </w:rPr>
        <w:t xml:space="preserve">, </w:t>
      </w:r>
      <w:r w:rsidRPr="003E2DC7">
        <w:rPr>
          <w:rFonts w:ascii="Arial" w:eastAsia="Calibri" w:hAnsi="Arial" w:cs="Arial"/>
          <w:sz w:val="24"/>
          <w:szCs w:val="24"/>
        </w:rPr>
        <w:t>2022).</w:t>
      </w:r>
      <w:r w:rsidR="0C627F77" w:rsidRPr="003E2DC7">
        <w:rPr>
          <w:rFonts w:ascii="Arial" w:eastAsia="Calibri" w:hAnsi="Arial" w:cs="Arial"/>
          <w:sz w:val="24"/>
          <w:szCs w:val="24"/>
        </w:rPr>
        <w:t xml:space="preserve"> The monarchy in the Kingdom of the Netherlands is based on the constitution. The States General, as the parliament is formally known, is made up of two houses: the First Chamber, whose members are chosen by the council members of the 12 provinces, and the House of Representatives, which is elected directly. </w:t>
      </w:r>
      <w:r w:rsidR="001776F3">
        <w:rPr>
          <w:rFonts w:ascii="Arial" w:eastAsia="Calibri" w:hAnsi="Arial" w:cs="Arial"/>
          <w:sz w:val="24"/>
          <w:szCs w:val="24"/>
        </w:rPr>
        <w:t xml:space="preserve">The </w:t>
      </w:r>
      <w:r w:rsidR="0C627F77" w:rsidRPr="003E2DC7">
        <w:rPr>
          <w:rFonts w:ascii="Arial" w:eastAsia="Calibri" w:hAnsi="Arial" w:cs="Arial"/>
          <w:sz w:val="24"/>
          <w:szCs w:val="24"/>
        </w:rPr>
        <w:t>International Criminal Court, International Court of Justice, and Europol all have offices in The Hague. There is no jury system in place in the Netherlands</w:t>
      </w:r>
      <w:r w:rsidR="0C627F77" w:rsidRPr="00B81ABA">
        <w:rPr>
          <w:rFonts w:ascii="Arial" w:eastAsia="Calibri" w:hAnsi="Arial" w:cs="Arial"/>
          <w:sz w:val="21"/>
          <w:szCs w:val="21"/>
        </w:rPr>
        <w:t>,</w:t>
      </w:r>
      <w:r w:rsidR="0C627F77" w:rsidRPr="003E2DC7">
        <w:rPr>
          <w:rFonts w:ascii="Arial" w:eastAsia="Calibri" w:hAnsi="Arial" w:cs="Arial"/>
          <w:sz w:val="24"/>
          <w:szCs w:val="24"/>
        </w:rPr>
        <w:t xml:space="preserve"> and only judges chosen for life handle the regular administration of justice </w:t>
      </w:r>
      <w:r w:rsidR="0050171A">
        <w:rPr>
          <w:rFonts w:ascii="Arial" w:eastAsia="Calibri" w:hAnsi="Arial" w:cs="Arial"/>
          <w:sz w:val="24"/>
          <w:szCs w:val="24"/>
        </w:rPr>
        <w:t>(</w:t>
      </w:r>
      <w:r w:rsidR="0C627F77" w:rsidRPr="003E2DC7">
        <w:rPr>
          <w:rFonts w:ascii="Arial" w:eastAsia="Calibri" w:hAnsi="Arial" w:cs="Arial"/>
          <w:sz w:val="24"/>
          <w:szCs w:val="24"/>
        </w:rPr>
        <w:t>Heslinga</w:t>
      </w:r>
      <w:r w:rsidR="0050171A">
        <w:rPr>
          <w:rFonts w:ascii="Arial" w:eastAsia="Calibri" w:hAnsi="Arial" w:cs="Arial"/>
          <w:sz w:val="24"/>
          <w:szCs w:val="24"/>
        </w:rPr>
        <w:t>,</w:t>
      </w:r>
      <w:r w:rsidR="0C627F77" w:rsidRPr="003E2DC7">
        <w:rPr>
          <w:rFonts w:ascii="Arial" w:eastAsia="Calibri" w:hAnsi="Arial" w:cs="Arial"/>
          <w:sz w:val="24"/>
          <w:szCs w:val="24"/>
        </w:rPr>
        <w:t>2022).</w:t>
      </w:r>
    </w:p>
    <w:p w14:paraId="5FAE03DB" w14:textId="77777777" w:rsidR="00202345" w:rsidRDefault="00202345" w:rsidP="00956547">
      <w:pPr>
        <w:spacing w:line="360" w:lineRule="auto"/>
        <w:rPr>
          <w:rFonts w:ascii="Arial" w:eastAsia="Calibri" w:hAnsi="Arial" w:cs="Arial"/>
          <w:sz w:val="24"/>
          <w:szCs w:val="24"/>
        </w:rPr>
      </w:pPr>
      <w:r>
        <w:rPr>
          <w:rFonts w:ascii="Arial" w:eastAsia="Calibri" w:hAnsi="Arial" w:cs="Arial"/>
          <w:sz w:val="24"/>
          <w:szCs w:val="24"/>
        </w:rPr>
        <w:br w:type="page"/>
      </w:r>
    </w:p>
    <w:p w14:paraId="30CB6F63" w14:textId="77777777" w:rsidR="00B81ABA" w:rsidRDefault="00B81ABA" w:rsidP="00956547">
      <w:pPr>
        <w:spacing w:line="360" w:lineRule="auto"/>
        <w:rPr>
          <w:rFonts w:ascii="Arial" w:eastAsia="Calibri" w:hAnsi="Arial" w:cs="Arial"/>
          <w:sz w:val="24"/>
          <w:szCs w:val="24"/>
        </w:rPr>
      </w:pPr>
    </w:p>
    <w:p w14:paraId="27074B8D" w14:textId="3D235530" w:rsidR="003E2DC7" w:rsidRDefault="003E2DC7" w:rsidP="00956547">
      <w:pPr>
        <w:spacing w:line="360" w:lineRule="auto"/>
        <w:rPr>
          <w:rFonts w:ascii="Arial" w:eastAsia="Calibri" w:hAnsi="Arial" w:cs="Arial"/>
          <w:sz w:val="24"/>
          <w:szCs w:val="24"/>
        </w:rPr>
      </w:pPr>
    </w:p>
    <w:p w14:paraId="0F87DABF" w14:textId="77777777" w:rsidR="003E2DC7" w:rsidRDefault="003E2DC7" w:rsidP="00956547">
      <w:pPr>
        <w:spacing w:line="360" w:lineRule="auto"/>
        <w:rPr>
          <w:rFonts w:ascii="Arial" w:eastAsia="Calibri" w:hAnsi="Arial" w:cs="Arial"/>
          <w:sz w:val="21"/>
          <w:szCs w:val="21"/>
        </w:rPr>
      </w:pPr>
    </w:p>
    <w:p w14:paraId="045B9969" w14:textId="452DDBFF" w:rsidR="00B81ABA" w:rsidRPr="00B81ABA" w:rsidRDefault="00B81ABA" w:rsidP="00956547">
      <w:pPr>
        <w:pStyle w:val="Heading1"/>
        <w:spacing w:line="360" w:lineRule="auto"/>
      </w:pPr>
      <w:bookmarkStart w:id="3" w:name="_Toc134564867"/>
      <w:r w:rsidRPr="00B81ABA">
        <w:t>PESTLE</w:t>
      </w:r>
      <w:r w:rsidR="001776F3">
        <w:t xml:space="preserve"> analysis of The Netherlands</w:t>
      </w:r>
      <w:bookmarkEnd w:id="3"/>
    </w:p>
    <w:p w14:paraId="76463F3F" w14:textId="517A6F65" w:rsidR="0087483B" w:rsidRDefault="0087483B" w:rsidP="00831ACC">
      <w:pPr>
        <w:pStyle w:val="Heading3"/>
        <w:spacing w:line="360" w:lineRule="auto"/>
      </w:pPr>
      <w:bookmarkStart w:id="4" w:name="_Toc134564868"/>
      <w:r>
        <w:t xml:space="preserve">Political </w:t>
      </w:r>
      <w:r w:rsidR="00086977">
        <w:t>F</w:t>
      </w:r>
      <w:r>
        <w:t>actors:</w:t>
      </w:r>
      <w:bookmarkEnd w:id="4"/>
    </w:p>
    <w:p w14:paraId="1CB1C663" w14:textId="0C0B70DE" w:rsidR="0087483B" w:rsidRDefault="0087483B" w:rsidP="00831ACC">
      <w:pPr>
        <w:spacing w:line="360" w:lineRule="auto"/>
        <w:rPr>
          <w:rFonts w:ascii="Arial" w:hAnsi="Arial" w:cs="Arial"/>
          <w:sz w:val="24"/>
          <w:szCs w:val="24"/>
        </w:rPr>
      </w:pPr>
      <w:r>
        <w:rPr>
          <w:rFonts w:ascii="Arial" w:hAnsi="Arial" w:cs="Arial"/>
          <w:sz w:val="24"/>
          <w:szCs w:val="24"/>
        </w:rPr>
        <w:t xml:space="preserve">The political environment in the Netherlands is stable, with a parliamentary </w:t>
      </w:r>
      <w:r w:rsidR="00956547">
        <w:rPr>
          <w:rFonts w:ascii="Arial" w:hAnsi="Arial" w:cs="Arial"/>
          <w:sz w:val="24"/>
          <w:szCs w:val="24"/>
        </w:rPr>
        <w:t xml:space="preserve">                 </w:t>
      </w:r>
      <w:r>
        <w:rPr>
          <w:rFonts w:ascii="Arial" w:hAnsi="Arial" w:cs="Arial"/>
          <w:sz w:val="24"/>
          <w:szCs w:val="24"/>
        </w:rPr>
        <w:t xml:space="preserve">democratic system and a constitutional monarchy. The country has a tradition of political stability, with a multi-party system and coalition government. The Netherlands is also a member of EU (European union) which </w:t>
      </w:r>
      <w:r w:rsidR="0051358E">
        <w:rPr>
          <w:rFonts w:ascii="Arial" w:hAnsi="Arial" w:cs="Arial"/>
          <w:sz w:val="24"/>
          <w:szCs w:val="24"/>
        </w:rPr>
        <w:t>provides access</w:t>
      </w:r>
      <w:r>
        <w:rPr>
          <w:rFonts w:ascii="Arial" w:hAnsi="Arial" w:cs="Arial"/>
          <w:sz w:val="24"/>
          <w:szCs w:val="24"/>
        </w:rPr>
        <w:t xml:space="preserve"> to the EU’s single market and trade agreements with other countries</w:t>
      </w:r>
      <w:r w:rsidR="00335454">
        <w:rPr>
          <w:rFonts w:ascii="Arial" w:hAnsi="Arial" w:cs="Arial"/>
          <w:sz w:val="24"/>
          <w:szCs w:val="24"/>
        </w:rPr>
        <w:t xml:space="preserve"> (Meijer, et al., 2023)</w:t>
      </w:r>
      <w:r w:rsidR="001776F3">
        <w:rPr>
          <w:rFonts w:ascii="Arial" w:hAnsi="Arial" w:cs="Arial"/>
          <w:sz w:val="24"/>
          <w:szCs w:val="24"/>
        </w:rPr>
        <w:t>.</w:t>
      </w:r>
    </w:p>
    <w:p w14:paraId="37EDD5BB" w14:textId="488E942D" w:rsidR="0087483B" w:rsidRDefault="0087483B" w:rsidP="00831ACC">
      <w:pPr>
        <w:pStyle w:val="Heading3"/>
        <w:spacing w:line="360" w:lineRule="auto"/>
      </w:pPr>
      <w:bookmarkStart w:id="5" w:name="_Toc134564869"/>
      <w:r>
        <w:t xml:space="preserve">Economic </w:t>
      </w:r>
      <w:r w:rsidR="00086977">
        <w:t>F</w:t>
      </w:r>
      <w:r>
        <w:t>actors:</w:t>
      </w:r>
      <w:bookmarkEnd w:id="5"/>
    </w:p>
    <w:p w14:paraId="2EB85C4C" w14:textId="44519EFE" w:rsidR="0087483B" w:rsidRDefault="00956547" w:rsidP="00831ACC">
      <w:pPr>
        <w:spacing w:line="360" w:lineRule="auto"/>
        <w:ind w:left="720" w:hanging="720"/>
        <w:rPr>
          <w:rFonts w:ascii="Arial" w:hAnsi="Arial" w:cs="Arial"/>
          <w:sz w:val="24"/>
          <w:szCs w:val="24"/>
        </w:rPr>
      </w:pPr>
      <w:r>
        <w:rPr>
          <w:rFonts w:ascii="Arial" w:hAnsi="Arial" w:cs="Arial"/>
          <w:sz w:val="24"/>
          <w:szCs w:val="24"/>
        </w:rPr>
        <w:t xml:space="preserve">          </w:t>
      </w:r>
      <w:r w:rsidR="0087483B">
        <w:rPr>
          <w:rFonts w:ascii="Arial" w:hAnsi="Arial" w:cs="Arial"/>
          <w:sz w:val="24"/>
          <w:szCs w:val="24"/>
        </w:rPr>
        <w:t>The country has a highly developed and diversified economy, driven by international trade and services. The country is a hub for logistics and transportation, with the Rotterdam port being one of the largest on the world. The Dutch economy has a strong focus on innovation and sustainability, with huge investments in renewable energy, biotechnology, and information centers</w:t>
      </w:r>
      <w:r w:rsidR="00335454">
        <w:rPr>
          <w:rFonts w:ascii="Arial" w:hAnsi="Arial" w:cs="Arial"/>
          <w:sz w:val="24"/>
          <w:szCs w:val="24"/>
        </w:rPr>
        <w:t xml:space="preserve"> (Bush, 2019).</w:t>
      </w:r>
    </w:p>
    <w:p w14:paraId="0A52F1FA" w14:textId="4F7BD6AF" w:rsidR="0087483B" w:rsidRDefault="0087483B" w:rsidP="00956547">
      <w:pPr>
        <w:pStyle w:val="Heading3"/>
        <w:spacing w:line="360" w:lineRule="auto"/>
      </w:pPr>
      <w:bookmarkStart w:id="6" w:name="_Toc134564870"/>
      <w:r>
        <w:t xml:space="preserve">Social </w:t>
      </w:r>
      <w:r w:rsidR="00086977">
        <w:t>F</w:t>
      </w:r>
      <w:r>
        <w:t>actors:</w:t>
      </w:r>
      <w:bookmarkEnd w:id="6"/>
    </w:p>
    <w:p w14:paraId="5D336F75" w14:textId="6343F527" w:rsidR="0087483B" w:rsidRDefault="0087483B" w:rsidP="00956547">
      <w:pPr>
        <w:spacing w:line="360" w:lineRule="auto"/>
        <w:ind w:left="720" w:hanging="720"/>
        <w:rPr>
          <w:rFonts w:ascii="Arial" w:hAnsi="Arial" w:cs="Arial"/>
          <w:sz w:val="24"/>
          <w:szCs w:val="24"/>
        </w:rPr>
      </w:pPr>
      <w:r>
        <w:rPr>
          <w:rFonts w:ascii="Arial" w:hAnsi="Arial" w:cs="Arial"/>
          <w:sz w:val="24"/>
          <w:szCs w:val="24"/>
        </w:rPr>
        <w:t xml:space="preserve">The Netherlands has a diverse and tolerant society, with a </w:t>
      </w:r>
      <w:proofErr w:type="spellStart"/>
      <w:r>
        <w:rPr>
          <w:rFonts w:ascii="Arial" w:hAnsi="Arial" w:cs="Arial"/>
          <w:sz w:val="24"/>
          <w:szCs w:val="24"/>
        </w:rPr>
        <w:t>hight</w:t>
      </w:r>
      <w:proofErr w:type="spellEnd"/>
      <w:r>
        <w:rPr>
          <w:rFonts w:ascii="Arial" w:hAnsi="Arial" w:cs="Arial"/>
          <w:sz w:val="24"/>
          <w:szCs w:val="24"/>
        </w:rPr>
        <w:t xml:space="preserve"> stan</w:t>
      </w:r>
      <w:r w:rsidR="0051358E">
        <w:rPr>
          <w:rFonts w:ascii="Arial" w:hAnsi="Arial" w:cs="Arial"/>
          <w:sz w:val="24"/>
          <w:szCs w:val="24"/>
        </w:rPr>
        <w:t xml:space="preserve">dards of living and well-educated population. The Dutch society values personal freedom, equality, and social justice. The country is </w:t>
      </w:r>
      <w:r w:rsidR="001776F3">
        <w:rPr>
          <w:rFonts w:ascii="Arial" w:hAnsi="Arial" w:cs="Arial"/>
          <w:sz w:val="24"/>
          <w:szCs w:val="24"/>
        </w:rPr>
        <w:t>known</w:t>
      </w:r>
      <w:r w:rsidR="0051358E">
        <w:rPr>
          <w:rFonts w:ascii="Arial" w:hAnsi="Arial" w:cs="Arial"/>
          <w:sz w:val="24"/>
          <w:szCs w:val="24"/>
        </w:rPr>
        <w:t xml:space="preserve"> for its liberal policies, such as legalizing euthanasia, prostitution, some </w:t>
      </w:r>
      <w:proofErr w:type="gramStart"/>
      <w:r w:rsidR="0051358E">
        <w:rPr>
          <w:rFonts w:ascii="Arial" w:hAnsi="Arial" w:cs="Arial"/>
          <w:sz w:val="24"/>
          <w:szCs w:val="24"/>
        </w:rPr>
        <w:t>drugs</w:t>
      </w:r>
      <w:proofErr w:type="gramEnd"/>
      <w:r w:rsidR="0051358E">
        <w:rPr>
          <w:rFonts w:ascii="Arial" w:hAnsi="Arial" w:cs="Arial"/>
          <w:sz w:val="24"/>
          <w:szCs w:val="24"/>
        </w:rPr>
        <w:t xml:space="preserve"> and even same-sex marriage. The country also has a strong tradition of cycling, healthy eating, and environmental awareness</w:t>
      </w:r>
      <w:r w:rsidR="00335454">
        <w:rPr>
          <w:rFonts w:ascii="Arial" w:hAnsi="Arial" w:cs="Arial"/>
          <w:sz w:val="24"/>
          <w:szCs w:val="24"/>
        </w:rPr>
        <w:t xml:space="preserve"> (Meijer, et al., 2023)</w:t>
      </w:r>
    </w:p>
    <w:p w14:paraId="6BCD6F7F" w14:textId="1A998222" w:rsidR="0051358E" w:rsidRDefault="0051358E" w:rsidP="00956547">
      <w:pPr>
        <w:pStyle w:val="Heading3"/>
        <w:spacing w:line="360" w:lineRule="auto"/>
      </w:pPr>
      <w:bookmarkStart w:id="7" w:name="_Toc134564871"/>
      <w:r>
        <w:t>Technological Factors:</w:t>
      </w:r>
      <w:bookmarkEnd w:id="7"/>
    </w:p>
    <w:p w14:paraId="038B11DF" w14:textId="20BF0B89" w:rsidR="0051358E" w:rsidRDefault="0051358E" w:rsidP="00956547">
      <w:pPr>
        <w:spacing w:line="360" w:lineRule="auto"/>
        <w:ind w:left="720" w:hanging="720"/>
        <w:rPr>
          <w:rFonts w:ascii="Arial" w:hAnsi="Arial" w:cs="Arial"/>
          <w:sz w:val="24"/>
          <w:szCs w:val="24"/>
        </w:rPr>
      </w:pPr>
      <w:r>
        <w:rPr>
          <w:rFonts w:ascii="Arial" w:hAnsi="Arial" w:cs="Arial"/>
          <w:sz w:val="24"/>
          <w:szCs w:val="24"/>
        </w:rPr>
        <w:t xml:space="preserve">The country is a leader in technology and innovation, with highly skilled workforce and world-class research institutions. The Netherlands has significant investments in renewable </w:t>
      </w:r>
      <w:r w:rsidR="001776F3">
        <w:rPr>
          <w:rFonts w:ascii="Arial" w:hAnsi="Arial" w:cs="Arial"/>
          <w:sz w:val="24"/>
          <w:szCs w:val="24"/>
        </w:rPr>
        <w:t>energy,</w:t>
      </w:r>
      <w:r>
        <w:rPr>
          <w:rFonts w:ascii="Arial" w:hAnsi="Arial" w:cs="Arial"/>
          <w:sz w:val="24"/>
          <w:szCs w:val="24"/>
        </w:rPr>
        <w:t xml:space="preserve"> smart mobility, and digital infrastructure. The government has </w:t>
      </w:r>
      <w:r>
        <w:rPr>
          <w:rFonts w:ascii="Arial" w:hAnsi="Arial" w:cs="Arial"/>
          <w:sz w:val="24"/>
          <w:szCs w:val="24"/>
        </w:rPr>
        <w:lastRenderedPageBreak/>
        <w:t xml:space="preserve">also launched initiatives to support startups and innovation, such as </w:t>
      </w:r>
      <w:proofErr w:type="spellStart"/>
      <w:r>
        <w:rPr>
          <w:rFonts w:ascii="Arial" w:hAnsi="Arial" w:cs="Arial"/>
          <w:sz w:val="24"/>
          <w:szCs w:val="24"/>
        </w:rPr>
        <w:t>StartUpDelta</w:t>
      </w:r>
      <w:proofErr w:type="spellEnd"/>
      <w:r>
        <w:rPr>
          <w:rFonts w:ascii="Arial" w:hAnsi="Arial" w:cs="Arial"/>
          <w:sz w:val="24"/>
          <w:szCs w:val="24"/>
        </w:rPr>
        <w:t xml:space="preserve"> program and the Dutch Blockchain </w:t>
      </w:r>
      <w:r w:rsidR="00956547">
        <w:rPr>
          <w:rFonts w:ascii="Arial" w:hAnsi="Arial" w:cs="Arial"/>
          <w:sz w:val="24"/>
          <w:szCs w:val="24"/>
        </w:rPr>
        <w:t>Coalition.</w:t>
      </w:r>
    </w:p>
    <w:p w14:paraId="786C9CDC" w14:textId="42E1121F" w:rsidR="0051358E" w:rsidRDefault="0051358E" w:rsidP="00956547">
      <w:pPr>
        <w:pStyle w:val="Heading3"/>
        <w:spacing w:line="360" w:lineRule="auto"/>
      </w:pPr>
      <w:bookmarkStart w:id="8" w:name="_Toc134564872"/>
      <w:r>
        <w:t xml:space="preserve">Legal </w:t>
      </w:r>
      <w:r w:rsidR="00086977">
        <w:t>F</w:t>
      </w:r>
      <w:r>
        <w:t>actors:</w:t>
      </w:r>
      <w:bookmarkEnd w:id="8"/>
    </w:p>
    <w:p w14:paraId="677A20DC" w14:textId="03CA7C0C" w:rsidR="0051358E" w:rsidRPr="001776F3" w:rsidRDefault="0051358E" w:rsidP="00956547">
      <w:pPr>
        <w:spacing w:line="360" w:lineRule="auto"/>
        <w:ind w:left="720" w:hanging="720"/>
      </w:pPr>
      <w:r>
        <w:rPr>
          <w:rFonts w:ascii="Arial" w:hAnsi="Arial" w:cs="Arial"/>
          <w:sz w:val="24"/>
          <w:szCs w:val="24"/>
        </w:rPr>
        <w:t>The legal system is based on civil law, with a well-established and transparent legal framework. The country has favorable business climate, with low corporate tax rate, flexible labor laws, and strong protection of intellectual property rights. The Dutch government also provides incentives for businesses investing in research and development</w:t>
      </w:r>
      <w:r w:rsidR="001776F3">
        <w:rPr>
          <w:rFonts w:ascii="Arial" w:hAnsi="Arial" w:cs="Arial"/>
          <w:sz w:val="24"/>
          <w:szCs w:val="24"/>
        </w:rPr>
        <w:t xml:space="preserve"> </w:t>
      </w:r>
      <w:r w:rsidR="001776F3">
        <w:rPr>
          <w:rFonts w:ascii="Arial" w:hAnsi="Arial" w:cs="Arial"/>
          <w:sz w:val="24"/>
          <w:szCs w:val="24"/>
        </w:rPr>
        <w:t>(Meijer, et al., 2023).</w:t>
      </w:r>
      <w:r w:rsidR="001776F3">
        <w:rPr>
          <w:rFonts w:ascii="Arial" w:hAnsi="Arial" w:cs="Arial"/>
          <w:sz w:val="24"/>
          <w:szCs w:val="24"/>
        </w:rPr>
        <w:t xml:space="preserve"> </w:t>
      </w:r>
    </w:p>
    <w:p w14:paraId="1DAF0711" w14:textId="24A0181C" w:rsidR="0051358E" w:rsidRDefault="0051358E" w:rsidP="00956547">
      <w:pPr>
        <w:pStyle w:val="Heading3"/>
        <w:spacing w:line="360" w:lineRule="auto"/>
      </w:pPr>
      <w:bookmarkStart w:id="9" w:name="_Toc134564873"/>
      <w:r>
        <w:t xml:space="preserve">Environmental </w:t>
      </w:r>
      <w:r w:rsidR="00086977">
        <w:t>F</w:t>
      </w:r>
      <w:r>
        <w:t>actors:</w:t>
      </w:r>
      <w:bookmarkEnd w:id="9"/>
      <w:r>
        <w:t xml:space="preserve"> </w:t>
      </w:r>
    </w:p>
    <w:p w14:paraId="2951A9FF" w14:textId="27C005A6" w:rsidR="0051358E" w:rsidRPr="003E2DC7" w:rsidRDefault="0051358E" w:rsidP="00956547">
      <w:pPr>
        <w:spacing w:line="360" w:lineRule="auto"/>
        <w:ind w:left="720" w:hanging="720"/>
        <w:rPr>
          <w:rFonts w:ascii="Arial" w:hAnsi="Arial" w:cs="Arial"/>
          <w:sz w:val="24"/>
          <w:szCs w:val="24"/>
        </w:rPr>
      </w:pPr>
      <w:r>
        <w:rPr>
          <w:rFonts w:ascii="Arial" w:hAnsi="Arial" w:cs="Arial"/>
          <w:sz w:val="24"/>
          <w:szCs w:val="24"/>
        </w:rPr>
        <w:t xml:space="preserve">The Netherlands is committed to sustainability and environmental protection, with big investments </w:t>
      </w:r>
      <w:r w:rsidR="00956547">
        <w:rPr>
          <w:rFonts w:ascii="Arial" w:hAnsi="Arial" w:cs="Arial"/>
          <w:sz w:val="24"/>
          <w:szCs w:val="24"/>
        </w:rPr>
        <w:t xml:space="preserve">in renewable energy, waste reduction, and sustainable </w:t>
      </w:r>
      <w:proofErr w:type="spellStart"/>
      <w:proofErr w:type="gramStart"/>
      <w:r w:rsidR="00956547">
        <w:rPr>
          <w:rFonts w:ascii="Arial" w:hAnsi="Arial" w:cs="Arial"/>
          <w:sz w:val="24"/>
          <w:szCs w:val="24"/>
        </w:rPr>
        <w:t>mobility.The</w:t>
      </w:r>
      <w:proofErr w:type="spellEnd"/>
      <w:proofErr w:type="gramEnd"/>
      <w:r w:rsidR="00956547">
        <w:rPr>
          <w:rFonts w:ascii="Arial" w:hAnsi="Arial" w:cs="Arial"/>
          <w:sz w:val="24"/>
          <w:szCs w:val="24"/>
        </w:rPr>
        <w:t xml:space="preserve"> country has set ambitious targets to reduce greenhouse gas emissions and transition to a circular economy. The government has also implemented policies to promote sustainable agriculture and reduce nitrogen emissions</w:t>
      </w:r>
      <w:r w:rsidR="0050171A" w:rsidRPr="0050171A">
        <w:rPr>
          <w:rFonts w:ascii="Arial" w:eastAsia="Calibri" w:hAnsi="Arial" w:cs="Arial"/>
          <w:sz w:val="24"/>
          <w:szCs w:val="24"/>
        </w:rPr>
        <w:t xml:space="preserve"> </w:t>
      </w:r>
      <w:r w:rsidR="0050171A">
        <w:rPr>
          <w:rFonts w:ascii="Arial" w:eastAsia="Calibri" w:hAnsi="Arial" w:cs="Arial"/>
          <w:sz w:val="24"/>
          <w:szCs w:val="24"/>
        </w:rPr>
        <w:t>(</w:t>
      </w:r>
      <w:r w:rsidR="0050171A" w:rsidRPr="0050171A">
        <w:rPr>
          <w:rFonts w:ascii="Arial" w:eastAsia="Calibri" w:hAnsi="Arial" w:cs="Arial"/>
          <w:sz w:val="24"/>
          <w:szCs w:val="24"/>
        </w:rPr>
        <w:t>Bush</w:t>
      </w:r>
      <w:r w:rsidR="0050171A">
        <w:rPr>
          <w:rFonts w:ascii="Arial" w:eastAsia="Calibri" w:hAnsi="Arial" w:cs="Arial"/>
          <w:sz w:val="24"/>
          <w:szCs w:val="24"/>
        </w:rPr>
        <w:t>,</w:t>
      </w:r>
      <w:r w:rsidR="0050171A" w:rsidRPr="0050171A">
        <w:rPr>
          <w:rFonts w:ascii="Arial" w:eastAsia="Calibri" w:hAnsi="Arial" w:cs="Arial"/>
          <w:sz w:val="24"/>
          <w:szCs w:val="24"/>
        </w:rPr>
        <w:t>2019)</w:t>
      </w:r>
    </w:p>
    <w:p w14:paraId="33EEE4A4" w14:textId="0A057F2D" w:rsidR="00B81ABA" w:rsidRPr="00B81ABA" w:rsidRDefault="001776F3" w:rsidP="00956547">
      <w:pPr>
        <w:pStyle w:val="Heading3"/>
        <w:spacing w:line="360" w:lineRule="auto"/>
      </w:pPr>
      <w:bookmarkStart w:id="10" w:name="_Toc134564874"/>
      <w:r w:rsidRPr="00B81ABA">
        <w:rPr>
          <w:rFonts w:cs="Arial"/>
          <w:noProof/>
        </w:rPr>
        <w:drawing>
          <wp:anchor distT="0" distB="0" distL="114300" distR="114300" simplePos="0" relativeHeight="251661312" behindDoc="1" locked="0" layoutInCell="1" allowOverlap="1" wp14:anchorId="6724BC8C" wp14:editId="0FA95B0F">
            <wp:simplePos x="0" y="0"/>
            <wp:positionH relativeFrom="margin">
              <wp:posOffset>53340</wp:posOffset>
            </wp:positionH>
            <wp:positionV relativeFrom="page">
              <wp:posOffset>5242560</wp:posOffset>
            </wp:positionV>
            <wp:extent cx="5943600" cy="3227070"/>
            <wp:effectExtent l="0" t="0" r="0" b="0"/>
            <wp:wrapTight wrapText="bothSides">
              <wp:wrapPolygon edited="0">
                <wp:start x="0" y="0"/>
                <wp:lineTo x="0" y="21421"/>
                <wp:lineTo x="21531" y="21421"/>
                <wp:lineTo x="21531" y="0"/>
                <wp:lineTo x="0" y="0"/>
              </wp:wrapPolygon>
            </wp:wrapTight>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227070"/>
                    </a:xfrm>
                    <a:prstGeom prst="rect">
                      <a:avLst/>
                    </a:prstGeom>
                  </pic:spPr>
                </pic:pic>
              </a:graphicData>
            </a:graphic>
          </wp:anchor>
        </w:drawing>
      </w:r>
      <w:r w:rsidR="00B81ABA" w:rsidRPr="00B81ABA">
        <w:t>Figure 1…</w:t>
      </w:r>
      <w:r w:rsidR="00C66E0F">
        <w:t xml:space="preserve">PESTEL analysis image. What is the impact </w:t>
      </w:r>
      <w:r w:rsidR="003E2DC7">
        <w:t>on</w:t>
      </w:r>
      <w:r w:rsidR="00C66E0F">
        <w:t xml:space="preserve"> The Netherland?</w:t>
      </w:r>
      <w:bookmarkEnd w:id="10"/>
    </w:p>
    <w:p w14:paraId="6A87067F" w14:textId="628979C5" w:rsidR="00202345" w:rsidRDefault="00202345" w:rsidP="00956547">
      <w:pPr>
        <w:tabs>
          <w:tab w:val="left" w:pos="1692"/>
        </w:tabs>
        <w:spacing w:line="360" w:lineRule="auto"/>
        <w:rPr>
          <w:rFonts w:ascii="Arial" w:eastAsia="Calibri" w:hAnsi="Arial" w:cs="Arial"/>
          <w:sz w:val="21"/>
          <w:szCs w:val="21"/>
        </w:rPr>
      </w:pPr>
    </w:p>
    <w:p w14:paraId="6085CF03" w14:textId="77E2ECC9" w:rsidR="00202345" w:rsidRDefault="00202345" w:rsidP="00956547">
      <w:pPr>
        <w:spacing w:line="360" w:lineRule="auto"/>
        <w:rPr>
          <w:rFonts w:ascii="Arial" w:eastAsia="Calibri" w:hAnsi="Arial" w:cs="Arial"/>
          <w:sz w:val="21"/>
          <w:szCs w:val="21"/>
        </w:rPr>
      </w:pPr>
      <w:r>
        <w:rPr>
          <w:rFonts w:ascii="Arial" w:eastAsia="Calibri" w:hAnsi="Arial" w:cs="Arial"/>
          <w:sz w:val="21"/>
          <w:szCs w:val="21"/>
        </w:rPr>
        <w:br w:type="page"/>
      </w:r>
    </w:p>
    <w:p w14:paraId="0195B600" w14:textId="77777777" w:rsidR="00B81ABA" w:rsidRPr="00B81ABA" w:rsidRDefault="00B81ABA" w:rsidP="00956547">
      <w:pPr>
        <w:tabs>
          <w:tab w:val="left" w:pos="1692"/>
        </w:tabs>
        <w:spacing w:line="360" w:lineRule="auto"/>
        <w:rPr>
          <w:rFonts w:ascii="Arial" w:eastAsia="Calibri" w:hAnsi="Arial" w:cs="Arial"/>
          <w:sz w:val="21"/>
          <w:szCs w:val="21"/>
        </w:rPr>
      </w:pPr>
    </w:p>
    <w:p w14:paraId="42F4FDCA" w14:textId="3FEA2959" w:rsidR="315D513C" w:rsidRPr="00B81ABA" w:rsidRDefault="315D513C" w:rsidP="00956547">
      <w:pPr>
        <w:pStyle w:val="Heading1"/>
        <w:spacing w:line="360" w:lineRule="auto"/>
        <w:rPr>
          <w:rFonts w:eastAsia="Calibri" w:cs="Arial"/>
        </w:rPr>
      </w:pPr>
    </w:p>
    <w:p w14:paraId="6A790C02" w14:textId="55F55A36" w:rsidR="315D513C" w:rsidRPr="00B81ABA" w:rsidRDefault="5C57835F" w:rsidP="00956547">
      <w:pPr>
        <w:pStyle w:val="Heading1"/>
        <w:spacing w:line="360" w:lineRule="auto"/>
        <w:rPr>
          <w:rFonts w:cs="Arial"/>
        </w:rPr>
      </w:pPr>
      <w:bookmarkStart w:id="11" w:name="_Toc134564875"/>
      <w:r w:rsidRPr="00B81ABA">
        <w:rPr>
          <w:rFonts w:cs="Arial"/>
        </w:rPr>
        <w:t>OPPORTUNITIES</w:t>
      </w:r>
      <w:bookmarkEnd w:id="11"/>
    </w:p>
    <w:p w14:paraId="7CB4FB37" w14:textId="7C2E35EC" w:rsidR="00202345" w:rsidRDefault="6F35F943" w:rsidP="00956547">
      <w:pPr>
        <w:spacing w:line="360" w:lineRule="auto"/>
        <w:rPr>
          <w:rFonts w:ascii="Arial" w:eastAsia="Calibri" w:hAnsi="Arial" w:cs="Arial"/>
          <w:sz w:val="24"/>
          <w:szCs w:val="24"/>
        </w:rPr>
      </w:pPr>
      <w:r w:rsidRPr="003E2DC7">
        <w:rPr>
          <w:rFonts w:ascii="Arial" w:eastAsia="Calibri" w:hAnsi="Arial" w:cs="Arial"/>
          <w:sz w:val="24"/>
          <w:szCs w:val="24"/>
        </w:rPr>
        <w:t>The best way to measure the difference between developed and developing countries is a challenge. Several other metrics can be used to measure a country's progress, while the gross domestic product (GDP) is one of the most well-known figures for doing so. In the economic sector, where the Netherlands has historically had its highest deficit, one-third of the natural gas produced is exported, largely to nations in the European Union (EU). Following the discovery of natural gas, Dutch companies started using more fuel made in their own country. The growth of the Dutch economy was significantly affected by the discovery of natural gas in 1959</w:t>
      </w:r>
      <w:r w:rsidR="1DF85012" w:rsidRPr="003E2DC7">
        <w:rPr>
          <w:rFonts w:ascii="Arial" w:eastAsia="Calibri" w:hAnsi="Arial" w:cs="Arial"/>
          <w:sz w:val="24"/>
          <w:szCs w:val="24"/>
        </w:rPr>
        <w:t xml:space="preserve">. </w:t>
      </w:r>
      <w:r w:rsidR="572B8F07" w:rsidRPr="003E2DC7">
        <w:rPr>
          <w:rFonts w:ascii="Arial" w:eastAsia="Calibri" w:hAnsi="Arial" w:cs="Arial"/>
          <w:sz w:val="24"/>
          <w:szCs w:val="24"/>
        </w:rPr>
        <w:t>Heslinga (</w:t>
      </w:r>
      <w:r w:rsidRPr="003E2DC7">
        <w:rPr>
          <w:rFonts w:ascii="Arial" w:eastAsia="Calibri" w:hAnsi="Arial" w:cs="Arial"/>
          <w:sz w:val="24"/>
          <w:szCs w:val="24"/>
        </w:rPr>
        <w:t>2022) mention</w:t>
      </w:r>
      <w:r w:rsidRPr="00B81ABA">
        <w:rPr>
          <w:rFonts w:ascii="Arial" w:eastAsia="Calibri" w:hAnsi="Arial" w:cs="Arial"/>
          <w:sz w:val="21"/>
          <w:szCs w:val="21"/>
        </w:rPr>
        <w:t xml:space="preserve"> how</w:t>
      </w:r>
      <w:r w:rsidRPr="003E2DC7">
        <w:rPr>
          <w:rFonts w:ascii="Arial" w:eastAsia="Calibri" w:hAnsi="Arial" w:cs="Arial"/>
          <w:sz w:val="24"/>
          <w:szCs w:val="24"/>
        </w:rPr>
        <w:t xml:space="preserve"> the production increased even during the Great Depression, which was a relatively late start for modern Dutch industrial development</w:t>
      </w:r>
      <w:r w:rsidR="5D0E9300" w:rsidRPr="003E2DC7">
        <w:rPr>
          <w:rFonts w:ascii="Arial" w:eastAsia="Calibri" w:hAnsi="Arial" w:cs="Arial"/>
          <w:sz w:val="24"/>
          <w:szCs w:val="24"/>
        </w:rPr>
        <w:t xml:space="preserve">. </w:t>
      </w:r>
      <w:r w:rsidRPr="003E2DC7">
        <w:rPr>
          <w:rFonts w:ascii="Arial" w:eastAsia="Calibri" w:hAnsi="Arial" w:cs="Arial"/>
          <w:sz w:val="24"/>
          <w:szCs w:val="24"/>
        </w:rPr>
        <w:t xml:space="preserve">Although historically significant, employment in the textile manufacturing, shipbuilding, and aircraft construction industries has drastically decreased while the government has supported new industrial growth in the sectors of the so-called digital economy. Even though there is a solid modern railway network, motor vehicles, supported by </w:t>
      </w:r>
      <w:r w:rsidR="00F72A14" w:rsidRPr="003E2DC7">
        <w:rPr>
          <w:rFonts w:ascii="Arial" w:eastAsia="Calibri" w:hAnsi="Arial" w:cs="Arial"/>
          <w:sz w:val="24"/>
          <w:szCs w:val="24"/>
        </w:rPr>
        <w:t>an extensive</w:t>
      </w:r>
      <w:r w:rsidRPr="003E2DC7">
        <w:rPr>
          <w:rFonts w:ascii="Arial" w:eastAsia="Calibri" w:hAnsi="Arial" w:cs="Arial"/>
          <w:sz w:val="24"/>
          <w:szCs w:val="24"/>
        </w:rPr>
        <w:t xml:space="preserve"> road network, predominate in </w:t>
      </w:r>
      <w:r w:rsidR="00F72A14" w:rsidRPr="003E2DC7">
        <w:rPr>
          <w:rFonts w:ascii="Arial" w:eastAsia="Calibri" w:hAnsi="Arial" w:cs="Arial"/>
          <w:sz w:val="24"/>
          <w:szCs w:val="24"/>
        </w:rPr>
        <w:t xml:space="preserve">internal traffic, including </w:t>
      </w:r>
      <w:r w:rsidRPr="003E2DC7">
        <w:rPr>
          <w:rFonts w:ascii="Arial" w:eastAsia="Calibri" w:hAnsi="Arial" w:cs="Arial"/>
          <w:sz w:val="24"/>
          <w:szCs w:val="24"/>
        </w:rPr>
        <w:t xml:space="preserve">passenger and goods transport. The Netherlands plays a key role in the flow of products between western Europe and the rest of the world because transportation is particularly important there. With large </w:t>
      </w:r>
      <w:proofErr w:type="spellStart"/>
      <w:r w:rsidR="00F72A14" w:rsidRPr="003E2DC7">
        <w:rPr>
          <w:rFonts w:ascii="Arial" w:eastAsia="Calibri" w:hAnsi="Arial" w:cs="Arial"/>
          <w:sz w:val="24"/>
          <w:szCs w:val="24"/>
        </w:rPr>
        <w:t>fibre</w:t>
      </w:r>
      <w:proofErr w:type="spellEnd"/>
      <w:r w:rsidR="00F72A14" w:rsidRPr="003E2DC7">
        <w:rPr>
          <w:rFonts w:ascii="Arial" w:eastAsia="Calibri" w:hAnsi="Arial" w:cs="Arial"/>
          <w:sz w:val="24"/>
          <w:szCs w:val="24"/>
        </w:rPr>
        <w:t>-optic</w:t>
      </w:r>
      <w:r w:rsidRPr="003E2DC7">
        <w:rPr>
          <w:rFonts w:ascii="Arial" w:eastAsia="Calibri" w:hAnsi="Arial" w:cs="Arial"/>
          <w:sz w:val="24"/>
          <w:szCs w:val="24"/>
        </w:rPr>
        <w:t xml:space="preserve"> and mobile networks, the Dutch telecommunications system is very advanced</w:t>
      </w:r>
      <w:r w:rsidR="6CB29BAD" w:rsidRPr="003E2DC7">
        <w:rPr>
          <w:rFonts w:ascii="Arial" w:eastAsia="Calibri" w:hAnsi="Arial" w:cs="Arial"/>
          <w:sz w:val="24"/>
          <w:szCs w:val="24"/>
        </w:rPr>
        <w:t xml:space="preserve"> </w:t>
      </w:r>
      <w:proofErr w:type="spellStart"/>
      <w:r w:rsidR="6CB29BAD" w:rsidRPr="003E2DC7">
        <w:rPr>
          <w:rFonts w:ascii="Arial" w:eastAsia="Calibri" w:hAnsi="Arial" w:cs="Arial"/>
          <w:sz w:val="24"/>
          <w:szCs w:val="24"/>
        </w:rPr>
        <w:t>Heslinga</w:t>
      </w:r>
      <w:proofErr w:type="spellEnd"/>
      <w:r w:rsidR="6CB29BAD" w:rsidRPr="003E2DC7">
        <w:rPr>
          <w:rFonts w:ascii="Arial" w:eastAsia="Calibri" w:hAnsi="Arial" w:cs="Arial"/>
          <w:sz w:val="24"/>
          <w:szCs w:val="24"/>
        </w:rPr>
        <w:t xml:space="preserve"> (2022).</w:t>
      </w:r>
    </w:p>
    <w:p w14:paraId="13D78AC9" w14:textId="77777777" w:rsidR="00202345" w:rsidRDefault="00202345" w:rsidP="00956547">
      <w:pPr>
        <w:spacing w:line="360" w:lineRule="auto"/>
        <w:rPr>
          <w:rFonts w:ascii="Arial" w:eastAsia="Calibri" w:hAnsi="Arial" w:cs="Arial"/>
          <w:sz w:val="24"/>
          <w:szCs w:val="24"/>
        </w:rPr>
      </w:pPr>
      <w:r>
        <w:rPr>
          <w:rFonts w:ascii="Arial" w:eastAsia="Calibri" w:hAnsi="Arial" w:cs="Arial"/>
          <w:sz w:val="24"/>
          <w:szCs w:val="24"/>
        </w:rPr>
        <w:br w:type="page"/>
      </w:r>
    </w:p>
    <w:p w14:paraId="588B89B1" w14:textId="77777777" w:rsidR="315D513C" w:rsidRPr="00B81ABA" w:rsidRDefault="315D513C" w:rsidP="00956547">
      <w:pPr>
        <w:spacing w:line="360" w:lineRule="auto"/>
        <w:rPr>
          <w:rFonts w:ascii="Arial" w:eastAsia="Calibri" w:hAnsi="Arial" w:cs="Arial"/>
          <w:sz w:val="21"/>
          <w:szCs w:val="21"/>
        </w:rPr>
      </w:pPr>
    </w:p>
    <w:p w14:paraId="3ABDC41B" w14:textId="0C8462FE" w:rsidR="7406D6BE" w:rsidRPr="00B81ABA" w:rsidRDefault="00F72A14" w:rsidP="00956547">
      <w:pPr>
        <w:pStyle w:val="Heading1"/>
        <w:spacing w:line="360" w:lineRule="auto"/>
        <w:rPr>
          <w:rFonts w:eastAsia="Calibri" w:cs="Arial"/>
        </w:rPr>
      </w:pPr>
      <w:bookmarkStart w:id="12" w:name="_Toc134564876"/>
      <w:r w:rsidRPr="00B81ABA">
        <w:rPr>
          <w:rFonts w:eastAsia="Calibri" w:cs="Arial"/>
        </w:rPr>
        <w:t>CHALLENGES</w:t>
      </w:r>
      <w:bookmarkEnd w:id="12"/>
    </w:p>
    <w:p w14:paraId="69BF1FA0" w14:textId="52BB6386" w:rsidR="00202345" w:rsidRDefault="3F134291" w:rsidP="00956547">
      <w:pPr>
        <w:spacing w:line="360" w:lineRule="auto"/>
        <w:rPr>
          <w:rFonts w:ascii="Arial" w:eastAsia="Calibri" w:hAnsi="Arial" w:cs="Arial"/>
          <w:sz w:val="24"/>
          <w:szCs w:val="24"/>
        </w:rPr>
      </w:pPr>
      <w:r w:rsidRPr="003E2DC7">
        <w:rPr>
          <w:rFonts w:ascii="Arial" w:eastAsia="Calibri" w:hAnsi="Arial" w:cs="Arial"/>
          <w:sz w:val="24"/>
          <w:szCs w:val="24"/>
        </w:rPr>
        <w:t xml:space="preserve">The Netherlands, one of the world's most developed economies, combines outstanding infrastructure with a </w:t>
      </w:r>
      <w:r w:rsidR="00F72A14" w:rsidRPr="003E2DC7">
        <w:rPr>
          <w:rFonts w:ascii="Arial" w:eastAsia="Calibri" w:hAnsi="Arial" w:cs="Arial"/>
          <w:sz w:val="24"/>
          <w:szCs w:val="24"/>
        </w:rPr>
        <w:t>favorable</w:t>
      </w:r>
      <w:r w:rsidRPr="003E2DC7">
        <w:rPr>
          <w:rFonts w:ascii="Arial" w:eastAsia="Calibri" w:hAnsi="Arial" w:cs="Arial"/>
          <w:sz w:val="24"/>
          <w:szCs w:val="24"/>
        </w:rPr>
        <w:t xml:space="preserve"> location in mainland Europe. Due to its </w:t>
      </w:r>
      <w:bookmarkStart w:id="13" w:name="_Int_Hl1oYUpY"/>
      <w:r w:rsidRPr="003E2DC7">
        <w:rPr>
          <w:rFonts w:ascii="Arial" w:eastAsia="Calibri" w:hAnsi="Arial" w:cs="Arial"/>
          <w:sz w:val="24"/>
          <w:szCs w:val="24"/>
        </w:rPr>
        <w:t>advantageous</w:t>
      </w:r>
      <w:bookmarkEnd w:id="13"/>
      <w:r w:rsidRPr="003E2DC7">
        <w:rPr>
          <w:rFonts w:ascii="Arial" w:eastAsia="Calibri" w:hAnsi="Arial" w:cs="Arial"/>
          <w:sz w:val="24"/>
          <w:szCs w:val="24"/>
        </w:rPr>
        <w:t xml:space="preserve"> location, the country has attracted the attention of American, Asian, and European businesses looking to increase their market share</w:t>
      </w:r>
      <w:r w:rsidR="00F72A14" w:rsidRPr="003E2DC7">
        <w:rPr>
          <w:rFonts w:ascii="Arial" w:eastAsia="Calibri" w:hAnsi="Arial" w:cs="Arial"/>
          <w:sz w:val="24"/>
          <w:szCs w:val="24"/>
        </w:rPr>
        <w:t>,</w:t>
      </w:r>
      <w:r w:rsidR="149F8E0E" w:rsidRPr="003E2DC7">
        <w:rPr>
          <w:rFonts w:ascii="Arial" w:eastAsia="Calibri" w:hAnsi="Arial" w:cs="Arial"/>
          <w:sz w:val="24"/>
          <w:szCs w:val="24"/>
        </w:rPr>
        <w:t xml:space="preserve"> </w:t>
      </w:r>
      <w:r w:rsidR="00F72A14" w:rsidRPr="003E2DC7">
        <w:rPr>
          <w:rFonts w:ascii="Arial" w:eastAsia="Calibri" w:hAnsi="Arial" w:cs="Arial"/>
          <w:sz w:val="24"/>
          <w:szCs w:val="24"/>
        </w:rPr>
        <w:t>as</w:t>
      </w:r>
      <w:r w:rsidR="149F8E0E" w:rsidRPr="003E2DC7">
        <w:rPr>
          <w:rFonts w:ascii="Arial" w:eastAsia="Calibri" w:hAnsi="Arial" w:cs="Arial"/>
          <w:sz w:val="24"/>
          <w:szCs w:val="24"/>
        </w:rPr>
        <w:t xml:space="preserve"> reported by CT Corporation Staff (2019).</w:t>
      </w:r>
      <w:r w:rsidR="1358B804" w:rsidRPr="003E2DC7">
        <w:rPr>
          <w:rFonts w:ascii="Arial" w:eastAsia="Calibri" w:hAnsi="Arial" w:cs="Arial"/>
          <w:sz w:val="24"/>
          <w:szCs w:val="24"/>
        </w:rPr>
        <w:t xml:space="preserve"> The Netherlands' economy is essential to the transportation </w:t>
      </w:r>
      <w:r w:rsidR="00F72A14" w:rsidRPr="003E2DC7">
        <w:rPr>
          <w:rFonts w:ascii="Arial" w:eastAsia="Calibri" w:hAnsi="Arial" w:cs="Arial"/>
          <w:sz w:val="24"/>
          <w:szCs w:val="24"/>
        </w:rPr>
        <w:t>center</w:t>
      </w:r>
      <w:r w:rsidR="1358B804" w:rsidRPr="003E2DC7">
        <w:rPr>
          <w:rFonts w:ascii="Arial" w:eastAsia="Calibri" w:hAnsi="Arial" w:cs="Arial"/>
          <w:sz w:val="24"/>
          <w:szCs w:val="24"/>
        </w:rPr>
        <w:t xml:space="preserve"> of Europe. </w:t>
      </w:r>
      <w:r w:rsidR="00F72A14" w:rsidRPr="003E2DC7">
        <w:rPr>
          <w:rFonts w:ascii="Arial" w:eastAsia="Calibri" w:hAnsi="Arial" w:cs="Arial"/>
          <w:sz w:val="24"/>
          <w:szCs w:val="24"/>
        </w:rPr>
        <w:t>Ninety-five</w:t>
      </w:r>
      <w:r w:rsidR="1358B804" w:rsidRPr="003E2DC7">
        <w:rPr>
          <w:rFonts w:ascii="Arial" w:eastAsia="Calibri" w:hAnsi="Arial" w:cs="Arial"/>
          <w:sz w:val="24"/>
          <w:szCs w:val="24"/>
        </w:rPr>
        <w:t xml:space="preserve"> </w:t>
      </w:r>
      <w:r w:rsidR="00F72A14" w:rsidRPr="003E2DC7">
        <w:rPr>
          <w:rFonts w:ascii="Arial" w:eastAsia="Calibri" w:hAnsi="Arial" w:cs="Arial"/>
          <w:sz w:val="24"/>
          <w:szCs w:val="24"/>
        </w:rPr>
        <w:t>percent</w:t>
      </w:r>
      <w:r w:rsidR="1358B804" w:rsidRPr="003E2DC7">
        <w:rPr>
          <w:rFonts w:ascii="Arial" w:eastAsia="Calibri" w:hAnsi="Arial" w:cs="Arial"/>
          <w:sz w:val="24"/>
          <w:szCs w:val="24"/>
        </w:rPr>
        <w:t xml:space="preserve"> of Europe's most profitable consumer markets are accessible to the nation.</w:t>
      </w:r>
      <w:r w:rsidRPr="003E2DC7">
        <w:rPr>
          <w:rFonts w:ascii="Arial" w:eastAsia="Calibri" w:hAnsi="Arial" w:cs="Arial"/>
          <w:sz w:val="24"/>
          <w:szCs w:val="24"/>
        </w:rPr>
        <w:t xml:space="preserve"> </w:t>
      </w:r>
      <w:r w:rsidR="6F35F943" w:rsidRPr="003E2DC7">
        <w:rPr>
          <w:rFonts w:ascii="Arial" w:eastAsia="Calibri" w:hAnsi="Arial" w:cs="Arial"/>
          <w:sz w:val="24"/>
          <w:szCs w:val="24"/>
        </w:rPr>
        <w:t xml:space="preserve">Since the beginning of the global </w:t>
      </w:r>
      <w:bookmarkStart w:id="14" w:name="_Int_xIZdv7NA"/>
      <w:r w:rsidR="6F35F943" w:rsidRPr="003E2DC7">
        <w:rPr>
          <w:rFonts w:ascii="Arial" w:eastAsia="Calibri" w:hAnsi="Arial" w:cs="Arial"/>
          <w:sz w:val="24"/>
          <w:szCs w:val="24"/>
        </w:rPr>
        <w:t>financial crisis</w:t>
      </w:r>
      <w:bookmarkEnd w:id="14"/>
      <w:r w:rsidR="6F35F943" w:rsidRPr="003E2DC7">
        <w:rPr>
          <w:rFonts w:ascii="Arial" w:eastAsia="Calibri" w:hAnsi="Arial" w:cs="Arial"/>
          <w:sz w:val="24"/>
          <w:szCs w:val="24"/>
        </w:rPr>
        <w:t xml:space="preserve"> in 2009, the shipbuilding sector has faced major difficulties. The most recent global shipping market index shows that the global shipbuilding market is beginning to recover economically after such a prolonged period of depression. Shipbuilding begins with the construction of a shipyard, which initially requires a serious investment. Designing a shipyard layout is the first step in building a shipyard. The design and construction of the shipyard layout requires four </w:t>
      </w:r>
      <w:bookmarkStart w:id="15" w:name="_Int_krW1Oddf"/>
      <w:r w:rsidR="6F35F943" w:rsidRPr="003E2DC7">
        <w:rPr>
          <w:rFonts w:ascii="Arial" w:eastAsia="Calibri" w:hAnsi="Arial" w:cs="Arial"/>
          <w:sz w:val="24"/>
          <w:szCs w:val="24"/>
        </w:rPr>
        <w:t>different types</w:t>
      </w:r>
      <w:bookmarkEnd w:id="15"/>
      <w:r w:rsidR="6F35F943" w:rsidRPr="003E2DC7">
        <w:rPr>
          <w:rFonts w:ascii="Arial" w:eastAsia="Calibri" w:hAnsi="Arial" w:cs="Arial"/>
          <w:sz w:val="24"/>
          <w:szCs w:val="24"/>
        </w:rPr>
        <w:t xml:space="preserve"> of engineering components. They are utility engineering, production layout engineering, civil engineering, and building engineering (Lee,2014</w:t>
      </w:r>
      <w:r w:rsidR="4D8FB323" w:rsidRPr="003E2DC7">
        <w:rPr>
          <w:rFonts w:ascii="Arial" w:eastAsia="Calibri" w:hAnsi="Arial" w:cs="Arial"/>
          <w:sz w:val="24"/>
          <w:szCs w:val="24"/>
        </w:rPr>
        <w:t>). The</w:t>
      </w:r>
      <w:r w:rsidR="6F35F943" w:rsidRPr="003E2DC7">
        <w:rPr>
          <w:rFonts w:ascii="Arial" w:eastAsia="Calibri" w:hAnsi="Arial" w:cs="Arial"/>
          <w:sz w:val="24"/>
          <w:szCs w:val="24"/>
        </w:rPr>
        <w:t xml:space="preserve"> newly built shipyard typically focuses on ensuring stable production at the assembly factory. This operation takes a lot of time since the worker needs time to perform the task until they are skilled in it, and enough master production data accumulates during time</w:t>
      </w:r>
      <w:r w:rsidR="5E855316" w:rsidRPr="003E2DC7">
        <w:rPr>
          <w:rFonts w:ascii="Arial" w:eastAsia="Calibri" w:hAnsi="Arial" w:cs="Arial"/>
          <w:sz w:val="24"/>
          <w:szCs w:val="24"/>
        </w:rPr>
        <w:t>.</w:t>
      </w:r>
      <w:r w:rsidR="2EB76054" w:rsidRPr="003E2DC7">
        <w:rPr>
          <w:rFonts w:ascii="Arial" w:eastAsia="Calibri" w:hAnsi="Arial" w:cs="Arial"/>
          <w:sz w:val="24"/>
          <w:szCs w:val="24"/>
        </w:rPr>
        <w:t xml:space="preserve"> The accuracy of the generated estimates is likely to drop dramatically if the earlier data used does not fully describe the production abilities of the yard in its current state or if the upcoming contract involves a ship type or size that the yard is unfamiliar with. Yards are always developing. Old yard facilities are rebuilt to keep up with the continually increasing competition. The shipyard expands into new market sectors with different ship types. All these changes automatically affect production </w:t>
      </w:r>
      <w:bookmarkStart w:id="16" w:name="_Int_cxwhdeFn"/>
      <w:r w:rsidR="2EB76054" w:rsidRPr="003E2DC7">
        <w:rPr>
          <w:rFonts w:ascii="Arial" w:eastAsia="Calibri" w:hAnsi="Arial" w:cs="Arial"/>
          <w:sz w:val="24"/>
          <w:szCs w:val="24"/>
        </w:rPr>
        <w:t>capacity</w:t>
      </w:r>
      <w:bookmarkEnd w:id="16"/>
      <w:r w:rsidR="2EB76054" w:rsidRPr="003E2DC7">
        <w:rPr>
          <w:rFonts w:ascii="Arial" w:eastAsia="Calibri" w:hAnsi="Arial" w:cs="Arial"/>
          <w:sz w:val="24"/>
          <w:szCs w:val="24"/>
        </w:rPr>
        <w:t>, which requires updating the estimation guidelines</w:t>
      </w:r>
      <w:r w:rsidR="3B83BB15" w:rsidRPr="003E2DC7">
        <w:rPr>
          <w:rFonts w:ascii="Arial" w:eastAsia="Calibri" w:hAnsi="Arial" w:cs="Arial"/>
          <w:sz w:val="24"/>
          <w:szCs w:val="24"/>
        </w:rPr>
        <w:t xml:space="preserve"> (Lee,2014)</w:t>
      </w:r>
      <w:r w:rsidR="00B24B2B" w:rsidRPr="003E2DC7">
        <w:rPr>
          <w:rFonts w:ascii="Arial" w:eastAsia="Calibri" w:hAnsi="Arial" w:cs="Arial"/>
          <w:sz w:val="24"/>
          <w:szCs w:val="24"/>
        </w:rPr>
        <w:t>.</w:t>
      </w:r>
    </w:p>
    <w:p w14:paraId="79E5F2DA" w14:textId="77777777" w:rsidR="00202345" w:rsidRDefault="00202345" w:rsidP="00956547">
      <w:pPr>
        <w:spacing w:line="360" w:lineRule="auto"/>
        <w:rPr>
          <w:rFonts w:ascii="Arial" w:eastAsia="Calibri" w:hAnsi="Arial" w:cs="Arial"/>
          <w:sz w:val="24"/>
          <w:szCs w:val="24"/>
        </w:rPr>
      </w:pPr>
      <w:r>
        <w:rPr>
          <w:rFonts w:ascii="Arial" w:eastAsia="Calibri" w:hAnsi="Arial" w:cs="Arial"/>
          <w:sz w:val="24"/>
          <w:szCs w:val="24"/>
        </w:rPr>
        <w:br w:type="page"/>
      </w:r>
    </w:p>
    <w:p w14:paraId="7F900276" w14:textId="77777777" w:rsidR="40F6DD15" w:rsidRPr="003E2DC7" w:rsidRDefault="40F6DD15" w:rsidP="00956547">
      <w:pPr>
        <w:spacing w:line="360" w:lineRule="auto"/>
        <w:rPr>
          <w:rFonts w:ascii="Arial" w:eastAsia="Calibri" w:hAnsi="Arial" w:cs="Arial"/>
          <w:sz w:val="24"/>
          <w:szCs w:val="24"/>
        </w:rPr>
      </w:pPr>
    </w:p>
    <w:p w14:paraId="2AE26E86" w14:textId="6280C5A5" w:rsidR="3553B873" w:rsidRPr="00B81ABA" w:rsidRDefault="3553B873" w:rsidP="00956547">
      <w:pPr>
        <w:pStyle w:val="Heading1"/>
        <w:spacing w:line="360" w:lineRule="auto"/>
        <w:rPr>
          <w:rFonts w:eastAsia="Calibri" w:cs="Arial"/>
        </w:rPr>
      </w:pPr>
      <w:bookmarkStart w:id="17" w:name="_Toc134564877"/>
      <w:r w:rsidRPr="00B81ABA">
        <w:rPr>
          <w:rFonts w:eastAsia="Calibri" w:cs="Arial"/>
        </w:rPr>
        <w:t>THREATS</w:t>
      </w:r>
      <w:bookmarkEnd w:id="17"/>
    </w:p>
    <w:p w14:paraId="0C9B3F06" w14:textId="19B16A7F" w:rsidR="0050171A" w:rsidRDefault="315D513C" w:rsidP="00956547">
      <w:pPr>
        <w:spacing w:line="360" w:lineRule="auto"/>
        <w:rPr>
          <w:rFonts w:ascii="Arial" w:eastAsia="Calibri" w:hAnsi="Arial" w:cs="Arial"/>
          <w:sz w:val="24"/>
          <w:szCs w:val="24"/>
        </w:rPr>
      </w:pPr>
      <w:r w:rsidRPr="00B81ABA">
        <w:rPr>
          <w:rFonts w:ascii="Arial" w:eastAsia="Calibri" w:hAnsi="Arial" w:cs="Arial"/>
          <w:sz w:val="21"/>
          <w:szCs w:val="21"/>
        </w:rPr>
        <w:t xml:space="preserve"> </w:t>
      </w:r>
      <w:r w:rsidR="003E2DC7">
        <w:rPr>
          <w:rFonts w:ascii="Arial" w:eastAsia="Calibri" w:hAnsi="Arial" w:cs="Arial"/>
          <w:sz w:val="21"/>
          <w:szCs w:val="21"/>
        </w:rPr>
        <w:t>T</w:t>
      </w:r>
      <w:r w:rsidRPr="003E2DC7">
        <w:rPr>
          <w:rFonts w:ascii="Arial" w:eastAsia="Calibri" w:hAnsi="Arial" w:cs="Arial"/>
          <w:sz w:val="24"/>
          <w:szCs w:val="24"/>
        </w:rPr>
        <w:t xml:space="preserve">he issue is </w:t>
      </w:r>
      <w:r w:rsidR="1B9FB22E" w:rsidRPr="003E2DC7">
        <w:rPr>
          <w:rFonts w:ascii="Arial" w:eastAsia="Calibri" w:hAnsi="Arial" w:cs="Arial"/>
          <w:sz w:val="24"/>
          <w:szCs w:val="24"/>
        </w:rPr>
        <w:t xml:space="preserve">when </w:t>
      </w:r>
      <w:r w:rsidRPr="003E2DC7">
        <w:rPr>
          <w:rFonts w:ascii="Arial" w:eastAsia="Calibri" w:hAnsi="Arial" w:cs="Arial"/>
          <w:sz w:val="24"/>
          <w:szCs w:val="24"/>
        </w:rPr>
        <w:t xml:space="preserve">these decisions are made before sufficient data has been obtained. Due to a lack of master data, newly constructed shipyards are especially vulnerable to making </w:t>
      </w:r>
      <w:r w:rsidR="00F72A14" w:rsidRPr="003E2DC7">
        <w:rPr>
          <w:rFonts w:ascii="Arial" w:eastAsia="Calibri" w:hAnsi="Arial" w:cs="Arial"/>
          <w:sz w:val="24"/>
          <w:szCs w:val="24"/>
        </w:rPr>
        <w:t>mistakes</w:t>
      </w:r>
      <w:r w:rsidRPr="003E2DC7">
        <w:rPr>
          <w:rFonts w:ascii="Arial" w:eastAsia="Calibri" w:hAnsi="Arial" w:cs="Arial"/>
          <w:sz w:val="24"/>
          <w:szCs w:val="24"/>
        </w:rPr>
        <w:t xml:space="preserve"> during the </w:t>
      </w:r>
      <w:bookmarkStart w:id="18" w:name="_Int_6fmIaeeb"/>
      <w:r w:rsidRPr="003E2DC7">
        <w:rPr>
          <w:rFonts w:ascii="Arial" w:eastAsia="Calibri" w:hAnsi="Arial" w:cs="Arial"/>
          <w:sz w:val="24"/>
          <w:szCs w:val="24"/>
        </w:rPr>
        <w:t>early stages</w:t>
      </w:r>
      <w:bookmarkEnd w:id="18"/>
      <w:r w:rsidRPr="003E2DC7">
        <w:rPr>
          <w:rFonts w:ascii="Arial" w:eastAsia="Calibri" w:hAnsi="Arial" w:cs="Arial"/>
          <w:sz w:val="24"/>
          <w:szCs w:val="24"/>
        </w:rPr>
        <w:t xml:space="preserve"> of construction. The most vital </w:t>
      </w:r>
      <w:bookmarkStart w:id="19" w:name="_Int_AAMwqmQy"/>
      <w:r w:rsidRPr="003E2DC7">
        <w:rPr>
          <w:rFonts w:ascii="Arial" w:eastAsia="Calibri" w:hAnsi="Arial" w:cs="Arial"/>
          <w:sz w:val="24"/>
          <w:szCs w:val="24"/>
        </w:rPr>
        <w:t>component</w:t>
      </w:r>
      <w:bookmarkEnd w:id="19"/>
      <w:r w:rsidRPr="003E2DC7">
        <w:rPr>
          <w:rFonts w:ascii="Arial" w:eastAsia="Calibri" w:hAnsi="Arial" w:cs="Arial"/>
          <w:sz w:val="24"/>
          <w:szCs w:val="24"/>
        </w:rPr>
        <w:t xml:space="preserve"> of the first layout design is a fair area estimation. Based on (Lee,2014)</w:t>
      </w:r>
      <w:r w:rsidR="00F72A14" w:rsidRPr="003E2DC7">
        <w:rPr>
          <w:rFonts w:ascii="Arial" w:eastAsia="Calibri" w:hAnsi="Arial" w:cs="Arial"/>
          <w:sz w:val="24"/>
          <w:szCs w:val="24"/>
        </w:rPr>
        <w:t>,</w:t>
      </w:r>
      <w:r w:rsidRPr="003E2DC7">
        <w:rPr>
          <w:rFonts w:ascii="Arial" w:eastAsia="Calibri" w:hAnsi="Arial" w:cs="Arial"/>
          <w:sz w:val="24"/>
          <w:szCs w:val="24"/>
        </w:rPr>
        <w:t xml:space="preserve"> the assembly process is essential because it affects the shipyard's overall production capability and because estimating the lead time needed for the assembly process </w:t>
      </w:r>
      <w:bookmarkStart w:id="20" w:name="_Int_fQiRrpf1"/>
      <w:r w:rsidRPr="003E2DC7">
        <w:rPr>
          <w:rFonts w:ascii="Arial" w:eastAsia="Calibri" w:hAnsi="Arial" w:cs="Arial"/>
          <w:sz w:val="24"/>
          <w:szCs w:val="24"/>
        </w:rPr>
        <w:t>provides</w:t>
      </w:r>
      <w:bookmarkEnd w:id="20"/>
      <w:r w:rsidRPr="003E2DC7">
        <w:rPr>
          <w:rFonts w:ascii="Arial" w:eastAsia="Calibri" w:hAnsi="Arial" w:cs="Arial"/>
          <w:sz w:val="24"/>
          <w:szCs w:val="24"/>
        </w:rPr>
        <w:t xml:space="preserve"> a framework for planning the entire shipbuilding production schedule. Domestic shipbuilding industries must explore and cultivate new business models to keep their competitiveness from the lesson of European ship engineering companies, who still have competitiveness in their core </w:t>
      </w:r>
      <w:r w:rsidR="00F72A14" w:rsidRPr="003E2DC7">
        <w:rPr>
          <w:rFonts w:ascii="Arial" w:eastAsia="Calibri" w:hAnsi="Arial" w:cs="Arial"/>
          <w:sz w:val="24"/>
          <w:szCs w:val="24"/>
        </w:rPr>
        <w:t>ships</w:t>
      </w:r>
      <w:r w:rsidRPr="003E2DC7">
        <w:rPr>
          <w:rFonts w:ascii="Arial" w:eastAsia="Calibri" w:hAnsi="Arial" w:cs="Arial"/>
          <w:sz w:val="24"/>
          <w:szCs w:val="24"/>
        </w:rPr>
        <w:t xml:space="preserve"> technology, such as the design capability of high-value products and special equipment. As a result of these measures, several local engineering firms are trying to break through ‘green-field’ (developing a new shipyard from the bottom) and renovation projects for existing shipyards.</w:t>
      </w:r>
      <w:r w:rsidR="4F45DD3C" w:rsidRPr="003E2DC7">
        <w:rPr>
          <w:rFonts w:ascii="Arial" w:eastAsia="Calibri" w:hAnsi="Arial" w:cs="Arial"/>
          <w:sz w:val="24"/>
          <w:szCs w:val="24"/>
        </w:rPr>
        <w:t xml:space="preserve"> The second issue relates to how all scheduling tasks are generally conducted. If the master planning is built using general guidelines, all yard departments will have to coordinate their operations with the contract's already specified goals after </w:t>
      </w:r>
      <w:r w:rsidR="00F72A14" w:rsidRPr="003E2DC7">
        <w:rPr>
          <w:rFonts w:ascii="Arial" w:eastAsia="Calibri" w:hAnsi="Arial" w:cs="Arial"/>
          <w:sz w:val="24"/>
          <w:szCs w:val="24"/>
        </w:rPr>
        <w:t>signing the contract</w:t>
      </w:r>
      <w:r w:rsidR="4F45DD3C" w:rsidRPr="003E2DC7">
        <w:rPr>
          <w:rFonts w:ascii="Arial" w:eastAsia="Calibri" w:hAnsi="Arial" w:cs="Arial"/>
          <w:sz w:val="24"/>
          <w:szCs w:val="24"/>
        </w:rPr>
        <w:t xml:space="preserve">. Once more, this shouldn't cause any issues, but it does put the planning department's ability to use more innovative building techniques </w:t>
      </w:r>
      <w:r w:rsidR="00F72A14" w:rsidRPr="003E2DC7">
        <w:rPr>
          <w:rFonts w:ascii="Arial" w:eastAsia="Calibri" w:hAnsi="Arial" w:cs="Arial"/>
          <w:sz w:val="24"/>
          <w:szCs w:val="24"/>
        </w:rPr>
        <w:t>at</w:t>
      </w:r>
      <w:r w:rsidR="4F45DD3C" w:rsidRPr="003E2DC7">
        <w:rPr>
          <w:rFonts w:ascii="Arial" w:eastAsia="Calibri" w:hAnsi="Arial" w:cs="Arial"/>
          <w:sz w:val="24"/>
          <w:szCs w:val="24"/>
        </w:rPr>
        <w:t xml:space="preserve"> </w:t>
      </w:r>
      <w:r w:rsidR="54A41AAA" w:rsidRPr="003E2DC7">
        <w:rPr>
          <w:rFonts w:ascii="Arial" w:eastAsia="Calibri" w:hAnsi="Arial" w:cs="Arial"/>
          <w:sz w:val="24"/>
          <w:szCs w:val="24"/>
        </w:rPr>
        <w:t>risk. The</w:t>
      </w:r>
      <w:r w:rsidRPr="003E2DC7">
        <w:rPr>
          <w:rFonts w:ascii="Arial" w:eastAsia="Calibri" w:hAnsi="Arial" w:cs="Arial"/>
          <w:sz w:val="24"/>
          <w:szCs w:val="24"/>
        </w:rPr>
        <w:t xml:space="preserve"> ability to receive engineering services for shipyard layout design has a </w:t>
      </w:r>
      <w:r w:rsidR="00F72A14" w:rsidRPr="003E2DC7">
        <w:rPr>
          <w:rFonts w:ascii="Arial" w:eastAsia="Calibri" w:hAnsi="Arial" w:cs="Arial"/>
          <w:sz w:val="24"/>
          <w:szCs w:val="24"/>
        </w:rPr>
        <w:t>significant</w:t>
      </w:r>
      <w:r w:rsidRPr="003E2DC7">
        <w:rPr>
          <w:rFonts w:ascii="Arial" w:eastAsia="Calibri" w:hAnsi="Arial" w:cs="Arial"/>
          <w:sz w:val="24"/>
          <w:szCs w:val="24"/>
        </w:rPr>
        <w:t xml:space="preserve"> knock-on effect </w:t>
      </w:r>
      <w:r w:rsidR="00F72A14" w:rsidRPr="003E2DC7">
        <w:rPr>
          <w:rFonts w:ascii="Arial" w:eastAsia="Calibri" w:hAnsi="Arial" w:cs="Arial"/>
          <w:sz w:val="24"/>
          <w:szCs w:val="24"/>
        </w:rPr>
        <w:t>on</w:t>
      </w:r>
      <w:r w:rsidRPr="003E2DC7">
        <w:rPr>
          <w:rFonts w:ascii="Arial" w:eastAsia="Calibri" w:hAnsi="Arial" w:cs="Arial"/>
          <w:sz w:val="24"/>
          <w:szCs w:val="24"/>
        </w:rPr>
        <w:t xml:space="preserve"> projects like ship design systems, shipbuilding management systems, shipyard operation systems, etc. (Woo,2014).</w:t>
      </w:r>
      <w:r w:rsidR="038FC861" w:rsidRPr="003E2DC7">
        <w:rPr>
          <w:rFonts w:ascii="Arial" w:eastAsia="Calibri" w:hAnsi="Arial" w:cs="Arial"/>
          <w:sz w:val="24"/>
          <w:szCs w:val="24"/>
        </w:rPr>
        <w:t xml:space="preserve"> </w:t>
      </w:r>
      <w:r w:rsidR="0D228D6A" w:rsidRPr="003E2DC7">
        <w:rPr>
          <w:rFonts w:ascii="Arial" w:eastAsia="Calibri" w:hAnsi="Arial" w:cs="Arial"/>
          <w:sz w:val="24"/>
          <w:szCs w:val="24"/>
        </w:rPr>
        <w:t xml:space="preserve">When employees leave, they bring with them </w:t>
      </w:r>
      <w:bookmarkStart w:id="21" w:name="_Int_TffJZ1Hi"/>
      <w:r w:rsidR="0D228D6A" w:rsidRPr="003E2DC7">
        <w:rPr>
          <w:rFonts w:ascii="Arial" w:eastAsia="Calibri" w:hAnsi="Arial" w:cs="Arial"/>
          <w:sz w:val="24"/>
          <w:szCs w:val="24"/>
        </w:rPr>
        <w:t>significant experience</w:t>
      </w:r>
      <w:bookmarkEnd w:id="21"/>
      <w:r w:rsidR="0D228D6A" w:rsidRPr="003E2DC7">
        <w:rPr>
          <w:rFonts w:ascii="Arial" w:eastAsia="Calibri" w:hAnsi="Arial" w:cs="Arial"/>
          <w:sz w:val="24"/>
          <w:szCs w:val="24"/>
        </w:rPr>
        <w:t xml:space="preserve">. </w:t>
      </w:r>
      <w:r w:rsidR="038FC861" w:rsidRPr="003E2DC7">
        <w:rPr>
          <w:rFonts w:ascii="Arial" w:eastAsia="Calibri" w:hAnsi="Arial" w:cs="Arial"/>
          <w:sz w:val="24"/>
          <w:szCs w:val="24"/>
        </w:rPr>
        <w:t>One of the biggest hazards to a shipyard is</w:t>
      </w:r>
      <w:bookmarkStart w:id="22" w:name="_Int_t5ugFgOp"/>
      <w:r w:rsidR="038FC861" w:rsidRPr="003E2DC7">
        <w:rPr>
          <w:rFonts w:ascii="Arial" w:eastAsia="Calibri" w:hAnsi="Arial" w:cs="Arial"/>
          <w:sz w:val="24"/>
          <w:szCs w:val="24"/>
        </w:rPr>
        <w:t xml:space="preserve"> losing that knowledge</w:t>
      </w:r>
      <w:bookmarkEnd w:id="22"/>
      <w:r w:rsidR="038FC861" w:rsidRPr="003E2DC7">
        <w:rPr>
          <w:rFonts w:ascii="Arial" w:eastAsia="Calibri" w:hAnsi="Arial" w:cs="Arial"/>
          <w:sz w:val="24"/>
          <w:szCs w:val="24"/>
        </w:rPr>
        <w:t xml:space="preserve"> when</w:t>
      </w:r>
      <w:r w:rsidR="038FC861" w:rsidRPr="00B81ABA">
        <w:rPr>
          <w:rFonts w:ascii="Arial" w:eastAsia="Calibri" w:hAnsi="Arial" w:cs="Arial"/>
          <w:sz w:val="21"/>
          <w:szCs w:val="21"/>
        </w:rPr>
        <w:t xml:space="preserve"> </w:t>
      </w:r>
      <w:r w:rsidR="038FC861" w:rsidRPr="003E2DC7">
        <w:rPr>
          <w:rFonts w:ascii="Arial" w:eastAsia="Calibri" w:hAnsi="Arial" w:cs="Arial"/>
          <w:sz w:val="24"/>
          <w:szCs w:val="24"/>
        </w:rPr>
        <w:t xml:space="preserve">employees reach retirement age, </w:t>
      </w:r>
      <w:r w:rsidR="00F72A14" w:rsidRPr="003E2DC7">
        <w:rPr>
          <w:rFonts w:ascii="Arial" w:eastAsia="Calibri" w:hAnsi="Arial" w:cs="Arial"/>
          <w:sz w:val="24"/>
          <w:szCs w:val="24"/>
        </w:rPr>
        <w:t xml:space="preserve">change positions, or get </w:t>
      </w:r>
      <w:r w:rsidR="038FC861" w:rsidRPr="003E2DC7">
        <w:rPr>
          <w:rFonts w:ascii="Arial" w:eastAsia="Calibri" w:hAnsi="Arial" w:cs="Arial"/>
          <w:sz w:val="24"/>
          <w:szCs w:val="24"/>
        </w:rPr>
        <w:t>layoffs due to a market downturn (Meijer,2009). Of course, retiring experienced employees has always been a concern. But the issue has recently gotten worse for several reasons. With all the modern technology over the past few decades, the quantity of information needed in shipbuilding has increased dramatically.</w:t>
      </w:r>
      <w:r w:rsidR="4771D8B7" w:rsidRPr="003E2DC7">
        <w:rPr>
          <w:rFonts w:ascii="Arial" w:eastAsia="Calibri" w:hAnsi="Arial" w:cs="Arial"/>
          <w:sz w:val="24"/>
          <w:szCs w:val="24"/>
        </w:rPr>
        <w:t xml:space="preserve"> </w:t>
      </w:r>
      <w:r w:rsidR="44BBA31A" w:rsidRPr="003E2DC7">
        <w:rPr>
          <w:rFonts w:ascii="Arial" w:eastAsia="Calibri" w:hAnsi="Arial" w:cs="Arial"/>
          <w:sz w:val="24"/>
          <w:szCs w:val="24"/>
        </w:rPr>
        <w:t>According to Statista Research Department (2022)</w:t>
      </w:r>
      <w:r w:rsidR="00F72A14" w:rsidRPr="003E2DC7">
        <w:rPr>
          <w:rFonts w:ascii="Arial" w:eastAsia="Calibri" w:hAnsi="Arial" w:cs="Arial"/>
          <w:sz w:val="24"/>
          <w:szCs w:val="24"/>
        </w:rPr>
        <w:t>,</w:t>
      </w:r>
      <w:r w:rsidR="44BBA31A" w:rsidRPr="003E2DC7">
        <w:rPr>
          <w:rFonts w:ascii="Arial" w:eastAsia="Calibri" w:hAnsi="Arial" w:cs="Arial"/>
          <w:sz w:val="24"/>
          <w:szCs w:val="24"/>
        </w:rPr>
        <w:t xml:space="preserve"> Inflation</w:t>
      </w:r>
      <w:r w:rsidR="4771D8B7" w:rsidRPr="003E2DC7">
        <w:rPr>
          <w:rFonts w:ascii="Arial" w:eastAsia="Calibri" w:hAnsi="Arial" w:cs="Arial"/>
          <w:sz w:val="24"/>
          <w:szCs w:val="24"/>
        </w:rPr>
        <w:t xml:space="preserve"> and the cost of living were ranked as the two most </w:t>
      </w:r>
      <w:r w:rsidR="00F72A14" w:rsidRPr="003E2DC7">
        <w:rPr>
          <w:rFonts w:ascii="Arial" w:eastAsia="Calibri" w:hAnsi="Arial" w:cs="Arial"/>
          <w:sz w:val="24"/>
          <w:szCs w:val="24"/>
        </w:rPr>
        <w:t>essential</w:t>
      </w:r>
      <w:r w:rsidR="4771D8B7" w:rsidRPr="003E2DC7">
        <w:rPr>
          <w:rFonts w:ascii="Arial" w:eastAsia="Calibri" w:hAnsi="Arial" w:cs="Arial"/>
          <w:sz w:val="24"/>
          <w:szCs w:val="24"/>
        </w:rPr>
        <w:t xml:space="preserve"> issues in the Netherlands as of </w:t>
      </w:r>
      <w:r w:rsidR="00F72A14" w:rsidRPr="003E2DC7">
        <w:rPr>
          <w:rFonts w:ascii="Arial" w:eastAsia="Calibri" w:hAnsi="Arial" w:cs="Arial"/>
          <w:sz w:val="24"/>
          <w:szCs w:val="24"/>
        </w:rPr>
        <w:t xml:space="preserve">the </w:t>
      </w:r>
      <w:r w:rsidR="4771D8B7" w:rsidRPr="003E2DC7">
        <w:rPr>
          <w:rFonts w:ascii="Arial" w:eastAsia="Calibri" w:hAnsi="Arial" w:cs="Arial"/>
          <w:sz w:val="24"/>
          <w:szCs w:val="24"/>
        </w:rPr>
        <w:lastRenderedPageBreak/>
        <w:t xml:space="preserve">Summer </w:t>
      </w:r>
      <w:r w:rsidR="00F72A14" w:rsidRPr="003E2DC7">
        <w:rPr>
          <w:rFonts w:ascii="Arial" w:eastAsia="Calibri" w:hAnsi="Arial" w:cs="Arial"/>
          <w:sz w:val="24"/>
          <w:szCs w:val="24"/>
        </w:rPr>
        <w:t xml:space="preserve">of </w:t>
      </w:r>
      <w:r w:rsidR="4771D8B7" w:rsidRPr="003E2DC7">
        <w:rPr>
          <w:rFonts w:ascii="Arial" w:eastAsia="Calibri" w:hAnsi="Arial" w:cs="Arial"/>
          <w:sz w:val="24"/>
          <w:szCs w:val="24"/>
        </w:rPr>
        <w:t xml:space="preserve">2022, with a large majority of respondents choosing this choice as one of the two most </w:t>
      </w:r>
      <w:r w:rsidR="00F72A14" w:rsidRPr="003E2DC7">
        <w:rPr>
          <w:rFonts w:ascii="Arial" w:eastAsia="Calibri" w:hAnsi="Arial" w:cs="Arial"/>
          <w:sz w:val="24"/>
          <w:szCs w:val="24"/>
        </w:rPr>
        <w:t>critical</w:t>
      </w:r>
      <w:r w:rsidR="4771D8B7" w:rsidRPr="003E2DC7">
        <w:rPr>
          <w:rFonts w:ascii="Arial" w:eastAsia="Calibri" w:hAnsi="Arial" w:cs="Arial"/>
          <w:sz w:val="24"/>
          <w:szCs w:val="24"/>
        </w:rPr>
        <w:t xml:space="preserve"> issues</w:t>
      </w:r>
      <w:r w:rsidR="30571059" w:rsidRPr="003E2DC7">
        <w:rPr>
          <w:rFonts w:ascii="Arial" w:eastAsia="Calibri" w:hAnsi="Arial" w:cs="Arial"/>
          <w:sz w:val="24"/>
          <w:szCs w:val="24"/>
        </w:rPr>
        <w:t xml:space="preserve">. </w:t>
      </w:r>
      <w:r w:rsidR="4771D8B7" w:rsidRPr="003E2DC7">
        <w:rPr>
          <w:rFonts w:ascii="Arial" w:eastAsia="Calibri" w:hAnsi="Arial" w:cs="Arial"/>
          <w:sz w:val="24"/>
          <w:szCs w:val="24"/>
        </w:rPr>
        <w:t xml:space="preserve">Relatively few individuals mentioned the national debt or unemployment. Only 1% of respondents ranked terrorism as one of the most crucial topics. All Dutch generations are </w:t>
      </w:r>
      <w:r w:rsidR="00F72A14" w:rsidRPr="003E2DC7">
        <w:rPr>
          <w:rFonts w:ascii="Arial" w:eastAsia="Calibri" w:hAnsi="Arial" w:cs="Arial"/>
          <w:sz w:val="24"/>
          <w:szCs w:val="24"/>
        </w:rPr>
        <w:t>highly</w:t>
      </w:r>
      <w:r w:rsidR="4771D8B7" w:rsidRPr="003E2DC7">
        <w:rPr>
          <w:rFonts w:ascii="Arial" w:eastAsia="Calibri" w:hAnsi="Arial" w:cs="Arial"/>
          <w:sz w:val="24"/>
          <w:szCs w:val="24"/>
        </w:rPr>
        <w:t xml:space="preserve"> concerned about climate change. In a 2018 survey asking respondents whether they thought global warming was a problem, more than </w:t>
      </w:r>
      <w:r w:rsidR="00F72A14" w:rsidRPr="003E2DC7">
        <w:rPr>
          <w:rFonts w:ascii="Arial" w:eastAsia="Calibri" w:hAnsi="Arial" w:cs="Arial"/>
          <w:sz w:val="24"/>
          <w:szCs w:val="24"/>
        </w:rPr>
        <w:t>two-thirds</w:t>
      </w:r>
      <w:r w:rsidR="4771D8B7" w:rsidRPr="003E2DC7">
        <w:rPr>
          <w:rFonts w:ascii="Arial" w:eastAsia="Calibri" w:hAnsi="Arial" w:cs="Arial"/>
          <w:sz w:val="24"/>
          <w:szCs w:val="24"/>
        </w:rPr>
        <w:t xml:space="preserve"> of respondents across all age categories said it was </w:t>
      </w:r>
      <w:r w:rsidR="00F72A14" w:rsidRPr="003E2DC7">
        <w:rPr>
          <w:rFonts w:ascii="Arial" w:eastAsia="Calibri" w:hAnsi="Arial" w:cs="Arial"/>
          <w:sz w:val="24"/>
          <w:szCs w:val="24"/>
        </w:rPr>
        <w:t>severe</w:t>
      </w:r>
      <w:r w:rsidR="4771D8B7" w:rsidRPr="003E2DC7">
        <w:rPr>
          <w:rFonts w:ascii="Arial" w:eastAsia="Calibri" w:hAnsi="Arial" w:cs="Arial"/>
          <w:sz w:val="24"/>
          <w:szCs w:val="24"/>
        </w:rPr>
        <w:t>.</w:t>
      </w:r>
      <w:r w:rsidR="40EEB5A5" w:rsidRPr="003E2DC7">
        <w:rPr>
          <w:rFonts w:ascii="Arial" w:eastAsia="Calibri" w:hAnsi="Arial" w:cs="Arial"/>
          <w:sz w:val="24"/>
          <w:szCs w:val="24"/>
        </w:rPr>
        <w:t xml:space="preserve"> Another study conducted in 2021 revealed that terrorism continues to worry a sizable number of Dutch people, even though very few of them listed it as one of the main issues</w:t>
      </w:r>
      <w:r w:rsidR="27AD929D" w:rsidRPr="003E2DC7">
        <w:rPr>
          <w:rFonts w:ascii="Arial" w:eastAsia="Calibri" w:hAnsi="Arial" w:cs="Arial"/>
          <w:sz w:val="24"/>
          <w:szCs w:val="24"/>
        </w:rPr>
        <w:t xml:space="preserve"> Statista Research Department (2022).</w:t>
      </w:r>
    </w:p>
    <w:p w14:paraId="464F4CBF" w14:textId="77777777" w:rsidR="0050171A" w:rsidRDefault="0050171A">
      <w:pPr>
        <w:rPr>
          <w:rFonts w:ascii="Arial" w:eastAsia="Calibri" w:hAnsi="Arial" w:cs="Arial"/>
          <w:sz w:val="24"/>
          <w:szCs w:val="24"/>
        </w:rPr>
      </w:pPr>
      <w:r>
        <w:rPr>
          <w:rFonts w:ascii="Arial" w:eastAsia="Calibri" w:hAnsi="Arial" w:cs="Arial"/>
          <w:sz w:val="24"/>
          <w:szCs w:val="24"/>
        </w:rPr>
        <w:br w:type="page"/>
      </w:r>
    </w:p>
    <w:p w14:paraId="44194D25" w14:textId="77777777" w:rsidR="40F6DD15" w:rsidRPr="003E2DC7" w:rsidRDefault="40F6DD15" w:rsidP="00956547">
      <w:pPr>
        <w:spacing w:line="360" w:lineRule="auto"/>
        <w:rPr>
          <w:rFonts w:ascii="Arial" w:eastAsia="Calibri" w:hAnsi="Arial" w:cs="Arial"/>
          <w:sz w:val="24"/>
          <w:szCs w:val="24"/>
        </w:rPr>
      </w:pPr>
    </w:p>
    <w:p w14:paraId="1A637F8F" w14:textId="76D62DDA" w:rsidR="7A67C9EA" w:rsidRPr="00202345" w:rsidRDefault="7A67C9EA" w:rsidP="00956547">
      <w:pPr>
        <w:pStyle w:val="Heading1"/>
        <w:spacing w:line="360" w:lineRule="auto"/>
      </w:pPr>
      <w:bookmarkStart w:id="23" w:name="_Toc134564878"/>
      <w:r w:rsidRPr="00202345">
        <w:t>ADVANTAGES</w:t>
      </w:r>
      <w:bookmarkEnd w:id="23"/>
    </w:p>
    <w:p w14:paraId="541931D0" w14:textId="75EE990B" w:rsidR="00202345" w:rsidRDefault="2C8E2795" w:rsidP="00956547">
      <w:pPr>
        <w:spacing w:line="360" w:lineRule="auto"/>
        <w:rPr>
          <w:rFonts w:ascii="Arial" w:eastAsia="Calibri" w:hAnsi="Arial" w:cs="Arial"/>
          <w:sz w:val="24"/>
          <w:szCs w:val="24"/>
        </w:rPr>
      </w:pPr>
      <w:r w:rsidRPr="003E2DC7">
        <w:rPr>
          <w:rFonts w:ascii="Arial" w:eastAsia="Calibri" w:hAnsi="Arial" w:cs="Arial"/>
          <w:sz w:val="24"/>
          <w:szCs w:val="24"/>
        </w:rPr>
        <w:t xml:space="preserve">The Dutch economy is highly altered by a powerful financial sector. Modern law exists for financial oversight, and the Ministry of Finance has pushed to establish the Netherlands as a global financial hub. </w:t>
      </w:r>
      <w:r w:rsidR="44C572A5" w:rsidRPr="003E2DC7">
        <w:rPr>
          <w:rFonts w:ascii="Arial" w:eastAsia="Calibri" w:hAnsi="Arial" w:cs="Arial"/>
          <w:sz w:val="24"/>
          <w:szCs w:val="24"/>
        </w:rPr>
        <w:t xml:space="preserve">The Dutch prefer to consider all business factors before making decisions. Part of the procedure involves giving thorough background information rather than simple directives. Respect and formality are highly valued in Dutch society. Even though there is a tendency toward equality in many social relationships, the Dutch may use formal language when addressing top partners and other people in positions of authority. </w:t>
      </w:r>
      <w:r w:rsidR="305B7176" w:rsidRPr="003E2DC7">
        <w:rPr>
          <w:rFonts w:ascii="Arial" w:eastAsia="Calibri" w:hAnsi="Arial" w:cs="Arial"/>
          <w:sz w:val="24"/>
          <w:szCs w:val="24"/>
        </w:rPr>
        <w:t>Technology innovation and public-private partnerships are</w:t>
      </w:r>
      <w:r w:rsidR="305B7176" w:rsidRPr="00B81ABA">
        <w:rPr>
          <w:rFonts w:ascii="Arial" w:eastAsia="Calibri" w:hAnsi="Arial" w:cs="Arial"/>
          <w:sz w:val="21"/>
          <w:szCs w:val="21"/>
        </w:rPr>
        <w:t xml:space="preserve"> </w:t>
      </w:r>
      <w:r w:rsidR="305B7176" w:rsidRPr="003E2DC7">
        <w:rPr>
          <w:rFonts w:ascii="Arial" w:eastAsia="Calibri" w:hAnsi="Arial" w:cs="Arial"/>
          <w:sz w:val="24"/>
          <w:szCs w:val="24"/>
        </w:rPr>
        <w:t xml:space="preserve">strongly supported by the Dutch government. This forward-thinking strategy gives businesses in the area the support they need to grow and innovate. The Dutch have a powerful system to encourage innovation and economic growth. The country's active involvement in international cooperation projects and </w:t>
      </w:r>
      <w:r w:rsidR="00EF0972" w:rsidRPr="003E2DC7">
        <w:rPr>
          <w:rFonts w:ascii="Arial" w:eastAsia="Calibri" w:hAnsi="Arial" w:cs="Arial"/>
          <w:sz w:val="24"/>
          <w:szCs w:val="24"/>
        </w:rPr>
        <w:t xml:space="preserve">the </w:t>
      </w:r>
      <w:r w:rsidR="305B7176" w:rsidRPr="003E2DC7">
        <w:rPr>
          <w:rFonts w:ascii="Arial" w:eastAsia="Calibri" w:hAnsi="Arial" w:cs="Arial"/>
          <w:sz w:val="24"/>
          <w:szCs w:val="24"/>
        </w:rPr>
        <w:t xml:space="preserve">European Framework </w:t>
      </w:r>
      <w:r w:rsidR="00EF0972" w:rsidRPr="003E2DC7">
        <w:rPr>
          <w:rFonts w:ascii="Arial" w:eastAsia="Calibri" w:hAnsi="Arial" w:cs="Arial"/>
          <w:sz w:val="24"/>
          <w:szCs w:val="24"/>
        </w:rPr>
        <w:t>program</w:t>
      </w:r>
      <w:r w:rsidR="305B7176" w:rsidRPr="003E2DC7">
        <w:rPr>
          <w:rFonts w:ascii="Arial" w:eastAsia="Calibri" w:hAnsi="Arial" w:cs="Arial"/>
          <w:sz w:val="24"/>
          <w:szCs w:val="24"/>
        </w:rPr>
        <w:t xml:space="preserve"> shows its dedication to fostering and implementing innovative practices in the public and private </w:t>
      </w:r>
      <w:r w:rsidR="00EF0972" w:rsidRPr="003E2DC7">
        <w:rPr>
          <w:rFonts w:ascii="Arial" w:eastAsia="Calibri" w:hAnsi="Arial" w:cs="Arial"/>
          <w:sz w:val="24"/>
          <w:szCs w:val="24"/>
        </w:rPr>
        <w:t>sectors</w:t>
      </w:r>
      <w:r w:rsidR="1DB29CD1" w:rsidRPr="003E2DC7">
        <w:rPr>
          <w:rFonts w:ascii="Arial" w:eastAsia="Calibri" w:hAnsi="Arial" w:cs="Arial"/>
          <w:sz w:val="24"/>
          <w:szCs w:val="24"/>
        </w:rPr>
        <w:t xml:space="preserve">. </w:t>
      </w:r>
      <w:r w:rsidR="4B2038C9" w:rsidRPr="003E2DC7">
        <w:rPr>
          <w:rFonts w:ascii="Arial" w:eastAsia="Calibri" w:hAnsi="Arial" w:cs="Arial"/>
          <w:sz w:val="24"/>
          <w:szCs w:val="24"/>
        </w:rPr>
        <w:t>T</w:t>
      </w:r>
      <w:r w:rsidR="351EDE15" w:rsidRPr="003E2DC7">
        <w:rPr>
          <w:rFonts w:ascii="Arial" w:eastAsia="Calibri" w:hAnsi="Arial" w:cs="Arial"/>
          <w:sz w:val="24"/>
          <w:szCs w:val="24"/>
        </w:rPr>
        <w:t xml:space="preserve">he country's workforce is highly educated, talented, and fluent, providing businesses with a desirable </w:t>
      </w:r>
      <w:r w:rsidR="00EF0972" w:rsidRPr="003E2DC7">
        <w:rPr>
          <w:rFonts w:ascii="Arial" w:eastAsia="Calibri" w:hAnsi="Arial" w:cs="Arial"/>
          <w:sz w:val="24"/>
          <w:szCs w:val="24"/>
        </w:rPr>
        <w:t>labour</w:t>
      </w:r>
      <w:r w:rsidR="351EDE15" w:rsidRPr="003E2DC7">
        <w:rPr>
          <w:rFonts w:ascii="Arial" w:eastAsia="Calibri" w:hAnsi="Arial" w:cs="Arial"/>
          <w:sz w:val="24"/>
          <w:szCs w:val="24"/>
        </w:rPr>
        <w:t xml:space="preserve"> pool. The Netherlands is a popular location for employees to live because it is one of Europe's </w:t>
      </w:r>
      <w:r w:rsidR="00EF0972" w:rsidRPr="003E2DC7">
        <w:rPr>
          <w:rFonts w:ascii="Arial" w:eastAsia="Calibri" w:hAnsi="Arial" w:cs="Arial"/>
          <w:sz w:val="24"/>
          <w:szCs w:val="24"/>
        </w:rPr>
        <w:t>leading</w:t>
      </w:r>
      <w:r w:rsidR="351EDE15" w:rsidRPr="003E2DC7">
        <w:rPr>
          <w:rFonts w:ascii="Arial" w:eastAsia="Calibri" w:hAnsi="Arial" w:cs="Arial"/>
          <w:sz w:val="24"/>
          <w:szCs w:val="24"/>
        </w:rPr>
        <w:t xml:space="preserve"> hubs of </w:t>
      </w:r>
      <w:r w:rsidR="312CC318" w:rsidRPr="003E2DC7">
        <w:rPr>
          <w:rFonts w:ascii="Arial" w:eastAsia="Calibri" w:hAnsi="Arial" w:cs="Arial"/>
          <w:sz w:val="24"/>
          <w:szCs w:val="24"/>
        </w:rPr>
        <w:t>culture. For</w:t>
      </w:r>
      <w:r w:rsidR="351EDE15" w:rsidRPr="003E2DC7">
        <w:rPr>
          <w:rFonts w:ascii="Arial" w:eastAsia="Calibri" w:hAnsi="Arial" w:cs="Arial"/>
          <w:sz w:val="24"/>
          <w:szCs w:val="24"/>
        </w:rPr>
        <w:t xml:space="preserve"> businesses looking to build or </w:t>
      </w:r>
      <w:r w:rsidR="00EF0972" w:rsidRPr="003E2DC7">
        <w:rPr>
          <w:rFonts w:ascii="Arial" w:eastAsia="Calibri" w:hAnsi="Arial" w:cs="Arial"/>
          <w:sz w:val="24"/>
          <w:szCs w:val="24"/>
        </w:rPr>
        <w:t>pursue</w:t>
      </w:r>
      <w:r w:rsidR="351EDE15" w:rsidRPr="003E2DC7">
        <w:rPr>
          <w:rFonts w:ascii="Arial" w:eastAsia="Calibri" w:hAnsi="Arial" w:cs="Arial"/>
          <w:sz w:val="24"/>
          <w:szCs w:val="24"/>
        </w:rPr>
        <w:t xml:space="preserve"> manufacturing operations in Europe, the region's highly qualified engineering staff and extensive supply network present significant benefits. </w:t>
      </w:r>
      <w:r w:rsidR="4CD3618D" w:rsidRPr="003E2DC7">
        <w:rPr>
          <w:rFonts w:ascii="Arial" w:eastAsia="Calibri" w:hAnsi="Arial" w:cs="Arial"/>
          <w:sz w:val="24"/>
          <w:szCs w:val="24"/>
        </w:rPr>
        <w:t>I</w:t>
      </w:r>
      <w:r w:rsidR="57D7AB46" w:rsidRPr="003E2DC7">
        <w:rPr>
          <w:rFonts w:ascii="Arial" w:eastAsia="Calibri" w:hAnsi="Arial" w:cs="Arial"/>
          <w:sz w:val="24"/>
          <w:szCs w:val="24"/>
        </w:rPr>
        <w:t>n addition to CT Corporation Staff (2019), the nation's competitive tax rates and pro-business regulations are a welcome addition to the location's various advantages.</w:t>
      </w:r>
      <w:r w:rsidR="3D90B443" w:rsidRPr="003E2DC7">
        <w:rPr>
          <w:rFonts w:ascii="Arial" w:eastAsia="Calibri" w:hAnsi="Arial" w:cs="Arial"/>
          <w:sz w:val="24"/>
          <w:szCs w:val="24"/>
        </w:rPr>
        <w:t xml:space="preserve"> The taxation system supports international direct investment. In addition, the Netherlands actively encourages taking part in R&amp;D through a preferred corporate tax system and dedicated R&amp;D tax rebates to stimulate innovation. </w:t>
      </w:r>
      <w:r w:rsidR="315D513C" w:rsidRPr="003E2DC7">
        <w:rPr>
          <w:rFonts w:ascii="Arial" w:eastAsia="Calibri" w:hAnsi="Arial" w:cs="Arial"/>
          <w:sz w:val="24"/>
          <w:szCs w:val="24"/>
        </w:rPr>
        <w:t xml:space="preserve">Employees, particularly in Western Europe, can be thought of as a yard's most </w:t>
      </w:r>
      <w:bookmarkStart w:id="24" w:name="_Int_WqJKVYcp"/>
      <w:proofErr w:type="gramStart"/>
      <w:r w:rsidR="315D513C" w:rsidRPr="003E2DC7">
        <w:rPr>
          <w:rFonts w:ascii="Arial" w:eastAsia="Calibri" w:hAnsi="Arial" w:cs="Arial"/>
          <w:sz w:val="24"/>
          <w:szCs w:val="24"/>
        </w:rPr>
        <w:t>valuable asset</w:t>
      </w:r>
      <w:bookmarkEnd w:id="24"/>
      <w:proofErr w:type="gramEnd"/>
      <w:r w:rsidR="315D513C" w:rsidRPr="003E2DC7">
        <w:rPr>
          <w:rFonts w:ascii="Arial" w:eastAsia="Calibri" w:hAnsi="Arial" w:cs="Arial"/>
          <w:sz w:val="24"/>
          <w:szCs w:val="24"/>
        </w:rPr>
        <w:t xml:space="preserve"> because they use the knowledge, they have accumulated through time to succeed at work every day. Maintaining this knowledge is essential to a shipbuilding company's continued success. At the same time, the baby boomers (those born just after World War II) are approaching retirement age. However, modern shipyards and co-makers </w:t>
      </w:r>
      <w:r w:rsidR="315D513C" w:rsidRPr="003E2DC7">
        <w:rPr>
          <w:rFonts w:ascii="Arial" w:eastAsia="Calibri" w:hAnsi="Arial" w:cs="Arial"/>
          <w:sz w:val="24"/>
          <w:szCs w:val="24"/>
        </w:rPr>
        <w:lastRenderedPageBreak/>
        <w:t>have the chance to use advanced technologies to make up for experience loss by storing knowledge, either in libraries or in tools that help new employees gain a subject's understanding more quickly</w:t>
      </w:r>
      <w:r w:rsidR="483DDA00" w:rsidRPr="003E2DC7">
        <w:rPr>
          <w:rFonts w:ascii="Arial" w:eastAsia="Calibri" w:hAnsi="Arial" w:cs="Arial"/>
          <w:sz w:val="24"/>
          <w:szCs w:val="24"/>
        </w:rPr>
        <w:t xml:space="preserve"> CT Corporation Staff (2019).</w:t>
      </w:r>
    </w:p>
    <w:p w14:paraId="5D723D72" w14:textId="77777777" w:rsidR="00202345" w:rsidRDefault="00202345" w:rsidP="00956547">
      <w:pPr>
        <w:spacing w:line="360" w:lineRule="auto"/>
        <w:rPr>
          <w:rFonts w:ascii="Arial" w:eastAsia="Calibri" w:hAnsi="Arial" w:cs="Arial"/>
          <w:sz w:val="24"/>
          <w:szCs w:val="24"/>
        </w:rPr>
      </w:pPr>
      <w:r>
        <w:rPr>
          <w:rFonts w:ascii="Arial" w:eastAsia="Calibri" w:hAnsi="Arial" w:cs="Arial"/>
          <w:sz w:val="24"/>
          <w:szCs w:val="24"/>
        </w:rPr>
        <w:br w:type="page"/>
      </w:r>
    </w:p>
    <w:p w14:paraId="3077907B" w14:textId="77777777" w:rsidR="3D90B443" w:rsidRPr="00B81ABA" w:rsidRDefault="3D90B443" w:rsidP="00956547">
      <w:pPr>
        <w:spacing w:line="360" w:lineRule="auto"/>
        <w:rPr>
          <w:rFonts w:ascii="Arial" w:eastAsia="Calibri" w:hAnsi="Arial" w:cs="Arial"/>
          <w:sz w:val="21"/>
          <w:szCs w:val="21"/>
        </w:rPr>
      </w:pPr>
    </w:p>
    <w:p w14:paraId="30B6D665" w14:textId="68FB8580" w:rsidR="40F6DD15" w:rsidRPr="00B81ABA" w:rsidRDefault="40F6DD15" w:rsidP="00956547">
      <w:pPr>
        <w:spacing w:line="360" w:lineRule="auto"/>
        <w:rPr>
          <w:rFonts w:ascii="Arial" w:eastAsia="Calibri" w:hAnsi="Arial" w:cs="Arial"/>
          <w:sz w:val="21"/>
          <w:szCs w:val="21"/>
        </w:rPr>
      </w:pPr>
    </w:p>
    <w:p w14:paraId="22D6F6AC" w14:textId="41D779B4" w:rsidR="537A54D9" w:rsidRPr="00B81ABA" w:rsidRDefault="537A54D9" w:rsidP="00956547">
      <w:pPr>
        <w:pStyle w:val="Heading1"/>
        <w:spacing w:line="360" w:lineRule="auto"/>
        <w:rPr>
          <w:rFonts w:eastAsia="Calibri" w:cs="Arial"/>
        </w:rPr>
      </w:pPr>
      <w:bookmarkStart w:id="25" w:name="_Toc134564879"/>
      <w:r w:rsidRPr="00B81ABA">
        <w:rPr>
          <w:rFonts w:eastAsia="Calibri" w:cs="Arial"/>
        </w:rPr>
        <w:t>SUCCESSFUL STRATEGY FOR OPERATING IN THE NETHERLANDS</w:t>
      </w:r>
      <w:bookmarkEnd w:id="25"/>
    </w:p>
    <w:p w14:paraId="3ED12648" w14:textId="55428EB9" w:rsidR="0050171A" w:rsidRDefault="70CBDCCD" w:rsidP="00956547">
      <w:pPr>
        <w:spacing w:line="360" w:lineRule="auto"/>
        <w:rPr>
          <w:rFonts w:ascii="Arial" w:eastAsia="Calibri" w:hAnsi="Arial" w:cs="Arial"/>
          <w:sz w:val="24"/>
          <w:szCs w:val="24"/>
        </w:rPr>
      </w:pPr>
      <w:r w:rsidRPr="003E2DC7">
        <w:rPr>
          <w:rFonts w:ascii="Arial" w:eastAsia="Calibri" w:hAnsi="Arial" w:cs="Arial"/>
          <w:sz w:val="24"/>
          <w:szCs w:val="24"/>
        </w:rPr>
        <w:t>The idea of clustering has appeared in recent years as a key concept for analyzing the competitiveness of countries, industries, and businesses. Strongly geographically clustered in a variety of marine groups are activities like shipping, shipbuilding, port, and maritime services.</w:t>
      </w:r>
      <w:r w:rsidR="615D5881" w:rsidRPr="003E2DC7">
        <w:rPr>
          <w:rFonts w:ascii="Arial" w:eastAsia="Calibri" w:hAnsi="Arial" w:cs="Arial"/>
          <w:sz w:val="24"/>
          <w:szCs w:val="24"/>
        </w:rPr>
        <w:t xml:space="preserve"> The performance of the cluster improves with higher cluster economies. The first benefit of confidence in a cluster is a decrease in transaction costs. Second, the use of intermediates lowers the cost of transactions. Thirdly, having "chief </w:t>
      </w:r>
      <w:r w:rsidR="00EF0972" w:rsidRPr="003E2DC7">
        <w:rPr>
          <w:rFonts w:ascii="Arial" w:eastAsia="Calibri" w:hAnsi="Arial" w:cs="Arial"/>
          <w:sz w:val="24"/>
          <w:szCs w:val="24"/>
        </w:rPr>
        <w:t>behavior</w:t>
      </w:r>
      <w:r w:rsidR="615D5881" w:rsidRPr="003E2DC7">
        <w:rPr>
          <w:rFonts w:ascii="Arial" w:eastAsia="Calibri" w:hAnsi="Arial" w:cs="Arial"/>
          <w:sz w:val="24"/>
          <w:szCs w:val="24"/>
        </w:rPr>
        <w:t>" makes a cluster perform better since these firms actively advance the interests of the whole cluster. Due to "multiplier effects" and knowledge spillovers, the existence of leading firms helps the entire cluster. Firms that engage in structural R&amp;D</w:t>
      </w:r>
      <w:r w:rsidR="00EF0972" w:rsidRPr="003E2DC7">
        <w:rPr>
          <w:rFonts w:ascii="Arial" w:eastAsia="Calibri" w:hAnsi="Arial" w:cs="Arial"/>
          <w:sz w:val="24"/>
          <w:szCs w:val="24"/>
        </w:rPr>
        <w:t xml:space="preserve">, access to international markets, and access to global knowledge are just qualities of leaders' companies (Langen, </w:t>
      </w:r>
      <w:r w:rsidR="47E34399" w:rsidRPr="003E2DC7">
        <w:rPr>
          <w:rFonts w:ascii="Arial" w:eastAsia="Calibri" w:hAnsi="Arial" w:cs="Arial"/>
          <w:sz w:val="24"/>
          <w:szCs w:val="24"/>
        </w:rPr>
        <w:t>2010).</w:t>
      </w:r>
      <w:r w:rsidR="104B7FA4" w:rsidRPr="003E2DC7">
        <w:rPr>
          <w:rFonts w:ascii="Arial" w:eastAsia="Calibri" w:hAnsi="Arial" w:cs="Arial"/>
          <w:sz w:val="24"/>
          <w:szCs w:val="24"/>
        </w:rPr>
        <w:t xml:space="preserve"> Port operations, shipping and inland shipping activities, marine services, and ship repair activities make up the cliques in ports. The largest port cluster is in Rotterdam, where over 70,000 people work. Additionally, a sizable "clique" of 140 000 people is employed in Amsterdam. In terms of shipbuilding, the Northern Netherlands shows a unique "clique." The primary part of this cluster is shipbuilding, and it also includes suppliers and ship owners.</w:t>
      </w:r>
      <w:r w:rsidR="0DF1D780" w:rsidRPr="003E2DC7">
        <w:rPr>
          <w:rFonts w:ascii="Arial" w:eastAsia="Calibri" w:hAnsi="Arial" w:cs="Arial"/>
          <w:sz w:val="24"/>
          <w:szCs w:val="24"/>
        </w:rPr>
        <w:t xml:space="preserve"> To </w:t>
      </w:r>
      <w:proofErr w:type="spellStart"/>
      <w:r w:rsidR="00EF0972" w:rsidRPr="003E2DC7">
        <w:rPr>
          <w:rFonts w:ascii="Arial" w:eastAsia="Calibri" w:hAnsi="Arial" w:cs="Arial"/>
          <w:sz w:val="24"/>
          <w:szCs w:val="24"/>
        </w:rPr>
        <w:t>analyse</w:t>
      </w:r>
      <w:proofErr w:type="spellEnd"/>
      <w:r w:rsidR="0DF1D780" w:rsidRPr="003E2DC7">
        <w:rPr>
          <w:rFonts w:ascii="Arial" w:eastAsia="Calibri" w:hAnsi="Arial" w:cs="Arial"/>
          <w:sz w:val="24"/>
          <w:szCs w:val="24"/>
        </w:rPr>
        <w:t xml:space="preserve"> the clustering of maritime activity, the cluster idea can be applied</w:t>
      </w:r>
      <w:r w:rsidR="00EF0972" w:rsidRPr="003E2DC7">
        <w:rPr>
          <w:rFonts w:ascii="Arial" w:eastAsia="Calibri" w:hAnsi="Arial" w:cs="Arial"/>
          <w:sz w:val="24"/>
          <w:szCs w:val="24"/>
        </w:rPr>
        <w:t xml:space="preserve"> </w:t>
      </w:r>
      <w:r w:rsidR="00527321">
        <w:rPr>
          <w:rFonts w:ascii="Arial" w:eastAsia="Calibri" w:hAnsi="Arial" w:cs="Arial"/>
          <w:sz w:val="24"/>
          <w:szCs w:val="24"/>
        </w:rPr>
        <w:t>(</w:t>
      </w:r>
      <w:r w:rsidR="00EF0972" w:rsidRPr="003E2DC7">
        <w:rPr>
          <w:rFonts w:ascii="Arial" w:eastAsia="Calibri" w:hAnsi="Arial" w:cs="Arial"/>
          <w:sz w:val="24"/>
          <w:szCs w:val="24"/>
        </w:rPr>
        <w:t>Langen</w:t>
      </w:r>
      <w:r w:rsidR="00527321">
        <w:rPr>
          <w:rFonts w:ascii="Arial" w:eastAsia="Calibri" w:hAnsi="Arial" w:cs="Arial"/>
          <w:sz w:val="24"/>
          <w:szCs w:val="24"/>
        </w:rPr>
        <w:t>,</w:t>
      </w:r>
      <w:r w:rsidR="00EF0972" w:rsidRPr="003E2DC7">
        <w:rPr>
          <w:rFonts w:ascii="Arial" w:eastAsia="Calibri" w:hAnsi="Arial" w:cs="Arial"/>
          <w:sz w:val="24"/>
          <w:szCs w:val="24"/>
        </w:rPr>
        <w:t>2010).</w:t>
      </w:r>
    </w:p>
    <w:p w14:paraId="756A357B" w14:textId="77777777" w:rsidR="0050171A" w:rsidRDefault="0050171A">
      <w:pPr>
        <w:rPr>
          <w:rFonts w:ascii="Arial" w:eastAsia="Calibri" w:hAnsi="Arial" w:cs="Arial"/>
          <w:sz w:val="24"/>
          <w:szCs w:val="24"/>
        </w:rPr>
      </w:pPr>
      <w:r>
        <w:rPr>
          <w:rFonts w:ascii="Arial" w:eastAsia="Calibri" w:hAnsi="Arial" w:cs="Arial"/>
          <w:sz w:val="24"/>
          <w:szCs w:val="24"/>
        </w:rPr>
        <w:br w:type="page"/>
      </w:r>
    </w:p>
    <w:p w14:paraId="193D0702" w14:textId="77777777" w:rsidR="40F6DD15" w:rsidRPr="003E2DC7" w:rsidRDefault="40F6DD15" w:rsidP="00956547">
      <w:pPr>
        <w:spacing w:line="360" w:lineRule="auto"/>
        <w:rPr>
          <w:rFonts w:ascii="Arial" w:eastAsia="Calibri" w:hAnsi="Arial" w:cs="Arial"/>
          <w:sz w:val="24"/>
          <w:szCs w:val="24"/>
        </w:rPr>
      </w:pPr>
    </w:p>
    <w:p w14:paraId="2FD9AEBD" w14:textId="3BF57929" w:rsidR="40F6DD15" w:rsidRPr="00B81ABA" w:rsidRDefault="40F6DD15" w:rsidP="00956547">
      <w:pPr>
        <w:spacing w:line="360" w:lineRule="auto"/>
        <w:rPr>
          <w:rFonts w:ascii="Arial" w:eastAsia="Calibri" w:hAnsi="Arial" w:cs="Arial"/>
          <w:sz w:val="21"/>
          <w:szCs w:val="21"/>
        </w:rPr>
      </w:pPr>
    </w:p>
    <w:p w14:paraId="17CD2D64" w14:textId="6D42F2A9" w:rsidR="7FE2D2C7" w:rsidRPr="00B81ABA" w:rsidRDefault="7FE2D2C7" w:rsidP="00956547">
      <w:pPr>
        <w:pStyle w:val="Heading1"/>
        <w:spacing w:line="360" w:lineRule="auto"/>
        <w:rPr>
          <w:rFonts w:eastAsia="Calibri" w:cs="Arial"/>
        </w:rPr>
      </w:pPr>
      <w:bookmarkStart w:id="26" w:name="_Toc134564880"/>
      <w:r w:rsidRPr="00B81ABA">
        <w:rPr>
          <w:rFonts w:eastAsia="Calibri" w:cs="Arial"/>
        </w:rPr>
        <w:t>BARRIERS</w:t>
      </w:r>
      <w:bookmarkEnd w:id="26"/>
    </w:p>
    <w:p w14:paraId="15D75D0C" w14:textId="1B81984F" w:rsidR="7FE2D2C7" w:rsidRPr="003E2DC7" w:rsidRDefault="7FE2D2C7" w:rsidP="00956547">
      <w:pPr>
        <w:spacing w:line="360" w:lineRule="auto"/>
        <w:rPr>
          <w:rFonts w:ascii="Arial" w:eastAsia="Calibri" w:hAnsi="Arial" w:cs="Arial"/>
          <w:sz w:val="24"/>
          <w:szCs w:val="24"/>
        </w:rPr>
      </w:pPr>
      <w:r w:rsidRPr="003E2DC7">
        <w:rPr>
          <w:rFonts w:ascii="Arial" w:eastAsia="Calibri" w:hAnsi="Arial" w:cs="Arial"/>
          <w:sz w:val="24"/>
          <w:szCs w:val="24"/>
        </w:rPr>
        <w:t xml:space="preserve">The Dutch have a long history of trading and pro-trade sentiments, making them "neutral traders" in the European market. Despite this, businesses running in the Netherlands must contend with a nuanced business culture that incorporates unions, governmental agencies, and industry associations. Most corporate procedures are defined by an attitude that values reaching consensus. There is a tendency in the country to "buy European" when </w:t>
      </w:r>
      <w:bookmarkStart w:id="27" w:name="_Int_vvYXry8D"/>
      <w:r w:rsidRPr="003E2DC7">
        <w:rPr>
          <w:rFonts w:ascii="Arial" w:eastAsia="Calibri" w:hAnsi="Arial" w:cs="Arial"/>
          <w:sz w:val="24"/>
          <w:szCs w:val="24"/>
        </w:rPr>
        <w:t>an appropriate Dutch</w:t>
      </w:r>
      <w:bookmarkEnd w:id="27"/>
      <w:r w:rsidRPr="003E2DC7">
        <w:rPr>
          <w:rFonts w:ascii="Arial" w:eastAsia="Calibri" w:hAnsi="Arial" w:cs="Arial"/>
          <w:sz w:val="24"/>
          <w:szCs w:val="24"/>
        </w:rPr>
        <w:t xml:space="preserve"> product is not accessible. Local representation is beneficial for those looking to win government contracts because this consumer mindset presents a problem for American businesses. A possible tactic for American businesses is to create a joint venture with a Dutch or European partner.</w:t>
      </w:r>
      <w:r w:rsidR="3ED18C88" w:rsidRPr="003E2DC7">
        <w:rPr>
          <w:rFonts w:ascii="Arial" w:eastAsia="Calibri" w:hAnsi="Arial" w:cs="Arial"/>
          <w:sz w:val="24"/>
          <w:szCs w:val="24"/>
        </w:rPr>
        <w:t xml:space="preserve"> Due to the extensive local government processing procedures, it typically takes 161 days (about </w:t>
      </w:r>
      <w:r w:rsidR="00EF0972" w:rsidRPr="003E2DC7">
        <w:rPr>
          <w:rFonts w:ascii="Arial" w:eastAsia="Calibri" w:hAnsi="Arial" w:cs="Arial"/>
          <w:sz w:val="24"/>
          <w:szCs w:val="24"/>
        </w:rPr>
        <w:t>five</w:t>
      </w:r>
      <w:r w:rsidR="3ED18C88" w:rsidRPr="003E2DC7">
        <w:rPr>
          <w:rFonts w:ascii="Arial" w:eastAsia="Calibri" w:hAnsi="Arial" w:cs="Arial"/>
          <w:sz w:val="24"/>
          <w:szCs w:val="24"/>
        </w:rPr>
        <w:t xml:space="preserve"> and a half months) to receive a construction permit in the Netherlands. 13 separate stages are needed to set up a warehouse, for instance, during the permit </w:t>
      </w:r>
      <w:r w:rsidR="22413F00" w:rsidRPr="003E2DC7">
        <w:rPr>
          <w:rFonts w:ascii="Arial" w:eastAsia="Calibri" w:hAnsi="Arial" w:cs="Arial"/>
          <w:sz w:val="24"/>
          <w:szCs w:val="24"/>
        </w:rPr>
        <w:t>process. A</w:t>
      </w:r>
      <w:r w:rsidR="3ED18C88" w:rsidRPr="003E2DC7">
        <w:rPr>
          <w:rFonts w:ascii="Arial" w:eastAsia="Calibri" w:hAnsi="Arial" w:cs="Arial"/>
          <w:sz w:val="24"/>
          <w:szCs w:val="24"/>
        </w:rPr>
        <w:t xml:space="preserve"> utility company's external examination is often necessary to secure energy for a new construction project. It is </w:t>
      </w:r>
      <w:r w:rsidR="00EF0972" w:rsidRPr="003E2DC7">
        <w:rPr>
          <w:rFonts w:ascii="Arial" w:eastAsia="Calibri" w:hAnsi="Arial" w:cs="Arial"/>
          <w:sz w:val="24"/>
          <w:szCs w:val="24"/>
        </w:rPr>
        <w:t>vital</w:t>
      </w:r>
      <w:r w:rsidR="3ED18C88" w:rsidRPr="003E2DC7">
        <w:rPr>
          <w:rFonts w:ascii="Arial" w:eastAsia="Calibri" w:hAnsi="Arial" w:cs="Arial"/>
          <w:sz w:val="24"/>
          <w:szCs w:val="24"/>
        </w:rPr>
        <w:t xml:space="preserve"> to have a contract with an </w:t>
      </w:r>
      <w:r w:rsidR="00EF0972" w:rsidRPr="003E2DC7">
        <w:rPr>
          <w:rFonts w:ascii="Arial" w:eastAsia="Calibri" w:hAnsi="Arial" w:cs="Arial"/>
          <w:sz w:val="24"/>
          <w:szCs w:val="24"/>
        </w:rPr>
        <w:t>electricity</w:t>
      </w:r>
      <w:r w:rsidR="3ED18C88" w:rsidRPr="003E2DC7">
        <w:rPr>
          <w:rFonts w:ascii="Arial" w:eastAsia="Calibri" w:hAnsi="Arial" w:cs="Arial"/>
          <w:sz w:val="24"/>
          <w:szCs w:val="24"/>
        </w:rPr>
        <w:t xml:space="preserve"> supplier. The process can potentially delay the start-up of business activities and consume time and resources that would otherwise be used for other important tasks.</w:t>
      </w:r>
    </w:p>
    <w:p w14:paraId="0C23F920" w14:textId="34E40456" w:rsidR="40F6DD15" w:rsidRPr="003E2DC7" w:rsidRDefault="40F6DD15" w:rsidP="00956547">
      <w:pPr>
        <w:spacing w:line="360" w:lineRule="auto"/>
        <w:rPr>
          <w:rFonts w:ascii="Arial" w:eastAsia="Calibri" w:hAnsi="Arial" w:cs="Arial"/>
          <w:sz w:val="24"/>
          <w:szCs w:val="24"/>
        </w:rPr>
      </w:pPr>
    </w:p>
    <w:p w14:paraId="65B6C230" w14:textId="202BC137" w:rsidR="40F6DD15" w:rsidRPr="003E2DC7" w:rsidRDefault="40F6DD15" w:rsidP="00956547">
      <w:pPr>
        <w:spacing w:line="360" w:lineRule="auto"/>
        <w:rPr>
          <w:rFonts w:ascii="Arial" w:eastAsia="Calibri" w:hAnsi="Arial" w:cs="Arial"/>
          <w:sz w:val="24"/>
          <w:szCs w:val="24"/>
        </w:rPr>
      </w:pPr>
    </w:p>
    <w:p w14:paraId="4D0276A3" w14:textId="1234082E" w:rsidR="54DBC989" w:rsidRPr="003E2DC7" w:rsidRDefault="54DBC989" w:rsidP="00956547">
      <w:pPr>
        <w:spacing w:line="360" w:lineRule="auto"/>
        <w:rPr>
          <w:rFonts w:ascii="Arial" w:eastAsia="Open Sans" w:hAnsi="Arial" w:cs="Arial"/>
          <w:sz w:val="24"/>
          <w:szCs w:val="24"/>
        </w:rPr>
      </w:pPr>
      <w:r w:rsidRPr="003E2DC7">
        <w:rPr>
          <w:rFonts w:ascii="Arial" w:eastAsia="Open Sans" w:hAnsi="Arial" w:cs="Arial"/>
          <w:sz w:val="24"/>
          <w:szCs w:val="24"/>
        </w:rPr>
        <w:t xml:space="preserve">“We all agree that corruption is an important and complex </w:t>
      </w:r>
      <w:r w:rsidR="7E97E9D7" w:rsidRPr="003E2DC7">
        <w:rPr>
          <w:rFonts w:ascii="Arial" w:eastAsia="Open Sans" w:hAnsi="Arial" w:cs="Arial"/>
          <w:sz w:val="24"/>
          <w:szCs w:val="24"/>
        </w:rPr>
        <w:t>phenomenon,</w:t>
      </w:r>
      <w:r w:rsidRPr="003E2DC7">
        <w:rPr>
          <w:rFonts w:ascii="Arial" w:eastAsia="Open Sans" w:hAnsi="Arial" w:cs="Arial"/>
          <w:sz w:val="24"/>
          <w:szCs w:val="24"/>
        </w:rPr>
        <w:t xml:space="preserve"> and we agree that we disagree about its content.” </w:t>
      </w:r>
      <w:proofErr w:type="spellStart"/>
      <w:r w:rsidR="43FB556D" w:rsidRPr="003E2DC7">
        <w:rPr>
          <w:rFonts w:ascii="Arial" w:eastAsia="Open Sans" w:hAnsi="Arial" w:cs="Arial"/>
          <w:sz w:val="24"/>
          <w:szCs w:val="24"/>
        </w:rPr>
        <w:t>Huberts</w:t>
      </w:r>
      <w:proofErr w:type="spellEnd"/>
      <w:r w:rsidR="43FB556D" w:rsidRPr="003E2DC7">
        <w:rPr>
          <w:rFonts w:ascii="Arial" w:eastAsia="Open Sans" w:hAnsi="Arial" w:cs="Arial"/>
          <w:sz w:val="24"/>
          <w:szCs w:val="24"/>
        </w:rPr>
        <w:t xml:space="preserve"> (</w:t>
      </w:r>
      <w:r w:rsidRPr="003E2DC7">
        <w:rPr>
          <w:rFonts w:ascii="Arial" w:eastAsia="Open Sans" w:hAnsi="Arial" w:cs="Arial"/>
          <w:sz w:val="24"/>
          <w:szCs w:val="24"/>
        </w:rPr>
        <w:t>2006)</w:t>
      </w:r>
      <w:r w:rsidR="458D3AE5" w:rsidRPr="003E2DC7">
        <w:rPr>
          <w:rFonts w:ascii="Arial" w:eastAsia="Open Sans" w:hAnsi="Arial" w:cs="Arial"/>
          <w:sz w:val="24"/>
          <w:szCs w:val="24"/>
        </w:rPr>
        <w:t>.</w:t>
      </w:r>
    </w:p>
    <w:p w14:paraId="712A8235" w14:textId="06D21F9F" w:rsidR="00B24B2B" w:rsidRPr="00B81ABA" w:rsidRDefault="00B24B2B" w:rsidP="00956547">
      <w:pPr>
        <w:spacing w:line="360" w:lineRule="auto"/>
        <w:rPr>
          <w:rFonts w:ascii="Arial" w:eastAsia="Open Sans" w:hAnsi="Arial" w:cs="Arial"/>
          <w:sz w:val="21"/>
          <w:szCs w:val="21"/>
        </w:rPr>
      </w:pPr>
    </w:p>
    <w:p w14:paraId="4613CDAF" w14:textId="77777777" w:rsidR="00B24B2B" w:rsidRPr="00B81ABA" w:rsidRDefault="00B24B2B" w:rsidP="00956547">
      <w:pPr>
        <w:spacing w:line="360" w:lineRule="auto"/>
        <w:rPr>
          <w:rFonts w:ascii="Arial" w:eastAsia="Open Sans" w:hAnsi="Arial" w:cs="Arial"/>
          <w:sz w:val="21"/>
          <w:szCs w:val="21"/>
        </w:rPr>
      </w:pPr>
    </w:p>
    <w:p w14:paraId="4BDCE368" w14:textId="59CF023D" w:rsidR="40F6DD15" w:rsidRPr="00B81ABA" w:rsidRDefault="40F6DD15" w:rsidP="00956547">
      <w:pPr>
        <w:spacing w:line="360" w:lineRule="auto"/>
        <w:rPr>
          <w:rFonts w:ascii="Arial" w:eastAsia="Open Sans" w:hAnsi="Arial" w:cs="Arial"/>
          <w:sz w:val="21"/>
          <w:szCs w:val="21"/>
        </w:rPr>
      </w:pPr>
    </w:p>
    <w:p w14:paraId="680B9F53" w14:textId="644BB265" w:rsidR="6FE55474" w:rsidRPr="00B81ABA" w:rsidRDefault="6FE55474" w:rsidP="00956547">
      <w:pPr>
        <w:pStyle w:val="Heading1"/>
        <w:spacing w:line="360" w:lineRule="auto"/>
        <w:rPr>
          <w:rFonts w:eastAsia="Open Sans" w:cs="Arial"/>
        </w:rPr>
      </w:pPr>
      <w:bookmarkStart w:id="28" w:name="_Toc134564881"/>
      <w:r w:rsidRPr="00B81ABA">
        <w:rPr>
          <w:rFonts w:eastAsia="Open Sans" w:cs="Arial"/>
        </w:rPr>
        <w:lastRenderedPageBreak/>
        <w:t>CONCLUSION</w:t>
      </w:r>
      <w:bookmarkEnd w:id="28"/>
    </w:p>
    <w:p w14:paraId="150A7295" w14:textId="7994E755" w:rsidR="40F6DD15" w:rsidRPr="003E2DC7" w:rsidRDefault="14E920EF" w:rsidP="00956547">
      <w:pPr>
        <w:spacing w:line="360" w:lineRule="auto"/>
        <w:rPr>
          <w:rFonts w:ascii="Arial" w:eastAsia="Open Sans" w:hAnsi="Arial" w:cs="Arial"/>
          <w:sz w:val="24"/>
          <w:szCs w:val="24"/>
        </w:rPr>
      </w:pPr>
      <w:r w:rsidRPr="003E2DC7">
        <w:rPr>
          <w:rFonts w:ascii="Arial" w:eastAsia="Open Sans" w:hAnsi="Arial" w:cs="Arial"/>
          <w:sz w:val="24"/>
          <w:szCs w:val="24"/>
        </w:rPr>
        <w:t xml:space="preserve">In the work written above we got acquainted with Mitsubishi Shipbuilding </w:t>
      </w:r>
      <w:r w:rsidR="00EF0972" w:rsidRPr="003E2DC7">
        <w:rPr>
          <w:rFonts w:ascii="Arial" w:eastAsia="Open Sans" w:hAnsi="Arial" w:cs="Arial"/>
          <w:sz w:val="24"/>
          <w:szCs w:val="24"/>
        </w:rPr>
        <w:t>Co., ltd</w:t>
      </w:r>
      <w:r w:rsidRPr="003E2DC7">
        <w:rPr>
          <w:rFonts w:ascii="Arial" w:eastAsia="Open Sans" w:hAnsi="Arial" w:cs="Arial"/>
          <w:sz w:val="24"/>
          <w:szCs w:val="24"/>
        </w:rPr>
        <w:t xml:space="preserve"> </w:t>
      </w:r>
      <w:r w:rsidR="065676E4" w:rsidRPr="003E2DC7">
        <w:rPr>
          <w:rFonts w:ascii="Arial" w:eastAsia="Open Sans" w:hAnsi="Arial" w:cs="Arial"/>
          <w:sz w:val="24"/>
          <w:szCs w:val="24"/>
        </w:rPr>
        <w:t xml:space="preserve">and The Kingdom of </w:t>
      </w:r>
      <w:r w:rsidR="4DCF3EB0" w:rsidRPr="003E2DC7">
        <w:rPr>
          <w:rFonts w:ascii="Arial" w:eastAsia="Open Sans" w:hAnsi="Arial" w:cs="Arial"/>
          <w:sz w:val="24"/>
          <w:szCs w:val="24"/>
        </w:rPr>
        <w:t>the</w:t>
      </w:r>
      <w:r w:rsidR="065676E4" w:rsidRPr="003E2DC7">
        <w:rPr>
          <w:rFonts w:ascii="Arial" w:eastAsia="Open Sans" w:hAnsi="Arial" w:cs="Arial"/>
          <w:sz w:val="24"/>
          <w:szCs w:val="24"/>
        </w:rPr>
        <w:t xml:space="preserve"> </w:t>
      </w:r>
      <w:r w:rsidR="4DE80F9C" w:rsidRPr="003E2DC7">
        <w:rPr>
          <w:rFonts w:ascii="Arial" w:eastAsia="Open Sans" w:hAnsi="Arial" w:cs="Arial"/>
          <w:sz w:val="24"/>
          <w:szCs w:val="24"/>
        </w:rPr>
        <w:t>Netherlands.</w:t>
      </w:r>
      <w:r w:rsidR="065676E4" w:rsidRPr="003E2DC7">
        <w:rPr>
          <w:rFonts w:ascii="Arial" w:eastAsia="Open Sans" w:hAnsi="Arial" w:cs="Arial"/>
          <w:sz w:val="24"/>
          <w:szCs w:val="24"/>
        </w:rPr>
        <w:t xml:space="preserve"> We learned about the economy of the country and how to successfully apply PESTLE</w:t>
      </w:r>
      <w:r w:rsidR="06B1095F" w:rsidRPr="003E2DC7">
        <w:rPr>
          <w:rFonts w:ascii="Arial" w:eastAsia="Open Sans" w:hAnsi="Arial" w:cs="Arial"/>
          <w:sz w:val="24"/>
          <w:szCs w:val="24"/>
        </w:rPr>
        <w:t xml:space="preserve"> study methods. We also learned about the level of the advancement of the Netherlands and what are the requ</w:t>
      </w:r>
      <w:r w:rsidR="164E5885" w:rsidRPr="003E2DC7">
        <w:rPr>
          <w:rFonts w:ascii="Arial" w:eastAsia="Open Sans" w:hAnsi="Arial" w:cs="Arial"/>
          <w:sz w:val="24"/>
          <w:szCs w:val="24"/>
        </w:rPr>
        <w:t xml:space="preserve">irements for doing business </w:t>
      </w:r>
      <w:r w:rsidR="4C2C7EC3" w:rsidRPr="003E2DC7">
        <w:rPr>
          <w:rFonts w:ascii="Arial" w:eastAsia="Open Sans" w:hAnsi="Arial" w:cs="Arial"/>
          <w:sz w:val="24"/>
          <w:szCs w:val="24"/>
        </w:rPr>
        <w:t>there. Discovered</w:t>
      </w:r>
      <w:r w:rsidR="28BB5F62" w:rsidRPr="003E2DC7">
        <w:rPr>
          <w:rFonts w:ascii="Arial" w:eastAsia="Open Sans" w:hAnsi="Arial" w:cs="Arial"/>
          <w:sz w:val="24"/>
          <w:szCs w:val="24"/>
        </w:rPr>
        <w:t xml:space="preserve"> and defined the important points where the advantages and challenges in the globalization of business </w:t>
      </w:r>
      <w:bookmarkStart w:id="29" w:name="_Int_xDP0s2U6"/>
      <w:r w:rsidR="3F48935C" w:rsidRPr="003E2DC7">
        <w:rPr>
          <w:rFonts w:ascii="Arial" w:eastAsia="Open Sans" w:hAnsi="Arial" w:cs="Arial"/>
          <w:sz w:val="24"/>
          <w:szCs w:val="24"/>
        </w:rPr>
        <w:t>lie</w:t>
      </w:r>
      <w:bookmarkEnd w:id="29"/>
      <w:r w:rsidR="3F48935C" w:rsidRPr="003E2DC7">
        <w:rPr>
          <w:rFonts w:ascii="Arial" w:eastAsia="Open Sans" w:hAnsi="Arial" w:cs="Arial"/>
          <w:sz w:val="24"/>
          <w:szCs w:val="24"/>
        </w:rPr>
        <w:t>. Furthermore</w:t>
      </w:r>
      <w:r w:rsidR="2BA4B104" w:rsidRPr="003E2DC7">
        <w:rPr>
          <w:rFonts w:ascii="Arial" w:eastAsia="Open Sans" w:hAnsi="Arial" w:cs="Arial"/>
          <w:sz w:val="24"/>
          <w:szCs w:val="24"/>
        </w:rPr>
        <w:t>, we evaluate the threats and barriers hidin</w:t>
      </w:r>
      <w:r w:rsidR="4AD09645" w:rsidRPr="003E2DC7">
        <w:rPr>
          <w:rFonts w:ascii="Arial" w:eastAsia="Open Sans" w:hAnsi="Arial" w:cs="Arial"/>
          <w:sz w:val="24"/>
          <w:szCs w:val="24"/>
        </w:rPr>
        <w:t xml:space="preserve">g behind </w:t>
      </w:r>
      <w:r w:rsidR="52B28613" w:rsidRPr="003E2DC7">
        <w:rPr>
          <w:rFonts w:ascii="Arial" w:eastAsia="Open Sans" w:hAnsi="Arial" w:cs="Arial"/>
          <w:sz w:val="24"/>
          <w:szCs w:val="24"/>
        </w:rPr>
        <w:t>the</w:t>
      </w:r>
      <w:r w:rsidR="4AD09645" w:rsidRPr="003E2DC7">
        <w:rPr>
          <w:rFonts w:ascii="Arial" w:eastAsia="Open Sans" w:hAnsi="Arial" w:cs="Arial"/>
          <w:sz w:val="24"/>
          <w:szCs w:val="24"/>
        </w:rPr>
        <w:t xml:space="preserve"> </w:t>
      </w:r>
      <w:r w:rsidR="632EFE6C" w:rsidRPr="003E2DC7">
        <w:rPr>
          <w:rFonts w:ascii="Arial" w:eastAsia="Open Sans" w:hAnsi="Arial" w:cs="Arial"/>
          <w:sz w:val="24"/>
          <w:szCs w:val="24"/>
        </w:rPr>
        <w:t>industry. The</w:t>
      </w:r>
      <w:r w:rsidR="2A5EA80B" w:rsidRPr="003E2DC7">
        <w:rPr>
          <w:rFonts w:ascii="Arial" w:eastAsia="Open Sans" w:hAnsi="Arial" w:cs="Arial"/>
          <w:sz w:val="24"/>
          <w:szCs w:val="24"/>
        </w:rPr>
        <w:t xml:space="preserve"> successful strategy that can possibly be applied for clustering was </w:t>
      </w:r>
      <w:r w:rsidR="0EDA2F08" w:rsidRPr="003E2DC7">
        <w:rPr>
          <w:rFonts w:ascii="Arial" w:eastAsia="Open Sans" w:hAnsi="Arial" w:cs="Arial"/>
          <w:sz w:val="24"/>
          <w:szCs w:val="24"/>
        </w:rPr>
        <w:t xml:space="preserve">also discussed. It allows many companies to take advantage of each other but </w:t>
      </w:r>
      <w:r w:rsidR="00EF0972" w:rsidRPr="003E2DC7">
        <w:rPr>
          <w:rFonts w:ascii="Arial" w:eastAsia="Open Sans" w:hAnsi="Arial" w:cs="Arial"/>
          <w:sz w:val="24"/>
          <w:szCs w:val="24"/>
        </w:rPr>
        <w:t xml:space="preserve">is </w:t>
      </w:r>
      <w:r w:rsidR="0EDA2F08" w:rsidRPr="003E2DC7">
        <w:rPr>
          <w:rFonts w:ascii="Arial" w:eastAsia="Open Sans" w:hAnsi="Arial" w:cs="Arial"/>
          <w:sz w:val="24"/>
          <w:szCs w:val="24"/>
        </w:rPr>
        <w:t xml:space="preserve">also </w:t>
      </w:r>
      <w:r w:rsidR="738A827C" w:rsidRPr="003E2DC7">
        <w:rPr>
          <w:rFonts w:ascii="Arial" w:eastAsia="Open Sans" w:hAnsi="Arial" w:cs="Arial"/>
          <w:sz w:val="24"/>
          <w:szCs w:val="24"/>
        </w:rPr>
        <w:t>competitive. This</w:t>
      </w:r>
      <w:r w:rsidR="7EC21911" w:rsidRPr="003E2DC7">
        <w:rPr>
          <w:rFonts w:ascii="Arial" w:eastAsia="Open Sans" w:hAnsi="Arial" w:cs="Arial"/>
          <w:sz w:val="24"/>
          <w:szCs w:val="24"/>
        </w:rPr>
        <w:t xml:space="preserve"> work has been completed by assessing the barriers to </w:t>
      </w:r>
      <w:bookmarkStart w:id="30" w:name="_Int_JaA83k5F"/>
      <w:r w:rsidR="7EC21911" w:rsidRPr="003E2DC7">
        <w:rPr>
          <w:rFonts w:ascii="Arial" w:eastAsia="Open Sans" w:hAnsi="Arial" w:cs="Arial"/>
          <w:sz w:val="24"/>
          <w:szCs w:val="24"/>
        </w:rPr>
        <w:t>operating</w:t>
      </w:r>
      <w:bookmarkEnd w:id="30"/>
      <w:r w:rsidR="7EC21911" w:rsidRPr="003E2DC7">
        <w:rPr>
          <w:rFonts w:ascii="Arial" w:eastAsia="Open Sans" w:hAnsi="Arial" w:cs="Arial"/>
          <w:sz w:val="24"/>
          <w:szCs w:val="24"/>
        </w:rPr>
        <w:t xml:space="preserve"> in business </w:t>
      </w:r>
      <w:r w:rsidR="7001FB2A" w:rsidRPr="003E2DC7">
        <w:rPr>
          <w:rFonts w:ascii="Arial" w:eastAsia="Open Sans" w:hAnsi="Arial" w:cs="Arial"/>
          <w:sz w:val="24"/>
          <w:szCs w:val="24"/>
        </w:rPr>
        <w:t>environments</w:t>
      </w:r>
      <w:r w:rsidR="00EF0972" w:rsidRPr="003E2DC7">
        <w:rPr>
          <w:rFonts w:ascii="Arial" w:eastAsia="Open Sans" w:hAnsi="Arial" w:cs="Arial"/>
          <w:sz w:val="24"/>
          <w:szCs w:val="24"/>
        </w:rPr>
        <w:t>,</w:t>
      </w:r>
      <w:r w:rsidR="7EC21911" w:rsidRPr="003E2DC7">
        <w:rPr>
          <w:rFonts w:ascii="Arial" w:eastAsia="Open Sans" w:hAnsi="Arial" w:cs="Arial"/>
          <w:sz w:val="24"/>
          <w:szCs w:val="24"/>
        </w:rPr>
        <w:t xml:space="preserve"> such </w:t>
      </w:r>
      <w:r w:rsidR="3794F07E" w:rsidRPr="003E2DC7">
        <w:rPr>
          <w:rFonts w:ascii="Arial" w:eastAsia="Open Sans" w:hAnsi="Arial" w:cs="Arial"/>
          <w:sz w:val="24"/>
          <w:szCs w:val="24"/>
        </w:rPr>
        <w:t>as</w:t>
      </w:r>
      <w:r w:rsidR="7EC21911" w:rsidRPr="003E2DC7">
        <w:rPr>
          <w:rFonts w:ascii="Arial" w:eastAsia="Open Sans" w:hAnsi="Arial" w:cs="Arial"/>
          <w:sz w:val="24"/>
          <w:szCs w:val="24"/>
        </w:rPr>
        <w:t xml:space="preserve"> the position </w:t>
      </w:r>
      <w:r w:rsidR="00EF0972" w:rsidRPr="003E2DC7">
        <w:rPr>
          <w:rFonts w:ascii="Arial" w:eastAsia="Open Sans" w:hAnsi="Arial" w:cs="Arial"/>
          <w:sz w:val="24"/>
          <w:szCs w:val="24"/>
        </w:rPr>
        <w:t>of</w:t>
      </w:r>
      <w:r w:rsidR="7EC21911" w:rsidRPr="003E2DC7">
        <w:rPr>
          <w:rFonts w:ascii="Arial" w:eastAsia="Open Sans" w:hAnsi="Arial" w:cs="Arial"/>
          <w:sz w:val="24"/>
          <w:szCs w:val="24"/>
        </w:rPr>
        <w:t xml:space="preserve"> the Netherlands</w:t>
      </w:r>
      <w:r w:rsidR="361927CA" w:rsidRPr="003E2DC7">
        <w:rPr>
          <w:rFonts w:ascii="Arial" w:eastAsia="Open Sans" w:hAnsi="Arial" w:cs="Arial"/>
          <w:sz w:val="24"/>
          <w:szCs w:val="24"/>
        </w:rPr>
        <w:t xml:space="preserve"> in the European market and the long </w:t>
      </w:r>
      <w:r w:rsidR="5844ACF8" w:rsidRPr="003E2DC7">
        <w:rPr>
          <w:rFonts w:ascii="Arial" w:eastAsia="Open Sans" w:hAnsi="Arial" w:cs="Arial"/>
          <w:sz w:val="24"/>
          <w:szCs w:val="24"/>
        </w:rPr>
        <w:t>proceeding</w:t>
      </w:r>
      <w:r w:rsidR="361927CA" w:rsidRPr="003E2DC7">
        <w:rPr>
          <w:rFonts w:ascii="Arial" w:eastAsia="Open Sans" w:hAnsi="Arial" w:cs="Arial"/>
          <w:sz w:val="24"/>
          <w:szCs w:val="24"/>
        </w:rPr>
        <w:t xml:space="preserve"> time of the state administration</w:t>
      </w:r>
      <w:r w:rsidR="00B24B2B" w:rsidRPr="003E2DC7">
        <w:rPr>
          <w:rFonts w:ascii="Arial" w:eastAsia="Open Sans" w:hAnsi="Arial" w:cs="Arial"/>
          <w:sz w:val="24"/>
          <w:szCs w:val="24"/>
        </w:rPr>
        <w:t>.</w:t>
      </w:r>
    </w:p>
    <w:p w14:paraId="544E3AFF" w14:textId="583A23E6" w:rsidR="00B24B2B" w:rsidRPr="003E2DC7" w:rsidRDefault="00B24B2B" w:rsidP="00956547">
      <w:pPr>
        <w:spacing w:line="360" w:lineRule="auto"/>
        <w:rPr>
          <w:rFonts w:ascii="Arial" w:eastAsia="Open Sans" w:hAnsi="Arial" w:cs="Arial"/>
          <w:sz w:val="24"/>
          <w:szCs w:val="24"/>
        </w:rPr>
      </w:pPr>
    </w:p>
    <w:p w14:paraId="49801189" w14:textId="512D8C96" w:rsidR="00B24B2B" w:rsidRPr="00B81ABA" w:rsidRDefault="00B24B2B" w:rsidP="40F6DD15">
      <w:pPr>
        <w:rPr>
          <w:rFonts w:ascii="Arial" w:eastAsia="Open Sans" w:hAnsi="Arial" w:cs="Arial"/>
          <w:sz w:val="21"/>
          <w:szCs w:val="21"/>
        </w:rPr>
      </w:pPr>
    </w:p>
    <w:p w14:paraId="5B772BD6" w14:textId="05D98650" w:rsidR="00B24B2B" w:rsidRPr="00B81ABA" w:rsidRDefault="00B24B2B" w:rsidP="40F6DD15">
      <w:pPr>
        <w:rPr>
          <w:rFonts w:ascii="Arial" w:eastAsia="Open Sans" w:hAnsi="Arial" w:cs="Arial"/>
          <w:sz w:val="21"/>
          <w:szCs w:val="21"/>
        </w:rPr>
      </w:pPr>
    </w:p>
    <w:p w14:paraId="05026F2D" w14:textId="496FC918" w:rsidR="00B24B2B" w:rsidRPr="00B81ABA" w:rsidRDefault="00B24B2B" w:rsidP="40F6DD15">
      <w:pPr>
        <w:rPr>
          <w:rFonts w:ascii="Arial" w:eastAsia="Open Sans" w:hAnsi="Arial" w:cs="Arial"/>
          <w:sz w:val="21"/>
          <w:szCs w:val="21"/>
        </w:rPr>
      </w:pPr>
    </w:p>
    <w:p w14:paraId="60827CF3" w14:textId="09007150" w:rsidR="00B24B2B" w:rsidRPr="00B81ABA" w:rsidRDefault="00B24B2B" w:rsidP="40F6DD15">
      <w:pPr>
        <w:rPr>
          <w:rFonts w:ascii="Arial" w:eastAsia="Open Sans" w:hAnsi="Arial" w:cs="Arial"/>
          <w:sz w:val="21"/>
          <w:szCs w:val="21"/>
        </w:rPr>
      </w:pPr>
    </w:p>
    <w:p w14:paraId="7107C747" w14:textId="5274D7FE" w:rsidR="00B24B2B" w:rsidRPr="00B81ABA" w:rsidRDefault="00B24B2B" w:rsidP="40F6DD15">
      <w:pPr>
        <w:rPr>
          <w:rFonts w:ascii="Arial" w:eastAsia="Open Sans" w:hAnsi="Arial" w:cs="Arial"/>
          <w:sz w:val="21"/>
          <w:szCs w:val="21"/>
        </w:rPr>
      </w:pPr>
    </w:p>
    <w:p w14:paraId="678F0602" w14:textId="74E679A7" w:rsidR="00B24B2B" w:rsidRPr="00B81ABA" w:rsidRDefault="00B24B2B" w:rsidP="40F6DD15">
      <w:pPr>
        <w:rPr>
          <w:rFonts w:ascii="Arial" w:eastAsia="Open Sans" w:hAnsi="Arial" w:cs="Arial"/>
          <w:sz w:val="21"/>
          <w:szCs w:val="21"/>
        </w:rPr>
      </w:pPr>
    </w:p>
    <w:p w14:paraId="48D5F055" w14:textId="5271BFAD" w:rsidR="00B24B2B" w:rsidRPr="00B81ABA" w:rsidRDefault="00B24B2B" w:rsidP="40F6DD15">
      <w:pPr>
        <w:rPr>
          <w:rFonts w:ascii="Arial" w:eastAsia="Open Sans" w:hAnsi="Arial" w:cs="Arial"/>
          <w:sz w:val="21"/>
          <w:szCs w:val="21"/>
        </w:rPr>
      </w:pPr>
    </w:p>
    <w:p w14:paraId="70D31EAB" w14:textId="6E4C899E" w:rsidR="00B24B2B" w:rsidRPr="00B81ABA" w:rsidRDefault="00B24B2B" w:rsidP="40F6DD15">
      <w:pPr>
        <w:rPr>
          <w:rFonts w:ascii="Arial" w:eastAsia="Open Sans" w:hAnsi="Arial" w:cs="Arial"/>
          <w:sz w:val="21"/>
          <w:szCs w:val="21"/>
        </w:rPr>
      </w:pPr>
    </w:p>
    <w:p w14:paraId="09486A36" w14:textId="3A1F5E2D" w:rsidR="00B24B2B" w:rsidRPr="00B81ABA" w:rsidRDefault="00B24B2B" w:rsidP="40F6DD15">
      <w:pPr>
        <w:rPr>
          <w:rFonts w:ascii="Arial" w:eastAsia="Open Sans" w:hAnsi="Arial" w:cs="Arial"/>
          <w:sz w:val="21"/>
          <w:szCs w:val="21"/>
        </w:rPr>
      </w:pPr>
    </w:p>
    <w:p w14:paraId="606CC5E7" w14:textId="47F11BCA" w:rsidR="00B24B2B" w:rsidRPr="00B81ABA" w:rsidRDefault="00B24B2B" w:rsidP="40F6DD15">
      <w:pPr>
        <w:rPr>
          <w:rFonts w:ascii="Arial" w:eastAsia="Open Sans" w:hAnsi="Arial" w:cs="Arial"/>
          <w:sz w:val="21"/>
          <w:szCs w:val="21"/>
        </w:rPr>
      </w:pPr>
    </w:p>
    <w:p w14:paraId="07C3EB4E" w14:textId="0226B76D" w:rsidR="00B24B2B" w:rsidRPr="00B81ABA" w:rsidRDefault="00B24B2B" w:rsidP="40F6DD15">
      <w:pPr>
        <w:rPr>
          <w:rFonts w:ascii="Arial" w:eastAsia="Open Sans" w:hAnsi="Arial" w:cs="Arial"/>
          <w:sz w:val="21"/>
          <w:szCs w:val="21"/>
        </w:rPr>
      </w:pPr>
    </w:p>
    <w:p w14:paraId="22578AE5" w14:textId="137832D0" w:rsidR="00B24B2B" w:rsidRPr="00B81ABA" w:rsidRDefault="00B24B2B" w:rsidP="40F6DD15">
      <w:pPr>
        <w:rPr>
          <w:rFonts w:ascii="Arial" w:eastAsia="Open Sans" w:hAnsi="Arial" w:cs="Arial"/>
          <w:sz w:val="21"/>
          <w:szCs w:val="21"/>
        </w:rPr>
      </w:pPr>
    </w:p>
    <w:p w14:paraId="054201D9" w14:textId="504DA2B8" w:rsidR="00B24B2B" w:rsidRPr="00B81ABA" w:rsidRDefault="00B24B2B" w:rsidP="40F6DD15">
      <w:pPr>
        <w:rPr>
          <w:rFonts w:ascii="Arial" w:eastAsia="Open Sans" w:hAnsi="Arial" w:cs="Arial"/>
          <w:sz w:val="21"/>
          <w:szCs w:val="21"/>
        </w:rPr>
      </w:pPr>
    </w:p>
    <w:p w14:paraId="4D685239" w14:textId="36272555" w:rsidR="00B24B2B" w:rsidRPr="00B81ABA" w:rsidRDefault="00B24B2B" w:rsidP="40F6DD15">
      <w:pPr>
        <w:rPr>
          <w:rFonts w:ascii="Arial" w:eastAsia="Open Sans" w:hAnsi="Arial" w:cs="Arial"/>
          <w:sz w:val="21"/>
          <w:szCs w:val="21"/>
        </w:rPr>
      </w:pPr>
    </w:p>
    <w:p w14:paraId="16CFF271" w14:textId="08089C6B" w:rsidR="00086977" w:rsidRDefault="00086977">
      <w:pPr>
        <w:rPr>
          <w:rFonts w:ascii="Arial" w:eastAsia="Open Sans" w:hAnsi="Arial" w:cs="Arial"/>
          <w:sz w:val="21"/>
          <w:szCs w:val="21"/>
        </w:rPr>
      </w:pPr>
      <w:r>
        <w:rPr>
          <w:rFonts w:ascii="Arial" w:eastAsia="Open Sans" w:hAnsi="Arial" w:cs="Arial"/>
          <w:sz w:val="21"/>
          <w:szCs w:val="21"/>
        </w:rPr>
        <w:br w:type="page"/>
      </w:r>
    </w:p>
    <w:p w14:paraId="4D656E0A" w14:textId="77777777" w:rsidR="00B24B2B" w:rsidRPr="00B81ABA" w:rsidRDefault="00B24B2B" w:rsidP="40F6DD15">
      <w:pPr>
        <w:rPr>
          <w:rFonts w:ascii="Arial" w:eastAsia="Open Sans" w:hAnsi="Arial" w:cs="Arial"/>
          <w:sz w:val="21"/>
          <w:szCs w:val="21"/>
        </w:rPr>
      </w:pPr>
    </w:p>
    <w:p w14:paraId="3EA83294" w14:textId="40213B9F" w:rsidR="40F6DD15" w:rsidRPr="00B81ABA" w:rsidRDefault="40F6DD15" w:rsidP="40F6DD15">
      <w:pPr>
        <w:rPr>
          <w:rFonts w:ascii="Arial" w:eastAsia="Open Sans" w:hAnsi="Arial" w:cs="Arial"/>
          <w:sz w:val="21"/>
          <w:szCs w:val="21"/>
        </w:rPr>
      </w:pPr>
    </w:p>
    <w:p w14:paraId="44AF2028" w14:textId="5149EB61" w:rsidR="30CD19A1" w:rsidRPr="001776F3" w:rsidRDefault="30CD19A1" w:rsidP="001776F3">
      <w:pPr>
        <w:pStyle w:val="Heading1"/>
      </w:pPr>
      <w:bookmarkStart w:id="31" w:name="_Toc134564882"/>
      <w:r w:rsidRPr="001776F3">
        <w:t>REFERENCES</w:t>
      </w:r>
      <w:bookmarkEnd w:id="31"/>
    </w:p>
    <w:p w14:paraId="54D490C3" w14:textId="2C41408E" w:rsidR="40F6DD15" w:rsidRPr="0050171A" w:rsidRDefault="40F6DD15" w:rsidP="0050171A">
      <w:pPr>
        <w:spacing w:line="360" w:lineRule="auto"/>
        <w:rPr>
          <w:rFonts w:ascii="Arial" w:eastAsia="Open Sans" w:hAnsi="Arial" w:cs="Arial"/>
          <w:sz w:val="24"/>
          <w:szCs w:val="24"/>
        </w:rPr>
      </w:pPr>
    </w:p>
    <w:p w14:paraId="45C576E0" w14:textId="2DCA7F63" w:rsidR="001776F3" w:rsidRDefault="001776F3" w:rsidP="0050171A">
      <w:pPr>
        <w:spacing w:line="360" w:lineRule="auto"/>
        <w:rPr>
          <w:rFonts w:ascii="Arial" w:eastAsia="Calibri" w:hAnsi="Arial" w:cs="Arial"/>
          <w:sz w:val="24"/>
          <w:szCs w:val="24"/>
        </w:rPr>
      </w:pPr>
      <w:r w:rsidRPr="001776F3">
        <w:rPr>
          <w:rFonts w:ascii="Arial" w:eastAsia="Calibri" w:hAnsi="Arial" w:cs="Arial"/>
          <w:sz w:val="24"/>
          <w:szCs w:val="24"/>
        </w:rPr>
        <w:t xml:space="preserve">Mitsubishi Shipbuilding co., ltd (2018) 'Creating the future in the sea founded on solid technology'. Available at: </w:t>
      </w:r>
      <w:r>
        <w:rPr>
          <w:rFonts w:ascii="Arial" w:eastAsia="Calibri" w:hAnsi="Arial" w:cs="Arial"/>
          <w:sz w:val="24"/>
          <w:szCs w:val="24"/>
        </w:rPr>
        <w:t>h</w:t>
      </w:r>
      <w:r w:rsidRPr="001776F3">
        <w:rPr>
          <w:rFonts w:ascii="Arial" w:eastAsia="Calibri" w:hAnsi="Arial" w:cs="Arial"/>
          <w:sz w:val="24"/>
          <w:szCs w:val="24"/>
        </w:rPr>
        <w:t>ttps://w</w:t>
      </w:r>
      <w:r>
        <w:rPr>
          <w:rFonts w:ascii="Arial" w:eastAsia="Calibri" w:hAnsi="Arial" w:cs="Arial"/>
          <w:sz w:val="24"/>
          <w:szCs w:val="24"/>
        </w:rPr>
        <w:t>w</w:t>
      </w:r>
      <w:r w:rsidRPr="001776F3">
        <w:rPr>
          <w:rFonts w:ascii="Arial" w:eastAsia="Calibri" w:hAnsi="Arial" w:cs="Arial"/>
          <w:sz w:val="24"/>
          <w:szCs w:val="24"/>
        </w:rPr>
        <w:t>w.mhi.com/group/mhimsb/company (Accessed: 1st November 2022)</w:t>
      </w:r>
    </w:p>
    <w:p w14:paraId="73CBC4A1" w14:textId="45DCE18B" w:rsidR="001776F3" w:rsidRDefault="001776F3" w:rsidP="0050171A">
      <w:pPr>
        <w:spacing w:line="360" w:lineRule="auto"/>
        <w:rPr>
          <w:rFonts w:ascii="Arial" w:eastAsia="Calibri" w:hAnsi="Arial" w:cs="Arial"/>
          <w:sz w:val="24"/>
          <w:szCs w:val="24"/>
        </w:rPr>
      </w:pPr>
      <w:proofErr w:type="spellStart"/>
      <w:r w:rsidRPr="001776F3">
        <w:rPr>
          <w:rFonts w:ascii="Arial" w:eastAsia="Calibri" w:hAnsi="Arial" w:cs="Arial"/>
          <w:sz w:val="24"/>
          <w:szCs w:val="24"/>
        </w:rPr>
        <w:t>Heslinga</w:t>
      </w:r>
      <w:proofErr w:type="spellEnd"/>
      <w:r w:rsidRPr="001776F3">
        <w:rPr>
          <w:rFonts w:ascii="Arial" w:eastAsia="Calibri" w:hAnsi="Arial" w:cs="Arial"/>
          <w:sz w:val="24"/>
          <w:szCs w:val="24"/>
        </w:rPr>
        <w:t>, M., W., et al (2022)'Holland, Kingdom of The Netherlands '. Available at https://www.britannica.com/place/Netherlands#ref35858 (Accessed on: 4th November 2022)</w:t>
      </w:r>
    </w:p>
    <w:p w14:paraId="120B6750" w14:textId="15C64EDA" w:rsidR="00E01F4E" w:rsidRPr="001776F3" w:rsidRDefault="00E01F4E" w:rsidP="0050171A">
      <w:pPr>
        <w:spacing w:line="360" w:lineRule="auto"/>
        <w:rPr>
          <w:rFonts w:ascii="Arial" w:eastAsia="Calibri" w:hAnsi="Arial" w:cs="Arial"/>
          <w:sz w:val="24"/>
          <w:szCs w:val="24"/>
          <w:lang w:val="lv-LV"/>
        </w:rPr>
      </w:pPr>
      <w:proofErr w:type="spellStart"/>
      <w:proofErr w:type="gramStart"/>
      <w:r w:rsidRPr="0050171A">
        <w:rPr>
          <w:rFonts w:ascii="Arial" w:eastAsia="Calibri" w:hAnsi="Arial" w:cs="Arial"/>
          <w:sz w:val="24"/>
          <w:szCs w:val="24"/>
        </w:rPr>
        <w:t>Bush,T</w:t>
      </w:r>
      <w:proofErr w:type="spellEnd"/>
      <w:r w:rsidRPr="0050171A">
        <w:rPr>
          <w:rFonts w:ascii="Arial" w:eastAsia="Calibri" w:hAnsi="Arial" w:cs="Arial"/>
          <w:sz w:val="24"/>
          <w:szCs w:val="24"/>
        </w:rPr>
        <w:t>.</w:t>
      </w:r>
      <w:proofErr w:type="gramEnd"/>
      <w:r w:rsidRPr="0050171A">
        <w:rPr>
          <w:rFonts w:ascii="Arial" w:eastAsia="Calibri" w:hAnsi="Arial" w:cs="Arial"/>
          <w:sz w:val="24"/>
          <w:szCs w:val="24"/>
        </w:rPr>
        <w:t>(2019) ‘Netherlands PESTLE Analysis’ (accessed on 3th November 2022) , available at : https://pestleanalysis.com/netherlands-pestle-analysis/</w:t>
      </w:r>
    </w:p>
    <w:p w14:paraId="1DE63827" w14:textId="77777777" w:rsidR="001776F3" w:rsidRDefault="001776F3" w:rsidP="001776F3">
      <w:pPr>
        <w:spacing w:line="360" w:lineRule="auto"/>
        <w:rPr>
          <w:rFonts w:ascii="Arial" w:eastAsia="Calibri" w:hAnsi="Arial" w:cs="Arial"/>
          <w:sz w:val="24"/>
          <w:szCs w:val="24"/>
        </w:rPr>
      </w:pPr>
      <w:r w:rsidRPr="001776F3">
        <w:rPr>
          <w:rFonts w:ascii="Arial" w:eastAsia="Calibri" w:hAnsi="Arial" w:cs="Arial"/>
          <w:sz w:val="24"/>
          <w:szCs w:val="24"/>
        </w:rPr>
        <w:t>the Investopedia team (2022)' Top25Developed and Developing countries. Available at: HTTPs://www.investopedia.com/updates/top-developing-countries/ (accessed: 5th November 2022)</w:t>
      </w:r>
    </w:p>
    <w:p w14:paraId="02E6514C" w14:textId="7E1244CC" w:rsidR="001776F3" w:rsidRDefault="001776F3" w:rsidP="001776F3">
      <w:pPr>
        <w:spacing w:line="360" w:lineRule="auto"/>
        <w:rPr>
          <w:rFonts w:ascii="Arial" w:eastAsia="Calibri" w:hAnsi="Arial" w:cs="Arial"/>
          <w:sz w:val="24"/>
          <w:szCs w:val="24"/>
        </w:rPr>
      </w:pPr>
      <w:r w:rsidRPr="001776F3">
        <w:rPr>
          <w:rFonts w:ascii="Arial" w:eastAsia="Calibri" w:hAnsi="Arial" w:cs="Arial"/>
          <w:sz w:val="24"/>
          <w:szCs w:val="24"/>
        </w:rPr>
        <w:t xml:space="preserve">Lee, J.S, </w:t>
      </w:r>
      <w:proofErr w:type="spellStart"/>
      <w:proofErr w:type="gramStart"/>
      <w:r w:rsidRPr="001776F3">
        <w:rPr>
          <w:rFonts w:ascii="Arial" w:eastAsia="Calibri" w:hAnsi="Arial" w:cs="Arial"/>
          <w:sz w:val="24"/>
          <w:szCs w:val="24"/>
        </w:rPr>
        <w:t>Woo,H</w:t>
      </w:r>
      <w:proofErr w:type="gramEnd"/>
      <w:r w:rsidRPr="001776F3">
        <w:rPr>
          <w:rFonts w:ascii="Arial" w:eastAsia="Calibri" w:hAnsi="Arial" w:cs="Arial"/>
          <w:sz w:val="24"/>
          <w:szCs w:val="24"/>
        </w:rPr>
        <w:t>.J</w:t>
      </w:r>
      <w:proofErr w:type="spellEnd"/>
      <w:r w:rsidRPr="001776F3">
        <w:rPr>
          <w:rFonts w:ascii="Arial" w:eastAsia="Calibri" w:hAnsi="Arial" w:cs="Arial"/>
          <w:sz w:val="24"/>
          <w:szCs w:val="24"/>
        </w:rPr>
        <w:t xml:space="preserve">  , </w:t>
      </w:r>
      <w:proofErr w:type="spellStart"/>
      <w:r w:rsidRPr="001776F3">
        <w:rPr>
          <w:rFonts w:ascii="Arial" w:eastAsia="Calibri" w:hAnsi="Arial" w:cs="Arial"/>
          <w:sz w:val="24"/>
          <w:szCs w:val="24"/>
        </w:rPr>
        <w:t>Shin,J.G</w:t>
      </w:r>
      <w:proofErr w:type="spellEnd"/>
      <w:r w:rsidRPr="001776F3">
        <w:rPr>
          <w:rFonts w:ascii="Arial" w:eastAsia="Calibri" w:hAnsi="Arial" w:cs="Arial"/>
          <w:sz w:val="24"/>
          <w:szCs w:val="24"/>
        </w:rPr>
        <w:t>.(2014)' New business opportunity: Green field project with new technology ', international journal of Naval Architecture and Ocean Engineering 6(2), pp 471-483</w:t>
      </w:r>
    </w:p>
    <w:p w14:paraId="29CA33C5" w14:textId="08781C67" w:rsidR="001776F3" w:rsidRDefault="001776F3" w:rsidP="001776F3">
      <w:pPr>
        <w:spacing w:line="360" w:lineRule="auto"/>
        <w:rPr>
          <w:rFonts w:ascii="Arial" w:eastAsia="Calibri" w:hAnsi="Arial" w:cs="Arial"/>
          <w:sz w:val="24"/>
          <w:szCs w:val="24"/>
        </w:rPr>
      </w:pPr>
      <w:r w:rsidRPr="001776F3">
        <w:rPr>
          <w:rFonts w:ascii="Arial" w:eastAsia="Calibri" w:hAnsi="Arial" w:cs="Arial"/>
          <w:sz w:val="24"/>
          <w:szCs w:val="24"/>
        </w:rPr>
        <w:t xml:space="preserve">Meijer K., </w:t>
      </w:r>
      <w:proofErr w:type="spellStart"/>
      <w:r w:rsidRPr="001776F3">
        <w:rPr>
          <w:rFonts w:ascii="Arial" w:eastAsia="Calibri" w:hAnsi="Arial" w:cs="Arial"/>
          <w:sz w:val="24"/>
          <w:szCs w:val="24"/>
        </w:rPr>
        <w:t>Pruyn</w:t>
      </w:r>
      <w:proofErr w:type="spellEnd"/>
      <w:r w:rsidRPr="001776F3">
        <w:rPr>
          <w:rFonts w:ascii="Arial" w:eastAsia="Calibri" w:hAnsi="Arial" w:cs="Arial"/>
          <w:sz w:val="24"/>
          <w:szCs w:val="24"/>
        </w:rPr>
        <w:t xml:space="preserve"> J., </w:t>
      </w:r>
      <w:proofErr w:type="spellStart"/>
      <w:r w:rsidRPr="001776F3">
        <w:rPr>
          <w:rFonts w:ascii="Arial" w:eastAsia="Calibri" w:hAnsi="Arial" w:cs="Arial"/>
          <w:sz w:val="24"/>
          <w:szCs w:val="24"/>
        </w:rPr>
        <w:t>Klooster</w:t>
      </w:r>
      <w:proofErr w:type="spellEnd"/>
      <w:r w:rsidRPr="001776F3">
        <w:rPr>
          <w:rFonts w:ascii="Arial" w:eastAsia="Calibri" w:hAnsi="Arial" w:cs="Arial"/>
          <w:sz w:val="24"/>
          <w:szCs w:val="24"/>
        </w:rPr>
        <w:t xml:space="preserve"> J., (2009) 'Early-Stage Planning Support', p.1</w:t>
      </w:r>
    </w:p>
    <w:p w14:paraId="50BB73F0" w14:textId="28A7007B" w:rsidR="001776F3" w:rsidRDefault="001776F3" w:rsidP="001776F3">
      <w:pPr>
        <w:spacing w:line="360" w:lineRule="auto"/>
        <w:rPr>
          <w:rFonts w:ascii="Arial" w:eastAsia="Calibri" w:hAnsi="Arial" w:cs="Arial"/>
          <w:sz w:val="24"/>
          <w:szCs w:val="24"/>
        </w:rPr>
      </w:pPr>
      <w:r w:rsidRPr="001776F3">
        <w:rPr>
          <w:rFonts w:ascii="Arial" w:eastAsia="Calibri" w:hAnsi="Arial" w:cs="Arial"/>
          <w:sz w:val="24"/>
          <w:szCs w:val="24"/>
        </w:rPr>
        <w:t>CIPD (2017) 'Introduction', 'Advantages and disadvantages of a PESTLE analysis'. Available at: https://www.cipd.co.uk/knowledge/strategy/organisational-development/pestle-analysis-factsheet#7992 (Accessed: 6th November 2022)</w:t>
      </w:r>
    </w:p>
    <w:p w14:paraId="57942B7B" w14:textId="2021EE30" w:rsidR="001776F3" w:rsidRPr="001776F3" w:rsidRDefault="001776F3" w:rsidP="001776F3">
      <w:pPr>
        <w:spacing w:line="360" w:lineRule="auto"/>
        <w:rPr>
          <w:rFonts w:ascii="Arial" w:eastAsia="Calibri" w:hAnsi="Arial" w:cs="Arial"/>
          <w:sz w:val="24"/>
          <w:szCs w:val="24"/>
        </w:rPr>
      </w:pPr>
      <w:proofErr w:type="spellStart"/>
      <w:r w:rsidRPr="001776F3">
        <w:rPr>
          <w:rFonts w:ascii="Arial" w:eastAsia="Calibri" w:hAnsi="Arial" w:cs="Arial"/>
          <w:sz w:val="24"/>
          <w:szCs w:val="24"/>
        </w:rPr>
        <w:t>Huberts</w:t>
      </w:r>
      <w:proofErr w:type="spellEnd"/>
      <w:r w:rsidRPr="001776F3">
        <w:rPr>
          <w:rFonts w:ascii="Arial" w:eastAsia="Calibri" w:hAnsi="Arial" w:cs="Arial"/>
          <w:sz w:val="24"/>
          <w:szCs w:val="24"/>
        </w:rPr>
        <w:t xml:space="preserve">, L., </w:t>
      </w:r>
      <w:proofErr w:type="spellStart"/>
      <w:r w:rsidRPr="001776F3">
        <w:rPr>
          <w:rFonts w:ascii="Arial" w:eastAsia="Calibri" w:hAnsi="Arial" w:cs="Arial"/>
          <w:sz w:val="24"/>
          <w:szCs w:val="24"/>
        </w:rPr>
        <w:t>Lasthuizen</w:t>
      </w:r>
      <w:proofErr w:type="spellEnd"/>
      <w:r w:rsidRPr="001776F3">
        <w:rPr>
          <w:rFonts w:ascii="Arial" w:eastAsia="Calibri" w:hAnsi="Arial" w:cs="Arial"/>
          <w:sz w:val="24"/>
          <w:szCs w:val="24"/>
        </w:rPr>
        <w:t xml:space="preserve">, </w:t>
      </w:r>
      <w:proofErr w:type="gramStart"/>
      <w:r w:rsidRPr="001776F3">
        <w:rPr>
          <w:rFonts w:ascii="Arial" w:eastAsia="Calibri" w:hAnsi="Arial" w:cs="Arial"/>
          <w:sz w:val="24"/>
          <w:szCs w:val="24"/>
        </w:rPr>
        <w:t>K.,</w:t>
      </w:r>
      <w:proofErr w:type="spellStart"/>
      <w:r w:rsidRPr="001776F3">
        <w:rPr>
          <w:rFonts w:ascii="Arial" w:eastAsia="Calibri" w:hAnsi="Arial" w:cs="Arial"/>
          <w:sz w:val="24"/>
          <w:szCs w:val="24"/>
        </w:rPr>
        <w:t>Peeters</w:t>
      </w:r>
      <w:proofErr w:type="spellEnd"/>
      <w:proofErr w:type="gramEnd"/>
      <w:r w:rsidRPr="001776F3">
        <w:rPr>
          <w:rFonts w:ascii="Arial" w:eastAsia="Calibri" w:hAnsi="Arial" w:cs="Arial"/>
          <w:sz w:val="24"/>
          <w:szCs w:val="24"/>
        </w:rPr>
        <w:t>, C. (2006) 'Measuring Corruption: Exploring the Iceberg'</w:t>
      </w:r>
    </w:p>
    <w:p w14:paraId="44ABA7F4" w14:textId="77777777" w:rsidR="001776F3" w:rsidRDefault="001776F3" w:rsidP="001776F3">
      <w:pPr>
        <w:spacing w:line="360" w:lineRule="auto"/>
        <w:rPr>
          <w:rFonts w:ascii="Arial" w:eastAsia="Calibri" w:hAnsi="Arial" w:cs="Arial"/>
          <w:sz w:val="24"/>
          <w:szCs w:val="24"/>
        </w:rPr>
      </w:pPr>
      <w:proofErr w:type="spellStart"/>
      <w:r w:rsidRPr="001776F3">
        <w:rPr>
          <w:rFonts w:ascii="Arial" w:eastAsia="Calibri" w:hAnsi="Arial" w:cs="Arial"/>
          <w:sz w:val="24"/>
          <w:szCs w:val="24"/>
        </w:rPr>
        <w:t>Langen</w:t>
      </w:r>
      <w:proofErr w:type="spellEnd"/>
      <w:r w:rsidRPr="001776F3">
        <w:rPr>
          <w:rFonts w:ascii="Arial" w:eastAsia="Calibri" w:hAnsi="Arial" w:cs="Arial"/>
          <w:sz w:val="24"/>
          <w:szCs w:val="24"/>
        </w:rPr>
        <w:t>, P., W. (2010) 'Clustering and performance: the case of maritime clustering in The Netherlands', p.4</w:t>
      </w:r>
    </w:p>
    <w:p w14:paraId="2783FE23" w14:textId="56E25A36" w:rsidR="001776F3" w:rsidRDefault="001776F3" w:rsidP="001776F3">
      <w:pPr>
        <w:spacing w:line="360" w:lineRule="auto"/>
        <w:rPr>
          <w:rFonts w:ascii="Arial" w:eastAsia="Calibri" w:hAnsi="Arial" w:cs="Arial"/>
          <w:sz w:val="24"/>
          <w:szCs w:val="24"/>
        </w:rPr>
      </w:pPr>
      <w:r w:rsidRPr="001776F3">
        <w:rPr>
          <w:rFonts w:ascii="Arial" w:eastAsia="Calibri" w:hAnsi="Arial" w:cs="Arial"/>
          <w:sz w:val="24"/>
          <w:szCs w:val="24"/>
        </w:rPr>
        <w:lastRenderedPageBreak/>
        <w:t>CT Corporation Staff (2019) 'Doing business in the Netherlands'. Available at: https://www.wolterskluwer.com/en/expert-insights/doing-business-in-the-netherlands (accessed: 6th November 2022)</w:t>
      </w:r>
    </w:p>
    <w:p w14:paraId="1078072B" w14:textId="5A3467EE" w:rsidR="00335454" w:rsidRPr="0050171A" w:rsidRDefault="00335454" w:rsidP="0050171A">
      <w:pPr>
        <w:spacing w:line="360" w:lineRule="auto"/>
        <w:rPr>
          <w:rFonts w:ascii="Arial" w:eastAsia="Calibri" w:hAnsi="Arial" w:cs="Arial"/>
          <w:sz w:val="24"/>
          <w:szCs w:val="24"/>
        </w:rPr>
      </w:pPr>
      <w:r w:rsidRPr="00335454">
        <w:rPr>
          <w:rFonts w:ascii="Arial" w:eastAsia="Calibri" w:hAnsi="Arial" w:cs="Arial"/>
          <w:sz w:val="24"/>
          <w:szCs w:val="24"/>
        </w:rPr>
        <w:t xml:space="preserve">Meijer, </w:t>
      </w:r>
      <w:proofErr w:type="gramStart"/>
      <w:r w:rsidRPr="00335454">
        <w:rPr>
          <w:rFonts w:ascii="Arial" w:eastAsia="Calibri" w:hAnsi="Arial" w:cs="Arial"/>
          <w:sz w:val="24"/>
          <w:szCs w:val="24"/>
        </w:rPr>
        <w:t>Henk ,</w:t>
      </w:r>
      <w:proofErr w:type="gramEnd"/>
      <w:r w:rsidRPr="00335454">
        <w:rPr>
          <w:rFonts w:ascii="Arial" w:eastAsia="Calibri" w:hAnsi="Arial" w:cs="Arial"/>
          <w:sz w:val="24"/>
          <w:szCs w:val="24"/>
        </w:rPr>
        <w:t xml:space="preserve"> Rowen, Herbert H. , </w:t>
      </w:r>
      <w:proofErr w:type="spellStart"/>
      <w:r w:rsidRPr="00335454">
        <w:rPr>
          <w:rFonts w:ascii="Arial" w:eastAsia="Calibri" w:hAnsi="Arial" w:cs="Arial"/>
          <w:sz w:val="24"/>
          <w:szCs w:val="24"/>
        </w:rPr>
        <w:t>Heslinga</w:t>
      </w:r>
      <w:proofErr w:type="spellEnd"/>
      <w:r w:rsidRPr="00335454">
        <w:rPr>
          <w:rFonts w:ascii="Arial" w:eastAsia="Calibri" w:hAnsi="Arial" w:cs="Arial"/>
          <w:sz w:val="24"/>
          <w:szCs w:val="24"/>
        </w:rPr>
        <w:t xml:space="preserve">, Marcus Willem and </w:t>
      </w:r>
      <w:proofErr w:type="spellStart"/>
      <w:r w:rsidRPr="00335454">
        <w:rPr>
          <w:rFonts w:ascii="Arial" w:eastAsia="Calibri" w:hAnsi="Arial" w:cs="Arial"/>
          <w:sz w:val="24"/>
          <w:szCs w:val="24"/>
        </w:rPr>
        <w:t>Wintle</w:t>
      </w:r>
      <w:proofErr w:type="spellEnd"/>
      <w:r w:rsidRPr="00335454">
        <w:rPr>
          <w:rFonts w:ascii="Arial" w:eastAsia="Calibri" w:hAnsi="Arial" w:cs="Arial"/>
          <w:sz w:val="24"/>
          <w:szCs w:val="24"/>
        </w:rPr>
        <w:t>, Michael J</w:t>
      </w:r>
      <w:r>
        <w:rPr>
          <w:rFonts w:ascii="Arial" w:eastAsia="Calibri" w:hAnsi="Arial" w:cs="Arial"/>
          <w:sz w:val="24"/>
          <w:szCs w:val="24"/>
        </w:rPr>
        <w:t>.,(2023).</w:t>
      </w:r>
      <w:r w:rsidRPr="00335454">
        <w:rPr>
          <w:rFonts w:ascii="Arial" w:eastAsia="Calibri" w:hAnsi="Arial" w:cs="Arial"/>
          <w:sz w:val="24"/>
          <w:szCs w:val="24"/>
        </w:rPr>
        <w:t xml:space="preserve"> "Netherlands". Encyclopedia Britannica, 5 </w:t>
      </w:r>
      <w:r>
        <w:rPr>
          <w:rFonts w:ascii="Arial" w:eastAsia="Calibri" w:hAnsi="Arial" w:cs="Arial"/>
          <w:sz w:val="24"/>
          <w:szCs w:val="24"/>
        </w:rPr>
        <w:t xml:space="preserve">available at: </w:t>
      </w:r>
      <w:r w:rsidRPr="00335454">
        <w:rPr>
          <w:rFonts w:ascii="Arial" w:eastAsia="Calibri" w:hAnsi="Arial" w:cs="Arial"/>
          <w:sz w:val="24"/>
          <w:szCs w:val="24"/>
        </w:rPr>
        <w:t xml:space="preserve">https://www.britannica.com/place/Netherlands. </w:t>
      </w:r>
      <w:r>
        <w:rPr>
          <w:rFonts w:ascii="Arial" w:eastAsia="Calibri" w:hAnsi="Arial" w:cs="Arial"/>
          <w:sz w:val="24"/>
          <w:szCs w:val="24"/>
        </w:rPr>
        <w:t>(</w:t>
      </w:r>
      <w:r w:rsidRPr="00335454">
        <w:rPr>
          <w:rFonts w:ascii="Arial" w:eastAsia="Calibri" w:hAnsi="Arial" w:cs="Arial"/>
          <w:sz w:val="24"/>
          <w:szCs w:val="24"/>
        </w:rPr>
        <w:t xml:space="preserve">Accessed </w:t>
      </w:r>
      <w:r>
        <w:rPr>
          <w:rFonts w:ascii="Arial" w:eastAsia="Calibri" w:hAnsi="Arial" w:cs="Arial"/>
          <w:sz w:val="24"/>
          <w:szCs w:val="24"/>
        </w:rPr>
        <w:t>5</w:t>
      </w:r>
      <w:r w:rsidRPr="00335454">
        <w:rPr>
          <w:rFonts w:ascii="Arial" w:eastAsia="Calibri" w:hAnsi="Arial" w:cs="Arial"/>
          <w:sz w:val="24"/>
          <w:szCs w:val="24"/>
        </w:rPr>
        <w:t xml:space="preserve"> May 2023</w:t>
      </w:r>
      <w:r>
        <w:rPr>
          <w:rFonts w:ascii="Arial" w:eastAsia="Calibri" w:hAnsi="Arial" w:cs="Arial"/>
          <w:sz w:val="24"/>
          <w:szCs w:val="24"/>
        </w:rPr>
        <w:t>)</w:t>
      </w:r>
      <w:r w:rsidRPr="00335454">
        <w:rPr>
          <w:rFonts w:ascii="Arial" w:eastAsia="Calibri" w:hAnsi="Arial" w:cs="Arial"/>
          <w:sz w:val="24"/>
          <w:szCs w:val="24"/>
        </w:rPr>
        <w:t>.</w:t>
      </w:r>
    </w:p>
    <w:p w14:paraId="138BB471" w14:textId="6167E4D8" w:rsidR="40F6DD15" w:rsidRPr="00B81ABA" w:rsidRDefault="40F6DD15" w:rsidP="40F6DD15">
      <w:pPr>
        <w:rPr>
          <w:rFonts w:ascii="Arial" w:eastAsia="Open Sans" w:hAnsi="Arial" w:cs="Arial"/>
          <w:sz w:val="28"/>
          <w:szCs w:val="28"/>
        </w:rPr>
      </w:pPr>
    </w:p>
    <w:sectPr w:rsidR="40F6DD15" w:rsidRPr="00B81ABA" w:rsidSect="00527321">
      <w:headerReference w:type="default" r:id="rId12"/>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F067E" w14:textId="77777777" w:rsidR="00CD1187" w:rsidRDefault="00CD1187">
      <w:pPr>
        <w:spacing w:after="0" w:line="240" w:lineRule="auto"/>
      </w:pPr>
      <w:r>
        <w:separator/>
      </w:r>
    </w:p>
  </w:endnote>
  <w:endnote w:type="continuationSeparator" w:id="0">
    <w:p w14:paraId="5B17D55B" w14:textId="77777777" w:rsidR="00CD1187" w:rsidRDefault="00CD1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AB2DD64" w14:paraId="3A734E25" w14:textId="77777777" w:rsidTr="3AB2DD64">
      <w:tc>
        <w:tcPr>
          <w:tcW w:w="3120" w:type="dxa"/>
        </w:tcPr>
        <w:p w14:paraId="36E9BA0D" w14:textId="47544198" w:rsidR="3AB2DD64" w:rsidRDefault="3AB2DD64" w:rsidP="3AB2DD64">
          <w:pPr>
            <w:pStyle w:val="Header"/>
            <w:ind w:left="-115"/>
          </w:pPr>
        </w:p>
      </w:tc>
      <w:tc>
        <w:tcPr>
          <w:tcW w:w="3120" w:type="dxa"/>
        </w:tcPr>
        <w:p w14:paraId="14F479B5" w14:textId="4FC962A4" w:rsidR="3AB2DD64" w:rsidRDefault="3AB2DD64" w:rsidP="3AB2DD64">
          <w:pPr>
            <w:pStyle w:val="Header"/>
            <w:jc w:val="center"/>
          </w:pPr>
        </w:p>
      </w:tc>
      <w:tc>
        <w:tcPr>
          <w:tcW w:w="3120" w:type="dxa"/>
        </w:tcPr>
        <w:p w14:paraId="01BCC613" w14:textId="5CC70B34" w:rsidR="3AB2DD64" w:rsidRDefault="3AB2DD64" w:rsidP="3AB2DD64">
          <w:pPr>
            <w:pStyle w:val="Header"/>
            <w:ind w:right="-115"/>
            <w:jc w:val="right"/>
          </w:pPr>
        </w:p>
      </w:tc>
    </w:tr>
  </w:tbl>
  <w:p w14:paraId="36DF7262" w14:textId="033F0DF7" w:rsidR="3AB2DD64" w:rsidRDefault="3AB2DD64" w:rsidP="3AB2D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1212B" w14:textId="77777777" w:rsidR="00CD1187" w:rsidRDefault="00CD1187">
      <w:pPr>
        <w:spacing w:after="0" w:line="240" w:lineRule="auto"/>
      </w:pPr>
      <w:r>
        <w:separator/>
      </w:r>
    </w:p>
  </w:footnote>
  <w:footnote w:type="continuationSeparator" w:id="0">
    <w:p w14:paraId="5358325E" w14:textId="77777777" w:rsidR="00CD1187" w:rsidRDefault="00CD11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928533"/>
      <w:docPartObj>
        <w:docPartGallery w:val="Page Numbers (Top of Page)"/>
        <w:docPartUnique/>
      </w:docPartObj>
    </w:sdtPr>
    <w:sdtEndPr>
      <w:rPr>
        <w:color w:val="7F7F7F" w:themeColor="background1" w:themeShade="7F"/>
        <w:spacing w:val="60"/>
      </w:rPr>
    </w:sdtEndPr>
    <w:sdtContent>
      <w:p w14:paraId="31A8F8B1" w14:textId="09AFD59E" w:rsidR="003A28FD" w:rsidRDefault="003A28F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0611001" w14:textId="22F288C3" w:rsidR="3AB2DD64" w:rsidRDefault="3AB2DD64" w:rsidP="3AB2DD64">
    <w:pPr>
      <w:pStyle w:val="Header"/>
    </w:pPr>
  </w:p>
</w:hdr>
</file>

<file path=word/intelligence2.xml><?xml version="1.0" encoding="utf-8"?>
<int2:intelligence xmlns:int2="http://schemas.microsoft.com/office/intelligence/2020/intelligence" xmlns:oel="http://schemas.microsoft.com/office/2019/extlst">
  <int2:observations>
    <int2:textHash int2:hashCode="6nbCehI9QL6sYq" int2:id="iGA8jze9">
      <int2:state int2:value="Rejected" int2:type="LegacyProofing"/>
    </int2:textHash>
    <int2:bookmark int2:bookmarkName="_Int_xDP0s2U6" int2:invalidationBookmarkName="" int2:hashCode="VOL8ucxv5UZv6A" int2:id="MZBxUrc3">
      <int2:state int2:value="Rejected" int2:type="LegacyProofing"/>
    </int2:bookmark>
    <int2:bookmark int2:bookmarkName="_Int_JaA83k5F" int2:invalidationBookmarkName="" int2:hashCode="wbBHxv7+jIfiUc" int2:id="7f9LKVaZ">
      <int2:state int2:value="Rejected" int2:type="AugLoop_Text_Critique"/>
    </int2:bookmark>
    <int2:bookmark int2:bookmarkName="_Int_t5ugFgOp" int2:invalidationBookmarkName="" int2:hashCode="bI1J6y2A5KBLxn" int2:id="HTHh1UO5">
      <int2:state int2:value="Rejected" int2:type="AugLoop_Text_Critique"/>
    </int2:bookmark>
    <int2:bookmark int2:bookmarkName="_Int_fQiRrpf1" int2:invalidationBookmarkName="" int2:hashCode="a7X/VNNYq0VXgz" int2:id="xYnkaEtB">
      <int2:state int2:value="Rejected" int2:type="AugLoop_Text_Critique"/>
    </int2:bookmark>
    <int2:bookmark int2:bookmarkName="_Int_6fmIaeeb" int2:invalidationBookmarkName="" int2:hashCode="5E7KMl5sxfIPS2" int2:id="3rDXijHJ">
      <int2:state int2:value="Rejected" int2:type="AugLoop_Text_Critique"/>
    </int2:bookmark>
    <int2:bookmark int2:bookmarkName="_Int_AAMwqmQy" int2:invalidationBookmarkName="" int2:hashCode="M1xMHi8FtSl6Vn" int2:id="Nbk1qwcN">
      <int2:state int2:value="Rejected" int2:type="AugLoop_Text_Critique"/>
    </int2:bookmark>
    <int2:bookmark int2:bookmarkName="_Int_WqJKVYcp" int2:invalidationBookmarkName="" int2:hashCode="ONcJGgPBgnuwmo" int2:id="WJxzZ2l2">
      <int2:state int2:value="Rejected" int2:type="AugLoop_Text_Critique"/>
    </int2:bookmark>
    <int2:bookmark int2:bookmarkName="_Int_krW1Oddf" int2:invalidationBookmarkName="" int2:hashCode="waH4Rjwlr2owYL" int2:id="x7lFhh7v">
      <int2:state int2:value="Rejected" int2:type="AugLoop_Text_Critique"/>
    </int2:bookmark>
    <int2:bookmark int2:bookmarkName="_Int_xIZdv7NA" int2:invalidationBookmarkName="" int2:hashCode="4ot8XnCB8oZZXd" int2:id="YxhR2UfP">
      <int2:state int2:value="Rejected" int2:type="AugLoop_Text_Critique"/>
    </int2:bookmark>
    <int2:bookmark int2:bookmarkName="_Int_TffJZ1Hi" int2:invalidationBookmarkName="" int2:hashCode="+mPdQbgdHQtKDk" int2:id="C9Omp9yn">
      <int2:state int2:value="Rejected" int2:type="AugLoop_Text_Critique"/>
    </int2:bookmark>
    <int2:bookmark int2:bookmarkName="_Int_vvYXry8D" int2:invalidationBookmarkName="" int2:hashCode="+pLkMw/6GqCD2p" int2:id="Fk8vYZ2q">
      <int2:state int2:value="Rejected" int2:type="AugLoop_Text_Critique"/>
    </int2:bookmark>
    <int2:bookmark int2:bookmarkName="_Int_cxwhdeFn" int2:invalidationBookmarkName="" int2:hashCode="fLH1bT++CegJJE" int2:id="EERQi1Ra">
      <int2:state int2:value="Rejected" int2:type="AugLoop_Text_Critique"/>
    </int2:bookmark>
    <int2:bookmark int2:bookmarkName="_Int_Hl1oYUpY" int2:invalidationBookmarkName="" int2:hashCode="PBfKdBhBdbhuwz" int2:id="Jil3dDM8">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61D2C"/>
    <w:multiLevelType w:val="hybridMultilevel"/>
    <w:tmpl w:val="95CC6132"/>
    <w:lvl w:ilvl="0" w:tplc="5ADE4B86">
      <w:start w:val="1"/>
      <w:numFmt w:val="bullet"/>
      <w:lvlText w:val="•"/>
      <w:lvlJc w:val="left"/>
      <w:pPr>
        <w:tabs>
          <w:tab w:val="num" w:pos="720"/>
        </w:tabs>
        <w:ind w:left="720" w:hanging="360"/>
      </w:pPr>
      <w:rPr>
        <w:rFonts w:ascii="Arial" w:hAnsi="Arial" w:hint="default"/>
      </w:rPr>
    </w:lvl>
    <w:lvl w:ilvl="1" w:tplc="EAF68718" w:tentative="1">
      <w:start w:val="1"/>
      <w:numFmt w:val="bullet"/>
      <w:lvlText w:val="•"/>
      <w:lvlJc w:val="left"/>
      <w:pPr>
        <w:tabs>
          <w:tab w:val="num" w:pos="1440"/>
        </w:tabs>
        <w:ind w:left="1440" w:hanging="360"/>
      </w:pPr>
      <w:rPr>
        <w:rFonts w:ascii="Arial" w:hAnsi="Arial" w:hint="default"/>
      </w:rPr>
    </w:lvl>
    <w:lvl w:ilvl="2" w:tplc="155A98B0" w:tentative="1">
      <w:start w:val="1"/>
      <w:numFmt w:val="bullet"/>
      <w:lvlText w:val="•"/>
      <w:lvlJc w:val="left"/>
      <w:pPr>
        <w:tabs>
          <w:tab w:val="num" w:pos="2160"/>
        </w:tabs>
        <w:ind w:left="2160" w:hanging="360"/>
      </w:pPr>
      <w:rPr>
        <w:rFonts w:ascii="Arial" w:hAnsi="Arial" w:hint="default"/>
      </w:rPr>
    </w:lvl>
    <w:lvl w:ilvl="3" w:tplc="19204E1E" w:tentative="1">
      <w:start w:val="1"/>
      <w:numFmt w:val="bullet"/>
      <w:lvlText w:val="•"/>
      <w:lvlJc w:val="left"/>
      <w:pPr>
        <w:tabs>
          <w:tab w:val="num" w:pos="2880"/>
        </w:tabs>
        <w:ind w:left="2880" w:hanging="360"/>
      </w:pPr>
      <w:rPr>
        <w:rFonts w:ascii="Arial" w:hAnsi="Arial" w:hint="default"/>
      </w:rPr>
    </w:lvl>
    <w:lvl w:ilvl="4" w:tplc="372CFDD0" w:tentative="1">
      <w:start w:val="1"/>
      <w:numFmt w:val="bullet"/>
      <w:lvlText w:val="•"/>
      <w:lvlJc w:val="left"/>
      <w:pPr>
        <w:tabs>
          <w:tab w:val="num" w:pos="3600"/>
        </w:tabs>
        <w:ind w:left="3600" w:hanging="360"/>
      </w:pPr>
      <w:rPr>
        <w:rFonts w:ascii="Arial" w:hAnsi="Arial" w:hint="default"/>
      </w:rPr>
    </w:lvl>
    <w:lvl w:ilvl="5" w:tplc="A2D2D60C" w:tentative="1">
      <w:start w:val="1"/>
      <w:numFmt w:val="bullet"/>
      <w:lvlText w:val="•"/>
      <w:lvlJc w:val="left"/>
      <w:pPr>
        <w:tabs>
          <w:tab w:val="num" w:pos="4320"/>
        </w:tabs>
        <w:ind w:left="4320" w:hanging="360"/>
      </w:pPr>
      <w:rPr>
        <w:rFonts w:ascii="Arial" w:hAnsi="Arial" w:hint="default"/>
      </w:rPr>
    </w:lvl>
    <w:lvl w:ilvl="6" w:tplc="0C08D9AC" w:tentative="1">
      <w:start w:val="1"/>
      <w:numFmt w:val="bullet"/>
      <w:lvlText w:val="•"/>
      <w:lvlJc w:val="left"/>
      <w:pPr>
        <w:tabs>
          <w:tab w:val="num" w:pos="5040"/>
        </w:tabs>
        <w:ind w:left="5040" w:hanging="360"/>
      </w:pPr>
      <w:rPr>
        <w:rFonts w:ascii="Arial" w:hAnsi="Arial" w:hint="default"/>
      </w:rPr>
    </w:lvl>
    <w:lvl w:ilvl="7" w:tplc="1C065624" w:tentative="1">
      <w:start w:val="1"/>
      <w:numFmt w:val="bullet"/>
      <w:lvlText w:val="•"/>
      <w:lvlJc w:val="left"/>
      <w:pPr>
        <w:tabs>
          <w:tab w:val="num" w:pos="5760"/>
        </w:tabs>
        <w:ind w:left="5760" w:hanging="360"/>
      </w:pPr>
      <w:rPr>
        <w:rFonts w:ascii="Arial" w:hAnsi="Arial" w:hint="default"/>
      </w:rPr>
    </w:lvl>
    <w:lvl w:ilvl="8" w:tplc="30E2BBC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AA156ED"/>
    <w:multiLevelType w:val="hybridMultilevel"/>
    <w:tmpl w:val="06D46288"/>
    <w:lvl w:ilvl="0" w:tplc="741A849A">
      <w:start w:val="1"/>
      <w:numFmt w:val="bullet"/>
      <w:lvlText w:val=""/>
      <w:lvlJc w:val="left"/>
      <w:pPr>
        <w:ind w:left="720" w:hanging="360"/>
      </w:pPr>
      <w:rPr>
        <w:rFonts w:ascii="Symbol" w:hAnsi="Symbol" w:hint="default"/>
      </w:rPr>
    </w:lvl>
    <w:lvl w:ilvl="1" w:tplc="8508F8C8">
      <w:start w:val="1"/>
      <w:numFmt w:val="bullet"/>
      <w:lvlText w:val="o"/>
      <w:lvlJc w:val="left"/>
      <w:pPr>
        <w:ind w:left="1440" w:hanging="360"/>
      </w:pPr>
      <w:rPr>
        <w:rFonts w:ascii="Courier New" w:hAnsi="Courier New" w:hint="default"/>
      </w:rPr>
    </w:lvl>
    <w:lvl w:ilvl="2" w:tplc="D164A56E">
      <w:start w:val="1"/>
      <w:numFmt w:val="bullet"/>
      <w:lvlText w:val=""/>
      <w:lvlJc w:val="left"/>
      <w:pPr>
        <w:ind w:left="2160" w:hanging="360"/>
      </w:pPr>
      <w:rPr>
        <w:rFonts w:ascii="Wingdings" w:hAnsi="Wingdings" w:hint="default"/>
      </w:rPr>
    </w:lvl>
    <w:lvl w:ilvl="3" w:tplc="1AE07E34">
      <w:start w:val="1"/>
      <w:numFmt w:val="bullet"/>
      <w:lvlText w:val=""/>
      <w:lvlJc w:val="left"/>
      <w:pPr>
        <w:ind w:left="2880" w:hanging="360"/>
      </w:pPr>
      <w:rPr>
        <w:rFonts w:ascii="Symbol" w:hAnsi="Symbol" w:hint="default"/>
      </w:rPr>
    </w:lvl>
    <w:lvl w:ilvl="4" w:tplc="19AAD212">
      <w:start w:val="1"/>
      <w:numFmt w:val="bullet"/>
      <w:lvlText w:val="o"/>
      <w:lvlJc w:val="left"/>
      <w:pPr>
        <w:ind w:left="3600" w:hanging="360"/>
      </w:pPr>
      <w:rPr>
        <w:rFonts w:ascii="Courier New" w:hAnsi="Courier New" w:hint="default"/>
      </w:rPr>
    </w:lvl>
    <w:lvl w:ilvl="5" w:tplc="A28099C4">
      <w:start w:val="1"/>
      <w:numFmt w:val="bullet"/>
      <w:lvlText w:val=""/>
      <w:lvlJc w:val="left"/>
      <w:pPr>
        <w:ind w:left="4320" w:hanging="360"/>
      </w:pPr>
      <w:rPr>
        <w:rFonts w:ascii="Wingdings" w:hAnsi="Wingdings" w:hint="default"/>
      </w:rPr>
    </w:lvl>
    <w:lvl w:ilvl="6" w:tplc="8176E94E">
      <w:start w:val="1"/>
      <w:numFmt w:val="bullet"/>
      <w:lvlText w:val=""/>
      <w:lvlJc w:val="left"/>
      <w:pPr>
        <w:ind w:left="5040" w:hanging="360"/>
      </w:pPr>
      <w:rPr>
        <w:rFonts w:ascii="Symbol" w:hAnsi="Symbol" w:hint="default"/>
      </w:rPr>
    </w:lvl>
    <w:lvl w:ilvl="7" w:tplc="09F43C1A">
      <w:start w:val="1"/>
      <w:numFmt w:val="bullet"/>
      <w:lvlText w:val="o"/>
      <w:lvlJc w:val="left"/>
      <w:pPr>
        <w:ind w:left="5760" w:hanging="360"/>
      </w:pPr>
      <w:rPr>
        <w:rFonts w:ascii="Courier New" w:hAnsi="Courier New" w:hint="default"/>
      </w:rPr>
    </w:lvl>
    <w:lvl w:ilvl="8" w:tplc="1804B676">
      <w:start w:val="1"/>
      <w:numFmt w:val="bullet"/>
      <w:lvlText w:val=""/>
      <w:lvlJc w:val="left"/>
      <w:pPr>
        <w:ind w:left="6480" w:hanging="360"/>
      </w:pPr>
      <w:rPr>
        <w:rFonts w:ascii="Wingdings" w:hAnsi="Wingdings" w:hint="default"/>
      </w:rPr>
    </w:lvl>
  </w:abstractNum>
  <w:num w:numId="1" w16cid:durableId="1979725873">
    <w:abstractNumId w:val="1"/>
  </w:num>
  <w:num w:numId="2" w16cid:durableId="1412578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735208"/>
    <w:rsid w:val="00033FF2"/>
    <w:rsid w:val="00054AC1"/>
    <w:rsid w:val="0007F90C"/>
    <w:rsid w:val="00086977"/>
    <w:rsid w:val="00101AFF"/>
    <w:rsid w:val="00103064"/>
    <w:rsid w:val="001776F3"/>
    <w:rsid w:val="001B6C18"/>
    <w:rsid w:val="00202345"/>
    <w:rsid w:val="00214825"/>
    <w:rsid w:val="00266061"/>
    <w:rsid w:val="00335454"/>
    <w:rsid w:val="0036FDF6"/>
    <w:rsid w:val="003A28FD"/>
    <w:rsid w:val="003E2DC7"/>
    <w:rsid w:val="00434C5F"/>
    <w:rsid w:val="0050171A"/>
    <w:rsid w:val="0051358E"/>
    <w:rsid w:val="00527321"/>
    <w:rsid w:val="006C0933"/>
    <w:rsid w:val="007400A0"/>
    <w:rsid w:val="007937E7"/>
    <w:rsid w:val="00831ACC"/>
    <w:rsid w:val="0087483B"/>
    <w:rsid w:val="00894792"/>
    <w:rsid w:val="009150AA"/>
    <w:rsid w:val="00956547"/>
    <w:rsid w:val="00B24B2B"/>
    <w:rsid w:val="00B81ABA"/>
    <w:rsid w:val="00C01DA3"/>
    <w:rsid w:val="00C66E0F"/>
    <w:rsid w:val="00CD1187"/>
    <w:rsid w:val="00D676AE"/>
    <w:rsid w:val="00E01F4E"/>
    <w:rsid w:val="00EF0972"/>
    <w:rsid w:val="00F36195"/>
    <w:rsid w:val="00F37E89"/>
    <w:rsid w:val="00F72A14"/>
    <w:rsid w:val="01CCA447"/>
    <w:rsid w:val="020DFB1F"/>
    <w:rsid w:val="0229F1A4"/>
    <w:rsid w:val="0242DCC8"/>
    <w:rsid w:val="02475D16"/>
    <w:rsid w:val="0295BEF7"/>
    <w:rsid w:val="02C17984"/>
    <w:rsid w:val="02C519B5"/>
    <w:rsid w:val="036BBC8F"/>
    <w:rsid w:val="0389C9EB"/>
    <w:rsid w:val="038FC861"/>
    <w:rsid w:val="03A9CB80"/>
    <w:rsid w:val="04318F58"/>
    <w:rsid w:val="043AC0FE"/>
    <w:rsid w:val="04731514"/>
    <w:rsid w:val="04787D7C"/>
    <w:rsid w:val="04F55F06"/>
    <w:rsid w:val="05459BE1"/>
    <w:rsid w:val="05BAF25B"/>
    <w:rsid w:val="05C41AFC"/>
    <w:rsid w:val="06116786"/>
    <w:rsid w:val="061D9C29"/>
    <w:rsid w:val="06317A53"/>
    <w:rsid w:val="065676E4"/>
    <w:rsid w:val="0667047B"/>
    <w:rsid w:val="0669D656"/>
    <w:rsid w:val="06875035"/>
    <w:rsid w:val="068A7243"/>
    <w:rsid w:val="06B1095F"/>
    <w:rsid w:val="077261C0"/>
    <w:rsid w:val="0783458C"/>
    <w:rsid w:val="07D50596"/>
    <w:rsid w:val="0828E77E"/>
    <w:rsid w:val="08F557D4"/>
    <w:rsid w:val="091792AB"/>
    <w:rsid w:val="09AEDB52"/>
    <w:rsid w:val="0A3A667D"/>
    <w:rsid w:val="0A5A5983"/>
    <w:rsid w:val="0AAA0282"/>
    <w:rsid w:val="0ADFE7A5"/>
    <w:rsid w:val="0AE7BF00"/>
    <w:rsid w:val="0B22BA00"/>
    <w:rsid w:val="0B4AABB3"/>
    <w:rsid w:val="0B7A0E28"/>
    <w:rsid w:val="0BB4DD65"/>
    <w:rsid w:val="0BF805B3"/>
    <w:rsid w:val="0C3F144D"/>
    <w:rsid w:val="0C4F336D"/>
    <w:rsid w:val="0C627F77"/>
    <w:rsid w:val="0C89CE11"/>
    <w:rsid w:val="0CE67C14"/>
    <w:rsid w:val="0D228D6A"/>
    <w:rsid w:val="0D388D1B"/>
    <w:rsid w:val="0DF1D780"/>
    <w:rsid w:val="0E49C663"/>
    <w:rsid w:val="0EAEB3B9"/>
    <w:rsid w:val="0EDA2F08"/>
    <w:rsid w:val="0F14A547"/>
    <w:rsid w:val="0F86D42F"/>
    <w:rsid w:val="0F927294"/>
    <w:rsid w:val="0FA5750C"/>
    <w:rsid w:val="0FF76305"/>
    <w:rsid w:val="10311E15"/>
    <w:rsid w:val="104B7FA4"/>
    <w:rsid w:val="10615995"/>
    <w:rsid w:val="10B075A8"/>
    <w:rsid w:val="1142ACCA"/>
    <w:rsid w:val="1162A11D"/>
    <w:rsid w:val="11648778"/>
    <w:rsid w:val="11FD29F6"/>
    <w:rsid w:val="12058F1F"/>
    <w:rsid w:val="12474DDB"/>
    <w:rsid w:val="12656E66"/>
    <w:rsid w:val="127B90E6"/>
    <w:rsid w:val="1285C0AB"/>
    <w:rsid w:val="1286E6EC"/>
    <w:rsid w:val="12EE32C6"/>
    <w:rsid w:val="13077AEB"/>
    <w:rsid w:val="132391AA"/>
    <w:rsid w:val="134CAAE0"/>
    <w:rsid w:val="1358B804"/>
    <w:rsid w:val="1435EFA3"/>
    <w:rsid w:val="145F5D18"/>
    <w:rsid w:val="14674A14"/>
    <w:rsid w:val="1481CE08"/>
    <w:rsid w:val="149F8E0E"/>
    <w:rsid w:val="14A34B4C"/>
    <w:rsid w:val="14E68482"/>
    <w:rsid w:val="14E920EF"/>
    <w:rsid w:val="1532E9C2"/>
    <w:rsid w:val="15826439"/>
    <w:rsid w:val="15BE87AE"/>
    <w:rsid w:val="15EAA09F"/>
    <w:rsid w:val="161562BB"/>
    <w:rsid w:val="164E5885"/>
    <w:rsid w:val="168254E3"/>
    <w:rsid w:val="171FB72C"/>
    <w:rsid w:val="1727864B"/>
    <w:rsid w:val="18214AF3"/>
    <w:rsid w:val="184D026C"/>
    <w:rsid w:val="186C6B7A"/>
    <w:rsid w:val="1874D0A3"/>
    <w:rsid w:val="187B3FC2"/>
    <w:rsid w:val="18C1D07F"/>
    <w:rsid w:val="191DF80F"/>
    <w:rsid w:val="193B44B4"/>
    <w:rsid w:val="194DF96E"/>
    <w:rsid w:val="196DFB03"/>
    <w:rsid w:val="19E05FAE"/>
    <w:rsid w:val="1A171023"/>
    <w:rsid w:val="1A54277F"/>
    <w:rsid w:val="1A6BFFFD"/>
    <w:rsid w:val="1B26B729"/>
    <w:rsid w:val="1B7BE1E7"/>
    <w:rsid w:val="1B7C300F"/>
    <w:rsid w:val="1B7CE94E"/>
    <w:rsid w:val="1B9FB22E"/>
    <w:rsid w:val="1BE199BB"/>
    <w:rsid w:val="1C2CA0BD"/>
    <w:rsid w:val="1C61C402"/>
    <w:rsid w:val="1C99C956"/>
    <w:rsid w:val="1DA78F8F"/>
    <w:rsid w:val="1DB29CD1"/>
    <w:rsid w:val="1DD73A74"/>
    <w:rsid w:val="1DF85012"/>
    <w:rsid w:val="1E3599B7"/>
    <w:rsid w:val="1EE1388E"/>
    <w:rsid w:val="1F0088F0"/>
    <w:rsid w:val="1F09CD38"/>
    <w:rsid w:val="1F101E22"/>
    <w:rsid w:val="1F453D40"/>
    <w:rsid w:val="20A59D99"/>
    <w:rsid w:val="20D0B779"/>
    <w:rsid w:val="2160EC3D"/>
    <w:rsid w:val="2163936D"/>
    <w:rsid w:val="21A36489"/>
    <w:rsid w:val="21B00CD4"/>
    <w:rsid w:val="21D840E2"/>
    <w:rsid w:val="21ED2886"/>
    <w:rsid w:val="220343D0"/>
    <w:rsid w:val="220A0266"/>
    <w:rsid w:val="22413F00"/>
    <w:rsid w:val="22416DFA"/>
    <w:rsid w:val="2247BEE4"/>
    <w:rsid w:val="2260BAEB"/>
    <w:rsid w:val="2314DD49"/>
    <w:rsid w:val="2317AB71"/>
    <w:rsid w:val="233205AD"/>
    <w:rsid w:val="234D7D98"/>
    <w:rsid w:val="235B0BD7"/>
    <w:rsid w:val="236C0800"/>
    <w:rsid w:val="23A3F52D"/>
    <w:rsid w:val="240E25F3"/>
    <w:rsid w:val="2440272F"/>
    <w:rsid w:val="24B37BD2"/>
    <w:rsid w:val="24D1EECE"/>
    <w:rsid w:val="24F90930"/>
    <w:rsid w:val="25227045"/>
    <w:rsid w:val="2566048C"/>
    <w:rsid w:val="257388C2"/>
    <w:rsid w:val="25829267"/>
    <w:rsid w:val="25D72B7E"/>
    <w:rsid w:val="25DB72BD"/>
    <w:rsid w:val="25E83B4A"/>
    <w:rsid w:val="26193EC9"/>
    <w:rsid w:val="26959D06"/>
    <w:rsid w:val="26C45B90"/>
    <w:rsid w:val="27046CBF"/>
    <w:rsid w:val="270574F0"/>
    <w:rsid w:val="276D13EB"/>
    <w:rsid w:val="27A48250"/>
    <w:rsid w:val="27AD929D"/>
    <w:rsid w:val="27B50F2A"/>
    <w:rsid w:val="27C9AABD"/>
    <w:rsid w:val="27EB1C94"/>
    <w:rsid w:val="28BA3329"/>
    <w:rsid w:val="28BB5F62"/>
    <w:rsid w:val="28CBC019"/>
    <w:rsid w:val="2934E2FC"/>
    <w:rsid w:val="296473B0"/>
    <w:rsid w:val="298C0C53"/>
    <w:rsid w:val="29D9FDB4"/>
    <w:rsid w:val="29F255A1"/>
    <w:rsid w:val="2A5EA80B"/>
    <w:rsid w:val="2AE9E1D2"/>
    <w:rsid w:val="2B270C1F"/>
    <w:rsid w:val="2B4FCA5A"/>
    <w:rsid w:val="2B74312B"/>
    <w:rsid w:val="2BA4B104"/>
    <w:rsid w:val="2BF42BA4"/>
    <w:rsid w:val="2C16CA87"/>
    <w:rsid w:val="2C602BE7"/>
    <w:rsid w:val="2C77F373"/>
    <w:rsid w:val="2C88804D"/>
    <w:rsid w:val="2C8E2795"/>
    <w:rsid w:val="2CECF3A5"/>
    <w:rsid w:val="2D119E76"/>
    <w:rsid w:val="2D4B70ED"/>
    <w:rsid w:val="2D963086"/>
    <w:rsid w:val="2E0524DA"/>
    <w:rsid w:val="2E13C3D4"/>
    <w:rsid w:val="2E18A9F4"/>
    <w:rsid w:val="2E6B7A52"/>
    <w:rsid w:val="2E79BD67"/>
    <w:rsid w:val="2EAE245B"/>
    <w:rsid w:val="2EB76054"/>
    <w:rsid w:val="2EE7414E"/>
    <w:rsid w:val="2F48DA61"/>
    <w:rsid w:val="2F55ECB3"/>
    <w:rsid w:val="2F8B6446"/>
    <w:rsid w:val="2F9A4C60"/>
    <w:rsid w:val="2FB34301"/>
    <w:rsid w:val="2FF75A64"/>
    <w:rsid w:val="301575CB"/>
    <w:rsid w:val="3023532B"/>
    <w:rsid w:val="30562854"/>
    <w:rsid w:val="30571059"/>
    <w:rsid w:val="305B7176"/>
    <w:rsid w:val="3062449C"/>
    <w:rsid w:val="30CD19A1"/>
    <w:rsid w:val="312CC318"/>
    <w:rsid w:val="31405F92"/>
    <w:rsid w:val="314F1362"/>
    <w:rsid w:val="315D513C"/>
    <w:rsid w:val="31A31B14"/>
    <w:rsid w:val="31DABC98"/>
    <w:rsid w:val="32799755"/>
    <w:rsid w:val="32B9043E"/>
    <w:rsid w:val="32EA655B"/>
    <w:rsid w:val="32EAE3C3"/>
    <w:rsid w:val="33D9473F"/>
    <w:rsid w:val="33FC382D"/>
    <w:rsid w:val="34FD3DC7"/>
    <w:rsid w:val="351EDE15"/>
    <w:rsid w:val="353EA846"/>
    <w:rsid w:val="3553B873"/>
    <w:rsid w:val="3582AFD6"/>
    <w:rsid w:val="35845ED0"/>
    <w:rsid w:val="35A09AF8"/>
    <w:rsid w:val="35DE89B5"/>
    <w:rsid w:val="36005DA9"/>
    <w:rsid w:val="361927CA"/>
    <w:rsid w:val="3639A86C"/>
    <w:rsid w:val="3654EC59"/>
    <w:rsid w:val="36C1693B"/>
    <w:rsid w:val="37203B0C"/>
    <w:rsid w:val="3794F07E"/>
    <w:rsid w:val="37BE54E6"/>
    <w:rsid w:val="37F5F8CB"/>
    <w:rsid w:val="389096A4"/>
    <w:rsid w:val="3897CC54"/>
    <w:rsid w:val="38A0B5C4"/>
    <w:rsid w:val="395A2547"/>
    <w:rsid w:val="39E7313D"/>
    <w:rsid w:val="3A19E411"/>
    <w:rsid w:val="3A20F9A9"/>
    <w:rsid w:val="3A4E6186"/>
    <w:rsid w:val="3AB2DD64"/>
    <w:rsid w:val="3B2ED12C"/>
    <w:rsid w:val="3B40B16E"/>
    <w:rsid w:val="3B83BB15"/>
    <w:rsid w:val="3CC969EE"/>
    <w:rsid w:val="3CD90EA0"/>
    <w:rsid w:val="3CF85B91"/>
    <w:rsid w:val="3D135944"/>
    <w:rsid w:val="3D78BDF8"/>
    <w:rsid w:val="3D90B443"/>
    <w:rsid w:val="3DD6553E"/>
    <w:rsid w:val="3E0B6F8E"/>
    <w:rsid w:val="3E36BB44"/>
    <w:rsid w:val="3E4FCC7B"/>
    <w:rsid w:val="3E551CF6"/>
    <w:rsid w:val="3E653A4F"/>
    <w:rsid w:val="3EA82523"/>
    <w:rsid w:val="3ED18C88"/>
    <w:rsid w:val="3F0FF748"/>
    <w:rsid w:val="3F134291"/>
    <w:rsid w:val="3F48935C"/>
    <w:rsid w:val="3F5A6C23"/>
    <w:rsid w:val="3F5B17D3"/>
    <w:rsid w:val="3FC8EA53"/>
    <w:rsid w:val="405C817F"/>
    <w:rsid w:val="40ABC7A9"/>
    <w:rsid w:val="40B175DE"/>
    <w:rsid w:val="40EEB5A5"/>
    <w:rsid w:val="40F6DD15"/>
    <w:rsid w:val="411E400A"/>
    <w:rsid w:val="41967E00"/>
    <w:rsid w:val="41C9332C"/>
    <w:rsid w:val="41D56922"/>
    <w:rsid w:val="4210A1C0"/>
    <w:rsid w:val="423C22F6"/>
    <w:rsid w:val="42BAF5A5"/>
    <w:rsid w:val="4338AB72"/>
    <w:rsid w:val="435CF46D"/>
    <w:rsid w:val="43713983"/>
    <w:rsid w:val="43A29C60"/>
    <w:rsid w:val="43CCEBC5"/>
    <w:rsid w:val="43D52A55"/>
    <w:rsid w:val="43E6DF8A"/>
    <w:rsid w:val="43FB556D"/>
    <w:rsid w:val="443C8679"/>
    <w:rsid w:val="44719E5A"/>
    <w:rsid w:val="44BBA31A"/>
    <w:rsid w:val="44BEFCEC"/>
    <w:rsid w:val="44C20357"/>
    <w:rsid w:val="44C572A5"/>
    <w:rsid w:val="44DB2AB9"/>
    <w:rsid w:val="454A432C"/>
    <w:rsid w:val="45554BA8"/>
    <w:rsid w:val="458D3AE5"/>
    <w:rsid w:val="45F43B68"/>
    <w:rsid w:val="468B934B"/>
    <w:rsid w:val="46A8DA45"/>
    <w:rsid w:val="46BCF161"/>
    <w:rsid w:val="46C317E3"/>
    <w:rsid w:val="46D4991E"/>
    <w:rsid w:val="46DA07AE"/>
    <w:rsid w:val="47609794"/>
    <w:rsid w:val="4771D8B7"/>
    <w:rsid w:val="47B1547C"/>
    <w:rsid w:val="47C21F49"/>
    <w:rsid w:val="47E34399"/>
    <w:rsid w:val="480C1C95"/>
    <w:rsid w:val="483C8C3A"/>
    <w:rsid w:val="483DDA00"/>
    <w:rsid w:val="484C7565"/>
    <w:rsid w:val="48773824"/>
    <w:rsid w:val="488CEC6A"/>
    <w:rsid w:val="48A2C8F7"/>
    <w:rsid w:val="48AB647A"/>
    <w:rsid w:val="48B589DB"/>
    <w:rsid w:val="48D71C87"/>
    <w:rsid w:val="48FF0F1F"/>
    <w:rsid w:val="49820431"/>
    <w:rsid w:val="49C1F756"/>
    <w:rsid w:val="4A58226F"/>
    <w:rsid w:val="4A79C620"/>
    <w:rsid w:val="4AD09645"/>
    <w:rsid w:val="4B2038C9"/>
    <w:rsid w:val="4B4BAADD"/>
    <w:rsid w:val="4BC7729B"/>
    <w:rsid w:val="4BF3F2D0"/>
    <w:rsid w:val="4C159681"/>
    <w:rsid w:val="4C2C7EC3"/>
    <w:rsid w:val="4C448E45"/>
    <w:rsid w:val="4CD3618D"/>
    <w:rsid w:val="4CF8C5C0"/>
    <w:rsid w:val="4D605D8D"/>
    <w:rsid w:val="4D65212C"/>
    <w:rsid w:val="4D8FB323"/>
    <w:rsid w:val="4DAA810E"/>
    <w:rsid w:val="4DCF3EB0"/>
    <w:rsid w:val="4DE80F9C"/>
    <w:rsid w:val="4E834B9F"/>
    <w:rsid w:val="4EBCA4E4"/>
    <w:rsid w:val="4EC7DB03"/>
    <w:rsid w:val="4EE30591"/>
    <w:rsid w:val="4EEEBAC6"/>
    <w:rsid w:val="4F45DD3C"/>
    <w:rsid w:val="4FE7781B"/>
    <w:rsid w:val="50E907A4"/>
    <w:rsid w:val="5108D86C"/>
    <w:rsid w:val="51EB8CEC"/>
    <w:rsid w:val="5221CE6E"/>
    <w:rsid w:val="52A69A90"/>
    <w:rsid w:val="52B28613"/>
    <w:rsid w:val="52B37981"/>
    <w:rsid w:val="535D37C8"/>
    <w:rsid w:val="537A54D9"/>
    <w:rsid w:val="5397F2C2"/>
    <w:rsid w:val="53B7549E"/>
    <w:rsid w:val="53BFAA94"/>
    <w:rsid w:val="53E79C15"/>
    <w:rsid w:val="53EAFD15"/>
    <w:rsid w:val="541AED80"/>
    <w:rsid w:val="542CA542"/>
    <w:rsid w:val="54A41AAA"/>
    <w:rsid w:val="54C11440"/>
    <w:rsid w:val="54DBC989"/>
    <w:rsid w:val="54F90829"/>
    <w:rsid w:val="55058135"/>
    <w:rsid w:val="55524715"/>
    <w:rsid w:val="556B6F72"/>
    <w:rsid w:val="55D80592"/>
    <w:rsid w:val="55FE4888"/>
    <w:rsid w:val="5663BDF0"/>
    <w:rsid w:val="568E5D84"/>
    <w:rsid w:val="5698E274"/>
    <w:rsid w:val="56A85739"/>
    <w:rsid w:val="56ADD22F"/>
    <w:rsid w:val="572010AF"/>
    <w:rsid w:val="572B8F07"/>
    <w:rsid w:val="574462C2"/>
    <w:rsid w:val="57D751CC"/>
    <w:rsid w:val="57D7AB46"/>
    <w:rsid w:val="583509A1"/>
    <w:rsid w:val="5844ACF8"/>
    <w:rsid w:val="584BE27C"/>
    <w:rsid w:val="58B61173"/>
    <w:rsid w:val="58CE5BEA"/>
    <w:rsid w:val="58D29036"/>
    <w:rsid w:val="58F41989"/>
    <w:rsid w:val="591A0FE5"/>
    <w:rsid w:val="59484879"/>
    <w:rsid w:val="5953C3B9"/>
    <w:rsid w:val="59C5FE46"/>
    <w:rsid w:val="59CC19D1"/>
    <w:rsid w:val="5A2D2EE1"/>
    <w:rsid w:val="5A6A2C4B"/>
    <w:rsid w:val="5A8FE9EA"/>
    <w:rsid w:val="5A9B5AE1"/>
    <w:rsid w:val="5AAEB2BA"/>
    <w:rsid w:val="5AF3B487"/>
    <w:rsid w:val="5B61CEA7"/>
    <w:rsid w:val="5C1399A0"/>
    <w:rsid w:val="5C2652DE"/>
    <w:rsid w:val="5C26B20A"/>
    <w:rsid w:val="5C2983E5"/>
    <w:rsid w:val="5C4C74C0"/>
    <w:rsid w:val="5C57835F"/>
    <w:rsid w:val="5C60D3D2"/>
    <w:rsid w:val="5C7F8B0F"/>
    <w:rsid w:val="5C863807"/>
    <w:rsid w:val="5D01D3F6"/>
    <w:rsid w:val="5D0E9300"/>
    <w:rsid w:val="5DA1CD0D"/>
    <w:rsid w:val="5E3E41AA"/>
    <w:rsid w:val="5E855316"/>
    <w:rsid w:val="5F289EC5"/>
    <w:rsid w:val="5F3D9D6E"/>
    <w:rsid w:val="5F569D92"/>
    <w:rsid w:val="5F7409FF"/>
    <w:rsid w:val="5F934603"/>
    <w:rsid w:val="603DADA2"/>
    <w:rsid w:val="60C93483"/>
    <w:rsid w:val="60D96DCF"/>
    <w:rsid w:val="60E70AC3"/>
    <w:rsid w:val="61531396"/>
    <w:rsid w:val="615D5881"/>
    <w:rsid w:val="6195EF1F"/>
    <w:rsid w:val="61B5929D"/>
    <w:rsid w:val="6263173E"/>
    <w:rsid w:val="62753E30"/>
    <w:rsid w:val="6282DB24"/>
    <w:rsid w:val="628E3E54"/>
    <w:rsid w:val="62A24738"/>
    <w:rsid w:val="62AB8966"/>
    <w:rsid w:val="632EFE6C"/>
    <w:rsid w:val="63814D16"/>
    <w:rsid w:val="63B80E69"/>
    <w:rsid w:val="64003440"/>
    <w:rsid w:val="6404CCDA"/>
    <w:rsid w:val="641EAB85"/>
    <w:rsid w:val="646BF5AA"/>
    <w:rsid w:val="653544F1"/>
    <w:rsid w:val="657464C4"/>
    <w:rsid w:val="65968A1B"/>
    <w:rsid w:val="65BA5D57"/>
    <w:rsid w:val="65BF0560"/>
    <w:rsid w:val="65C9FCFA"/>
    <w:rsid w:val="65E99652"/>
    <w:rsid w:val="66143455"/>
    <w:rsid w:val="6643B5AD"/>
    <w:rsid w:val="66FE4A8A"/>
    <w:rsid w:val="6751D9BE"/>
    <w:rsid w:val="67564C47"/>
    <w:rsid w:val="6760D41B"/>
    <w:rsid w:val="67AFBC6F"/>
    <w:rsid w:val="67C70730"/>
    <w:rsid w:val="680B070E"/>
    <w:rsid w:val="68500D31"/>
    <w:rsid w:val="68565D76"/>
    <w:rsid w:val="68798747"/>
    <w:rsid w:val="68C9B0F8"/>
    <w:rsid w:val="68EBAD89"/>
    <w:rsid w:val="6908AD6B"/>
    <w:rsid w:val="699B6A43"/>
    <w:rsid w:val="69EEEB52"/>
    <w:rsid w:val="6ABBCE3D"/>
    <w:rsid w:val="6AE2DCE3"/>
    <w:rsid w:val="6B28B428"/>
    <w:rsid w:val="6B375562"/>
    <w:rsid w:val="6B506BFA"/>
    <w:rsid w:val="6B8ABBB3"/>
    <w:rsid w:val="6C4F4516"/>
    <w:rsid w:val="6C50F430"/>
    <w:rsid w:val="6C7F8732"/>
    <w:rsid w:val="6CB29BAD"/>
    <w:rsid w:val="6D3B8C94"/>
    <w:rsid w:val="6DD8EF94"/>
    <w:rsid w:val="6DEE5D68"/>
    <w:rsid w:val="6DF58901"/>
    <w:rsid w:val="6E128D62"/>
    <w:rsid w:val="6E26EB79"/>
    <w:rsid w:val="6E280B3F"/>
    <w:rsid w:val="6E496699"/>
    <w:rsid w:val="6E8D0E9B"/>
    <w:rsid w:val="6E9130C5"/>
    <w:rsid w:val="6F35F943"/>
    <w:rsid w:val="6FE55474"/>
    <w:rsid w:val="7001FB2A"/>
    <w:rsid w:val="7026ACAC"/>
    <w:rsid w:val="70339E9F"/>
    <w:rsid w:val="70CBDCCD"/>
    <w:rsid w:val="70DB1105"/>
    <w:rsid w:val="70E50EEB"/>
    <w:rsid w:val="71735208"/>
    <w:rsid w:val="71836FD3"/>
    <w:rsid w:val="71B7B155"/>
    <w:rsid w:val="72A0EC74"/>
    <w:rsid w:val="72DA45D9"/>
    <w:rsid w:val="7348B199"/>
    <w:rsid w:val="738A827C"/>
    <w:rsid w:val="73DD3626"/>
    <w:rsid w:val="7406D6BE"/>
    <w:rsid w:val="747D04A0"/>
    <w:rsid w:val="74F90CAA"/>
    <w:rsid w:val="750B44AF"/>
    <w:rsid w:val="75E3F066"/>
    <w:rsid w:val="760DECCF"/>
    <w:rsid w:val="762E32F4"/>
    <w:rsid w:val="7642CA15"/>
    <w:rsid w:val="7653D0FC"/>
    <w:rsid w:val="7669B9CE"/>
    <w:rsid w:val="768A1838"/>
    <w:rsid w:val="773C8AAF"/>
    <w:rsid w:val="778D96ED"/>
    <w:rsid w:val="779E18B1"/>
    <w:rsid w:val="77CDCDBF"/>
    <w:rsid w:val="788538AD"/>
    <w:rsid w:val="7931100F"/>
    <w:rsid w:val="79443FCD"/>
    <w:rsid w:val="79444A32"/>
    <w:rsid w:val="79AC2805"/>
    <w:rsid w:val="79B7A05A"/>
    <w:rsid w:val="79C8268A"/>
    <w:rsid w:val="79CB859E"/>
    <w:rsid w:val="7A1EDFBE"/>
    <w:rsid w:val="7A67C9EA"/>
    <w:rsid w:val="7A895229"/>
    <w:rsid w:val="7AABFE59"/>
    <w:rsid w:val="7AD8ECB8"/>
    <w:rsid w:val="7ADFD815"/>
    <w:rsid w:val="7B056E81"/>
    <w:rsid w:val="7B26E707"/>
    <w:rsid w:val="7B3487E8"/>
    <w:rsid w:val="7B392E7E"/>
    <w:rsid w:val="7B47A88D"/>
    <w:rsid w:val="7B47F866"/>
    <w:rsid w:val="7B4C3499"/>
    <w:rsid w:val="7B518EBF"/>
    <w:rsid w:val="7BBAB01F"/>
    <w:rsid w:val="7C252E57"/>
    <w:rsid w:val="7C4D3343"/>
    <w:rsid w:val="7C5237FF"/>
    <w:rsid w:val="7C68B0D1"/>
    <w:rsid w:val="7C8FD8E0"/>
    <w:rsid w:val="7CE203FF"/>
    <w:rsid w:val="7D25DEFA"/>
    <w:rsid w:val="7D3A89FB"/>
    <w:rsid w:val="7D5A3B15"/>
    <w:rsid w:val="7D89AA4C"/>
    <w:rsid w:val="7DA06BB0"/>
    <w:rsid w:val="7DC24DD3"/>
    <w:rsid w:val="7DE39F1B"/>
    <w:rsid w:val="7DFFFD04"/>
    <w:rsid w:val="7E268D0D"/>
    <w:rsid w:val="7E3089E0"/>
    <w:rsid w:val="7E4A0C21"/>
    <w:rsid w:val="7E97E9D7"/>
    <w:rsid w:val="7EAE2A41"/>
    <w:rsid w:val="7EAFDD0C"/>
    <w:rsid w:val="7EBB3EE5"/>
    <w:rsid w:val="7EC21911"/>
    <w:rsid w:val="7EE3E1A9"/>
    <w:rsid w:val="7F2FCFF6"/>
    <w:rsid w:val="7F3A04FC"/>
    <w:rsid w:val="7F3C3C11"/>
    <w:rsid w:val="7F7B5D42"/>
    <w:rsid w:val="7F9880B3"/>
    <w:rsid w:val="7FE2D2C7"/>
    <w:rsid w:val="7FF02A65"/>
    <w:rsid w:val="7FFBE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735208"/>
  <w15:chartTrackingRefBased/>
  <w15:docId w15:val="{4AC45A19-4BB8-4C59-B004-675DEAC55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8FD"/>
  </w:style>
  <w:style w:type="paragraph" w:styleId="Heading1">
    <w:name w:val="heading 1"/>
    <w:basedOn w:val="Normal"/>
    <w:next w:val="Normal"/>
    <w:link w:val="Heading1Char"/>
    <w:uiPriority w:val="9"/>
    <w:qFormat/>
    <w:rsid w:val="00202345"/>
    <w:pPr>
      <w:keepNext/>
      <w:keepLines/>
      <w:spacing w:before="240" w:after="0"/>
      <w:outlineLvl w:val="0"/>
    </w:pPr>
    <w:rPr>
      <w:rFonts w:ascii="Arial" w:eastAsiaTheme="majorEastAsia" w:hAnsi="Arial" w:cstheme="majorBidi"/>
      <w:color w:val="4472C4" w:themeColor="accent1"/>
      <w:sz w:val="32"/>
      <w:szCs w:val="32"/>
    </w:rPr>
  </w:style>
  <w:style w:type="paragraph" w:styleId="Heading2">
    <w:name w:val="heading 2"/>
    <w:basedOn w:val="Normal"/>
    <w:next w:val="Normal"/>
    <w:link w:val="Heading2Char"/>
    <w:uiPriority w:val="9"/>
    <w:unhideWhenUsed/>
    <w:qFormat/>
    <w:rsid w:val="00B24B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6547"/>
    <w:pPr>
      <w:keepNext/>
      <w:keepLines/>
      <w:spacing w:before="40" w:after="0"/>
      <w:outlineLvl w:val="2"/>
    </w:pPr>
    <w:rPr>
      <w:rFonts w:ascii="Arial" w:eastAsiaTheme="majorEastAsia" w:hAnsi="Arial"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202345"/>
    <w:rPr>
      <w:rFonts w:ascii="Arial" w:eastAsiaTheme="majorEastAsia" w:hAnsi="Arial" w:cstheme="majorBidi"/>
      <w:color w:val="4472C4" w:themeColor="accent1"/>
      <w:sz w:val="32"/>
      <w:szCs w:val="32"/>
    </w:rPr>
  </w:style>
  <w:style w:type="character" w:customStyle="1" w:styleId="Heading2Char">
    <w:name w:val="Heading 2 Char"/>
    <w:basedOn w:val="DefaultParagraphFont"/>
    <w:link w:val="Heading2"/>
    <w:uiPriority w:val="9"/>
    <w:rsid w:val="00B24B2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4B2B"/>
    <w:pPr>
      <w:outlineLvl w:val="9"/>
    </w:pPr>
  </w:style>
  <w:style w:type="paragraph" w:styleId="TOC1">
    <w:name w:val="toc 1"/>
    <w:basedOn w:val="Normal"/>
    <w:next w:val="Normal"/>
    <w:autoRedefine/>
    <w:uiPriority w:val="39"/>
    <w:unhideWhenUsed/>
    <w:rsid w:val="00B24B2B"/>
    <w:pPr>
      <w:spacing w:after="100"/>
    </w:pPr>
  </w:style>
  <w:style w:type="paragraph" w:styleId="TOC2">
    <w:name w:val="toc 2"/>
    <w:basedOn w:val="Normal"/>
    <w:next w:val="Normal"/>
    <w:autoRedefine/>
    <w:uiPriority w:val="39"/>
    <w:unhideWhenUsed/>
    <w:rsid w:val="00B24B2B"/>
    <w:pPr>
      <w:spacing w:after="100"/>
      <w:ind w:left="220"/>
    </w:pPr>
  </w:style>
  <w:style w:type="character" w:styleId="UnresolvedMention">
    <w:name w:val="Unresolved Mention"/>
    <w:basedOn w:val="DefaultParagraphFont"/>
    <w:uiPriority w:val="99"/>
    <w:semiHidden/>
    <w:unhideWhenUsed/>
    <w:rsid w:val="00E01F4E"/>
    <w:rPr>
      <w:color w:val="605E5C"/>
      <w:shd w:val="clear" w:color="auto" w:fill="E1DFDD"/>
    </w:rPr>
  </w:style>
  <w:style w:type="character" w:customStyle="1" w:styleId="Heading3Char">
    <w:name w:val="Heading 3 Char"/>
    <w:basedOn w:val="DefaultParagraphFont"/>
    <w:link w:val="Heading3"/>
    <w:uiPriority w:val="9"/>
    <w:rsid w:val="00956547"/>
    <w:rPr>
      <w:rFonts w:ascii="Arial" w:eastAsiaTheme="majorEastAsia" w:hAnsi="Arial" w:cstheme="majorBidi"/>
      <w:color w:val="1F3763" w:themeColor="accent1" w:themeShade="7F"/>
      <w:sz w:val="24"/>
      <w:szCs w:val="24"/>
    </w:rPr>
  </w:style>
  <w:style w:type="paragraph" w:styleId="TOC3">
    <w:name w:val="toc 3"/>
    <w:basedOn w:val="Normal"/>
    <w:next w:val="Normal"/>
    <w:autoRedefine/>
    <w:uiPriority w:val="39"/>
    <w:unhideWhenUsed/>
    <w:rsid w:val="003E2DC7"/>
    <w:pPr>
      <w:spacing w:after="100"/>
      <w:ind w:left="440"/>
    </w:pPr>
  </w:style>
  <w:style w:type="paragraph" w:styleId="NoSpacing">
    <w:name w:val="No Spacing"/>
    <w:link w:val="NoSpacingChar"/>
    <w:uiPriority w:val="1"/>
    <w:qFormat/>
    <w:rsid w:val="00527321"/>
    <w:pPr>
      <w:spacing w:after="0" w:line="240" w:lineRule="auto"/>
    </w:pPr>
    <w:rPr>
      <w:rFonts w:eastAsiaTheme="minorEastAsia"/>
    </w:rPr>
  </w:style>
  <w:style w:type="character" w:customStyle="1" w:styleId="NoSpacingChar">
    <w:name w:val="No Spacing Char"/>
    <w:basedOn w:val="DefaultParagraphFont"/>
    <w:link w:val="NoSpacing"/>
    <w:uiPriority w:val="1"/>
    <w:rsid w:val="0052732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606388">
      <w:bodyDiv w:val="1"/>
      <w:marLeft w:val="0"/>
      <w:marRight w:val="0"/>
      <w:marTop w:val="0"/>
      <w:marBottom w:val="0"/>
      <w:divBdr>
        <w:top w:val="none" w:sz="0" w:space="0" w:color="auto"/>
        <w:left w:val="none" w:sz="0" w:space="0" w:color="auto"/>
        <w:bottom w:val="none" w:sz="0" w:space="0" w:color="auto"/>
        <w:right w:val="none" w:sz="0" w:space="0" w:color="auto"/>
      </w:divBdr>
      <w:divsChild>
        <w:div w:id="613055820">
          <w:marLeft w:val="446"/>
          <w:marRight w:val="0"/>
          <w:marTop w:val="0"/>
          <w:marBottom w:val="200"/>
          <w:divBdr>
            <w:top w:val="none" w:sz="0" w:space="0" w:color="auto"/>
            <w:left w:val="none" w:sz="0" w:space="0" w:color="auto"/>
            <w:bottom w:val="none" w:sz="0" w:space="0" w:color="auto"/>
            <w:right w:val="none" w:sz="0" w:space="0" w:color="auto"/>
          </w:divBdr>
        </w:div>
      </w:divsChild>
    </w:div>
    <w:div w:id="1443768696">
      <w:bodyDiv w:val="1"/>
      <w:marLeft w:val="0"/>
      <w:marRight w:val="0"/>
      <w:marTop w:val="0"/>
      <w:marBottom w:val="0"/>
      <w:divBdr>
        <w:top w:val="none" w:sz="0" w:space="0" w:color="auto"/>
        <w:left w:val="none" w:sz="0" w:space="0" w:color="auto"/>
        <w:bottom w:val="none" w:sz="0" w:space="0" w:color="auto"/>
        <w:right w:val="none" w:sz="0" w:space="0" w:color="auto"/>
      </w:divBdr>
      <w:divsChild>
        <w:div w:id="1097605208">
          <w:marLeft w:val="446"/>
          <w:marRight w:val="0"/>
          <w:marTop w:val="0"/>
          <w:marBottom w:val="200"/>
          <w:divBdr>
            <w:top w:val="none" w:sz="0" w:space="0" w:color="auto"/>
            <w:left w:val="none" w:sz="0" w:space="0" w:color="auto"/>
            <w:bottom w:val="none" w:sz="0" w:space="0" w:color="auto"/>
            <w:right w:val="none" w:sz="0" w:space="0" w:color="auto"/>
          </w:divBdr>
        </w:div>
      </w:divsChild>
    </w:div>
    <w:div w:id="1662806624">
      <w:bodyDiv w:val="1"/>
      <w:marLeft w:val="0"/>
      <w:marRight w:val="0"/>
      <w:marTop w:val="0"/>
      <w:marBottom w:val="0"/>
      <w:divBdr>
        <w:top w:val="none" w:sz="0" w:space="0" w:color="auto"/>
        <w:left w:val="none" w:sz="0" w:space="0" w:color="auto"/>
        <w:bottom w:val="none" w:sz="0" w:space="0" w:color="auto"/>
        <w:right w:val="none" w:sz="0" w:space="0" w:color="auto"/>
      </w:divBdr>
      <w:divsChild>
        <w:div w:id="578910129">
          <w:marLeft w:val="446"/>
          <w:marRight w:val="0"/>
          <w:marTop w:val="0"/>
          <w:marBottom w:val="2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C9D92F-F58F-4F23-A891-B669F8288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18</Pages>
  <Words>14407</Words>
  <Characters>8212</Characters>
  <Application>Microsoft Office Word</Application>
  <DocSecurity>0</DocSecurity>
  <Lines>68</Lines>
  <Paragraphs>45</Paragraphs>
  <ScaleCrop>false</ScaleCrop>
  <HeadingPairs>
    <vt:vector size="2" baseType="variant">
      <vt:variant>
        <vt:lpstr>Title</vt:lpstr>
      </vt:variant>
      <vt:variant>
        <vt:i4>1</vt:i4>
      </vt:variant>
    </vt:vector>
  </HeadingPairs>
  <TitlesOfParts>
    <vt:vector size="1" baseType="lpstr">
      <vt:lpstr>ASSIGNMENT 1</vt:lpstr>
    </vt:vector>
  </TitlesOfParts>
  <Company>Name: Valentin Borislavov BorisovStudent ID: 2219028Programme: BABMModule: GLOBAL BUSINESS ENVIRONMENTModule code: LCBB4005Lecturer: Nadeem Mirza</Company>
  <LinksUpToDate>false</LinksUpToDate>
  <CharactersWithSpaces>22574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Valentin Borisov (2219028)</dc:creator>
  <cp:keywords/>
  <dc:description/>
  <cp:lastModifiedBy>Valentin Borisov (2219028)</cp:lastModifiedBy>
  <cp:revision>13</cp:revision>
  <dcterms:created xsi:type="dcterms:W3CDTF">2022-11-09T18:03:00Z</dcterms:created>
  <dcterms:modified xsi:type="dcterms:W3CDTF">2023-05-09T21:47:00Z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0c47f7f0906d3b2ea7c8835b8fdd47cc7825e199a098c1d3430eb4dc17352271</vt:lpwstr>
  </property>
</Properties>
</file>