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8336506"/>
        <w:docPartObj>
          <w:docPartGallery w:val="Cover Pages"/>
          <w:docPartUnique/>
        </w:docPartObj>
      </w:sdtPr>
      <w:sdtContent>
        <w:p w14:paraId="7CA0764B" w14:textId="6BF8AECD" w:rsidR="00BD5785" w:rsidRDefault="009E1D06">
          <w:r w:rsidRPr="00081055">
            <w:rPr>
              <w:rFonts w:ascii="Elephant" w:hAnsi="Elephant"/>
              <w:noProof/>
              <w:color w:val="2E74B5" w:themeColor="accent5" w:themeShade="BF"/>
              <w:sz w:val="52"/>
              <w:szCs w:val="52"/>
            </w:rPr>
            <mc:AlternateContent>
              <mc:Choice Requires="wps">
                <w:drawing>
                  <wp:anchor distT="0" distB="0" distL="114300" distR="114300" simplePos="0" relativeHeight="251678720" behindDoc="0" locked="0" layoutInCell="1" allowOverlap="1" wp14:anchorId="660F4837" wp14:editId="518E6D32">
                    <wp:simplePos x="0" y="0"/>
                    <wp:positionH relativeFrom="page">
                      <wp:posOffset>962025</wp:posOffset>
                    </wp:positionH>
                    <wp:positionV relativeFrom="page">
                      <wp:posOffset>971550</wp:posOffset>
                    </wp:positionV>
                    <wp:extent cx="5710555" cy="3651250"/>
                    <wp:effectExtent l="0" t="0" r="4445" b="3810"/>
                    <wp:wrapSquare wrapText="bothSides"/>
                    <wp:docPr id="111" name="Text Box 21"/>
                    <wp:cNvGraphicFramePr/>
                    <a:graphic xmlns:a="http://schemas.openxmlformats.org/drawingml/2006/main">
                      <a:graphicData uri="http://schemas.microsoft.com/office/word/2010/wordprocessingShape">
                        <wps:wsp>
                          <wps:cNvSpPr txBox="1"/>
                          <wps:spPr>
                            <a:xfrm>
                              <a:off x="0" y="0"/>
                              <a:ext cx="571055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Elephant" w:hAnsi="Elephant"/>
                                    <w:color w:val="2E74B5" w:themeColor="accent5" w:themeShade="BF"/>
                                    <w:sz w:val="36"/>
                                    <w:szCs w:val="36"/>
                                    <w:u w:val="single"/>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CA6693" w14:textId="58AFAE12" w:rsidR="00BD5785" w:rsidRPr="009E1D06" w:rsidRDefault="00787753" w:rsidP="009E1D06">
                                    <w:pPr>
                                      <w:pStyle w:val="NoSpacing"/>
                                      <w:rPr>
                                        <w:rFonts w:ascii="Elephant" w:hAnsi="Elephant"/>
                                        <w:caps/>
                                        <w:color w:val="2E74B5" w:themeColor="accent5" w:themeShade="BF"/>
                                        <w:sz w:val="36"/>
                                        <w:szCs w:val="36"/>
                                        <w:u w:val="single"/>
                                      </w:rPr>
                                    </w:pPr>
                                    <w:r>
                                      <w:rPr>
                                        <w:rFonts w:ascii="Elephant" w:hAnsi="Elephant"/>
                                        <w:color w:val="2E74B5" w:themeColor="accent5" w:themeShade="BF"/>
                                        <w:sz w:val="36"/>
                                        <w:szCs w:val="36"/>
                                        <w:u w:val="single"/>
                                      </w:rPr>
                                      <w:t xml:space="preserve">COMPONENT </w:t>
                                    </w:r>
                                    <w:r w:rsidR="009E1D06" w:rsidRPr="009E1D06">
                                      <w:rPr>
                                        <w:rFonts w:ascii="Elephant" w:hAnsi="Elephant"/>
                                        <w:color w:val="2E74B5" w:themeColor="accent5" w:themeShade="BF"/>
                                        <w:sz w:val="36"/>
                                        <w:szCs w:val="36"/>
                                        <w:u w:val="single"/>
                                      </w:rPr>
                                      <w:t xml:space="preserve"> 1 – SUPPORTING PAPER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type w14:anchorId="660F4837" id="_x0000_t202" coordsize="21600,21600" o:spt="202" path="m,l,21600r21600,l21600,xe">
                    <v:stroke joinstyle="miter"/>
                    <v:path gradientshapeok="t" o:connecttype="rect"/>
                  </v:shapetype>
                  <v:shape id="Text Box 21" o:spid="_x0000_s1026" type="#_x0000_t202" style="position:absolute;margin-left:75.75pt;margin-top:76.5pt;width:449.65pt;height:287.5pt;z-index:251678720;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" filled="f" stroked="f" strokeweight=".5pt">
                    <v:textbox style="mso-fit-shape-to-text:t" inset="0,0,0,0">
                      <w:txbxContent>
                        <w:sdt>
                          <w:sdtPr>
                            <w:rPr>
                              <w:rFonts w:ascii="Elephant" w:hAnsi="Elephant"/>
                              <w:color w:val="2E74B5" w:themeColor="accent5" w:themeShade="BF"/>
                              <w:sz w:val="36"/>
                              <w:szCs w:val="36"/>
                              <w:u w:val="single"/>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CA6693" w14:textId="58AFAE12" w:rsidR="00BD5785" w:rsidRPr="009E1D06" w:rsidRDefault="00787753" w:rsidP="009E1D06">
                              <w:pPr>
                                <w:pStyle w:val="NoSpacing"/>
                                <w:rPr>
                                  <w:rFonts w:ascii="Elephant" w:hAnsi="Elephant"/>
                                  <w:caps/>
                                  <w:color w:val="2E74B5" w:themeColor="accent5" w:themeShade="BF"/>
                                  <w:sz w:val="36"/>
                                  <w:szCs w:val="36"/>
                                  <w:u w:val="single"/>
                                </w:rPr>
                              </w:pPr>
                              <w:r>
                                <w:rPr>
                                  <w:rFonts w:ascii="Elephant" w:hAnsi="Elephant"/>
                                  <w:color w:val="2E74B5" w:themeColor="accent5" w:themeShade="BF"/>
                                  <w:sz w:val="36"/>
                                  <w:szCs w:val="36"/>
                                  <w:u w:val="single"/>
                                </w:rPr>
                                <w:t xml:space="preserve">COMPONENT </w:t>
                              </w:r>
                              <w:r w:rsidR="009E1D06" w:rsidRPr="009E1D06">
                                <w:rPr>
                                  <w:rFonts w:ascii="Elephant" w:hAnsi="Elephant"/>
                                  <w:color w:val="2E74B5" w:themeColor="accent5" w:themeShade="BF"/>
                                  <w:sz w:val="36"/>
                                  <w:szCs w:val="36"/>
                                  <w:u w:val="single"/>
                                </w:rPr>
                                <w:t xml:space="preserve"> 1 – SUPPORTING PAPER </w:t>
                              </w:r>
                            </w:p>
                          </w:sdtContent>
                        </w:sdt>
                      </w:txbxContent>
                    </v:textbox>
                    <w10:wrap type="square" anchorx="page" anchory="page"/>
                  </v:shape>
                </w:pict>
              </mc:Fallback>
            </mc:AlternateContent>
          </w:r>
        </w:p>
        <w:p w14:paraId="5F9F4EB7" w14:textId="77777777" w:rsidR="009E1D06" w:rsidRDefault="009E1D06"/>
        <w:p w14:paraId="27A49B1C" w14:textId="03AE7ECD" w:rsidR="00081055" w:rsidRPr="00081055" w:rsidRDefault="00BD5785">
          <w:pPr>
            <w:rPr>
              <w:color w:val="2E74B5" w:themeColor="accent5" w:themeShade="BF"/>
            </w:rPr>
          </w:pPr>
          <w:r w:rsidRPr="00081055">
            <w:rPr>
              <w:rFonts w:ascii="Elephant" w:hAnsi="Elephant"/>
              <w:noProof/>
              <w:color w:val="2E74B5" w:themeColor="accent5" w:themeShade="BF"/>
              <w:sz w:val="52"/>
              <w:szCs w:val="52"/>
            </w:rPr>
            <mc:AlternateContent>
              <mc:Choice Requires="wpg">
                <w:drawing>
                  <wp:anchor distT="0" distB="0" distL="114300" distR="114300" simplePos="0" relativeHeight="251646976" behindDoc="0" locked="0" layoutInCell="1" allowOverlap="1" wp14:anchorId="5197C30A" wp14:editId="6915C59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66FC7B" id="Group 24" o:spid="_x0000_s1026" style="position:absolute;margin-left:0;margin-top:0;width:18pt;height:10in;z-index:25164697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081055">
            <w:rPr>
              <w:rFonts w:ascii="Elephant" w:hAnsi="Elephant"/>
              <w:color w:val="2E74B5" w:themeColor="accent5" w:themeShade="BF"/>
              <w:sz w:val="52"/>
              <w:szCs w:val="52"/>
            </w:rPr>
            <w:t xml:space="preserve">MENTAL DISORDERS AND </w:t>
          </w:r>
          <w:r w:rsidR="009E1D06">
            <w:rPr>
              <w:rFonts w:ascii="Elephant" w:hAnsi="Elephant"/>
              <w:color w:val="2E74B5" w:themeColor="accent5" w:themeShade="BF"/>
              <w:sz w:val="52"/>
              <w:szCs w:val="52"/>
            </w:rPr>
            <w:t xml:space="preserve">  </w:t>
          </w:r>
          <w:r w:rsidRPr="00081055">
            <w:rPr>
              <w:rFonts w:ascii="Elephant" w:hAnsi="Elephant"/>
              <w:color w:val="2E74B5" w:themeColor="accent5" w:themeShade="BF"/>
              <w:sz w:val="52"/>
              <w:szCs w:val="52"/>
            </w:rPr>
            <w:t>PSYCHOPATHOLOGIES</w:t>
          </w:r>
          <w:r w:rsidRPr="00081055">
            <w:rPr>
              <w:color w:val="2E74B5" w:themeColor="accent5" w:themeShade="BF"/>
            </w:rPr>
            <w:t xml:space="preserve"> </w:t>
          </w:r>
        </w:p>
        <w:p w14:paraId="2F2F4DE9" w14:textId="77777777" w:rsidR="009E1D06" w:rsidRDefault="00081055">
          <w:pPr>
            <w:rPr>
              <w:rFonts w:ascii="Elephant" w:hAnsi="Elephant"/>
              <w:color w:val="2E74B5" w:themeColor="accent5" w:themeShade="BF"/>
              <w:sz w:val="36"/>
              <w:szCs w:val="36"/>
            </w:rPr>
          </w:pPr>
          <w:r w:rsidRPr="009E1D06">
            <w:rPr>
              <w:rFonts w:ascii="Elephant" w:hAnsi="Elephant"/>
              <w:color w:val="2E74B5" w:themeColor="accent5" w:themeShade="BF"/>
              <w:sz w:val="36"/>
              <w:szCs w:val="36"/>
            </w:rPr>
            <w:t>(POST-TRAUMATIC STRESS DISORDER</w:t>
          </w:r>
          <w:r w:rsidR="009E1D06" w:rsidRPr="009E1D06">
            <w:rPr>
              <w:rFonts w:ascii="Elephant" w:hAnsi="Elephant"/>
              <w:color w:val="2E74B5" w:themeColor="accent5" w:themeShade="BF"/>
              <w:sz w:val="36"/>
              <w:szCs w:val="36"/>
            </w:rPr>
            <w:t>)</w:t>
          </w:r>
        </w:p>
        <w:p w14:paraId="132D17A7" w14:textId="77777777" w:rsidR="00207845" w:rsidRDefault="00207845"/>
        <w:p w14:paraId="5DC6F426" w14:textId="204B806B" w:rsidR="009E1D06" w:rsidRPr="00207845" w:rsidRDefault="00207845">
          <w:pPr>
            <w:rPr>
              <w:color w:val="2E74B5" w:themeColor="accent5" w:themeShade="BF"/>
              <w:sz w:val="28"/>
              <w:szCs w:val="28"/>
            </w:rPr>
          </w:pPr>
          <w:r w:rsidRPr="00207845">
            <w:rPr>
              <w:color w:val="2E74B5" w:themeColor="accent5" w:themeShade="BF"/>
              <w:sz w:val="28"/>
              <w:szCs w:val="28"/>
            </w:rPr>
            <w:t>LECTURER: Bianca Sanfilippo</w:t>
          </w:r>
        </w:p>
        <w:p w14:paraId="416D5826" w14:textId="02CEA1C4" w:rsidR="009E1D06" w:rsidRPr="00207845" w:rsidRDefault="009E1D06">
          <w:pPr>
            <w:rPr>
              <w:color w:val="2E74B5" w:themeColor="accent5" w:themeShade="BF"/>
              <w:sz w:val="28"/>
              <w:szCs w:val="28"/>
            </w:rPr>
          </w:pPr>
          <w:r w:rsidRPr="00207845">
            <w:rPr>
              <w:color w:val="2E74B5" w:themeColor="accent5" w:themeShade="BF"/>
              <w:sz w:val="28"/>
              <w:szCs w:val="28"/>
            </w:rPr>
            <w:t xml:space="preserve">STUDENT: </w:t>
          </w:r>
          <w:r w:rsidR="00207845" w:rsidRPr="00207845">
            <w:rPr>
              <w:color w:val="2E74B5" w:themeColor="accent5" w:themeShade="BF"/>
              <w:sz w:val="28"/>
              <w:szCs w:val="28"/>
            </w:rPr>
            <w:t xml:space="preserve">Patricia Beatriz Marin Artigas </w:t>
          </w:r>
        </w:p>
        <w:p w14:paraId="0068E116" w14:textId="753CFDF9" w:rsidR="009E1D06" w:rsidRPr="00207845" w:rsidRDefault="009E1D06">
          <w:pPr>
            <w:rPr>
              <w:color w:val="2E74B5" w:themeColor="accent5" w:themeShade="BF"/>
              <w:sz w:val="28"/>
              <w:szCs w:val="28"/>
            </w:rPr>
          </w:pPr>
          <w:r w:rsidRPr="00207845">
            <w:rPr>
              <w:color w:val="2E74B5" w:themeColor="accent5" w:themeShade="BF"/>
              <w:sz w:val="28"/>
              <w:szCs w:val="28"/>
            </w:rPr>
            <w:t xml:space="preserve">ID: </w:t>
          </w:r>
          <w:r w:rsidR="00207845" w:rsidRPr="00207845">
            <w:rPr>
              <w:color w:val="2E74B5" w:themeColor="accent5" w:themeShade="BF"/>
              <w:sz w:val="28"/>
              <w:szCs w:val="28"/>
            </w:rPr>
            <w:t>2113585</w:t>
          </w:r>
        </w:p>
        <w:p w14:paraId="4D0A6082" w14:textId="09ED3519" w:rsidR="009E1D06" w:rsidRPr="00207845" w:rsidRDefault="009E1D06">
          <w:pPr>
            <w:rPr>
              <w:color w:val="2E74B5" w:themeColor="accent5" w:themeShade="BF"/>
              <w:sz w:val="28"/>
              <w:szCs w:val="28"/>
            </w:rPr>
          </w:pPr>
          <w:r w:rsidRPr="00207845">
            <w:rPr>
              <w:color w:val="2E74B5" w:themeColor="accent5" w:themeShade="BF"/>
              <w:sz w:val="28"/>
              <w:szCs w:val="28"/>
            </w:rPr>
            <w:t>MODULE</w:t>
          </w:r>
          <w:r w:rsidR="00207845" w:rsidRPr="00207845">
            <w:rPr>
              <w:color w:val="2E74B5" w:themeColor="accent5" w:themeShade="BF"/>
              <w:sz w:val="28"/>
              <w:szCs w:val="28"/>
            </w:rPr>
            <w:t xml:space="preserve"> CODE: BMHP6006_LON</w:t>
          </w:r>
          <w:r w:rsidR="00207845">
            <w:rPr>
              <w:color w:val="2E74B5" w:themeColor="accent5" w:themeShade="BF"/>
              <w:sz w:val="28"/>
              <w:szCs w:val="28"/>
            </w:rPr>
            <w:t>.</w:t>
          </w:r>
        </w:p>
        <w:p w14:paraId="307D1DF0" w14:textId="561EEDDF" w:rsidR="009E1D06" w:rsidRDefault="009E1D06"/>
        <w:p w14:paraId="4E145999" w14:textId="77777777" w:rsidR="009E1D06" w:rsidRDefault="009E1D06"/>
        <w:p w14:paraId="4FC29A21" w14:textId="77777777" w:rsidR="009E1D06" w:rsidRDefault="009E1D06"/>
        <w:p w14:paraId="6997000F" w14:textId="771E5FB6" w:rsidR="00BD5785" w:rsidRDefault="00BD5785">
          <w:r>
            <w:br w:type="page"/>
          </w:r>
        </w:p>
      </w:sdtContent>
    </w:sdt>
    <w:sdt>
      <w:sdtPr>
        <w:rPr>
          <w:rFonts w:asciiTheme="minorHAnsi" w:eastAsiaTheme="minorHAnsi" w:hAnsiTheme="minorHAnsi" w:cstheme="minorBidi"/>
          <w:color w:val="auto"/>
          <w:kern w:val="2"/>
          <w:sz w:val="22"/>
          <w:szCs w:val="22"/>
          <w:lang w:val="en-GB"/>
          <w14:ligatures w14:val="standardContextual"/>
        </w:rPr>
        <w:id w:val="1158188382"/>
        <w:docPartObj>
          <w:docPartGallery w:val="Table of Contents"/>
          <w:docPartUnique/>
        </w:docPartObj>
      </w:sdtPr>
      <w:sdtEndPr>
        <w:rPr>
          <w:b/>
          <w:bCs/>
          <w:noProof/>
        </w:rPr>
      </w:sdtEndPr>
      <w:sdtContent>
        <w:p w14:paraId="31A66B03" w14:textId="3C7D0060" w:rsidR="00B32F6A" w:rsidRPr="00A862A3" w:rsidRDefault="00B32F6A" w:rsidP="00A862A3">
          <w:pPr>
            <w:pStyle w:val="TOCHeading"/>
            <w:spacing w:line="360" w:lineRule="auto"/>
            <w:rPr>
              <w:rFonts w:ascii="Arial" w:hAnsi="Arial" w:cs="Arial"/>
              <w:color w:val="000000" w:themeColor="text1"/>
            </w:rPr>
          </w:pPr>
          <w:r w:rsidRPr="00A862A3">
            <w:rPr>
              <w:rFonts w:ascii="Arial" w:hAnsi="Arial" w:cs="Arial"/>
              <w:color w:val="000000" w:themeColor="text1"/>
            </w:rPr>
            <w:t>Table of Contents</w:t>
          </w:r>
        </w:p>
        <w:p w14:paraId="377BB3D7" w14:textId="37C45E8B" w:rsidR="00E451F9" w:rsidRDefault="00B32F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449107" w:history="1">
            <w:r w:rsidR="00E451F9" w:rsidRPr="00941B58">
              <w:rPr>
                <w:rStyle w:val="Hyperlink"/>
                <w:rFonts w:ascii="Arial" w:hAnsi="Arial" w:cs="Arial"/>
                <w:b/>
                <w:bCs/>
                <w:noProof/>
              </w:rPr>
              <w:t>INTRODUCTION</w:t>
            </w:r>
            <w:r w:rsidR="00E451F9">
              <w:rPr>
                <w:noProof/>
                <w:webHidden/>
              </w:rPr>
              <w:tab/>
            </w:r>
            <w:r w:rsidR="00E451F9">
              <w:rPr>
                <w:noProof/>
                <w:webHidden/>
              </w:rPr>
              <w:fldChar w:fldCharType="begin"/>
            </w:r>
            <w:r w:rsidR="00E451F9">
              <w:rPr>
                <w:noProof/>
                <w:webHidden/>
              </w:rPr>
              <w:instrText xml:space="preserve"> PAGEREF _Toc153449107 \h </w:instrText>
            </w:r>
            <w:r w:rsidR="00E451F9">
              <w:rPr>
                <w:noProof/>
                <w:webHidden/>
              </w:rPr>
            </w:r>
            <w:r w:rsidR="00E451F9">
              <w:rPr>
                <w:noProof/>
                <w:webHidden/>
              </w:rPr>
              <w:fldChar w:fldCharType="separate"/>
            </w:r>
            <w:r w:rsidR="00E451F9">
              <w:rPr>
                <w:noProof/>
                <w:webHidden/>
              </w:rPr>
              <w:t>2</w:t>
            </w:r>
            <w:r w:rsidR="00E451F9">
              <w:rPr>
                <w:noProof/>
                <w:webHidden/>
              </w:rPr>
              <w:fldChar w:fldCharType="end"/>
            </w:r>
          </w:hyperlink>
        </w:p>
        <w:p w14:paraId="1FAF052A" w14:textId="37DC347C" w:rsidR="00E451F9" w:rsidRDefault="00000000">
          <w:pPr>
            <w:pStyle w:val="TOC1"/>
            <w:tabs>
              <w:tab w:val="right" w:leader="dot" w:pos="9016"/>
            </w:tabs>
            <w:rPr>
              <w:rFonts w:eastAsiaTheme="minorEastAsia"/>
              <w:noProof/>
              <w:lang w:eastAsia="en-GB"/>
            </w:rPr>
          </w:pPr>
          <w:hyperlink w:anchor="_Toc153449108" w:history="1">
            <w:r w:rsidR="00E451F9" w:rsidRPr="00941B58">
              <w:rPr>
                <w:rStyle w:val="Hyperlink"/>
                <w:rFonts w:ascii="Arial" w:hAnsi="Arial" w:cs="Arial"/>
                <w:b/>
                <w:bCs/>
                <w:noProof/>
              </w:rPr>
              <w:t>DEFINITION OF DISORDER</w:t>
            </w:r>
            <w:r w:rsidR="00E451F9">
              <w:rPr>
                <w:noProof/>
                <w:webHidden/>
              </w:rPr>
              <w:tab/>
            </w:r>
            <w:r w:rsidR="00E451F9">
              <w:rPr>
                <w:noProof/>
                <w:webHidden/>
              </w:rPr>
              <w:fldChar w:fldCharType="begin"/>
            </w:r>
            <w:r w:rsidR="00E451F9">
              <w:rPr>
                <w:noProof/>
                <w:webHidden/>
              </w:rPr>
              <w:instrText xml:space="preserve"> PAGEREF _Toc153449108 \h </w:instrText>
            </w:r>
            <w:r w:rsidR="00E451F9">
              <w:rPr>
                <w:noProof/>
                <w:webHidden/>
              </w:rPr>
            </w:r>
            <w:r w:rsidR="00E451F9">
              <w:rPr>
                <w:noProof/>
                <w:webHidden/>
              </w:rPr>
              <w:fldChar w:fldCharType="separate"/>
            </w:r>
            <w:r w:rsidR="00E451F9">
              <w:rPr>
                <w:noProof/>
                <w:webHidden/>
              </w:rPr>
              <w:t>2</w:t>
            </w:r>
            <w:r w:rsidR="00E451F9">
              <w:rPr>
                <w:noProof/>
                <w:webHidden/>
              </w:rPr>
              <w:fldChar w:fldCharType="end"/>
            </w:r>
          </w:hyperlink>
        </w:p>
        <w:p w14:paraId="1865EFBB" w14:textId="3FE1E585" w:rsidR="00E451F9" w:rsidRDefault="00000000">
          <w:pPr>
            <w:pStyle w:val="TOC1"/>
            <w:tabs>
              <w:tab w:val="right" w:leader="dot" w:pos="9016"/>
            </w:tabs>
            <w:rPr>
              <w:rFonts w:eastAsiaTheme="minorEastAsia"/>
              <w:noProof/>
              <w:lang w:eastAsia="en-GB"/>
            </w:rPr>
          </w:pPr>
          <w:hyperlink w:anchor="_Toc153449109" w:history="1">
            <w:r w:rsidR="00E451F9" w:rsidRPr="00941B58">
              <w:rPr>
                <w:rStyle w:val="Hyperlink"/>
                <w:rFonts w:ascii="Arial" w:hAnsi="Arial" w:cs="Arial"/>
                <w:b/>
                <w:bCs/>
                <w:noProof/>
              </w:rPr>
              <w:t>DATA</w:t>
            </w:r>
            <w:r w:rsidR="00E451F9">
              <w:rPr>
                <w:noProof/>
                <w:webHidden/>
              </w:rPr>
              <w:tab/>
            </w:r>
            <w:r w:rsidR="00E451F9">
              <w:rPr>
                <w:noProof/>
                <w:webHidden/>
              </w:rPr>
              <w:fldChar w:fldCharType="begin"/>
            </w:r>
            <w:r w:rsidR="00E451F9">
              <w:rPr>
                <w:noProof/>
                <w:webHidden/>
              </w:rPr>
              <w:instrText xml:space="preserve"> PAGEREF _Toc153449109 \h </w:instrText>
            </w:r>
            <w:r w:rsidR="00E451F9">
              <w:rPr>
                <w:noProof/>
                <w:webHidden/>
              </w:rPr>
            </w:r>
            <w:r w:rsidR="00E451F9">
              <w:rPr>
                <w:noProof/>
                <w:webHidden/>
              </w:rPr>
              <w:fldChar w:fldCharType="separate"/>
            </w:r>
            <w:r w:rsidR="00E451F9">
              <w:rPr>
                <w:noProof/>
                <w:webHidden/>
              </w:rPr>
              <w:t>2</w:t>
            </w:r>
            <w:r w:rsidR="00E451F9">
              <w:rPr>
                <w:noProof/>
                <w:webHidden/>
              </w:rPr>
              <w:fldChar w:fldCharType="end"/>
            </w:r>
          </w:hyperlink>
        </w:p>
        <w:p w14:paraId="19AA99C0" w14:textId="129C8B5A" w:rsidR="00E451F9" w:rsidRDefault="00000000">
          <w:pPr>
            <w:pStyle w:val="TOC1"/>
            <w:tabs>
              <w:tab w:val="right" w:leader="dot" w:pos="9016"/>
            </w:tabs>
            <w:rPr>
              <w:rFonts w:eastAsiaTheme="minorEastAsia"/>
              <w:noProof/>
              <w:lang w:eastAsia="en-GB"/>
            </w:rPr>
          </w:pPr>
          <w:hyperlink w:anchor="_Toc153449110" w:history="1">
            <w:r w:rsidR="00E451F9" w:rsidRPr="00941B58">
              <w:rPr>
                <w:rStyle w:val="Hyperlink"/>
                <w:rFonts w:ascii="Arial" w:hAnsi="Arial" w:cs="Arial"/>
                <w:b/>
                <w:bCs/>
                <w:noProof/>
              </w:rPr>
              <w:t>CAUSES</w:t>
            </w:r>
            <w:r w:rsidR="00E451F9">
              <w:rPr>
                <w:noProof/>
                <w:webHidden/>
              </w:rPr>
              <w:tab/>
            </w:r>
            <w:r w:rsidR="00E451F9">
              <w:rPr>
                <w:noProof/>
                <w:webHidden/>
              </w:rPr>
              <w:fldChar w:fldCharType="begin"/>
            </w:r>
            <w:r w:rsidR="00E451F9">
              <w:rPr>
                <w:noProof/>
                <w:webHidden/>
              </w:rPr>
              <w:instrText xml:space="preserve"> PAGEREF _Toc153449110 \h </w:instrText>
            </w:r>
            <w:r w:rsidR="00E451F9">
              <w:rPr>
                <w:noProof/>
                <w:webHidden/>
              </w:rPr>
            </w:r>
            <w:r w:rsidR="00E451F9">
              <w:rPr>
                <w:noProof/>
                <w:webHidden/>
              </w:rPr>
              <w:fldChar w:fldCharType="separate"/>
            </w:r>
            <w:r w:rsidR="00E451F9">
              <w:rPr>
                <w:noProof/>
                <w:webHidden/>
              </w:rPr>
              <w:t>2</w:t>
            </w:r>
            <w:r w:rsidR="00E451F9">
              <w:rPr>
                <w:noProof/>
                <w:webHidden/>
              </w:rPr>
              <w:fldChar w:fldCharType="end"/>
            </w:r>
          </w:hyperlink>
        </w:p>
        <w:p w14:paraId="40D912CC" w14:textId="6284DBB1" w:rsidR="00E451F9" w:rsidRDefault="00000000">
          <w:pPr>
            <w:pStyle w:val="TOC1"/>
            <w:tabs>
              <w:tab w:val="right" w:leader="dot" w:pos="9016"/>
            </w:tabs>
            <w:rPr>
              <w:rFonts w:eastAsiaTheme="minorEastAsia"/>
              <w:noProof/>
              <w:lang w:eastAsia="en-GB"/>
            </w:rPr>
          </w:pPr>
          <w:hyperlink w:anchor="_Toc153449111" w:history="1">
            <w:r w:rsidR="00E451F9" w:rsidRPr="00941B58">
              <w:rPr>
                <w:rStyle w:val="Hyperlink"/>
                <w:rFonts w:ascii="Arial" w:hAnsi="Arial" w:cs="Arial"/>
                <w:b/>
                <w:bCs/>
                <w:noProof/>
              </w:rPr>
              <w:t>SYMPTOMS/SIGNS</w:t>
            </w:r>
            <w:r w:rsidR="00E451F9">
              <w:rPr>
                <w:noProof/>
                <w:webHidden/>
              </w:rPr>
              <w:tab/>
            </w:r>
            <w:r w:rsidR="00E451F9">
              <w:rPr>
                <w:noProof/>
                <w:webHidden/>
              </w:rPr>
              <w:fldChar w:fldCharType="begin"/>
            </w:r>
            <w:r w:rsidR="00E451F9">
              <w:rPr>
                <w:noProof/>
                <w:webHidden/>
              </w:rPr>
              <w:instrText xml:space="preserve"> PAGEREF _Toc153449111 \h </w:instrText>
            </w:r>
            <w:r w:rsidR="00E451F9">
              <w:rPr>
                <w:noProof/>
                <w:webHidden/>
              </w:rPr>
            </w:r>
            <w:r w:rsidR="00E451F9">
              <w:rPr>
                <w:noProof/>
                <w:webHidden/>
              </w:rPr>
              <w:fldChar w:fldCharType="separate"/>
            </w:r>
            <w:r w:rsidR="00E451F9">
              <w:rPr>
                <w:noProof/>
                <w:webHidden/>
              </w:rPr>
              <w:t>2</w:t>
            </w:r>
            <w:r w:rsidR="00E451F9">
              <w:rPr>
                <w:noProof/>
                <w:webHidden/>
              </w:rPr>
              <w:fldChar w:fldCharType="end"/>
            </w:r>
          </w:hyperlink>
        </w:p>
        <w:p w14:paraId="62B2F0DA" w14:textId="183A6D6D" w:rsidR="00E451F9" w:rsidRDefault="00000000">
          <w:pPr>
            <w:pStyle w:val="TOC1"/>
            <w:tabs>
              <w:tab w:val="right" w:leader="dot" w:pos="9016"/>
            </w:tabs>
            <w:rPr>
              <w:rFonts w:eastAsiaTheme="minorEastAsia"/>
              <w:noProof/>
              <w:lang w:eastAsia="en-GB"/>
            </w:rPr>
          </w:pPr>
          <w:hyperlink w:anchor="_Toc153449112" w:history="1">
            <w:r w:rsidR="00E451F9" w:rsidRPr="00941B58">
              <w:rPr>
                <w:rStyle w:val="Hyperlink"/>
                <w:rFonts w:ascii="Arial" w:hAnsi="Arial" w:cs="Arial"/>
                <w:b/>
                <w:bCs/>
                <w:noProof/>
              </w:rPr>
              <w:t>DIAGNOSIS</w:t>
            </w:r>
            <w:r w:rsidR="00E451F9">
              <w:rPr>
                <w:noProof/>
                <w:webHidden/>
              </w:rPr>
              <w:tab/>
            </w:r>
            <w:r w:rsidR="00E451F9">
              <w:rPr>
                <w:noProof/>
                <w:webHidden/>
              </w:rPr>
              <w:fldChar w:fldCharType="begin"/>
            </w:r>
            <w:r w:rsidR="00E451F9">
              <w:rPr>
                <w:noProof/>
                <w:webHidden/>
              </w:rPr>
              <w:instrText xml:space="preserve"> PAGEREF _Toc153449112 \h </w:instrText>
            </w:r>
            <w:r w:rsidR="00E451F9">
              <w:rPr>
                <w:noProof/>
                <w:webHidden/>
              </w:rPr>
            </w:r>
            <w:r w:rsidR="00E451F9">
              <w:rPr>
                <w:noProof/>
                <w:webHidden/>
              </w:rPr>
              <w:fldChar w:fldCharType="separate"/>
            </w:r>
            <w:r w:rsidR="00E451F9">
              <w:rPr>
                <w:noProof/>
                <w:webHidden/>
              </w:rPr>
              <w:t>3</w:t>
            </w:r>
            <w:r w:rsidR="00E451F9">
              <w:rPr>
                <w:noProof/>
                <w:webHidden/>
              </w:rPr>
              <w:fldChar w:fldCharType="end"/>
            </w:r>
          </w:hyperlink>
        </w:p>
        <w:p w14:paraId="05CEC5BF" w14:textId="76F16629" w:rsidR="00E451F9" w:rsidRDefault="00000000">
          <w:pPr>
            <w:pStyle w:val="TOC1"/>
            <w:tabs>
              <w:tab w:val="right" w:leader="dot" w:pos="9016"/>
            </w:tabs>
            <w:rPr>
              <w:rFonts w:eastAsiaTheme="minorEastAsia"/>
              <w:noProof/>
              <w:lang w:eastAsia="en-GB"/>
            </w:rPr>
          </w:pPr>
          <w:hyperlink w:anchor="_Toc153449113" w:history="1">
            <w:r w:rsidR="00E451F9" w:rsidRPr="00941B58">
              <w:rPr>
                <w:rStyle w:val="Hyperlink"/>
                <w:rFonts w:ascii="Arial" w:hAnsi="Arial" w:cs="Arial"/>
                <w:b/>
                <w:bCs/>
                <w:noProof/>
              </w:rPr>
              <w:t>HISTORICAL VIEW AND TREATMENTS</w:t>
            </w:r>
            <w:r w:rsidR="00E451F9">
              <w:rPr>
                <w:noProof/>
                <w:webHidden/>
              </w:rPr>
              <w:tab/>
            </w:r>
            <w:r w:rsidR="00E451F9">
              <w:rPr>
                <w:noProof/>
                <w:webHidden/>
              </w:rPr>
              <w:fldChar w:fldCharType="begin"/>
            </w:r>
            <w:r w:rsidR="00E451F9">
              <w:rPr>
                <w:noProof/>
                <w:webHidden/>
              </w:rPr>
              <w:instrText xml:space="preserve"> PAGEREF _Toc153449113 \h </w:instrText>
            </w:r>
            <w:r w:rsidR="00E451F9">
              <w:rPr>
                <w:noProof/>
                <w:webHidden/>
              </w:rPr>
            </w:r>
            <w:r w:rsidR="00E451F9">
              <w:rPr>
                <w:noProof/>
                <w:webHidden/>
              </w:rPr>
              <w:fldChar w:fldCharType="separate"/>
            </w:r>
            <w:r w:rsidR="00E451F9">
              <w:rPr>
                <w:noProof/>
                <w:webHidden/>
              </w:rPr>
              <w:t>3</w:t>
            </w:r>
            <w:r w:rsidR="00E451F9">
              <w:rPr>
                <w:noProof/>
                <w:webHidden/>
              </w:rPr>
              <w:fldChar w:fldCharType="end"/>
            </w:r>
          </w:hyperlink>
        </w:p>
        <w:p w14:paraId="6884EF19" w14:textId="7CEA621F" w:rsidR="00E451F9" w:rsidRDefault="00000000">
          <w:pPr>
            <w:pStyle w:val="TOC1"/>
            <w:tabs>
              <w:tab w:val="right" w:leader="dot" w:pos="9016"/>
            </w:tabs>
            <w:rPr>
              <w:rFonts w:eastAsiaTheme="minorEastAsia"/>
              <w:noProof/>
              <w:lang w:eastAsia="en-GB"/>
            </w:rPr>
          </w:pPr>
          <w:hyperlink w:anchor="_Toc153449114" w:history="1">
            <w:r w:rsidR="00E451F9" w:rsidRPr="00941B58">
              <w:rPr>
                <w:rStyle w:val="Hyperlink"/>
                <w:rFonts w:ascii="Arial" w:hAnsi="Arial" w:cs="Arial"/>
                <w:b/>
                <w:bCs/>
                <w:noProof/>
              </w:rPr>
              <w:t>CURRENT TREATMENTS</w:t>
            </w:r>
            <w:r w:rsidR="00E451F9">
              <w:rPr>
                <w:noProof/>
                <w:webHidden/>
              </w:rPr>
              <w:tab/>
            </w:r>
            <w:r w:rsidR="00E451F9">
              <w:rPr>
                <w:noProof/>
                <w:webHidden/>
              </w:rPr>
              <w:fldChar w:fldCharType="begin"/>
            </w:r>
            <w:r w:rsidR="00E451F9">
              <w:rPr>
                <w:noProof/>
                <w:webHidden/>
              </w:rPr>
              <w:instrText xml:space="preserve"> PAGEREF _Toc153449114 \h </w:instrText>
            </w:r>
            <w:r w:rsidR="00E451F9">
              <w:rPr>
                <w:noProof/>
                <w:webHidden/>
              </w:rPr>
            </w:r>
            <w:r w:rsidR="00E451F9">
              <w:rPr>
                <w:noProof/>
                <w:webHidden/>
              </w:rPr>
              <w:fldChar w:fldCharType="separate"/>
            </w:r>
            <w:r w:rsidR="00E451F9">
              <w:rPr>
                <w:noProof/>
                <w:webHidden/>
              </w:rPr>
              <w:t>3</w:t>
            </w:r>
            <w:r w:rsidR="00E451F9">
              <w:rPr>
                <w:noProof/>
                <w:webHidden/>
              </w:rPr>
              <w:fldChar w:fldCharType="end"/>
            </w:r>
          </w:hyperlink>
        </w:p>
        <w:p w14:paraId="4ED5938F" w14:textId="2890FBAB" w:rsidR="00E451F9" w:rsidRDefault="00000000">
          <w:pPr>
            <w:pStyle w:val="TOC1"/>
            <w:tabs>
              <w:tab w:val="right" w:leader="dot" w:pos="9016"/>
            </w:tabs>
            <w:rPr>
              <w:rFonts w:eastAsiaTheme="minorEastAsia"/>
              <w:noProof/>
              <w:lang w:eastAsia="en-GB"/>
            </w:rPr>
          </w:pPr>
          <w:hyperlink w:anchor="_Toc153449115" w:history="1">
            <w:r w:rsidR="00E451F9" w:rsidRPr="00941B58">
              <w:rPr>
                <w:rStyle w:val="Hyperlink"/>
                <w:rFonts w:ascii="Arial" w:hAnsi="Arial" w:cs="Arial"/>
                <w:b/>
                <w:bCs/>
                <w:noProof/>
              </w:rPr>
              <w:t>PRINCIPLES OF HSC</w:t>
            </w:r>
            <w:r w:rsidR="00E451F9">
              <w:rPr>
                <w:noProof/>
                <w:webHidden/>
              </w:rPr>
              <w:tab/>
            </w:r>
            <w:r w:rsidR="00E451F9">
              <w:rPr>
                <w:noProof/>
                <w:webHidden/>
              </w:rPr>
              <w:fldChar w:fldCharType="begin"/>
            </w:r>
            <w:r w:rsidR="00E451F9">
              <w:rPr>
                <w:noProof/>
                <w:webHidden/>
              </w:rPr>
              <w:instrText xml:space="preserve"> PAGEREF _Toc153449115 \h </w:instrText>
            </w:r>
            <w:r w:rsidR="00E451F9">
              <w:rPr>
                <w:noProof/>
                <w:webHidden/>
              </w:rPr>
            </w:r>
            <w:r w:rsidR="00E451F9">
              <w:rPr>
                <w:noProof/>
                <w:webHidden/>
              </w:rPr>
              <w:fldChar w:fldCharType="separate"/>
            </w:r>
            <w:r w:rsidR="00E451F9">
              <w:rPr>
                <w:noProof/>
                <w:webHidden/>
              </w:rPr>
              <w:t>4</w:t>
            </w:r>
            <w:r w:rsidR="00E451F9">
              <w:rPr>
                <w:noProof/>
                <w:webHidden/>
              </w:rPr>
              <w:fldChar w:fldCharType="end"/>
            </w:r>
          </w:hyperlink>
        </w:p>
        <w:p w14:paraId="728AA9FD" w14:textId="3030AC7D" w:rsidR="00E451F9" w:rsidRDefault="00000000">
          <w:pPr>
            <w:pStyle w:val="TOC1"/>
            <w:tabs>
              <w:tab w:val="right" w:leader="dot" w:pos="9016"/>
            </w:tabs>
            <w:rPr>
              <w:rFonts w:eastAsiaTheme="minorEastAsia"/>
              <w:noProof/>
              <w:lang w:eastAsia="en-GB"/>
            </w:rPr>
          </w:pPr>
          <w:hyperlink w:anchor="_Toc153449116" w:history="1">
            <w:r w:rsidR="00E451F9" w:rsidRPr="00941B58">
              <w:rPr>
                <w:rStyle w:val="Hyperlink"/>
                <w:rFonts w:ascii="Arial" w:hAnsi="Arial" w:cs="Arial"/>
                <w:b/>
                <w:bCs/>
                <w:noProof/>
              </w:rPr>
              <w:t>RECOMMENDATIONS</w:t>
            </w:r>
            <w:r w:rsidR="00E451F9">
              <w:rPr>
                <w:noProof/>
                <w:webHidden/>
              </w:rPr>
              <w:tab/>
            </w:r>
            <w:r w:rsidR="00E451F9">
              <w:rPr>
                <w:noProof/>
                <w:webHidden/>
              </w:rPr>
              <w:fldChar w:fldCharType="begin"/>
            </w:r>
            <w:r w:rsidR="00E451F9">
              <w:rPr>
                <w:noProof/>
                <w:webHidden/>
              </w:rPr>
              <w:instrText xml:space="preserve"> PAGEREF _Toc153449116 \h </w:instrText>
            </w:r>
            <w:r w:rsidR="00E451F9">
              <w:rPr>
                <w:noProof/>
                <w:webHidden/>
              </w:rPr>
            </w:r>
            <w:r w:rsidR="00E451F9">
              <w:rPr>
                <w:noProof/>
                <w:webHidden/>
              </w:rPr>
              <w:fldChar w:fldCharType="separate"/>
            </w:r>
            <w:r w:rsidR="00E451F9">
              <w:rPr>
                <w:noProof/>
                <w:webHidden/>
              </w:rPr>
              <w:t>4</w:t>
            </w:r>
            <w:r w:rsidR="00E451F9">
              <w:rPr>
                <w:noProof/>
                <w:webHidden/>
              </w:rPr>
              <w:fldChar w:fldCharType="end"/>
            </w:r>
          </w:hyperlink>
        </w:p>
        <w:p w14:paraId="4CA85555" w14:textId="084E3D6B" w:rsidR="00E451F9" w:rsidRDefault="00000000">
          <w:pPr>
            <w:pStyle w:val="TOC1"/>
            <w:tabs>
              <w:tab w:val="right" w:leader="dot" w:pos="9016"/>
            </w:tabs>
            <w:rPr>
              <w:rFonts w:eastAsiaTheme="minorEastAsia"/>
              <w:noProof/>
              <w:lang w:eastAsia="en-GB"/>
            </w:rPr>
          </w:pPr>
          <w:hyperlink w:anchor="_Toc153449117" w:history="1">
            <w:r w:rsidR="00E451F9" w:rsidRPr="00941B58">
              <w:rPr>
                <w:rStyle w:val="Hyperlink"/>
                <w:rFonts w:ascii="Arial" w:hAnsi="Arial" w:cs="Arial"/>
                <w:b/>
                <w:bCs/>
                <w:noProof/>
              </w:rPr>
              <w:t>CONCLUSION</w:t>
            </w:r>
            <w:r w:rsidR="00E451F9">
              <w:rPr>
                <w:noProof/>
                <w:webHidden/>
              </w:rPr>
              <w:tab/>
            </w:r>
            <w:r w:rsidR="00E451F9">
              <w:rPr>
                <w:noProof/>
                <w:webHidden/>
              </w:rPr>
              <w:fldChar w:fldCharType="begin"/>
            </w:r>
            <w:r w:rsidR="00E451F9">
              <w:rPr>
                <w:noProof/>
                <w:webHidden/>
              </w:rPr>
              <w:instrText xml:space="preserve"> PAGEREF _Toc153449117 \h </w:instrText>
            </w:r>
            <w:r w:rsidR="00E451F9">
              <w:rPr>
                <w:noProof/>
                <w:webHidden/>
              </w:rPr>
            </w:r>
            <w:r w:rsidR="00E451F9">
              <w:rPr>
                <w:noProof/>
                <w:webHidden/>
              </w:rPr>
              <w:fldChar w:fldCharType="separate"/>
            </w:r>
            <w:r w:rsidR="00E451F9">
              <w:rPr>
                <w:noProof/>
                <w:webHidden/>
              </w:rPr>
              <w:t>4</w:t>
            </w:r>
            <w:r w:rsidR="00E451F9">
              <w:rPr>
                <w:noProof/>
                <w:webHidden/>
              </w:rPr>
              <w:fldChar w:fldCharType="end"/>
            </w:r>
          </w:hyperlink>
        </w:p>
        <w:p w14:paraId="70DE729F" w14:textId="3C1F422F" w:rsidR="00E451F9" w:rsidRDefault="00000000">
          <w:pPr>
            <w:pStyle w:val="TOC1"/>
            <w:tabs>
              <w:tab w:val="right" w:leader="dot" w:pos="9016"/>
            </w:tabs>
            <w:rPr>
              <w:rFonts w:eastAsiaTheme="minorEastAsia"/>
              <w:noProof/>
              <w:lang w:eastAsia="en-GB"/>
            </w:rPr>
          </w:pPr>
          <w:hyperlink w:anchor="_Toc153449118" w:history="1">
            <w:r w:rsidR="00E451F9" w:rsidRPr="00941B58">
              <w:rPr>
                <w:rStyle w:val="Hyperlink"/>
                <w:rFonts w:ascii="Arial" w:hAnsi="Arial" w:cs="Arial"/>
                <w:b/>
                <w:bCs/>
                <w:noProof/>
              </w:rPr>
              <w:t>REFERENCES</w:t>
            </w:r>
            <w:r w:rsidR="00E451F9">
              <w:rPr>
                <w:noProof/>
                <w:webHidden/>
              </w:rPr>
              <w:tab/>
            </w:r>
            <w:r w:rsidR="00E451F9">
              <w:rPr>
                <w:noProof/>
                <w:webHidden/>
              </w:rPr>
              <w:fldChar w:fldCharType="begin"/>
            </w:r>
            <w:r w:rsidR="00E451F9">
              <w:rPr>
                <w:noProof/>
                <w:webHidden/>
              </w:rPr>
              <w:instrText xml:space="preserve"> PAGEREF _Toc153449118 \h </w:instrText>
            </w:r>
            <w:r w:rsidR="00E451F9">
              <w:rPr>
                <w:noProof/>
                <w:webHidden/>
              </w:rPr>
            </w:r>
            <w:r w:rsidR="00E451F9">
              <w:rPr>
                <w:noProof/>
                <w:webHidden/>
              </w:rPr>
              <w:fldChar w:fldCharType="separate"/>
            </w:r>
            <w:r w:rsidR="00E451F9">
              <w:rPr>
                <w:noProof/>
                <w:webHidden/>
              </w:rPr>
              <w:t>5</w:t>
            </w:r>
            <w:r w:rsidR="00E451F9">
              <w:rPr>
                <w:noProof/>
                <w:webHidden/>
              </w:rPr>
              <w:fldChar w:fldCharType="end"/>
            </w:r>
          </w:hyperlink>
        </w:p>
        <w:p w14:paraId="20E02850" w14:textId="5620E308" w:rsidR="00E451F9" w:rsidRDefault="00000000">
          <w:pPr>
            <w:pStyle w:val="TOC1"/>
            <w:tabs>
              <w:tab w:val="right" w:leader="dot" w:pos="9016"/>
            </w:tabs>
            <w:rPr>
              <w:rFonts w:eastAsiaTheme="minorEastAsia"/>
              <w:noProof/>
              <w:lang w:eastAsia="en-GB"/>
            </w:rPr>
          </w:pPr>
          <w:hyperlink w:anchor="_Toc153449119" w:history="1">
            <w:r w:rsidR="00E451F9" w:rsidRPr="00941B58">
              <w:rPr>
                <w:rStyle w:val="Hyperlink"/>
                <w:rFonts w:ascii="Arial" w:hAnsi="Arial" w:cs="Arial"/>
                <w:b/>
                <w:bCs/>
                <w:noProof/>
              </w:rPr>
              <w:t>APENDIX</w:t>
            </w:r>
            <w:r w:rsidR="00E451F9">
              <w:rPr>
                <w:noProof/>
                <w:webHidden/>
              </w:rPr>
              <w:tab/>
            </w:r>
            <w:r w:rsidR="00E451F9">
              <w:rPr>
                <w:noProof/>
                <w:webHidden/>
              </w:rPr>
              <w:fldChar w:fldCharType="begin"/>
            </w:r>
            <w:r w:rsidR="00E451F9">
              <w:rPr>
                <w:noProof/>
                <w:webHidden/>
              </w:rPr>
              <w:instrText xml:space="preserve"> PAGEREF _Toc153449119 \h </w:instrText>
            </w:r>
            <w:r w:rsidR="00E451F9">
              <w:rPr>
                <w:noProof/>
                <w:webHidden/>
              </w:rPr>
            </w:r>
            <w:r w:rsidR="00E451F9">
              <w:rPr>
                <w:noProof/>
                <w:webHidden/>
              </w:rPr>
              <w:fldChar w:fldCharType="separate"/>
            </w:r>
            <w:r w:rsidR="00E451F9">
              <w:rPr>
                <w:noProof/>
                <w:webHidden/>
              </w:rPr>
              <w:t>6</w:t>
            </w:r>
            <w:r w:rsidR="00E451F9">
              <w:rPr>
                <w:noProof/>
                <w:webHidden/>
              </w:rPr>
              <w:fldChar w:fldCharType="end"/>
            </w:r>
          </w:hyperlink>
        </w:p>
        <w:p w14:paraId="58642290" w14:textId="527743ED" w:rsidR="00B32F6A" w:rsidRDefault="00B32F6A">
          <w:r>
            <w:rPr>
              <w:b/>
              <w:bCs/>
              <w:noProof/>
            </w:rPr>
            <w:fldChar w:fldCharType="end"/>
          </w:r>
        </w:p>
      </w:sdtContent>
    </w:sdt>
    <w:p w14:paraId="3B1C6B22" w14:textId="77777777" w:rsidR="001E299D" w:rsidRDefault="001E299D" w:rsidP="00E076B0">
      <w:pPr>
        <w:spacing w:line="360" w:lineRule="auto"/>
        <w:jc w:val="both"/>
        <w:rPr>
          <w:rFonts w:ascii="Arial" w:hAnsi="Arial" w:cs="Arial"/>
        </w:rPr>
      </w:pPr>
    </w:p>
    <w:p w14:paraId="5116B607" w14:textId="77777777" w:rsidR="001E299D" w:rsidRDefault="001E299D" w:rsidP="00E076B0">
      <w:pPr>
        <w:spacing w:line="360" w:lineRule="auto"/>
        <w:jc w:val="both"/>
        <w:rPr>
          <w:rFonts w:ascii="Arial" w:hAnsi="Arial" w:cs="Arial"/>
        </w:rPr>
      </w:pPr>
    </w:p>
    <w:p w14:paraId="39A42815" w14:textId="77777777" w:rsidR="001E299D" w:rsidRDefault="001E299D" w:rsidP="00E076B0">
      <w:pPr>
        <w:spacing w:line="360" w:lineRule="auto"/>
        <w:jc w:val="both"/>
        <w:rPr>
          <w:rFonts w:ascii="Arial" w:hAnsi="Arial" w:cs="Arial"/>
        </w:rPr>
      </w:pPr>
    </w:p>
    <w:p w14:paraId="1B61D633" w14:textId="77777777" w:rsidR="001E299D" w:rsidRDefault="001E299D" w:rsidP="00E076B0">
      <w:pPr>
        <w:spacing w:line="360" w:lineRule="auto"/>
        <w:jc w:val="both"/>
        <w:rPr>
          <w:rFonts w:ascii="Arial" w:hAnsi="Arial" w:cs="Arial"/>
        </w:rPr>
      </w:pPr>
    </w:p>
    <w:p w14:paraId="5CDCA430" w14:textId="77777777" w:rsidR="001E299D" w:rsidRDefault="001E299D" w:rsidP="00E076B0">
      <w:pPr>
        <w:spacing w:line="360" w:lineRule="auto"/>
        <w:jc w:val="both"/>
        <w:rPr>
          <w:rFonts w:ascii="Arial" w:hAnsi="Arial" w:cs="Arial"/>
        </w:rPr>
      </w:pPr>
    </w:p>
    <w:p w14:paraId="1643AD9B" w14:textId="77777777" w:rsidR="001E299D" w:rsidRDefault="001E299D" w:rsidP="00E076B0">
      <w:pPr>
        <w:spacing w:line="360" w:lineRule="auto"/>
        <w:jc w:val="both"/>
        <w:rPr>
          <w:rFonts w:ascii="Arial" w:hAnsi="Arial" w:cs="Arial"/>
        </w:rPr>
      </w:pPr>
    </w:p>
    <w:p w14:paraId="510E2105" w14:textId="77777777" w:rsidR="001E299D" w:rsidRDefault="001E299D" w:rsidP="00E076B0">
      <w:pPr>
        <w:spacing w:line="360" w:lineRule="auto"/>
        <w:jc w:val="both"/>
        <w:rPr>
          <w:rFonts w:ascii="Arial" w:hAnsi="Arial" w:cs="Arial"/>
        </w:rPr>
      </w:pPr>
    </w:p>
    <w:p w14:paraId="24CE81E1" w14:textId="77777777" w:rsidR="001E299D" w:rsidRDefault="001E299D" w:rsidP="00E076B0">
      <w:pPr>
        <w:spacing w:line="360" w:lineRule="auto"/>
        <w:jc w:val="both"/>
        <w:rPr>
          <w:rFonts w:ascii="Arial" w:hAnsi="Arial" w:cs="Arial"/>
        </w:rPr>
      </w:pPr>
    </w:p>
    <w:p w14:paraId="7AD7E4C4" w14:textId="77777777" w:rsidR="001E299D" w:rsidRDefault="001E299D" w:rsidP="00E076B0">
      <w:pPr>
        <w:spacing w:line="360" w:lineRule="auto"/>
        <w:jc w:val="both"/>
        <w:rPr>
          <w:rFonts w:ascii="Arial" w:hAnsi="Arial" w:cs="Arial"/>
        </w:rPr>
      </w:pPr>
    </w:p>
    <w:p w14:paraId="38315A5B" w14:textId="77777777" w:rsidR="001E299D" w:rsidRDefault="001E299D" w:rsidP="00E076B0">
      <w:pPr>
        <w:spacing w:line="360" w:lineRule="auto"/>
        <w:jc w:val="both"/>
        <w:rPr>
          <w:rFonts w:ascii="Arial" w:hAnsi="Arial" w:cs="Arial"/>
        </w:rPr>
      </w:pPr>
    </w:p>
    <w:p w14:paraId="1306C628" w14:textId="77777777" w:rsidR="001E299D" w:rsidRDefault="001E299D" w:rsidP="00E076B0">
      <w:pPr>
        <w:spacing w:line="360" w:lineRule="auto"/>
        <w:jc w:val="both"/>
        <w:rPr>
          <w:rFonts w:ascii="Arial" w:hAnsi="Arial" w:cs="Arial"/>
        </w:rPr>
      </w:pPr>
    </w:p>
    <w:p w14:paraId="639D890F" w14:textId="77777777" w:rsidR="001E299D" w:rsidRDefault="001E299D" w:rsidP="00E076B0">
      <w:pPr>
        <w:spacing w:line="360" w:lineRule="auto"/>
        <w:jc w:val="both"/>
        <w:rPr>
          <w:rFonts w:ascii="Arial" w:hAnsi="Arial" w:cs="Arial"/>
        </w:rPr>
      </w:pPr>
    </w:p>
    <w:p w14:paraId="6AA39D18" w14:textId="77777777" w:rsidR="001E299D" w:rsidRDefault="001E299D" w:rsidP="00E076B0">
      <w:pPr>
        <w:spacing w:line="360" w:lineRule="auto"/>
        <w:jc w:val="both"/>
        <w:rPr>
          <w:rFonts w:ascii="Arial" w:hAnsi="Arial" w:cs="Arial"/>
        </w:rPr>
      </w:pPr>
    </w:p>
    <w:p w14:paraId="6FD8CD31" w14:textId="77777777" w:rsidR="00A862A3" w:rsidRDefault="00A862A3" w:rsidP="00E076B0">
      <w:pPr>
        <w:spacing w:line="360" w:lineRule="auto"/>
        <w:jc w:val="both"/>
        <w:rPr>
          <w:rFonts w:ascii="Arial" w:hAnsi="Arial" w:cs="Arial"/>
        </w:rPr>
      </w:pPr>
    </w:p>
    <w:p w14:paraId="6A174B44" w14:textId="77777777" w:rsidR="00A862A3" w:rsidRDefault="00A862A3" w:rsidP="00E076B0">
      <w:pPr>
        <w:spacing w:line="360" w:lineRule="auto"/>
        <w:jc w:val="both"/>
        <w:rPr>
          <w:rFonts w:ascii="Arial" w:hAnsi="Arial" w:cs="Arial"/>
        </w:rPr>
      </w:pPr>
    </w:p>
    <w:p w14:paraId="2F4C012C" w14:textId="5C429738" w:rsidR="00965C10" w:rsidRDefault="001E299D" w:rsidP="00965C10">
      <w:pPr>
        <w:pStyle w:val="Heading1"/>
        <w:spacing w:line="360" w:lineRule="auto"/>
        <w:rPr>
          <w:rFonts w:ascii="Arial" w:hAnsi="Arial" w:cs="Arial"/>
          <w:b/>
          <w:bCs/>
          <w:color w:val="000000" w:themeColor="text1"/>
          <w:sz w:val="22"/>
          <w:szCs w:val="22"/>
        </w:rPr>
      </w:pPr>
      <w:bookmarkStart w:id="0" w:name="_Toc153449107"/>
      <w:r w:rsidRPr="00B32F6A">
        <w:rPr>
          <w:rFonts w:ascii="Arial" w:hAnsi="Arial" w:cs="Arial"/>
          <w:b/>
          <w:bCs/>
          <w:color w:val="000000" w:themeColor="text1"/>
          <w:sz w:val="22"/>
          <w:szCs w:val="22"/>
        </w:rPr>
        <w:t>INTRODUCTION</w:t>
      </w:r>
      <w:bookmarkEnd w:id="0"/>
      <w:r w:rsidRPr="00B32F6A">
        <w:rPr>
          <w:rFonts w:ascii="Arial" w:hAnsi="Arial" w:cs="Arial"/>
          <w:b/>
          <w:bCs/>
          <w:color w:val="000000" w:themeColor="text1"/>
          <w:sz w:val="22"/>
          <w:szCs w:val="22"/>
        </w:rPr>
        <w:t xml:space="preserve"> </w:t>
      </w:r>
      <w:r w:rsidR="00A862A3">
        <w:rPr>
          <w:rFonts w:ascii="Arial" w:hAnsi="Arial" w:cs="Arial"/>
          <w:b/>
          <w:bCs/>
          <w:color w:val="000000" w:themeColor="text1"/>
          <w:sz w:val="22"/>
          <w:szCs w:val="22"/>
        </w:rPr>
        <w:t xml:space="preserve"> </w:t>
      </w:r>
    </w:p>
    <w:p w14:paraId="0706808D" w14:textId="5F66B511" w:rsidR="00482152" w:rsidRPr="00F14B10" w:rsidRDefault="00C7490E" w:rsidP="00F14B10">
      <w:pPr>
        <w:spacing w:line="360" w:lineRule="auto"/>
        <w:jc w:val="both"/>
        <w:rPr>
          <w:rFonts w:ascii="Arial" w:hAnsi="Arial" w:cs="Arial"/>
        </w:rPr>
      </w:pPr>
      <w:r w:rsidRPr="00C7490E">
        <w:rPr>
          <w:rFonts w:ascii="Arial" w:hAnsi="Arial" w:cs="Arial"/>
        </w:rPr>
        <w:t>Exposure to traumatic events has been common in society since the dawn of civilizations, which is why studies related to post-traumatic stress disorder suggest that in the event of such an occurrence, it tends to affect the majority of those who suffer from it</w:t>
      </w:r>
      <w:r>
        <w:rPr>
          <w:rFonts w:ascii="Arial" w:hAnsi="Arial" w:cs="Arial"/>
        </w:rPr>
        <w:t xml:space="preserve"> </w:t>
      </w:r>
      <w:r w:rsidR="00855B4C" w:rsidRPr="00855B4C">
        <w:rPr>
          <w:rFonts w:ascii="Arial" w:hAnsi="Arial" w:cs="Arial"/>
        </w:rPr>
        <w:t>(Kearns et al</w:t>
      </w:r>
      <w:r w:rsidR="00277167">
        <w:rPr>
          <w:rFonts w:ascii="Arial" w:hAnsi="Arial" w:cs="Arial"/>
        </w:rPr>
        <w:t>.</w:t>
      </w:r>
      <w:r w:rsidR="00855B4C" w:rsidRPr="00855B4C">
        <w:rPr>
          <w:rFonts w:ascii="Arial" w:hAnsi="Arial" w:cs="Arial"/>
        </w:rPr>
        <w:t xml:space="preserve"> 2012)</w:t>
      </w:r>
      <w:r w:rsidR="00277167">
        <w:rPr>
          <w:rFonts w:ascii="Arial" w:hAnsi="Arial" w:cs="Arial"/>
        </w:rPr>
        <w:t>.</w:t>
      </w:r>
      <w:r w:rsidR="00E66D6B">
        <w:rPr>
          <w:rFonts w:ascii="Arial" w:hAnsi="Arial" w:cs="Arial"/>
        </w:rPr>
        <w:t xml:space="preserve"> </w:t>
      </w:r>
      <w:r w:rsidR="009D40F4" w:rsidRPr="009D40F4">
        <w:rPr>
          <w:rFonts w:ascii="Arial" w:hAnsi="Arial" w:cs="Arial"/>
        </w:rPr>
        <w:t>Through a review of the literature, this paper explains both the period before the recognition of post-traumatic stress as a disorder, as well as the causes, symptoms, diagnosis, treatments, and possible recommendations, of a pathology that, according to the data gathered, affects one in every three individuals exposed to a traumatic event</w:t>
      </w:r>
      <w:r w:rsidR="009D40F4">
        <w:rPr>
          <w:rFonts w:ascii="Arial" w:hAnsi="Arial" w:cs="Arial"/>
        </w:rPr>
        <w:t xml:space="preserve">. </w:t>
      </w:r>
    </w:p>
    <w:p w14:paraId="7C0F7431" w14:textId="064761DD" w:rsidR="001E299D" w:rsidRDefault="001E299D" w:rsidP="0065318D">
      <w:pPr>
        <w:pStyle w:val="Heading1"/>
        <w:spacing w:line="360" w:lineRule="auto"/>
        <w:rPr>
          <w:rFonts w:ascii="Arial" w:hAnsi="Arial" w:cs="Arial"/>
          <w:b/>
          <w:bCs/>
          <w:color w:val="000000" w:themeColor="text1"/>
          <w:sz w:val="22"/>
          <w:szCs w:val="22"/>
        </w:rPr>
      </w:pPr>
      <w:bookmarkStart w:id="1" w:name="_Toc153449108"/>
      <w:r w:rsidRPr="00B32F6A">
        <w:rPr>
          <w:rFonts w:ascii="Arial" w:hAnsi="Arial" w:cs="Arial"/>
          <w:b/>
          <w:bCs/>
          <w:color w:val="000000" w:themeColor="text1"/>
          <w:sz w:val="22"/>
          <w:szCs w:val="22"/>
        </w:rPr>
        <w:t>DEFINITION OF DISORDER</w:t>
      </w:r>
      <w:bookmarkEnd w:id="1"/>
      <w:r w:rsidRPr="00B32F6A">
        <w:rPr>
          <w:rFonts w:ascii="Arial" w:hAnsi="Arial" w:cs="Arial"/>
          <w:b/>
          <w:bCs/>
          <w:color w:val="000000" w:themeColor="text1"/>
          <w:sz w:val="22"/>
          <w:szCs w:val="22"/>
        </w:rPr>
        <w:t xml:space="preserve"> </w:t>
      </w:r>
    </w:p>
    <w:p w14:paraId="70CD589C" w14:textId="78379970" w:rsidR="00685721" w:rsidRPr="00685721" w:rsidRDefault="00D33BC2" w:rsidP="00685721">
      <w:pPr>
        <w:spacing w:line="360" w:lineRule="auto"/>
        <w:jc w:val="both"/>
        <w:rPr>
          <w:rFonts w:ascii="Arial" w:hAnsi="Arial" w:cs="Arial"/>
          <w:color w:val="000000" w:themeColor="text1"/>
        </w:rPr>
      </w:pPr>
      <w:r w:rsidRPr="001C6BF8">
        <w:rPr>
          <w:rFonts w:ascii="Arial" w:hAnsi="Arial" w:cs="Arial"/>
        </w:rPr>
        <w:t>Post-Traumatic Stress Disorder (PTSD) is a psychological disorder that has been studied extensively in recent decades due to its profound impact on individuals' mental health. This disorder is characterized by its onset following exposure to significant traumatic events, affecting both the individual and their immediate environment</w:t>
      </w:r>
      <w:r w:rsidR="00245A9A">
        <w:rPr>
          <w:rFonts w:ascii="Arial" w:hAnsi="Arial" w:cs="Arial"/>
        </w:rPr>
        <w:t xml:space="preserve"> </w:t>
      </w:r>
      <w:r w:rsidR="00245A9A" w:rsidRPr="00245A9A">
        <w:rPr>
          <w:rFonts w:ascii="Arial" w:hAnsi="Arial" w:cs="Arial"/>
        </w:rPr>
        <w:t>(Taylor-Desir, 2022).</w:t>
      </w:r>
      <w:r w:rsidRPr="001C6BF8">
        <w:rPr>
          <w:rFonts w:ascii="Arial" w:hAnsi="Arial" w:cs="Arial"/>
        </w:rPr>
        <w:t xml:space="preserve"> Patients diagnosed with PTSD experience a wide range of symptoms that typically impair their quality of life, interfering with their personal relationships, work, and physical and mental well-being</w:t>
      </w:r>
      <w:r>
        <w:rPr>
          <w:rFonts w:ascii="Arial" w:hAnsi="Arial" w:cs="Arial"/>
        </w:rPr>
        <w:t xml:space="preserve"> </w:t>
      </w:r>
      <w:bookmarkStart w:id="2" w:name="_Hlk153447858"/>
      <w:r w:rsidRPr="001C6BF8">
        <w:rPr>
          <w:rFonts w:ascii="Arial" w:hAnsi="Arial" w:cs="Arial"/>
        </w:rPr>
        <w:t>(Taylor-Desir, 2022).</w:t>
      </w:r>
    </w:p>
    <w:p w14:paraId="46A2AA57" w14:textId="4B61970C" w:rsidR="001E299D" w:rsidRDefault="001E299D" w:rsidP="00017560">
      <w:pPr>
        <w:pStyle w:val="Heading1"/>
        <w:spacing w:line="360" w:lineRule="auto"/>
        <w:jc w:val="both"/>
        <w:rPr>
          <w:rFonts w:ascii="Arial" w:hAnsi="Arial" w:cs="Arial"/>
          <w:b/>
          <w:bCs/>
          <w:color w:val="000000" w:themeColor="text1"/>
          <w:sz w:val="22"/>
          <w:szCs w:val="22"/>
        </w:rPr>
      </w:pPr>
      <w:bookmarkStart w:id="3" w:name="_Toc153449109"/>
      <w:bookmarkEnd w:id="2"/>
      <w:r w:rsidRPr="00017560">
        <w:rPr>
          <w:rFonts w:ascii="Arial" w:hAnsi="Arial" w:cs="Arial"/>
          <w:b/>
          <w:bCs/>
          <w:color w:val="000000" w:themeColor="text1"/>
          <w:sz w:val="22"/>
          <w:szCs w:val="22"/>
        </w:rPr>
        <w:t>DATA</w:t>
      </w:r>
      <w:bookmarkEnd w:id="3"/>
    </w:p>
    <w:p w14:paraId="0E00CD86" w14:textId="67BAD079" w:rsidR="0065318D" w:rsidRPr="00CE4BB1" w:rsidRDefault="00B46AEF" w:rsidP="00CE4BB1">
      <w:pPr>
        <w:spacing w:line="360" w:lineRule="auto"/>
        <w:jc w:val="both"/>
        <w:rPr>
          <w:rFonts w:ascii="Arial" w:hAnsi="Arial" w:cs="Arial"/>
        </w:rPr>
      </w:pPr>
      <w:r w:rsidRPr="00B46AEF">
        <w:rPr>
          <w:rFonts w:ascii="Arial" w:hAnsi="Arial" w:cs="Arial"/>
        </w:rPr>
        <w:t>Recent studies</w:t>
      </w:r>
      <w:r>
        <w:rPr>
          <w:rFonts w:ascii="Arial" w:hAnsi="Arial" w:cs="Arial"/>
        </w:rPr>
        <w:t xml:space="preserve"> pointed</w:t>
      </w:r>
      <w:r w:rsidRPr="00B46AEF">
        <w:rPr>
          <w:rFonts w:ascii="Arial" w:hAnsi="Arial" w:cs="Arial"/>
        </w:rPr>
        <w:t xml:space="preserve"> that in the United Kingdom, the prevalence of PTSD was 17.52% after the Covid-19 pandemic,</w:t>
      </w:r>
      <w:r>
        <w:rPr>
          <w:rFonts w:ascii="Arial" w:hAnsi="Arial" w:cs="Arial"/>
        </w:rPr>
        <w:t xml:space="preserve"> more than doble of previous studies </w:t>
      </w:r>
      <w:r w:rsidRPr="00B46AEF">
        <w:rPr>
          <w:rFonts w:ascii="Arial" w:hAnsi="Arial" w:cs="Arial"/>
        </w:rPr>
        <w:t>(Anon, n.d.)</w:t>
      </w:r>
      <w:r>
        <w:rPr>
          <w:rFonts w:ascii="Arial" w:hAnsi="Arial" w:cs="Arial"/>
        </w:rPr>
        <w:t>.</w:t>
      </w:r>
      <w:r w:rsidR="00CE4BB1">
        <w:rPr>
          <w:rFonts w:ascii="Arial" w:hAnsi="Arial" w:cs="Arial"/>
        </w:rPr>
        <w:t xml:space="preserve"> </w:t>
      </w:r>
      <w:r w:rsidR="00017560" w:rsidRPr="00017560">
        <w:rPr>
          <w:rFonts w:ascii="Arial" w:hAnsi="Arial" w:cs="Arial"/>
        </w:rPr>
        <w:t>It is estimated that around 230,000 new cases of PTSD have been diagnosed in the UK since 2020, averaging 77,000 cases per year. Among these cases, women between the ages of 16-24 are predominantly more affected by this disorder, accounting for approximately 12.6% of the female population in this age range</w:t>
      </w:r>
      <w:r w:rsidR="00017560">
        <w:rPr>
          <w:rFonts w:ascii="Arial" w:hAnsi="Arial" w:cs="Arial"/>
        </w:rPr>
        <w:t xml:space="preserve"> </w:t>
      </w:r>
      <w:r w:rsidRPr="00B46AEF">
        <w:rPr>
          <w:rFonts w:ascii="Arial" w:hAnsi="Arial" w:cs="Arial"/>
        </w:rPr>
        <w:t>(Anon, n.d.)</w:t>
      </w:r>
      <w:r>
        <w:rPr>
          <w:rFonts w:ascii="Arial" w:hAnsi="Arial" w:cs="Arial"/>
        </w:rPr>
        <w:t>.</w:t>
      </w:r>
    </w:p>
    <w:p w14:paraId="02CEC010" w14:textId="3F46AE3E" w:rsidR="001E299D" w:rsidRDefault="001E299D" w:rsidP="003D1AC4">
      <w:pPr>
        <w:pStyle w:val="Heading1"/>
        <w:spacing w:line="360" w:lineRule="auto"/>
        <w:jc w:val="both"/>
        <w:rPr>
          <w:rFonts w:ascii="Arial" w:hAnsi="Arial" w:cs="Arial"/>
          <w:b/>
          <w:bCs/>
          <w:sz w:val="22"/>
          <w:szCs w:val="22"/>
        </w:rPr>
      </w:pPr>
      <w:bookmarkStart w:id="4" w:name="_Toc153449110"/>
      <w:r w:rsidRPr="00A862A3">
        <w:rPr>
          <w:rFonts w:ascii="Arial" w:hAnsi="Arial" w:cs="Arial"/>
          <w:b/>
          <w:bCs/>
          <w:color w:val="000000" w:themeColor="text1"/>
          <w:sz w:val="22"/>
          <w:szCs w:val="22"/>
        </w:rPr>
        <w:t>CAUSES</w:t>
      </w:r>
      <w:bookmarkEnd w:id="4"/>
      <w:r w:rsidRPr="00A862A3">
        <w:rPr>
          <w:rFonts w:ascii="Arial" w:hAnsi="Arial" w:cs="Arial"/>
          <w:b/>
          <w:bCs/>
          <w:sz w:val="22"/>
          <w:szCs w:val="22"/>
        </w:rPr>
        <w:t xml:space="preserve"> </w:t>
      </w:r>
    </w:p>
    <w:p w14:paraId="77EE62DB" w14:textId="5FF6AD59" w:rsidR="0065318D" w:rsidRPr="0065318D" w:rsidRDefault="003D1AC4" w:rsidP="00CE4BB1">
      <w:pPr>
        <w:spacing w:line="360" w:lineRule="auto"/>
        <w:jc w:val="both"/>
      </w:pPr>
      <w:r w:rsidRPr="00965C10">
        <w:rPr>
          <w:rFonts w:ascii="Arial" w:hAnsi="Arial" w:cs="Arial"/>
          <w:color w:val="000000" w:themeColor="text1"/>
        </w:rPr>
        <w:t>Individuals diagnosed with PTSD have been exposed to high-stress situations such as physical or sexual assaults, wartime experiences, terrorist attacks, various types of accidents, or natural disasters, among others</w:t>
      </w:r>
      <w:r>
        <w:rPr>
          <w:rFonts w:ascii="Arial" w:hAnsi="Arial" w:cs="Arial"/>
          <w:color w:val="000000" w:themeColor="text1"/>
        </w:rPr>
        <w:t xml:space="preserve"> (Maia, 2010).</w:t>
      </w:r>
    </w:p>
    <w:p w14:paraId="6B21CB91" w14:textId="51750D37" w:rsidR="001E299D" w:rsidRDefault="001E299D" w:rsidP="003D1AC4">
      <w:pPr>
        <w:pStyle w:val="Heading1"/>
        <w:spacing w:line="360" w:lineRule="auto"/>
        <w:jc w:val="both"/>
        <w:rPr>
          <w:rFonts w:ascii="Arial" w:hAnsi="Arial" w:cs="Arial"/>
          <w:b/>
          <w:bCs/>
          <w:color w:val="000000" w:themeColor="text1"/>
          <w:sz w:val="22"/>
          <w:szCs w:val="22"/>
        </w:rPr>
      </w:pPr>
      <w:bookmarkStart w:id="5" w:name="_Toc153449111"/>
      <w:r w:rsidRPr="0065318D">
        <w:rPr>
          <w:rFonts w:ascii="Arial" w:hAnsi="Arial" w:cs="Arial"/>
          <w:b/>
          <w:bCs/>
          <w:color w:val="000000" w:themeColor="text1"/>
          <w:sz w:val="22"/>
          <w:szCs w:val="22"/>
        </w:rPr>
        <w:t>SYM</w:t>
      </w:r>
      <w:r w:rsidR="00E22A98">
        <w:rPr>
          <w:rFonts w:ascii="Arial" w:hAnsi="Arial" w:cs="Arial"/>
          <w:b/>
          <w:bCs/>
          <w:color w:val="000000" w:themeColor="text1"/>
          <w:sz w:val="22"/>
          <w:szCs w:val="22"/>
        </w:rPr>
        <w:t>P</w:t>
      </w:r>
      <w:r w:rsidRPr="0065318D">
        <w:rPr>
          <w:rFonts w:ascii="Arial" w:hAnsi="Arial" w:cs="Arial"/>
          <w:b/>
          <w:bCs/>
          <w:color w:val="000000" w:themeColor="text1"/>
          <w:sz w:val="22"/>
          <w:szCs w:val="22"/>
        </w:rPr>
        <w:t>TOMS/SIG</w:t>
      </w:r>
      <w:r w:rsidR="00E22A98">
        <w:rPr>
          <w:rFonts w:ascii="Arial" w:hAnsi="Arial" w:cs="Arial"/>
          <w:b/>
          <w:bCs/>
          <w:color w:val="000000" w:themeColor="text1"/>
          <w:sz w:val="22"/>
          <w:szCs w:val="22"/>
        </w:rPr>
        <w:t>N</w:t>
      </w:r>
      <w:r w:rsidRPr="0065318D">
        <w:rPr>
          <w:rFonts w:ascii="Arial" w:hAnsi="Arial" w:cs="Arial"/>
          <w:b/>
          <w:bCs/>
          <w:color w:val="000000" w:themeColor="text1"/>
          <w:sz w:val="22"/>
          <w:szCs w:val="22"/>
        </w:rPr>
        <w:t>S</w:t>
      </w:r>
      <w:bookmarkEnd w:id="5"/>
    </w:p>
    <w:p w14:paraId="4090D078" w14:textId="77777777" w:rsidR="00B754F4" w:rsidRDefault="000F610B" w:rsidP="00E076B0">
      <w:pPr>
        <w:spacing w:line="360" w:lineRule="auto"/>
        <w:jc w:val="both"/>
        <w:rPr>
          <w:rFonts w:ascii="Arial" w:hAnsi="Arial" w:cs="Arial"/>
        </w:rPr>
      </w:pPr>
      <w:r w:rsidRPr="000F610B">
        <w:rPr>
          <w:rFonts w:ascii="Arial" w:hAnsi="Arial" w:cs="Arial"/>
        </w:rPr>
        <w:t xml:space="preserve">The symptoms of </w:t>
      </w:r>
      <w:r w:rsidR="00511DD0">
        <w:rPr>
          <w:rFonts w:ascii="Arial" w:hAnsi="Arial" w:cs="Arial"/>
        </w:rPr>
        <w:t>PTSD</w:t>
      </w:r>
      <w:r w:rsidRPr="000F610B">
        <w:rPr>
          <w:rFonts w:ascii="Arial" w:hAnsi="Arial" w:cs="Arial"/>
        </w:rPr>
        <w:t xml:space="preserve"> are divided into three categories: </w:t>
      </w:r>
    </w:p>
    <w:p w14:paraId="2FFC61C5" w14:textId="77777777" w:rsidR="00CB625B" w:rsidRDefault="00CB625B" w:rsidP="00B754F4">
      <w:pPr>
        <w:pStyle w:val="ListParagraph"/>
        <w:numPr>
          <w:ilvl w:val="0"/>
          <w:numId w:val="1"/>
        </w:numPr>
        <w:spacing w:line="360" w:lineRule="auto"/>
        <w:jc w:val="both"/>
        <w:rPr>
          <w:rFonts w:ascii="Arial" w:hAnsi="Arial" w:cs="Arial"/>
        </w:rPr>
      </w:pPr>
      <w:r>
        <w:rPr>
          <w:rFonts w:ascii="Arial" w:hAnsi="Arial" w:cs="Arial"/>
        </w:rPr>
        <w:t>F</w:t>
      </w:r>
      <w:r w:rsidR="000F610B" w:rsidRPr="00B754F4">
        <w:rPr>
          <w:rFonts w:ascii="Arial" w:hAnsi="Arial" w:cs="Arial"/>
        </w:rPr>
        <w:t>irst</w:t>
      </w:r>
      <w:r>
        <w:rPr>
          <w:rFonts w:ascii="Arial" w:hAnsi="Arial" w:cs="Arial"/>
        </w:rPr>
        <w:t xml:space="preserve"> category</w:t>
      </w:r>
      <w:r w:rsidR="000F610B" w:rsidRPr="00B754F4">
        <w:rPr>
          <w:rFonts w:ascii="Arial" w:hAnsi="Arial" w:cs="Arial"/>
        </w:rPr>
        <w:t xml:space="preserve"> is when the patient continuously relives the event with nightmares, or feelings that the event is happening again</w:t>
      </w:r>
      <w:r w:rsidR="00D57522" w:rsidRPr="00B754F4">
        <w:rPr>
          <w:rFonts w:ascii="Arial" w:hAnsi="Arial" w:cs="Arial"/>
        </w:rPr>
        <w:t xml:space="preserve"> </w:t>
      </w:r>
      <w:r w:rsidR="000F610B" w:rsidRPr="00B754F4">
        <w:rPr>
          <w:rFonts w:ascii="Arial" w:hAnsi="Arial" w:cs="Arial"/>
        </w:rPr>
        <w:t xml:space="preserve"> </w:t>
      </w:r>
      <w:bookmarkStart w:id="6" w:name="_Hlk153448079"/>
      <w:r w:rsidR="00D57522" w:rsidRPr="00B754F4">
        <w:rPr>
          <w:rFonts w:ascii="Arial" w:hAnsi="Arial" w:cs="Arial"/>
        </w:rPr>
        <w:t>(</w:t>
      </w:r>
      <w:proofErr w:type="spellStart"/>
      <w:r w:rsidR="00D57522" w:rsidRPr="00B754F4">
        <w:rPr>
          <w:rFonts w:ascii="Arial" w:hAnsi="Arial" w:cs="Arial"/>
        </w:rPr>
        <w:t>Gersons</w:t>
      </w:r>
      <w:proofErr w:type="spellEnd"/>
      <w:r w:rsidR="00D57522" w:rsidRPr="00B754F4">
        <w:rPr>
          <w:rFonts w:ascii="Arial" w:hAnsi="Arial" w:cs="Arial"/>
        </w:rPr>
        <w:t xml:space="preserve"> and Carlier, 1992).</w:t>
      </w:r>
      <w:bookmarkEnd w:id="6"/>
    </w:p>
    <w:p w14:paraId="031CF922" w14:textId="2E039195" w:rsidR="00CB625B" w:rsidRDefault="00CB625B" w:rsidP="00B754F4">
      <w:pPr>
        <w:pStyle w:val="ListParagraph"/>
        <w:numPr>
          <w:ilvl w:val="0"/>
          <w:numId w:val="1"/>
        </w:numPr>
        <w:spacing w:line="360" w:lineRule="auto"/>
        <w:jc w:val="both"/>
        <w:rPr>
          <w:rFonts w:ascii="Arial" w:hAnsi="Arial" w:cs="Arial"/>
        </w:rPr>
      </w:pPr>
      <w:r>
        <w:rPr>
          <w:rFonts w:ascii="Arial" w:hAnsi="Arial" w:cs="Arial"/>
        </w:rPr>
        <w:t>S</w:t>
      </w:r>
      <w:r w:rsidR="000F610B" w:rsidRPr="00B754F4">
        <w:rPr>
          <w:rFonts w:ascii="Arial" w:hAnsi="Arial" w:cs="Arial"/>
        </w:rPr>
        <w:t>econd category refers to avoidance symptoms, where the patient avoids situations that remind them of the event and even suffers an inability to remember important moments of the trauma, and shows disinterest, detachment, or a loss of affectionate expression</w:t>
      </w:r>
      <w:r w:rsidR="003F1098">
        <w:rPr>
          <w:rFonts w:ascii="Arial" w:hAnsi="Arial" w:cs="Arial"/>
        </w:rPr>
        <w:t xml:space="preserve"> </w:t>
      </w:r>
      <w:r w:rsidR="000F610B" w:rsidRPr="00B754F4">
        <w:rPr>
          <w:rFonts w:ascii="Arial" w:hAnsi="Arial" w:cs="Arial"/>
        </w:rPr>
        <w:t xml:space="preserve"> </w:t>
      </w:r>
      <w:r w:rsidR="003F1098" w:rsidRPr="003F1098">
        <w:rPr>
          <w:rFonts w:ascii="Arial" w:hAnsi="Arial" w:cs="Arial"/>
        </w:rPr>
        <w:t>(</w:t>
      </w:r>
      <w:proofErr w:type="spellStart"/>
      <w:r w:rsidR="003F1098" w:rsidRPr="003F1098">
        <w:rPr>
          <w:rFonts w:ascii="Arial" w:hAnsi="Arial" w:cs="Arial"/>
        </w:rPr>
        <w:t>Gersons</w:t>
      </w:r>
      <w:proofErr w:type="spellEnd"/>
      <w:r w:rsidR="003F1098" w:rsidRPr="003F1098">
        <w:rPr>
          <w:rFonts w:ascii="Arial" w:hAnsi="Arial" w:cs="Arial"/>
        </w:rPr>
        <w:t xml:space="preserve"> and Carlier, 1992).</w:t>
      </w:r>
    </w:p>
    <w:p w14:paraId="51EC175D" w14:textId="01305602" w:rsidR="00E073FD" w:rsidRPr="00B754F4" w:rsidRDefault="00CB625B" w:rsidP="00B754F4">
      <w:pPr>
        <w:pStyle w:val="ListParagraph"/>
        <w:numPr>
          <w:ilvl w:val="0"/>
          <w:numId w:val="1"/>
        </w:numPr>
        <w:spacing w:line="360" w:lineRule="auto"/>
        <w:jc w:val="both"/>
        <w:rPr>
          <w:rFonts w:ascii="Arial" w:hAnsi="Arial" w:cs="Arial"/>
        </w:rPr>
      </w:pPr>
      <w:r>
        <w:rPr>
          <w:rFonts w:ascii="Arial" w:hAnsi="Arial" w:cs="Arial"/>
        </w:rPr>
        <w:t>T</w:t>
      </w:r>
      <w:r w:rsidR="000F610B" w:rsidRPr="00B754F4">
        <w:rPr>
          <w:rFonts w:ascii="Arial" w:hAnsi="Arial" w:cs="Arial"/>
        </w:rPr>
        <w:t>hird category is when the patient exhibits symptoms of outbursts of anger, extreme irritability, sleep disturbances, or hyperarousal</w:t>
      </w:r>
      <w:r w:rsidR="00511DD0" w:rsidRPr="00B754F4">
        <w:rPr>
          <w:rFonts w:ascii="Arial" w:hAnsi="Arial" w:cs="Arial"/>
        </w:rPr>
        <w:t xml:space="preserve"> </w:t>
      </w:r>
      <w:bookmarkStart w:id="7" w:name="_Hlk153447976"/>
      <w:r w:rsidR="007707E5" w:rsidRPr="00B754F4">
        <w:rPr>
          <w:rFonts w:ascii="Arial" w:hAnsi="Arial" w:cs="Arial"/>
        </w:rPr>
        <w:t>(</w:t>
      </w:r>
      <w:proofErr w:type="spellStart"/>
      <w:r w:rsidR="007707E5" w:rsidRPr="00B754F4">
        <w:rPr>
          <w:rFonts w:ascii="Arial" w:hAnsi="Arial" w:cs="Arial"/>
        </w:rPr>
        <w:t>Gersons</w:t>
      </w:r>
      <w:proofErr w:type="spellEnd"/>
      <w:r w:rsidR="007707E5" w:rsidRPr="00B754F4">
        <w:rPr>
          <w:rFonts w:ascii="Arial" w:hAnsi="Arial" w:cs="Arial"/>
        </w:rPr>
        <w:t xml:space="preserve"> and Carlier, 1992).</w:t>
      </w:r>
    </w:p>
    <w:p w14:paraId="0C3E17AC" w14:textId="132D9BC7" w:rsidR="00F308A9" w:rsidRDefault="001E299D" w:rsidP="00F308A9">
      <w:pPr>
        <w:pStyle w:val="Heading1"/>
        <w:spacing w:line="360" w:lineRule="auto"/>
        <w:rPr>
          <w:rFonts w:ascii="Arial" w:hAnsi="Arial" w:cs="Arial"/>
          <w:b/>
          <w:bCs/>
          <w:color w:val="000000" w:themeColor="text1"/>
          <w:sz w:val="22"/>
          <w:szCs w:val="22"/>
        </w:rPr>
      </w:pPr>
      <w:bookmarkStart w:id="8" w:name="_Toc153449112"/>
      <w:bookmarkEnd w:id="7"/>
      <w:r w:rsidRPr="00E073FD">
        <w:rPr>
          <w:rFonts w:ascii="Arial" w:hAnsi="Arial" w:cs="Arial"/>
          <w:b/>
          <w:bCs/>
          <w:color w:val="000000" w:themeColor="text1"/>
          <w:sz w:val="22"/>
          <w:szCs w:val="22"/>
        </w:rPr>
        <w:t>DIAGNOSIS</w:t>
      </w:r>
      <w:bookmarkEnd w:id="8"/>
    </w:p>
    <w:p w14:paraId="01A5695C" w14:textId="04520DE2" w:rsidR="00300B90" w:rsidRDefault="00B370AD" w:rsidP="00E076B0">
      <w:pPr>
        <w:spacing w:line="360" w:lineRule="auto"/>
        <w:jc w:val="both"/>
        <w:rPr>
          <w:rFonts w:ascii="Arial" w:hAnsi="Arial" w:cs="Arial"/>
        </w:rPr>
      </w:pPr>
      <w:r w:rsidRPr="00B370AD">
        <w:rPr>
          <w:rFonts w:ascii="Arial" w:hAnsi="Arial" w:cs="Arial"/>
        </w:rPr>
        <w:t>The DSM-5 considers that for a proper diagnosis of the disorder, the following criteria should be followed: Impact of symptoms on the individual's life, duration of symptoms, cognitive and mood alterations, re-experiencing, avoidance, and traumatic event</w:t>
      </w:r>
      <w:r>
        <w:rPr>
          <w:rFonts w:ascii="Arial" w:hAnsi="Arial" w:cs="Arial"/>
        </w:rPr>
        <w:t xml:space="preserve"> </w:t>
      </w:r>
      <w:r w:rsidR="00300B90" w:rsidRPr="00300B90">
        <w:rPr>
          <w:rFonts w:ascii="Arial" w:hAnsi="Arial" w:cs="Arial"/>
        </w:rPr>
        <w:t>(Crespo and Gomez. 2012).</w:t>
      </w:r>
      <w:r w:rsidR="00300B90">
        <w:rPr>
          <w:rFonts w:ascii="Arial" w:hAnsi="Arial" w:cs="Arial"/>
        </w:rPr>
        <w:t xml:space="preserve"> </w:t>
      </w:r>
      <w:r w:rsidR="00E073FD" w:rsidRPr="00E073FD">
        <w:rPr>
          <w:rFonts w:ascii="Arial" w:hAnsi="Arial" w:cs="Arial"/>
        </w:rPr>
        <w:t>The diagnosis of PTSD is similar in both the DSM-5 and the ICD-10, but it differs in certain aspects, such as the continuity of symptoms. The DSM-5 emphasizes the requirement that symptoms persist for at least one month, whereas the ICD-10 states that symptoms begin within the first six months of the event without specifying a minimum duration</w:t>
      </w:r>
      <w:r w:rsidR="00E073FD">
        <w:rPr>
          <w:rFonts w:ascii="Arial" w:hAnsi="Arial" w:cs="Arial"/>
        </w:rPr>
        <w:t xml:space="preserve"> </w:t>
      </w:r>
      <w:r w:rsidR="00E073FD" w:rsidRPr="00E073FD">
        <w:rPr>
          <w:rFonts w:ascii="Arial" w:hAnsi="Arial" w:cs="Arial"/>
        </w:rPr>
        <w:t>(Stein et al. 2014)</w:t>
      </w:r>
      <w:r w:rsidR="00E073FD">
        <w:rPr>
          <w:rFonts w:ascii="Arial" w:hAnsi="Arial" w:cs="Arial"/>
        </w:rPr>
        <w:t>.</w:t>
      </w:r>
      <w:r w:rsidR="004B0984">
        <w:rPr>
          <w:rFonts w:ascii="Arial" w:hAnsi="Arial" w:cs="Arial"/>
        </w:rPr>
        <w:t xml:space="preserve"> </w:t>
      </w:r>
      <w:r w:rsidR="00DE524A" w:rsidRPr="00DE524A">
        <w:rPr>
          <w:rFonts w:ascii="Arial" w:hAnsi="Arial" w:cs="Arial"/>
        </w:rPr>
        <w:t xml:space="preserve">On </w:t>
      </w:r>
      <w:r w:rsidR="00DE524A">
        <w:rPr>
          <w:rFonts w:ascii="Arial" w:hAnsi="Arial" w:cs="Arial"/>
        </w:rPr>
        <w:t>the other hand</w:t>
      </w:r>
      <w:r w:rsidR="00DE524A" w:rsidRPr="00DE524A">
        <w:rPr>
          <w:rFonts w:ascii="Arial" w:hAnsi="Arial" w:cs="Arial"/>
        </w:rPr>
        <w:t>,</w:t>
      </w:r>
      <w:r w:rsidR="00CF4E42">
        <w:rPr>
          <w:rFonts w:ascii="Arial" w:hAnsi="Arial" w:cs="Arial"/>
        </w:rPr>
        <w:t xml:space="preserve"> concerning the evaluation,</w:t>
      </w:r>
      <w:r w:rsidR="00DE524A" w:rsidRPr="00DE524A">
        <w:rPr>
          <w:rFonts w:ascii="Arial" w:hAnsi="Arial" w:cs="Arial"/>
        </w:rPr>
        <w:t xml:space="preserve"> the Impact of Event Scale was created to evaluate these criteria, and it is a self-report tool used to assess the symptoms of the disorder</w:t>
      </w:r>
      <w:r w:rsidR="00C0639C">
        <w:rPr>
          <w:rFonts w:ascii="Arial" w:hAnsi="Arial" w:cs="Arial"/>
        </w:rPr>
        <w:t xml:space="preserve"> </w:t>
      </w:r>
      <w:r w:rsidR="00C0639C" w:rsidRPr="00C0639C">
        <w:rPr>
          <w:rFonts w:ascii="Arial" w:hAnsi="Arial" w:cs="Arial"/>
        </w:rPr>
        <w:t>(Wisco, Marx and Keane, 2012).</w:t>
      </w:r>
    </w:p>
    <w:p w14:paraId="29B3EEEC" w14:textId="457E0091" w:rsidR="001E299D" w:rsidRDefault="001E299D" w:rsidP="00E56009">
      <w:pPr>
        <w:pStyle w:val="Heading1"/>
        <w:spacing w:line="360" w:lineRule="auto"/>
        <w:rPr>
          <w:rFonts w:ascii="Arial" w:hAnsi="Arial" w:cs="Arial"/>
          <w:b/>
          <w:bCs/>
          <w:color w:val="auto"/>
          <w:sz w:val="22"/>
          <w:szCs w:val="22"/>
        </w:rPr>
      </w:pPr>
      <w:bookmarkStart w:id="9" w:name="_Toc153449113"/>
      <w:r w:rsidRPr="00E56009">
        <w:rPr>
          <w:rFonts w:ascii="Arial" w:hAnsi="Arial" w:cs="Arial"/>
          <w:b/>
          <w:bCs/>
          <w:color w:val="auto"/>
          <w:sz w:val="22"/>
          <w:szCs w:val="22"/>
        </w:rPr>
        <w:t>HISTORICAL VIEW AND TREATMENTS</w:t>
      </w:r>
      <w:bookmarkEnd w:id="9"/>
      <w:r w:rsidRPr="00E56009">
        <w:rPr>
          <w:rFonts w:ascii="Arial" w:hAnsi="Arial" w:cs="Arial"/>
          <w:b/>
          <w:bCs/>
          <w:color w:val="auto"/>
          <w:sz w:val="22"/>
          <w:szCs w:val="22"/>
        </w:rPr>
        <w:t xml:space="preserve"> </w:t>
      </w:r>
    </w:p>
    <w:p w14:paraId="23205237" w14:textId="18539510" w:rsidR="00E56009" w:rsidRPr="00ED67A7" w:rsidRDefault="005A5676" w:rsidP="00ED67A7">
      <w:pPr>
        <w:spacing w:line="360" w:lineRule="auto"/>
        <w:jc w:val="both"/>
        <w:rPr>
          <w:rFonts w:ascii="Arial" w:hAnsi="Arial" w:cs="Arial"/>
        </w:rPr>
      </w:pPr>
      <w:r w:rsidRPr="005A5676">
        <w:rPr>
          <w:rFonts w:ascii="Arial" w:hAnsi="Arial" w:cs="Arial"/>
        </w:rPr>
        <w:t>After the First World War, English soldiers who were psychologically affected were treated for hysteria</w:t>
      </w:r>
      <w:r w:rsidR="00733360">
        <w:rPr>
          <w:rFonts w:ascii="Arial" w:hAnsi="Arial" w:cs="Arial"/>
        </w:rPr>
        <w:t>, p</w:t>
      </w:r>
      <w:r w:rsidRPr="005A5676">
        <w:rPr>
          <w:rFonts w:ascii="Arial" w:hAnsi="Arial" w:cs="Arial"/>
        </w:rPr>
        <w:t>sychiatrists at the time agreed that the best treatment was to ignore the symptoms and advise patients</w:t>
      </w:r>
      <w:r w:rsidR="004B64A0">
        <w:rPr>
          <w:rFonts w:ascii="Arial" w:hAnsi="Arial" w:cs="Arial"/>
        </w:rPr>
        <w:t xml:space="preserve"> to do</w:t>
      </w:r>
      <w:r w:rsidRPr="005A5676">
        <w:rPr>
          <w:rFonts w:ascii="Arial" w:hAnsi="Arial" w:cs="Arial"/>
        </w:rPr>
        <w:t xml:space="preserve"> not talk about it</w:t>
      </w:r>
      <w:r w:rsidR="00733360">
        <w:rPr>
          <w:rFonts w:ascii="Arial" w:hAnsi="Arial" w:cs="Arial"/>
        </w:rPr>
        <w:t xml:space="preserve">. </w:t>
      </w:r>
      <w:r w:rsidR="00CA2549" w:rsidRPr="00CA2549">
        <w:rPr>
          <w:rFonts w:ascii="Arial" w:hAnsi="Arial" w:cs="Arial"/>
        </w:rPr>
        <w:t xml:space="preserve">Over time, research such as that by Cannon and </w:t>
      </w:r>
      <w:r w:rsidR="007E045F">
        <w:rPr>
          <w:rFonts w:ascii="Arial" w:hAnsi="Arial" w:cs="Arial"/>
        </w:rPr>
        <w:t xml:space="preserve">La </w:t>
      </w:r>
      <w:r w:rsidR="00CA2549" w:rsidRPr="00CA2549">
        <w:rPr>
          <w:rFonts w:ascii="Arial" w:hAnsi="Arial" w:cs="Arial"/>
        </w:rPr>
        <w:t>Paz demonstrated that adrenaline plays a role in stress in the human body</w:t>
      </w:r>
      <w:r w:rsidR="00243369" w:rsidRPr="00243369">
        <w:t xml:space="preserve"> </w:t>
      </w:r>
      <w:r w:rsidR="00243369" w:rsidRPr="00243369">
        <w:rPr>
          <w:rFonts w:ascii="Arial" w:hAnsi="Arial" w:cs="Arial"/>
        </w:rPr>
        <w:t>(</w:t>
      </w:r>
      <w:proofErr w:type="spellStart"/>
      <w:r w:rsidR="00243369" w:rsidRPr="00243369">
        <w:rPr>
          <w:rFonts w:ascii="Arial" w:hAnsi="Arial" w:cs="Arial"/>
        </w:rPr>
        <w:t>Gersons</w:t>
      </w:r>
      <w:proofErr w:type="spellEnd"/>
      <w:r w:rsidR="00243369" w:rsidRPr="00243369">
        <w:rPr>
          <w:rFonts w:ascii="Arial" w:hAnsi="Arial" w:cs="Arial"/>
        </w:rPr>
        <w:t xml:space="preserve"> and Carlier, 1992)</w:t>
      </w:r>
      <w:r w:rsidR="00243369">
        <w:rPr>
          <w:rFonts w:ascii="Arial" w:hAnsi="Arial" w:cs="Arial"/>
        </w:rPr>
        <w:t xml:space="preserve"> </w:t>
      </w:r>
      <w:r w:rsidR="00CA2549" w:rsidRPr="00CA2549">
        <w:rPr>
          <w:rFonts w:ascii="Arial" w:hAnsi="Arial" w:cs="Arial"/>
        </w:rPr>
        <w:t>It was</w:t>
      </w:r>
      <w:r w:rsidR="007069D0">
        <w:rPr>
          <w:rFonts w:ascii="Arial" w:hAnsi="Arial" w:cs="Arial"/>
        </w:rPr>
        <w:t xml:space="preserve"> not</w:t>
      </w:r>
      <w:r w:rsidR="00CA2549" w:rsidRPr="00CA2549">
        <w:rPr>
          <w:rFonts w:ascii="Arial" w:hAnsi="Arial" w:cs="Arial"/>
        </w:rPr>
        <w:t xml:space="preserve"> until 1980 that PTSD was recognized as a disorder caused by external agents, rather than a dysfunction in the patient's brain</w:t>
      </w:r>
      <w:r w:rsidR="00243369">
        <w:rPr>
          <w:rFonts w:ascii="Arial" w:hAnsi="Arial" w:cs="Arial"/>
        </w:rPr>
        <w:t>.</w:t>
      </w:r>
      <w:r w:rsidR="00ED67A7">
        <w:rPr>
          <w:rFonts w:ascii="Arial" w:hAnsi="Arial" w:cs="Arial"/>
        </w:rPr>
        <w:t xml:space="preserve"> </w:t>
      </w:r>
    </w:p>
    <w:p w14:paraId="2F513538" w14:textId="1B58617D" w:rsidR="001E299D" w:rsidRPr="00F000FF" w:rsidRDefault="001E299D" w:rsidP="00F000FF">
      <w:pPr>
        <w:pStyle w:val="Heading1"/>
        <w:spacing w:line="360" w:lineRule="auto"/>
        <w:rPr>
          <w:rFonts w:ascii="Arial" w:hAnsi="Arial" w:cs="Arial"/>
          <w:b/>
          <w:bCs/>
          <w:color w:val="auto"/>
          <w:sz w:val="22"/>
          <w:szCs w:val="22"/>
        </w:rPr>
      </w:pPr>
      <w:bookmarkStart w:id="10" w:name="_Toc153449114"/>
      <w:r w:rsidRPr="00F000FF">
        <w:rPr>
          <w:rFonts w:ascii="Arial" w:hAnsi="Arial" w:cs="Arial"/>
          <w:b/>
          <w:bCs/>
          <w:color w:val="auto"/>
          <w:sz w:val="22"/>
          <w:szCs w:val="22"/>
        </w:rPr>
        <w:t>CURRENT TREATMENTS</w:t>
      </w:r>
      <w:bookmarkEnd w:id="10"/>
      <w:r w:rsidRPr="00F000FF">
        <w:rPr>
          <w:rFonts w:ascii="Arial" w:hAnsi="Arial" w:cs="Arial"/>
          <w:b/>
          <w:bCs/>
          <w:color w:val="auto"/>
          <w:sz w:val="22"/>
          <w:szCs w:val="22"/>
        </w:rPr>
        <w:t xml:space="preserve"> </w:t>
      </w:r>
    </w:p>
    <w:p w14:paraId="5BADB25E" w14:textId="2B89C8E4" w:rsidR="00F000FF" w:rsidRPr="00F000FF" w:rsidRDefault="00246ADD" w:rsidP="00F000FF">
      <w:pPr>
        <w:spacing w:line="360" w:lineRule="auto"/>
        <w:jc w:val="both"/>
        <w:rPr>
          <w:rFonts w:ascii="Arial" w:hAnsi="Arial" w:cs="Arial"/>
        </w:rPr>
      </w:pPr>
      <w:r w:rsidRPr="00246ADD">
        <w:rPr>
          <w:rFonts w:ascii="Arial" w:hAnsi="Arial" w:cs="Arial"/>
        </w:rPr>
        <w:t>Cognitive-</w:t>
      </w:r>
      <w:r w:rsidR="00864B1A" w:rsidRPr="00246ADD">
        <w:rPr>
          <w:rFonts w:ascii="Arial" w:hAnsi="Arial" w:cs="Arial"/>
        </w:rPr>
        <w:t>behavioural</w:t>
      </w:r>
      <w:r w:rsidRPr="00246ADD">
        <w:rPr>
          <w:rFonts w:ascii="Arial" w:hAnsi="Arial" w:cs="Arial"/>
        </w:rPr>
        <w:t xml:space="preserve"> therapies</w:t>
      </w:r>
      <w:r w:rsidR="005B2E58">
        <w:rPr>
          <w:rFonts w:ascii="Arial" w:hAnsi="Arial" w:cs="Arial"/>
        </w:rPr>
        <w:t xml:space="preserve"> </w:t>
      </w:r>
      <w:r w:rsidR="00864B1A">
        <w:rPr>
          <w:rFonts w:ascii="Arial" w:hAnsi="Arial" w:cs="Arial"/>
        </w:rPr>
        <w:t>(CBT)</w:t>
      </w:r>
      <w:r w:rsidRPr="00246ADD">
        <w:rPr>
          <w:rFonts w:ascii="Arial" w:hAnsi="Arial" w:cs="Arial"/>
        </w:rPr>
        <w:t xml:space="preserve"> combine </w:t>
      </w:r>
      <w:r w:rsidR="00864B1A" w:rsidRPr="00246ADD">
        <w:rPr>
          <w:rFonts w:ascii="Arial" w:hAnsi="Arial" w:cs="Arial"/>
        </w:rPr>
        <w:t>behavioural</w:t>
      </w:r>
      <w:r w:rsidRPr="00246ADD">
        <w:rPr>
          <w:rFonts w:ascii="Arial" w:hAnsi="Arial" w:cs="Arial"/>
        </w:rPr>
        <w:t xml:space="preserve"> and cognitive orientations, theoretical foundations, and techniques to produce some of the most effective treatments for PTSD</w:t>
      </w:r>
      <w:r w:rsidR="005B2E58">
        <w:rPr>
          <w:rFonts w:ascii="Arial" w:hAnsi="Arial" w:cs="Arial"/>
        </w:rPr>
        <w:t xml:space="preserve">. </w:t>
      </w:r>
      <w:r w:rsidR="00901340" w:rsidRPr="00901340">
        <w:rPr>
          <w:rFonts w:ascii="Arial" w:hAnsi="Arial" w:cs="Arial"/>
        </w:rPr>
        <w:t>In this therapy approach, the practitioner collaborates with the patient in a process involving empirical investigation, testing against reality, and solving problems. This is done to produce evidence that challenges current beliefs and supports more adaptive ones, thereby facilitating therapeutic transformation</w:t>
      </w:r>
      <w:r w:rsidR="00B648AD">
        <w:rPr>
          <w:rFonts w:ascii="Arial" w:hAnsi="Arial" w:cs="Arial"/>
        </w:rPr>
        <w:t xml:space="preserve"> </w:t>
      </w:r>
      <w:r w:rsidR="00E9346F">
        <w:rPr>
          <w:rFonts w:ascii="Arial" w:hAnsi="Arial" w:cs="Arial"/>
        </w:rPr>
        <w:t>(Cash</w:t>
      </w:r>
      <w:r w:rsidR="00E55E23">
        <w:rPr>
          <w:rFonts w:ascii="Arial" w:hAnsi="Arial" w:cs="Arial"/>
        </w:rPr>
        <w:t>, 2006, p.</w:t>
      </w:r>
      <w:r w:rsidR="004A7654">
        <w:rPr>
          <w:rFonts w:ascii="Arial" w:hAnsi="Arial" w:cs="Arial"/>
        </w:rPr>
        <w:t xml:space="preserve">198). </w:t>
      </w:r>
    </w:p>
    <w:p w14:paraId="31A09E1C" w14:textId="03BC5EF5" w:rsidR="00F000FF" w:rsidRPr="00F000FF" w:rsidRDefault="00F000FF" w:rsidP="00F000FF">
      <w:pPr>
        <w:spacing w:line="360" w:lineRule="auto"/>
        <w:jc w:val="both"/>
        <w:rPr>
          <w:rFonts w:ascii="Arial" w:hAnsi="Arial" w:cs="Arial"/>
        </w:rPr>
      </w:pPr>
      <w:r w:rsidRPr="00F000FF">
        <w:rPr>
          <w:rFonts w:ascii="Arial" w:hAnsi="Arial" w:cs="Arial"/>
        </w:rPr>
        <w:t>Eye movement desensitization and reprocessing</w:t>
      </w:r>
      <w:r w:rsidR="004330C9">
        <w:rPr>
          <w:rFonts w:ascii="Arial" w:hAnsi="Arial" w:cs="Arial"/>
        </w:rPr>
        <w:t xml:space="preserve"> (</w:t>
      </w:r>
      <w:r w:rsidR="004330C9" w:rsidRPr="004330C9">
        <w:rPr>
          <w:rFonts w:ascii="Arial" w:hAnsi="Arial" w:cs="Arial"/>
        </w:rPr>
        <w:t>EMDR</w:t>
      </w:r>
      <w:r w:rsidR="004330C9">
        <w:rPr>
          <w:rFonts w:ascii="Arial" w:hAnsi="Arial" w:cs="Arial"/>
        </w:rPr>
        <w:t>)</w:t>
      </w:r>
      <w:r w:rsidR="004330C9" w:rsidRPr="004330C9">
        <w:rPr>
          <w:rFonts w:ascii="Arial" w:hAnsi="Arial" w:cs="Arial"/>
        </w:rPr>
        <w:t xml:space="preserve"> is a type of therapy in which the therapist guides the patient with their fingers, creating rapid and rhythmic eye movements</w:t>
      </w:r>
      <w:r w:rsidR="007E2778">
        <w:rPr>
          <w:rFonts w:ascii="Arial" w:hAnsi="Arial" w:cs="Arial"/>
        </w:rPr>
        <w:t xml:space="preserve"> </w:t>
      </w:r>
      <w:r w:rsidR="004330C9" w:rsidRPr="004330C9">
        <w:rPr>
          <w:rFonts w:ascii="Arial" w:hAnsi="Arial" w:cs="Arial"/>
        </w:rPr>
        <w:t>while the patient visualizes certain aspects of the trauma. This therapy can reduce the negative emotional power of the memories associated with the traumatic event</w:t>
      </w:r>
      <w:r w:rsidR="007E2778">
        <w:rPr>
          <w:rFonts w:ascii="Arial" w:hAnsi="Arial" w:cs="Arial"/>
        </w:rPr>
        <w:t xml:space="preserve"> </w:t>
      </w:r>
      <w:r w:rsidR="00DA4EBC" w:rsidRPr="00DA4EBC">
        <w:rPr>
          <w:rFonts w:ascii="Arial" w:hAnsi="Arial" w:cs="Arial"/>
        </w:rPr>
        <w:t>(WebMD, 2007)</w:t>
      </w:r>
      <w:r w:rsidR="00DA4EBC">
        <w:rPr>
          <w:rFonts w:ascii="Arial" w:hAnsi="Arial" w:cs="Arial"/>
        </w:rPr>
        <w:t>.</w:t>
      </w:r>
    </w:p>
    <w:p w14:paraId="79DE6977" w14:textId="2567B513" w:rsidR="00F000FF" w:rsidRPr="00F000FF" w:rsidRDefault="00FE5A2D" w:rsidP="00F000FF">
      <w:pPr>
        <w:spacing w:line="360" w:lineRule="auto"/>
        <w:jc w:val="both"/>
        <w:rPr>
          <w:rFonts w:ascii="Arial" w:hAnsi="Arial" w:cs="Arial"/>
        </w:rPr>
      </w:pPr>
      <w:r w:rsidRPr="00FE5A2D">
        <w:rPr>
          <w:rFonts w:ascii="Arial" w:hAnsi="Arial" w:cs="Arial"/>
        </w:rPr>
        <w:t xml:space="preserve">In adults, pharmacological interventions are considered by professionals in cases of severe ongoing or severe depression, insomnia or hyperarousal symptoms, or in cases of patients who reject cognitive </w:t>
      </w:r>
      <w:r w:rsidR="00120730" w:rsidRPr="00FE5A2D">
        <w:rPr>
          <w:rFonts w:ascii="Arial" w:hAnsi="Arial" w:cs="Arial"/>
        </w:rPr>
        <w:t>behavioural</w:t>
      </w:r>
      <w:r w:rsidRPr="00FE5A2D">
        <w:rPr>
          <w:rFonts w:ascii="Arial" w:hAnsi="Arial" w:cs="Arial"/>
        </w:rPr>
        <w:t xml:space="preserve"> therapies</w:t>
      </w:r>
      <w:r w:rsidR="001D4149">
        <w:rPr>
          <w:rFonts w:ascii="Arial" w:hAnsi="Arial" w:cs="Arial"/>
        </w:rPr>
        <w:t xml:space="preserve"> </w:t>
      </w:r>
      <w:r w:rsidR="001D4149" w:rsidRPr="001D4149">
        <w:rPr>
          <w:rFonts w:ascii="Arial" w:hAnsi="Arial" w:cs="Arial"/>
        </w:rPr>
        <w:t>(Ehlers, Gene-Cos and Perrin, 2009)</w:t>
      </w:r>
      <w:r w:rsidR="001D4149">
        <w:rPr>
          <w:rFonts w:ascii="Arial" w:hAnsi="Arial" w:cs="Arial"/>
        </w:rPr>
        <w:t>.</w:t>
      </w:r>
    </w:p>
    <w:p w14:paraId="39F1527A" w14:textId="19F26FAF" w:rsidR="001E299D" w:rsidRDefault="001E299D" w:rsidP="00FF6A3F">
      <w:pPr>
        <w:pStyle w:val="Heading1"/>
        <w:spacing w:line="360" w:lineRule="auto"/>
        <w:rPr>
          <w:rFonts w:ascii="Arial" w:hAnsi="Arial" w:cs="Arial"/>
          <w:b/>
          <w:bCs/>
          <w:color w:val="auto"/>
          <w:sz w:val="22"/>
          <w:szCs w:val="22"/>
        </w:rPr>
      </w:pPr>
      <w:bookmarkStart w:id="11" w:name="_Toc153449115"/>
      <w:r w:rsidRPr="00FF6A3F">
        <w:rPr>
          <w:rFonts w:ascii="Arial" w:hAnsi="Arial" w:cs="Arial"/>
          <w:b/>
          <w:bCs/>
          <w:color w:val="auto"/>
          <w:sz w:val="22"/>
          <w:szCs w:val="22"/>
        </w:rPr>
        <w:t>PRINCIPLES OF HSC</w:t>
      </w:r>
      <w:bookmarkEnd w:id="11"/>
      <w:r w:rsidRPr="00FF6A3F">
        <w:rPr>
          <w:rFonts w:ascii="Arial" w:hAnsi="Arial" w:cs="Arial"/>
          <w:b/>
          <w:bCs/>
          <w:color w:val="auto"/>
          <w:sz w:val="22"/>
          <w:szCs w:val="22"/>
        </w:rPr>
        <w:t xml:space="preserve"> </w:t>
      </w:r>
    </w:p>
    <w:p w14:paraId="7CF3EB22" w14:textId="6BADDC09" w:rsidR="00FF6A3F" w:rsidRPr="00FF6A3F" w:rsidRDefault="009A4248" w:rsidP="00FF6A3F">
      <w:pPr>
        <w:spacing w:line="360" w:lineRule="auto"/>
        <w:jc w:val="both"/>
        <w:rPr>
          <w:rFonts w:ascii="Arial" w:hAnsi="Arial" w:cs="Arial"/>
        </w:rPr>
      </w:pPr>
      <w:r w:rsidRPr="009A4248">
        <w:rPr>
          <w:rFonts w:ascii="Arial" w:hAnsi="Arial" w:cs="Arial"/>
        </w:rPr>
        <w:t>The Mental Health Act (1985) and Mental Capacity Act (2005) guide the UK's approach to PTSD, prioritizing patient well-being and autonomy. Patients over 16 can make independent decisions, aligned with their preferences, and have the right to familial support during decision-making. However, if there is a risk to the patient's or others' safety, psychiatrists are empowered to administer treatment without consent. These frameworks aim to enhance the well-being of individuals with PTSD, respecting their rights and safety needs</w:t>
      </w:r>
      <w:r w:rsidR="00BD0BB2">
        <w:rPr>
          <w:rFonts w:ascii="Arial" w:hAnsi="Arial" w:cs="Arial"/>
        </w:rPr>
        <w:t xml:space="preserve"> </w:t>
      </w:r>
      <w:r w:rsidR="00BE5641">
        <w:rPr>
          <w:rFonts w:ascii="Arial" w:hAnsi="Arial" w:cs="Arial"/>
        </w:rPr>
        <w:t>and</w:t>
      </w:r>
      <w:r w:rsidR="00C06404">
        <w:rPr>
          <w:rFonts w:ascii="Arial" w:hAnsi="Arial" w:cs="Arial"/>
        </w:rPr>
        <w:t xml:space="preserve"> </w:t>
      </w:r>
      <w:r w:rsidR="00C06404" w:rsidRPr="00C06404">
        <w:rPr>
          <w:rFonts w:ascii="Arial" w:hAnsi="Arial" w:cs="Arial"/>
        </w:rPr>
        <w:t>provid</w:t>
      </w:r>
      <w:r w:rsidR="001F6EDA">
        <w:rPr>
          <w:rFonts w:ascii="Arial" w:hAnsi="Arial" w:cs="Arial"/>
        </w:rPr>
        <w:t>ing</w:t>
      </w:r>
      <w:r w:rsidR="00C06404" w:rsidRPr="00C06404">
        <w:rPr>
          <w:rFonts w:ascii="Arial" w:hAnsi="Arial" w:cs="Arial"/>
        </w:rPr>
        <w:t xml:space="preserve"> </w:t>
      </w:r>
      <w:r w:rsidR="00970F0F">
        <w:rPr>
          <w:rFonts w:ascii="Arial" w:hAnsi="Arial" w:cs="Arial"/>
        </w:rPr>
        <w:t xml:space="preserve">them </w:t>
      </w:r>
      <w:r w:rsidR="00C06404" w:rsidRPr="00C06404">
        <w:rPr>
          <w:rFonts w:ascii="Arial" w:hAnsi="Arial" w:cs="Arial"/>
        </w:rPr>
        <w:t>compassionate, individualised care that supports their mental health and overall well-being</w:t>
      </w:r>
      <w:r w:rsidR="00FD074A">
        <w:rPr>
          <w:rFonts w:ascii="Arial" w:hAnsi="Arial" w:cs="Arial"/>
        </w:rPr>
        <w:t xml:space="preserve"> </w:t>
      </w:r>
      <w:r w:rsidR="00BC5915" w:rsidRPr="00BC5915">
        <w:rPr>
          <w:rFonts w:ascii="Arial" w:hAnsi="Arial" w:cs="Arial"/>
        </w:rPr>
        <w:t>(RC PSYCH ROYAL COLLEGE OF PSYCHIATRISTS, n.d.).</w:t>
      </w:r>
    </w:p>
    <w:p w14:paraId="7027F0CA" w14:textId="26BC3BD1" w:rsidR="001E299D" w:rsidRDefault="001E299D" w:rsidP="00E87F73">
      <w:pPr>
        <w:pStyle w:val="Heading1"/>
        <w:spacing w:line="360" w:lineRule="auto"/>
        <w:rPr>
          <w:rFonts w:ascii="Arial" w:hAnsi="Arial" w:cs="Arial"/>
          <w:b/>
          <w:bCs/>
          <w:color w:val="auto"/>
          <w:sz w:val="22"/>
          <w:szCs w:val="22"/>
        </w:rPr>
      </w:pPr>
      <w:bookmarkStart w:id="12" w:name="_Toc153449116"/>
      <w:r w:rsidRPr="00E87F73">
        <w:rPr>
          <w:rFonts w:ascii="Arial" w:hAnsi="Arial" w:cs="Arial"/>
          <w:b/>
          <w:bCs/>
          <w:color w:val="auto"/>
          <w:sz w:val="22"/>
          <w:szCs w:val="22"/>
        </w:rPr>
        <w:t>RECOMMENDATIONS</w:t>
      </w:r>
      <w:bookmarkEnd w:id="12"/>
      <w:r w:rsidRPr="00E87F73">
        <w:rPr>
          <w:rFonts w:ascii="Arial" w:hAnsi="Arial" w:cs="Arial"/>
          <w:b/>
          <w:bCs/>
          <w:color w:val="auto"/>
          <w:sz w:val="22"/>
          <w:szCs w:val="22"/>
        </w:rPr>
        <w:t xml:space="preserve"> </w:t>
      </w:r>
    </w:p>
    <w:p w14:paraId="76D058F3" w14:textId="0CCBB151" w:rsidR="00817AF5" w:rsidRPr="00817AF5" w:rsidRDefault="00FF5BCC" w:rsidP="00817AF5">
      <w:pPr>
        <w:spacing w:line="360" w:lineRule="auto"/>
        <w:jc w:val="both"/>
        <w:rPr>
          <w:rFonts w:ascii="Arial" w:hAnsi="Arial" w:cs="Arial"/>
        </w:rPr>
      </w:pPr>
      <w:r>
        <w:rPr>
          <w:rFonts w:ascii="Arial" w:hAnsi="Arial" w:cs="Arial"/>
        </w:rPr>
        <w:t xml:space="preserve">According to </w:t>
      </w:r>
      <w:r w:rsidR="00F03AFA" w:rsidRPr="00F03AFA">
        <w:rPr>
          <w:rFonts w:ascii="Arial" w:hAnsi="Arial" w:cs="Arial"/>
        </w:rPr>
        <w:t xml:space="preserve">Crespo and Gomez </w:t>
      </w:r>
      <w:r w:rsidR="00F03AFA">
        <w:rPr>
          <w:rFonts w:ascii="Arial" w:hAnsi="Arial" w:cs="Arial"/>
        </w:rPr>
        <w:t>(</w:t>
      </w:r>
      <w:r w:rsidR="00F03AFA" w:rsidRPr="00F03AFA">
        <w:rPr>
          <w:rFonts w:ascii="Arial" w:hAnsi="Arial" w:cs="Arial"/>
        </w:rPr>
        <w:t>2012</w:t>
      </w:r>
      <w:r w:rsidR="00F03AFA">
        <w:rPr>
          <w:rFonts w:ascii="Arial" w:hAnsi="Arial" w:cs="Arial"/>
        </w:rPr>
        <w:t>)</w:t>
      </w:r>
      <w:r w:rsidR="00606BD6">
        <w:rPr>
          <w:rFonts w:ascii="Arial" w:hAnsi="Arial" w:cs="Arial"/>
        </w:rPr>
        <w:t>, s</w:t>
      </w:r>
      <w:r w:rsidR="00817AF5" w:rsidRPr="00817AF5">
        <w:rPr>
          <w:rFonts w:ascii="Arial" w:hAnsi="Arial" w:cs="Arial"/>
        </w:rPr>
        <w:t>ince its addition to diagnostic frameworks, PTSD has sparked significant debate, and evaluating it has been challenging. Currently, PTSD diagnosis primarily depends on structured interviews that require a considerable investment of time and effort, proving to be impractical in some specific services and environments.</w:t>
      </w:r>
      <w:r w:rsidR="00606BD6">
        <w:rPr>
          <w:rFonts w:ascii="Arial" w:hAnsi="Arial" w:cs="Arial"/>
        </w:rPr>
        <w:t xml:space="preserve"> </w:t>
      </w:r>
      <w:r w:rsidR="0006620C">
        <w:rPr>
          <w:rFonts w:ascii="Arial" w:hAnsi="Arial" w:cs="Arial"/>
        </w:rPr>
        <w:t>For that reason, n</w:t>
      </w:r>
      <w:r w:rsidR="00AF3185" w:rsidRPr="00AF3185">
        <w:rPr>
          <w:rFonts w:ascii="Arial" w:hAnsi="Arial" w:cs="Arial"/>
        </w:rPr>
        <w:t xml:space="preserve">ew tools for diagnosis, such as their adaptation to new events, would be necessary, as recent events like the Covid-19 pandemic are already considered as causes of PTSD in certain population settings, such as among healthcare </w:t>
      </w:r>
      <w:r w:rsidR="0046706D">
        <w:rPr>
          <w:rFonts w:ascii="Arial" w:hAnsi="Arial" w:cs="Arial"/>
        </w:rPr>
        <w:t xml:space="preserve">professionals </w:t>
      </w:r>
      <w:r w:rsidR="008B2E9A" w:rsidRPr="008B2E9A">
        <w:rPr>
          <w:rFonts w:ascii="Arial" w:hAnsi="Arial" w:cs="Arial"/>
        </w:rPr>
        <w:t>(Johnson, Ebrahimi and Hoffart, 2020)</w:t>
      </w:r>
      <w:r w:rsidR="008B2E9A">
        <w:rPr>
          <w:rFonts w:ascii="Arial" w:hAnsi="Arial" w:cs="Arial"/>
        </w:rPr>
        <w:t xml:space="preserve">. </w:t>
      </w:r>
    </w:p>
    <w:p w14:paraId="6A313994" w14:textId="6D9129A0" w:rsidR="001E299D" w:rsidRPr="00C10C70" w:rsidRDefault="001E299D" w:rsidP="00C10C70">
      <w:pPr>
        <w:pStyle w:val="Heading1"/>
        <w:spacing w:line="360" w:lineRule="auto"/>
        <w:jc w:val="both"/>
        <w:rPr>
          <w:rFonts w:ascii="Arial" w:hAnsi="Arial" w:cs="Arial"/>
          <w:b/>
          <w:bCs/>
          <w:color w:val="auto"/>
          <w:sz w:val="22"/>
          <w:szCs w:val="22"/>
        </w:rPr>
      </w:pPr>
      <w:bookmarkStart w:id="13" w:name="_Toc153449117"/>
      <w:r w:rsidRPr="00C10C70">
        <w:rPr>
          <w:rFonts w:ascii="Arial" w:hAnsi="Arial" w:cs="Arial"/>
          <w:b/>
          <w:bCs/>
          <w:color w:val="auto"/>
          <w:sz w:val="22"/>
          <w:szCs w:val="22"/>
        </w:rPr>
        <w:t>CONCLUSION</w:t>
      </w:r>
      <w:bookmarkEnd w:id="13"/>
      <w:r w:rsidRPr="00C10C70">
        <w:rPr>
          <w:rFonts w:ascii="Arial" w:hAnsi="Arial" w:cs="Arial"/>
          <w:b/>
          <w:bCs/>
          <w:color w:val="auto"/>
          <w:sz w:val="22"/>
          <w:szCs w:val="22"/>
        </w:rPr>
        <w:t xml:space="preserve"> </w:t>
      </w:r>
    </w:p>
    <w:p w14:paraId="342105FA" w14:textId="1C350C45" w:rsidR="003C1927" w:rsidRDefault="003C1927" w:rsidP="003C1927">
      <w:pPr>
        <w:spacing w:line="360" w:lineRule="auto"/>
        <w:jc w:val="both"/>
        <w:rPr>
          <w:rFonts w:ascii="Arial" w:hAnsi="Arial" w:cs="Arial"/>
        </w:rPr>
      </w:pPr>
      <w:r w:rsidRPr="001C6BF8">
        <w:rPr>
          <w:rFonts w:ascii="Arial" w:hAnsi="Arial" w:cs="Arial"/>
        </w:rPr>
        <w:t>From its history and evolution to risk factors, diagnostic criteria, and treatment approaches, recent research has focused on understanding PTSD as it is estimated to affect approximately one in every three individuals who experience a traumatic event in their lives</w:t>
      </w:r>
      <w:r>
        <w:rPr>
          <w:rFonts w:ascii="Arial" w:hAnsi="Arial" w:cs="Arial"/>
        </w:rPr>
        <w:t xml:space="preserve"> </w:t>
      </w:r>
      <w:r w:rsidRPr="001C6BF8">
        <w:rPr>
          <w:rFonts w:ascii="Arial" w:hAnsi="Arial" w:cs="Arial"/>
        </w:rPr>
        <w:t>(NHS, 2022).</w:t>
      </w:r>
      <w:r w:rsidR="00B34688">
        <w:rPr>
          <w:rFonts w:ascii="Arial" w:hAnsi="Arial" w:cs="Arial"/>
        </w:rPr>
        <w:t xml:space="preserve"> </w:t>
      </w:r>
      <w:r w:rsidRPr="001C6BF8">
        <w:rPr>
          <w:rFonts w:ascii="Arial" w:hAnsi="Arial" w:cs="Arial"/>
        </w:rPr>
        <w:t xml:space="preserve"> </w:t>
      </w:r>
      <w:r>
        <w:rPr>
          <w:rFonts w:ascii="Arial" w:hAnsi="Arial" w:cs="Arial"/>
        </w:rPr>
        <w:t xml:space="preserve"> </w:t>
      </w:r>
    </w:p>
    <w:p w14:paraId="03285796" w14:textId="338141DA" w:rsidR="00613A76" w:rsidRDefault="00613A76" w:rsidP="003C1927">
      <w:pPr>
        <w:spacing w:line="360" w:lineRule="auto"/>
        <w:jc w:val="both"/>
        <w:rPr>
          <w:rFonts w:ascii="Arial" w:hAnsi="Arial" w:cs="Arial"/>
        </w:rPr>
      </w:pPr>
      <w:r w:rsidRPr="00613A76">
        <w:rPr>
          <w:rFonts w:ascii="Arial" w:hAnsi="Arial" w:cs="Arial"/>
        </w:rPr>
        <w:t>Although its recognition as a disorder is relatively recent, and advancements in both diagnosis and treatment have been increasingly advanced, in addition to overcoming the stigma of being treated as a mental illness, it would be advisable to continue improving diagnosis, due to changes in events that are socially considered traumatic.</w:t>
      </w:r>
    </w:p>
    <w:p w14:paraId="13710FC3" w14:textId="77777777" w:rsidR="001545C0" w:rsidRDefault="001545C0" w:rsidP="00E076B0">
      <w:pPr>
        <w:spacing w:line="360" w:lineRule="auto"/>
        <w:jc w:val="both"/>
        <w:rPr>
          <w:rFonts w:ascii="Arial" w:hAnsi="Arial" w:cs="Arial"/>
        </w:rPr>
      </w:pPr>
    </w:p>
    <w:p w14:paraId="2119B4D2" w14:textId="77777777" w:rsidR="00774841" w:rsidRDefault="00774841" w:rsidP="00E076B0">
      <w:pPr>
        <w:spacing w:line="360" w:lineRule="auto"/>
        <w:jc w:val="both"/>
        <w:rPr>
          <w:rFonts w:ascii="Arial" w:hAnsi="Arial" w:cs="Arial"/>
        </w:rPr>
      </w:pPr>
    </w:p>
    <w:p w14:paraId="4CE095E8" w14:textId="77777777" w:rsidR="00774841" w:rsidRDefault="00774841" w:rsidP="00E076B0">
      <w:pPr>
        <w:spacing w:line="360" w:lineRule="auto"/>
        <w:jc w:val="both"/>
        <w:rPr>
          <w:rFonts w:ascii="Arial" w:hAnsi="Arial" w:cs="Arial"/>
        </w:rPr>
      </w:pPr>
    </w:p>
    <w:p w14:paraId="4C3B86FE" w14:textId="77777777" w:rsidR="002E13CF" w:rsidRDefault="002E13CF" w:rsidP="00E076B0">
      <w:pPr>
        <w:spacing w:line="360" w:lineRule="auto"/>
        <w:jc w:val="both"/>
        <w:rPr>
          <w:rFonts w:ascii="Arial" w:hAnsi="Arial" w:cs="Arial"/>
        </w:rPr>
      </w:pPr>
    </w:p>
    <w:p w14:paraId="0C7CA9DF" w14:textId="06F22B3A" w:rsidR="001545C0" w:rsidRPr="00D33BC2" w:rsidRDefault="001545C0" w:rsidP="001545C0">
      <w:pPr>
        <w:pStyle w:val="Heading1"/>
        <w:spacing w:line="360" w:lineRule="auto"/>
        <w:rPr>
          <w:rFonts w:ascii="Arial" w:hAnsi="Arial" w:cs="Arial"/>
          <w:b/>
          <w:bCs/>
          <w:color w:val="000000" w:themeColor="text1"/>
          <w:sz w:val="22"/>
          <w:szCs w:val="22"/>
        </w:rPr>
      </w:pPr>
      <w:bookmarkStart w:id="14" w:name="_Toc153449118"/>
      <w:r w:rsidRPr="00D33BC2">
        <w:rPr>
          <w:rFonts w:ascii="Arial" w:hAnsi="Arial" w:cs="Arial"/>
          <w:b/>
          <w:bCs/>
          <w:color w:val="000000" w:themeColor="text1"/>
          <w:sz w:val="22"/>
          <w:szCs w:val="22"/>
        </w:rPr>
        <w:t>REFERENCES</w:t>
      </w:r>
      <w:bookmarkEnd w:id="14"/>
    </w:p>
    <w:p w14:paraId="53E807F0" w14:textId="1EF43059" w:rsidR="00B46AEF" w:rsidRDefault="00B46AEF" w:rsidP="00B46AEF">
      <w:pPr>
        <w:spacing w:line="360" w:lineRule="auto"/>
        <w:rPr>
          <w:rFonts w:ascii="Arial" w:hAnsi="Arial" w:cs="Arial"/>
        </w:rPr>
      </w:pPr>
      <w:r w:rsidRPr="00B46AEF">
        <w:rPr>
          <w:rFonts w:ascii="Arial" w:hAnsi="Arial" w:cs="Arial"/>
        </w:rPr>
        <w:t xml:space="preserve">Anon, (n.d.) </w:t>
      </w:r>
      <w:r w:rsidRPr="00C76BD1">
        <w:rPr>
          <w:rFonts w:ascii="Arial" w:hAnsi="Arial" w:cs="Arial"/>
          <w:i/>
          <w:iCs/>
        </w:rPr>
        <w:t>PTSD Stats – PTSD UK</w:t>
      </w:r>
      <w:r w:rsidRPr="00B46AEF">
        <w:rPr>
          <w:rFonts w:ascii="Arial" w:hAnsi="Arial" w:cs="Arial"/>
        </w:rPr>
        <w:t xml:space="preserve">. Available at: </w:t>
      </w:r>
      <w:hyperlink r:id="rId9" w:anchor=":~:text=4%20in%20100%20people%20in" w:history="1">
        <w:r w:rsidR="00C76BD1" w:rsidRPr="00B60C32">
          <w:rPr>
            <w:rStyle w:val="Hyperlink"/>
            <w:rFonts w:ascii="Arial" w:hAnsi="Arial" w:cs="Arial"/>
          </w:rPr>
          <w:t>https://www.ptsduk.org/ptsd-stats/#:~:text=4%20in%20100%20people%20in</w:t>
        </w:r>
      </w:hyperlink>
      <w:r w:rsidRPr="00B46AEF">
        <w:rPr>
          <w:rFonts w:ascii="Arial" w:hAnsi="Arial" w:cs="Arial"/>
        </w:rPr>
        <w:t>.</w:t>
      </w:r>
      <w:r w:rsidR="00C76BD1">
        <w:rPr>
          <w:rFonts w:ascii="Arial" w:hAnsi="Arial" w:cs="Arial"/>
        </w:rPr>
        <w:t xml:space="preserve"> (Accessed: 5 November 2023). </w:t>
      </w:r>
    </w:p>
    <w:p w14:paraId="7A579074" w14:textId="397C0F3D" w:rsidR="007F1FCE" w:rsidRPr="00132D63" w:rsidRDefault="007F1FCE" w:rsidP="00B46AEF">
      <w:pPr>
        <w:spacing w:line="360" w:lineRule="auto"/>
        <w:rPr>
          <w:rFonts w:ascii="Arial" w:hAnsi="Arial" w:cs="Arial"/>
        </w:rPr>
      </w:pPr>
      <w:r>
        <w:rPr>
          <w:rFonts w:ascii="Arial" w:hAnsi="Arial" w:cs="Arial"/>
        </w:rPr>
        <w:t>Cash</w:t>
      </w:r>
      <w:r w:rsidR="00ED5576">
        <w:rPr>
          <w:rFonts w:ascii="Arial" w:hAnsi="Arial" w:cs="Arial"/>
        </w:rPr>
        <w:t xml:space="preserve">, A. (2006) </w:t>
      </w:r>
      <w:r w:rsidR="000F2719">
        <w:rPr>
          <w:rFonts w:ascii="Arial" w:hAnsi="Arial" w:cs="Arial"/>
          <w:i/>
          <w:iCs/>
        </w:rPr>
        <w:t>Post-traumatic stress disorder</w:t>
      </w:r>
      <w:r w:rsidR="00132D63">
        <w:rPr>
          <w:rFonts w:ascii="Arial" w:hAnsi="Arial" w:cs="Arial"/>
          <w:i/>
          <w:iCs/>
        </w:rPr>
        <w:t xml:space="preserve">. </w:t>
      </w:r>
      <w:r w:rsidR="009B0F06">
        <w:rPr>
          <w:rFonts w:ascii="Arial" w:hAnsi="Arial" w:cs="Arial"/>
        </w:rPr>
        <w:t>A</w:t>
      </w:r>
      <w:r w:rsidR="00F4250D">
        <w:rPr>
          <w:rFonts w:ascii="Arial" w:hAnsi="Arial" w:cs="Arial"/>
        </w:rPr>
        <w:t xml:space="preserve">vailable at: </w:t>
      </w:r>
      <w:hyperlink r:id="rId10" w:history="1">
        <w:r w:rsidR="00087EE2" w:rsidRPr="006530E0">
          <w:rPr>
            <w:rStyle w:val="Hyperlink"/>
            <w:rFonts w:ascii="Arial" w:hAnsi="Arial" w:cs="Arial"/>
          </w:rPr>
          <w:t>https://www-vlebooks-com.ezproxy.uwtsd.ac.uk/Product/Index/1499?page=0&amp;startBookmarkId=-1</w:t>
        </w:r>
      </w:hyperlink>
      <w:r w:rsidR="00087EE2">
        <w:rPr>
          <w:rFonts w:ascii="Arial" w:hAnsi="Arial" w:cs="Arial"/>
        </w:rPr>
        <w:t xml:space="preserve"> (Accessed: 18 November </w:t>
      </w:r>
      <w:r w:rsidR="007B2968">
        <w:rPr>
          <w:rFonts w:ascii="Arial" w:hAnsi="Arial" w:cs="Arial"/>
        </w:rPr>
        <w:t xml:space="preserve">2023). </w:t>
      </w:r>
    </w:p>
    <w:p w14:paraId="2E364E64" w14:textId="64E38CA8" w:rsidR="00300B90" w:rsidRDefault="00300B90" w:rsidP="00300B90">
      <w:pPr>
        <w:spacing w:line="360" w:lineRule="auto"/>
        <w:rPr>
          <w:rFonts w:ascii="Arial" w:hAnsi="Arial" w:cs="Arial"/>
        </w:rPr>
      </w:pPr>
      <w:r w:rsidRPr="00300B90">
        <w:rPr>
          <w:rFonts w:ascii="Arial" w:hAnsi="Arial" w:cs="Arial"/>
        </w:rPr>
        <w:t>Crespo, M. and Gomez, M.M. (2012) ‘Posttraumatic Stress Assessment: Introducing the Global Assessment of Posttraumatic Stress Questionnaire’</w:t>
      </w:r>
      <w:r w:rsidRPr="00300B90">
        <w:rPr>
          <w:rFonts w:ascii="Arial" w:hAnsi="Arial" w:cs="Arial"/>
          <w:i/>
          <w:iCs/>
        </w:rPr>
        <w:t xml:space="preserve">, Colegio </w:t>
      </w:r>
      <w:proofErr w:type="spellStart"/>
      <w:r w:rsidRPr="00300B90">
        <w:rPr>
          <w:rFonts w:ascii="Arial" w:hAnsi="Arial" w:cs="Arial"/>
          <w:i/>
          <w:iCs/>
        </w:rPr>
        <w:t>Oficial</w:t>
      </w:r>
      <w:proofErr w:type="spellEnd"/>
      <w:r w:rsidRPr="00300B90">
        <w:rPr>
          <w:rFonts w:ascii="Arial" w:hAnsi="Arial" w:cs="Arial"/>
          <w:i/>
          <w:iCs/>
        </w:rPr>
        <w:t xml:space="preserve"> de </w:t>
      </w:r>
      <w:proofErr w:type="spellStart"/>
      <w:r w:rsidRPr="00300B90">
        <w:rPr>
          <w:rFonts w:ascii="Arial" w:hAnsi="Arial" w:cs="Arial"/>
          <w:i/>
          <w:iCs/>
        </w:rPr>
        <w:t>Psicólogos</w:t>
      </w:r>
      <w:proofErr w:type="spellEnd"/>
      <w:r w:rsidRPr="00300B90">
        <w:rPr>
          <w:rFonts w:ascii="Arial" w:hAnsi="Arial" w:cs="Arial"/>
          <w:i/>
          <w:iCs/>
        </w:rPr>
        <w:t xml:space="preserve"> de Madrid</w:t>
      </w:r>
      <w:r w:rsidRPr="00300B90">
        <w:rPr>
          <w:rFonts w:ascii="Arial" w:hAnsi="Arial" w:cs="Arial"/>
        </w:rPr>
        <w:t xml:space="preserve">, 23(1) pp. 25-41. </w:t>
      </w:r>
      <w:r w:rsidR="004D6B08">
        <w:rPr>
          <w:rFonts w:ascii="Arial" w:hAnsi="Arial" w:cs="Arial"/>
        </w:rPr>
        <w:t xml:space="preserve">Available at: </w:t>
      </w:r>
      <w:r w:rsidRPr="00300B90">
        <w:rPr>
          <w:rFonts w:ascii="Arial" w:hAnsi="Arial" w:cs="Arial"/>
        </w:rPr>
        <w:t xml:space="preserve"> </w:t>
      </w:r>
      <w:hyperlink r:id="rId11" w:history="1">
        <w:r w:rsidRPr="00B60C32">
          <w:rPr>
            <w:rStyle w:val="Hyperlink"/>
            <w:rFonts w:ascii="Arial" w:hAnsi="Arial" w:cs="Arial"/>
          </w:rPr>
          <w:t>http://dx.doi.org/10.5093/cl2012a4</w:t>
        </w:r>
      </w:hyperlink>
      <w:r>
        <w:rPr>
          <w:rFonts w:ascii="Arial" w:hAnsi="Arial" w:cs="Arial"/>
        </w:rPr>
        <w:t xml:space="preserve"> </w:t>
      </w:r>
    </w:p>
    <w:p w14:paraId="3BBC2FB3" w14:textId="4FD52736" w:rsidR="001D4149" w:rsidRDefault="00B708C8" w:rsidP="00300B90">
      <w:pPr>
        <w:spacing w:line="360" w:lineRule="auto"/>
        <w:rPr>
          <w:rFonts w:ascii="Arial" w:hAnsi="Arial" w:cs="Arial"/>
        </w:rPr>
      </w:pPr>
      <w:r w:rsidRPr="00B708C8">
        <w:rPr>
          <w:rFonts w:ascii="Arial" w:hAnsi="Arial" w:cs="Arial"/>
        </w:rPr>
        <w:t>Ehlers, A.</w:t>
      </w:r>
      <w:r w:rsidR="00B41AD0">
        <w:rPr>
          <w:rFonts w:ascii="Arial" w:hAnsi="Arial" w:cs="Arial"/>
        </w:rPr>
        <w:t>,</w:t>
      </w:r>
      <w:r w:rsidRPr="00B708C8">
        <w:rPr>
          <w:rFonts w:ascii="Arial" w:hAnsi="Arial" w:cs="Arial"/>
        </w:rPr>
        <w:t xml:space="preserve"> Gene-Cos, N. and Perrin, S. (2009) ‘Low recognition of post-traumatic stress disorder in primary care’</w:t>
      </w:r>
      <w:r w:rsidR="005F472C">
        <w:rPr>
          <w:rFonts w:ascii="Arial" w:hAnsi="Arial" w:cs="Arial"/>
          <w:i/>
          <w:iCs/>
        </w:rPr>
        <w:t>,</w:t>
      </w:r>
      <w:r w:rsidRPr="00B708C8">
        <w:rPr>
          <w:rFonts w:ascii="Arial" w:hAnsi="Arial" w:cs="Arial"/>
          <w:i/>
          <w:iCs/>
        </w:rPr>
        <w:t xml:space="preserve"> London Journal of Primary Care</w:t>
      </w:r>
      <w:r w:rsidRPr="00B708C8">
        <w:rPr>
          <w:rFonts w:ascii="Arial" w:hAnsi="Arial" w:cs="Arial"/>
        </w:rPr>
        <w:t xml:space="preserve">, 2(1), pp.36–42. Available at: </w:t>
      </w:r>
      <w:hyperlink r:id="rId12" w:history="1">
        <w:r w:rsidRPr="00310000">
          <w:rPr>
            <w:rStyle w:val="Hyperlink"/>
            <w:rFonts w:ascii="Arial" w:hAnsi="Arial" w:cs="Arial"/>
          </w:rPr>
          <w:t>https://www.tandfonline.com/doi/abs/10.1080/17571472.2009.11493240</w:t>
        </w:r>
      </w:hyperlink>
      <w:r>
        <w:rPr>
          <w:rFonts w:ascii="Arial" w:hAnsi="Arial" w:cs="Arial"/>
        </w:rPr>
        <w:t xml:space="preserve"> </w:t>
      </w:r>
      <w:r w:rsidR="00A3105B">
        <w:rPr>
          <w:rFonts w:ascii="Arial" w:hAnsi="Arial" w:cs="Arial"/>
        </w:rPr>
        <w:t>(Accessed: 15 November 2023).</w:t>
      </w:r>
      <w:r w:rsidR="00111138">
        <w:rPr>
          <w:rFonts w:ascii="Arial" w:hAnsi="Arial" w:cs="Arial"/>
        </w:rPr>
        <w:t xml:space="preserve"> </w:t>
      </w:r>
    </w:p>
    <w:p w14:paraId="702B3C4E" w14:textId="29DC1D1A" w:rsidR="00242F78" w:rsidRDefault="00242F78" w:rsidP="00300B90">
      <w:pPr>
        <w:spacing w:line="360" w:lineRule="auto"/>
        <w:rPr>
          <w:rFonts w:ascii="Arial" w:hAnsi="Arial" w:cs="Arial"/>
        </w:rPr>
      </w:pPr>
      <w:proofErr w:type="spellStart"/>
      <w:r w:rsidRPr="00242F78">
        <w:rPr>
          <w:rFonts w:ascii="Arial" w:hAnsi="Arial" w:cs="Arial"/>
        </w:rPr>
        <w:t>Gersons</w:t>
      </w:r>
      <w:proofErr w:type="spellEnd"/>
      <w:r w:rsidRPr="00242F78">
        <w:rPr>
          <w:rFonts w:ascii="Arial" w:hAnsi="Arial" w:cs="Arial"/>
        </w:rPr>
        <w:t>, B.P.R. and Carlier, I.V.E. (1992)</w:t>
      </w:r>
      <w:r w:rsidR="005F472C">
        <w:rPr>
          <w:rFonts w:ascii="Arial" w:hAnsi="Arial" w:cs="Arial"/>
        </w:rPr>
        <w:t xml:space="preserve"> </w:t>
      </w:r>
      <w:r w:rsidRPr="00242F78">
        <w:rPr>
          <w:rFonts w:ascii="Arial" w:hAnsi="Arial" w:cs="Arial"/>
        </w:rPr>
        <w:t xml:space="preserve"> ‘Post-traumatic Stress Disorder: </w:t>
      </w:r>
      <w:r w:rsidR="00146E13" w:rsidRPr="00242F78">
        <w:rPr>
          <w:rFonts w:ascii="Arial" w:hAnsi="Arial" w:cs="Arial"/>
        </w:rPr>
        <w:t>The</w:t>
      </w:r>
      <w:r w:rsidRPr="00242F78">
        <w:rPr>
          <w:rFonts w:ascii="Arial" w:hAnsi="Arial" w:cs="Arial"/>
        </w:rPr>
        <w:t xml:space="preserve"> History of a Recent Concept’</w:t>
      </w:r>
      <w:r w:rsidR="005F472C">
        <w:rPr>
          <w:rFonts w:ascii="Arial" w:hAnsi="Arial" w:cs="Arial"/>
        </w:rPr>
        <w:t>,</w:t>
      </w:r>
      <w:r w:rsidRPr="00242F78">
        <w:rPr>
          <w:rFonts w:ascii="Arial" w:hAnsi="Arial" w:cs="Arial"/>
        </w:rPr>
        <w:t xml:space="preserve"> </w:t>
      </w:r>
      <w:r w:rsidRPr="00146E13">
        <w:rPr>
          <w:rFonts w:ascii="Arial" w:hAnsi="Arial" w:cs="Arial"/>
          <w:i/>
          <w:iCs/>
        </w:rPr>
        <w:t>British Journal of Psychiatry</w:t>
      </w:r>
      <w:r w:rsidRPr="00242F78">
        <w:rPr>
          <w:rFonts w:ascii="Arial" w:hAnsi="Arial" w:cs="Arial"/>
        </w:rPr>
        <w:t xml:space="preserve">, 161(06), pp.742–748. </w:t>
      </w:r>
      <w:r w:rsidR="004D6B08">
        <w:rPr>
          <w:rFonts w:ascii="Arial" w:hAnsi="Arial" w:cs="Arial"/>
        </w:rPr>
        <w:t xml:space="preserve">Available at: </w:t>
      </w:r>
      <w:proofErr w:type="spellStart"/>
      <w:r w:rsidRPr="00242F78">
        <w:rPr>
          <w:rFonts w:ascii="Arial" w:hAnsi="Arial" w:cs="Arial"/>
        </w:rPr>
        <w:t>doi:https</w:t>
      </w:r>
      <w:proofErr w:type="spellEnd"/>
      <w:r w:rsidRPr="00242F78">
        <w:rPr>
          <w:rFonts w:ascii="Arial" w:hAnsi="Arial" w:cs="Arial"/>
        </w:rPr>
        <w:t>://doi.org/10.1192/bjp.161.6.742</w:t>
      </w:r>
      <w:r w:rsidR="00146E13">
        <w:rPr>
          <w:rFonts w:ascii="Arial" w:hAnsi="Arial" w:cs="Arial"/>
        </w:rPr>
        <w:t xml:space="preserve"> </w:t>
      </w:r>
    </w:p>
    <w:p w14:paraId="2985FA3F" w14:textId="7CC1C229" w:rsidR="009B0488" w:rsidRDefault="007A6730" w:rsidP="00300B90">
      <w:pPr>
        <w:spacing w:line="360" w:lineRule="auto"/>
        <w:rPr>
          <w:rFonts w:ascii="Arial" w:hAnsi="Arial" w:cs="Arial"/>
        </w:rPr>
      </w:pPr>
      <w:r w:rsidRPr="007A6730">
        <w:rPr>
          <w:rFonts w:ascii="Arial" w:hAnsi="Arial" w:cs="Arial"/>
        </w:rPr>
        <w:t>Johnson, S.U., Ebrahimi, O.V. and Hoffart, A. (2020)</w:t>
      </w:r>
      <w:r w:rsidR="00F52109">
        <w:rPr>
          <w:rFonts w:ascii="Arial" w:hAnsi="Arial" w:cs="Arial"/>
        </w:rPr>
        <w:t xml:space="preserve"> </w:t>
      </w:r>
      <w:r w:rsidR="002A0584">
        <w:rPr>
          <w:rFonts w:ascii="Arial" w:hAnsi="Arial" w:cs="Arial"/>
        </w:rPr>
        <w:t>‘</w:t>
      </w:r>
      <w:r w:rsidRPr="007A6730">
        <w:rPr>
          <w:rFonts w:ascii="Arial" w:hAnsi="Arial" w:cs="Arial"/>
        </w:rPr>
        <w:t>PTSD symptoms among health workers and public service providers during the COVID-19 outbreak</w:t>
      </w:r>
      <w:r w:rsidR="002A0584">
        <w:rPr>
          <w:rFonts w:ascii="Arial" w:hAnsi="Arial" w:cs="Arial"/>
        </w:rPr>
        <w:t>’</w:t>
      </w:r>
      <w:r w:rsidR="00F52109">
        <w:rPr>
          <w:rFonts w:ascii="Arial" w:hAnsi="Arial" w:cs="Arial"/>
          <w:i/>
          <w:iCs/>
        </w:rPr>
        <w:t>,</w:t>
      </w:r>
      <w:r w:rsidRPr="002A0584">
        <w:rPr>
          <w:rFonts w:ascii="Arial" w:hAnsi="Arial" w:cs="Arial"/>
          <w:i/>
          <w:iCs/>
        </w:rPr>
        <w:t xml:space="preserve"> PLOS ONE</w:t>
      </w:r>
      <w:r w:rsidRPr="007A6730">
        <w:rPr>
          <w:rFonts w:ascii="Arial" w:hAnsi="Arial" w:cs="Arial"/>
        </w:rPr>
        <w:t>, 15(10)</w:t>
      </w:r>
      <w:r w:rsidR="002A0584">
        <w:rPr>
          <w:rFonts w:ascii="Arial" w:hAnsi="Arial" w:cs="Arial"/>
        </w:rPr>
        <w:t xml:space="preserve">. </w:t>
      </w:r>
      <w:r w:rsidR="0068631A">
        <w:rPr>
          <w:rFonts w:ascii="Arial" w:hAnsi="Arial" w:cs="Arial"/>
        </w:rPr>
        <w:t xml:space="preserve">Available at: </w:t>
      </w:r>
      <w:hyperlink r:id="rId13" w:history="1">
        <w:r w:rsidR="0091072D" w:rsidRPr="002E3906">
          <w:rPr>
            <w:rStyle w:val="Hyperlink"/>
            <w:rFonts w:ascii="Arial" w:hAnsi="Arial" w:cs="Arial"/>
          </w:rPr>
          <w:t>https://journals.plos.org/plosone/article?id=10.1371/journal.pone.0241032</w:t>
        </w:r>
      </w:hyperlink>
      <w:r w:rsidR="0091072D">
        <w:rPr>
          <w:rFonts w:ascii="Arial" w:hAnsi="Arial" w:cs="Arial"/>
        </w:rPr>
        <w:t xml:space="preserve"> (Accessed: 18 November 2023). </w:t>
      </w:r>
    </w:p>
    <w:p w14:paraId="092A67CA" w14:textId="4B22B8AA" w:rsidR="00277167" w:rsidRDefault="00665813" w:rsidP="00300B90">
      <w:pPr>
        <w:spacing w:line="360" w:lineRule="auto"/>
        <w:rPr>
          <w:rFonts w:ascii="Arial" w:hAnsi="Arial" w:cs="Arial"/>
        </w:rPr>
      </w:pPr>
      <w:r w:rsidRPr="00665813">
        <w:rPr>
          <w:rFonts w:ascii="Arial" w:hAnsi="Arial" w:cs="Arial"/>
        </w:rPr>
        <w:t>Kearns, M.C.</w:t>
      </w:r>
      <w:r>
        <w:rPr>
          <w:rFonts w:ascii="Arial" w:hAnsi="Arial" w:cs="Arial"/>
        </w:rPr>
        <w:t xml:space="preserve"> </w:t>
      </w:r>
      <w:r w:rsidRPr="00665813">
        <w:rPr>
          <w:rFonts w:ascii="Arial" w:hAnsi="Arial" w:cs="Arial"/>
          <w:i/>
          <w:iCs/>
        </w:rPr>
        <w:t>et al.</w:t>
      </w:r>
      <w:r w:rsidRPr="00665813">
        <w:rPr>
          <w:rFonts w:ascii="Arial" w:hAnsi="Arial" w:cs="Arial"/>
        </w:rPr>
        <w:t xml:space="preserve"> (2012) </w:t>
      </w:r>
      <w:r>
        <w:rPr>
          <w:rFonts w:ascii="Arial" w:hAnsi="Arial" w:cs="Arial"/>
        </w:rPr>
        <w:t>‘</w:t>
      </w:r>
      <w:r w:rsidRPr="00665813">
        <w:rPr>
          <w:rFonts w:ascii="Arial" w:hAnsi="Arial" w:cs="Arial"/>
        </w:rPr>
        <w:t>EARLY INTERVENTIONS FOR PTSD: A REVIEW</w:t>
      </w:r>
      <w:r>
        <w:rPr>
          <w:rFonts w:ascii="Arial" w:hAnsi="Arial" w:cs="Arial"/>
        </w:rPr>
        <w:t>’</w:t>
      </w:r>
      <w:r w:rsidR="006342A6">
        <w:rPr>
          <w:rFonts w:ascii="Arial" w:hAnsi="Arial" w:cs="Arial"/>
        </w:rPr>
        <w:t>,</w:t>
      </w:r>
      <w:r w:rsidRPr="00665813">
        <w:rPr>
          <w:rFonts w:ascii="Arial" w:hAnsi="Arial" w:cs="Arial"/>
        </w:rPr>
        <w:t xml:space="preserve"> </w:t>
      </w:r>
      <w:r w:rsidRPr="00665813">
        <w:rPr>
          <w:rFonts w:ascii="Arial" w:hAnsi="Arial" w:cs="Arial"/>
          <w:i/>
          <w:iCs/>
        </w:rPr>
        <w:t>Depression and Anxiety</w:t>
      </w:r>
      <w:r w:rsidRPr="00665813">
        <w:rPr>
          <w:rFonts w:ascii="Arial" w:hAnsi="Arial" w:cs="Arial"/>
        </w:rPr>
        <w:t xml:space="preserve">, 29(10), pp.833–842. </w:t>
      </w:r>
      <w:r w:rsidR="008F579B">
        <w:rPr>
          <w:rFonts w:ascii="Arial" w:hAnsi="Arial" w:cs="Arial"/>
        </w:rPr>
        <w:t xml:space="preserve">Available at: </w:t>
      </w:r>
      <w:hyperlink r:id="rId14" w:history="1">
        <w:r w:rsidR="008F579B" w:rsidRPr="002E3906">
          <w:rPr>
            <w:rStyle w:val="Hyperlink"/>
            <w:rFonts w:ascii="Arial" w:hAnsi="Arial" w:cs="Arial"/>
          </w:rPr>
          <w:t>https://onlinelibrary.wiley.com/doi/epdf/10.1002/da.21997?saml_referrer</w:t>
        </w:r>
      </w:hyperlink>
      <w:r w:rsidR="008F579B">
        <w:rPr>
          <w:rFonts w:ascii="Arial" w:hAnsi="Arial" w:cs="Arial"/>
        </w:rPr>
        <w:t xml:space="preserve"> (Accessed: 18 November 2023). </w:t>
      </w:r>
    </w:p>
    <w:p w14:paraId="4E192A1B" w14:textId="37D1EC73" w:rsidR="001C6BF8" w:rsidRPr="00300B90" w:rsidRDefault="001C6BF8" w:rsidP="00300B90">
      <w:pPr>
        <w:spacing w:line="360" w:lineRule="auto"/>
        <w:rPr>
          <w:rFonts w:ascii="Arial" w:hAnsi="Arial" w:cs="Arial"/>
        </w:rPr>
      </w:pPr>
      <w:r w:rsidRPr="001C6BF8">
        <w:rPr>
          <w:rFonts w:ascii="Arial" w:hAnsi="Arial" w:cs="Arial"/>
        </w:rPr>
        <w:t>NHS (2022)</w:t>
      </w:r>
      <w:r w:rsidRPr="001C6BF8">
        <w:rPr>
          <w:rFonts w:ascii="Arial" w:hAnsi="Arial" w:cs="Arial"/>
          <w:i/>
          <w:iCs/>
        </w:rPr>
        <w:t> </w:t>
      </w:r>
      <w:proofErr w:type="gramStart"/>
      <w:r w:rsidRPr="001C6BF8">
        <w:rPr>
          <w:rFonts w:ascii="Arial" w:hAnsi="Arial" w:cs="Arial"/>
          <w:i/>
          <w:iCs/>
        </w:rPr>
        <w:t>Post-traumatic</w:t>
      </w:r>
      <w:proofErr w:type="gramEnd"/>
      <w:r w:rsidRPr="001C6BF8">
        <w:rPr>
          <w:rFonts w:ascii="Arial" w:hAnsi="Arial" w:cs="Arial"/>
          <w:i/>
          <w:iCs/>
        </w:rPr>
        <w:t xml:space="preserve"> stress disorder</w:t>
      </w:r>
      <w:r w:rsidRPr="001C6BF8">
        <w:rPr>
          <w:rFonts w:ascii="Arial" w:hAnsi="Arial" w:cs="Arial"/>
        </w:rPr>
        <w:t xml:space="preserve">. Available at: </w:t>
      </w:r>
      <w:hyperlink r:id="rId15" w:history="1">
        <w:r w:rsidRPr="00B60C32">
          <w:rPr>
            <w:rStyle w:val="Hyperlink"/>
            <w:rFonts w:ascii="Arial" w:hAnsi="Arial" w:cs="Arial"/>
          </w:rPr>
          <w:t>https://www.nhs.uk/mental-health/conditions/post-traumatic-stress-disorder-ptsd/overview/</w:t>
        </w:r>
      </w:hyperlink>
      <w:r>
        <w:rPr>
          <w:rFonts w:ascii="Arial" w:hAnsi="Arial" w:cs="Arial"/>
        </w:rPr>
        <w:t xml:space="preserve"> </w:t>
      </w:r>
      <w:r w:rsidRPr="001C6BF8">
        <w:rPr>
          <w:rFonts w:ascii="Arial" w:hAnsi="Arial" w:cs="Arial"/>
        </w:rPr>
        <w:t xml:space="preserve"> (Accessed:</w:t>
      </w:r>
      <w:r>
        <w:rPr>
          <w:rFonts w:ascii="Arial" w:hAnsi="Arial" w:cs="Arial"/>
        </w:rPr>
        <w:t xml:space="preserve"> 4 </w:t>
      </w:r>
      <w:r w:rsidR="00482152">
        <w:rPr>
          <w:rFonts w:ascii="Arial" w:hAnsi="Arial" w:cs="Arial"/>
        </w:rPr>
        <w:t>November</w:t>
      </w:r>
      <w:r w:rsidRPr="001C6BF8">
        <w:rPr>
          <w:rFonts w:ascii="Arial" w:hAnsi="Arial" w:cs="Arial"/>
        </w:rPr>
        <w:t xml:space="preserve"> 2023).</w:t>
      </w:r>
    </w:p>
    <w:p w14:paraId="21781DFA" w14:textId="1F406D5E" w:rsidR="001545C0" w:rsidRDefault="001545C0" w:rsidP="001545C0">
      <w:pPr>
        <w:spacing w:line="360" w:lineRule="auto"/>
        <w:rPr>
          <w:rFonts w:ascii="Arial" w:hAnsi="Arial" w:cs="Arial"/>
        </w:rPr>
      </w:pPr>
      <w:r w:rsidRPr="001545C0">
        <w:rPr>
          <w:rFonts w:ascii="Arial" w:hAnsi="Arial" w:cs="Arial"/>
          <w:lang w:val="es-ES"/>
        </w:rPr>
        <w:t xml:space="preserve">Maia, L.A.C.R. (2010) </w:t>
      </w:r>
      <w:r>
        <w:rPr>
          <w:rFonts w:ascii="Arial" w:hAnsi="Arial" w:cs="Arial"/>
          <w:lang w:val="es-ES"/>
        </w:rPr>
        <w:t>‘</w:t>
      </w:r>
      <w:r w:rsidRPr="001545C0">
        <w:rPr>
          <w:rFonts w:ascii="Arial" w:hAnsi="Arial" w:cs="Arial"/>
          <w:lang w:val="es-ES"/>
        </w:rPr>
        <w:t xml:space="preserve">Bases neurobiológicas del estrés </w:t>
      </w:r>
      <w:proofErr w:type="spellStart"/>
      <w:r w:rsidRPr="001545C0">
        <w:rPr>
          <w:rFonts w:ascii="Arial" w:hAnsi="Arial" w:cs="Arial"/>
          <w:lang w:val="es-ES"/>
        </w:rPr>
        <w:t>post-traumático</w:t>
      </w:r>
      <w:proofErr w:type="spellEnd"/>
      <w:r>
        <w:rPr>
          <w:rFonts w:ascii="Arial" w:hAnsi="Arial" w:cs="Arial"/>
          <w:lang w:val="es-ES"/>
        </w:rPr>
        <w:t>’</w:t>
      </w:r>
      <w:r w:rsidR="006342A6">
        <w:rPr>
          <w:rFonts w:ascii="Arial" w:hAnsi="Arial" w:cs="Arial"/>
          <w:lang w:val="es-ES"/>
        </w:rPr>
        <w:t>,</w:t>
      </w:r>
      <w:r w:rsidRPr="001545C0">
        <w:rPr>
          <w:rFonts w:ascii="Arial" w:hAnsi="Arial" w:cs="Arial"/>
          <w:lang w:val="es-ES"/>
        </w:rPr>
        <w:t xml:space="preserve"> </w:t>
      </w:r>
      <w:r w:rsidRPr="006342A6">
        <w:rPr>
          <w:rFonts w:ascii="Arial" w:hAnsi="Arial" w:cs="Arial"/>
          <w:i/>
          <w:iCs/>
          <w:lang w:val="es-ES"/>
        </w:rPr>
        <w:t xml:space="preserve">Anales de Psicología / </w:t>
      </w:r>
      <w:proofErr w:type="spellStart"/>
      <w:r w:rsidRPr="006342A6">
        <w:rPr>
          <w:rFonts w:ascii="Arial" w:hAnsi="Arial" w:cs="Arial"/>
          <w:i/>
          <w:iCs/>
          <w:lang w:val="es-ES"/>
        </w:rPr>
        <w:t>Annals</w:t>
      </w:r>
      <w:proofErr w:type="spellEnd"/>
      <w:r w:rsidRPr="006342A6">
        <w:rPr>
          <w:rFonts w:ascii="Arial" w:hAnsi="Arial" w:cs="Arial"/>
          <w:i/>
          <w:iCs/>
          <w:lang w:val="es-ES"/>
        </w:rPr>
        <w:t xml:space="preserve"> </w:t>
      </w:r>
      <w:proofErr w:type="spellStart"/>
      <w:r w:rsidRPr="006342A6">
        <w:rPr>
          <w:rFonts w:ascii="Arial" w:hAnsi="Arial" w:cs="Arial"/>
          <w:i/>
          <w:iCs/>
          <w:lang w:val="es-ES"/>
        </w:rPr>
        <w:t>of</w:t>
      </w:r>
      <w:proofErr w:type="spellEnd"/>
      <w:r w:rsidRPr="006342A6">
        <w:rPr>
          <w:rFonts w:ascii="Arial" w:hAnsi="Arial" w:cs="Arial"/>
          <w:i/>
          <w:iCs/>
          <w:lang w:val="es-ES"/>
        </w:rPr>
        <w:t xml:space="preserve"> </w:t>
      </w:r>
      <w:proofErr w:type="spellStart"/>
      <w:r w:rsidRPr="006342A6">
        <w:rPr>
          <w:rFonts w:ascii="Arial" w:hAnsi="Arial" w:cs="Arial"/>
          <w:i/>
          <w:iCs/>
          <w:lang w:val="es-ES"/>
        </w:rPr>
        <w:t>Psychology</w:t>
      </w:r>
      <w:proofErr w:type="spellEnd"/>
      <w:r w:rsidRPr="006342A6">
        <w:rPr>
          <w:rFonts w:ascii="Arial" w:hAnsi="Arial" w:cs="Arial"/>
          <w:lang w:val="es-ES"/>
        </w:rPr>
        <w:t xml:space="preserve">, 26(1), pp.1–10. </w:t>
      </w:r>
      <w:r w:rsidRPr="001545C0">
        <w:rPr>
          <w:rFonts w:ascii="Arial" w:hAnsi="Arial" w:cs="Arial"/>
        </w:rPr>
        <w:t xml:space="preserve">Available at: </w:t>
      </w:r>
      <w:hyperlink r:id="rId16" w:history="1">
        <w:r w:rsidRPr="00B60C32">
          <w:rPr>
            <w:rStyle w:val="Hyperlink"/>
            <w:rFonts w:ascii="Arial" w:hAnsi="Arial" w:cs="Arial"/>
          </w:rPr>
          <w:t>https://revistas.um.es/analesps/article/view/91891</w:t>
        </w:r>
      </w:hyperlink>
      <w:r w:rsidRPr="001545C0">
        <w:rPr>
          <w:rFonts w:ascii="Arial" w:hAnsi="Arial" w:cs="Arial"/>
        </w:rPr>
        <w:t>.</w:t>
      </w:r>
      <w:r>
        <w:rPr>
          <w:rFonts w:ascii="Arial" w:hAnsi="Arial" w:cs="Arial"/>
        </w:rPr>
        <w:t xml:space="preserve"> (Accessed: 5 November 2023). </w:t>
      </w:r>
    </w:p>
    <w:p w14:paraId="4604F1B1" w14:textId="5A53B5FF" w:rsidR="00487AA5" w:rsidRDefault="00487AA5" w:rsidP="001545C0">
      <w:pPr>
        <w:spacing w:line="360" w:lineRule="auto"/>
        <w:rPr>
          <w:rFonts w:ascii="Arial" w:hAnsi="Arial" w:cs="Arial"/>
        </w:rPr>
      </w:pPr>
      <w:r w:rsidRPr="00487AA5">
        <w:rPr>
          <w:rFonts w:ascii="Arial" w:hAnsi="Arial" w:cs="Arial"/>
        </w:rPr>
        <w:t>RC PSYCH ROYAL COLLEGE OF PSYCHIATRISTS. (n.d</w:t>
      </w:r>
      <w:r w:rsidRPr="00FD6B1F">
        <w:rPr>
          <w:rFonts w:ascii="Arial" w:hAnsi="Arial" w:cs="Arial"/>
          <w:i/>
          <w:iCs/>
        </w:rPr>
        <w:t>.) Mental capacity and the law | Royal College of Psychiatrists.</w:t>
      </w:r>
      <w:r w:rsidRPr="00487AA5">
        <w:rPr>
          <w:rFonts w:ascii="Arial" w:hAnsi="Arial" w:cs="Arial"/>
        </w:rPr>
        <w:t xml:space="preserve"> Available at: </w:t>
      </w:r>
      <w:hyperlink r:id="rId17" w:history="1">
        <w:r w:rsidR="00FD6B1F" w:rsidRPr="002E3906">
          <w:rPr>
            <w:rStyle w:val="Hyperlink"/>
            <w:rFonts w:ascii="Arial" w:hAnsi="Arial" w:cs="Arial"/>
          </w:rPr>
          <w:t>https://www.rcpsych.ac.uk/mental-health/treatments-and-wellbeing/mental-capacity-and-the-law</w:t>
        </w:r>
      </w:hyperlink>
      <w:r w:rsidRPr="00487AA5">
        <w:rPr>
          <w:rFonts w:ascii="Arial" w:hAnsi="Arial" w:cs="Arial"/>
        </w:rPr>
        <w:t>.</w:t>
      </w:r>
      <w:r w:rsidR="00FD6B1F">
        <w:rPr>
          <w:rFonts w:ascii="Arial" w:hAnsi="Arial" w:cs="Arial"/>
        </w:rPr>
        <w:t xml:space="preserve"> </w:t>
      </w:r>
      <w:r w:rsidRPr="00487AA5">
        <w:rPr>
          <w:rFonts w:ascii="Arial" w:hAnsi="Arial" w:cs="Arial"/>
        </w:rPr>
        <w:t>(Accessed: 27 October 2023).</w:t>
      </w:r>
    </w:p>
    <w:p w14:paraId="6277C44E" w14:textId="4B6897A3" w:rsidR="003A15E3" w:rsidRDefault="00E073FD" w:rsidP="001545C0">
      <w:pPr>
        <w:spacing w:line="360" w:lineRule="auto"/>
        <w:rPr>
          <w:rFonts w:ascii="Arial" w:hAnsi="Arial" w:cs="Arial"/>
        </w:rPr>
      </w:pPr>
      <w:r w:rsidRPr="00E073FD">
        <w:rPr>
          <w:rFonts w:ascii="Arial" w:hAnsi="Arial" w:cs="Arial"/>
        </w:rPr>
        <w:t>Stein, D.J.</w:t>
      </w:r>
      <w:r>
        <w:rPr>
          <w:rFonts w:ascii="Arial" w:hAnsi="Arial" w:cs="Arial"/>
        </w:rPr>
        <w:t xml:space="preserve"> </w:t>
      </w:r>
      <w:r w:rsidRPr="00E073FD">
        <w:rPr>
          <w:rFonts w:ascii="Arial" w:hAnsi="Arial" w:cs="Arial"/>
          <w:i/>
          <w:iCs/>
        </w:rPr>
        <w:t>et al</w:t>
      </w:r>
      <w:r>
        <w:rPr>
          <w:rFonts w:ascii="Arial" w:hAnsi="Arial" w:cs="Arial"/>
        </w:rPr>
        <w:t>.</w:t>
      </w:r>
      <w:r w:rsidRPr="00E073FD">
        <w:rPr>
          <w:rFonts w:ascii="Arial" w:hAnsi="Arial" w:cs="Arial"/>
        </w:rPr>
        <w:t xml:space="preserve"> (2014) </w:t>
      </w:r>
      <w:r>
        <w:rPr>
          <w:rFonts w:ascii="Arial" w:hAnsi="Arial" w:cs="Arial"/>
        </w:rPr>
        <w:t>‘</w:t>
      </w:r>
      <w:r w:rsidRPr="00E073FD">
        <w:rPr>
          <w:rFonts w:ascii="Arial" w:hAnsi="Arial" w:cs="Arial"/>
        </w:rPr>
        <w:t>DSM-5 AND ICD-11 DEFINITIONS OF POSTTRAUMATIC STRESS DISORDER: INVESTIGATING ‘NARROW’ AND ‘BROAD’ APPROACHES</w:t>
      </w:r>
      <w:r>
        <w:rPr>
          <w:rFonts w:ascii="Arial" w:hAnsi="Arial" w:cs="Arial"/>
        </w:rPr>
        <w:t>’</w:t>
      </w:r>
      <w:r w:rsidR="006342A6">
        <w:rPr>
          <w:rFonts w:ascii="Arial" w:hAnsi="Arial" w:cs="Arial"/>
        </w:rPr>
        <w:t>,</w:t>
      </w:r>
      <w:r w:rsidRPr="00E073FD">
        <w:rPr>
          <w:rFonts w:ascii="Arial" w:hAnsi="Arial" w:cs="Arial"/>
        </w:rPr>
        <w:t xml:space="preserve"> </w:t>
      </w:r>
      <w:r w:rsidRPr="00E073FD">
        <w:rPr>
          <w:rFonts w:ascii="Arial" w:hAnsi="Arial" w:cs="Arial"/>
          <w:i/>
          <w:iCs/>
        </w:rPr>
        <w:t>Depression and Anxiety</w:t>
      </w:r>
      <w:r w:rsidRPr="00E073FD">
        <w:rPr>
          <w:rFonts w:ascii="Arial" w:hAnsi="Arial" w:cs="Arial"/>
        </w:rPr>
        <w:t>, 31(6), pp.494–505.</w:t>
      </w:r>
      <w:r>
        <w:rPr>
          <w:rFonts w:ascii="Arial" w:hAnsi="Arial" w:cs="Arial"/>
        </w:rPr>
        <w:t xml:space="preserve"> Available at: </w:t>
      </w:r>
      <w:hyperlink r:id="rId18" w:history="1">
        <w:r w:rsidR="0065318D" w:rsidRPr="00B60C32">
          <w:rPr>
            <w:rStyle w:val="Hyperlink"/>
            <w:rFonts w:ascii="Arial" w:hAnsi="Arial" w:cs="Arial"/>
          </w:rPr>
          <w:t>https://onlinelibrary.wiley.com/doi/full/10.1002/da.22279</w:t>
        </w:r>
      </w:hyperlink>
      <w:r w:rsidR="0065318D">
        <w:rPr>
          <w:rFonts w:ascii="Arial" w:hAnsi="Arial" w:cs="Arial"/>
        </w:rPr>
        <w:t xml:space="preserve"> (Accessed: 5 November 2023).</w:t>
      </w:r>
    </w:p>
    <w:p w14:paraId="7A126547" w14:textId="4E983F63" w:rsidR="00E073FD" w:rsidRDefault="003A15E3" w:rsidP="001545C0">
      <w:pPr>
        <w:spacing w:line="360" w:lineRule="auto"/>
        <w:rPr>
          <w:rFonts w:ascii="Arial" w:hAnsi="Arial" w:cs="Arial"/>
        </w:rPr>
      </w:pPr>
      <w:r w:rsidRPr="003A15E3">
        <w:rPr>
          <w:rFonts w:ascii="Arial" w:hAnsi="Arial" w:cs="Arial"/>
        </w:rPr>
        <w:t>Taylor-Desir, M. (2022) </w:t>
      </w:r>
      <w:r w:rsidRPr="003A15E3">
        <w:rPr>
          <w:rFonts w:ascii="Arial" w:hAnsi="Arial" w:cs="Arial"/>
          <w:i/>
          <w:iCs/>
        </w:rPr>
        <w:t>What Is PTSD?</w:t>
      </w:r>
      <w:r w:rsidRPr="003A15E3">
        <w:rPr>
          <w:rFonts w:ascii="Arial" w:hAnsi="Arial" w:cs="Arial"/>
        </w:rPr>
        <w:t xml:space="preserve"> Available at: </w:t>
      </w:r>
      <w:hyperlink r:id="rId19" w:anchor=":~:text=People%20with%20PTSD%20have%20intense" w:history="1">
        <w:r w:rsidRPr="00B60C32">
          <w:rPr>
            <w:rStyle w:val="Hyperlink"/>
            <w:rFonts w:ascii="Arial" w:hAnsi="Arial" w:cs="Arial"/>
          </w:rPr>
          <w:t>https://www.psychiatry.org/patients-families/ptsd/what-is-ptsd#:~:text=People%20with%20PTSD%20have%20intense</w:t>
        </w:r>
      </w:hyperlink>
      <w:r>
        <w:rPr>
          <w:rFonts w:ascii="Arial" w:hAnsi="Arial" w:cs="Arial"/>
        </w:rPr>
        <w:t xml:space="preserve"> (Accessed: </w:t>
      </w:r>
      <w:r w:rsidR="00482152">
        <w:rPr>
          <w:rFonts w:ascii="Arial" w:hAnsi="Arial" w:cs="Arial"/>
        </w:rPr>
        <w:t xml:space="preserve">4 </w:t>
      </w:r>
      <w:r>
        <w:rPr>
          <w:rFonts w:ascii="Arial" w:hAnsi="Arial" w:cs="Arial"/>
        </w:rPr>
        <w:t xml:space="preserve">November 2023). </w:t>
      </w:r>
    </w:p>
    <w:p w14:paraId="21C7B318" w14:textId="38A350F6" w:rsidR="00597020" w:rsidRDefault="00C8221E" w:rsidP="001545C0">
      <w:pPr>
        <w:spacing w:line="360" w:lineRule="auto"/>
        <w:rPr>
          <w:rFonts w:ascii="Arial" w:hAnsi="Arial" w:cs="Arial"/>
        </w:rPr>
      </w:pPr>
      <w:r w:rsidRPr="00C8221E">
        <w:rPr>
          <w:rFonts w:ascii="Arial" w:hAnsi="Arial" w:cs="Arial"/>
        </w:rPr>
        <w:t xml:space="preserve">WebMD (2007) </w:t>
      </w:r>
      <w:r w:rsidRPr="003E74BE">
        <w:rPr>
          <w:rFonts w:ascii="Arial" w:hAnsi="Arial" w:cs="Arial"/>
          <w:i/>
          <w:iCs/>
        </w:rPr>
        <w:t>EMDR: Eye</w:t>
      </w:r>
      <w:r w:rsidRPr="00C8221E">
        <w:rPr>
          <w:rFonts w:ascii="Arial" w:hAnsi="Arial" w:cs="Arial"/>
          <w:i/>
          <w:iCs/>
        </w:rPr>
        <w:t xml:space="preserve"> Movement Desensitization and Reprocessing</w:t>
      </w:r>
      <w:r w:rsidRPr="00C8221E">
        <w:rPr>
          <w:rFonts w:ascii="Arial" w:hAnsi="Arial" w:cs="Arial"/>
        </w:rPr>
        <w:t>.</w:t>
      </w:r>
      <w:r w:rsidR="008F0FBF">
        <w:rPr>
          <w:rFonts w:ascii="Arial" w:hAnsi="Arial" w:cs="Arial"/>
        </w:rPr>
        <w:t xml:space="preserve"> </w:t>
      </w:r>
      <w:r w:rsidRPr="00C8221E">
        <w:rPr>
          <w:rFonts w:ascii="Arial" w:hAnsi="Arial" w:cs="Arial"/>
        </w:rPr>
        <w:t xml:space="preserve"> Available at: </w:t>
      </w:r>
      <w:hyperlink r:id="rId20" w:history="1">
        <w:r w:rsidRPr="006530E0">
          <w:rPr>
            <w:rStyle w:val="Hyperlink"/>
            <w:rFonts w:ascii="Arial" w:hAnsi="Arial" w:cs="Arial"/>
          </w:rPr>
          <w:t>https://www.webmd.com/mental-health/emdr-what-is-it</w:t>
        </w:r>
      </w:hyperlink>
      <w:r w:rsidRPr="00C8221E">
        <w:rPr>
          <w:rFonts w:ascii="Arial" w:hAnsi="Arial" w:cs="Arial"/>
        </w:rPr>
        <w:t>.</w:t>
      </w:r>
      <w:r>
        <w:rPr>
          <w:rFonts w:ascii="Arial" w:hAnsi="Arial" w:cs="Arial"/>
        </w:rPr>
        <w:t xml:space="preserve"> (Accessed: 18 November 2023). </w:t>
      </w:r>
    </w:p>
    <w:p w14:paraId="670DE242" w14:textId="2AC8980F" w:rsidR="00C0639C" w:rsidRDefault="00C0639C" w:rsidP="001545C0">
      <w:pPr>
        <w:spacing w:line="360" w:lineRule="auto"/>
        <w:rPr>
          <w:rFonts w:ascii="Arial" w:hAnsi="Arial" w:cs="Arial"/>
        </w:rPr>
      </w:pPr>
      <w:r>
        <w:rPr>
          <w:rFonts w:ascii="Arial" w:hAnsi="Arial" w:cs="Arial"/>
        </w:rPr>
        <w:t xml:space="preserve">Wisco, </w:t>
      </w:r>
      <w:r w:rsidRPr="00C0639C">
        <w:rPr>
          <w:rFonts w:ascii="Arial" w:hAnsi="Arial" w:cs="Arial"/>
        </w:rPr>
        <w:t>B.E. Marx, B.P. and Keane, T.M. (2012) ‘Screening, Diagnosis, and Treatment of Post-Traumatic Stress Disorder’</w:t>
      </w:r>
      <w:r w:rsidR="008F0FBF">
        <w:rPr>
          <w:rFonts w:ascii="Arial" w:hAnsi="Arial" w:cs="Arial"/>
        </w:rPr>
        <w:t>,</w:t>
      </w:r>
      <w:r w:rsidRPr="00C0639C">
        <w:rPr>
          <w:rFonts w:ascii="Arial" w:hAnsi="Arial" w:cs="Arial"/>
        </w:rPr>
        <w:t> </w:t>
      </w:r>
      <w:r w:rsidRPr="00C0639C">
        <w:rPr>
          <w:rFonts w:ascii="Arial" w:hAnsi="Arial" w:cs="Arial"/>
          <w:i/>
          <w:iCs/>
        </w:rPr>
        <w:t>Military Medicine</w:t>
      </w:r>
      <w:r w:rsidRPr="00C0639C">
        <w:rPr>
          <w:rFonts w:ascii="Arial" w:hAnsi="Arial" w:cs="Arial"/>
        </w:rPr>
        <w:t xml:space="preserve">, 177(8S), pp.7–13. </w:t>
      </w:r>
      <w:r w:rsidR="00B01DA9">
        <w:rPr>
          <w:rFonts w:ascii="Arial" w:hAnsi="Arial" w:cs="Arial"/>
        </w:rPr>
        <w:t>A</w:t>
      </w:r>
      <w:r w:rsidR="0017005E">
        <w:rPr>
          <w:rFonts w:ascii="Arial" w:hAnsi="Arial" w:cs="Arial"/>
        </w:rPr>
        <w:t xml:space="preserve">vailable at: </w:t>
      </w:r>
      <w:proofErr w:type="spellStart"/>
      <w:r w:rsidRPr="00C0639C">
        <w:rPr>
          <w:rFonts w:ascii="Arial" w:hAnsi="Arial" w:cs="Arial"/>
        </w:rPr>
        <w:t>doi:https</w:t>
      </w:r>
      <w:proofErr w:type="spellEnd"/>
      <w:r w:rsidRPr="00C0639C">
        <w:rPr>
          <w:rFonts w:ascii="Arial" w:hAnsi="Arial" w:cs="Arial"/>
        </w:rPr>
        <w:t xml:space="preserve">://doi.org/10.7205/milmed-d-12-00111. </w:t>
      </w:r>
    </w:p>
    <w:p w14:paraId="4EC5EEB4" w14:textId="77777777" w:rsidR="00482152" w:rsidRDefault="00482152" w:rsidP="001545C0">
      <w:pPr>
        <w:spacing w:line="360" w:lineRule="auto"/>
        <w:rPr>
          <w:rFonts w:ascii="Arial" w:hAnsi="Arial" w:cs="Arial"/>
        </w:rPr>
      </w:pPr>
    </w:p>
    <w:p w14:paraId="28785AEA" w14:textId="15F6F629" w:rsidR="00482152" w:rsidRDefault="00482152" w:rsidP="001F43A4">
      <w:pPr>
        <w:pStyle w:val="Heading1"/>
        <w:spacing w:line="360" w:lineRule="auto"/>
        <w:rPr>
          <w:rFonts w:ascii="Arial" w:hAnsi="Arial" w:cs="Arial"/>
          <w:b/>
          <w:bCs/>
          <w:color w:val="000000" w:themeColor="text1"/>
          <w:sz w:val="22"/>
          <w:szCs w:val="22"/>
        </w:rPr>
      </w:pPr>
      <w:bookmarkStart w:id="15" w:name="_Toc153449119"/>
      <w:r w:rsidRPr="00482152">
        <w:rPr>
          <w:rFonts w:ascii="Arial" w:hAnsi="Arial" w:cs="Arial"/>
          <w:b/>
          <w:bCs/>
          <w:color w:val="000000" w:themeColor="text1"/>
          <w:sz w:val="22"/>
          <w:szCs w:val="22"/>
        </w:rPr>
        <w:t>APENDIX</w:t>
      </w:r>
      <w:bookmarkEnd w:id="15"/>
      <w:r w:rsidRPr="00482152">
        <w:rPr>
          <w:rFonts w:ascii="Arial" w:hAnsi="Arial" w:cs="Arial"/>
          <w:b/>
          <w:bCs/>
          <w:color w:val="000000" w:themeColor="text1"/>
          <w:sz w:val="22"/>
          <w:szCs w:val="22"/>
        </w:rPr>
        <w:t xml:space="preserve"> </w:t>
      </w:r>
    </w:p>
    <w:p w14:paraId="0D5A4EB6" w14:textId="77777777" w:rsidR="001F43A4" w:rsidRPr="001F43A4" w:rsidRDefault="001F43A4" w:rsidP="001F43A4"/>
    <w:p w14:paraId="7C9806B3" w14:textId="3393BD23" w:rsidR="001F43A4" w:rsidRDefault="00EA7196" w:rsidP="001F43A4">
      <w:r>
        <w:rPr>
          <w:noProof/>
        </w:rPr>
        <w:drawing>
          <wp:inline distT="0" distB="0" distL="0" distR="0" wp14:anchorId="45CBB856" wp14:editId="1DC9FC1E">
            <wp:extent cx="5731510" cy="3223895"/>
            <wp:effectExtent l="0" t="0" r="2540" b="0"/>
            <wp:docPr id="5898676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86763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640A557" w14:textId="77777777" w:rsidR="00EA7196" w:rsidRDefault="00EA7196" w:rsidP="001F43A4"/>
    <w:p w14:paraId="052C54BC" w14:textId="4C92887D" w:rsidR="00EA7196" w:rsidRDefault="00F60AF1" w:rsidP="001F43A4">
      <w:r>
        <w:rPr>
          <w:noProof/>
        </w:rPr>
        <w:drawing>
          <wp:inline distT="0" distB="0" distL="0" distR="0" wp14:anchorId="6B7A54D5" wp14:editId="14639D34">
            <wp:extent cx="6096635" cy="3429000"/>
            <wp:effectExtent l="0" t="0" r="0" b="0"/>
            <wp:docPr id="2127127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ABE0379" w14:textId="780EAAA9" w:rsidR="00F60AF1" w:rsidRDefault="00AF1EA4" w:rsidP="001F43A4">
      <w:r>
        <w:rPr>
          <w:noProof/>
        </w:rPr>
        <w:drawing>
          <wp:inline distT="0" distB="0" distL="0" distR="0" wp14:anchorId="4A814FA5" wp14:editId="17176872">
            <wp:extent cx="6096635" cy="3429000"/>
            <wp:effectExtent l="0" t="0" r="0" b="0"/>
            <wp:docPr id="17291048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A25B58D" w14:textId="1444292A" w:rsidR="00AF1EA4" w:rsidRDefault="00AF1EA4" w:rsidP="001F43A4">
      <w:r>
        <w:rPr>
          <w:noProof/>
        </w:rPr>
        <w:drawing>
          <wp:inline distT="0" distB="0" distL="0" distR="0" wp14:anchorId="4DE05620" wp14:editId="08B148D8">
            <wp:extent cx="6096635" cy="3429000"/>
            <wp:effectExtent l="0" t="0" r="0" b="0"/>
            <wp:docPr id="10169531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773FE8" w14:textId="670CF3DE" w:rsidR="00AF1EA4" w:rsidRDefault="007248CC" w:rsidP="001F43A4">
      <w:r>
        <w:rPr>
          <w:noProof/>
        </w:rPr>
        <w:drawing>
          <wp:inline distT="0" distB="0" distL="0" distR="0" wp14:anchorId="44936EAB" wp14:editId="0008A775">
            <wp:extent cx="6096635" cy="3429000"/>
            <wp:effectExtent l="0" t="0" r="0" b="0"/>
            <wp:docPr id="1205655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C13E1EA" w14:textId="0A5D416C" w:rsidR="007248CC" w:rsidRDefault="00061FB5" w:rsidP="001F43A4">
      <w:r>
        <w:rPr>
          <w:noProof/>
        </w:rPr>
        <w:drawing>
          <wp:inline distT="0" distB="0" distL="0" distR="0" wp14:anchorId="72F512C4" wp14:editId="04249463">
            <wp:extent cx="6096635" cy="3429000"/>
            <wp:effectExtent l="0" t="0" r="0" b="0"/>
            <wp:docPr id="4702555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F2ED6E" w14:textId="49AC47B3" w:rsidR="00061FB5" w:rsidRDefault="00061FB5" w:rsidP="001F43A4">
      <w:r>
        <w:rPr>
          <w:noProof/>
        </w:rPr>
        <w:drawing>
          <wp:inline distT="0" distB="0" distL="0" distR="0" wp14:anchorId="23FD67BF" wp14:editId="020D0CAF">
            <wp:extent cx="6096635" cy="3429000"/>
            <wp:effectExtent l="0" t="0" r="0" b="0"/>
            <wp:docPr id="17375537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968A5A6" w14:textId="43B8B2B8" w:rsidR="00061FB5" w:rsidRDefault="00D43184" w:rsidP="001F43A4">
      <w:r>
        <w:rPr>
          <w:noProof/>
        </w:rPr>
        <w:drawing>
          <wp:inline distT="0" distB="0" distL="0" distR="0" wp14:anchorId="31D30BAE" wp14:editId="7DD0862F">
            <wp:extent cx="6096635" cy="3429000"/>
            <wp:effectExtent l="0" t="0" r="0" b="0"/>
            <wp:docPr id="12634612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99B1D30" w14:textId="5EA9D786" w:rsidR="00D43184" w:rsidRDefault="00D43184" w:rsidP="001F43A4">
      <w:r>
        <w:rPr>
          <w:noProof/>
        </w:rPr>
        <w:drawing>
          <wp:inline distT="0" distB="0" distL="0" distR="0" wp14:anchorId="59452183" wp14:editId="6E3E149E">
            <wp:extent cx="6096635" cy="3429000"/>
            <wp:effectExtent l="0" t="0" r="0" b="0"/>
            <wp:docPr id="4351920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B6A6F0" w14:textId="64F56F08" w:rsidR="00D43184" w:rsidRPr="001F43A4" w:rsidRDefault="006D003D" w:rsidP="001F43A4">
      <w:r>
        <w:rPr>
          <w:noProof/>
        </w:rPr>
        <w:drawing>
          <wp:inline distT="0" distB="0" distL="0" distR="0" wp14:anchorId="3254A3A3" wp14:editId="6C53C690">
            <wp:extent cx="6096635" cy="3429000"/>
            <wp:effectExtent l="0" t="0" r="0" b="0"/>
            <wp:docPr id="8325711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D43184" w:rsidRPr="001F43A4" w:rsidSect="00BD5785">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A019D" w14:textId="77777777" w:rsidR="00EF3F50" w:rsidRDefault="00EF3F50" w:rsidP="00B32F6A">
      <w:pPr>
        <w:spacing w:after="0" w:line="240" w:lineRule="auto"/>
      </w:pPr>
      <w:r>
        <w:separator/>
      </w:r>
    </w:p>
  </w:endnote>
  <w:endnote w:type="continuationSeparator" w:id="0">
    <w:p w14:paraId="34D4C1A2" w14:textId="77777777" w:rsidR="00EF3F50" w:rsidRDefault="00EF3F50" w:rsidP="00B3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Elephant">
    <w:panose1 w:val="0202090409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1676768158"/>
        <w:docPartObj>
          <w:docPartGallery w:val="Page Numbers (Bottom of Page)"/>
          <w:docPartUnique/>
        </w:docPartObj>
      </w:sdtPr>
      <w:sdtEndPr>
        <w:rPr>
          <w:rFonts w:asciiTheme="minorHAnsi" w:eastAsiaTheme="minorHAnsi" w:hAnsiTheme="minorHAnsi" w:cstheme="minorBidi"/>
          <w:noProof/>
          <w:sz w:val="22"/>
          <w:szCs w:val="22"/>
        </w:rPr>
      </w:sdtEndPr>
      <w:sdtContent>
        <w:tr w:rsidR="00B32F6A" w14:paraId="5CCF44B8" w14:textId="77777777">
          <w:trPr>
            <w:trHeight w:val="727"/>
          </w:trPr>
          <w:tc>
            <w:tcPr>
              <w:tcW w:w="4000" w:type="pct"/>
              <w:tcBorders>
                <w:right w:val="triple" w:sz="4" w:space="0" w:color="4472C4" w:themeColor="accent1"/>
              </w:tcBorders>
            </w:tcPr>
            <w:p w14:paraId="09247CAE" w14:textId="18A94CEE" w:rsidR="00B32F6A" w:rsidRDefault="00B32F6A">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57CFDFF3" w14:textId="168C1FB6" w:rsidR="00B32F6A" w:rsidRDefault="00B32F6A">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1B492482" w14:textId="77777777" w:rsidR="00B32F6A" w:rsidRDefault="00B32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A98BA" w14:textId="77777777" w:rsidR="00EF3F50" w:rsidRDefault="00EF3F50" w:rsidP="00B32F6A">
      <w:pPr>
        <w:spacing w:after="0" w:line="240" w:lineRule="auto"/>
      </w:pPr>
      <w:r>
        <w:separator/>
      </w:r>
    </w:p>
  </w:footnote>
  <w:footnote w:type="continuationSeparator" w:id="0">
    <w:p w14:paraId="11B23F08" w14:textId="77777777" w:rsidR="00EF3F50" w:rsidRDefault="00EF3F50" w:rsidP="00B32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C25C2E"/>
    <w:multiLevelType w:val="hybridMultilevel"/>
    <w:tmpl w:val="44166C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88440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785"/>
    <w:rsid w:val="00017560"/>
    <w:rsid w:val="00053A7A"/>
    <w:rsid w:val="00061FB5"/>
    <w:rsid w:val="0006620C"/>
    <w:rsid w:val="00081055"/>
    <w:rsid w:val="00087EE2"/>
    <w:rsid w:val="000F2719"/>
    <w:rsid w:val="000F610B"/>
    <w:rsid w:val="00111138"/>
    <w:rsid w:val="00112CEC"/>
    <w:rsid w:val="00120730"/>
    <w:rsid w:val="00132D63"/>
    <w:rsid w:val="00146E13"/>
    <w:rsid w:val="00150B44"/>
    <w:rsid w:val="001545C0"/>
    <w:rsid w:val="0017005E"/>
    <w:rsid w:val="001C6BF8"/>
    <w:rsid w:val="001D4149"/>
    <w:rsid w:val="001E299D"/>
    <w:rsid w:val="001F43A4"/>
    <w:rsid w:val="001F6EDA"/>
    <w:rsid w:val="00207845"/>
    <w:rsid w:val="00242F78"/>
    <w:rsid w:val="00243369"/>
    <w:rsid w:val="00245A9A"/>
    <w:rsid w:val="00246ADD"/>
    <w:rsid w:val="00277167"/>
    <w:rsid w:val="002A0584"/>
    <w:rsid w:val="002B0013"/>
    <w:rsid w:val="002E13CF"/>
    <w:rsid w:val="002F6AB4"/>
    <w:rsid w:val="00300B90"/>
    <w:rsid w:val="0030173C"/>
    <w:rsid w:val="003615EF"/>
    <w:rsid w:val="003A15E3"/>
    <w:rsid w:val="003B0794"/>
    <w:rsid w:val="003C1927"/>
    <w:rsid w:val="003D1AC4"/>
    <w:rsid w:val="003E74BE"/>
    <w:rsid w:val="003F1098"/>
    <w:rsid w:val="004330C9"/>
    <w:rsid w:val="0046706D"/>
    <w:rsid w:val="00476EE8"/>
    <w:rsid w:val="00482152"/>
    <w:rsid w:val="00487AA5"/>
    <w:rsid w:val="004A7654"/>
    <w:rsid w:val="004B0984"/>
    <w:rsid w:val="004B64A0"/>
    <w:rsid w:val="004D6B08"/>
    <w:rsid w:val="00511121"/>
    <w:rsid w:val="00511DD0"/>
    <w:rsid w:val="00585CA0"/>
    <w:rsid w:val="00597020"/>
    <w:rsid w:val="005A33D6"/>
    <w:rsid w:val="005A5676"/>
    <w:rsid w:val="005B2E58"/>
    <w:rsid w:val="005F472C"/>
    <w:rsid w:val="00606BD6"/>
    <w:rsid w:val="00613A76"/>
    <w:rsid w:val="006342A6"/>
    <w:rsid w:val="0065318D"/>
    <w:rsid w:val="00665813"/>
    <w:rsid w:val="00685721"/>
    <w:rsid w:val="0068631A"/>
    <w:rsid w:val="006D003D"/>
    <w:rsid w:val="006F17EE"/>
    <w:rsid w:val="007069D0"/>
    <w:rsid w:val="007248CC"/>
    <w:rsid w:val="00733360"/>
    <w:rsid w:val="007707E5"/>
    <w:rsid w:val="007724F9"/>
    <w:rsid w:val="00774841"/>
    <w:rsid w:val="00787753"/>
    <w:rsid w:val="007A6730"/>
    <w:rsid w:val="007B2968"/>
    <w:rsid w:val="007D7246"/>
    <w:rsid w:val="007E045F"/>
    <w:rsid w:val="007E192D"/>
    <w:rsid w:val="007E2778"/>
    <w:rsid w:val="007F1FCE"/>
    <w:rsid w:val="00817AF5"/>
    <w:rsid w:val="00855B4C"/>
    <w:rsid w:val="00864B1A"/>
    <w:rsid w:val="008B2E9A"/>
    <w:rsid w:val="008E1D73"/>
    <w:rsid w:val="008F0FBF"/>
    <w:rsid w:val="008F579B"/>
    <w:rsid w:val="00901340"/>
    <w:rsid w:val="0091072D"/>
    <w:rsid w:val="009142E0"/>
    <w:rsid w:val="00924B57"/>
    <w:rsid w:val="00965C10"/>
    <w:rsid w:val="00970F0F"/>
    <w:rsid w:val="009A4248"/>
    <w:rsid w:val="009B0488"/>
    <w:rsid w:val="009B0F06"/>
    <w:rsid w:val="009D40F4"/>
    <w:rsid w:val="009E1D06"/>
    <w:rsid w:val="00A07554"/>
    <w:rsid w:val="00A10EE0"/>
    <w:rsid w:val="00A224AB"/>
    <w:rsid w:val="00A3105B"/>
    <w:rsid w:val="00A862A3"/>
    <w:rsid w:val="00AF1EA4"/>
    <w:rsid w:val="00AF3185"/>
    <w:rsid w:val="00B01DA9"/>
    <w:rsid w:val="00B21827"/>
    <w:rsid w:val="00B32F6A"/>
    <w:rsid w:val="00B34688"/>
    <w:rsid w:val="00B370AD"/>
    <w:rsid w:val="00B41AD0"/>
    <w:rsid w:val="00B46AEF"/>
    <w:rsid w:val="00B648AD"/>
    <w:rsid w:val="00B708C8"/>
    <w:rsid w:val="00B754F4"/>
    <w:rsid w:val="00B9160D"/>
    <w:rsid w:val="00BB0F60"/>
    <w:rsid w:val="00BC5915"/>
    <w:rsid w:val="00BD0BB2"/>
    <w:rsid w:val="00BD2BD8"/>
    <w:rsid w:val="00BD5785"/>
    <w:rsid w:val="00BE5641"/>
    <w:rsid w:val="00BF14A6"/>
    <w:rsid w:val="00C0639C"/>
    <w:rsid w:val="00C06404"/>
    <w:rsid w:val="00C10C70"/>
    <w:rsid w:val="00C7490E"/>
    <w:rsid w:val="00C76BD1"/>
    <w:rsid w:val="00C8221E"/>
    <w:rsid w:val="00CA2549"/>
    <w:rsid w:val="00CB625B"/>
    <w:rsid w:val="00CC193B"/>
    <w:rsid w:val="00CE4BB1"/>
    <w:rsid w:val="00CF4E42"/>
    <w:rsid w:val="00D33BC2"/>
    <w:rsid w:val="00D33F5F"/>
    <w:rsid w:val="00D43184"/>
    <w:rsid w:val="00D57522"/>
    <w:rsid w:val="00D6245F"/>
    <w:rsid w:val="00DA4EBC"/>
    <w:rsid w:val="00DD3F19"/>
    <w:rsid w:val="00DE524A"/>
    <w:rsid w:val="00E073FD"/>
    <w:rsid w:val="00E076B0"/>
    <w:rsid w:val="00E22A98"/>
    <w:rsid w:val="00E451F9"/>
    <w:rsid w:val="00E55E23"/>
    <w:rsid w:val="00E56009"/>
    <w:rsid w:val="00E66D6B"/>
    <w:rsid w:val="00E87F73"/>
    <w:rsid w:val="00E9346F"/>
    <w:rsid w:val="00EA7196"/>
    <w:rsid w:val="00ED5576"/>
    <w:rsid w:val="00ED67A7"/>
    <w:rsid w:val="00EF3F50"/>
    <w:rsid w:val="00F000FF"/>
    <w:rsid w:val="00F03AFA"/>
    <w:rsid w:val="00F13239"/>
    <w:rsid w:val="00F14B10"/>
    <w:rsid w:val="00F308A9"/>
    <w:rsid w:val="00F4250D"/>
    <w:rsid w:val="00F52109"/>
    <w:rsid w:val="00F60729"/>
    <w:rsid w:val="00F60AF1"/>
    <w:rsid w:val="00F86223"/>
    <w:rsid w:val="00FD074A"/>
    <w:rsid w:val="00FD6B1F"/>
    <w:rsid w:val="00FE5A2D"/>
    <w:rsid w:val="00FF5BCC"/>
    <w:rsid w:val="00FF6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0A8AA"/>
  <w15:chartTrackingRefBased/>
  <w15:docId w15:val="{6C4578A2-0287-43EA-AB8D-EDC7C47A3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F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578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D5785"/>
    <w:rPr>
      <w:rFonts w:eastAsiaTheme="minorEastAsia"/>
      <w:kern w:val="0"/>
      <w:lang w:val="en-US"/>
      <w14:ligatures w14:val="none"/>
    </w:rPr>
  </w:style>
  <w:style w:type="character" w:customStyle="1" w:styleId="Heading1Char">
    <w:name w:val="Heading 1 Char"/>
    <w:basedOn w:val="DefaultParagraphFont"/>
    <w:link w:val="Heading1"/>
    <w:uiPriority w:val="9"/>
    <w:rsid w:val="00B32F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2F6A"/>
    <w:pPr>
      <w:outlineLvl w:val="9"/>
    </w:pPr>
    <w:rPr>
      <w:kern w:val="0"/>
      <w:lang w:val="en-US"/>
      <w14:ligatures w14:val="none"/>
    </w:rPr>
  </w:style>
  <w:style w:type="paragraph" w:styleId="Header">
    <w:name w:val="header"/>
    <w:basedOn w:val="Normal"/>
    <w:link w:val="HeaderChar"/>
    <w:uiPriority w:val="99"/>
    <w:unhideWhenUsed/>
    <w:rsid w:val="00B32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F6A"/>
  </w:style>
  <w:style w:type="paragraph" w:styleId="Footer">
    <w:name w:val="footer"/>
    <w:basedOn w:val="Normal"/>
    <w:link w:val="FooterChar"/>
    <w:uiPriority w:val="99"/>
    <w:unhideWhenUsed/>
    <w:rsid w:val="00B32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F6A"/>
  </w:style>
  <w:style w:type="paragraph" w:styleId="TOC1">
    <w:name w:val="toc 1"/>
    <w:basedOn w:val="Normal"/>
    <w:next w:val="Normal"/>
    <w:autoRedefine/>
    <w:uiPriority w:val="39"/>
    <w:unhideWhenUsed/>
    <w:rsid w:val="00A862A3"/>
    <w:pPr>
      <w:spacing w:after="100"/>
    </w:pPr>
  </w:style>
  <w:style w:type="character" w:styleId="Hyperlink">
    <w:name w:val="Hyperlink"/>
    <w:basedOn w:val="DefaultParagraphFont"/>
    <w:uiPriority w:val="99"/>
    <w:unhideWhenUsed/>
    <w:rsid w:val="00A862A3"/>
    <w:rPr>
      <w:color w:val="0563C1" w:themeColor="hyperlink"/>
      <w:u w:val="single"/>
    </w:rPr>
  </w:style>
  <w:style w:type="character" w:styleId="UnresolvedMention">
    <w:name w:val="Unresolved Mention"/>
    <w:basedOn w:val="DefaultParagraphFont"/>
    <w:uiPriority w:val="99"/>
    <w:semiHidden/>
    <w:unhideWhenUsed/>
    <w:rsid w:val="001545C0"/>
    <w:rPr>
      <w:color w:val="605E5C"/>
      <w:shd w:val="clear" w:color="auto" w:fill="E1DFDD"/>
    </w:rPr>
  </w:style>
  <w:style w:type="paragraph" w:styleId="ListParagraph">
    <w:name w:val="List Paragraph"/>
    <w:basedOn w:val="Normal"/>
    <w:uiPriority w:val="34"/>
    <w:qFormat/>
    <w:rsid w:val="00B754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plos.org/plosone/article?id=10.1371/journal.pone.0241032" TargetMode="External"/><Relationship Id="rId18" Type="http://schemas.openxmlformats.org/officeDocument/2006/relationships/hyperlink" Target="https://onlinelibrary.wiley.com/doi/full/10.1002/da.22279" TargetMode="External"/><Relationship Id="rId26"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image" Target="media/image1.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tandfonline.com/doi/abs/10.1080/17571472.2009.11493240" TargetMode="External"/><Relationship Id="rId17" Type="http://schemas.openxmlformats.org/officeDocument/2006/relationships/hyperlink" Target="https://www.rcpsych.ac.uk/mental-health/treatments-and-wellbeing/mental-capacity-and-the-law" TargetMode="External"/><Relationship Id="rId25" Type="http://schemas.openxmlformats.org/officeDocument/2006/relationships/image" Target="media/image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revistas.um.es/analesps/article/view/91891" TargetMode="External"/><Relationship Id="rId20" Type="http://schemas.openxmlformats.org/officeDocument/2006/relationships/hyperlink" Target="https://www.webmd.com/mental-health/emdr-what-is-it"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x.doi.org/10.5093/cl2012a4" TargetMode="External"/><Relationship Id="rId24" Type="http://schemas.openxmlformats.org/officeDocument/2006/relationships/image" Target="media/image4.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nhs.uk/mental-health/conditions/post-traumatic-stress-disorder-ptsd/overview/"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https://www-vlebooks-com.ezproxy.uwtsd.ac.uk/Product/Index/1499?page=0&amp;startBookmarkId=-1" TargetMode="External"/><Relationship Id="rId19" Type="http://schemas.openxmlformats.org/officeDocument/2006/relationships/hyperlink" Target="https://www.psychiatry.org/patients-families/ptsd/what-is-ptsd" TargetMode="External"/><Relationship Id="rId31" Type="http://schemas.openxmlformats.org/officeDocument/2006/relationships/image" Target="media/image11.png"/><Relationship Id="rId4" Type="http://schemas.openxmlformats.org/officeDocument/2006/relationships/styles" Target="styles.xml"/><Relationship Id="rId9" Type="http://schemas.openxmlformats.org/officeDocument/2006/relationships/hyperlink" Target="https://www.ptsduk.org/ptsd-stats/" TargetMode="External"/><Relationship Id="rId14" Type="http://schemas.openxmlformats.org/officeDocument/2006/relationships/hyperlink" Target="https://onlinelibrary.wiley.com/doi/epdf/10.1002/da.21997?saml_referrer" TargetMode="External"/><Relationship Id="rId22" Type="http://schemas.openxmlformats.org/officeDocument/2006/relationships/image" Target="media/image2.svg"/><Relationship Id="rId27" Type="http://schemas.openxmlformats.org/officeDocument/2006/relationships/image" Target="media/image7.png"/><Relationship Id="rId30" Type="http://schemas.openxmlformats.org/officeDocument/2006/relationships/image" Target="media/image10.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COMPONENT  1 – SUPPORTING PAPER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AC3763-9F7E-4253-96BA-B62A97318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12</Pages>
  <Words>1901</Words>
  <Characters>10840</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DEFINITION OF DISORDER </vt:lpstr>
      <vt:lpstr>DATA</vt:lpstr>
      <vt:lpstr>CAUSES </vt:lpstr>
      <vt:lpstr>SYMTOMS/SINGS</vt:lpstr>
      <vt:lpstr>DIAGNOSIS</vt:lpstr>
      <vt:lpstr>REFERENCES</vt:lpstr>
    </vt:vector>
  </TitlesOfParts>
  <Company/>
  <LinksUpToDate>false</LinksUpToDate>
  <CharactersWithSpaces>12716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Marín</dc:creator>
  <cp:keywords/>
  <dc:description/>
  <cp:lastModifiedBy>Patricia Marín</cp:lastModifiedBy>
  <cp:revision>135</cp:revision>
  <dcterms:created xsi:type="dcterms:W3CDTF">2023-11-05T14:28:00Z</dcterms:created>
  <dcterms:modified xsi:type="dcterms:W3CDTF">2023-12-14T12:28:00Z</dcterms:modified>
</cp:coreProperties>
</file>