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2"/>
        <w:jc w:val="left"/>
        <w:rPr>
          <w:i w:val="0"/>
          <w:iCs w:val="0"/>
        </w:rPr>
      </w:pPr>
      <w:r>
        <w:rPr>
          <w:i w:val="0"/>
          <w:iCs w:val="0"/>
          <w:rtl w:val="0"/>
          <w:lang w:val="en-US"/>
        </w:rPr>
        <w:t>Lesson Plan Template</w:t>
      </w:r>
    </w:p>
    <w:p>
      <w:pPr>
        <w:pStyle w:val="Body"/>
      </w:pPr>
    </w:p>
    <w:p>
      <w:pPr>
        <w:pStyle w:val="Body"/>
        <w:jc w:val="center"/>
      </w:pPr>
      <w:r>
        <w:drawing xmlns:a="http://schemas.openxmlformats.org/drawingml/2006/main">
          <wp:inline distT="0" distB="0" distL="0" distR="0">
            <wp:extent cx="1452881" cy="581025"/>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1452881" cy="581025"/>
                    </a:xfrm>
                    <a:prstGeom prst="rect">
                      <a:avLst/>
                    </a:prstGeom>
                    <a:ln w="12700" cap="flat">
                      <a:noFill/>
                      <a:miter lim="400000"/>
                    </a:ln>
                    <a:effectLst/>
                  </pic:spPr>
                </pic:pic>
              </a:graphicData>
            </a:graphic>
          </wp:inline>
        </w:drawing>
      </w:r>
    </w:p>
    <w:p>
      <w:pPr>
        <w:pStyle w:val="caption"/>
        <w:tabs>
          <w:tab w:val="left" w:pos="615"/>
          <w:tab w:val="center" w:pos="4802"/>
        </w:tabs>
        <w:jc w:val="center"/>
      </w:pPr>
    </w:p>
    <w:p>
      <w:pPr>
        <w:pStyle w:val="Title"/>
        <w:jc w:val="left"/>
      </w:pPr>
      <w:r>
        <w:rPr>
          <w:rtl w:val="0"/>
          <w:lang w:val="en-US"/>
        </w:rPr>
        <w:t xml:space="preserve">                                                 </w:t>
      </w:r>
    </w:p>
    <w:p>
      <w:pPr>
        <w:pStyle w:val="Title"/>
      </w:pPr>
      <w:r>
        <w:rPr>
          <w:rtl w:val="0"/>
          <w:lang w:val="en-US"/>
        </w:rPr>
        <w:t>Lesson Plan</w:t>
      </w:r>
    </w:p>
    <w:p>
      <w:pPr>
        <w:pStyle w:val="Title"/>
        <w:jc w:val="left"/>
      </w:pP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572"/>
        <w:gridCol w:w="1935"/>
        <w:gridCol w:w="1839"/>
        <w:gridCol w:w="2674"/>
      </w:tblGrid>
      <w:tr>
        <w:tblPrEx>
          <w:shd w:val="clear" w:color="auto" w:fill="d0ddef"/>
        </w:tblPrEx>
        <w:trPr>
          <w:trHeight w:val="481" w:hRule="atLeast"/>
        </w:trPr>
        <w:tc>
          <w:tcPr>
            <w:tcW w:type="dxa" w:w="45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Fonts w:ascii="Calibri" w:hAnsi="Calibri"/>
                <w:b w:val="1"/>
                <w:bCs w:val="1"/>
                <w:sz w:val="22"/>
                <w:szCs w:val="22"/>
                <w:shd w:val="nil" w:color="auto" w:fill="auto"/>
                <w:rtl w:val="0"/>
                <w:lang w:val="en-US"/>
              </w:rPr>
              <w:t>Topic:</w:t>
            </w:r>
            <w:r>
              <w:rPr>
                <w:rFonts w:ascii="Calibri" w:hAnsi="Calibri"/>
                <w:b w:val="1"/>
                <w:bCs w:val="1"/>
                <w:sz w:val="22"/>
                <w:szCs w:val="22"/>
                <w:shd w:val="nil" w:color="auto" w:fill="auto"/>
                <w:rtl w:val="0"/>
                <w:lang w:val="en-US"/>
              </w:rPr>
              <w:t xml:space="preserve"> Visual Hierarchy and making impactful infographics. </w:t>
            </w:r>
          </w:p>
        </w:tc>
        <w:tc>
          <w:tcPr>
            <w:tcW w:type="dxa" w:w="451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Fonts w:ascii="Calibri" w:hAnsi="Calibri"/>
                <w:b w:val="1"/>
                <w:bCs w:val="1"/>
                <w:sz w:val="22"/>
                <w:szCs w:val="22"/>
                <w:rtl w:val="0"/>
                <w:lang w:val="en-US"/>
              </w:rPr>
              <w:t>Class: PCET Microteach</w:t>
            </w:r>
          </w:p>
        </w:tc>
      </w:tr>
      <w:tr>
        <w:tblPrEx>
          <w:shd w:val="clear" w:color="auto" w:fill="d0ddef"/>
        </w:tblPrEx>
        <w:trPr>
          <w:trHeight w:val="481" w:hRule="atLeast"/>
        </w:trPr>
        <w:tc>
          <w:tcPr>
            <w:tcW w:type="dxa" w:w="2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Fonts w:ascii="Calibri" w:hAnsi="Calibri"/>
                <w:b w:val="1"/>
                <w:bCs w:val="1"/>
                <w:sz w:val="22"/>
                <w:szCs w:val="22"/>
                <w:shd w:val="nil" w:color="auto" w:fill="auto"/>
                <w:rtl w:val="0"/>
                <w:lang w:val="en-US"/>
              </w:rPr>
              <w:t>Date:</w:t>
            </w:r>
            <w:r>
              <w:rPr>
                <w:rFonts w:ascii="Calibri" w:hAnsi="Calibri"/>
                <w:b w:val="1"/>
                <w:bCs w:val="1"/>
                <w:sz w:val="22"/>
                <w:szCs w:val="22"/>
                <w:shd w:val="nil" w:color="auto" w:fill="auto"/>
                <w:rtl w:val="0"/>
                <w:lang w:val="en-US"/>
              </w:rPr>
              <w:t xml:space="preserve"> 24/11/25</w:t>
            </w:r>
            <w:r>
              <w:rPr>
                <w:rFonts w:ascii="Calibri" w:cs="Calibri" w:hAnsi="Calibri" w:eastAsia="Calibri"/>
                <w:b w:val="1"/>
                <w:bCs w:val="1"/>
                <w:sz w:val="22"/>
                <w:szCs w:val="22"/>
                <w:shd w:val="nil" w:color="auto" w:fill="auto"/>
              </w:rPr>
            </w:r>
          </w:p>
        </w:tc>
        <w:tc>
          <w:tcPr>
            <w:tcW w:type="dxa" w:w="377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Fonts w:ascii="Calibri" w:hAnsi="Calibri"/>
                <w:b w:val="1"/>
                <w:bCs w:val="1"/>
                <w:sz w:val="22"/>
                <w:szCs w:val="22"/>
                <w:shd w:val="nil" w:color="auto" w:fill="auto"/>
                <w:rtl w:val="0"/>
                <w:lang w:val="en-US"/>
              </w:rPr>
              <w:t>Length of lesson:</w:t>
            </w:r>
            <w:r>
              <w:rPr>
                <w:rFonts w:ascii="Calibri" w:hAnsi="Calibri"/>
                <w:b w:val="1"/>
                <w:bCs w:val="1"/>
                <w:sz w:val="22"/>
                <w:szCs w:val="22"/>
                <w:shd w:val="nil" w:color="auto" w:fill="auto"/>
                <w:rtl w:val="0"/>
                <w:lang w:val="en-US"/>
              </w:rPr>
              <w:t xml:space="preserve"> 30 Minutes </w:t>
            </w:r>
          </w:p>
        </w:tc>
        <w:tc>
          <w:tcPr>
            <w:tcW w:type="dxa" w:w="26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Fonts w:ascii="Calibri" w:hAnsi="Calibri"/>
                <w:b w:val="1"/>
                <w:bCs w:val="1"/>
                <w:sz w:val="22"/>
                <w:szCs w:val="22"/>
                <w:shd w:val="nil" w:color="auto" w:fill="auto"/>
                <w:rtl w:val="0"/>
                <w:lang w:val="en-US"/>
              </w:rPr>
              <w:t>Number of students:</w:t>
            </w:r>
            <w:r>
              <w:rPr>
                <w:rFonts w:ascii="Calibri" w:hAnsi="Calibri"/>
                <w:b w:val="1"/>
                <w:bCs w:val="1"/>
                <w:sz w:val="22"/>
                <w:szCs w:val="22"/>
                <w:shd w:val="nil" w:color="auto" w:fill="auto"/>
                <w:rtl w:val="0"/>
                <w:lang w:val="en-US"/>
              </w:rPr>
              <w:t xml:space="preserve"> 5</w:t>
            </w:r>
          </w:p>
        </w:tc>
      </w:tr>
      <w:tr>
        <w:tblPrEx>
          <w:shd w:val="clear" w:color="auto" w:fill="d0ddef"/>
        </w:tblPrEx>
        <w:trPr>
          <w:trHeight w:val="1519" w:hRule="atLeast"/>
        </w:trPr>
        <w:tc>
          <w:tcPr>
            <w:tcW w:type="dxa" w:w="9020"/>
            <w:gridSpan w:val="4"/>
            <w:tcBorders>
              <w:top w:val="single" w:color="000000" w:sz="4" w:space="0" w:shadow="0" w:frame="0"/>
              <w:left w:val="single" w:color="000000" w:sz="4"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rFonts w:ascii="Calibri" w:cs="Calibri" w:hAnsi="Calibri" w:eastAsia="Calibri"/>
                <w:b w:val="1"/>
                <w:bCs w:val="1"/>
                <w:sz w:val="22"/>
                <w:szCs w:val="22"/>
                <w:shd w:val="nil" w:color="auto" w:fill="auto"/>
                <w:lang w:val="en-US"/>
              </w:rPr>
            </w:pPr>
            <w:r>
              <w:rPr>
                <w:rFonts w:ascii="Calibri" w:hAnsi="Calibri"/>
                <w:b w:val="1"/>
                <w:bCs w:val="1"/>
                <w:sz w:val="22"/>
                <w:szCs w:val="22"/>
                <w:shd w:val="nil" w:color="auto" w:fill="auto"/>
                <w:rtl w:val="0"/>
                <w:lang w:val="en-US"/>
              </w:rPr>
              <w:t>Resources required:</w:t>
            </w:r>
            <w:r>
              <w:rPr>
                <w:rFonts w:ascii="Calibri" w:hAnsi="Calibri"/>
                <w:b w:val="1"/>
                <w:bCs w:val="1"/>
                <w:sz w:val="22"/>
                <w:szCs w:val="22"/>
                <w:shd w:val="nil" w:color="auto" w:fill="auto"/>
                <w:rtl w:val="0"/>
                <w:lang w:val="en-US"/>
              </w:rPr>
              <w:t xml:space="preserve"> </w:t>
            </w:r>
          </w:p>
          <w:p>
            <w:pPr>
              <w:pStyle w:val="Body"/>
              <w:jc w:val="both"/>
              <w:rPr>
                <w:rFonts w:ascii="Calibri" w:cs="Calibri" w:hAnsi="Calibri" w:eastAsia="Calibri"/>
                <w:b w:val="1"/>
                <w:bCs w:val="1"/>
                <w:sz w:val="22"/>
                <w:szCs w:val="22"/>
                <w:shd w:val="nil" w:color="auto" w:fill="auto"/>
                <w:lang w:val="en-US"/>
              </w:rPr>
            </w:pPr>
            <w:r>
              <w:rPr>
                <w:rFonts w:ascii="Calibri" w:hAnsi="Calibri"/>
                <w:b w:val="1"/>
                <w:bCs w:val="1"/>
                <w:sz w:val="22"/>
                <w:szCs w:val="22"/>
                <w:shd w:val="nil" w:color="auto" w:fill="auto"/>
                <w:rtl w:val="0"/>
                <w:lang w:val="en-US"/>
              </w:rPr>
              <w:t xml:space="preserve">A4 Paper, </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Pens of any kind (coloured, black, biros, poscas) </w:t>
            </w:r>
          </w:p>
          <w:p>
            <w:pPr>
              <w:pStyle w:val="Body"/>
              <w:jc w:val="both"/>
              <w:rPr>
                <w:rFonts w:ascii="Calibri" w:cs="Calibri" w:hAnsi="Calibri" w:eastAsia="Calibri"/>
                <w:b w:val="1"/>
                <w:bCs w:val="1"/>
                <w:sz w:val="22"/>
                <w:szCs w:val="22"/>
                <w:shd w:val="nil" w:color="auto" w:fill="auto"/>
                <w:lang w:val="en-US"/>
              </w:rPr>
            </w:pPr>
          </w:p>
          <w:p>
            <w:pPr>
              <w:pStyle w:val="Body"/>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2299" w:hRule="atLeast"/>
        </w:trPr>
        <w:tc>
          <w:tcPr>
            <w:tcW w:type="dxa" w:w="9020"/>
            <w:gridSpan w:val="4"/>
            <w:tcBorders>
              <w:top w:val="single" w:color="000000" w:sz="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rFonts w:ascii="Calibri" w:cs="Calibri" w:hAnsi="Calibri" w:eastAsia="Calibri"/>
                <w:b w:val="1"/>
                <w:bCs w:val="1"/>
                <w:sz w:val="22"/>
                <w:szCs w:val="22"/>
                <w:shd w:val="nil" w:color="auto" w:fill="auto"/>
                <w:lang w:val="en-US"/>
              </w:rPr>
            </w:pPr>
            <w:r>
              <w:rPr>
                <w:rFonts w:ascii="Calibri" w:hAnsi="Calibri"/>
                <w:b w:val="1"/>
                <w:bCs w:val="1"/>
                <w:sz w:val="22"/>
                <w:szCs w:val="22"/>
                <w:shd w:val="nil" w:color="auto" w:fill="auto"/>
                <w:rtl w:val="0"/>
                <w:lang w:val="en-US"/>
              </w:rPr>
              <w:t>Aim of Lesson</w:t>
            </w:r>
          </w:p>
          <w:p>
            <w:pPr>
              <w:pStyle w:val="Body"/>
              <w:jc w:val="both"/>
              <w:rPr>
                <w:rFonts w:ascii="Calibri" w:cs="Calibri" w:hAnsi="Calibri" w:eastAsia="Calibri"/>
                <w:b w:val="1"/>
                <w:bCs w:val="1"/>
                <w:sz w:val="22"/>
                <w:szCs w:val="22"/>
                <w:shd w:val="nil" w:color="auto" w:fill="auto"/>
                <w:lang w:val="en-US"/>
              </w:rPr>
            </w:pPr>
            <w:r>
              <w:rPr>
                <w:rFonts w:ascii="Calibri" w:hAnsi="Calibri"/>
                <w:b w:val="1"/>
                <w:bCs w:val="1"/>
                <w:sz w:val="22"/>
                <w:szCs w:val="22"/>
                <w:shd w:val="nil" w:color="auto" w:fill="auto"/>
                <w:rtl w:val="0"/>
                <w:lang w:val="en-US"/>
              </w:rPr>
              <w:t xml:space="preserve">To introduce students to the principles of visual hierarchy within information graphics. </w:t>
            </w:r>
          </w:p>
          <w:p>
            <w:pPr>
              <w:pStyle w:val="Body"/>
              <w:jc w:val="both"/>
              <w:rPr>
                <w:rFonts w:ascii="Calibri" w:cs="Calibri" w:hAnsi="Calibri" w:eastAsia="Calibri"/>
                <w:b w:val="1"/>
                <w:bCs w:val="1"/>
                <w:sz w:val="22"/>
                <w:szCs w:val="22"/>
                <w:shd w:val="nil" w:color="auto" w:fill="auto"/>
                <w:lang w:val="en-US"/>
              </w:rPr>
            </w:pPr>
            <w:r>
              <w:rPr>
                <w:rFonts w:ascii="Calibri" w:hAnsi="Calibri"/>
                <w:b w:val="1"/>
                <w:bCs w:val="1"/>
                <w:sz w:val="22"/>
                <w:szCs w:val="22"/>
                <w:shd w:val="nil" w:color="auto" w:fill="auto"/>
                <w:rtl w:val="0"/>
                <w:lang w:val="en-US"/>
              </w:rPr>
              <w:t xml:space="preserve">To enable students to apply these principles in creating their own 3 step </w:t>
            </w:r>
            <w:r>
              <w:rPr>
                <w:rFonts w:ascii="Calibri" w:hAnsi="Calibri" w:hint="default"/>
                <w:b w:val="1"/>
                <w:bCs w:val="1"/>
                <w:sz w:val="22"/>
                <w:szCs w:val="22"/>
                <w:shd w:val="nil" w:color="auto" w:fill="auto"/>
                <w:rtl w:val="0"/>
                <w:lang w:val="en-US"/>
              </w:rPr>
              <w:t>“</w:t>
            </w:r>
            <w:r>
              <w:rPr>
                <w:rFonts w:ascii="Calibri" w:hAnsi="Calibri"/>
                <w:b w:val="1"/>
                <w:bCs w:val="1"/>
                <w:sz w:val="22"/>
                <w:szCs w:val="22"/>
                <w:shd w:val="nil" w:color="auto" w:fill="auto"/>
                <w:rtl w:val="0"/>
                <w:lang w:val="en-US"/>
              </w:rPr>
              <w:t>How to</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Infographic.</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To develop students ability to critically analyse and reflect on information design, using the four principles as reference, </w:t>
            </w: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2601" w:hRule="atLeast"/>
        </w:trPr>
        <w:tc>
          <w:tcPr>
            <w:tcW w:type="dxa" w:w="902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Learning Outcomes </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The Learners Should Be Able To:</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Identify four key principles of visual hierarchy: scale, weight, contrast and position. </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Analyse an existais infographic to determine its entry point, reading Parth and hierarchy. </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Apply the key principles of hierarchy to create a simple 3 step </w:t>
            </w:r>
            <w:r>
              <w:rPr>
                <w:rFonts w:ascii="Calibri" w:hAnsi="Calibri" w:hint="default"/>
                <w:b w:val="1"/>
                <w:bCs w:val="1"/>
                <w:sz w:val="22"/>
                <w:szCs w:val="22"/>
                <w:shd w:val="nil" w:color="auto" w:fill="auto"/>
                <w:rtl w:val="0"/>
                <w:lang w:val="en-US"/>
              </w:rPr>
              <w:t>“</w:t>
            </w:r>
            <w:r>
              <w:rPr>
                <w:rFonts w:ascii="Calibri" w:hAnsi="Calibri"/>
                <w:b w:val="1"/>
                <w:bCs w:val="1"/>
                <w:sz w:val="22"/>
                <w:szCs w:val="22"/>
                <w:shd w:val="nil" w:color="auto" w:fill="auto"/>
                <w:rtl w:val="0"/>
                <w:lang w:val="en-US"/>
              </w:rPr>
              <w:t>How to</w:t>
            </w:r>
            <w:r>
              <w:rPr>
                <w:rFonts w:ascii="Calibri" w:hAnsi="Calibri" w:hint="default"/>
                <w:b w:val="1"/>
                <w:bCs w:val="1"/>
                <w:sz w:val="22"/>
                <w:szCs w:val="22"/>
                <w:shd w:val="nil" w:color="auto" w:fill="auto"/>
                <w:rtl w:val="0"/>
                <w:lang w:val="en-US"/>
              </w:rPr>
              <w:t xml:space="preserve">” </w:t>
            </w:r>
            <w:r>
              <w:rPr>
                <w:rFonts w:ascii="Calibri" w:hAnsi="Calibri"/>
                <w:b w:val="1"/>
                <w:bCs w:val="1"/>
                <w:sz w:val="22"/>
                <w:szCs w:val="22"/>
                <w:shd w:val="nil" w:color="auto" w:fill="auto"/>
                <w:rtl w:val="0"/>
                <w:lang w:val="en-US"/>
              </w:rPr>
              <w:t>Infographic.</w:t>
            </w:r>
          </w:p>
          <w:p>
            <w:pPr>
              <w:pStyle w:val="Body"/>
              <w:jc w:val="both"/>
              <w:rPr>
                <w:rFonts w:ascii="Calibri" w:cs="Calibri" w:hAnsi="Calibri" w:eastAsia="Calibri"/>
                <w:b w:val="1"/>
                <w:bCs w:val="1"/>
                <w:sz w:val="22"/>
                <w:szCs w:val="22"/>
                <w:shd w:val="nil" w:color="auto" w:fill="auto"/>
                <w:lang w:val="en-US"/>
              </w:rPr>
            </w:pPr>
            <w:r>
              <w:rPr>
                <w:rFonts w:ascii="Calibri" w:hAnsi="Calibri"/>
                <w:b w:val="1"/>
                <w:bCs w:val="1"/>
                <w:sz w:val="22"/>
                <w:szCs w:val="22"/>
                <w:shd w:val="nil" w:color="auto" w:fill="auto"/>
                <w:rtl w:val="0"/>
                <w:lang w:val="en-US"/>
              </w:rPr>
              <w:t xml:space="preserve">Evaluate their design and their peers and reflect on their hierarchy decisions through peer critique. </w:t>
            </w:r>
          </w:p>
          <w:p>
            <w:pPr>
              <w:pStyle w:val="Body"/>
              <w:jc w:val="both"/>
              <w:rPr>
                <w:b w:val="1"/>
                <w:bCs w:val="1"/>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2559" w:hRule="atLeast"/>
        </w:trPr>
        <w:tc>
          <w:tcPr>
            <w:tcW w:type="dxa" w:w="9020"/>
            <w:gridSpan w:val="4"/>
            <w:tcBorders>
              <w:top w:val="single" w:color="000000" w:sz="4" w:space="0" w:shadow="0" w:frame="0"/>
              <w:left w:val="single" w:color="000000" w:sz="4"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Previous student knowledge required for the session:</w:t>
              <w:tab/>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Level 4 - First year undergraduate design students.</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Students will be likely familiar with basic graphic design terminology, but still developing their critical design skills. </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No previous knowledge is requires for this session as I am introducing a new topic. </w:t>
            </w: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2596" w:hRule="atLeast"/>
        </w:trPr>
        <w:tc>
          <w:tcPr>
            <w:tcW w:type="dxa" w:w="9020"/>
            <w:gridSpan w:val="4"/>
            <w:tcBorders>
              <w:top w:val="single" w:color="000000" w:sz="2" w:space="0" w:shadow="0" w:frame="0"/>
              <w:left w:val="single" w:color="000000" w:sz="4"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Anticipated difficulties (if applicable):</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 xml:space="preserve">Understanding the visual hierarchy principles. Some student may know the design basics but now know how to structure information visually. I will use clear examples such as good vs bad infographics and provide structured promtpts for the task. </w:t>
            </w:r>
          </w:p>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Some students may take too long sketching/creating their infographic. I will set a clear 10 minute timer for the activity and circulate to ensure they</w:t>
            </w:r>
            <w:r>
              <w:rPr>
                <w:rFonts w:ascii="Calibri" w:hAnsi="Calibri" w:hint="default"/>
                <w:b w:val="1"/>
                <w:bCs w:val="1"/>
                <w:sz w:val="22"/>
                <w:szCs w:val="22"/>
                <w:shd w:val="nil" w:color="auto" w:fill="auto"/>
                <w:rtl w:val="0"/>
                <w:lang w:val="en-US"/>
              </w:rPr>
              <w:t>’</w:t>
            </w:r>
            <w:r>
              <w:rPr>
                <w:rFonts w:ascii="Calibri" w:hAnsi="Calibri"/>
                <w:b w:val="1"/>
                <w:bCs w:val="1"/>
                <w:sz w:val="22"/>
                <w:szCs w:val="22"/>
                <w:shd w:val="nil" w:color="auto" w:fill="auto"/>
                <w:rtl w:val="0"/>
                <w:lang w:val="en-US"/>
              </w:rPr>
              <w:t xml:space="preserve">re staying on track. </w:t>
            </w:r>
          </w:p>
          <w:p>
            <w:pPr>
              <w:pStyle w:val="Body"/>
              <w:jc w:val="both"/>
              <w:rPr>
                <w:rFonts w:ascii="Calibri" w:cs="Calibri" w:hAnsi="Calibri" w:eastAsia="Calibri"/>
                <w:b w:val="1"/>
                <w:bCs w:val="1"/>
                <w:sz w:val="22"/>
                <w:szCs w:val="22"/>
                <w:shd w:val="nil" w:color="auto" w:fill="auto"/>
                <w:lang w:val="en-US"/>
              </w:rPr>
            </w:pPr>
          </w:p>
          <w:p>
            <w:pPr>
              <w:pStyle w:val="Body"/>
              <w:jc w:val="both"/>
              <w:rPr>
                <w:b w:val="1"/>
                <w:bCs w:val="1"/>
                <w:shd w:val="nil" w:color="auto" w:fill="auto"/>
                <w:lang w:val="en-US"/>
              </w:rPr>
            </w:pPr>
          </w:p>
          <w:p>
            <w:pPr>
              <w:pStyle w:val="Body"/>
              <w:jc w:val="both"/>
            </w:pPr>
            <w:r>
              <w:rPr>
                <w:rFonts w:ascii="Calibri" w:cs="Calibri" w:hAnsi="Calibri" w:eastAsia="Calibri"/>
                <w:b w:val="1"/>
                <w:bCs w:val="1"/>
                <w:sz w:val="22"/>
                <w:szCs w:val="22"/>
                <w:shd w:val="nil" w:color="auto" w:fill="auto"/>
                <w:lang w:val="en-US"/>
              </w:rPr>
            </w:r>
          </w:p>
        </w:tc>
      </w:tr>
      <w:tr>
        <w:tblPrEx>
          <w:shd w:val="clear" w:color="auto" w:fill="d0ddef"/>
        </w:tblPrEx>
        <w:trPr>
          <w:trHeight w:val="3857" w:hRule="atLeast"/>
        </w:trPr>
        <w:tc>
          <w:tcPr>
            <w:tcW w:type="dxa" w:w="9020"/>
            <w:gridSpan w:val="4"/>
            <w:tcBorders>
              <w:top w:val="single" w:color="000000" w:sz="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Professional Standards (where are these being met within the session)</w:t>
            </w:r>
          </w:p>
          <w:p>
            <w:pPr>
              <w:pStyle w:val="Body"/>
              <w:jc w:val="both"/>
              <w:rPr>
                <w:b w:val="1"/>
                <w:bCs w:val="1"/>
                <w:shd w:val="nil" w:color="auto" w:fill="auto"/>
              </w:rPr>
            </w:pPr>
            <w:r>
              <w:rPr>
                <w:b w:val="1"/>
                <w:bCs w:val="1"/>
                <w:shd w:val="nil" w:color="auto" w:fill="auto"/>
                <w:rtl w:val="0"/>
                <w:lang w:val="en-US"/>
              </w:rPr>
              <w:t>Professional Values &amp; Attributes - Reflect on practice - Reflection/peer critique. Students reflect on what works and what doesn</w:t>
            </w:r>
            <w:r>
              <w:rPr>
                <w:b w:val="1"/>
                <w:bCs w:val="1"/>
                <w:shd w:val="nil" w:color="auto" w:fill="auto"/>
                <w:rtl w:val="0"/>
                <w:lang w:val="en-US"/>
              </w:rPr>
              <w:t>’</w:t>
            </w:r>
            <w:r>
              <w:rPr>
                <w:b w:val="1"/>
                <w:bCs w:val="1"/>
                <w:shd w:val="nil" w:color="auto" w:fill="auto"/>
                <w:rtl w:val="0"/>
                <w:lang w:val="en-US"/>
              </w:rPr>
              <w:t xml:space="preserve">t in their infographic. Inclusive examples using road signs, Ikea instructions ensure accesibility. </w:t>
            </w:r>
          </w:p>
          <w:p>
            <w:pPr>
              <w:pStyle w:val="Body"/>
              <w:jc w:val="both"/>
              <w:rPr>
                <w:b w:val="1"/>
                <w:bCs w:val="1"/>
                <w:shd w:val="nil" w:color="auto" w:fill="auto"/>
                <w:lang w:val="en-US"/>
              </w:rPr>
            </w:pPr>
            <w:r>
              <w:rPr>
                <w:b w:val="1"/>
                <w:bCs w:val="1"/>
                <w:shd w:val="nil" w:color="auto" w:fill="auto"/>
                <w:rtl w:val="0"/>
                <w:lang w:val="en-US"/>
              </w:rPr>
              <w:t xml:space="preserve">Professional knowledge and understanding, use of evidence-informed practice. Mini lecture - Teaching hierarchy principles. Guided analysis - students analyse how real infographics guide viewers, </w:t>
            </w:r>
          </w:p>
          <w:p>
            <w:pPr>
              <w:pStyle w:val="Body"/>
              <w:jc w:val="both"/>
              <w:rPr>
                <w:b w:val="1"/>
                <w:bCs w:val="1"/>
                <w:shd w:val="nil" w:color="auto" w:fill="auto"/>
                <w:lang w:val="en-US"/>
              </w:rPr>
            </w:pPr>
            <w:r>
              <w:rPr>
                <w:b w:val="1"/>
                <w:bCs w:val="1"/>
                <w:shd w:val="nil" w:color="auto" w:fill="auto"/>
                <w:rtl w:val="0"/>
                <w:lang w:val="en-US"/>
              </w:rPr>
              <w:t>Professional skills. Planning &amp; deliverying, inclusive learning, assessing and giving feedback. Using digital tools. Designing task - the 3 step infographic is accessible. Peerr critique - student give feedback, developing assessment skills</w:t>
            </w:r>
          </w:p>
          <w:p>
            <w:pPr>
              <w:pStyle w:val="Body"/>
              <w:jc w:val="both"/>
              <w:rPr>
                <w:b w:val="1"/>
                <w:bCs w:val="1"/>
                <w:shd w:val="nil" w:color="auto" w:fill="auto"/>
                <w:lang w:val="en-US"/>
              </w:rPr>
            </w:pPr>
          </w:p>
          <w:p>
            <w:pPr>
              <w:pStyle w:val="Body"/>
              <w:jc w:val="both"/>
            </w:pPr>
            <w:r>
              <w:rPr>
                <w:b w:val="1"/>
                <w:bCs w:val="1"/>
                <w:shd w:val="nil" w:color="auto" w:fill="auto"/>
                <w:lang w:val="en-US"/>
              </w:rPr>
            </w:r>
          </w:p>
        </w:tc>
      </w:tr>
    </w:tbl>
    <w:p>
      <w:pPr>
        <w:pStyle w:val="Title"/>
        <w:widowControl w:val="0"/>
        <w:jc w:val="left"/>
      </w:pPr>
    </w:p>
    <w:p>
      <w:pPr>
        <w:pStyle w:val="Body"/>
      </w:pPr>
    </w:p>
    <w:p>
      <w:pPr>
        <w:pStyle w:val="Body"/>
      </w:pPr>
    </w:p>
    <w:p>
      <w:pPr>
        <w:pStyle w:val="Body"/>
      </w:pPr>
    </w:p>
    <w:p>
      <w:pPr>
        <w:pStyle w:val="Body"/>
        <w:rPr>
          <w:rFonts w:ascii="Calibri" w:cs="Calibri" w:hAnsi="Calibri" w:eastAsia="Calibri"/>
          <w:b w:val="1"/>
          <w:bCs w:val="1"/>
          <w:u w:val="single"/>
        </w:rPr>
      </w:pPr>
      <w:r>
        <w:rPr>
          <w:rFonts w:ascii="Calibri" w:hAnsi="Calibri"/>
          <w:b w:val="1"/>
          <w:bCs w:val="1"/>
          <w:u w:val="single"/>
          <w:rtl w:val="0"/>
        </w:rPr>
        <w:t>Lesson Detail:</w:t>
      </w:r>
    </w:p>
    <w:p>
      <w:pPr>
        <w:pStyle w:val="Body"/>
      </w:pPr>
    </w:p>
    <w:tbl>
      <w:tblPr>
        <w:tblW w:w="102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127"/>
        <w:gridCol w:w="2444"/>
        <w:gridCol w:w="4140"/>
        <w:gridCol w:w="1571"/>
      </w:tblGrid>
      <w:tr>
        <w:tblPrEx>
          <w:shd w:val="clear" w:color="auto" w:fill="d0ddef"/>
        </w:tblPrEx>
        <w:trPr>
          <w:trHeight w:val="741"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libri" w:cs="Calibri" w:hAnsi="Calibri" w:eastAsia="Calibri"/>
                <w:b w:val="1"/>
                <w:bCs w:val="1"/>
                <w:sz w:val="22"/>
                <w:szCs w:val="22"/>
                <w:shd w:val="nil" w:color="auto" w:fill="auto"/>
                <w:lang w:val="en-US"/>
              </w:rPr>
            </w:pPr>
          </w:p>
          <w:p>
            <w:pPr>
              <w:pStyle w:val="Body"/>
              <w:bidi w:val="0"/>
              <w:ind w:left="0" w:right="0" w:firstLine="0"/>
              <w:jc w:val="center"/>
              <w:rPr>
                <w:rtl w:val="0"/>
              </w:rPr>
            </w:pPr>
            <w:r>
              <w:rPr>
                <w:rFonts w:ascii="Calibri" w:hAnsi="Calibri"/>
                <w:b w:val="1"/>
                <w:bCs w:val="1"/>
                <w:sz w:val="22"/>
                <w:szCs w:val="22"/>
                <w:shd w:val="nil" w:color="auto" w:fill="auto"/>
                <w:rtl w:val="0"/>
                <w:lang w:val="en-US"/>
              </w:rPr>
              <w:t xml:space="preserve">Stage </w:t>
            </w:r>
          </w:p>
        </w:tc>
        <w:tc>
          <w:tcPr>
            <w:tcW w:type="dxa" w:w="2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libri" w:cs="Calibri" w:hAnsi="Calibri" w:eastAsia="Calibri"/>
                <w:b w:val="1"/>
                <w:bCs w:val="1"/>
                <w:sz w:val="22"/>
                <w:szCs w:val="22"/>
                <w:shd w:val="nil" w:color="auto" w:fill="auto"/>
                <w:lang w:val="en-US"/>
              </w:rPr>
            </w:pPr>
          </w:p>
          <w:p>
            <w:pPr>
              <w:pStyle w:val="Body"/>
              <w:bidi w:val="0"/>
              <w:ind w:left="0" w:right="0" w:firstLine="0"/>
              <w:jc w:val="center"/>
              <w:rPr>
                <w:rtl w:val="0"/>
              </w:rPr>
            </w:pPr>
            <w:r>
              <w:rPr>
                <w:rFonts w:ascii="Calibri" w:hAnsi="Calibri"/>
                <w:b w:val="1"/>
                <w:bCs w:val="1"/>
                <w:sz w:val="22"/>
                <w:szCs w:val="22"/>
                <w:shd w:val="nil" w:color="auto" w:fill="auto"/>
                <w:rtl w:val="0"/>
                <w:lang w:val="en-US"/>
              </w:rPr>
              <w:t>Focus</w:t>
            </w:r>
          </w:p>
        </w:tc>
        <w:tc>
          <w:tcPr>
            <w:tcW w:type="dxa" w:w="41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libri" w:cs="Calibri" w:hAnsi="Calibri" w:eastAsia="Calibri"/>
                <w:b w:val="1"/>
                <w:bCs w:val="1"/>
                <w:sz w:val="22"/>
                <w:szCs w:val="22"/>
                <w:shd w:val="nil" w:color="auto" w:fill="auto"/>
                <w:lang w:val="en-US"/>
              </w:rPr>
            </w:pPr>
          </w:p>
          <w:p>
            <w:pPr>
              <w:pStyle w:val="Body"/>
              <w:bidi w:val="0"/>
              <w:ind w:left="0" w:right="0" w:firstLine="0"/>
              <w:jc w:val="center"/>
              <w:rPr>
                <w:rtl w:val="0"/>
              </w:rPr>
            </w:pPr>
            <w:r>
              <w:rPr>
                <w:rFonts w:ascii="Calibri" w:hAnsi="Calibri"/>
                <w:b w:val="1"/>
                <w:bCs w:val="1"/>
                <w:sz w:val="22"/>
                <w:szCs w:val="22"/>
                <w:shd w:val="nil" w:color="auto" w:fill="auto"/>
                <w:rtl w:val="0"/>
                <w:lang w:val="en-US"/>
              </w:rPr>
              <w:t xml:space="preserve">Strategy </w:t>
            </w:r>
          </w:p>
        </w:tc>
        <w:tc>
          <w:tcPr>
            <w:tcW w:type="dxa" w:w="1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libri" w:cs="Calibri" w:hAnsi="Calibri" w:eastAsia="Calibri"/>
                <w:b w:val="1"/>
                <w:bCs w:val="1"/>
                <w:sz w:val="22"/>
                <w:szCs w:val="22"/>
                <w:shd w:val="nil" w:color="auto" w:fill="auto"/>
                <w:lang w:val="en-US"/>
              </w:rPr>
            </w:pPr>
          </w:p>
          <w:p>
            <w:pPr>
              <w:pStyle w:val="Body"/>
              <w:bidi w:val="0"/>
              <w:ind w:left="0" w:right="0" w:firstLine="0"/>
              <w:jc w:val="center"/>
              <w:rPr>
                <w:rtl w:val="0"/>
              </w:rPr>
            </w:pPr>
            <w:r>
              <w:rPr>
                <w:rFonts w:ascii="Calibri" w:hAnsi="Calibri"/>
                <w:b w:val="1"/>
                <w:bCs w:val="1"/>
                <w:sz w:val="22"/>
                <w:szCs w:val="22"/>
                <w:shd w:val="nil" w:color="auto" w:fill="auto"/>
                <w:rtl w:val="0"/>
                <w:lang w:val="en-US"/>
              </w:rPr>
              <w:t xml:space="preserve">Time </w:t>
            </w:r>
            <w:r>
              <w:rPr>
                <w:rFonts w:ascii="Calibri" w:cs="Calibri" w:hAnsi="Calibri" w:eastAsia="Calibri"/>
                <w:b w:val="1"/>
                <w:bCs w:val="1"/>
                <w:sz w:val="22"/>
                <w:szCs w:val="22"/>
                <w:shd w:val="nil" w:color="auto" w:fill="auto"/>
              </w:rPr>
            </w:r>
          </w:p>
        </w:tc>
      </w:tr>
      <w:tr>
        <w:tblPrEx>
          <w:shd w:val="clear" w:color="auto" w:fill="d0ddef"/>
        </w:tblPrEx>
        <w:trPr>
          <w:trHeight w:val="9304"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rFonts w:ascii="Calibri" w:cs="Calibri" w:hAnsi="Calibri" w:eastAsia="Calibri"/>
                <w:b w:val="1"/>
                <w:bCs w:val="1"/>
                <w:sz w:val="22"/>
                <w:szCs w:val="22"/>
                <w:shd w:val="nil" w:color="auto" w:fill="auto"/>
              </w:rPr>
            </w:pPr>
            <w:r>
              <w:rPr>
                <w:rFonts w:ascii="Calibri" w:hAnsi="Calibri"/>
                <w:b w:val="1"/>
                <w:bCs w:val="1"/>
                <w:sz w:val="22"/>
                <w:szCs w:val="22"/>
                <w:shd w:val="nil" w:color="auto" w:fill="auto"/>
                <w:rtl w:val="0"/>
                <w:lang w:val="en-US"/>
              </w:rPr>
              <w:t>Introduction</w:t>
            </w: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bidi w:val="0"/>
              <w:ind w:left="0" w:right="0" w:firstLine="0"/>
              <w:jc w:val="both"/>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 xml:space="preserve">Development </w:t>
            </w: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jc w:val="both"/>
              <w:rPr>
                <w:rFonts w:ascii="Calibri" w:cs="Calibri" w:hAnsi="Calibri" w:eastAsia="Calibri"/>
                <w:b w:val="1"/>
                <w:bCs w:val="1"/>
                <w:sz w:val="22"/>
                <w:szCs w:val="22"/>
                <w:shd w:val="nil" w:color="auto" w:fill="auto"/>
                <w:lang w:val="en-US"/>
              </w:rPr>
            </w:pPr>
          </w:p>
          <w:p>
            <w:pPr>
              <w:pStyle w:val="Body"/>
              <w:bidi w:val="0"/>
              <w:ind w:left="0" w:right="0" w:firstLine="0"/>
              <w:jc w:val="left"/>
              <w:rPr>
                <w:rFonts w:ascii="Calibri" w:cs="Calibri" w:hAnsi="Calibri" w:eastAsia="Calibri"/>
                <w:b w:val="1"/>
                <w:bCs w:val="1"/>
                <w:sz w:val="22"/>
                <w:szCs w:val="22"/>
                <w:shd w:val="nil" w:color="auto" w:fill="auto"/>
                <w:rtl w:val="0"/>
              </w:rPr>
            </w:pPr>
            <w:r>
              <w:rPr>
                <w:rFonts w:ascii="Calibri" w:hAnsi="Calibri"/>
                <w:b w:val="1"/>
                <w:bCs w:val="1"/>
                <w:sz w:val="22"/>
                <w:szCs w:val="22"/>
                <w:shd w:val="nil" w:color="auto" w:fill="auto"/>
                <w:rtl w:val="0"/>
                <w:lang w:val="en-US"/>
              </w:rPr>
              <w:t>Plenary/conclusion</w:t>
            </w:r>
          </w:p>
          <w:p>
            <w:pPr>
              <w:pStyle w:val="Body"/>
              <w:jc w:val="both"/>
              <w:rPr>
                <w:rFonts w:ascii="Calibri" w:cs="Calibri" w:hAnsi="Calibri" w:eastAsia="Calibri"/>
                <w:b w:val="1"/>
                <w:bCs w:val="1"/>
                <w:sz w:val="30"/>
                <w:szCs w:val="30"/>
                <w:shd w:val="nil" w:color="auto" w:fill="auto"/>
                <w:lang w:val="en-US"/>
              </w:rPr>
            </w:pPr>
          </w:p>
          <w:p>
            <w:pPr>
              <w:pStyle w:val="Body"/>
              <w:jc w:val="both"/>
              <w:rPr>
                <w:rFonts w:ascii="Calibri" w:cs="Calibri" w:hAnsi="Calibri" w:eastAsia="Calibri"/>
                <w:b w:val="1"/>
                <w:bCs w:val="1"/>
                <w:sz w:val="30"/>
                <w:szCs w:val="30"/>
                <w:shd w:val="nil" w:color="auto" w:fill="auto"/>
                <w:lang w:val="en-US"/>
              </w:rPr>
            </w:pPr>
          </w:p>
          <w:p>
            <w:pPr>
              <w:pStyle w:val="Body"/>
              <w:jc w:val="both"/>
            </w:pPr>
            <w:r>
              <w:rPr>
                <w:rFonts w:ascii="Calibri" w:cs="Calibri" w:hAnsi="Calibri" w:eastAsia="Calibri"/>
                <w:b w:val="1"/>
                <w:bCs w:val="1"/>
                <w:sz w:val="30"/>
                <w:szCs w:val="30"/>
                <w:shd w:val="nil" w:color="auto" w:fill="auto"/>
                <w:lang w:val="en-US"/>
              </w:rPr>
            </w:r>
          </w:p>
        </w:tc>
        <w:tc>
          <w:tcPr>
            <w:tcW w:type="dxa" w:w="2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Gauge learners prior knowledge of information design. </w:t>
            </w: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Introduce visual hierarchy principles. Students can identify scale, weight, contrast, position. </w:t>
            </w: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Students display their designs and then give feedback to each other guided by prompts such as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 </w:t>
            </w: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Which element stands out?</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 </w:t>
            </w:r>
          </w:p>
        </w:tc>
        <w:tc>
          <w:tcPr>
            <w:tcW w:type="dxa" w:w="41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q&amp;a / discussion. Ask students what they think a information design is. Show them simple examples. </w:t>
            </w: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Lecture with slides. Show examples of design which uses the principles and point out what</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w:t>
            </w: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s great about it. Explain principles between good vs bad hierarchy,</w:t>
            </w: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Ask students to display their designs on a table so they can walk around and all have a look. Ask students to stand by one and critique its decisions. Ask students to write down or say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w:t>
            </w: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What do you see first</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 </w:t>
            </w: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and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w:t>
            </w: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What hierarchical principle made that happen. </w:t>
            </w:r>
          </w:p>
        </w:tc>
        <w:tc>
          <w:tcPr>
            <w:tcW w:type="dxa" w:w="15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5 minutes</w:t>
            </w: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30"/>
                <w:szCs w:val="30"/>
                <w:u w:val="none" w:color="000000"/>
                <w:shd w:val="nil" w:color="auto" w:fill="auto"/>
                <w:vertAlign w:val="baseline"/>
                <w:rtl w:val="0"/>
                <w14:textOutline>
                  <w14:noFill/>
                </w14:textOutline>
                <w14:textFill>
                  <w14:solidFill>
                    <w14:srgbClr w14:val="000000"/>
                  </w14:solidFill>
                </w14:textFill>
              </w:rPr>
              <w:t xml:space="preserve">7 minutes. </w:t>
            </w:r>
          </w:p>
        </w:tc>
      </w:tr>
    </w:tbl>
    <w:p>
      <w:pPr>
        <w:pStyle w:val="Body"/>
        <w:widowControl w:val="0"/>
      </w:pPr>
    </w:p>
    <w:p>
      <w:pPr>
        <w:pStyle w:val="Body"/>
        <w:jc w:val="both"/>
        <w:rPr>
          <w:b w:val="1"/>
          <w:bCs w:val="1"/>
          <w:sz w:val="30"/>
          <w:szCs w:val="30"/>
        </w:rPr>
      </w:pPr>
    </w:p>
    <w:p>
      <w:pPr>
        <w:pStyle w:val="Body"/>
        <w:jc w:val="both"/>
        <w:rPr>
          <w:b w:val="1"/>
          <w:bCs w:val="1"/>
          <w:sz w:val="30"/>
          <w:szCs w:val="30"/>
        </w:rPr>
      </w:pPr>
    </w:p>
    <w:p>
      <w:pPr>
        <w:pStyle w:val="Body"/>
        <w:jc w:val="both"/>
        <w:rPr>
          <w:b w:val="1"/>
          <w:bCs w:val="1"/>
        </w:rPr>
      </w:pP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016"/>
      </w:tblGrid>
      <w:tr>
        <w:tblPrEx>
          <w:shd w:val="clear" w:color="auto" w:fill="d0ddef"/>
        </w:tblPrEx>
        <w:trPr>
          <w:trHeight w:val="4800"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Calibri" w:cs="Calibri" w:hAnsi="Calibri" w:eastAsia="Calibri"/>
                <w:b w:val="1"/>
                <w:bCs w:val="1"/>
                <w:shd w:val="nil" w:color="auto" w:fill="auto"/>
              </w:rPr>
            </w:pPr>
            <w:r>
              <w:rPr>
                <w:rFonts w:ascii="Calibri" w:hAnsi="Calibri"/>
                <w:b w:val="1"/>
                <w:bCs w:val="1"/>
                <w:shd w:val="nil" w:color="auto" w:fill="auto"/>
                <w:rtl w:val="0"/>
                <w:lang w:val="en-US"/>
              </w:rPr>
              <w:t>Assessment Strategies: when and how are they included within the lesson?</w:t>
            </w:r>
          </w:p>
          <w:p>
            <w:pPr>
              <w:pStyle w:val="Body"/>
              <w:jc w:val="both"/>
              <w:rPr>
                <w:b w:val="1"/>
                <w:bCs w:val="1"/>
                <w:shd w:val="nil" w:color="auto" w:fill="auto"/>
                <w:lang w:val="en-US"/>
              </w:rPr>
            </w:pPr>
          </w:p>
          <w:p>
            <w:pPr>
              <w:pStyle w:val="Body"/>
              <w:jc w:val="both"/>
              <w:rPr>
                <w:b w:val="1"/>
                <w:bCs w:val="1"/>
                <w:shd w:val="nil" w:color="auto" w:fill="auto"/>
                <w:lang w:val="en-US"/>
              </w:rPr>
            </w:pPr>
            <w:r>
              <w:rPr>
                <w:b w:val="1"/>
                <w:bCs w:val="1"/>
                <w:shd w:val="nil" w:color="auto" w:fill="auto"/>
                <w:rtl w:val="0"/>
                <w:lang w:val="en-US"/>
              </w:rPr>
              <w:t xml:space="preserve">Q&amp;A - At the beginning I ask What do they think when they see the word information graphics. This helps me to check prior knowledge and understanding. It also helps to tailor explanation for this set of students, </w:t>
            </w:r>
          </w:p>
          <w:p>
            <w:pPr>
              <w:pStyle w:val="Body"/>
              <w:jc w:val="both"/>
              <w:rPr>
                <w:b w:val="1"/>
                <w:bCs w:val="1"/>
                <w:shd w:val="nil" w:color="auto" w:fill="auto"/>
                <w:lang w:val="en-US"/>
              </w:rPr>
            </w:pPr>
          </w:p>
          <w:p>
            <w:pPr>
              <w:pStyle w:val="Body"/>
              <w:jc w:val="both"/>
              <w:rPr>
                <w:b w:val="1"/>
                <w:bCs w:val="1"/>
                <w:shd w:val="nil" w:color="auto" w:fill="auto"/>
                <w:lang w:val="en-US"/>
              </w:rPr>
            </w:pPr>
            <w:r>
              <w:rPr>
                <w:b w:val="1"/>
                <w:bCs w:val="1"/>
                <w:shd w:val="nil" w:color="auto" w:fill="auto"/>
                <w:rtl w:val="0"/>
                <w:lang w:val="en-US"/>
              </w:rPr>
              <w:t>Observation and Questioning. Main task. Circling the room whilst the main task is going ahead to give feedback and ask students about their designs. This is a formative assessment of their application skils</w:t>
            </w:r>
          </w:p>
          <w:p>
            <w:pPr>
              <w:pStyle w:val="Body"/>
              <w:jc w:val="both"/>
              <w:rPr>
                <w:b w:val="1"/>
                <w:bCs w:val="1"/>
                <w:shd w:val="nil" w:color="auto" w:fill="auto"/>
                <w:lang w:val="en-US"/>
              </w:rPr>
            </w:pPr>
            <w:r>
              <w:rPr>
                <w:b w:val="1"/>
                <w:bCs w:val="1"/>
                <w:shd w:val="nil" w:color="auto" w:fill="auto"/>
                <w:rtl w:val="0"/>
                <w:lang w:val="en-US"/>
              </w:rPr>
              <w:t xml:space="preserve">Peer critique / structured feedback. Students display their 3 step infographic. Peers give feedback guided by the prompts. Encouraged reflective practice and verbal articulation of design choices. </w:t>
            </w:r>
          </w:p>
          <w:p>
            <w:pPr>
              <w:pStyle w:val="Body"/>
              <w:jc w:val="both"/>
              <w:rPr>
                <w:b w:val="1"/>
                <w:bCs w:val="1"/>
                <w:shd w:val="nil" w:color="auto" w:fill="auto"/>
                <w:lang w:val="en-US"/>
              </w:rPr>
            </w:pPr>
          </w:p>
          <w:p>
            <w:pPr>
              <w:pStyle w:val="Body"/>
              <w:jc w:val="both"/>
              <w:rPr>
                <w:b w:val="1"/>
                <w:bCs w:val="1"/>
                <w:shd w:val="nil" w:color="auto" w:fill="auto"/>
                <w:lang w:val="en-US"/>
              </w:rPr>
            </w:pPr>
          </w:p>
          <w:p>
            <w:pPr>
              <w:pStyle w:val="Body"/>
              <w:jc w:val="both"/>
            </w:pPr>
            <w:r>
              <w:rPr>
                <w:b w:val="1"/>
                <w:bCs w:val="1"/>
                <w:shd w:val="nil" w:color="auto" w:fill="auto"/>
                <w:lang w:val="en-US"/>
              </w:rPr>
            </w:r>
          </w:p>
        </w:tc>
      </w:tr>
      <w:tr>
        <w:tblPrEx>
          <w:shd w:val="clear" w:color="auto" w:fill="d0ddef"/>
        </w:tblPrEx>
        <w:trPr>
          <w:trHeight w:val="25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o</w:t>
            </w:r>
          </w:p>
        </w:tc>
      </w:tr>
      <w:tr>
        <w:tblPrEx>
          <w:shd w:val="clear" w:color="auto" w:fill="d0ddef"/>
        </w:tblPrEx>
        <w:trPr>
          <w:trHeight w:val="25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jc w:val="both"/>
        <w:rPr>
          <w:b w:val="1"/>
          <w:bCs w:val="1"/>
        </w:rPr>
      </w:pPr>
    </w:p>
    <w:p>
      <w:pPr>
        <w:pStyle w:val="Body"/>
      </w:pP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016"/>
      </w:tblGrid>
      <w:tr>
        <w:tblPrEx>
          <w:shd w:val="clear" w:color="auto" w:fill="d0ddef"/>
        </w:tblPrEx>
        <w:trPr>
          <w:trHeight w:val="6900"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b w:val="1"/>
                <w:bCs w:val="1"/>
                <w:shd w:val="nil" w:color="auto" w:fill="auto"/>
              </w:rPr>
            </w:pPr>
            <w:r>
              <w:rPr>
                <w:rFonts w:ascii="Calibri" w:hAnsi="Calibri"/>
                <w:b w:val="1"/>
                <w:bCs w:val="1"/>
                <w:shd w:val="nil" w:color="auto" w:fill="auto"/>
                <w:rtl w:val="0"/>
                <w:lang w:val="en-US"/>
              </w:rPr>
              <w:t>Informal reflection (to be completed after the session)</w:t>
            </w: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rPr>
                <w:b w:val="1"/>
                <w:bCs w:val="1"/>
                <w:shd w:val="nil" w:color="auto" w:fill="auto"/>
                <w:lang w:val="en-US"/>
              </w:rPr>
            </w:pPr>
          </w:p>
          <w:p>
            <w:pPr>
              <w:pStyle w:val="Body"/>
            </w:pPr>
            <w:r>
              <w:rPr>
                <w:b w:val="1"/>
                <w:bCs w:val="1"/>
                <w:shd w:val="nil" w:color="auto" w:fill="auto"/>
                <w:lang w:val="en-US"/>
              </w:rPr>
            </w:r>
          </w:p>
        </w:tc>
      </w:tr>
    </w:tbl>
    <w:p>
      <w:pPr>
        <w:pStyle w:val="Body"/>
        <w:widowControl w:val="0"/>
      </w:pPr>
    </w:p>
    <w:p>
      <w:pPr>
        <w:pStyle w:val="Body"/>
        <w:rPr>
          <w:b w:val="1"/>
          <w:bCs w:val="1"/>
        </w:rPr>
      </w:pPr>
    </w:p>
    <w:p>
      <w:pPr>
        <w:pStyle w:val="Body"/>
        <w:rPr>
          <w:b w:val="1"/>
          <w:bCs w:val="1"/>
        </w:rPr>
      </w:pPr>
    </w:p>
    <w:p>
      <w:pPr>
        <w:pStyle w:val="Body"/>
      </w:pPr>
      <w:r>
        <w:rPr>
          <w:b w:val="1"/>
          <w:bCs w:val="1"/>
        </w:rPr>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center"/>
      <w:outlineLvl w:val="0"/>
    </w:pPr>
    <w:rPr>
      <w:rFonts w:ascii="Calibri" w:cs="Arial Unicode MS" w:hAnsi="Calibri" w:eastAsia="Arial Unicode MS"/>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caption">
    <w:name w:val="caption"/>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Calibri" w:cs="Arial Unicode MS" w:hAnsi="Calibri" w:eastAsia="Arial Unicode MS"/>
      <w:b w:val="1"/>
      <w:bCs w:val="1"/>
      <w:i w:val="0"/>
      <w:iCs w:val="0"/>
      <w:caps w:val="0"/>
      <w:smallCaps w:val="0"/>
      <w:strike w:val="0"/>
      <w:dstrike w:val="0"/>
      <w:outline w:val="0"/>
      <w:color w:val="000000"/>
      <w:spacing w:val="0"/>
      <w:kern w:val="28"/>
      <w:position w:val="0"/>
      <w:sz w:val="32"/>
      <w:szCs w:val="32"/>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Calibri"/>
        <a:ea typeface="Calibri"/>
        <a:cs typeface="Calibri"/>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