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hAnsiTheme="minorHAnsi"/>
          <w:sz w:val="24"/>
          <w:szCs w:val="24"/>
        </w:rPr>
        <w:id w:val="1508170226"/>
        <w:docPartObj>
          <w:docPartGallery w:val="Table of Contents"/>
          <w:docPartUnique/>
        </w:docPartObj>
      </w:sdtPr>
      <w:sdtEndPr>
        <w:rPr>
          <w:rFonts w:eastAsia="Times New Roman" w:cs="Times New Roman"/>
          <w:noProof/>
          <w:color w:val="auto"/>
          <w:lang w:val="en-GB"/>
        </w:rPr>
      </w:sdtEndPr>
      <w:sdtContent>
        <w:p w14:paraId="27F18074" w14:textId="40F0F205" w:rsidR="000A3EF2" w:rsidRPr="000A3EF2" w:rsidRDefault="000A3EF2" w:rsidP="000A3EF2">
          <w:pPr>
            <w:pStyle w:val="TOCHeading"/>
            <w:spacing w:line="360" w:lineRule="auto"/>
            <w:rPr>
              <w:rFonts w:asciiTheme="minorHAnsi" w:hAnsiTheme="minorHAnsi"/>
              <w:sz w:val="24"/>
              <w:szCs w:val="24"/>
            </w:rPr>
          </w:pPr>
          <w:r>
            <w:rPr>
              <w:rFonts w:asciiTheme="minorHAnsi" w:hAnsiTheme="minorHAnsi"/>
              <w:sz w:val="24"/>
              <w:szCs w:val="24"/>
            </w:rPr>
            <w:t xml:space="preserve">Tabl Cynnwys </w:t>
          </w:r>
          <w:bookmarkStart w:id="0" w:name="_GoBack"/>
          <w:bookmarkEnd w:id="0"/>
        </w:p>
        <w:p w14:paraId="0A7BDCE4" w14:textId="69088287"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r w:rsidRPr="000A3EF2">
            <w:rPr>
              <w:b w:val="0"/>
              <w:bCs w:val="0"/>
              <w:sz w:val="24"/>
              <w:szCs w:val="24"/>
            </w:rPr>
            <w:fldChar w:fldCharType="begin"/>
          </w:r>
          <w:r w:rsidRPr="000A3EF2">
            <w:rPr>
              <w:sz w:val="24"/>
              <w:szCs w:val="24"/>
            </w:rPr>
            <w:instrText xml:space="preserve"> TOC \o "1-3" \h \z \u </w:instrText>
          </w:r>
          <w:r w:rsidRPr="000A3EF2">
            <w:rPr>
              <w:b w:val="0"/>
              <w:bCs w:val="0"/>
              <w:sz w:val="24"/>
              <w:szCs w:val="24"/>
            </w:rPr>
            <w:fldChar w:fldCharType="separate"/>
          </w:r>
          <w:hyperlink w:anchor="_Toc2547364" w:history="1">
            <w:r w:rsidRPr="000A3EF2">
              <w:rPr>
                <w:rStyle w:val="Hyperlink"/>
                <w:noProof/>
                <w:sz w:val="24"/>
                <w:szCs w:val="24"/>
              </w:rPr>
              <w:t>Nod, ffocws a phwrpas yr ymchwil</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_Toc2547364 \h </w:instrText>
            </w:r>
            <w:r w:rsidRPr="000A3EF2">
              <w:rPr>
                <w:noProof/>
                <w:webHidden/>
                <w:sz w:val="24"/>
                <w:szCs w:val="24"/>
              </w:rPr>
            </w:r>
            <w:r w:rsidRPr="000A3EF2">
              <w:rPr>
                <w:noProof/>
                <w:webHidden/>
                <w:sz w:val="24"/>
                <w:szCs w:val="24"/>
              </w:rPr>
              <w:fldChar w:fldCharType="separate"/>
            </w:r>
            <w:r w:rsidRPr="000A3EF2">
              <w:rPr>
                <w:noProof/>
                <w:webHidden/>
                <w:sz w:val="24"/>
                <w:szCs w:val="24"/>
              </w:rPr>
              <w:t>2</w:t>
            </w:r>
            <w:r w:rsidRPr="000A3EF2">
              <w:rPr>
                <w:noProof/>
                <w:webHidden/>
                <w:sz w:val="24"/>
                <w:szCs w:val="24"/>
              </w:rPr>
              <w:fldChar w:fldCharType="end"/>
            </w:r>
          </w:hyperlink>
        </w:p>
        <w:p w14:paraId="4CD5BC84" w14:textId="69A1F9EF"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65" w:history="1">
            <w:r w:rsidRPr="000A3EF2">
              <w:rPr>
                <w:rStyle w:val="Hyperlink"/>
                <w:noProof/>
                <w:sz w:val="24"/>
                <w:szCs w:val="24"/>
              </w:rPr>
              <w:t>Cwestiwn ymchwiliadol</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_Toc2547365 \h </w:instrText>
            </w:r>
            <w:r w:rsidRPr="000A3EF2">
              <w:rPr>
                <w:noProof/>
                <w:webHidden/>
                <w:sz w:val="24"/>
                <w:szCs w:val="24"/>
              </w:rPr>
            </w:r>
            <w:r w:rsidRPr="000A3EF2">
              <w:rPr>
                <w:noProof/>
                <w:webHidden/>
                <w:sz w:val="24"/>
                <w:szCs w:val="24"/>
              </w:rPr>
              <w:fldChar w:fldCharType="separate"/>
            </w:r>
            <w:r w:rsidRPr="000A3EF2">
              <w:rPr>
                <w:noProof/>
                <w:webHidden/>
                <w:sz w:val="24"/>
                <w:szCs w:val="24"/>
              </w:rPr>
              <w:t>2</w:t>
            </w:r>
            <w:r w:rsidRPr="000A3EF2">
              <w:rPr>
                <w:noProof/>
                <w:webHidden/>
                <w:sz w:val="24"/>
                <w:szCs w:val="24"/>
              </w:rPr>
              <w:fldChar w:fldCharType="end"/>
            </w:r>
          </w:hyperlink>
        </w:p>
        <w:p w14:paraId="3EADFBCE" w14:textId="4C492EC0"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66" w:history="1">
            <w:r w:rsidRPr="000A3EF2">
              <w:rPr>
                <w:rStyle w:val="Hyperlink"/>
                <w:noProof/>
                <w:sz w:val="24"/>
                <w:szCs w:val="24"/>
              </w:rPr>
              <w:t>Cyd-destun ymchwil</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_Toc2547366 \h </w:instrText>
            </w:r>
            <w:r w:rsidRPr="000A3EF2">
              <w:rPr>
                <w:noProof/>
                <w:webHidden/>
                <w:sz w:val="24"/>
                <w:szCs w:val="24"/>
              </w:rPr>
            </w:r>
            <w:r w:rsidRPr="000A3EF2">
              <w:rPr>
                <w:noProof/>
                <w:webHidden/>
                <w:sz w:val="24"/>
                <w:szCs w:val="24"/>
              </w:rPr>
              <w:fldChar w:fldCharType="separate"/>
            </w:r>
            <w:r w:rsidRPr="000A3EF2">
              <w:rPr>
                <w:noProof/>
                <w:webHidden/>
                <w:sz w:val="24"/>
                <w:szCs w:val="24"/>
              </w:rPr>
              <w:t>2</w:t>
            </w:r>
            <w:r w:rsidRPr="000A3EF2">
              <w:rPr>
                <w:noProof/>
                <w:webHidden/>
                <w:sz w:val="24"/>
                <w:szCs w:val="24"/>
              </w:rPr>
              <w:fldChar w:fldCharType="end"/>
            </w:r>
          </w:hyperlink>
        </w:p>
        <w:p w14:paraId="33A1DE3C" w14:textId="59F3CAD7"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67" w:history="1">
            <w:r w:rsidRPr="000A3EF2">
              <w:rPr>
                <w:rStyle w:val="Hyperlink"/>
                <w:noProof/>
                <w:sz w:val="24"/>
                <w:szCs w:val="24"/>
              </w:rPr>
              <w:t>Golwg cyffredinol</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_Toc2547367 \h </w:instrText>
            </w:r>
            <w:r w:rsidRPr="000A3EF2">
              <w:rPr>
                <w:noProof/>
                <w:webHidden/>
                <w:sz w:val="24"/>
                <w:szCs w:val="24"/>
              </w:rPr>
            </w:r>
            <w:r w:rsidRPr="000A3EF2">
              <w:rPr>
                <w:noProof/>
                <w:webHidden/>
                <w:sz w:val="24"/>
                <w:szCs w:val="24"/>
              </w:rPr>
              <w:fldChar w:fldCharType="separate"/>
            </w:r>
            <w:r w:rsidRPr="000A3EF2">
              <w:rPr>
                <w:noProof/>
                <w:webHidden/>
                <w:sz w:val="24"/>
                <w:szCs w:val="24"/>
              </w:rPr>
              <w:t>2</w:t>
            </w:r>
            <w:r w:rsidRPr="000A3EF2">
              <w:rPr>
                <w:noProof/>
                <w:webHidden/>
                <w:sz w:val="24"/>
                <w:szCs w:val="24"/>
              </w:rPr>
              <w:fldChar w:fldCharType="end"/>
            </w:r>
          </w:hyperlink>
        </w:p>
        <w:p w14:paraId="63D779D0" w14:textId="27440CB6"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68" w:history="1">
            <w:r w:rsidRPr="000A3EF2">
              <w:rPr>
                <w:rStyle w:val="Hyperlink"/>
                <w:noProof/>
                <w:sz w:val="24"/>
                <w:szCs w:val="24"/>
              </w:rPr>
              <w:t>Ysgol 1</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_Toc2547368 \h </w:instrText>
            </w:r>
            <w:r w:rsidRPr="000A3EF2">
              <w:rPr>
                <w:noProof/>
                <w:webHidden/>
                <w:sz w:val="24"/>
                <w:szCs w:val="24"/>
              </w:rPr>
            </w:r>
            <w:r w:rsidRPr="000A3EF2">
              <w:rPr>
                <w:noProof/>
                <w:webHidden/>
                <w:sz w:val="24"/>
                <w:szCs w:val="24"/>
              </w:rPr>
              <w:fldChar w:fldCharType="separate"/>
            </w:r>
            <w:r w:rsidRPr="000A3EF2">
              <w:rPr>
                <w:noProof/>
                <w:webHidden/>
                <w:sz w:val="24"/>
                <w:szCs w:val="24"/>
              </w:rPr>
              <w:t>2</w:t>
            </w:r>
            <w:r w:rsidRPr="000A3EF2">
              <w:rPr>
                <w:noProof/>
                <w:webHidden/>
                <w:sz w:val="24"/>
                <w:szCs w:val="24"/>
              </w:rPr>
              <w:fldChar w:fldCharType="end"/>
            </w:r>
          </w:hyperlink>
        </w:p>
        <w:p w14:paraId="5C690E7B" w14:textId="7063924A"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69" w:history="1">
            <w:r w:rsidRPr="000A3EF2">
              <w:rPr>
                <w:rStyle w:val="Hyperlink"/>
                <w:noProof/>
                <w:sz w:val="24"/>
                <w:szCs w:val="24"/>
              </w:rPr>
              <w:t>Ysgol 2</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_Toc2547369 \h </w:instrText>
            </w:r>
            <w:r w:rsidRPr="000A3EF2">
              <w:rPr>
                <w:noProof/>
                <w:webHidden/>
                <w:sz w:val="24"/>
                <w:szCs w:val="24"/>
              </w:rPr>
            </w:r>
            <w:r w:rsidRPr="000A3EF2">
              <w:rPr>
                <w:noProof/>
                <w:webHidden/>
                <w:sz w:val="24"/>
                <w:szCs w:val="24"/>
              </w:rPr>
              <w:fldChar w:fldCharType="separate"/>
            </w:r>
            <w:r w:rsidRPr="000A3EF2">
              <w:rPr>
                <w:noProof/>
                <w:webHidden/>
                <w:sz w:val="24"/>
                <w:szCs w:val="24"/>
              </w:rPr>
              <w:t>3</w:t>
            </w:r>
            <w:r w:rsidRPr="000A3EF2">
              <w:rPr>
                <w:noProof/>
                <w:webHidden/>
                <w:sz w:val="24"/>
                <w:szCs w:val="24"/>
              </w:rPr>
              <w:fldChar w:fldCharType="end"/>
            </w:r>
          </w:hyperlink>
        </w:p>
        <w:p w14:paraId="455D706E" w14:textId="3C042561"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70" w:history="1">
            <w:r w:rsidRPr="000A3EF2">
              <w:rPr>
                <w:rStyle w:val="Hyperlink"/>
                <w:noProof/>
                <w:sz w:val="24"/>
                <w:szCs w:val="24"/>
              </w:rPr>
              <w:t>Adolygiad Llenyddiaeth</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_Toc2547370 \h </w:instrText>
            </w:r>
            <w:r w:rsidRPr="000A3EF2">
              <w:rPr>
                <w:noProof/>
                <w:webHidden/>
                <w:sz w:val="24"/>
                <w:szCs w:val="24"/>
              </w:rPr>
            </w:r>
            <w:r w:rsidRPr="000A3EF2">
              <w:rPr>
                <w:noProof/>
                <w:webHidden/>
                <w:sz w:val="24"/>
                <w:szCs w:val="24"/>
              </w:rPr>
              <w:fldChar w:fldCharType="separate"/>
            </w:r>
            <w:r w:rsidRPr="000A3EF2">
              <w:rPr>
                <w:noProof/>
                <w:webHidden/>
                <w:sz w:val="24"/>
                <w:szCs w:val="24"/>
              </w:rPr>
              <w:t>3</w:t>
            </w:r>
            <w:r w:rsidRPr="000A3EF2">
              <w:rPr>
                <w:noProof/>
                <w:webHidden/>
                <w:sz w:val="24"/>
                <w:szCs w:val="24"/>
              </w:rPr>
              <w:fldChar w:fldCharType="end"/>
            </w:r>
          </w:hyperlink>
        </w:p>
        <w:p w14:paraId="2CAF0D72" w14:textId="2EA74D2F"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71" w:history="1">
            <w:r w:rsidRPr="000A3EF2">
              <w:rPr>
                <w:rStyle w:val="Hyperlink"/>
                <w:noProof/>
                <w:sz w:val="24"/>
                <w:szCs w:val="24"/>
              </w:rPr>
              <w:t>Methodoleg</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_Toc2547371 \h </w:instrText>
            </w:r>
            <w:r w:rsidRPr="000A3EF2">
              <w:rPr>
                <w:noProof/>
                <w:webHidden/>
                <w:sz w:val="24"/>
                <w:szCs w:val="24"/>
              </w:rPr>
            </w:r>
            <w:r w:rsidRPr="000A3EF2">
              <w:rPr>
                <w:noProof/>
                <w:webHidden/>
                <w:sz w:val="24"/>
                <w:szCs w:val="24"/>
              </w:rPr>
              <w:fldChar w:fldCharType="separate"/>
            </w:r>
            <w:r w:rsidRPr="000A3EF2">
              <w:rPr>
                <w:noProof/>
                <w:webHidden/>
                <w:sz w:val="24"/>
                <w:szCs w:val="24"/>
              </w:rPr>
              <w:t>6</w:t>
            </w:r>
            <w:r w:rsidRPr="000A3EF2">
              <w:rPr>
                <w:noProof/>
                <w:webHidden/>
                <w:sz w:val="24"/>
                <w:szCs w:val="24"/>
              </w:rPr>
              <w:fldChar w:fldCharType="end"/>
            </w:r>
          </w:hyperlink>
        </w:p>
        <w:p w14:paraId="52A38DF4" w14:textId="0E074F4E"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72" w:history="1">
            <w:r w:rsidRPr="000A3EF2">
              <w:rPr>
                <w:rStyle w:val="Hyperlink"/>
                <w:noProof/>
                <w:sz w:val="24"/>
                <w:szCs w:val="24"/>
              </w:rPr>
              <w:t>Materion Moeseg</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_Toc2547372 \h </w:instrText>
            </w:r>
            <w:r w:rsidRPr="000A3EF2">
              <w:rPr>
                <w:noProof/>
                <w:webHidden/>
                <w:sz w:val="24"/>
                <w:szCs w:val="24"/>
              </w:rPr>
            </w:r>
            <w:r w:rsidRPr="000A3EF2">
              <w:rPr>
                <w:noProof/>
                <w:webHidden/>
                <w:sz w:val="24"/>
                <w:szCs w:val="24"/>
              </w:rPr>
              <w:fldChar w:fldCharType="separate"/>
            </w:r>
            <w:r w:rsidRPr="000A3EF2">
              <w:rPr>
                <w:noProof/>
                <w:webHidden/>
                <w:sz w:val="24"/>
                <w:szCs w:val="24"/>
              </w:rPr>
              <w:t>10</w:t>
            </w:r>
            <w:r w:rsidRPr="000A3EF2">
              <w:rPr>
                <w:noProof/>
                <w:webHidden/>
                <w:sz w:val="24"/>
                <w:szCs w:val="24"/>
              </w:rPr>
              <w:fldChar w:fldCharType="end"/>
            </w:r>
          </w:hyperlink>
        </w:p>
        <w:p w14:paraId="6789A4AD" w14:textId="3C0A29D7"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73" w:history="1">
            <w:r w:rsidRPr="000A3EF2">
              <w:rPr>
                <w:rStyle w:val="Hyperlink"/>
                <w:noProof/>
                <w:sz w:val="24"/>
                <w:szCs w:val="24"/>
              </w:rPr>
              <w:t>Astudiaeth Gwers 1</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_Toc2547373 \h </w:instrText>
            </w:r>
            <w:r w:rsidRPr="000A3EF2">
              <w:rPr>
                <w:noProof/>
                <w:webHidden/>
                <w:sz w:val="24"/>
                <w:szCs w:val="24"/>
              </w:rPr>
            </w:r>
            <w:r w:rsidRPr="000A3EF2">
              <w:rPr>
                <w:noProof/>
                <w:webHidden/>
                <w:sz w:val="24"/>
                <w:szCs w:val="24"/>
              </w:rPr>
              <w:fldChar w:fldCharType="separate"/>
            </w:r>
            <w:r w:rsidRPr="000A3EF2">
              <w:rPr>
                <w:noProof/>
                <w:webHidden/>
                <w:sz w:val="24"/>
                <w:szCs w:val="24"/>
              </w:rPr>
              <w:t>11</w:t>
            </w:r>
            <w:r w:rsidRPr="000A3EF2">
              <w:rPr>
                <w:noProof/>
                <w:webHidden/>
                <w:sz w:val="24"/>
                <w:szCs w:val="24"/>
              </w:rPr>
              <w:fldChar w:fldCharType="end"/>
            </w:r>
          </w:hyperlink>
        </w:p>
        <w:p w14:paraId="267F754A" w14:textId="54EECA89"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74" w:history="1">
            <w:r w:rsidRPr="000A3EF2">
              <w:rPr>
                <w:rStyle w:val="Hyperlink"/>
                <w:noProof/>
                <w:sz w:val="24"/>
                <w:szCs w:val="24"/>
              </w:rPr>
              <w:t>Astudiaeth Gwers 2</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_Toc2547374 \h </w:instrText>
            </w:r>
            <w:r w:rsidRPr="000A3EF2">
              <w:rPr>
                <w:noProof/>
                <w:webHidden/>
                <w:sz w:val="24"/>
                <w:szCs w:val="24"/>
              </w:rPr>
            </w:r>
            <w:r w:rsidRPr="000A3EF2">
              <w:rPr>
                <w:noProof/>
                <w:webHidden/>
                <w:sz w:val="24"/>
                <w:szCs w:val="24"/>
              </w:rPr>
              <w:fldChar w:fldCharType="separate"/>
            </w:r>
            <w:r w:rsidRPr="000A3EF2">
              <w:rPr>
                <w:noProof/>
                <w:webHidden/>
                <w:sz w:val="24"/>
                <w:szCs w:val="24"/>
              </w:rPr>
              <w:t>12</w:t>
            </w:r>
            <w:r w:rsidRPr="000A3EF2">
              <w:rPr>
                <w:noProof/>
                <w:webHidden/>
                <w:sz w:val="24"/>
                <w:szCs w:val="24"/>
              </w:rPr>
              <w:fldChar w:fldCharType="end"/>
            </w:r>
          </w:hyperlink>
        </w:p>
        <w:p w14:paraId="02C355B4" w14:textId="1573B11D"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75" w:history="1">
            <w:r w:rsidRPr="000A3EF2">
              <w:rPr>
                <w:rStyle w:val="Hyperlink"/>
                <w:noProof/>
                <w:sz w:val="24"/>
                <w:szCs w:val="24"/>
              </w:rPr>
              <w:t>Canfyddiadau</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_Toc2547375 \h </w:instrText>
            </w:r>
            <w:r w:rsidRPr="000A3EF2">
              <w:rPr>
                <w:noProof/>
                <w:webHidden/>
                <w:sz w:val="24"/>
                <w:szCs w:val="24"/>
              </w:rPr>
            </w:r>
            <w:r w:rsidRPr="000A3EF2">
              <w:rPr>
                <w:noProof/>
                <w:webHidden/>
                <w:sz w:val="24"/>
                <w:szCs w:val="24"/>
              </w:rPr>
              <w:fldChar w:fldCharType="separate"/>
            </w:r>
            <w:r w:rsidRPr="000A3EF2">
              <w:rPr>
                <w:noProof/>
                <w:webHidden/>
                <w:sz w:val="24"/>
                <w:szCs w:val="24"/>
              </w:rPr>
              <w:t>13</w:t>
            </w:r>
            <w:r w:rsidRPr="000A3EF2">
              <w:rPr>
                <w:noProof/>
                <w:webHidden/>
                <w:sz w:val="24"/>
                <w:szCs w:val="24"/>
              </w:rPr>
              <w:fldChar w:fldCharType="end"/>
            </w:r>
          </w:hyperlink>
        </w:p>
        <w:p w14:paraId="1ABB8840" w14:textId="20535904"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76" w:history="1">
            <w:r w:rsidRPr="000A3EF2">
              <w:rPr>
                <w:rStyle w:val="Hyperlink"/>
                <w:noProof/>
                <w:sz w:val="24"/>
                <w:szCs w:val="24"/>
              </w:rPr>
              <w:t>Ffigur 1: Graff Canmoliaeth/sylwadau negyddol Dosbarth Cyfan</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_Toc2547376 \h </w:instrText>
            </w:r>
            <w:r w:rsidRPr="000A3EF2">
              <w:rPr>
                <w:noProof/>
                <w:webHidden/>
                <w:sz w:val="24"/>
                <w:szCs w:val="24"/>
              </w:rPr>
            </w:r>
            <w:r w:rsidRPr="000A3EF2">
              <w:rPr>
                <w:noProof/>
                <w:webHidden/>
                <w:sz w:val="24"/>
                <w:szCs w:val="24"/>
              </w:rPr>
              <w:fldChar w:fldCharType="separate"/>
            </w:r>
            <w:r w:rsidRPr="000A3EF2">
              <w:rPr>
                <w:noProof/>
                <w:webHidden/>
                <w:sz w:val="24"/>
                <w:szCs w:val="24"/>
              </w:rPr>
              <w:t>15</w:t>
            </w:r>
            <w:r w:rsidRPr="000A3EF2">
              <w:rPr>
                <w:noProof/>
                <w:webHidden/>
                <w:sz w:val="24"/>
                <w:szCs w:val="24"/>
              </w:rPr>
              <w:fldChar w:fldCharType="end"/>
            </w:r>
          </w:hyperlink>
        </w:p>
        <w:p w14:paraId="2766B906" w14:textId="6DA437F0"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77" w:history="1">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_Toc2547377 \h </w:instrText>
            </w:r>
            <w:r w:rsidRPr="000A3EF2">
              <w:rPr>
                <w:noProof/>
                <w:webHidden/>
                <w:sz w:val="24"/>
                <w:szCs w:val="24"/>
              </w:rPr>
            </w:r>
            <w:r w:rsidRPr="000A3EF2">
              <w:rPr>
                <w:noProof/>
                <w:webHidden/>
                <w:sz w:val="24"/>
                <w:szCs w:val="24"/>
              </w:rPr>
              <w:fldChar w:fldCharType="separate"/>
            </w:r>
            <w:r w:rsidRPr="000A3EF2">
              <w:rPr>
                <w:noProof/>
                <w:webHidden/>
                <w:sz w:val="24"/>
                <w:szCs w:val="24"/>
              </w:rPr>
              <w:t>16</w:t>
            </w:r>
            <w:r w:rsidRPr="000A3EF2">
              <w:rPr>
                <w:noProof/>
                <w:webHidden/>
                <w:sz w:val="24"/>
                <w:szCs w:val="24"/>
              </w:rPr>
              <w:fldChar w:fldCharType="end"/>
            </w:r>
          </w:hyperlink>
        </w:p>
        <w:p w14:paraId="2AD4E762" w14:textId="3FED1141"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78" w:history="1">
            <w:r w:rsidRPr="000A3EF2">
              <w:rPr>
                <w:rStyle w:val="Hyperlink"/>
                <w:noProof/>
                <w:sz w:val="24"/>
                <w:szCs w:val="24"/>
              </w:rPr>
              <w:t>Ffigur 2: Graff Canmoliaeth gyffredinol a labelu plant targed</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_Toc2547378 \h </w:instrText>
            </w:r>
            <w:r w:rsidRPr="000A3EF2">
              <w:rPr>
                <w:noProof/>
                <w:webHidden/>
                <w:sz w:val="24"/>
                <w:szCs w:val="24"/>
              </w:rPr>
            </w:r>
            <w:r w:rsidRPr="000A3EF2">
              <w:rPr>
                <w:noProof/>
                <w:webHidden/>
                <w:sz w:val="24"/>
                <w:szCs w:val="24"/>
              </w:rPr>
              <w:fldChar w:fldCharType="separate"/>
            </w:r>
            <w:r w:rsidRPr="000A3EF2">
              <w:rPr>
                <w:noProof/>
                <w:webHidden/>
                <w:sz w:val="24"/>
                <w:szCs w:val="24"/>
              </w:rPr>
              <w:t>16</w:t>
            </w:r>
            <w:r w:rsidRPr="000A3EF2">
              <w:rPr>
                <w:noProof/>
                <w:webHidden/>
                <w:sz w:val="24"/>
                <w:szCs w:val="24"/>
              </w:rPr>
              <w:fldChar w:fldCharType="end"/>
            </w:r>
          </w:hyperlink>
        </w:p>
        <w:p w14:paraId="44BD6A07" w14:textId="0DA3C25D"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79" w:history="1">
            <w:r w:rsidRPr="000A3EF2">
              <w:rPr>
                <w:rStyle w:val="Hyperlink"/>
                <w:noProof/>
                <w:sz w:val="24"/>
                <w:szCs w:val="24"/>
              </w:rPr>
              <w:t>Casgliad</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_Toc2547379 \h </w:instrText>
            </w:r>
            <w:r w:rsidRPr="000A3EF2">
              <w:rPr>
                <w:noProof/>
                <w:webHidden/>
                <w:sz w:val="24"/>
                <w:szCs w:val="24"/>
              </w:rPr>
            </w:r>
            <w:r w:rsidRPr="000A3EF2">
              <w:rPr>
                <w:noProof/>
                <w:webHidden/>
                <w:sz w:val="24"/>
                <w:szCs w:val="24"/>
              </w:rPr>
              <w:fldChar w:fldCharType="separate"/>
            </w:r>
            <w:r w:rsidRPr="000A3EF2">
              <w:rPr>
                <w:noProof/>
                <w:webHidden/>
                <w:sz w:val="24"/>
                <w:szCs w:val="24"/>
              </w:rPr>
              <w:t>17</w:t>
            </w:r>
            <w:r w:rsidRPr="000A3EF2">
              <w:rPr>
                <w:noProof/>
                <w:webHidden/>
                <w:sz w:val="24"/>
                <w:szCs w:val="24"/>
              </w:rPr>
              <w:fldChar w:fldCharType="end"/>
            </w:r>
          </w:hyperlink>
        </w:p>
        <w:p w14:paraId="319956B3" w14:textId="33AF2C9F"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80" w:history="1">
            <w:r w:rsidRPr="000A3EF2">
              <w:rPr>
                <w:rStyle w:val="Hyperlink"/>
                <w:noProof/>
                <w:sz w:val="24"/>
                <w:szCs w:val="24"/>
              </w:rPr>
              <w:t>Argymhellion</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_Toc2547380 \h </w:instrText>
            </w:r>
            <w:r w:rsidRPr="000A3EF2">
              <w:rPr>
                <w:noProof/>
                <w:webHidden/>
                <w:sz w:val="24"/>
                <w:szCs w:val="24"/>
              </w:rPr>
            </w:r>
            <w:r w:rsidRPr="000A3EF2">
              <w:rPr>
                <w:noProof/>
                <w:webHidden/>
                <w:sz w:val="24"/>
                <w:szCs w:val="24"/>
              </w:rPr>
              <w:fldChar w:fldCharType="separate"/>
            </w:r>
            <w:r w:rsidRPr="000A3EF2">
              <w:rPr>
                <w:noProof/>
                <w:webHidden/>
                <w:sz w:val="24"/>
                <w:szCs w:val="24"/>
              </w:rPr>
              <w:t>17</w:t>
            </w:r>
            <w:r w:rsidRPr="000A3EF2">
              <w:rPr>
                <w:noProof/>
                <w:webHidden/>
                <w:sz w:val="24"/>
                <w:szCs w:val="24"/>
              </w:rPr>
              <w:fldChar w:fldCharType="end"/>
            </w:r>
          </w:hyperlink>
        </w:p>
        <w:p w14:paraId="629FE7CB" w14:textId="4F08394E"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81" w:history="1">
            <w:r w:rsidRPr="000A3EF2">
              <w:rPr>
                <w:rStyle w:val="Hyperlink"/>
                <w:noProof/>
                <w:sz w:val="24"/>
                <w:szCs w:val="24"/>
              </w:rPr>
              <w:t>Rhestr Cyfeirnodi</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_Toc2547381 \h </w:instrText>
            </w:r>
            <w:r w:rsidRPr="000A3EF2">
              <w:rPr>
                <w:noProof/>
                <w:webHidden/>
                <w:sz w:val="24"/>
                <w:szCs w:val="24"/>
              </w:rPr>
            </w:r>
            <w:r w:rsidRPr="000A3EF2">
              <w:rPr>
                <w:noProof/>
                <w:webHidden/>
                <w:sz w:val="24"/>
                <w:szCs w:val="24"/>
              </w:rPr>
              <w:fldChar w:fldCharType="separate"/>
            </w:r>
            <w:r w:rsidRPr="000A3EF2">
              <w:rPr>
                <w:noProof/>
                <w:webHidden/>
                <w:sz w:val="24"/>
                <w:szCs w:val="24"/>
              </w:rPr>
              <w:t>18</w:t>
            </w:r>
            <w:r w:rsidRPr="000A3EF2">
              <w:rPr>
                <w:noProof/>
                <w:webHidden/>
                <w:sz w:val="24"/>
                <w:szCs w:val="24"/>
              </w:rPr>
              <w:fldChar w:fldCharType="end"/>
            </w:r>
          </w:hyperlink>
        </w:p>
        <w:p w14:paraId="2B8C3DA0" w14:textId="2DF2026A" w:rsidR="000A3EF2" w:rsidRPr="000A3EF2" w:rsidRDefault="000A3EF2" w:rsidP="000A3EF2">
          <w:pPr>
            <w:pStyle w:val="TOC1"/>
            <w:tabs>
              <w:tab w:val="right" w:leader="dot" w:pos="9010"/>
            </w:tabs>
            <w:spacing w:line="360" w:lineRule="auto"/>
            <w:rPr>
              <w:rFonts w:eastAsiaTheme="minorEastAsia" w:cstheme="minorBidi"/>
              <w:b w:val="0"/>
              <w:bCs w:val="0"/>
              <w:noProof/>
              <w:sz w:val="24"/>
              <w:szCs w:val="24"/>
            </w:rPr>
          </w:pPr>
          <w:hyperlink w:anchor="_Toc2547382" w:history="1">
            <w:r w:rsidRPr="000A3EF2">
              <w:rPr>
                <w:rStyle w:val="Hyperlink"/>
                <w:noProof/>
                <w:sz w:val="24"/>
                <w:szCs w:val="24"/>
              </w:rPr>
              <w:t>Atodiadau</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_Toc2547382 \h </w:instrText>
            </w:r>
            <w:r w:rsidRPr="000A3EF2">
              <w:rPr>
                <w:noProof/>
                <w:webHidden/>
                <w:sz w:val="24"/>
                <w:szCs w:val="24"/>
              </w:rPr>
            </w:r>
            <w:r w:rsidRPr="000A3EF2">
              <w:rPr>
                <w:noProof/>
                <w:webHidden/>
                <w:sz w:val="24"/>
                <w:szCs w:val="24"/>
              </w:rPr>
              <w:fldChar w:fldCharType="separate"/>
            </w:r>
            <w:r w:rsidRPr="000A3EF2">
              <w:rPr>
                <w:noProof/>
                <w:webHidden/>
                <w:sz w:val="24"/>
                <w:szCs w:val="24"/>
              </w:rPr>
              <w:t>20</w:t>
            </w:r>
            <w:r w:rsidRPr="000A3EF2">
              <w:rPr>
                <w:noProof/>
                <w:webHidden/>
                <w:sz w:val="24"/>
                <w:szCs w:val="24"/>
              </w:rPr>
              <w:fldChar w:fldCharType="end"/>
            </w:r>
          </w:hyperlink>
        </w:p>
        <w:p w14:paraId="3E24E5A9" w14:textId="455DE04A"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83" w:history="1">
            <w:r w:rsidRPr="000A3EF2">
              <w:rPr>
                <w:rStyle w:val="Hyperlink"/>
                <w:noProof/>
                <w:sz w:val="24"/>
                <w:szCs w:val="24"/>
              </w:rPr>
              <w:t>Atodiad A</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_Toc2547383 \h </w:instrText>
            </w:r>
            <w:r w:rsidRPr="000A3EF2">
              <w:rPr>
                <w:noProof/>
                <w:webHidden/>
                <w:sz w:val="24"/>
                <w:szCs w:val="24"/>
              </w:rPr>
            </w:r>
            <w:r w:rsidRPr="000A3EF2">
              <w:rPr>
                <w:noProof/>
                <w:webHidden/>
                <w:sz w:val="24"/>
                <w:szCs w:val="24"/>
              </w:rPr>
              <w:fldChar w:fldCharType="separate"/>
            </w:r>
            <w:r w:rsidRPr="000A3EF2">
              <w:rPr>
                <w:noProof/>
                <w:webHidden/>
                <w:sz w:val="24"/>
                <w:szCs w:val="24"/>
              </w:rPr>
              <w:t>20</w:t>
            </w:r>
            <w:r w:rsidRPr="000A3EF2">
              <w:rPr>
                <w:noProof/>
                <w:webHidden/>
                <w:sz w:val="24"/>
                <w:szCs w:val="24"/>
              </w:rPr>
              <w:fldChar w:fldCharType="end"/>
            </w:r>
          </w:hyperlink>
        </w:p>
        <w:p w14:paraId="288B69A0" w14:textId="6B143901"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84" w:history="1">
            <w:r w:rsidRPr="000A3EF2">
              <w:rPr>
                <w:rStyle w:val="Hyperlink"/>
                <w:noProof/>
                <w:sz w:val="24"/>
                <w:szCs w:val="24"/>
              </w:rPr>
              <w:t>Atodiad B</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_Toc2547384 \h </w:instrText>
            </w:r>
            <w:r w:rsidRPr="000A3EF2">
              <w:rPr>
                <w:noProof/>
                <w:webHidden/>
                <w:sz w:val="24"/>
                <w:szCs w:val="24"/>
              </w:rPr>
            </w:r>
            <w:r w:rsidRPr="000A3EF2">
              <w:rPr>
                <w:noProof/>
                <w:webHidden/>
                <w:sz w:val="24"/>
                <w:szCs w:val="24"/>
              </w:rPr>
              <w:fldChar w:fldCharType="separate"/>
            </w:r>
            <w:r w:rsidRPr="000A3EF2">
              <w:rPr>
                <w:noProof/>
                <w:webHidden/>
                <w:sz w:val="24"/>
                <w:szCs w:val="24"/>
              </w:rPr>
              <w:t>21</w:t>
            </w:r>
            <w:r w:rsidRPr="000A3EF2">
              <w:rPr>
                <w:noProof/>
                <w:webHidden/>
                <w:sz w:val="24"/>
                <w:szCs w:val="24"/>
              </w:rPr>
              <w:fldChar w:fldCharType="end"/>
            </w:r>
          </w:hyperlink>
        </w:p>
        <w:p w14:paraId="075FE1D1" w14:textId="32BB8975" w:rsidR="000A3EF2" w:rsidRPr="000A3EF2" w:rsidRDefault="000A3EF2" w:rsidP="000A3EF2">
          <w:pPr>
            <w:pStyle w:val="TOC2"/>
            <w:tabs>
              <w:tab w:val="right" w:leader="dot" w:pos="9010"/>
            </w:tabs>
            <w:spacing w:line="360" w:lineRule="auto"/>
            <w:rPr>
              <w:rFonts w:eastAsiaTheme="minorEastAsia" w:cstheme="minorBidi"/>
              <w:i w:val="0"/>
              <w:iCs w:val="0"/>
              <w:noProof/>
              <w:sz w:val="24"/>
              <w:szCs w:val="24"/>
            </w:rPr>
          </w:pPr>
          <w:hyperlink w:anchor="_Toc2547385" w:history="1">
            <w:r w:rsidRPr="000A3EF2">
              <w:rPr>
                <w:rStyle w:val="Hyperlink"/>
                <w:noProof/>
                <w:sz w:val="24"/>
                <w:szCs w:val="24"/>
              </w:rPr>
              <w:t>Atodiad C</w:t>
            </w:r>
            <w:r w:rsidRPr="000A3EF2">
              <w:rPr>
                <w:noProof/>
                <w:webHidden/>
                <w:sz w:val="24"/>
                <w:szCs w:val="24"/>
              </w:rPr>
              <w:tab/>
            </w:r>
            <w:r w:rsidRPr="000A3EF2">
              <w:rPr>
                <w:noProof/>
                <w:webHidden/>
                <w:sz w:val="24"/>
                <w:szCs w:val="24"/>
              </w:rPr>
              <w:fldChar w:fldCharType="begin"/>
            </w:r>
            <w:r w:rsidRPr="000A3EF2">
              <w:rPr>
                <w:noProof/>
                <w:webHidden/>
                <w:sz w:val="24"/>
                <w:szCs w:val="24"/>
              </w:rPr>
              <w:instrText xml:space="preserve"> PAGEREF _Toc2547385 \h </w:instrText>
            </w:r>
            <w:r w:rsidRPr="000A3EF2">
              <w:rPr>
                <w:noProof/>
                <w:webHidden/>
                <w:sz w:val="24"/>
                <w:szCs w:val="24"/>
              </w:rPr>
            </w:r>
            <w:r w:rsidRPr="000A3EF2">
              <w:rPr>
                <w:noProof/>
                <w:webHidden/>
                <w:sz w:val="24"/>
                <w:szCs w:val="24"/>
              </w:rPr>
              <w:fldChar w:fldCharType="separate"/>
            </w:r>
            <w:r w:rsidRPr="000A3EF2">
              <w:rPr>
                <w:noProof/>
                <w:webHidden/>
                <w:sz w:val="24"/>
                <w:szCs w:val="24"/>
              </w:rPr>
              <w:t>22</w:t>
            </w:r>
            <w:r w:rsidRPr="000A3EF2">
              <w:rPr>
                <w:noProof/>
                <w:webHidden/>
                <w:sz w:val="24"/>
                <w:szCs w:val="24"/>
              </w:rPr>
              <w:fldChar w:fldCharType="end"/>
            </w:r>
          </w:hyperlink>
        </w:p>
        <w:p w14:paraId="76D99FA7" w14:textId="5F950B18" w:rsidR="000A3EF2" w:rsidRPr="000A3EF2" w:rsidRDefault="000A3EF2" w:rsidP="000A3EF2">
          <w:pPr>
            <w:spacing w:line="360" w:lineRule="auto"/>
            <w:rPr>
              <w:rFonts w:asciiTheme="minorHAnsi" w:hAnsiTheme="minorHAnsi"/>
            </w:rPr>
          </w:pPr>
          <w:r w:rsidRPr="000A3EF2">
            <w:rPr>
              <w:rFonts w:asciiTheme="minorHAnsi" w:hAnsiTheme="minorHAnsi"/>
              <w:b/>
              <w:bCs/>
              <w:noProof/>
            </w:rPr>
            <w:fldChar w:fldCharType="end"/>
          </w:r>
        </w:p>
      </w:sdtContent>
    </w:sdt>
    <w:p w14:paraId="1862556E" w14:textId="77777777" w:rsidR="00D31C37" w:rsidRPr="00521820" w:rsidRDefault="00D31C37" w:rsidP="00521820">
      <w:pPr>
        <w:spacing w:line="360" w:lineRule="auto"/>
        <w:rPr>
          <w:rFonts w:asciiTheme="minorHAnsi" w:hAnsiTheme="minorHAnsi" w:cs="Arial"/>
          <w:b/>
          <w:u w:val="single"/>
        </w:rPr>
      </w:pPr>
    </w:p>
    <w:p w14:paraId="32A51724" w14:textId="4ACD81E3" w:rsidR="003631BE" w:rsidRDefault="003631BE" w:rsidP="003631BE">
      <w:pPr>
        <w:spacing w:line="360" w:lineRule="auto"/>
        <w:rPr>
          <w:rFonts w:asciiTheme="minorHAnsi" w:hAnsiTheme="minorHAnsi"/>
        </w:rPr>
      </w:pPr>
      <w:bookmarkStart w:id="1" w:name="_Toc2523522"/>
    </w:p>
    <w:p w14:paraId="48FCACB1" w14:textId="2079EA3B" w:rsidR="008F222F" w:rsidRDefault="008F222F" w:rsidP="003631BE">
      <w:pPr>
        <w:spacing w:line="360" w:lineRule="auto"/>
        <w:rPr>
          <w:rFonts w:asciiTheme="minorHAnsi" w:hAnsiTheme="minorHAnsi"/>
        </w:rPr>
      </w:pPr>
    </w:p>
    <w:p w14:paraId="001B8A71" w14:textId="01574FD0" w:rsidR="008F222F" w:rsidRDefault="008F222F" w:rsidP="003631BE">
      <w:pPr>
        <w:spacing w:line="360" w:lineRule="auto"/>
        <w:rPr>
          <w:rFonts w:asciiTheme="minorHAnsi" w:hAnsiTheme="minorHAnsi"/>
        </w:rPr>
      </w:pPr>
    </w:p>
    <w:p w14:paraId="0D9D8AB3" w14:textId="6FDEA7FA" w:rsidR="008F222F" w:rsidRDefault="008F222F" w:rsidP="003631BE">
      <w:pPr>
        <w:spacing w:line="360" w:lineRule="auto"/>
        <w:rPr>
          <w:rFonts w:asciiTheme="minorHAnsi" w:hAnsiTheme="minorHAnsi"/>
        </w:rPr>
      </w:pPr>
    </w:p>
    <w:p w14:paraId="4BDF1AF1" w14:textId="49196E2F" w:rsidR="008F222F" w:rsidRDefault="008F222F" w:rsidP="003631BE">
      <w:pPr>
        <w:spacing w:line="360" w:lineRule="auto"/>
        <w:rPr>
          <w:rFonts w:asciiTheme="minorHAnsi" w:hAnsiTheme="minorHAnsi"/>
        </w:rPr>
      </w:pPr>
    </w:p>
    <w:p w14:paraId="6FA4EAB8" w14:textId="24CD9965" w:rsidR="008F222F" w:rsidRDefault="008F222F" w:rsidP="003631BE">
      <w:pPr>
        <w:spacing w:line="360" w:lineRule="auto"/>
        <w:rPr>
          <w:rFonts w:asciiTheme="minorHAnsi" w:hAnsiTheme="minorHAnsi"/>
        </w:rPr>
      </w:pPr>
    </w:p>
    <w:p w14:paraId="7E82779A" w14:textId="6E334CD3" w:rsidR="008F222F" w:rsidRDefault="008F222F" w:rsidP="003631BE">
      <w:pPr>
        <w:spacing w:line="360" w:lineRule="auto"/>
        <w:rPr>
          <w:rFonts w:asciiTheme="minorHAnsi" w:hAnsiTheme="minorHAnsi"/>
        </w:rPr>
      </w:pPr>
    </w:p>
    <w:p w14:paraId="41171A7C" w14:textId="2E5FED2D" w:rsidR="008F222F" w:rsidRDefault="008F222F" w:rsidP="003631BE">
      <w:pPr>
        <w:spacing w:line="360" w:lineRule="auto"/>
        <w:rPr>
          <w:rFonts w:asciiTheme="minorHAnsi" w:hAnsiTheme="minorHAnsi"/>
        </w:rPr>
      </w:pPr>
    </w:p>
    <w:p w14:paraId="311AA0EE" w14:textId="659C8C2C" w:rsidR="008F222F" w:rsidRDefault="008F222F" w:rsidP="003631BE">
      <w:pPr>
        <w:spacing w:line="360" w:lineRule="auto"/>
        <w:rPr>
          <w:rFonts w:asciiTheme="minorHAnsi" w:hAnsiTheme="minorHAnsi"/>
        </w:rPr>
      </w:pPr>
    </w:p>
    <w:p w14:paraId="41BA594A" w14:textId="2500358A" w:rsidR="008F222F" w:rsidRDefault="008F222F" w:rsidP="003631BE">
      <w:pPr>
        <w:spacing w:line="360" w:lineRule="auto"/>
        <w:rPr>
          <w:rFonts w:asciiTheme="minorHAnsi" w:hAnsiTheme="minorHAnsi"/>
        </w:rPr>
      </w:pPr>
    </w:p>
    <w:p w14:paraId="1412B7D1" w14:textId="2D2287BF" w:rsidR="008F222F" w:rsidRDefault="008F222F" w:rsidP="003631BE">
      <w:pPr>
        <w:spacing w:line="360" w:lineRule="auto"/>
        <w:rPr>
          <w:rFonts w:asciiTheme="minorHAnsi" w:hAnsiTheme="minorHAnsi"/>
        </w:rPr>
      </w:pPr>
    </w:p>
    <w:p w14:paraId="20BE746B" w14:textId="4584F208" w:rsidR="008F222F" w:rsidRDefault="008F222F" w:rsidP="003631BE">
      <w:pPr>
        <w:spacing w:line="360" w:lineRule="auto"/>
        <w:rPr>
          <w:rFonts w:asciiTheme="minorHAnsi" w:hAnsiTheme="minorHAnsi"/>
        </w:rPr>
      </w:pPr>
    </w:p>
    <w:p w14:paraId="1845E97C" w14:textId="4D1B05F3" w:rsidR="008F222F" w:rsidRDefault="008F222F" w:rsidP="003631BE">
      <w:pPr>
        <w:spacing w:line="360" w:lineRule="auto"/>
        <w:rPr>
          <w:rFonts w:asciiTheme="minorHAnsi" w:hAnsiTheme="minorHAnsi"/>
        </w:rPr>
      </w:pPr>
    </w:p>
    <w:p w14:paraId="20C01532" w14:textId="03F9D172" w:rsidR="008F222F" w:rsidRDefault="008F222F" w:rsidP="003631BE">
      <w:pPr>
        <w:spacing w:line="360" w:lineRule="auto"/>
        <w:rPr>
          <w:rFonts w:asciiTheme="minorHAnsi" w:hAnsiTheme="minorHAnsi"/>
        </w:rPr>
      </w:pPr>
    </w:p>
    <w:p w14:paraId="21E4B152" w14:textId="5D736563" w:rsidR="008F222F" w:rsidRDefault="008F222F" w:rsidP="003631BE">
      <w:pPr>
        <w:spacing w:line="360" w:lineRule="auto"/>
        <w:rPr>
          <w:rFonts w:asciiTheme="minorHAnsi" w:hAnsiTheme="minorHAnsi"/>
        </w:rPr>
      </w:pPr>
    </w:p>
    <w:p w14:paraId="2F05758F" w14:textId="7F7BCCAE" w:rsidR="008F222F" w:rsidRDefault="008F222F" w:rsidP="003631BE">
      <w:pPr>
        <w:spacing w:line="360" w:lineRule="auto"/>
        <w:rPr>
          <w:rFonts w:asciiTheme="minorHAnsi" w:hAnsiTheme="minorHAnsi"/>
        </w:rPr>
      </w:pPr>
    </w:p>
    <w:p w14:paraId="4B683854" w14:textId="7845D7F0" w:rsidR="008F222F" w:rsidRDefault="008F222F" w:rsidP="003631BE">
      <w:pPr>
        <w:spacing w:line="360" w:lineRule="auto"/>
        <w:rPr>
          <w:rFonts w:asciiTheme="minorHAnsi" w:hAnsiTheme="minorHAnsi"/>
        </w:rPr>
      </w:pPr>
    </w:p>
    <w:p w14:paraId="2A7A01D5" w14:textId="25A514BC" w:rsidR="008F222F" w:rsidRDefault="008F222F" w:rsidP="003631BE">
      <w:pPr>
        <w:spacing w:line="360" w:lineRule="auto"/>
        <w:rPr>
          <w:rFonts w:asciiTheme="minorHAnsi" w:hAnsiTheme="minorHAnsi"/>
        </w:rPr>
      </w:pPr>
    </w:p>
    <w:p w14:paraId="4919274B" w14:textId="65054E85" w:rsidR="008F222F" w:rsidRDefault="008F222F" w:rsidP="003631BE">
      <w:pPr>
        <w:spacing w:line="360" w:lineRule="auto"/>
        <w:rPr>
          <w:rFonts w:asciiTheme="minorHAnsi" w:hAnsiTheme="minorHAnsi"/>
        </w:rPr>
      </w:pPr>
    </w:p>
    <w:p w14:paraId="17A24233" w14:textId="46D257FF" w:rsidR="008F222F" w:rsidRDefault="008F222F" w:rsidP="003631BE">
      <w:pPr>
        <w:spacing w:line="360" w:lineRule="auto"/>
        <w:rPr>
          <w:rFonts w:asciiTheme="minorHAnsi" w:hAnsiTheme="minorHAnsi"/>
        </w:rPr>
      </w:pPr>
    </w:p>
    <w:p w14:paraId="0E86B7B1" w14:textId="6141C3E9" w:rsidR="008F222F" w:rsidRDefault="008F222F" w:rsidP="003631BE">
      <w:pPr>
        <w:spacing w:line="360" w:lineRule="auto"/>
        <w:rPr>
          <w:rFonts w:asciiTheme="minorHAnsi" w:hAnsiTheme="minorHAnsi"/>
        </w:rPr>
      </w:pPr>
    </w:p>
    <w:p w14:paraId="3305ADD8" w14:textId="7BEAF608" w:rsidR="008F222F" w:rsidRDefault="008F222F" w:rsidP="003631BE">
      <w:pPr>
        <w:spacing w:line="360" w:lineRule="auto"/>
        <w:rPr>
          <w:rFonts w:asciiTheme="minorHAnsi" w:hAnsiTheme="minorHAnsi"/>
        </w:rPr>
      </w:pPr>
    </w:p>
    <w:p w14:paraId="7FED8471" w14:textId="55FEE6D9" w:rsidR="008F222F" w:rsidRDefault="008F222F" w:rsidP="003631BE">
      <w:pPr>
        <w:spacing w:line="360" w:lineRule="auto"/>
        <w:rPr>
          <w:rFonts w:asciiTheme="minorHAnsi" w:hAnsiTheme="minorHAnsi"/>
        </w:rPr>
      </w:pPr>
    </w:p>
    <w:p w14:paraId="2EEB0027" w14:textId="0871B289" w:rsidR="008F222F" w:rsidRDefault="008F222F" w:rsidP="003631BE">
      <w:pPr>
        <w:spacing w:line="360" w:lineRule="auto"/>
        <w:rPr>
          <w:rFonts w:asciiTheme="minorHAnsi" w:hAnsiTheme="minorHAnsi"/>
        </w:rPr>
      </w:pPr>
    </w:p>
    <w:p w14:paraId="0CDAE77F" w14:textId="44EFAFAE" w:rsidR="008F222F" w:rsidRDefault="008F222F" w:rsidP="003631BE">
      <w:pPr>
        <w:spacing w:line="360" w:lineRule="auto"/>
        <w:rPr>
          <w:rFonts w:asciiTheme="minorHAnsi" w:hAnsiTheme="minorHAnsi"/>
        </w:rPr>
      </w:pPr>
    </w:p>
    <w:p w14:paraId="10E90A42" w14:textId="573B473D" w:rsidR="000A3EF2" w:rsidRDefault="000A3EF2" w:rsidP="00427708">
      <w:pPr>
        <w:pStyle w:val="Heading1"/>
        <w:rPr>
          <w:rFonts w:asciiTheme="minorHAnsi" w:eastAsia="Times New Roman" w:hAnsiTheme="minorHAnsi" w:cs="Times New Roman"/>
          <w:color w:val="auto"/>
          <w:sz w:val="24"/>
          <w:szCs w:val="24"/>
        </w:rPr>
      </w:pPr>
    </w:p>
    <w:p w14:paraId="1828D105" w14:textId="77777777" w:rsidR="000A3EF2" w:rsidRPr="000A3EF2" w:rsidRDefault="000A3EF2" w:rsidP="000A3EF2"/>
    <w:p w14:paraId="06E2A255" w14:textId="0BB098F8" w:rsidR="00484542" w:rsidRPr="00427708" w:rsidRDefault="00EA2F04" w:rsidP="00427708">
      <w:pPr>
        <w:pStyle w:val="Heading1"/>
      </w:pPr>
      <w:bookmarkStart w:id="2" w:name="_Toc2547364"/>
      <w:r w:rsidRPr="00427708">
        <w:lastRenderedPageBreak/>
        <w:t>Nod, ffocws a phwrpas yr ymchwil</w:t>
      </w:r>
      <w:bookmarkEnd w:id="1"/>
      <w:bookmarkEnd w:id="2"/>
    </w:p>
    <w:p w14:paraId="7CE86612" w14:textId="77777777" w:rsidR="00D853BA" w:rsidRPr="006879EA" w:rsidRDefault="00D853BA" w:rsidP="006879EA">
      <w:pPr>
        <w:spacing w:line="360" w:lineRule="auto"/>
        <w:jc w:val="center"/>
        <w:rPr>
          <w:rFonts w:asciiTheme="minorHAnsi" w:hAnsiTheme="minorHAnsi"/>
          <w:u w:val="single"/>
        </w:rPr>
      </w:pPr>
    </w:p>
    <w:p w14:paraId="525365BA" w14:textId="68302A3F" w:rsidR="00552812" w:rsidRDefault="00EA2F04" w:rsidP="00EA2F04">
      <w:pPr>
        <w:spacing w:line="360" w:lineRule="auto"/>
        <w:ind w:firstLine="720"/>
        <w:rPr>
          <w:rFonts w:ascii="Calibri" w:eastAsiaTheme="minorHAnsi" w:hAnsi="Calibri" w:cs="Calibri"/>
        </w:rPr>
      </w:pPr>
      <w:r>
        <w:rPr>
          <w:rFonts w:ascii="Calibri" w:eastAsiaTheme="minorHAnsi" w:hAnsi="Calibri" w:cs="Calibri"/>
        </w:rPr>
        <w:t xml:space="preserve">Nod a phwrpas yr ymchwil </w:t>
      </w:r>
      <w:r w:rsidR="00D87808">
        <w:rPr>
          <w:rFonts w:ascii="Calibri" w:eastAsiaTheme="minorHAnsi" w:hAnsi="Calibri" w:cs="Calibri"/>
        </w:rPr>
        <w:t xml:space="preserve">yw i </w:t>
      </w:r>
      <w:r>
        <w:rPr>
          <w:rFonts w:ascii="Calibri" w:eastAsiaTheme="minorHAnsi" w:hAnsi="Calibri" w:cs="Calibri"/>
        </w:rPr>
        <w:t xml:space="preserve">weld </w:t>
      </w:r>
      <w:r w:rsidR="00D87808">
        <w:rPr>
          <w:rFonts w:ascii="Calibri" w:eastAsiaTheme="minorHAnsi" w:hAnsi="Calibri" w:cs="Calibri"/>
        </w:rPr>
        <w:t>sut</w:t>
      </w:r>
      <w:r>
        <w:rPr>
          <w:rFonts w:ascii="Calibri" w:eastAsiaTheme="minorHAnsi" w:hAnsi="Calibri" w:cs="Calibri"/>
        </w:rPr>
        <w:t xml:space="preserve"> mae canmol ymddygiad da mewn dosbarth yn cael effaith cadarnhaol ar reolaeth dosbarth. Trafodais </w:t>
      </w:r>
      <w:r w:rsidR="00D87808">
        <w:rPr>
          <w:rFonts w:ascii="Calibri" w:eastAsiaTheme="minorHAnsi" w:hAnsi="Calibri" w:cs="Calibri"/>
        </w:rPr>
        <w:t>hwn gyda</w:t>
      </w:r>
      <w:r>
        <w:rPr>
          <w:rFonts w:ascii="Calibri" w:eastAsiaTheme="minorHAnsi" w:hAnsi="Calibri" w:cs="Calibri"/>
        </w:rPr>
        <w:t xml:space="preserve"> fy mhartner </w:t>
      </w:r>
      <w:r w:rsidR="00D87808">
        <w:rPr>
          <w:rFonts w:ascii="Calibri" w:eastAsiaTheme="minorHAnsi" w:hAnsi="Calibri" w:cs="Calibri"/>
        </w:rPr>
        <w:t xml:space="preserve">gan ystyried ein </w:t>
      </w:r>
      <w:r>
        <w:rPr>
          <w:rFonts w:ascii="Calibri" w:eastAsiaTheme="minorHAnsi" w:hAnsi="Calibri" w:cs="Calibri"/>
        </w:rPr>
        <w:t xml:space="preserve">profiad addysgu yn y Cyfnod Sylfaen </w:t>
      </w:r>
      <w:r w:rsidR="00D87808">
        <w:rPr>
          <w:rFonts w:ascii="Calibri" w:eastAsiaTheme="minorHAnsi" w:hAnsi="Calibri" w:cs="Calibri"/>
        </w:rPr>
        <w:t xml:space="preserve">ble roeddwn </w:t>
      </w:r>
      <w:r>
        <w:rPr>
          <w:rFonts w:ascii="Calibri" w:eastAsiaTheme="minorHAnsi" w:hAnsi="Calibri" w:cs="Calibri"/>
        </w:rPr>
        <w:t>ni</w:t>
      </w:r>
      <w:r w:rsidR="00D87808">
        <w:rPr>
          <w:rFonts w:ascii="Calibri" w:eastAsiaTheme="minorHAnsi" w:hAnsi="Calibri" w:cs="Calibri"/>
        </w:rPr>
        <w:t xml:space="preserve">’n </w:t>
      </w:r>
      <w:r>
        <w:rPr>
          <w:rFonts w:ascii="Calibri" w:eastAsiaTheme="minorHAnsi" w:hAnsi="Calibri" w:cs="Calibri"/>
        </w:rPr>
        <w:t>d</w:t>
      </w:r>
      <w:r w:rsidR="00D87808">
        <w:rPr>
          <w:rFonts w:ascii="Calibri" w:eastAsiaTheme="minorHAnsi" w:hAnsi="Calibri" w:cs="Calibri"/>
        </w:rPr>
        <w:t>wy</w:t>
      </w:r>
      <w:r>
        <w:rPr>
          <w:rFonts w:ascii="Calibri" w:eastAsiaTheme="minorHAnsi" w:hAnsi="Calibri" w:cs="Calibri"/>
        </w:rPr>
        <w:t xml:space="preserve"> yn cytuno bod canmol ymddygiad da </w:t>
      </w:r>
      <w:r w:rsidR="00D87808">
        <w:rPr>
          <w:rFonts w:ascii="Calibri" w:eastAsiaTheme="minorHAnsi" w:hAnsi="Calibri" w:cs="Calibri"/>
        </w:rPr>
        <w:t xml:space="preserve">wedi’m </w:t>
      </w:r>
      <w:r>
        <w:rPr>
          <w:rFonts w:ascii="Calibri" w:eastAsiaTheme="minorHAnsi" w:hAnsi="Calibri" w:cs="Calibri"/>
        </w:rPr>
        <w:t xml:space="preserve">helpu ni </w:t>
      </w:r>
      <w:r w:rsidR="00D87808">
        <w:rPr>
          <w:rFonts w:ascii="Calibri" w:eastAsiaTheme="minorHAnsi" w:hAnsi="Calibri" w:cs="Calibri"/>
        </w:rPr>
        <w:t xml:space="preserve">ym mhersonol </w:t>
      </w:r>
      <w:r>
        <w:rPr>
          <w:rFonts w:ascii="Calibri" w:eastAsiaTheme="minorHAnsi" w:hAnsi="Calibri" w:cs="Calibri"/>
        </w:rPr>
        <w:t xml:space="preserve">gyda rheolaeth dosbarth ac </w:t>
      </w:r>
      <w:r w:rsidR="00D87808">
        <w:rPr>
          <w:rFonts w:ascii="Calibri" w:eastAsiaTheme="minorHAnsi" w:hAnsi="Calibri" w:cs="Calibri"/>
        </w:rPr>
        <w:t xml:space="preserve">wedyn </w:t>
      </w:r>
      <w:r>
        <w:rPr>
          <w:rFonts w:ascii="Calibri" w:eastAsiaTheme="minorHAnsi" w:hAnsi="Calibri" w:cs="Calibri"/>
        </w:rPr>
        <w:t xml:space="preserve">roeddwn yn dadlau a </w:t>
      </w:r>
      <w:r w:rsidR="00D87808">
        <w:rPr>
          <w:rFonts w:ascii="Calibri" w:eastAsiaTheme="minorHAnsi" w:hAnsi="Calibri" w:cs="Calibri"/>
        </w:rPr>
        <w:t xml:space="preserve">fyddai </w:t>
      </w:r>
      <w:r>
        <w:rPr>
          <w:rFonts w:ascii="Calibri" w:eastAsiaTheme="minorHAnsi" w:hAnsi="Calibri" w:cs="Calibri"/>
        </w:rPr>
        <w:t>hwn yn gweithio</w:t>
      </w:r>
      <w:r w:rsidR="00D87808">
        <w:rPr>
          <w:rFonts w:ascii="Calibri" w:eastAsiaTheme="minorHAnsi" w:hAnsi="Calibri" w:cs="Calibri"/>
        </w:rPr>
        <w:t xml:space="preserve"> cystal</w:t>
      </w:r>
      <w:r>
        <w:rPr>
          <w:rFonts w:ascii="Calibri" w:eastAsiaTheme="minorHAnsi" w:hAnsi="Calibri" w:cs="Calibri"/>
        </w:rPr>
        <w:t xml:space="preserve"> gyda’r plant h</w:t>
      </w:r>
      <w:r w:rsidR="00D87808">
        <w:rPr>
          <w:rFonts w:ascii="Calibri" w:eastAsiaTheme="minorHAnsi" w:hAnsi="Calibri" w:cs="Calibri"/>
        </w:rPr>
        <w:t>y</w:t>
      </w:r>
      <w:r>
        <w:rPr>
          <w:rFonts w:ascii="Calibri" w:eastAsiaTheme="minorHAnsi" w:hAnsi="Calibri" w:cs="Calibri"/>
        </w:rPr>
        <w:t>n</w:t>
      </w:r>
      <w:r w:rsidR="00445505">
        <w:rPr>
          <w:rFonts w:ascii="Calibri" w:eastAsiaTheme="minorHAnsi" w:hAnsi="Calibri" w:cs="Calibri"/>
        </w:rPr>
        <w:t xml:space="preserve"> yn Cyfnod Allweddol 2? Penderfynir bod y pwnc sef rheolaeth dosbarth trwy ganmol ymddygiad da yn creu dipyn o diddordeb rhwng y ddwy ohonom a hefyd roeddwn yn gallu gweld bydd ymchwil o gwmpas y pwnc yma yn ddefnyddiol ar gyfer ymarfer ein hunain. </w:t>
      </w:r>
      <w:r w:rsidR="00D87808">
        <w:rPr>
          <w:rFonts w:ascii="Calibri" w:eastAsiaTheme="minorHAnsi" w:hAnsi="Calibri" w:cs="Calibri"/>
        </w:rPr>
        <w:t xml:space="preserve"> </w:t>
      </w:r>
      <w:r>
        <w:rPr>
          <w:rFonts w:ascii="Calibri" w:eastAsiaTheme="minorHAnsi" w:hAnsi="Calibri" w:cs="Calibri"/>
        </w:rPr>
        <w:t xml:space="preserve">Yn yr aseiniad yma byddaf yn ceisio trafod yr ymchwil a chasglwyd trwy gynnal astudiaeth gwers o gwmpas y cwestiwn ymchwiliadol ‘Sut allwn wella rheolaeth ddosbarth trwy ganmol ymddygiad </w:t>
      </w:r>
      <w:proofErr w:type="gramStart"/>
      <w:r>
        <w:rPr>
          <w:rFonts w:ascii="Calibri" w:eastAsiaTheme="minorHAnsi" w:hAnsi="Calibri" w:cs="Calibri"/>
        </w:rPr>
        <w:t>da?.</w:t>
      </w:r>
      <w:proofErr w:type="gramEnd"/>
      <w:r>
        <w:rPr>
          <w:rFonts w:ascii="Calibri" w:eastAsiaTheme="minorHAnsi" w:hAnsi="Calibri" w:cs="Calibri"/>
        </w:rPr>
        <w:t xml:space="preserve"> Byddaf yn edrych ar drosolwg o lenyddiaeth berthnasol, trafod y fethodoleg fe ddefnyddir i gasglu data cynradd ac yna gwerthuso’r data gan hefyd trafod unrhyw argymhellion ar gyfer ymchwil pellach yn y dyfodol.</w:t>
      </w:r>
    </w:p>
    <w:p w14:paraId="31287286" w14:textId="471C49D8" w:rsidR="003631BE" w:rsidRDefault="003631BE" w:rsidP="003631BE">
      <w:pPr>
        <w:spacing w:line="360" w:lineRule="auto"/>
        <w:rPr>
          <w:rFonts w:asciiTheme="minorHAnsi" w:hAnsiTheme="minorHAnsi"/>
        </w:rPr>
      </w:pPr>
    </w:p>
    <w:p w14:paraId="2349CB2C" w14:textId="2BBC6792" w:rsidR="003631BE" w:rsidRPr="00427708" w:rsidRDefault="003631BE" w:rsidP="00427708">
      <w:pPr>
        <w:pStyle w:val="Heading2"/>
      </w:pPr>
      <w:bookmarkStart w:id="3" w:name="_Toc2523523"/>
      <w:bookmarkStart w:id="4" w:name="_Toc2547365"/>
      <w:r w:rsidRPr="00427708">
        <w:t>Cwestiwn ymchwiliadol</w:t>
      </w:r>
      <w:bookmarkEnd w:id="3"/>
      <w:bookmarkEnd w:id="4"/>
      <w:r w:rsidRPr="00427708">
        <w:t xml:space="preserve"> </w:t>
      </w:r>
    </w:p>
    <w:p w14:paraId="0F8895BA" w14:textId="77777777" w:rsidR="003631BE" w:rsidRPr="00AF6EA3" w:rsidRDefault="003631BE" w:rsidP="00AF6EA3">
      <w:pPr>
        <w:spacing w:line="360" w:lineRule="auto"/>
        <w:jc w:val="center"/>
        <w:rPr>
          <w:rFonts w:asciiTheme="minorHAnsi" w:hAnsiTheme="minorHAnsi" w:cs="Arial"/>
          <w:b/>
          <w:u w:val="single"/>
        </w:rPr>
      </w:pPr>
    </w:p>
    <w:p w14:paraId="65C7A143" w14:textId="46C5061E" w:rsidR="003631BE" w:rsidRPr="00AF6EA3" w:rsidRDefault="003631BE" w:rsidP="00AF6EA3">
      <w:pPr>
        <w:spacing w:line="360" w:lineRule="auto"/>
        <w:jc w:val="center"/>
        <w:rPr>
          <w:rFonts w:asciiTheme="minorHAnsi" w:hAnsiTheme="minorHAnsi" w:cs="Arial"/>
          <w:b/>
        </w:rPr>
      </w:pPr>
      <w:r w:rsidRPr="00AF6EA3">
        <w:rPr>
          <w:rFonts w:asciiTheme="minorHAnsi" w:hAnsiTheme="minorHAnsi" w:cs="Arial"/>
          <w:b/>
        </w:rPr>
        <w:t>‘Sut allwn wella rheolaeth ddosbarth trwy ganmol ymddygiad da?’</w:t>
      </w:r>
    </w:p>
    <w:p w14:paraId="5301D70C" w14:textId="77777777" w:rsidR="00B47FE3" w:rsidRPr="006879EA" w:rsidRDefault="00B47FE3" w:rsidP="00AF6EA3">
      <w:pPr>
        <w:spacing w:line="360" w:lineRule="auto"/>
        <w:rPr>
          <w:rFonts w:asciiTheme="minorHAnsi" w:hAnsiTheme="minorHAnsi"/>
          <w:u w:val="single"/>
        </w:rPr>
      </w:pPr>
    </w:p>
    <w:p w14:paraId="1CCAE3DA" w14:textId="58EEABE7" w:rsidR="00D853BA" w:rsidRPr="002D2D12" w:rsidRDefault="0073712E" w:rsidP="002D2D12">
      <w:pPr>
        <w:pStyle w:val="Heading1"/>
      </w:pPr>
      <w:bookmarkStart w:id="5" w:name="_Toc2424358"/>
      <w:bookmarkStart w:id="6" w:name="_Toc2523524"/>
      <w:bookmarkStart w:id="7" w:name="_Toc2547366"/>
      <w:r w:rsidRPr="002D2D12">
        <w:t>Cyd-destun ymchwil</w:t>
      </w:r>
      <w:bookmarkEnd w:id="5"/>
      <w:bookmarkEnd w:id="6"/>
      <w:bookmarkEnd w:id="7"/>
      <w:r w:rsidRPr="002D2D12">
        <w:t xml:space="preserve"> </w:t>
      </w:r>
    </w:p>
    <w:p w14:paraId="32859A67" w14:textId="77777777" w:rsidR="003631BE" w:rsidRDefault="003631BE" w:rsidP="002D2D12">
      <w:pPr>
        <w:pStyle w:val="Heading2"/>
      </w:pPr>
      <w:bookmarkStart w:id="8" w:name="_Toc2424359"/>
    </w:p>
    <w:p w14:paraId="57459A81" w14:textId="05E4B878" w:rsidR="003E79BA" w:rsidRPr="003E79BA" w:rsidRDefault="003E79BA" w:rsidP="002D2D12">
      <w:pPr>
        <w:pStyle w:val="Heading2"/>
      </w:pPr>
      <w:bookmarkStart w:id="9" w:name="_Toc2523525"/>
      <w:bookmarkStart w:id="10" w:name="_Toc2547367"/>
      <w:r w:rsidRPr="003E79BA">
        <w:t>Golwg cyffredinol</w:t>
      </w:r>
      <w:bookmarkEnd w:id="8"/>
      <w:bookmarkEnd w:id="9"/>
      <w:bookmarkEnd w:id="10"/>
      <w:r w:rsidRPr="003E79BA">
        <w:t xml:space="preserve"> </w:t>
      </w:r>
    </w:p>
    <w:p w14:paraId="01164BB0" w14:textId="77777777" w:rsidR="003E79BA" w:rsidRPr="00445505" w:rsidRDefault="003E79BA" w:rsidP="003E79BA">
      <w:pPr>
        <w:rPr>
          <w:rFonts w:asciiTheme="minorHAnsi" w:hAnsiTheme="minorHAnsi"/>
        </w:rPr>
      </w:pPr>
    </w:p>
    <w:p w14:paraId="034E3A3E" w14:textId="763940A8" w:rsidR="0073712E" w:rsidRDefault="00EA2F04" w:rsidP="00445505">
      <w:pPr>
        <w:spacing w:line="360" w:lineRule="auto"/>
        <w:rPr>
          <w:rFonts w:asciiTheme="minorHAnsi" w:hAnsiTheme="minorHAnsi"/>
        </w:rPr>
      </w:pPr>
      <w:r w:rsidRPr="00445505">
        <w:rPr>
          <w:rFonts w:asciiTheme="minorHAnsi" w:hAnsiTheme="minorHAnsi"/>
        </w:rPr>
        <w:t>Cytunodd fy mhartner a finnau i gydweithio oherwydd ein bod ni a diddordeb yn yr un pwnc ymchwil ac wedi cael profiad tebyg o ran rheolaeth dosbarth yn y Cyfnod Sylfaen. Roeddwn y dd</w:t>
      </w:r>
      <w:r w:rsidR="00445505">
        <w:rPr>
          <w:rFonts w:asciiTheme="minorHAnsi" w:hAnsiTheme="minorHAnsi"/>
        </w:rPr>
        <w:t>wy</w:t>
      </w:r>
      <w:r w:rsidRPr="00445505">
        <w:rPr>
          <w:rFonts w:asciiTheme="minorHAnsi" w:hAnsiTheme="minorHAnsi"/>
        </w:rPr>
        <w:t xml:space="preserve"> ohonom wedi cael ei</w:t>
      </w:r>
      <w:r w:rsidR="00445505">
        <w:rPr>
          <w:rFonts w:asciiTheme="minorHAnsi" w:hAnsiTheme="minorHAnsi"/>
        </w:rPr>
        <w:t>n</w:t>
      </w:r>
      <w:r w:rsidRPr="00445505">
        <w:rPr>
          <w:rFonts w:asciiTheme="minorHAnsi" w:hAnsiTheme="minorHAnsi"/>
        </w:rPr>
        <w:t xml:space="preserve"> sefydlu yn Gyfnod Allweddol 2 am y profiad addysgu a</w:t>
      </w:r>
      <w:r w:rsidR="00445505">
        <w:rPr>
          <w:rFonts w:asciiTheme="minorHAnsi" w:hAnsiTheme="minorHAnsi"/>
        </w:rPr>
        <w:t>’</w:t>
      </w:r>
      <w:r w:rsidRPr="00445505">
        <w:rPr>
          <w:rFonts w:asciiTheme="minorHAnsi" w:hAnsiTheme="minorHAnsi"/>
        </w:rPr>
        <w:t>r ymchwil yma.</w:t>
      </w:r>
    </w:p>
    <w:p w14:paraId="26CA1208" w14:textId="77777777" w:rsidR="003E79BA" w:rsidRPr="003E79BA" w:rsidRDefault="003E79BA" w:rsidP="003E79BA">
      <w:pPr>
        <w:rPr>
          <w:rFonts w:asciiTheme="minorHAnsi" w:hAnsiTheme="minorHAnsi"/>
        </w:rPr>
      </w:pPr>
    </w:p>
    <w:p w14:paraId="43E454D0" w14:textId="2CA64FC0" w:rsidR="00484542" w:rsidRPr="002D2D12" w:rsidRDefault="00484542" w:rsidP="002D2D12">
      <w:pPr>
        <w:pStyle w:val="Heading2"/>
      </w:pPr>
      <w:bookmarkStart w:id="11" w:name="_Toc2424360"/>
      <w:bookmarkStart w:id="12" w:name="_Toc2523526"/>
      <w:bookmarkStart w:id="13" w:name="_Toc2547368"/>
      <w:r w:rsidRPr="002D2D12">
        <w:t>Ysgol 1</w:t>
      </w:r>
      <w:bookmarkEnd w:id="11"/>
      <w:bookmarkEnd w:id="12"/>
      <w:bookmarkEnd w:id="13"/>
    </w:p>
    <w:p w14:paraId="560B04EC" w14:textId="1B70056C" w:rsidR="00552812" w:rsidRPr="006879EA" w:rsidRDefault="003E79BA" w:rsidP="006879EA">
      <w:pPr>
        <w:spacing w:line="360" w:lineRule="auto"/>
        <w:ind w:firstLine="720"/>
        <w:rPr>
          <w:rFonts w:asciiTheme="minorHAnsi" w:hAnsiTheme="minorHAnsi"/>
        </w:rPr>
      </w:pPr>
      <w:r>
        <w:rPr>
          <w:rFonts w:asciiTheme="minorHAnsi" w:hAnsiTheme="minorHAnsi"/>
        </w:rPr>
        <w:t xml:space="preserve">Addysgodd fy mhartner mewn </w:t>
      </w:r>
      <w:r w:rsidR="00552812" w:rsidRPr="006879EA">
        <w:rPr>
          <w:rFonts w:asciiTheme="minorHAnsi" w:hAnsiTheme="minorHAnsi"/>
        </w:rPr>
        <w:t xml:space="preserve">ysgol yn nhref fechan yng Ngorllewin Sir Gaerfyrddin. Mae 116 o ddisgyblion ar y gofrestr, yn cynnwys 19 o blant meithrin amser llawn. Mae dwy ffrwd ieithyddol yn yr ysgol, ond mae plant meithrin, derbyn a blwyddyn 1 yn cael eu </w:t>
      </w:r>
      <w:r w:rsidR="00552812" w:rsidRPr="006879EA">
        <w:rPr>
          <w:rFonts w:asciiTheme="minorHAnsi" w:hAnsiTheme="minorHAnsi"/>
        </w:rPr>
        <w:lastRenderedPageBreak/>
        <w:t>haddysgu drwy gyfrwng y Gymraeg. Darparwyd ethos teuluol a gofal bugeiliol o fewn pedair wal yr ysgol.</w:t>
      </w:r>
      <w:r>
        <w:rPr>
          <w:rFonts w:asciiTheme="minorHAnsi" w:hAnsiTheme="minorHAnsi"/>
        </w:rPr>
        <w:t xml:space="preserve"> </w:t>
      </w:r>
      <w:r w:rsidR="00552812" w:rsidRPr="006879EA">
        <w:rPr>
          <w:rFonts w:asciiTheme="minorHAnsi" w:hAnsiTheme="minorHAnsi"/>
        </w:rPr>
        <w:t>Mae gan tua 18% o’r disgyblion yr hawl i brydau ysgol am ddim. Mae gan 30% o’r disgyblion anghenion dysgu ychwanegol, yn cynnwys nifer bach o ddisgyblion ar ddatganiad o anghenion addysgol arbennig.</w:t>
      </w:r>
      <w:r w:rsidR="007F0DF5" w:rsidRPr="006879EA">
        <w:rPr>
          <w:rFonts w:asciiTheme="minorHAnsi" w:hAnsiTheme="minorHAnsi"/>
        </w:rPr>
        <w:t xml:space="preserve"> </w:t>
      </w:r>
    </w:p>
    <w:p w14:paraId="57717D2D" w14:textId="58BE7E50" w:rsidR="00A9784C" w:rsidRPr="006879EA" w:rsidRDefault="00A9784C" w:rsidP="006879EA">
      <w:pPr>
        <w:spacing w:line="360" w:lineRule="auto"/>
        <w:ind w:firstLine="720"/>
        <w:rPr>
          <w:rFonts w:asciiTheme="minorHAnsi" w:hAnsiTheme="minorHAnsi"/>
        </w:rPr>
      </w:pPr>
      <w:r w:rsidRPr="006879EA">
        <w:rPr>
          <w:rFonts w:asciiTheme="minorHAnsi" w:hAnsiTheme="minorHAnsi"/>
        </w:rPr>
        <w:t xml:space="preserve">Yr ystafell ddosbarth a fydd yn ymwneud â'r ymchwil hon yw dosbarth gallu cymysg sy'n cynnwys 24 o ddisgyblion ym mlwyddyn 4, 5 a 6. </w:t>
      </w:r>
    </w:p>
    <w:p w14:paraId="539171F8" w14:textId="77777777" w:rsidR="0073712E" w:rsidRPr="006879EA" w:rsidRDefault="0073712E" w:rsidP="006879EA">
      <w:pPr>
        <w:pStyle w:val="Heading2"/>
        <w:spacing w:line="360" w:lineRule="auto"/>
        <w:rPr>
          <w:rFonts w:asciiTheme="minorHAnsi" w:hAnsiTheme="minorHAnsi"/>
          <w:sz w:val="24"/>
          <w:szCs w:val="24"/>
        </w:rPr>
      </w:pPr>
    </w:p>
    <w:p w14:paraId="183D22DC" w14:textId="6B1D068E" w:rsidR="00B47FE3" w:rsidRPr="006879EA" w:rsidRDefault="00B47FE3" w:rsidP="006879EA">
      <w:pPr>
        <w:pStyle w:val="Heading2"/>
        <w:spacing w:line="360" w:lineRule="auto"/>
        <w:rPr>
          <w:rFonts w:asciiTheme="minorHAnsi" w:hAnsiTheme="minorHAnsi"/>
          <w:sz w:val="24"/>
          <w:szCs w:val="24"/>
        </w:rPr>
      </w:pPr>
      <w:bookmarkStart w:id="14" w:name="_Toc2424361"/>
      <w:bookmarkStart w:id="15" w:name="_Toc2523527"/>
      <w:bookmarkStart w:id="16" w:name="_Toc2547369"/>
      <w:r w:rsidRPr="006879EA">
        <w:rPr>
          <w:rFonts w:asciiTheme="minorHAnsi" w:hAnsiTheme="minorHAnsi"/>
          <w:sz w:val="24"/>
          <w:szCs w:val="24"/>
        </w:rPr>
        <w:t>Ysgol 2</w:t>
      </w:r>
      <w:bookmarkEnd w:id="14"/>
      <w:bookmarkEnd w:id="15"/>
      <w:bookmarkEnd w:id="16"/>
      <w:r w:rsidRPr="006879EA">
        <w:rPr>
          <w:rFonts w:asciiTheme="minorHAnsi" w:hAnsiTheme="minorHAnsi"/>
          <w:sz w:val="24"/>
          <w:szCs w:val="24"/>
        </w:rPr>
        <w:t xml:space="preserve"> </w:t>
      </w:r>
    </w:p>
    <w:p w14:paraId="1E51CA7F" w14:textId="2D0C7629" w:rsidR="005A4B54" w:rsidRPr="006879EA" w:rsidRDefault="003E79BA" w:rsidP="006879EA">
      <w:pPr>
        <w:spacing w:line="360" w:lineRule="auto"/>
        <w:ind w:firstLine="720"/>
        <w:rPr>
          <w:rFonts w:asciiTheme="minorHAnsi" w:hAnsiTheme="minorHAnsi"/>
        </w:rPr>
      </w:pPr>
      <w:r>
        <w:rPr>
          <w:rFonts w:asciiTheme="minorHAnsi" w:hAnsiTheme="minorHAnsi"/>
        </w:rPr>
        <w:t>Fe wnes i addysgu mewn y</w:t>
      </w:r>
      <w:r w:rsidR="00552812" w:rsidRPr="006879EA">
        <w:rPr>
          <w:rFonts w:asciiTheme="minorHAnsi" w:hAnsiTheme="minorHAnsi"/>
        </w:rPr>
        <w:t>sgol drefol yn ne orllewin Cymru sydd a 363 o ddisgyblion rhwng yr oedran 3-11 sydd yn cynnwys 44 o ddisgyblion llawn amser a 22 rhan amser yn y meithrin (Estyn, 2017). Fe'u rhennir y disgyblion mewn i 13 dosbarth, sy'n cynnwys 12 dosbarth oedran cymysg (Estyn, 2017).  Mae tua 5% o ddisgyblion yn derbyn prydau ysgol am ddim sy'n sylweddol is na'r ganran genedlaethol. Mae llawer o ddisgyblion yn siarad Cymraeg gartref, ac mae ychydig iawn o ddisgyblion yn dod o gefndiroedd ethnig lleiafrifol. Mae'r ysgol wedi nodi bod gan 9% o'i disgyblion anghenion dysgu ychwanegol, ond prin iawn yw'r rhai sydd â datganiad o anghenion addysgol arbennig (Estyn, 2017).</w:t>
      </w:r>
      <w:r w:rsidR="00552812" w:rsidRPr="006879EA">
        <w:rPr>
          <w:rFonts w:asciiTheme="minorHAnsi" w:hAnsiTheme="minorHAnsi"/>
        </w:rPr>
        <w:tab/>
      </w:r>
    </w:p>
    <w:p w14:paraId="1435A480" w14:textId="0966BB11" w:rsidR="00A9784C" w:rsidRPr="006879EA" w:rsidRDefault="00A9784C" w:rsidP="006879EA">
      <w:pPr>
        <w:spacing w:line="360" w:lineRule="auto"/>
        <w:ind w:firstLine="720"/>
        <w:rPr>
          <w:rFonts w:asciiTheme="minorHAnsi" w:hAnsiTheme="minorHAnsi"/>
        </w:rPr>
      </w:pPr>
      <w:r w:rsidRPr="006879EA">
        <w:rPr>
          <w:rFonts w:asciiTheme="minorHAnsi" w:hAnsiTheme="minorHAnsi"/>
        </w:rPr>
        <w:t>Yr ystafell ddosbarth a fydd yn rhan o'r ymchwil hwn yw dosbarth gallu cymysg sy'n cynnwys 23 o ddisgyblion ym mlwyddyn 3 a 4</w:t>
      </w:r>
    </w:p>
    <w:p w14:paraId="56FBB470" w14:textId="77777777" w:rsidR="007F0DF5" w:rsidRPr="006879EA" w:rsidRDefault="007F0DF5" w:rsidP="00B52158">
      <w:pPr>
        <w:spacing w:line="360" w:lineRule="auto"/>
        <w:rPr>
          <w:rFonts w:asciiTheme="minorHAnsi" w:hAnsiTheme="minorHAnsi"/>
          <w:u w:val="single"/>
        </w:rPr>
      </w:pPr>
    </w:p>
    <w:p w14:paraId="0ABB92A2" w14:textId="0FEB7532" w:rsidR="00690413" w:rsidRPr="002D2D12" w:rsidRDefault="00BC0026" w:rsidP="002D2D12">
      <w:pPr>
        <w:pStyle w:val="Heading1"/>
      </w:pPr>
      <w:bookmarkStart w:id="17" w:name="_Toc2424362"/>
      <w:bookmarkStart w:id="18" w:name="_Toc2523528"/>
      <w:bookmarkStart w:id="19" w:name="_Toc2547370"/>
      <w:r w:rsidRPr="002D2D12">
        <w:t>Adolygiad Llenyddiaeth</w:t>
      </w:r>
      <w:bookmarkEnd w:id="17"/>
      <w:bookmarkEnd w:id="18"/>
      <w:bookmarkEnd w:id="19"/>
    </w:p>
    <w:p w14:paraId="19C96AE4" w14:textId="5F1666AC" w:rsidR="00BC0026" w:rsidRPr="006879EA" w:rsidRDefault="00BC0026" w:rsidP="006879EA">
      <w:pPr>
        <w:spacing w:line="360" w:lineRule="auto"/>
        <w:rPr>
          <w:rFonts w:asciiTheme="minorHAnsi" w:hAnsiTheme="minorHAnsi"/>
          <w:u w:val="single"/>
        </w:rPr>
      </w:pPr>
    </w:p>
    <w:p w14:paraId="796DB703" w14:textId="322D6F21" w:rsidR="00BC0026" w:rsidRPr="006879EA" w:rsidRDefault="00EA2F04" w:rsidP="00EA2F04">
      <w:pPr>
        <w:spacing w:line="360" w:lineRule="auto"/>
        <w:ind w:firstLine="720"/>
        <w:rPr>
          <w:rFonts w:asciiTheme="minorHAnsi" w:hAnsiTheme="minorHAnsi"/>
        </w:rPr>
      </w:pPr>
      <w:r>
        <w:rPr>
          <w:rFonts w:ascii="Calibri" w:eastAsiaTheme="minorHAnsi" w:hAnsi="Calibri" w:cs="Calibri"/>
        </w:rPr>
        <w:t>Cyhoeddwyd cryn dipyn o lenyddiaeth o gwmpas y pwnc</w:t>
      </w:r>
      <w:r w:rsidR="00445505">
        <w:rPr>
          <w:rFonts w:ascii="Calibri" w:eastAsiaTheme="minorHAnsi" w:hAnsi="Calibri" w:cs="Calibri"/>
        </w:rPr>
        <w:t>;</w:t>
      </w:r>
      <w:r>
        <w:rPr>
          <w:rFonts w:ascii="Calibri" w:eastAsiaTheme="minorHAnsi" w:hAnsi="Calibri" w:cs="Calibri"/>
        </w:rPr>
        <w:t xml:space="preserve"> </w:t>
      </w:r>
      <w:r w:rsidR="00445505">
        <w:rPr>
          <w:rFonts w:ascii="Calibri" w:eastAsiaTheme="minorHAnsi" w:hAnsi="Calibri" w:cs="Calibri"/>
        </w:rPr>
        <w:t>S</w:t>
      </w:r>
      <w:r>
        <w:rPr>
          <w:rFonts w:ascii="Calibri" w:eastAsiaTheme="minorHAnsi" w:hAnsi="Calibri" w:cs="Calibri"/>
        </w:rPr>
        <w:t>ut mae canmol ymddygiad da yn cael effaith ar rheolaeth</w:t>
      </w:r>
      <w:r w:rsidR="00FE1191">
        <w:rPr>
          <w:rFonts w:ascii="Calibri" w:eastAsiaTheme="minorHAnsi" w:hAnsi="Calibri" w:cs="Calibri"/>
        </w:rPr>
        <w:t xml:space="preserve"> </w:t>
      </w:r>
      <w:proofErr w:type="gramStart"/>
      <w:r w:rsidR="00FE1191">
        <w:rPr>
          <w:rFonts w:ascii="Calibri" w:eastAsiaTheme="minorHAnsi" w:hAnsi="Calibri" w:cs="Calibri"/>
        </w:rPr>
        <w:t>a</w:t>
      </w:r>
      <w:proofErr w:type="gramEnd"/>
      <w:r w:rsidR="00FE1191">
        <w:rPr>
          <w:rFonts w:ascii="Calibri" w:eastAsiaTheme="minorHAnsi" w:hAnsi="Calibri" w:cs="Calibri"/>
        </w:rPr>
        <w:t xml:space="preserve"> ymddygiad y</w:t>
      </w:r>
      <w:r>
        <w:rPr>
          <w:rFonts w:ascii="Calibri" w:eastAsiaTheme="minorHAnsi" w:hAnsi="Calibri" w:cs="Calibri"/>
        </w:rPr>
        <w:t xml:space="preserve"> dosbarth. Mae canmoliaeth yn strategaeth sydd yn rhwydd ac yn rhad i weithredu ac wedi bod yn rhywbeth sydd wedi cael ei astudio ers y 1960au fel strategaeth i gynorthwyo athrawon gyda rheolaeth dosbarth (Hall, Lund a Jackson, 1968).  Mae gwerth a phwysigrwydd canmol disgyblion yn enfawr ac mae yna nifer o fuddion o wneud hyn mewn dosbarth fel creu ethos/awyrgylch positif yn y dosbarth, gwella perthynas efo plenty</w:t>
      </w:r>
      <w:r w:rsidR="00FE1191">
        <w:rPr>
          <w:rFonts w:ascii="Calibri" w:eastAsiaTheme="minorHAnsi" w:hAnsi="Calibri" w:cs="Calibri"/>
        </w:rPr>
        <w:t>n</w:t>
      </w:r>
      <w:r>
        <w:rPr>
          <w:rFonts w:ascii="Calibri" w:eastAsiaTheme="minorHAnsi" w:hAnsi="Calibri" w:cs="Calibri"/>
        </w:rPr>
        <w:t>, atgyfnerthu ymddygiad da ac ysgogi disgyblion i ymdrechu’n galetach (Webster-Stratton). Byddwn ni yn edrych yn benodol ar sut mae canmol ymddygiad da yn medru gwella rheolaeth dosbarth.</w:t>
      </w:r>
    </w:p>
    <w:p w14:paraId="480572C3" w14:textId="291FA9E3" w:rsidR="00FE545E" w:rsidRPr="006879EA" w:rsidRDefault="00FE545E" w:rsidP="000A5FA8">
      <w:pPr>
        <w:spacing w:line="360" w:lineRule="auto"/>
        <w:ind w:firstLine="720"/>
        <w:rPr>
          <w:rFonts w:asciiTheme="minorHAnsi" w:hAnsiTheme="minorHAnsi"/>
        </w:rPr>
      </w:pPr>
      <w:r w:rsidRPr="006879EA">
        <w:rPr>
          <w:rFonts w:asciiTheme="minorHAnsi" w:hAnsiTheme="minorHAnsi"/>
        </w:rPr>
        <w:lastRenderedPageBreak/>
        <w:t xml:space="preserve">Dywedodd yr awdur Ellis a Tod </w:t>
      </w:r>
      <w:r w:rsidR="00FE1191">
        <w:rPr>
          <w:rFonts w:asciiTheme="minorHAnsi" w:hAnsiTheme="minorHAnsi"/>
        </w:rPr>
        <w:t>(2014) bod</w:t>
      </w:r>
      <w:r w:rsidRPr="006879EA">
        <w:rPr>
          <w:rFonts w:asciiTheme="minorHAnsi" w:hAnsiTheme="minorHAnsi"/>
        </w:rPr>
        <w:t xml:space="preserve"> </w:t>
      </w:r>
      <w:r w:rsidR="00496067">
        <w:rPr>
          <w:rFonts w:asciiTheme="minorHAnsi" w:hAnsiTheme="minorHAnsi"/>
        </w:rPr>
        <w:t xml:space="preserve">yr </w:t>
      </w:r>
      <w:r w:rsidRPr="006879EA">
        <w:rPr>
          <w:rFonts w:asciiTheme="minorHAnsi" w:hAnsiTheme="minorHAnsi"/>
        </w:rPr>
        <w:t>angen i athrawon ganolbwyntio ar ymddygiad cadarnhaol wedi</w:t>
      </w:r>
      <w:r w:rsidR="00FE1191">
        <w:rPr>
          <w:rFonts w:asciiTheme="minorHAnsi" w:hAnsiTheme="minorHAnsi"/>
        </w:rPr>
        <w:t xml:space="preserve"> ei</w:t>
      </w:r>
      <w:r w:rsidRPr="006879EA">
        <w:rPr>
          <w:rFonts w:asciiTheme="minorHAnsi" w:hAnsiTheme="minorHAnsi"/>
        </w:rPr>
        <w:t xml:space="preserve"> sefydlu mewn arweiniad ac ymddygiad cenedlaethol. </w:t>
      </w:r>
      <w:r w:rsidR="00F91058" w:rsidRPr="006879EA">
        <w:rPr>
          <w:rFonts w:asciiTheme="minorHAnsi" w:hAnsiTheme="minorHAnsi"/>
        </w:rPr>
        <w:t>O rhan rheolaeth dosbarth a rheoli ymddygiad, canmoliaeth</w:t>
      </w:r>
      <w:r w:rsidR="0084345C" w:rsidRPr="006879EA">
        <w:rPr>
          <w:rFonts w:asciiTheme="minorHAnsi" w:hAnsiTheme="minorHAnsi"/>
        </w:rPr>
        <w:t xml:space="preserve"> </w:t>
      </w:r>
      <w:proofErr w:type="gramStart"/>
      <w:r w:rsidR="0084345C" w:rsidRPr="006879EA">
        <w:rPr>
          <w:rFonts w:asciiTheme="minorHAnsi" w:hAnsiTheme="minorHAnsi"/>
        </w:rPr>
        <w:t>a</w:t>
      </w:r>
      <w:proofErr w:type="gramEnd"/>
      <w:r w:rsidR="0084345C" w:rsidRPr="006879EA">
        <w:rPr>
          <w:rFonts w:asciiTheme="minorHAnsi" w:hAnsiTheme="minorHAnsi"/>
        </w:rPr>
        <w:t xml:space="preserve"> adborth cadarnhaol</w:t>
      </w:r>
      <w:r w:rsidR="00F91058" w:rsidRPr="006879EA">
        <w:rPr>
          <w:rFonts w:asciiTheme="minorHAnsi" w:hAnsiTheme="minorHAnsi"/>
        </w:rPr>
        <w:t xml:space="preserve"> yw un o’r stratagaethau mwyaf effeithiol (</w:t>
      </w:r>
      <w:r w:rsidR="0084345C" w:rsidRPr="006879EA">
        <w:rPr>
          <w:rFonts w:asciiTheme="minorHAnsi" w:hAnsiTheme="minorHAnsi"/>
        </w:rPr>
        <w:t xml:space="preserve">Docking). </w:t>
      </w:r>
      <w:r w:rsidR="00BD162E" w:rsidRPr="006879EA">
        <w:rPr>
          <w:rFonts w:asciiTheme="minorHAnsi" w:hAnsiTheme="minorHAnsi"/>
        </w:rPr>
        <w:t>Mae’r damcaniaethau ymddygiaeth sydd wedi cael e</w:t>
      </w:r>
      <w:r w:rsidR="00496067">
        <w:rPr>
          <w:rFonts w:asciiTheme="minorHAnsi" w:hAnsiTheme="minorHAnsi"/>
        </w:rPr>
        <w:t>u</w:t>
      </w:r>
      <w:r w:rsidR="00BD162E" w:rsidRPr="006879EA">
        <w:rPr>
          <w:rFonts w:asciiTheme="minorHAnsi" w:hAnsiTheme="minorHAnsi"/>
        </w:rPr>
        <w:t xml:space="preserve"> datblygu gan Skinner a Thorndike yn dangos bod gwobrwyo plentyn a chanmoliaeth, anogaeth a sylw yn deby</w:t>
      </w:r>
      <w:r w:rsidR="00496067">
        <w:rPr>
          <w:rFonts w:asciiTheme="minorHAnsi" w:hAnsiTheme="minorHAnsi"/>
        </w:rPr>
        <w:t>g</w:t>
      </w:r>
      <w:r w:rsidR="00BD162E" w:rsidRPr="006879EA">
        <w:rPr>
          <w:rFonts w:asciiTheme="minorHAnsi" w:hAnsiTheme="minorHAnsi"/>
        </w:rPr>
        <w:t>ol o olygu y bydd y plenty</w:t>
      </w:r>
      <w:r w:rsidR="000A5FA8">
        <w:rPr>
          <w:rFonts w:asciiTheme="minorHAnsi" w:hAnsiTheme="minorHAnsi"/>
        </w:rPr>
        <w:t>n</w:t>
      </w:r>
      <w:r w:rsidR="00BD162E" w:rsidRPr="006879EA">
        <w:rPr>
          <w:rFonts w:asciiTheme="minorHAnsi" w:hAnsiTheme="minorHAnsi"/>
        </w:rPr>
        <w:t xml:space="preserve"> yn ailadrodd y weithred honno (Riddal</w:t>
      </w:r>
      <w:r w:rsidR="00496067">
        <w:rPr>
          <w:rFonts w:asciiTheme="minorHAnsi" w:hAnsiTheme="minorHAnsi"/>
        </w:rPr>
        <w:t xml:space="preserve"> - </w:t>
      </w:r>
      <w:r w:rsidR="00BD162E" w:rsidRPr="006879EA">
        <w:rPr>
          <w:rFonts w:asciiTheme="minorHAnsi" w:hAnsiTheme="minorHAnsi"/>
        </w:rPr>
        <w:t xml:space="preserve">Leech). </w:t>
      </w:r>
    </w:p>
    <w:p w14:paraId="752DEF82" w14:textId="71AB4FA3" w:rsidR="00F91058" w:rsidRPr="006879EA" w:rsidRDefault="00FE545E" w:rsidP="006879EA">
      <w:pPr>
        <w:spacing w:line="360" w:lineRule="auto"/>
        <w:rPr>
          <w:rFonts w:asciiTheme="minorHAnsi" w:hAnsiTheme="minorHAnsi"/>
        </w:rPr>
      </w:pPr>
      <w:r w:rsidRPr="006879EA">
        <w:rPr>
          <w:rFonts w:asciiTheme="minorHAnsi" w:hAnsiTheme="minorHAnsi"/>
        </w:rPr>
        <w:tab/>
        <w:t xml:space="preserve">‘It has been long established that rewards are more effective than punishment in motivating pupils. By praising and rewarding positive behaviour, others will be encouraged to act similarly’ (DCSF 2009a: 27). </w:t>
      </w:r>
    </w:p>
    <w:p w14:paraId="541B2523" w14:textId="3EC54554" w:rsidR="0084345C" w:rsidRPr="006879EA" w:rsidRDefault="0084345C" w:rsidP="006879EA">
      <w:pPr>
        <w:spacing w:line="360" w:lineRule="auto"/>
        <w:ind w:firstLine="360"/>
        <w:rPr>
          <w:rFonts w:asciiTheme="minorHAnsi" w:hAnsiTheme="minorHAnsi"/>
        </w:rPr>
      </w:pPr>
      <w:r w:rsidRPr="006879EA">
        <w:rPr>
          <w:rFonts w:asciiTheme="minorHAnsi" w:hAnsiTheme="minorHAnsi"/>
        </w:rPr>
        <w:t xml:space="preserve">Mae Canter a Canter (1992) yn credu bod canmoliaeth yn creu awyrgylch cadarnhaol yn y dosbarth, yn helpu i gynnal ymddygiad priodol ac yn lleihau problemau ymddygiad. </w:t>
      </w:r>
    </w:p>
    <w:p w14:paraId="358B8C28" w14:textId="53F8AC16" w:rsidR="00FE545E" w:rsidRPr="006879EA" w:rsidRDefault="00EA2F04" w:rsidP="006879EA">
      <w:pPr>
        <w:spacing w:line="360" w:lineRule="auto"/>
        <w:ind w:firstLine="360"/>
        <w:rPr>
          <w:rFonts w:asciiTheme="minorHAnsi" w:hAnsiTheme="minorHAnsi"/>
        </w:rPr>
      </w:pPr>
      <w:r>
        <w:rPr>
          <w:rFonts w:ascii="Calibri" w:eastAsiaTheme="minorHAnsi" w:hAnsi="Calibri" w:cs="Calibri"/>
        </w:rPr>
        <w:t>Nododd Broffy (1981) fod yn rhaid i ganmoliaeth gan yr athro fod yn amodol, yn benodol i ymddygiad penodol ac y dylai fod yn ddiffuant i fod yn effeithiol. Mae’r amodau yna yn cyfeirio at ganmoliaeth yn gyffredinol, yn ogystal â hyn roedd Brophy yn pwysleisio’r pwyntiau isod ar gyfer canmoliaeth ar gyfer ymddygiad da:</w:t>
      </w:r>
    </w:p>
    <w:p w14:paraId="1A4415F5" w14:textId="26E68B88" w:rsidR="005067E5" w:rsidRPr="006879EA" w:rsidRDefault="00EA2F04" w:rsidP="00EA2F04">
      <w:pPr>
        <w:pStyle w:val="ListParagraph"/>
        <w:numPr>
          <w:ilvl w:val="0"/>
          <w:numId w:val="1"/>
        </w:numPr>
        <w:spacing w:line="360" w:lineRule="auto"/>
      </w:pPr>
      <w:r>
        <w:t>Darperir adborth i unigolion yng nghyd-destun ymagwedd dosbarth cyfan le mae ymddygiadau dysgu dymunol yn hysbys</w:t>
      </w:r>
    </w:p>
    <w:p w14:paraId="4F9C6385" w14:textId="020C7821" w:rsidR="005067E5" w:rsidRPr="006879EA" w:rsidRDefault="00EA2F04" w:rsidP="00EA2F04">
      <w:pPr>
        <w:pStyle w:val="ListParagraph"/>
        <w:numPr>
          <w:ilvl w:val="0"/>
          <w:numId w:val="1"/>
        </w:numPr>
        <w:spacing w:line="360" w:lineRule="auto"/>
      </w:pPr>
      <w:r>
        <w:t>Dylai’r adborth fod yn ddisgrifiadol a rhoi digon o wybodaeth i’r disgybl i ddeall yr ymddygiad sy’n cael ei chanmol a bod hwn yn amlwg i weddill y dosbarth i fedru dilyn drwy esiampl</w:t>
      </w:r>
    </w:p>
    <w:p w14:paraId="35DB7D01" w14:textId="703B91CC" w:rsidR="00D075A0" w:rsidRPr="006879EA" w:rsidRDefault="00D075A0" w:rsidP="006879EA">
      <w:pPr>
        <w:pStyle w:val="ListParagraph"/>
        <w:numPr>
          <w:ilvl w:val="0"/>
          <w:numId w:val="1"/>
        </w:numPr>
        <w:spacing w:line="360" w:lineRule="auto"/>
      </w:pPr>
      <w:r w:rsidRPr="006879EA">
        <w:t xml:space="preserve">Dylid rhoi adborth cadarnhaol am ymdrech, gwelliant a chyflawniad mewn dysgu ac ymddygiad </w:t>
      </w:r>
    </w:p>
    <w:p w14:paraId="3855417C" w14:textId="4B2B5184" w:rsidR="00D075A0" w:rsidRPr="006879EA" w:rsidRDefault="00D075A0" w:rsidP="006879EA">
      <w:pPr>
        <w:pStyle w:val="ListParagraph"/>
        <w:numPr>
          <w:ilvl w:val="0"/>
          <w:numId w:val="1"/>
        </w:numPr>
        <w:spacing w:line="360" w:lineRule="auto"/>
      </w:pPr>
      <w:r w:rsidRPr="006879EA">
        <w:t xml:space="preserve">Ni ddylid cymysgu adborth cadarnhaol gydag adborth negyddol </w:t>
      </w:r>
    </w:p>
    <w:p w14:paraId="57E30E0B" w14:textId="6EF016DA" w:rsidR="00D075A0" w:rsidRPr="006879EA" w:rsidRDefault="00D075A0" w:rsidP="006879EA">
      <w:pPr>
        <w:spacing w:line="360" w:lineRule="auto"/>
        <w:ind w:firstLine="360"/>
        <w:rPr>
          <w:rFonts w:asciiTheme="minorHAnsi" w:hAnsiTheme="minorHAnsi"/>
        </w:rPr>
      </w:pPr>
      <w:r w:rsidRPr="006879EA">
        <w:rPr>
          <w:rFonts w:asciiTheme="minorHAnsi" w:hAnsiTheme="minorHAnsi"/>
        </w:rPr>
        <w:t>Mae Ellis a Tod</w:t>
      </w:r>
      <w:r w:rsidR="00496067">
        <w:rPr>
          <w:rFonts w:asciiTheme="minorHAnsi" w:hAnsiTheme="minorHAnsi"/>
        </w:rPr>
        <w:t xml:space="preserve"> (2014)</w:t>
      </w:r>
      <w:r w:rsidRPr="006879EA">
        <w:rPr>
          <w:rFonts w:asciiTheme="minorHAnsi" w:hAnsiTheme="minorHAnsi"/>
        </w:rPr>
        <w:t xml:space="preserve"> yn trafod taw un o’r rhesymau </w:t>
      </w:r>
      <w:r w:rsidR="00496067">
        <w:rPr>
          <w:rFonts w:asciiTheme="minorHAnsi" w:hAnsiTheme="minorHAnsi"/>
        </w:rPr>
        <w:t xml:space="preserve">nad yw </w:t>
      </w:r>
      <w:r w:rsidRPr="006879EA">
        <w:rPr>
          <w:rFonts w:asciiTheme="minorHAnsi" w:hAnsiTheme="minorHAnsi"/>
        </w:rPr>
        <w:t xml:space="preserve">athrawon yn canmol ymddygiad da digon aml yn y dosbarth yw oherwydd maent yn gweld ymddygiad da fel disgwyliad sylfaenol ac felly ddim yn gweld yr angen </w:t>
      </w:r>
      <w:r w:rsidR="000A5FA8">
        <w:rPr>
          <w:rFonts w:asciiTheme="minorHAnsi" w:hAnsiTheme="minorHAnsi"/>
        </w:rPr>
        <w:t>i</w:t>
      </w:r>
      <w:r w:rsidRPr="006879EA">
        <w:rPr>
          <w:rFonts w:asciiTheme="minorHAnsi" w:hAnsiTheme="minorHAnsi"/>
        </w:rPr>
        <w:t xml:space="preserve">’w chanmol a dathlu. </w:t>
      </w:r>
    </w:p>
    <w:p w14:paraId="3770D2F2" w14:textId="2BFEB063" w:rsidR="00D075A0" w:rsidRPr="006879EA" w:rsidRDefault="00EA2F04" w:rsidP="00EA2F04">
      <w:pPr>
        <w:spacing w:line="360" w:lineRule="auto"/>
        <w:rPr>
          <w:rFonts w:asciiTheme="minorHAnsi" w:hAnsiTheme="minorHAnsi"/>
        </w:rPr>
      </w:pPr>
      <w:r>
        <w:rPr>
          <w:rFonts w:ascii="Calibri" w:eastAsiaTheme="minorHAnsi" w:hAnsi="Calibri" w:cs="Calibri"/>
        </w:rPr>
        <w:tab/>
        <w:t xml:space="preserve">Mae yna lawer o ymchwil ar faint o ganmoliaeth dylai athrawon rhoi i blant i gymharu </w:t>
      </w:r>
      <w:r w:rsidR="00062714">
        <w:rPr>
          <w:rFonts w:ascii="Calibri" w:eastAsiaTheme="minorHAnsi" w:hAnsi="Calibri" w:cs="Calibri"/>
        </w:rPr>
        <w:t>a faint o</w:t>
      </w:r>
      <w:r>
        <w:rPr>
          <w:rFonts w:ascii="Calibri" w:eastAsiaTheme="minorHAnsi" w:hAnsi="Calibri" w:cs="Calibri"/>
        </w:rPr>
        <w:t xml:space="preserve"> sylwadau negyddol gyda Dix 2007 yn awgrymu cymhareb o bum sylwad da i bob sylwad negyddol ond mae Elis a Tod yn pwysleisio bod ansawdd y ganmoliaeth yn bwysicach na’r niferoedd. Mae adborth cadarnhaol gan rywun</w:t>
      </w:r>
      <w:r w:rsidR="00062714">
        <w:rPr>
          <w:rFonts w:ascii="Calibri" w:eastAsiaTheme="minorHAnsi" w:hAnsi="Calibri" w:cs="Calibri"/>
        </w:rPr>
        <w:t xml:space="preserve"> </w:t>
      </w:r>
      <w:r>
        <w:rPr>
          <w:rFonts w:ascii="Calibri" w:eastAsiaTheme="minorHAnsi" w:hAnsi="Calibri" w:cs="Calibri"/>
        </w:rPr>
        <w:t xml:space="preserve">mae’r disgybl yn parchu </w:t>
      </w:r>
      <w:r w:rsidR="00062714">
        <w:rPr>
          <w:rFonts w:ascii="Calibri" w:eastAsiaTheme="minorHAnsi" w:hAnsi="Calibri" w:cs="Calibri"/>
        </w:rPr>
        <w:t xml:space="preserve">yn </w:t>
      </w:r>
      <w:r w:rsidR="00062714">
        <w:rPr>
          <w:rFonts w:ascii="Calibri" w:eastAsiaTheme="minorHAnsi" w:hAnsi="Calibri" w:cs="Calibri"/>
        </w:rPr>
        <w:lastRenderedPageBreak/>
        <w:t xml:space="preserve">hytrach na rhywun arall </w:t>
      </w:r>
      <w:r>
        <w:rPr>
          <w:rFonts w:ascii="Calibri" w:eastAsiaTheme="minorHAnsi" w:hAnsi="Calibri" w:cs="Calibri"/>
        </w:rPr>
        <w:t xml:space="preserve">yn llawer mwy tebygol o fod yn fwy arwyddocaol a chael gwell dylanwad. Mae canmoliaeth felly ond yn gweithio os </w:t>
      </w:r>
      <w:r w:rsidR="00062714">
        <w:rPr>
          <w:rFonts w:ascii="Calibri" w:eastAsiaTheme="minorHAnsi" w:hAnsi="Calibri" w:cs="Calibri"/>
        </w:rPr>
        <w:t>ydy’r</w:t>
      </w:r>
      <w:r>
        <w:rPr>
          <w:rFonts w:ascii="Calibri" w:eastAsiaTheme="minorHAnsi" w:hAnsi="Calibri" w:cs="Calibri"/>
        </w:rPr>
        <w:t xml:space="preserve"> disgyblion yn parchu’r athrawon sy’n rhoi’r ganmoliaeth a hefyd ond os </w:t>
      </w:r>
      <w:r w:rsidR="00062714">
        <w:rPr>
          <w:rFonts w:ascii="Calibri" w:eastAsiaTheme="minorHAnsi" w:hAnsi="Calibri" w:cs="Calibri"/>
        </w:rPr>
        <w:t>ydy’r</w:t>
      </w:r>
      <w:r>
        <w:rPr>
          <w:rFonts w:ascii="Calibri" w:eastAsiaTheme="minorHAnsi" w:hAnsi="Calibri" w:cs="Calibri"/>
        </w:rPr>
        <w:t xml:space="preserve"> disgyblion yn parchu cymeradwyaeth athrawon yn gyffredinol.</w:t>
      </w:r>
    </w:p>
    <w:p w14:paraId="081E005F" w14:textId="2D5F2A7A" w:rsidR="00FB57E3" w:rsidRPr="006879EA" w:rsidRDefault="00EA2F04" w:rsidP="00EA2F04">
      <w:pPr>
        <w:spacing w:line="360" w:lineRule="auto"/>
        <w:rPr>
          <w:rFonts w:asciiTheme="minorHAnsi" w:hAnsiTheme="minorHAnsi"/>
        </w:rPr>
      </w:pPr>
      <w:r>
        <w:rPr>
          <w:rFonts w:ascii="Calibri" w:eastAsiaTheme="minorHAnsi" w:hAnsi="Calibri" w:cs="Calibri"/>
        </w:rPr>
        <w:tab/>
        <w:t xml:space="preserve">Un o’r strategaethau canmoliaeth mae athrawon yn defnyddio yw canmoliaeth </w:t>
      </w:r>
      <w:r w:rsidR="00062714">
        <w:rPr>
          <w:rFonts w:ascii="Calibri" w:eastAsiaTheme="minorHAnsi" w:hAnsi="Calibri" w:cs="Calibri"/>
        </w:rPr>
        <w:t>agosatrwydd, sy’n</w:t>
      </w:r>
      <w:r>
        <w:rPr>
          <w:rFonts w:ascii="Calibri" w:eastAsiaTheme="minorHAnsi" w:hAnsi="Calibri" w:cs="Calibri"/>
        </w:rPr>
        <w:t xml:space="preserve"> golygu anwybyddu ymddygiad gwael trwy ganmol ymddygiad da e.e. os </w:t>
      </w:r>
      <w:r w:rsidR="00062714">
        <w:rPr>
          <w:rFonts w:ascii="Calibri" w:eastAsiaTheme="minorHAnsi" w:hAnsi="Calibri" w:cs="Calibri"/>
        </w:rPr>
        <w:t>ydy</w:t>
      </w:r>
      <w:r>
        <w:rPr>
          <w:rFonts w:ascii="Calibri" w:eastAsiaTheme="minorHAnsi" w:hAnsi="Calibri" w:cs="Calibri"/>
        </w:rPr>
        <w:t xml:space="preserve"> plentyn yn troi o gwmpas a siarad gall yr athro tynnu sylw’r plenty</w:t>
      </w:r>
      <w:r w:rsidR="00062714">
        <w:rPr>
          <w:rFonts w:ascii="Calibri" w:eastAsiaTheme="minorHAnsi" w:hAnsi="Calibri" w:cs="Calibri"/>
        </w:rPr>
        <w:t>n</w:t>
      </w:r>
      <w:r>
        <w:rPr>
          <w:rFonts w:ascii="Calibri" w:eastAsiaTheme="minorHAnsi" w:hAnsi="Calibri" w:cs="Calibri"/>
        </w:rPr>
        <w:t xml:space="preserve"> trwy ganmol rhywun sydd yn eistedd yn smart ac </w:t>
      </w:r>
      <w:r w:rsidR="00062714">
        <w:rPr>
          <w:rFonts w:ascii="Calibri" w:eastAsiaTheme="minorHAnsi" w:hAnsi="Calibri" w:cs="Calibri"/>
        </w:rPr>
        <w:t>g</w:t>
      </w:r>
      <w:r>
        <w:rPr>
          <w:rFonts w:ascii="Calibri" w:eastAsiaTheme="minorHAnsi" w:hAnsi="Calibri" w:cs="Calibri"/>
        </w:rPr>
        <w:t>wynebu’r blaen. Mae’r dechneg h</w:t>
      </w:r>
      <w:r w:rsidR="00062714">
        <w:rPr>
          <w:rFonts w:ascii="Calibri" w:eastAsiaTheme="minorHAnsi" w:hAnsi="Calibri" w:cs="Calibri"/>
        </w:rPr>
        <w:t>w</w:t>
      </w:r>
      <w:r>
        <w:rPr>
          <w:rFonts w:ascii="Calibri" w:eastAsiaTheme="minorHAnsi" w:hAnsi="Calibri" w:cs="Calibri"/>
        </w:rPr>
        <w:t>n yn gallu bod yn fwy pwerus os yw’r athro wedyn yn rhoi canmoliaeth yn syth</w:t>
      </w:r>
      <w:r w:rsidR="00062714">
        <w:rPr>
          <w:rFonts w:ascii="Calibri" w:eastAsiaTheme="minorHAnsi" w:hAnsi="Calibri" w:cs="Calibri"/>
        </w:rPr>
        <w:t xml:space="preserve"> i’r disgybl sy’n </w:t>
      </w:r>
      <w:r>
        <w:rPr>
          <w:rFonts w:ascii="Calibri" w:eastAsiaTheme="minorHAnsi" w:hAnsi="Calibri" w:cs="Calibri"/>
        </w:rPr>
        <w:t>addasu a dangos yr ymddygiad gofynnol (Elis a Tod</w:t>
      </w:r>
      <w:r w:rsidR="00062714">
        <w:rPr>
          <w:rFonts w:ascii="Calibri" w:eastAsiaTheme="minorHAnsi" w:hAnsi="Calibri" w:cs="Calibri"/>
        </w:rPr>
        <w:t>, 2014</w:t>
      </w:r>
      <w:r>
        <w:rPr>
          <w:rFonts w:ascii="Calibri" w:eastAsiaTheme="minorHAnsi" w:hAnsi="Calibri" w:cs="Calibri"/>
        </w:rPr>
        <w:t>). Mae’r math yma o ganmoliaeth yn gweithio pan mae’r disgyblion yn medru clywed yr ymddygiad gofynnol ac mae hwn yn ddigon o ysgogiad Iddyn nhw ymddwyn yn briodol.</w:t>
      </w:r>
    </w:p>
    <w:p w14:paraId="0222F58F" w14:textId="319F98DD" w:rsidR="00F91058" w:rsidRPr="006879EA" w:rsidRDefault="00EA2F04" w:rsidP="00EA2F04">
      <w:pPr>
        <w:spacing w:line="360" w:lineRule="auto"/>
        <w:rPr>
          <w:rFonts w:asciiTheme="minorHAnsi" w:hAnsiTheme="minorHAnsi"/>
        </w:rPr>
      </w:pPr>
      <w:r>
        <w:rPr>
          <w:rFonts w:ascii="Calibri" w:eastAsiaTheme="minorHAnsi" w:hAnsi="Calibri" w:cs="Calibri"/>
        </w:rPr>
        <w:tab/>
        <w:t xml:space="preserve">Ar y llaw arall mae Docking yn pwysleisio </w:t>
      </w:r>
      <w:r w:rsidR="00062714">
        <w:rPr>
          <w:rFonts w:ascii="Calibri" w:eastAsiaTheme="minorHAnsi" w:hAnsi="Calibri" w:cs="Calibri"/>
        </w:rPr>
        <w:t>bod</w:t>
      </w:r>
      <w:r>
        <w:rPr>
          <w:rFonts w:ascii="Calibri" w:eastAsiaTheme="minorHAnsi" w:hAnsi="Calibri" w:cs="Calibri"/>
        </w:rPr>
        <w:t xml:space="preserve"> angen i athrawon gwneud mwy na chanmol ymddygiad da ac anwybyddu ymddygiad annerbyniol a bod canmoliaeth yn llawer mwy cymhleth na hyn. Mae Brophy (1981) yn pwysleisio gall canmoliaeth fod yn aneffeithiol yn aml a hyd yn oed yn wrthgynhyrchiol. Mae hwn yn medru digwydd pan mae’r ganmoliaeth yn rhy cyffredinol a </w:t>
      </w:r>
      <w:r w:rsidR="00062714">
        <w:rPr>
          <w:rFonts w:ascii="Calibri" w:eastAsiaTheme="minorHAnsi" w:hAnsi="Calibri" w:cs="Calibri"/>
        </w:rPr>
        <w:t>nid</w:t>
      </w:r>
      <w:r>
        <w:rPr>
          <w:rFonts w:ascii="Calibri" w:eastAsiaTheme="minorHAnsi" w:hAnsi="Calibri" w:cs="Calibri"/>
        </w:rPr>
        <w:t xml:space="preserve"> yn ddigon penodol. Mae astudiaethau ar ddatblygiad plant yn dangos bod plant ifanc lan at tua </w:t>
      </w:r>
      <w:r w:rsidR="00062714">
        <w:rPr>
          <w:rFonts w:ascii="Calibri" w:eastAsiaTheme="minorHAnsi" w:hAnsi="Calibri" w:cs="Calibri"/>
        </w:rPr>
        <w:t>wyth</w:t>
      </w:r>
      <w:r>
        <w:rPr>
          <w:rFonts w:ascii="Calibri" w:eastAsiaTheme="minorHAnsi" w:hAnsi="Calibri" w:cs="Calibri"/>
        </w:rPr>
        <w:t xml:space="preserve"> mlwydd oed gyda’r awydd i blesio oedolion ac mae hyn yn medru cael dylanwad pwerus ar ymddygiad plant.</w:t>
      </w:r>
    </w:p>
    <w:p w14:paraId="523736FB" w14:textId="21FDFAD2" w:rsidR="00F261C2" w:rsidRPr="006879EA" w:rsidRDefault="00EA2F04" w:rsidP="00EA2F04">
      <w:pPr>
        <w:spacing w:line="360" w:lineRule="auto"/>
        <w:rPr>
          <w:rFonts w:asciiTheme="minorHAnsi" w:hAnsiTheme="minorHAnsi"/>
        </w:rPr>
      </w:pPr>
      <w:r>
        <w:rPr>
          <w:rFonts w:ascii="Calibri" w:eastAsiaTheme="minorHAnsi" w:hAnsi="Calibri" w:cs="Calibri"/>
        </w:rPr>
        <w:tab/>
        <w:t xml:space="preserve">Mae athrawon </w:t>
      </w:r>
      <w:r w:rsidR="00062714">
        <w:rPr>
          <w:rFonts w:ascii="Calibri" w:eastAsiaTheme="minorHAnsi" w:hAnsi="Calibri" w:cs="Calibri"/>
        </w:rPr>
        <w:t>aml yn</w:t>
      </w:r>
      <w:r>
        <w:rPr>
          <w:rFonts w:ascii="Calibri" w:eastAsiaTheme="minorHAnsi" w:hAnsi="Calibri" w:cs="Calibri"/>
        </w:rPr>
        <w:t xml:space="preserve"> ymgolli eu hun yn eu haddysgu ac ambell waith </w:t>
      </w:r>
      <w:r w:rsidR="00062714">
        <w:rPr>
          <w:rFonts w:ascii="Calibri" w:eastAsiaTheme="minorHAnsi" w:hAnsi="Calibri" w:cs="Calibri"/>
        </w:rPr>
        <w:t>nid ydynt</w:t>
      </w:r>
      <w:r>
        <w:rPr>
          <w:rFonts w:ascii="Calibri" w:eastAsiaTheme="minorHAnsi" w:hAnsi="Calibri" w:cs="Calibri"/>
        </w:rPr>
        <w:t xml:space="preserve"> yn talu sylw ar yr ymddygiad da sy’n digwydd yn y dosbarth ac os anwybyddir yr ymddygiadau cadarnhaol hyn, </w:t>
      </w:r>
      <w:r w:rsidR="00062714">
        <w:rPr>
          <w:rFonts w:ascii="Calibri" w:eastAsiaTheme="minorHAnsi" w:hAnsi="Calibri" w:cs="Calibri"/>
        </w:rPr>
        <w:t xml:space="preserve">mae siawns </w:t>
      </w:r>
      <w:r>
        <w:rPr>
          <w:rFonts w:ascii="Calibri" w:eastAsiaTheme="minorHAnsi" w:hAnsi="Calibri" w:cs="Calibri"/>
        </w:rPr>
        <w:t xml:space="preserve">byddant yn diflannu. Mae’n bwysig bod athrawon yn </w:t>
      </w:r>
      <w:r w:rsidR="00062714">
        <w:rPr>
          <w:rFonts w:ascii="Calibri" w:eastAsiaTheme="minorHAnsi" w:hAnsi="Calibri" w:cs="Calibri"/>
        </w:rPr>
        <w:t>g</w:t>
      </w:r>
      <w:r>
        <w:rPr>
          <w:rFonts w:ascii="Calibri" w:eastAsiaTheme="minorHAnsi" w:hAnsi="Calibri" w:cs="Calibri"/>
        </w:rPr>
        <w:t>wneud ymdrech i ganmol ymddygiad cadarnhaol myfyrwyr. Fodd bynnag, nid yw athrawon sy’n delio gyda 30 o ddisgyblion yn mynd i allu sylwi ar yr holl ymddygiadau penodol a p</w:t>
      </w:r>
      <w:r w:rsidR="00062714">
        <w:rPr>
          <w:rFonts w:ascii="Calibri" w:eastAsiaTheme="minorHAnsi" w:hAnsi="Calibri" w:cs="Calibri"/>
        </w:rPr>
        <w:t>h</w:t>
      </w:r>
      <w:r>
        <w:rPr>
          <w:rFonts w:ascii="Calibri" w:eastAsiaTheme="minorHAnsi" w:hAnsi="Calibri" w:cs="Calibri"/>
        </w:rPr>
        <w:t xml:space="preserve">erthnasol mae’r plant yn perfformio heb sôn am fedru atgyfnerthu’n effeithiol bob tro. Mae rhai athrawon yn ffocysu ar wahanol dargedau ymddygiad da ar gyfer cyfnodau penodol gan ganolbwyntio ar reolau penodol ac atgyfnerthu hyn drwy ganmoliaeth (Docking).  Er hynny, </w:t>
      </w:r>
      <w:r w:rsidR="008C661A">
        <w:rPr>
          <w:rFonts w:ascii="Calibri" w:eastAsiaTheme="minorHAnsi" w:hAnsi="Calibri" w:cs="Calibri"/>
        </w:rPr>
        <w:t xml:space="preserve">ar achlysur mae pob athro yn naturiol yn synfyfriol a phethau eraill sydd yn mynd ymlaen mewn dosbarth, pethau fel ymdrechu gyda phlentyn </w:t>
      </w:r>
      <w:proofErr w:type="gramStart"/>
      <w:r w:rsidR="008C661A">
        <w:rPr>
          <w:rFonts w:ascii="Calibri" w:eastAsiaTheme="minorHAnsi" w:hAnsi="Calibri" w:cs="Calibri"/>
        </w:rPr>
        <w:t>a</w:t>
      </w:r>
      <w:proofErr w:type="gramEnd"/>
      <w:r w:rsidR="008C661A">
        <w:rPr>
          <w:rFonts w:ascii="Calibri" w:eastAsiaTheme="minorHAnsi" w:hAnsi="Calibri" w:cs="Calibri"/>
        </w:rPr>
        <w:t xml:space="preserve"> ymddygiad amrhiodol, a mae’r rhain yn medru cael effaith negyddol ar eu gallu nhw i ganolbwyntio wastad ar ymddygiad da mewn dosbarth </w:t>
      </w:r>
      <w:r>
        <w:rPr>
          <w:rFonts w:ascii="Calibri" w:eastAsiaTheme="minorHAnsi" w:hAnsi="Calibri" w:cs="Calibri"/>
        </w:rPr>
        <w:t xml:space="preserve">(Webster - Stratton).  Mae ymchwil yn dangos bod nifer o athrawon yn rhoi mwy o sylw at ymddygiad gwael ac o ganlyniad mae’r sylw hyn yn </w:t>
      </w:r>
      <w:r>
        <w:rPr>
          <w:rFonts w:ascii="Calibri" w:eastAsiaTheme="minorHAnsi" w:hAnsi="Calibri" w:cs="Calibri"/>
        </w:rPr>
        <w:lastRenderedPageBreak/>
        <w:t xml:space="preserve">atgyfnerthu’r camymddygiad ac yn dilyn i fwy o broblemau ymddygiad yn yr ystafell ddosbarth yn enwedig i’r plant sy’n mynnu sylw </w:t>
      </w:r>
      <w:proofErr w:type="gramStart"/>
      <w:r>
        <w:rPr>
          <w:rFonts w:ascii="Calibri" w:eastAsiaTheme="minorHAnsi" w:hAnsi="Calibri" w:cs="Calibri"/>
        </w:rPr>
        <w:t>( Webster</w:t>
      </w:r>
      <w:proofErr w:type="gramEnd"/>
      <w:r>
        <w:rPr>
          <w:rFonts w:ascii="Calibri" w:eastAsiaTheme="minorHAnsi" w:hAnsi="Calibri" w:cs="Calibri"/>
        </w:rPr>
        <w:t xml:space="preserve">- Stratton). Pan mae athrawon yn cydnabod y pŵer maent yn medru cael ar atgyfnerthu ymddygiad disgyblion maen nhw’n lleihau’r sylw maent yn rhoi i ymddygiadau amhriodol. </w:t>
      </w:r>
      <w:r w:rsidR="00645068">
        <w:rPr>
          <w:rFonts w:ascii="Calibri" w:eastAsiaTheme="minorHAnsi" w:hAnsi="Calibri" w:cs="Calibri"/>
        </w:rPr>
        <w:t>Wedyn, m</w:t>
      </w:r>
      <w:r>
        <w:rPr>
          <w:rFonts w:ascii="Calibri" w:eastAsiaTheme="minorHAnsi" w:hAnsi="Calibri" w:cs="Calibri"/>
        </w:rPr>
        <w:t xml:space="preserve">ae athrawon yn dechrau rhoi mwy o sylw </w:t>
      </w:r>
      <w:r w:rsidR="00645068">
        <w:rPr>
          <w:rFonts w:ascii="Calibri" w:eastAsiaTheme="minorHAnsi" w:hAnsi="Calibri" w:cs="Calibri"/>
        </w:rPr>
        <w:t>i’r</w:t>
      </w:r>
      <w:r>
        <w:rPr>
          <w:rFonts w:ascii="Calibri" w:eastAsiaTheme="minorHAnsi" w:hAnsi="Calibri" w:cs="Calibri"/>
        </w:rPr>
        <w:t xml:space="preserve"> ymddygiad cadarnhaol ac o ganlyniad mae hwn yn medru cael effaith dramati</w:t>
      </w:r>
      <w:r w:rsidR="00645068">
        <w:rPr>
          <w:rFonts w:ascii="Calibri" w:eastAsiaTheme="minorHAnsi" w:hAnsi="Calibri" w:cs="Calibri"/>
        </w:rPr>
        <w:t>g</w:t>
      </w:r>
      <w:r>
        <w:rPr>
          <w:rFonts w:ascii="Calibri" w:eastAsiaTheme="minorHAnsi" w:hAnsi="Calibri" w:cs="Calibri"/>
        </w:rPr>
        <w:t xml:space="preserve"> ac nid yn unig </w:t>
      </w:r>
      <w:r w:rsidR="00645068">
        <w:rPr>
          <w:rFonts w:ascii="Calibri" w:eastAsiaTheme="minorHAnsi" w:hAnsi="Calibri" w:cs="Calibri"/>
        </w:rPr>
        <w:t>ar</w:t>
      </w:r>
      <w:r>
        <w:rPr>
          <w:rFonts w:ascii="Calibri" w:eastAsiaTheme="minorHAnsi" w:hAnsi="Calibri" w:cs="Calibri"/>
        </w:rPr>
        <w:t xml:space="preserve"> unigolion o fewn y dosbarth ond ar y dosbarth cyfan (Webster-Stratton).</w:t>
      </w:r>
    </w:p>
    <w:p w14:paraId="5533CDB6" w14:textId="30B74D1C" w:rsidR="00200842" w:rsidRPr="006879EA" w:rsidRDefault="00EA2F04" w:rsidP="00EA2F04">
      <w:pPr>
        <w:spacing w:line="360" w:lineRule="auto"/>
        <w:rPr>
          <w:rFonts w:asciiTheme="minorHAnsi" w:hAnsiTheme="minorHAnsi"/>
        </w:rPr>
      </w:pPr>
      <w:r>
        <w:rPr>
          <w:rFonts w:ascii="Calibri" w:eastAsiaTheme="minorHAnsi" w:hAnsi="Calibri" w:cs="Calibri"/>
        </w:rPr>
        <w:tab/>
        <w:t>Fodd bynnag mae nifer o athrawon yn amharod i ganmol neu roi sylw cadarnhaol i blant sydd â phroblemau oherwydd eu hofnau y bydd goblygiadau negyddol posibl i blant eraill. Mae rhai athrawon yn pryderu nad yw'n deg canmol rhai plant yn fwy nag eraill a</w:t>
      </w:r>
      <w:r w:rsidR="00645068">
        <w:rPr>
          <w:rFonts w:ascii="Calibri" w:eastAsiaTheme="minorHAnsi" w:hAnsi="Calibri" w:cs="Calibri"/>
        </w:rPr>
        <w:t xml:space="preserve"> maent yn credu</w:t>
      </w:r>
      <w:r>
        <w:rPr>
          <w:rFonts w:ascii="Calibri" w:eastAsiaTheme="minorHAnsi" w:hAnsi="Calibri" w:cs="Calibri"/>
        </w:rPr>
        <w:t xml:space="preserve"> gall beri i rai plant deimlo'n annigonol os nad ydynt yn cael eu canmol gymaint â'u cyd-ddisgyblion (Webster - Stratton).</w:t>
      </w:r>
    </w:p>
    <w:p w14:paraId="4B71ACC5" w14:textId="69CA2F58" w:rsidR="0047346B" w:rsidRPr="006879EA" w:rsidRDefault="00EA2F04" w:rsidP="00EA2F04">
      <w:pPr>
        <w:spacing w:line="360" w:lineRule="auto"/>
        <w:rPr>
          <w:rFonts w:asciiTheme="minorHAnsi" w:hAnsiTheme="minorHAnsi"/>
        </w:rPr>
      </w:pPr>
      <w:r>
        <w:rPr>
          <w:rFonts w:ascii="Calibri" w:eastAsiaTheme="minorHAnsi" w:hAnsi="Calibri" w:cs="Calibri"/>
        </w:rPr>
        <w:tab/>
        <w:t>Mae canmoliaeth yn offeryn effeithiol a ddefnyddir gyda grŵp o blant oherwydd y pŵer o bwysau gan gyfoedion i annog y disgyblion yn ogystal â bod yn effeithiol gydag unigolion.</w:t>
      </w:r>
    </w:p>
    <w:p w14:paraId="15ADDFA6" w14:textId="0D74FD45" w:rsidR="00985188" w:rsidRPr="006879EA" w:rsidRDefault="00EA2F04" w:rsidP="00EA2F04">
      <w:pPr>
        <w:spacing w:line="360" w:lineRule="auto"/>
        <w:rPr>
          <w:rFonts w:asciiTheme="minorHAnsi" w:hAnsiTheme="minorHAnsi"/>
        </w:rPr>
      </w:pPr>
      <w:r>
        <w:rPr>
          <w:rFonts w:ascii="Calibri" w:eastAsiaTheme="minorHAnsi" w:hAnsi="Calibri" w:cs="Calibri"/>
        </w:rPr>
        <w:tab/>
        <w:t>Awgrymodd Elis a Tod</w:t>
      </w:r>
      <w:r w:rsidR="00645068">
        <w:rPr>
          <w:rFonts w:ascii="Calibri" w:eastAsiaTheme="minorHAnsi" w:hAnsi="Calibri" w:cs="Calibri"/>
        </w:rPr>
        <w:t xml:space="preserve"> (2014)</w:t>
      </w:r>
      <w:r>
        <w:rPr>
          <w:rFonts w:ascii="Calibri" w:eastAsiaTheme="minorHAnsi" w:hAnsi="Calibri" w:cs="Calibri"/>
        </w:rPr>
        <w:t xml:space="preserve"> efallai bydd y disgyblion e</w:t>
      </w:r>
      <w:r w:rsidR="00645068">
        <w:rPr>
          <w:rFonts w:ascii="Calibri" w:eastAsiaTheme="minorHAnsi" w:hAnsi="Calibri" w:cs="Calibri"/>
        </w:rPr>
        <w:t>u</w:t>
      </w:r>
      <w:r>
        <w:rPr>
          <w:rFonts w:ascii="Calibri" w:eastAsiaTheme="minorHAnsi" w:hAnsi="Calibri" w:cs="Calibri"/>
        </w:rPr>
        <w:t xml:space="preserve"> hun yn gallu rhoi rhywfaint o wybodaeth am beth yr hoff</w:t>
      </w:r>
      <w:r w:rsidR="00645068">
        <w:rPr>
          <w:rFonts w:ascii="Calibri" w:eastAsiaTheme="minorHAnsi" w:hAnsi="Calibri" w:cs="Calibri"/>
        </w:rPr>
        <w:t>ent</w:t>
      </w:r>
      <w:r>
        <w:rPr>
          <w:rFonts w:ascii="Calibri" w:eastAsiaTheme="minorHAnsi" w:hAnsi="Calibri" w:cs="Calibri"/>
        </w:rPr>
        <w:t xml:space="preserve"> ddigwydd pan fyddan nhw yn gwneud rhywbeth da. All hwn</w:t>
      </w:r>
      <w:r w:rsidR="00645068">
        <w:rPr>
          <w:rFonts w:ascii="Calibri" w:eastAsiaTheme="minorHAnsi" w:hAnsi="Calibri" w:cs="Calibri"/>
        </w:rPr>
        <w:t xml:space="preserve"> efallai</w:t>
      </w:r>
      <w:r>
        <w:rPr>
          <w:rFonts w:ascii="Calibri" w:eastAsiaTheme="minorHAnsi" w:hAnsi="Calibri" w:cs="Calibri"/>
        </w:rPr>
        <w:t xml:space="preserve"> bod yn opsiwn </w:t>
      </w:r>
      <w:r w:rsidR="00645068">
        <w:rPr>
          <w:rFonts w:ascii="Calibri" w:eastAsiaTheme="minorHAnsi" w:hAnsi="Calibri" w:cs="Calibri"/>
        </w:rPr>
        <w:t xml:space="preserve">i’r </w:t>
      </w:r>
      <w:r>
        <w:rPr>
          <w:rFonts w:ascii="Calibri" w:eastAsiaTheme="minorHAnsi" w:hAnsi="Calibri" w:cs="Calibri"/>
        </w:rPr>
        <w:t xml:space="preserve">disgyblion </w:t>
      </w:r>
      <w:r w:rsidR="00645068">
        <w:rPr>
          <w:rFonts w:ascii="Calibri" w:eastAsiaTheme="minorHAnsi" w:hAnsi="Calibri" w:cs="Calibri"/>
        </w:rPr>
        <w:t xml:space="preserve">sydd </w:t>
      </w:r>
      <w:r>
        <w:rPr>
          <w:rFonts w:ascii="Calibri" w:eastAsiaTheme="minorHAnsi" w:hAnsi="Calibri" w:cs="Calibri"/>
        </w:rPr>
        <w:t xml:space="preserve">yn ymddangos nad yw’r cyfuniad arferol o adborth cadarnhaol a gwobrau yn cynnig llawer o apêl. Mae Barrow hefyd yn pwysleisio efallai </w:t>
      </w:r>
      <w:r w:rsidR="00645068">
        <w:rPr>
          <w:rFonts w:ascii="Calibri" w:eastAsiaTheme="minorHAnsi" w:hAnsi="Calibri" w:cs="Calibri"/>
        </w:rPr>
        <w:t xml:space="preserve">bod </w:t>
      </w:r>
      <w:r>
        <w:rPr>
          <w:rFonts w:ascii="Calibri" w:eastAsiaTheme="minorHAnsi" w:hAnsi="Calibri" w:cs="Calibri"/>
        </w:rPr>
        <w:t>rhai disgyblion sy’n arfer a sylwadau negyddol yn teimlo’n anghyfforddus gyda gormod o ganmoliaeth.</w:t>
      </w:r>
    </w:p>
    <w:p w14:paraId="19F80873" w14:textId="6EB590BA" w:rsidR="0063372F" w:rsidRDefault="00EE5BB0" w:rsidP="00B52158">
      <w:pPr>
        <w:spacing w:line="360" w:lineRule="auto"/>
        <w:ind w:firstLine="720"/>
        <w:rPr>
          <w:rFonts w:asciiTheme="minorHAnsi" w:hAnsiTheme="minorHAnsi"/>
        </w:rPr>
      </w:pPr>
      <w:r w:rsidRPr="006879EA">
        <w:rPr>
          <w:rFonts w:asciiTheme="minorHAnsi" w:hAnsiTheme="minorHAnsi"/>
        </w:rPr>
        <w:t>Mae nifer o astudiaethau wedi canfod bod yna cysylltiad rhwng athrawon yn cynyddu faint o ganmoliaeth maent yn defnyddio yn y dosbarth ac ymddygiad cadarnhaol (Floress et al., 2017)</w:t>
      </w:r>
      <w:r w:rsidR="00D853BA" w:rsidRPr="006879EA">
        <w:rPr>
          <w:rFonts w:asciiTheme="minorHAnsi" w:hAnsiTheme="minorHAnsi"/>
        </w:rPr>
        <w:t xml:space="preserve">. </w:t>
      </w:r>
    </w:p>
    <w:p w14:paraId="5EBE85AE" w14:textId="741B2324" w:rsidR="00B47FE3" w:rsidRPr="002D2D12" w:rsidRDefault="00EA2F04" w:rsidP="002D2D12">
      <w:pPr>
        <w:pStyle w:val="Heading1"/>
      </w:pPr>
      <w:bookmarkStart w:id="20" w:name="_Toc2523529"/>
      <w:bookmarkStart w:id="21" w:name="_Toc2547371"/>
      <w:r w:rsidRPr="002D2D12">
        <w:t>Methodoleg</w:t>
      </w:r>
      <w:bookmarkEnd w:id="20"/>
      <w:bookmarkEnd w:id="21"/>
    </w:p>
    <w:p w14:paraId="093EC6D5" w14:textId="77777777" w:rsidR="00B47FE3" w:rsidRPr="006879EA" w:rsidRDefault="00B47FE3" w:rsidP="006879EA">
      <w:pPr>
        <w:spacing w:line="360" w:lineRule="auto"/>
        <w:ind w:firstLine="720"/>
        <w:rPr>
          <w:rFonts w:asciiTheme="minorHAnsi" w:hAnsiTheme="minorHAnsi"/>
        </w:rPr>
      </w:pPr>
    </w:p>
    <w:p w14:paraId="7604A646" w14:textId="593F4170" w:rsidR="0083152B" w:rsidRPr="006879EA" w:rsidRDefault="00EA2F04" w:rsidP="00EA2F04">
      <w:pPr>
        <w:spacing w:line="360" w:lineRule="auto"/>
        <w:ind w:firstLine="720"/>
        <w:rPr>
          <w:rFonts w:asciiTheme="minorHAnsi" w:hAnsiTheme="minorHAnsi"/>
        </w:rPr>
      </w:pPr>
      <w:r>
        <w:rPr>
          <w:rFonts w:ascii="Calibri" w:eastAsiaTheme="minorHAnsi" w:hAnsi="Calibri" w:cs="Calibri"/>
        </w:rPr>
        <w:t>Mae dulliau ymchwil yn cyfeirio at y technegau a gweithdrefnau a ddefnyddir yn y broses o gasglu a dadansoddi’r data er mwyn cael gwybodaeth a dealltwriaeth fanwl o bwnc penodol.  Y fethodoleg a ddefnyddir yw ymchwil astudiaeth gwers, sy’n fath o ymchwil gweithredu sy'n cynnwys astudiaeth neu archwiliad manwl o'r arfer o addysgu. Datblygwyd y broses yn Siapan a death Peter Dudley (2001) a’r syniad i’r Deyrnas Unedig yn 2001</w:t>
      </w:r>
      <w:r w:rsidR="00D035F5">
        <w:rPr>
          <w:rFonts w:ascii="Calibri" w:eastAsiaTheme="minorHAnsi" w:hAnsi="Calibri" w:cs="Calibri"/>
        </w:rPr>
        <w:t>.</w:t>
      </w:r>
      <w:r>
        <w:rPr>
          <w:rFonts w:ascii="Calibri" w:eastAsiaTheme="minorHAnsi" w:hAnsi="Calibri" w:cs="Calibri"/>
        </w:rPr>
        <w:t xml:space="preserve"> </w:t>
      </w:r>
      <w:r w:rsidR="00D035F5">
        <w:rPr>
          <w:rFonts w:ascii="Calibri" w:eastAsiaTheme="minorHAnsi" w:hAnsi="Calibri" w:cs="Calibri"/>
        </w:rPr>
        <w:t>Mae’n</w:t>
      </w:r>
      <w:r>
        <w:rPr>
          <w:rFonts w:ascii="Calibri" w:eastAsiaTheme="minorHAnsi" w:hAnsi="Calibri" w:cs="Calibri"/>
        </w:rPr>
        <w:t xml:space="preserve"> </w:t>
      </w:r>
      <w:r>
        <w:rPr>
          <w:rFonts w:ascii="Calibri" w:eastAsiaTheme="minorHAnsi" w:hAnsi="Calibri" w:cs="Calibri"/>
        </w:rPr>
        <w:lastRenderedPageBreak/>
        <w:t>ddull sydd wedi’i harbrofi a phrofi ac wedi datblygu momentwm dros yr 20 mlynedd ddiwethaf.</w:t>
      </w:r>
    </w:p>
    <w:p w14:paraId="0CAA8054" w14:textId="51853094" w:rsidR="00B47FE3" w:rsidRPr="006879EA" w:rsidRDefault="00EA2F04" w:rsidP="00EA2F04">
      <w:pPr>
        <w:spacing w:line="360" w:lineRule="auto"/>
        <w:ind w:firstLine="720"/>
        <w:rPr>
          <w:rFonts w:asciiTheme="minorHAnsi" w:hAnsiTheme="minorHAnsi"/>
        </w:rPr>
      </w:pPr>
      <w:r>
        <w:rPr>
          <w:rFonts w:ascii="Calibri" w:eastAsiaTheme="minorHAnsi" w:hAnsi="Calibri" w:cs="Calibri"/>
        </w:rPr>
        <w:t xml:space="preserve">Mae Peter Dudley (Lesson Study, Professional learning for our time) yn son am sut gall astudio gwersi wella dysgu, gwella'r drefn addysgu, gwella addysg gychwynnol a pharhaus gan athrawon a gwella'r cwricwlwm, yr asesu, yr arweinyddiaeth a'r system gyfan. Noda Dudley (2014) bod nifer o athrawon llwyddiannus yn ddall i raddau i lawer o’r hyn sy’n digwydd yn eu hystafelloedd dosbarth ac mae astudiaeth o’r wers yn gweithio am ei fod yn medru helpu’r athrawon i lenwi’r blychau rhwng yr hyn </w:t>
      </w:r>
      <w:r w:rsidR="00D035F5">
        <w:rPr>
          <w:rFonts w:ascii="Calibri" w:eastAsiaTheme="minorHAnsi" w:hAnsi="Calibri" w:cs="Calibri"/>
        </w:rPr>
        <w:t>r</w:t>
      </w:r>
      <w:r>
        <w:rPr>
          <w:rFonts w:ascii="Calibri" w:eastAsiaTheme="minorHAnsi" w:hAnsi="Calibri" w:cs="Calibri"/>
        </w:rPr>
        <w:t xml:space="preserve">oedden nhw yn tybio oedd yn digwydd a’r hyn </w:t>
      </w:r>
      <w:r w:rsidR="00D035F5">
        <w:rPr>
          <w:rFonts w:ascii="Calibri" w:eastAsiaTheme="minorHAnsi" w:hAnsi="Calibri" w:cs="Calibri"/>
        </w:rPr>
        <w:t>roedd yn</w:t>
      </w:r>
      <w:r>
        <w:rPr>
          <w:rFonts w:ascii="Calibri" w:eastAsiaTheme="minorHAnsi" w:hAnsi="Calibri" w:cs="Calibri"/>
        </w:rPr>
        <w:t xml:space="preserve"> digwydd mewn gwirionedd (Imrpoving subject pedagogy through lesson study). Yn yr adran yma o’r aseiniad byddaf yn son am y fethodoleg a ddefnyddir yn ystod yr ymchwil er mwyn casglu’r data gan gyfeirio at unrhyw fanteision a chyfyngiadau wnaethom ystyried.</w:t>
      </w:r>
    </w:p>
    <w:p w14:paraId="0409D2B0" w14:textId="774CB8BE" w:rsidR="00B47FE3" w:rsidRPr="006879EA" w:rsidRDefault="00EA2F04" w:rsidP="006879EA">
      <w:pPr>
        <w:spacing w:line="360" w:lineRule="auto"/>
        <w:ind w:firstLine="720"/>
        <w:rPr>
          <w:rFonts w:asciiTheme="minorHAnsi" w:hAnsiTheme="minorHAnsi"/>
        </w:rPr>
      </w:pPr>
      <w:r>
        <w:rPr>
          <w:rFonts w:ascii="Calibri" w:eastAsiaTheme="minorHAnsi" w:hAnsi="Calibri" w:cs="Calibri"/>
        </w:rPr>
        <w:t>Penderfynir defnyddio cymysgedd o ymchwil ansoddol a meintiol i gasglu data cynradd. Gan ddefnyddio cymysgedd rydym yn gobeithio cyrraedd casgliad mwy cyflawn. Mae data meintiol yn hawdd trin a gallwn gymharu canlyniadau yn eglur tra bod data ansoddol yn ffocysu ar ansawdd y gwersi. Drwy gynnal yr ymchwil byddwn yn trefnu astudiaeth gwersi gan ganolbwyntio a’r tri phlentyn targed</w:t>
      </w:r>
      <w:r w:rsidR="00D035F5">
        <w:rPr>
          <w:rFonts w:ascii="Calibri" w:eastAsiaTheme="minorHAnsi" w:hAnsi="Calibri" w:cs="Calibri"/>
        </w:rPr>
        <w:t xml:space="preserve"> (</w:t>
      </w:r>
      <w:proofErr w:type="gramStart"/>
      <w:r w:rsidR="00D035F5">
        <w:rPr>
          <w:rFonts w:ascii="Calibri" w:eastAsiaTheme="minorHAnsi" w:hAnsi="Calibri" w:cs="Calibri"/>
        </w:rPr>
        <w:t>A,B</w:t>
      </w:r>
      <w:proofErr w:type="gramEnd"/>
      <w:r w:rsidR="00D035F5">
        <w:rPr>
          <w:rFonts w:ascii="Calibri" w:eastAsiaTheme="minorHAnsi" w:hAnsi="Calibri" w:cs="Calibri"/>
        </w:rPr>
        <w:t xml:space="preserve"> A C)</w:t>
      </w:r>
      <w:r>
        <w:rPr>
          <w:rFonts w:ascii="Calibri" w:eastAsiaTheme="minorHAnsi" w:hAnsi="Calibri" w:cs="Calibri"/>
        </w:rPr>
        <w:t>, cyfweliadau grŵp ffocws, adfyfyrio a dadansoddi’r canlyniadau.  Rydym yn bwriadu cynnal cyfweliadau lled strwythuredig a nodiadau arsylwadau i gasglu data ansoddol a siartiau cyfrif i gasglu data meintiol. Mae yna gyfyngiadau i ymchwil ansoddol a meintiol ac felly mae’r defnydd o’r ddau yn opsiwn mwy ffrwythlon (Research methods &amp; methodologies in education). Fel ymchwilydd mae’n bwysig osgoi dangos barn ac emosiynau, felly byddwn yn canolbwyntio ar ddefnyddio ffeithiau pendant a bod yn niwtral ar bob adeg</w:t>
      </w:r>
    </w:p>
    <w:p w14:paraId="07E457F2" w14:textId="3A93E7E9" w:rsidR="00B47FE3" w:rsidRPr="006879EA" w:rsidRDefault="00EA2F04" w:rsidP="006879EA">
      <w:pPr>
        <w:spacing w:line="360" w:lineRule="auto"/>
        <w:ind w:firstLine="720"/>
        <w:rPr>
          <w:rFonts w:asciiTheme="minorHAnsi" w:hAnsiTheme="minorHAnsi"/>
        </w:rPr>
      </w:pPr>
      <w:r>
        <w:rPr>
          <w:rFonts w:ascii="Calibri" w:eastAsiaTheme="minorHAnsi" w:hAnsi="Calibri" w:cs="Calibri"/>
        </w:rPr>
        <w:t xml:space="preserve">Ar ôl yr astudiaethau gwersi byddwn yn cynnal cyfweliadau dilynol a bydd hwn yn helpu ni i ddeall prosesau meddwl y disgyblion a darparu gwell dealltwriaeth o’u sefyllfa o ran yr amcan dysgu (Dudley 2014). Penderfynon ar y cyfweliadau lled strwythuredig fel y dull cyfweliad oherwydd mae’n cynnwys cymysgedd o adrannau strwythuredig a distrwythuredig gyda chwestiynau safonol ac agored a phenderfynir o flaen llaw (gweler atodiad X) gan sicrhau ein bod yn osgoi cwestiynau arweiniol, cwestiynau llwythog a chwestiynau dwbl. Oherwydd cyfyngiadau fel amser, penderfynom na fyddem yn gallu cyfweld pob plentyn yn y ddwy ystafell ddosbarth y bu’n yn cynnal yr ymchwil arnynt ac felly dewiswyd sampl fechan yn y ddau yn y gobaith fod y data a gasglwn yn gynrychioliadol </w:t>
      </w:r>
      <w:r>
        <w:rPr>
          <w:rFonts w:ascii="Calibri" w:eastAsiaTheme="minorHAnsi" w:hAnsi="Calibri" w:cs="Calibri"/>
        </w:rPr>
        <w:lastRenderedPageBreak/>
        <w:t xml:space="preserve">neu'n nodweddiadol o'r holl weddill.  Mae'r defnydd o gyfweliadau i gwestiynu samplau o bobl yn hyblyg iawn gydag ystod eang o gymwysiadau. Dewisom i gynnal cyfweliadau wyneb i wyneb gan ddefnyddio grŵp ffocws </w:t>
      </w:r>
      <w:r w:rsidR="00D035F5">
        <w:rPr>
          <w:rFonts w:ascii="Calibri" w:eastAsiaTheme="minorHAnsi" w:hAnsi="Calibri" w:cs="Calibri"/>
        </w:rPr>
        <w:t xml:space="preserve">sy’n cynnwys </w:t>
      </w:r>
      <w:r>
        <w:rPr>
          <w:rFonts w:ascii="Calibri" w:eastAsiaTheme="minorHAnsi" w:hAnsi="Calibri" w:cs="Calibri"/>
        </w:rPr>
        <w:t>sampl cynrychioladol o’r dosbarth o ran ymddygiad, rhyw, anghenion ac oedran i dargedi. Bydd y tri disgybl o fewn grwpiau ffocws mor gynrychioladol â phosib o’r dosbarthau priodol a hefyd byddwn yn sicrhau bod y rhain wedi cael e</w:t>
      </w:r>
      <w:r w:rsidR="008543F9">
        <w:rPr>
          <w:rFonts w:ascii="Calibri" w:eastAsiaTheme="minorHAnsi" w:hAnsi="Calibri" w:cs="Calibri"/>
        </w:rPr>
        <w:t>u</w:t>
      </w:r>
      <w:r>
        <w:rPr>
          <w:rFonts w:ascii="Calibri" w:eastAsiaTheme="minorHAnsi" w:hAnsi="Calibri" w:cs="Calibri"/>
        </w:rPr>
        <w:t xml:space="preserve"> dewis er lles yr ymchwil yn hytrach nag unrhyw resymau arall megis bias a ffafriaeth ni fydd chwaith unrhyw gysylltiad personol rhwng yr ymchwilwyr a’r cyfranogwyr.</w:t>
      </w:r>
    </w:p>
    <w:p w14:paraId="5E0EA69E" w14:textId="77777777" w:rsidR="00B47FE3" w:rsidRPr="006879EA" w:rsidRDefault="00B47FE3" w:rsidP="006879EA">
      <w:pPr>
        <w:spacing w:line="360" w:lineRule="auto"/>
        <w:ind w:firstLine="720"/>
        <w:rPr>
          <w:rFonts w:asciiTheme="minorHAnsi" w:hAnsiTheme="minorHAnsi"/>
        </w:rPr>
      </w:pPr>
      <w:r w:rsidRPr="006879EA">
        <w:rPr>
          <w:rFonts w:asciiTheme="minorHAnsi" w:hAnsiTheme="minorHAnsi"/>
        </w:rPr>
        <w:t xml:space="preserve">‘The purpose of sampling is to use a relatively small number of cases to find out about a much larger number’ (Stephen Gorard) </w:t>
      </w:r>
    </w:p>
    <w:p w14:paraId="731AF514" w14:textId="24F5D0E3" w:rsidR="00B47FE3" w:rsidRPr="006879EA" w:rsidRDefault="00EA2F04" w:rsidP="00EA2F04">
      <w:pPr>
        <w:spacing w:line="360" w:lineRule="auto"/>
        <w:ind w:firstLine="720"/>
        <w:rPr>
          <w:rFonts w:asciiTheme="minorHAnsi" w:hAnsiTheme="minorHAnsi"/>
        </w:rPr>
      </w:pPr>
      <w:r>
        <w:rPr>
          <w:rFonts w:ascii="Calibri" w:eastAsiaTheme="minorHAnsi" w:hAnsi="Calibri" w:cs="Calibri"/>
        </w:rPr>
        <w:t>Gall cyfweld grwpiau fod yn ddefnyddiol gyda phlant, gan ei fod yn annog rhyngweithio rhwng y grŵp yn hytrach nag ymateb i gwestiwn oedolyn yn unig. Mae cyfweliadau â grwpiau o blant hefyd yn llai brawychus iddynt na chyfweliadau unigol (Cohen). Mae Dudley (2014) yn pwysleisio dylai cyfweliadau digwydd mor gynted â phosib ar ôl y wers ac felly byddwn yn ceisio gwneud hyn er mwyn cael y wybodaeth fwyaf effeithiol. Dosbarthwyd ffurflen caniatâd i rieni’r cyfranogwyr a bydd hawl gan bob cyfranogwyr dynnu nôl o’r cyfweliad heb oblygiadau negyddol. Yn ogystal â hyn, gofynnir am ganiatâd wrth y plant ar ddechrau’r gwersi yn unol â chanllawiau moesegol ‘BERA’.</w:t>
      </w:r>
    </w:p>
    <w:p w14:paraId="308199A0" w14:textId="0445F72F" w:rsidR="00500ED2" w:rsidRPr="006879EA" w:rsidRDefault="00EA2F04" w:rsidP="00EA2F04">
      <w:pPr>
        <w:spacing w:line="360" w:lineRule="auto"/>
        <w:ind w:firstLine="720"/>
        <w:rPr>
          <w:rFonts w:asciiTheme="minorHAnsi" w:hAnsiTheme="minorHAnsi"/>
        </w:rPr>
      </w:pPr>
      <w:r>
        <w:rPr>
          <w:rFonts w:ascii="Calibri" w:eastAsiaTheme="minorHAnsi" w:hAnsi="Calibri" w:cs="Calibri"/>
        </w:rPr>
        <w:t>Dewisom i gynnal arsylwadau yn y ddwy ysgol hefyd ac mae hyn yn ddull o gasglu data drwy arsylwi yn hytrach na gofyn cwestiynau ac mae’n galluogi’r arsylwr i gymryd golwg ar wahân i’r hyn sydd yn digwydd heb gymryd rhan. Mae arsylwi yn ddull cyflym ac effeithiol er mwyn ennill gwybodaeth rag paratoadol ac i wneud asesiad rhagarweiniol o’r pwnc. (Walliman, 2017). Mae’r dull o arsylwi yn medru cael ei ddefnyddio i gofnodi data meintiol ac ansoddol ac felly fe wnaethon gasglu nodiadau maes fel data ansoddol a siart cyfrif fel data meintiol. Wrth arsylwi byddwn yn defnyddio tabl geirfa gadarnhaol a negyddol er mwyn canfod data rhifiadol ac er mwyn cyfoethogi hyn</w:t>
      </w:r>
      <w:r w:rsidR="008543F9">
        <w:rPr>
          <w:rFonts w:ascii="Calibri" w:eastAsiaTheme="minorHAnsi" w:hAnsi="Calibri" w:cs="Calibri"/>
        </w:rPr>
        <w:t>,</w:t>
      </w:r>
      <w:r>
        <w:rPr>
          <w:rFonts w:ascii="Calibri" w:eastAsiaTheme="minorHAnsi" w:hAnsi="Calibri" w:cs="Calibri"/>
        </w:rPr>
        <w:t xml:space="preserve"> byddwn hefyd </w:t>
      </w:r>
      <w:r w:rsidR="008543F9">
        <w:rPr>
          <w:rFonts w:ascii="Calibri" w:eastAsiaTheme="minorHAnsi" w:hAnsi="Calibri" w:cs="Calibri"/>
        </w:rPr>
        <w:t xml:space="preserve">yn </w:t>
      </w:r>
      <w:r>
        <w:rPr>
          <w:rFonts w:ascii="Calibri" w:eastAsiaTheme="minorHAnsi" w:hAnsi="Calibri" w:cs="Calibri"/>
        </w:rPr>
        <w:t>gwneud sylwadau ysgrifenedig er mwyn casglu data ansoddol</w:t>
      </w:r>
    </w:p>
    <w:p w14:paraId="61BCCE60" w14:textId="77777777" w:rsidR="00B47FE3" w:rsidRPr="006879EA" w:rsidRDefault="00B47FE3" w:rsidP="00CF4363">
      <w:pPr>
        <w:spacing w:line="360" w:lineRule="auto"/>
        <w:ind w:firstLine="720"/>
        <w:rPr>
          <w:rFonts w:asciiTheme="minorHAnsi" w:hAnsiTheme="minorHAnsi"/>
        </w:rPr>
      </w:pPr>
      <w:r w:rsidRPr="006879EA">
        <w:rPr>
          <w:rFonts w:asciiTheme="minorHAnsi" w:hAnsiTheme="minorHAnsi"/>
        </w:rPr>
        <w:t xml:space="preserve">Defnyddion ni'r dull samplo tebygolrwydd i ddewis y sampl ym mhob un o'r dosbarthiadau a gwnaethom sicrhau bod pob grŵp (rhyw, grŵp blwyddyn) wedi ei ail-gyflwyno yn y sampl (Nicholas Walliman). Cyfyngir ar faint y sampl gan nifer o ffactorau megis amser, nifer yr ymchwilwyr ac adnoddau (Cohen). </w:t>
      </w:r>
    </w:p>
    <w:p w14:paraId="234613EA" w14:textId="77777777" w:rsidR="00B47FE3" w:rsidRPr="006879EA" w:rsidRDefault="00B47FE3" w:rsidP="006879EA">
      <w:pPr>
        <w:spacing w:line="360" w:lineRule="auto"/>
        <w:rPr>
          <w:rFonts w:asciiTheme="minorHAnsi" w:hAnsiTheme="minorHAnsi"/>
        </w:rPr>
      </w:pPr>
      <w:r w:rsidRPr="006879EA">
        <w:rPr>
          <w:rFonts w:asciiTheme="minorHAnsi" w:hAnsiTheme="minorHAnsi"/>
        </w:rPr>
        <w:tab/>
        <w:t xml:space="preserve"> </w:t>
      </w:r>
    </w:p>
    <w:p w14:paraId="5276C615" w14:textId="3FBC8C8F" w:rsidR="00B47FE3" w:rsidRPr="006879EA" w:rsidRDefault="00EA2F04" w:rsidP="00EA2F04">
      <w:pPr>
        <w:spacing w:line="360" w:lineRule="auto"/>
        <w:ind w:firstLine="720"/>
        <w:rPr>
          <w:rFonts w:asciiTheme="minorHAnsi" w:hAnsiTheme="minorHAnsi"/>
        </w:rPr>
      </w:pPr>
      <w:r w:rsidRPr="008543F9">
        <w:rPr>
          <w:rFonts w:ascii="Calibri" w:eastAsiaTheme="minorHAnsi" w:hAnsi="Calibri" w:cs="Calibri"/>
          <w:highlight w:val="yellow"/>
        </w:rPr>
        <w:lastRenderedPageBreak/>
        <w:t>Ymchwil ansoddol yn cynnwys cyfweliadau lled-strwythuredig a nodiadau maes yn ystod yr arsylwadau. Ymchwil meintiol yn cynnwys y tablau siart cyfrif yn ystod yr arsylwadau.</w:t>
      </w:r>
      <w:r>
        <w:rPr>
          <w:rFonts w:ascii="Calibri" w:eastAsiaTheme="minorHAnsi" w:hAnsi="Calibri" w:cs="Calibri"/>
        </w:rPr>
        <w:t xml:space="preserve"> Defnyddion ni system siart cyfrif er mwyn cofnodi ffeithiau ac i osgoi fod yn feirniadol (David Hopkins). Cyn mynd ati i gynnal y cyfweliadau grŵp fe wnaethom yn siŵr o ymchwilio cyfweliadau effeithiol. Wnaethom sicrhau ein bod yn wrandawyr cydymdeimladol, diddorol a sylwgar i wneud yn siŵr ein bod yn cyfleu i’r plant ein bod yn gwerthfawrogi eu barn. Roedd rhaid i ni wneud yn siŵr ein bod yn niwtral o ran deunydd y pwnc a ddim yn mynegi barn ein hunain i ganiatáu ein bod ddim yn cael dylanwad ar atebion y plant. Fe wnaethom ymadrodd y cwestiynau yn yr un modd ar gyfer y ddau grŵp ond roeddwn hefyd yn barod i aralleirio cwestiynau os nad oedd y plant yn eu deall neu yn cynnig ateb amwys neu yn rhy gyffredinol. Y prif resymau wnaethon ni defnyddio cyfweliadau oedd ffocysu ar agwedd benodol mewn dyfnder yn yr ystafell dosbarth ac i ddarparu gwybodaeth ddiagnositc gyffredinol. Byddwn yn defnyddio'r un gyfres o gwestiynau yn y ddau gyfweliad i gynyddi gymaroldeb ymatebion y plant (Doing research in Education). Mae nifer o fanteision i gwestiynau penagored: maent yn hyblyg; maent yn caniatáu i'r cyfwelydd brocio fel y gall fynd i fwy o ddyfnder os yw'n dewis, neu i glirio unrhyw gamddealltwriaeth. (Cohen). Mae gofyn cwestiynau penagored hefyd yn caniatáu bod llais y plant yn ganolog i’r drafodaeth a rhoi’r cyfle iddynt i ddadansoddi ymddygiad eu hun a’r effaith mae canmoliaeth yn cael hyn.</w:t>
      </w:r>
    </w:p>
    <w:p w14:paraId="3199F7CF" w14:textId="77777777" w:rsidR="00B47FE3" w:rsidRPr="006879EA" w:rsidRDefault="00B47FE3" w:rsidP="006879EA">
      <w:pPr>
        <w:spacing w:line="360" w:lineRule="auto"/>
        <w:ind w:firstLine="720"/>
        <w:rPr>
          <w:rFonts w:asciiTheme="minorHAnsi" w:hAnsiTheme="minorHAnsi"/>
        </w:rPr>
      </w:pPr>
      <w:r w:rsidRPr="006879EA">
        <w:rPr>
          <w:rFonts w:asciiTheme="minorHAnsi" w:hAnsiTheme="minorHAnsi"/>
        </w:rPr>
        <w:tab/>
        <w:t xml:space="preserve">Fe wnaethon ni ganolbwyntio'n bennaf ar ddull arsylwi strwythuredig a defnyddio system gyfrif i gofnodi gwybodaeth am y myfyrwyr. Roedd hyn yn ein galluogi i sicrhau bod y wybodaeth a gasglwyd gennym yn ffeithiol yn hytrach nag yn feirniadol (David Hopkins). Defnyddion ni un siart cyfrif i gasglu data ar ganmoliaeth yn gyffredinol yn yr ystafell ddosbarth a Thabl arall </w:t>
      </w:r>
      <w:proofErr w:type="gramStart"/>
      <w:r w:rsidRPr="006879EA">
        <w:rPr>
          <w:rFonts w:asciiTheme="minorHAnsi" w:hAnsiTheme="minorHAnsi"/>
        </w:rPr>
        <w:t>a</w:t>
      </w:r>
      <w:proofErr w:type="gramEnd"/>
      <w:r w:rsidRPr="006879EA">
        <w:rPr>
          <w:rFonts w:asciiTheme="minorHAnsi" w:hAnsiTheme="minorHAnsi"/>
        </w:rPr>
        <w:t xml:space="preserve"> oedd yn fwy arbenigol ar dri disgybl targed. </w:t>
      </w:r>
    </w:p>
    <w:p w14:paraId="7AC4946A" w14:textId="547C3FF4" w:rsidR="00B47FE3" w:rsidRPr="006879EA" w:rsidRDefault="00EA2F04" w:rsidP="006879EA">
      <w:pPr>
        <w:spacing w:line="360" w:lineRule="auto"/>
        <w:ind w:firstLine="720"/>
        <w:rPr>
          <w:rFonts w:asciiTheme="minorHAnsi" w:hAnsiTheme="minorHAnsi"/>
        </w:rPr>
      </w:pPr>
      <w:r>
        <w:rPr>
          <w:rFonts w:ascii="Calibri" w:eastAsiaTheme="minorHAnsi" w:hAnsi="Calibri" w:cs="Calibri"/>
        </w:rPr>
        <w:t>I adfyfyrio’r gwersi rydym wedi penderfynu defnyddio dull sy’n seiliedig ar waith Gibbs sy’n ffocysu ar y cylch myfyriol sy’n cynnwys chwech cam unigryw sy'n arwain o ddisgrifiad y digwyddiad/profiad drwy i'r casgliadau ac ystyriaeth ar gyfer digwyddiadau yn y dyfodol (Gibbs). Byddwn yn adfyfyrio’r gwersi drwy ddilyn dull Gibbs (1988) sy’n ein caniatáu i symud yn rhesymegol o un gam i’r llall sy’n cynnwys:</w:t>
      </w:r>
    </w:p>
    <w:p w14:paraId="627EAD01" w14:textId="77777777" w:rsidR="00B47FE3" w:rsidRPr="006879EA" w:rsidRDefault="00B47FE3" w:rsidP="006879EA">
      <w:pPr>
        <w:spacing w:line="360" w:lineRule="auto"/>
        <w:ind w:firstLine="720"/>
        <w:rPr>
          <w:rFonts w:asciiTheme="minorHAnsi" w:hAnsiTheme="minorHAnsi"/>
        </w:rPr>
      </w:pPr>
    </w:p>
    <w:p w14:paraId="30BFDB00" w14:textId="77777777" w:rsidR="00B47FE3" w:rsidRPr="006879EA" w:rsidRDefault="00B47FE3" w:rsidP="006879EA">
      <w:pPr>
        <w:spacing w:line="360" w:lineRule="auto"/>
        <w:ind w:firstLine="720"/>
        <w:rPr>
          <w:rFonts w:asciiTheme="minorHAnsi" w:hAnsiTheme="minorHAnsi"/>
        </w:rPr>
      </w:pPr>
      <w:r w:rsidRPr="006879EA">
        <w:rPr>
          <w:rFonts w:asciiTheme="minorHAnsi" w:hAnsiTheme="minorHAnsi"/>
        </w:rPr>
        <w:t xml:space="preserve">1. Digwyddiadau </w:t>
      </w:r>
    </w:p>
    <w:p w14:paraId="4B416E75" w14:textId="77777777" w:rsidR="00B47FE3" w:rsidRPr="006879EA" w:rsidRDefault="00B47FE3" w:rsidP="006879EA">
      <w:pPr>
        <w:spacing w:line="360" w:lineRule="auto"/>
        <w:ind w:firstLine="720"/>
        <w:rPr>
          <w:rFonts w:asciiTheme="minorHAnsi" w:hAnsiTheme="minorHAnsi"/>
        </w:rPr>
      </w:pPr>
      <w:r w:rsidRPr="006879EA">
        <w:rPr>
          <w:rFonts w:asciiTheme="minorHAnsi" w:hAnsiTheme="minorHAnsi"/>
        </w:rPr>
        <w:t xml:space="preserve">2. Teimladau </w:t>
      </w:r>
    </w:p>
    <w:p w14:paraId="28376814" w14:textId="77777777" w:rsidR="00B47FE3" w:rsidRPr="006879EA" w:rsidRDefault="00B47FE3" w:rsidP="006879EA">
      <w:pPr>
        <w:spacing w:line="360" w:lineRule="auto"/>
        <w:ind w:firstLine="720"/>
        <w:rPr>
          <w:rFonts w:asciiTheme="minorHAnsi" w:hAnsiTheme="minorHAnsi"/>
        </w:rPr>
      </w:pPr>
      <w:r w:rsidRPr="006879EA">
        <w:rPr>
          <w:rFonts w:asciiTheme="minorHAnsi" w:hAnsiTheme="minorHAnsi"/>
        </w:rPr>
        <w:lastRenderedPageBreak/>
        <w:t>3. Llwyddiannau/Methiannau</w:t>
      </w:r>
    </w:p>
    <w:p w14:paraId="70A09E7B" w14:textId="77777777" w:rsidR="00B47FE3" w:rsidRPr="006879EA" w:rsidRDefault="00B47FE3" w:rsidP="006879EA">
      <w:pPr>
        <w:spacing w:line="360" w:lineRule="auto"/>
        <w:ind w:firstLine="720"/>
        <w:rPr>
          <w:rFonts w:asciiTheme="minorHAnsi" w:hAnsiTheme="minorHAnsi"/>
        </w:rPr>
      </w:pPr>
      <w:r w:rsidRPr="006879EA">
        <w:rPr>
          <w:rFonts w:asciiTheme="minorHAnsi" w:hAnsiTheme="minorHAnsi"/>
        </w:rPr>
        <w:t xml:space="preserve">4. Dadansoddiad </w:t>
      </w:r>
    </w:p>
    <w:p w14:paraId="5CECBF01" w14:textId="77777777" w:rsidR="00B47FE3" w:rsidRPr="006879EA" w:rsidRDefault="00B47FE3" w:rsidP="006879EA">
      <w:pPr>
        <w:spacing w:line="360" w:lineRule="auto"/>
        <w:ind w:firstLine="720"/>
        <w:rPr>
          <w:rFonts w:asciiTheme="minorHAnsi" w:hAnsiTheme="minorHAnsi"/>
        </w:rPr>
      </w:pPr>
      <w:r w:rsidRPr="006879EA">
        <w:rPr>
          <w:rFonts w:asciiTheme="minorHAnsi" w:hAnsiTheme="minorHAnsi"/>
        </w:rPr>
        <w:t xml:space="preserve">5. Casgliadau </w:t>
      </w:r>
    </w:p>
    <w:p w14:paraId="210261E7" w14:textId="470D5498" w:rsidR="00B47FE3" w:rsidRDefault="00B47FE3" w:rsidP="006879EA">
      <w:pPr>
        <w:spacing w:line="360" w:lineRule="auto"/>
        <w:ind w:firstLine="720"/>
        <w:rPr>
          <w:rFonts w:asciiTheme="minorHAnsi" w:hAnsiTheme="minorHAnsi"/>
        </w:rPr>
      </w:pPr>
      <w:r w:rsidRPr="006879EA">
        <w:rPr>
          <w:rFonts w:asciiTheme="minorHAnsi" w:hAnsiTheme="minorHAnsi"/>
        </w:rPr>
        <w:t>6. Cynllun gweithredu</w:t>
      </w:r>
    </w:p>
    <w:p w14:paraId="6573159F" w14:textId="0B115CC4" w:rsidR="00CF4363" w:rsidRDefault="00CF4363" w:rsidP="00CF4363">
      <w:pPr>
        <w:spacing w:line="360" w:lineRule="auto"/>
        <w:rPr>
          <w:rFonts w:asciiTheme="minorHAnsi" w:hAnsiTheme="minorHAnsi"/>
        </w:rPr>
      </w:pPr>
    </w:p>
    <w:p w14:paraId="0BBC2446" w14:textId="2EEAC801" w:rsidR="00B47FE3" w:rsidRPr="006879EA" w:rsidRDefault="00EA2F04" w:rsidP="00EA2F04">
      <w:pPr>
        <w:spacing w:line="360" w:lineRule="auto"/>
        <w:rPr>
          <w:rFonts w:asciiTheme="minorHAnsi" w:hAnsiTheme="minorHAnsi"/>
        </w:rPr>
      </w:pPr>
      <w:r>
        <w:rPr>
          <w:rFonts w:ascii="Calibri" w:eastAsiaTheme="minorHAnsi" w:hAnsi="Calibri" w:cs="Calibri"/>
        </w:rPr>
        <w:t>Bydd adfyfyrio ar y gwes yn medru helpu ni i edrych ar ffyrdd i newid a gwella ein methodoleg ar gyfer casglu data am y wers ddilynol.</w:t>
      </w:r>
    </w:p>
    <w:p w14:paraId="5DFF7ED4" w14:textId="6CEF9B93" w:rsidR="00B47FE3" w:rsidRPr="002D2D12" w:rsidRDefault="00B47FE3" w:rsidP="002D2D12">
      <w:pPr>
        <w:pStyle w:val="Heading1"/>
      </w:pPr>
      <w:bookmarkStart w:id="22" w:name="_Toc2424364"/>
      <w:bookmarkStart w:id="23" w:name="_Toc2523530"/>
      <w:bookmarkStart w:id="24" w:name="_Toc2547372"/>
      <w:r w:rsidRPr="002D2D12">
        <w:t>Materion Moeseg</w:t>
      </w:r>
      <w:bookmarkEnd w:id="22"/>
      <w:bookmarkEnd w:id="23"/>
      <w:bookmarkEnd w:id="24"/>
    </w:p>
    <w:p w14:paraId="3F303C74" w14:textId="77777777" w:rsidR="00F7467F" w:rsidRPr="006879EA" w:rsidRDefault="00F7467F" w:rsidP="006879EA">
      <w:pPr>
        <w:spacing w:line="360" w:lineRule="auto"/>
        <w:ind w:firstLine="720"/>
        <w:jc w:val="center"/>
        <w:rPr>
          <w:rFonts w:asciiTheme="minorHAnsi" w:hAnsiTheme="minorHAnsi"/>
          <w:u w:val="single"/>
        </w:rPr>
      </w:pPr>
    </w:p>
    <w:p w14:paraId="3AB3BBE7" w14:textId="196B8C3E" w:rsidR="003603DC" w:rsidRPr="006879EA" w:rsidRDefault="00EA2F04" w:rsidP="00EA2F04">
      <w:pPr>
        <w:spacing w:line="360" w:lineRule="auto"/>
        <w:ind w:firstLine="720"/>
        <w:rPr>
          <w:rFonts w:asciiTheme="minorHAnsi" w:hAnsiTheme="minorHAnsi"/>
        </w:rPr>
      </w:pPr>
      <w:r>
        <w:rPr>
          <w:rFonts w:ascii="Calibri" w:eastAsiaTheme="minorHAnsi" w:hAnsi="Calibri" w:cs="Calibri"/>
        </w:rPr>
        <w:t>Mae cynnal ymchwil yn cynnwys plant bob amser yn codi materion moesegol ynghylch a sut mae’r plant yn cael eu trin ac felly mae ystyried y materion moesegol yma yn holl bwysig (Wallimam, 2017). Wrth gynnal y gwaith ymchwil yn yr ysgolion byddwn yn sicrhau ein bod yn cael caniatâd o rieni’r disgyblion ac yna cydsyniad o’r disgyblion. Fodd bynnag byddwn yn cydymffurfio gyda chanllawiau BERA (2018) gan egluro i’r disgyblion bod g</w:t>
      </w:r>
      <w:r w:rsidR="008543F9">
        <w:rPr>
          <w:rFonts w:ascii="Calibri" w:eastAsiaTheme="minorHAnsi" w:hAnsi="Calibri" w:cs="Calibri"/>
        </w:rPr>
        <w:t>anddynt</w:t>
      </w:r>
      <w:r>
        <w:rPr>
          <w:rFonts w:ascii="Calibri" w:eastAsiaTheme="minorHAnsi" w:hAnsi="Calibri" w:cs="Calibri"/>
        </w:rPr>
        <w:t xml:space="preserve"> yr hawl i dynnu’n ôl ar unrhyw adeg yn ystod yr ymchwil.  Yn ystod yr ymchwiliad fe fydd gan y plant yr hawl i fynegi barn ac i’r farn honno gael ei ystyried, hyn yn cydymffurfio gydag Erthygl 12, UNCRC. Byddaf yn sicrhau fy mod i yn dilyn canllawiau'r gweithle addysg, canllawiau BERA (2018</w:t>
      </w:r>
      <w:proofErr w:type="gramStart"/>
      <w:r>
        <w:rPr>
          <w:rFonts w:ascii="Calibri" w:eastAsiaTheme="minorHAnsi" w:hAnsi="Calibri" w:cs="Calibri"/>
        </w:rPr>
        <w:t>)  a</w:t>
      </w:r>
      <w:proofErr w:type="gramEnd"/>
      <w:r>
        <w:rPr>
          <w:rFonts w:ascii="Calibri" w:eastAsiaTheme="minorHAnsi" w:hAnsi="Calibri" w:cs="Calibri"/>
        </w:rPr>
        <w:t xml:space="preserve"> chanllawiau cod ymarfer moeseg ac integredd y Brifysgol ynglŷn â chaniatâd a chydsyniad.</w:t>
      </w:r>
    </w:p>
    <w:p w14:paraId="1C3C730C" w14:textId="08D074D9" w:rsidR="003603DC" w:rsidRPr="006879EA" w:rsidRDefault="00EA2F04" w:rsidP="00EA2F04">
      <w:pPr>
        <w:spacing w:line="360" w:lineRule="auto"/>
        <w:ind w:firstLine="720"/>
        <w:rPr>
          <w:rFonts w:asciiTheme="minorHAnsi" w:hAnsiTheme="minorHAnsi"/>
        </w:rPr>
      </w:pPr>
      <w:r>
        <w:rPr>
          <w:rFonts w:ascii="Calibri" w:eastAsiaTheme="minorHAnsi" w:hAnsi="Calibri" w:cs="Calibri"/>
        </w:rPr>
        <w:t>Byddaf yn dilyn polisïau diogelu'r ysgol a’r Brifysgol er mwyn lles y plant.</w:t>
      </w:r>
    </w:p>
    <w:p w14:paraId="56165CF0" w14:textId="46A92976" w:rsidR="003603DC" w:rsidRPr="006879EA" w:rsidRDefault="00EA2F04" w:rsidP="00EA2F04">
      <w:pPr>
        <w:spacing w:line="360" w:lineRule="auto"/>
        <w:ind w:firstLine="720"/>
        <w:rPr>
          <w:rFonts w:asciiTheme="minorHAnsi" w:hAnsiTheme="minorHAnsi"/>
        </w:rPr>
      </w:pPr>
      <w:r>
        <w:rPr>
          <w:rFonts w:ascii="Calibri" w:eastAsiaTheme="minorHAnsi" w:hAnsi="Calibri" w:cs="Calibri"/>
        </w:rPr>
        <w:t>Byddaf yn sicrhau bod yna ddau ymchwilydd yn bresennol yn ystod cyfweliadau'r grwpiau ffocws.</w:t>
      </w:r>
    </w:p>
    <w:p w14:paraId="67B6DE80" w14:textId="37986F73" w:rsidR="00E55D6E" w:rsidRPr="006879EA" w:rsidRDefault="00EA2F04" w:rsidP="006879EA">
      <w:pPr>
        <w:spacing w:line="360" w:lineRule="auto"/>
        <w:ind w:firstLine="720"/>
        <w:rPr>
          <w:rFonts w:asciiTheme="minorHAnsi" w:hAnsiTheme="minorHAnsi"/>
        </w:rPr>
      </w:pPr>
      <w:r>
        <w:rPr>
          <w:rFonts w:ascii="Calibri" w:eastAsiaTheme="minorHAnsi" w:hAnsi="Calibri" w:cs="Calibri"/>
        </w:rPr>
        <w:t>Sicrhau bod y data ar gael i rieni, athrawon a chyfranogwyr os ydynt yn dymuno. I ganiatáu cyfrinachedd ac anhysbysrwydd y plant ar ysgolion Byddwn yn cydymffurfio a chanllawiau BERA (2018) drwy gyfeirio at yr ysgolion fel ysgol 1 ac ysgol 2</w:t>
      </w:r>
    </w:p>
    <w:p w14:paraId="359AD746" w14:textId="682EC2D9" w:rsidR="00F7467F" w:rsidRPr="006879EA" w:rsidRDefault="00EA2F04" w:rsidP="00EA2F04">
      <w:pPr>
        <w:spacing w:line="360" w:lineRule="auto"/>
        <w:ind w:firstLine="720"/>
        <w:rPr>
          <w:rFonts w:asciiTheme="minorHAnsi" w:hAnsiTheme="minorHAnsi"/>
        </w:rPr>
      </w:pPr>
      <w:r>
        <w:rPr>
          <w:rFonts w:ascii="Calibri" w:eastAsiaTheme="minorHAnsi" w:hAnsi="Calibri" w:cs="Calibri"/>
        </w:rPr>
        <w:t xml:space="preserve">Byddwn hefyd yn cyfeirio at y cyfryngwyr drwy ddefnyddio llythrennau </w:t>
      </w:r>
      <w:proofErr w:type="gramStart"/>
      <w:r>
        <w:rPr>
          <w:rFonts w:ascii="Calibri" w:eastAsiaTheme="minorHAnsi" w:hAnsi="Calibri" w:cs="Calibri"/>
        </w:rPr>
        <w:t>e.e..</w:t>
      </w:r>
      <w:proofErr w:type="gramEnd"/>
      <w:r>
        <w:rPr>
          <w:rFonts w:ascii="Calibri" w:eastAsiaTheme="minorHAnsi" w:hAnsi="Calibri" w:cs="Calibri"/>
        </w:rPr>
        <w:t xml:space="preserve"> Plentyn A. Yn ogystal â hyn byddwn yn sicrhau ein bod yn diogelu a storio data yn gywir gan ddilyn polisi archifo data’r Brifysgol sef y Cod Ymarfer Moeseg ac Integredd Ymchwil PCYDDS 2017 - 2020. Byddwn yn sicrhau bod y data yn cael ei throsglwyddo yn electroneg pan yn bosib a diogelwyd gan gyfrinair a byddwn yn sicrhau bod unrhyw ffeiliau ar bapur yn cael ei throsglwyddo yn electroneg mor gynted â phosib ac yna yn cael ei diogelu gan gyfrinair.</w:t>
      </w:r>
    </w:p>
    <w:p w14:paraId="4726A759" w14:textId="006E2E5D" w:rsidR="00B47FE3" w:rsidRPr="002D2D12" w:rsidRDefault="004E1472" w:rsidP="002D2D12">
      <w:pPr>
        <w:pStyle w:val="Heading1"/>
      </w:pPr>
      <w:bookmarkStart w:id="25" w:name="_Toc2424365"/>
      <w:bookmarkStart w:id="26" w:name="_Toc2523531"/>
      <w:bookmarkStart w:id="27" w:name="_Toc2547373"/>
      <w:r w:rsidRPr="002D2D12">
        <w:lastRenderedPageBreak/>
        <w:t>Astudiaeth Gwers 1</w:t>
      </w:r>
      <w:bookmarkEnd w:id="25"/>
      <w:bookmarkEnd w:id="26"/>
      <w:bookmarkEnd w:id="27"/>
    </w:p>
    <w:p w14:paraId="1DF5488E" w14:textId="77777777" w:rsidR="00250409" w:rsidRPr="006879EA" w:rsidRDefault="00250409" w:rsidP="006879EA">
      <w:pPr>
        <w:spacing w:line="360" w:lineRule="auto"/>
        <w:ind w:firstLine="720"/>
        <w:jc w:val="center"/>
        <w:rPr>
          <w:rFonts w:asciiTheme="minorHAnsi" w:hAnsiTheme="minorHAnsi"/>
          <w:u w:val="single"/>
        </w:rPr>
      </w:pPr>
    </w:p>
    <w:p w14:paraId="34E9C997" w14:textId="682CF238" w:rsidR="00A218CD" w:rsidRPr="006879EA" w:rsidRDefault="00EA2F04" w:rsidP="00EA2F04">
      <w:pPr>
        <w:spacing w:line="360" w:lineRule="auto"/>
        <w:ind w:firstLine="720"/>
        <w:rPr>
          <w:rFonts w:asciiTheme="minorHAnsi" w:hAnsiTheme="minorHAnsi"/>
        </w:rPr>
      </w:pPr>
      <w:r>
        <w:rPr>
          <w:rFonts w:ascii="Calibri" w:eastAsiaTheme="minorHAnsi" w:hAnsi="Calibri" w:cs="Calibri"/>
        </w:rPr>
        <w:t>Roedd y wers gyntaf</w:t>
      </w:r>
      <w:r w:rsidR="00FE2278">
        <w:rPr>
          <w:rFonts w:ascii="Calibri" w:eastAsiaTheme="minorHAnsi" w:hAnsi="Calibri" w:cs="Calibri"/>
        </w:rPr>
        <w:t xml:space="preserve"> yn Ysgol 1 a’r pwnc oedd M</w:t>
      </w:r>
      <w:r>
        <w:rPr>
          <w:rFonts w:ascii="Calibri" w:eastAsiaTheme="minorHAnsi" w:hAnsi="Calibri" w:cs="Calibri"/>
        </w:rPr>
        <w:t>athemateg a</w:t>
      </w:r>
      <w:r w:rsidR="00FE2278">
        <w:rPr>
          <w:rFonts w:ascii="Calibri" w:eastAsiaTheme="minorHAnsi" w:hAnsi="Calibri" w:cs="Calibri"/>
        </w:rPr>
        <w:t xml:space="preserve"> </w:t>
      </w:r>
      <w:r>
        <w:rPr>
          <w:rFonts w:ascii="Calibri" w:eastAsiaTheme="minorHAnsi" w:hAnsi="Calibri" w:cs="Calibri"/>
        </w:rPr>
        <w:t>nod</w:t>
      </w:r>
      <w:r w:rsidR="00FE2278">
        <w:rPr>
          <w:rFonts w:ascii="Calibri" w:eastAsiaTheme="minorHAnsi" w:hAnsi="Calibri" w:cs="Calibri"/>
        </w:rPr>
        <w:t xml:space="preserve"> y wers</w:t>
      </w:r>
      <w:r>
        <w:rPr>
          <w:rFonts w:ascii="Calibri" w:eastAsiaTheme="minorHAnsi" w:hAnsi="Calibri" w:cs="Calibri"/>
        </w:rPr>
        <w:t xml:space="preserve"> oedd trin a dehongli data. Mae’r dosbarth yn cynnwys cymysgedd o ddisgyblion blwyddyn 4, 5 a </w:t>
      </w:r>
      <w:proofErr w:type="gramStart"/>
      <w:r>
        <w:rPr>
          <w:rFonts w:ascii="Calibri" w:eastAsiaTheme="minorHAnsi" w:hAnsi="Calibri" w:cs="Calibri"/>
        </w:rPr>
        <w:t>6 ac</w:t>
      </w:r>
      <w:proofErr w:type="gramEnd"/>
      <w:r>
        <w:rPr>
          <w:rFonts w:ascii="Calibri" w:eastAsiaTheme="minorHAnsi" w:hAnsi="Calibri" w:cs="Calibri"/>
        </w:rPr>
        <w:t xml:space="preserve"> felly roedd yna nifer o weithgareddau yn cymryd lle ar yr un pryd. Roedd blwyddyn 4 a 6 yn canolbwyntio ar </w:t>
      </w:r>
      <w:r w:rsidR="008543F9">
        <w:rPr>
          <w:rFonts w:ascii="Calibri" w:eastAsiaTheme="minorHAnsi" w:hAnsi="Calibri" w:cs="Calibri"/>
        </w:rPr>
        <w:t>d</w:t>
      </w:r>
      <w:r>
        <w:rPr>
          <w:rFonts w:ascii="Calibri" w:eastAsiaTheme="minorHAnsi" w:hAnsi="Calibri" w:cs="Calibri"/>
        </w:rPr>
        <w:t xml:space="preserve">dehongli graff </w:t>
      </w:r>
      <w:proofErr w:type="gramStart"/>
      <w:r w:rsidR="008543F9">
        <w:rPr>
          <w:rFonts w:ascii="Calibri" w:eastAsiaTheme="minorHAnsi" w:hAnsi="Calibri" w:cs="Calibri"/>
        </w:rPr>
        <w:t>a</w:t>
      </w:r>
      <w:proofErr w:type="gramEnd"/>
      <w:r w:rsidR="008543F9">
        <w:rPr>
          <w:rFonts w:ascii="Calibri" w:eastAsiaTheme="minorHAnsi" w:hAnsi="Calibri" w:cs="Calibri"/>
        </w:rPr>
        <w:t xml:space="preserve"> </w:t>
      </w:r>
      <w:r>
        <w:rPr>
          <w:rFonts w:ascii="Calibri" w:eastAsiaTheme="minorHAnsi" w:hAnsi="Calibri" w:cs="Calibri"/>
        </w:rPr>
        <w:t xml:space="preserve">oedd wedi cael ei pharatoi iddynt </w:t>
      </w:r>
      <w:r w:rsidR="008543F9">
        <w:rPr>
          <w:rFonts w:ascii="Calibri" w:eastAsiaTheme="minorHAnsi" w:hAnsi="Calibri" w:cs="Calibri"/>
        </w:rPr>
        <w:t xml:space="preserve">ac </w:t>
      </w:r>
      <w:r>
        <w:rPr>
          <w:rFonts w:ascii="Calibri" w:eastAsiaTheme="minorHAnsi" w:hAnsi="Calibri" w:cs="Calibri"/>
        </w:rPr>
        <w:t xml:space="preserve">roedd blwyddyn 5 yn llunio graff llinell ei hunain. Roedd yna ddefnydd helaethon o eirfa gadarnhaol o ganmoliaeth yn cael eu defnyddio trwy gydol y wers megis </w:t>
      </w:r>
      <w:r w:rsidR="008543F9">
        <w:rPr>
          <w:rFonts w:ascii="Calibri" w:eastAsiaTheme="minorHAnsi" w:hAnsi="Calibri" w:cs="Calibri"/>
        </w:rPr>
        <w:t>‘</w:t>
      </w:r>
      <w:r>
        <w:rPr>
          <w:rFonts w:ascii="Calibri" w:eastAsiaTheme="minorHAnsi" w:hAnsi="Calibri" w:cs="Calibri"/>
        </w:rPr>
        <w:t>ffantastig</w:t>
      </w:r>
      <w:r w:rsidR="008543F9">
        <w:rPr>
          <w:rFonts w:ascii="Calibri" w:eastAsiaTheme="minorHAnsi" w:hAnsi="Calibri" w:cs="Calibri"/>
        </w:rPr>
        <w:t>’</w:t>
      </w:r>
      <w:r>
        <w:rPr>
          <w:rFonts w:ascii="Calibri" w:eastAsiaTheme="minorHAnsi" w:hAnsi="Calibri" w:cs="Calibri"/>
        </w:rPr>
        <w:t xml:space="preserve">, </w:t>
      </w:r>
      <w:r w:rsidR="008543F9">
        <w:rPr>
          <w:rFonts w:ascii="Calibri" w:eastAsiaTheme="minorHAnsi" w:hAnsi="Calibri" w:cs="Calibri"/>
        </w:rPr>
        <w:t>‘</w:t>
      </w:r>
      <w:r>
        <w:rPr>
          <w:rFonts w:ascii="Calibri" w:eastAsiaTheme="minorHAnsi" w:hAnsi="Calibri" w:cs="Calibri"/>
        </w:rPr>
        <w:t>da iawn ti/chi</w:t>
      </w:r>
      <w:r w:rsidR="008543F9">
        <w:rPr>
          <w:rFonts w:ascii="Calibri" w:eastAsiaTheme="minorHAnsi" w:hAnsi="Calibri" w:cs="Calibri"/>
        </w:rPr>
        <w:t>’</w:t>
      </w:r>
      <w:r>
        <w:rPr>
          <w:rFonts w:ascii="Calibri" w:eastAsiaTheme="minorHAnsi" w:hAnsi="Calibri" w:cs="Calibri"/>
        </w:rPr>
        <w:t xml:space="preserve">, </w:t>
      </w:r>
      <w:r w:rsidR="008543F9">
        <w:rPr>
          <w:rFonts w:ascii="Calibri" w:eastAsiaTheme="minorHAnsi" w:hAnsi="Calibri" w:cs="Calibri"/>
        </w:rPr>
        <w:t>‘</w:t>
      </w:r>
      <w:r>
        <w:rPr>
          <w:rFonts w:ascii="Calibri" w:eastAsiaTheme="minorHAnsi" w:hAnsi="Calibri" w:cs="Calibri"/>
        </w:rPr>
        <w:t>arbennig a gwych</w:t>
      </w:r>
      <w:r w:rsidR="008543F9">
        <w:rPr>
          <w:rFonts w:ascii="Calibri" w:eastAsiaTheme="minorHAnsi" w:hAnsi="Calibri" w:cs="Calibri"/>
        </w:rPr>
        <w:t>’</w:t>
      </w:r>
      <w:r>
        <w:rPr>
          <w:rFonts w:ascii="Calibri" w:eastAsiaTheme="minorHAnsi" w:hAnsi="Calibri" w:cs="Calibri"/>
        </w:rPr>
        <w:t>. Yn ogystal â defnyddio geirfa gadarnhaol i ganmol</w:t>
      </w:r>
      <w:r w:rsidR="008543F9">
        <w:rPr>
          <w:rFonts w:ascii="Calibri" w:eastAsiaTheme="minorHAnsi" w:hAnsi="Calibri" w:cs="Calibri"/>
        </w:rPr>
        <w:t>,</w:t>
      </w:r>
      <w:r>
        <w:rPr>
          <w:rFonts w:ascii="Calibri" w:eastAsiaTheme="minorHAnsi" w:hAnsi="Calibri" w:cs="Calibri"/>
        </w:rPr>
        <w:t xml:space="preserve"> roedd yr athrawes yn defnyddio unigolion fel esiamplau da ac yn e</w:t>
      </w:r>
      <w:r w:rsidR="008543F9">
        <w:rPr>
          <w:rFonts w:ascii="Calibri" w:eastAsiaTheme="minorHAnsi" w:hAnsi="Calibri" w:cs="Calibri"/>
        </w:rPr>
        <w:t>u</w:t>
      </w:r>
      <w:r>
        <w:rPr>
          <w:rFonts w:ascii="Calibri" w:eastAsiaTheme="minorHAnsi" w:hAnsi="Calibri" w:cs="Calibri"/>
        </w:rPr>
        <w:t xml:space="preserve"> wobrwyo trwy ddefnyddio siart </w:t>
      </w:r>
      <w:r w:rsidR="008543F9">
        <w:rPr>
          <w:rFonts w:ascii="Calibri" w:eastAsiaTheme="minorHAnsi" w:hAnsi="Calibri" w:cs="Calibri"/>
        </w:rPr>
        <w:t>‘Y</w:t>
      </w:r>
      <w:r>
        <w:rPr>
          <w:rFonts w:ascii="Calibri" w:eastAsiaTheme="minorHAnsi" w:hAnsi="Calibri" w:cs="Calibri"/>
        </w:rPr>
        <w:t>mddygiad da</w:t>
      </w:r>
      <w:r w:rsidR="008543F9">
        <w:rPr>
          <w:rFonts w:ascii="Calibri" w:eastAsiaTheme="minorHAnsi" w:hAnsi="Calibri" w:cs="Calibri"/>
        </w:rPr>
        <w:t>’</w:t>
      </w:r>
      <w:r>
        <w:rPr>
          <w:rFonts w:ascii="Calibri" w:eastAsiaTheme="minorHAnsi" w:hAnsi="Calibri" w:cs="Calibri"/>
        </w:rPr>
        <w:t xml:space="preserve">. </w:t>
      </w:r>
      <w:r w:rsidR="008543F9">
        <w:rPr>
          <w:rFonts w:ascii="Calibri" w:eastAsiaTheme="minorHAnsi" w:hAnsi="Calibri" w:cs="Calibri"/>
        </w:rPr>
        <w:t xml:space="preserve">Dewisodd </w:t>
      </w:r>
      <w:r>
        <w:rPr>
          <w:rFonts w:ascii="Calibri" w:eastAsiaTheme="minorHAnsi" w:hAnsi="Calibri" w:cs="Calibri"/>
        </w:rPr>
        <w:t>yr athro unigolyn ar gyfer ymddygiad da gan ganmol ymddygiad penodol</w:t>
      </w:r>
      <w:r w:rsidR="008543F9">
        <w:rPr>
          <w:rFonts w:ascii="Calibri" w:eastAsiaTheme="minorHAnsi" w:hAnsi="Calibri" w:cs="Calibri"/>
        </w:rPr>
        <w:t>.</w:t>
      </w:r>
      <w:r>
        <w:rPr>
          <w:rFonts w:ascii="Calibri" w:eastAsiaTheme="minorHAnsi" w:hAnsi="Calibri" w:cs="Calibri"/>
        </w:rPr>
        <w:t xml:space="preserve"> </w:t>
      </w:r>
      <w:r w:rsidR="008543F9">
        <w:rPr>
          <w:rFonts w:ascii="Calibri" w:eastAsiaTheme="minorHAnsi" w:hAnsi="Calibri" w:cs="Calibri"/>
        </w:rPr>
        <w:t>R</w:t>
      </w:r>
      <w:r>
        <w:rPr>
          <w:rFonts w:ascii="Calibri" w:eastAsiaTheme="minorHAnsi" w:hAnsi="Calibri" w:cs="Calibri"/>
        </w:rPr>
        <w:t xml:space="preserve">oedd plentyn A yn gwrando trwy barchu llais disgybl arall yn y dosbarth </w:t>
      </w:r>
      <w:r w:rsidR="008543F9">
        <w:rPr>
          <w:rFonts w:ascii="Calibri" w:eastAsiaTheme="minorHAnsi" w:hAnsi="Calibri" w:cs="Calibri"/>
        </w:rPr>
        <w:t xml:space="preserve">pan yn </w:t>
      </w:r>
      <w:r>
        <w:rPr>
          <w:rFonts w:ascii="Calibri" w:eastAsiaTheme="minorHAnsi" w:hAnsi="Calibri" w:cs="Calibri"/>
        </w:rPr>
        <w:t xml:space="preserve">ddarllen wrth y bwrdd gwyn rhyngweithiol. Roedd plentyn A yn fodeli ymddygiad da trwy eistedd yn llonydd, gwynebu’r ffordd iawn a dangos diddordeb. Roedd yr athrawes wedi canmol ymddygiad y plentyn gan bwysleisio ar yr hyn roedd yn </w:t>
      </w:r>
      <w:r w:rsidR="008543F9">
        <w:rPr>
          <w:rFonts w:ascii="Calibri" w:eastAsiaTheme="minorHAnsi" w:hAnsi="Calibri" w:cs="Calibri"/>
        </w:rPr>
        <w:t xml:space="preserve">ei </w:t>
      </w:r>
      <w:r>
        <w:rPr>
          <w:rFonts w:ascii="Calibri" w:eastAsiaTheme="minorHAnsi" w:hAnsi="Calibri" w:cs="Calibri"/>
        </w:rPr>
        <w:t xml:space="preserve">wneud er mwyn i weddill y dosbarth medru copïo. Roedd hwn wedi gweithio’n dda ac roedd gweddill y dosbarth yn medru deall yn union pan roedd disgybl Ac wedi cael canmoliaeth wrth yr athrawes. Roedd hwn yn ymddangos </w:t>
      </w:r>
      <w:r w:rsidR="008543F9">
        <w:rPr>
          <w:rFonts w:ascii="Calibri" w:eastAsiaTheme="minorHAnsi" w:hAnsi="Calibri" w:cs="Calibri"/>
        </w:rPr>
        <w:t xml:space="preserve">i </w:t>
      </w:r>
      <w:r>
        <w:rPr>
          <w:rFonts w:ascii="Calibri" w:eastAsiaTheme="minorHAnsi" w:hAnsi="Calibri" w:cs="Calibri"/>
        </w:rPr>
        <w:t>weithio’n well na’r ganmoliaeth gyffredinol.</w:t>
      </w:r>
    </w:p>
    <w:p w14:paraId="1E54E03E" w14:textId="5E7FD6A2" w:rsidR="00DD0BBB" w:rsidRPr="006879EA" w:rsidRDefault="00EA2F04" w:rsidP="00EA2F04">
      <w:pPr>
        <w:spacing w:line="360" w:lineRule="auto"/>
        <w:ind w:firstLine="720"/>
        <w:rPr>
          <w:rFonts w:asciiTheme="minorHAnsi" w:hAnsiTheme="minorHAnsi"/>
        </w:rPr>
      </w:pPr>
      <w:r>
        <w:rPr>
          <w:rFonts w:ascii="Calibri" w:eastAsiaTheme="minorHAnsi" w:hAnsi="Calibri" w:cs="Calibri"/>
        </w:rPr>
        <w:t>Mae athrawon yn aml yn defnyddio arwyddion di-eiriau penodol neu ysgogiadau sydd wedi sefydlu'n glir ac yn cyfeirio at reolau penodol ar gyfer ymddygiad. Yn Ysgol 1, roedd yr athrawon yn defnyddio ‘Olwyn Fflat’ fel strategaeth ar gyfer rheolaeth dosbarth. Defnyddiodd yr athrawes hon i gael sylw'r dosbarth cyfan ar adegau pan oedd y sŵn yn cynyddu yn uwch na’r disgwyl. Mae’n strategaeth gydweithredol sy’n golygu bod rhaid i’r plant ymateb ar lafar i orchymyn yr athrawes bob tro ac felly mae’n tawelu’r dosbarth cyfan yn syth. Roedd yr athrawes yn mynd ati i ganmol y dosbarth cyfan ar ôl iddynt ymateb a thawelu</w:t>
      </w:r>
      <w:r w:rsidR="008543F9">
        <w:rPr>
          <w:rFonts w:ascii="Calibri" w:eastAsiaTheme="minorHAnsi" w:hAnsi="Calibri" w:cs="Calibri"/>
        </w:rPr>
        <w:t>,</w:t>
      </w:r>
      <w:r>
        <w:rPr>
          <w:rFonts w:ascii="Calibri" w:eastAsiaTheme="minorHAnsi" w:hAnsi="Calibri" w:cs="Calibri"/>
        </w:rPr>
        <w:t xml:space="preserve"> ac mae hwn yn annog y plant i ddilyn y strategaeth bob tro i barhau i gyrraedd disgwyliadau’r strategaeth.</w:t>
      </w:r>
    </w:p>
    <w:p w14:paraId="063019BE" w14:textId="4B93831C" w:rsidR="00105495" w:rsidRPr="006879EA" w:rsidRDefault="00EA2F04" w:rsidP="00EA2F04">
      <w:pPr>
        <w:spacing w:line="360" w:lineRule="auto"/>
        <w:rPr>
          <w:rFonts w:asciiTheme="minorHAnsi" w:hAnsiTheme="minorHAnsi"/>
        </w:rPr>
      </w:pPr>
      <w:r>
        <w:rPr>
          <w:rFonts w:ascii="Calibri" w:eastAsiaTheme="minorHAnsi" w:hAnsi="Calibri" w:cs="Calibri"/>
        </w:rPr>
        <w:tab/>
        <w:t xml:space="preserve">Yn dilyn ymlaen o’r wers gyntaf </w:t>
      </w:r>
      <w:r w:rsidR="008543F9">
        <w:rPr>
          <w:rFonts w:ascii="Calibri" w:eastAsiaTheme="minorHAnsi" w:hAnsi="Calibri" w:cs="Calibri"/>
        </w:rPr>
        <w:t>penderfynwyd</w:t>
      </w:r>
      <w:r>
        <w:rPr>
          <w:rFonts w:ascii="Calibri" w:eastAsiaTheme="minorHAnsi" w:hAnsi="Calibri" w:cs="Calibri"/>
        </w:rPr>
        <w:t xml:space="preserve"> bod labeli’r ganmoliaeth yn glir yn fwy effeithiol nag canmol yn gyffredinol. Mae’r plant yn cael gwell dealltwriaeth o ba ymddygiadau sy’n cael ei chanmol ac yn cymryd mwy o falchder o ganmoliaeth fanwl a penodol. </w:t>
      </w:r>
      <w:r w:rsidR="008543F9" w:rsidRPr="008543F9">
        <w:rPr>
          <w:rFonts w:ascii="Calibri" w:eastAsiaTheme="minorHAnsi" w:hAnsi="Calibri" w:cs="Calibri"/>
          <w:highlight w:val="yellow"/>
        </w:rPr>
        <w:t>Oherwydd</w:t>
      </w:r>
      <w:r w:rsidR="008543F9">
        <w:rPr>
          <w:rFonts w:ascii="Calibri" w:eastAsiaTheme="minorHAnsi" w:hAnsi="Calibri" w:cs="Calibri"/>
        </w:rPr>
        <w:t xml:space="preserve"> </w:t>
      </w:r>
      <w:r>
        <w:rPr>
          <w:rFonts w:ascii="Calibri" w:eastAsiaTheme="minorHAnsi" w:hAnsi="Calibri" w:cs="Calibri"/>
        </w:rPr>
        <w:t xml:space="preserve">ein bod yn canolbwyntio ar ganmol ymddygiad da roedd hyn yn golygu </w:t>
      </w:r>
      <w:r>
        <w:rPr>
          <w:rFonts w:ascii="Calibri" w:eastAsiaTheme="minorHAnsi" w:hAnsi="Calibri" w:cs="Calibri"/>
        </w:rPr>
        <w:lastRenderedPageBreak/>
        <w:t>roeddwn yn defnyddio llai o sylwadau negyddol</w:t>
      </w:r>
      <w:r w:rsidR="008543F9">
        <w:rPr>
          <w:rFonts w:ascii="Calibri" w:eastAsiaTheme="minorHAnsi" w:hAnsi="Calibri" w:cs="Calibri"/>
        </w:rPr>
        <w:t>.</w:t>
      </w:r>
      <w:r>
        <w:rPr>
          <w:rFonts w:ascii="Calibri" w:eastAsiaTheme="minorHAnsi" w:hAnsi="Calibri" w:cs="Calibri"/>
        </w:rPr>
        <w:t xml:space="preserve"> </w:t>
      </w:r>
      <w:r w:rsidR="008543F9">
        <w:rPr>
          <w:rFonts w:ascii="Calibri" w:eastAsiaTheme="minorHAnsi" w:hAnsi="Calibri" w:cs="Calibri"/>
        </w:rPr>
        <w:t>R</w:t>
      </w:r>
      <w:r>
        <w:rPr>
          <w:rFonts w:ascii="Calibri" w:eastAsiaTheme="minorHAnsi" w:hAnsi="Calibri" w:cs="Calibri"/>
        </w:rPr>
        <w:t>oedd hwn yn amlwg yn y data meintiol a chasglwyd ac roedd hwn yn cael effaith dda ar ymddygiad.</w:t>
      </w:r>
    </w:p>
    <w:p w14:paraId="28643083" w14:textId="289B332F" w:rsidR="002D2D12" w:rsidRDefault="00A218CD" w:rsidP="002D2D12">
      <w:pPr>
        <w:spacing w:line="360" w:lineRule="auto"/>
        <w:rPr>
          <w:rFonts w:asciiTheme="minorHAnsi" w:hAnsiTheme="minorHAnsi"/>
        </w:rPr>
      </w:pPr>
      <w:r w:rsidRPr="006879EA">
        <w:rPr>
          <w:rFonts w:asciiTheme="minorHAnsi" w:hAnsiTheme="minorHAnsi"/>
        </w:rPr>
        <w:tab/>
      </w:r>
      <w:bookmarkStart w:id="28" w:name="_Toc2424366"/>
    </w:p>
    <w:p w14:paraId="6935C96F" w14:textId="076C5AF3" w:rsidR="004E1472" w:rsidRPr="002D2D12" w:rsidRDefault="004E1472" w:rsidP="002D2D12">
      <w:pPr>
        <w:pStyle w:val="Heading1"/>
      </w:pPr>
      <w:bookmarkStart w:id="29" w:name="_Toc2523532"/>
      <w:bookmarkStart w:id="30" w:name="_Toc2547374"/>
      <w:r w:rsidRPr="002D2D12">
        <w:t>Astudiaeth Gwers 2</w:t>
      </w:r>
      <w:bookmarkEnd w:id="28"/>
      <w:bookmarkEnd w:id="29"/>
      <w:bookmarkEnd w:id="30"/>
    </w:p>
    <w:p w14:paraId="7F058F86" w14:textId="77777777" w:rsidR="00E631AB" w:rsidRPr="006879EA" w:rsidRDefault="00E631AB" w:rsidP="006879EA">
      <w:pPr>
        <w:spacing w:line="360" w:lineRule="auto"/>
        <w:ind w:firstLine="720"/>
        <w:rPr>
          <w:rFonts w:asciiTheme="minorHAnsi" w:hAnsiTheme="minorHAnsi"/>
        </w:rPr>
      </w:pPr>
    </w:p>
    <w:p w14:paraId="135FF71A" w14:textId="562A9711" w:rsidR="00E631AB" w:rsidRPr="006879EA" w:rsidRDefault="00EA2F04" w:rsidP="00EA2F04">
      <w:pPr>
        <w:spacing w:line="360" w:lineRule="auto"/>
        <w:ind w:firstLine="720"/>
        <w:rPr>
          <w:rFonts w:asciiTheme="minorHAnsi" w:hAnsiTheme="minorHAnsi"/>
        </w:rPr>
      </w:pPr>
      <w:r>
        <w:rPr>
          <w:rFonts w:ascii="Calibri" w:eastAsiaTheme="minorHAnsi" w:hAnsi="Calibri" w:cs="Calibri"/>
        </w:rPr>
        <w:t>Gwers Greadigol oedd y wers</w:t>
      </w:r>
      <w:r w:rsidR="00FE2278">
        <w:rPr>
          <w:rFonts w:ascii="Calibri" w:eastAsiaTheme="minorHAnsi" w:hAnsi="Calibri" w:cs="Calibri"/>
        </w:rPr>
        <w:t xml:space="preserve"> yn Ysgol 2</w:t>
      </w:r>
      <w:r>
        <w:rPr>
          <w:rFonts w:ascii="Calibri" w:eastAsiaTheme="minorHAnsi" w:hAnsi="Calibri" w:cs="Calibri"/>
        </w:rPr>
        <w:t>. Nod y wers oedd cyfansoddi darn yn seiliedig ar thema'r dosbarth ‘Dewch ar frys</w:t>
      </w:r>
      <w:r w:rsidR="00CC74B3">
        <w:rPr>
          <w:rFonts w:ascii="Calibri" w:eastAsiaTheme="minorHAnsi" w:hAnsi="Calibri" w:cs="Calibri"/>
        </w:rPr>
        <w:t>!</w:t>
      </w:r>
      <w:r>
        <w:rPr>
          <w:rFonts w:ascii="Calibri" w:eastAsiaTheme="minorHAnsi" w:hAnsi="Calibri" w:cs="Calibri"/>
        </w:rPr>
        <w:t xml:space="preserve">’. Y gweithgaredd cyntaf oedd i’r plant i feddwl am funud tywod am beth yw ystyr </w:t>
      </w:r>
      <w:r w:rsidR="00FE2278">
        <w:rPr>
          <w:rFonts w:ascii="Calibri" w:eastAsiaTheme="minorHAnsi" w:hAnsi="Calibri" w:cs="Calibri"/>
        </w:rPr>
        <w:t>‘D</w:t>
      </w:r>
      <w:r>
        <w:rPr>
          <w:rFonts w:ascii="Calibri" w:eastAsiaTheme="minorHAnsi" w:hAnsi="Calibri" w:cs="Calibri"/>
        </w:rPr>
        <w:t>ewch ar frys</w:t>
      </w:r>
      <w:r w:rsidR="00CC74B3">
        <w:rPr>
          <w:rFonts w:ascii="Calibri" w:eastAsiaTheme="minorHAnsi" w:hAnsi="Calibri" w:cs="Calibri"/>
        </w:rPr>
        <w:t>!</w:t>
      </w:r>
      <w:r w:rsidR="00FE2278">
        <w:rPr>
          <w:rFonts w:ascii="Calibri" w:eastAsiaTheme="minorHAnsi" w:hAnsi="Calibri" w:cs="Calibri"/>
        </w:rPr>
        <w:t>’.</w:t>
      </w:r>
      <w:r>
        <w:rPr>
          <w:rFonts w:ascii="Calibri" w:eastAsiaTheme="minorHAnsi" w:hAnsi="Calibri" w:cs="Calibri"/>
        </w:rPr>
        <w:t xml:space="preserve"> Ar ôl trafod ambell syniad o beth mae’r thema yn golygu yn gyffredinol a chael atebion fel ‘heddlu’, ‘ambiwlans’, ‘helpu pobl’</w:t>
      </w:r>
      <w:r w:rsidR="00F306DE">
        <w:rPr>
          <w:rFonts w:ascii="Calibri" w:eastAsiaTheme="minorHAnsi" w:hAnsi="Calibri" w:cs="Calibri"/>
        </w:rPr>
        <w:t>,</w:t>
      </w:r>
      <w:r>
        <w:rPr>
          <w:rFonts w:ascii="Calibri" w:eastAsiaTheme="minorHAnsi" w:hAnsi="Calibri" w:cs="Calibri"/>
        </w:rPr>
        <w:t xml:space="preserve"> symudon flaen i’r gweithgaredd nesaf. Rhan nesaf y wers oedd </w:t>
      </w:r>
      <w:r w:rsidR="00F306DE">
        <w:rPr>
          <w:rFonts w:ascii="Calibri" w:eastAsiaTheme="minorHAnsi" w:hAnsi="Calibri" w:cs="Calibri"/>
        </w:rPr>
        <w:t>I rhannu’r</w:t>
      </w:r>
      <w:r>
        <w:rPr>
          <w:rFonts w:ascii="Calibri" w:eastAsiaTheme="minorHAnsi" w:hAnsi="Calibri" w:cs="Calibri"/>
        </w:rPr>
        <w:t xml:space="preserve"> disgyblion mewn grwpiau o 4 i feddwl am sefyllfa real neu ddychmygus ar y thema</w:t>
      </w:r>
      <w:r w:rsidR="00CC74B3">
        <w:rPr>
          <w:rFonts w:ascii="Calibri" w:eastAsiaTheme="minorHAnsi" w:hAnsi="Calibri" w:cs="Calibri"/>
        </w:rPr>
        <w:t>,</w:t>
      </w:r>
      <w:r>
        <w:rPr>
          <w:rFonts w:ascii="Calibri" w:eastAsiaTheme="minorHAnsi" w:hAnsi="Calibri" w:cs="Calibri"/>
        </w:rPr>
        <w:t xml:space="preserve"> er mwyn allu cyfleu’r sefyllfa mewn gerddoriaeth. Prif dasg y wers oedd cyfansoddi darn yn seiliedig ar y thema ‘Dewch ar Frys!’ gan ddefnyddio offerynnau traw a di-dra</w:t>
      </w:r>
      <w:r w:rsidR="00CC74B3">
        <w:rPr>
          <w:rFonts w:ascii="Calibri" w:eastAsiaTheme="minorHAnsi" w:hAnsi="Calibri" w:cs="Calibri"/>
        </w:rPr>
        <w:t>w</w:t>
      </w:r>
      <w:r>
        <w:rPr>
          <w:rFonts w:ascii="Calibri" w:eastAsiaTheme="minorHAnsi" w:hAnsi="Calibri" w:cs="Calibri"/>
        </w:rPr>
        <w:t xml:space="preserve">, sain, delwedd ac aml gyfrwng neu lais. Tasg greadigol </w:t>
      </w:r>
      <w:r w:rsidR="00CC74B3">
        <w:rPr>
          <w:rFonts w:ascii="Calibri" w:eastAsiaTheme="minorHAnsi" w:hAnsi="Calibri" w:cs="Calibri"/>
        </w:rPr>
        <w:t xml:space="preserve">oedd hwn </w:t>
      </w:r>
      <w:r>
        <w:rPr>
          <w:rFonts w:ascii="Calibri" w:eastAsiaTheme="minorHAnsi" w:hAnsi="Calibri" w:cs="Calibri"/>
        </w:rPr>
        <w:t>er mwyn i’r plant arbrofi a gweithio’n annibynnol i greu dehongliad eu hunain ar gerddoriaeth sy’n cysylltu ar thema ac yn cyfleu sefyllfa. Roedd y wers y rhoi cyfle i’r plant i ddysgu’n gydweithredol, dysgu’n annibynnol a hefyd yn asesu eu medrau creadigol. Meini prawf llwyddiant y wers oedd i’r plant i gyfansoddi darn syml, i weithio mewn grwpiau bychain yn annibynnol</w:t>
      </w:r>
      <w:r w:rsidR="00CC74B3">
        <w:rPr>
          <w:rFonts w:ascii="Calibri" w:eastAsiaTheme="minorHAnsi" w:hAnsi="Calibri" w:cs="Calibri"/>
        </w:rPr>
        <w:t>,</w:t>
      </w:r>
      <w:r>
        <w:rPr>
          <w:rFonts w:ascii="Calibri" w:eastAsiaTheme="minorHAnsi" w:hAnsi="Calibri" w:cs="Calibri"/>
        </w:rPr>
        <w:t xml:space="preserve"> ac i werthuso ac asesu eu gwaith.</w:t>
      </w:r>
    </w:p>
    <w:p w14:paraId="639757D1" w14:textId="56F54EA3" w:rsidR="00E631AB" w:rsidRPr="006879EA" w:rsidRDefault="00EA2F04" w:rsidP="00EA2F04">
      <w:pPr>
        <w:spacing w:line="360" w:lineRule="auto"/>
        <w:ind w:firstLine="720"/>
        <w:rPr>
          <w:rFonts w:asciiTheme="minorHAnsi" w:hAnsiTheme="minorHAnsi"/>
        </w:rPr>
      </w:pPr>
      <w:r>
        <w:rPr>
          <w:rFonts w:ascii="Calibri" w:eastAsiaTheme="minorHAnsi" w:hAnsi="Calibri" w:cs="Calibri"/>
        </w:rPr>
        <w:t>Roedd y plant erbyn diwedd y wers yn perfformio i weddill y dosbarth yn eu grwpiau a hefyd yn trafod y sefyllfa er mwyn i’r disgyblion medru dilyn y darn. Yn ystod y wers roeddwn yn casglu tystiolaeth o sut oedd y plant yn cael e</w:t>
      </w:r>
      <w:r w:rsidR="00CC74B3">
        <w:rPr>
          <w:rFonts w:ascii="Calibri" w:eastAsiaTheme="minorHAnsi" w:hAnsi="Calibri" w:cs="Calibri"/>
        </w:rPr>
        <w:t>u</w:t>
      </w:r>
      <w:r>
        <w:rPr>
          <w:rFonts w:ascii="Calibri" w:eastAsiaTheme="minorHAnsi" w:hAnsi="Calibri" w:cs="Calibri"/>
        </w:rPr>
        <w:t xml:space="preserve"> chanmol megis yn unigol, mewn grŵp neu fel dosbarth cyfan trwy hefyd cymryd sylw </w:t>
      </w:r>
      <w:r w:rsidR="00CC74B3">
        <w:rPr>
          <w:rFonts w:ascii="Calibri" w:eastAsiaTheme="minorHAnsi" w:hAnsi="Calibri" w:cs="Calibri"/>
        </w:rPr>
        <w:t>o</w:t>
      </w:r>
      <w:r>
        <w:rPr>
          <w:rFonts w:ascii="Calibri" w:eastAsiaTheme="minorHAnsi" w:hAnsi="Calibri" w:cs="Calibri"/>
        </w:rPr>
        <w:t>’r iaith o’r ganmoliaeth oedd yn cael ei ddefnyddio.</w:t>
      </w:r>
    </w:p>
    <w:p w14:paraId="4010CFAE" w14:textId="6F3C71CD" w:rsidR="00E631AB" w:rsidRPr="006879EA" w:rsidRDefault="00EA2F04" w:rsidP="006879EA">
      <w:pPr>
        <w:spacing w:line="360" w:lineRule="auto"/>
        <w:rPr>
          <w:rFonts w:asciiTheme="minorHAnsi" w:hAnsiTheme="minorHAnsi"/>
        </w:rPr>
      </w:pPr>
      <w:r>
        <w:rPr>
          <w:rFonts w:ascii="Calibri" w:eastAsiaTheme="minorHAnsi" w:hAnsi="Calibri" w:cs="Calibri"/>
        </w:rPr>
        <w:tab/>
        <w:t>Yn yr ysgol roeddwn yn defnyddio ‘Llond Llaw’ fel strategaeth rheolaeth dosbarth. Mae Llond Llaw yn ystum neu’n orchymyn sy’n cael ei defnyddio yn yr ysgol yn rheolaidd ac felly yn strategaeth sydd wedi cael ei phrofi ac yn un mae’r plant yn gyfarwydd a defnyddio. Mae'r gorchymyn o lond llaw yn golygu'r rheolau isod i’r plant:</w:t>
      </w:r>
    </w:p>
    <w:p w14:paraId="5FFC2F7C" w14:textId="77777777" w:rsidR="00E631AB" w:rsidRPr="006879EA" w:rsidRDefault="00E631AB" w:rsidP="006879EA">
      <w:pPr>
        <w:pStyle w:val="ListParagraph"/>
        <w:numPr>
          <w:ilvl w:val="0"/>
          <w:numId w:val="9"/>
        </w:numPr>
        <w:spacing w:line="360" w:lineRule="auto"/>
      </w:pPr>
      <w:r w:rsidRPr="006879EA">
        <w:t xml:space="preserve">Clustiau ar agor </w:t>
      </w:r>
    </w:p>
    <w:p w14:paraId="68B689C0" w14:textId="77777777" w:rsidR="00E631AB" w:rsidRPr="006879EA" w:rsidRDefault="00E631AB" w:rsidP="006879EA">
      <w:pPr>
        <w:pStyle w:val="ListParagraph"/>
        <w:numPr>
          <w:ilvl w:val="0"/>
          <w:numId w:val="9"/>
        </w:numPr>
        <w:spacing w:line="360" w:lineRule="auto"/>
      </w:pPr>
      <w:r w:rsidRPr="006879EA">
        <w:t xml:space="preserve">Llygaid ar yr athro </w:t>
      </w:r>
    </w:p>
    <w:p w14:paraId="3DCF858F" w14:textId="77777777" w:rsidR="00E631AB" w:rsidRPr="006879EA" w:rsidRDefault="00E631AB" w:rsidP="006879EA">
      <w:pPr>
        <w:pStyle w:val="ListParagraph"/>
        <w:numPr>
          <w:ilvl w:val="0"/>
          <w:numId w:val="9"/>
        </w:numPr>
        <w:spacing w:line="360" w:lineRule="auto"/>
      </w:pPr>
      <w:r w:rsidRPr="006879EA">
        <w:t xml:space="preserve">Ceg ar gau </w:t>
      </w:r>
    </w:p>
    <w:p w14:paraId="5D438D9F" w14:textId="77777777" w:rsidR="00E631AB" w:rsidRPr="006879EA" w:rsidRDefault="00E631AB" w:rsidP="006879EA">
      <w:pPr>
        <w:pStyle w:val="ListParagraph"/>
        <w:numPr>
          <w:ilvl w:val="0"/>
          <w:numId w:val="9"/>
        </w:numPr>
        <w:spacing w:line="360" w:lineRule="auto"/>
      </w:pPr>
      <w:r w:rsidRPr="006879EA">
        <w:t>Dwylo ar y glin</w:t>
      </w:r>
    </w:p>
    <w:p w14:paraId="039D0254" w14:textId="77777777" w:rsidR="00E631AB" w:rsidRPr="006879EA" w:rsidRDefault="00E631AB" w:rsidP="006879EA">
      <w:pPr>
        <w:pStyle w:val="ListParagraph"/>
        <w:numPr>
          <w:ilvl w:val="0"/>
          <w:numId w:val="9"/>
        </w:numPr>
        <w:spacing w:line="360" w:lineRule="auto"/>
      </w:pPr>
      <w:r w:rsidRPr="006879EA">
        <w:lastRenderedPageBreak/>
        <w:t xml:space="preserve">Traed ar y llawr </w:t>
      </w:r>
    </w:p>
    <w:p w14:paraId="396F03C4" w14:textId="3BC14632" w:rsidR="00E631AB" w:rsidRPr="006879EA" w:rsidRDefault="00EA2F04" w:rsidP="00EA2F04">
      <w:pPr>
        <w:spacing w:line="360" w:lineRule="auto"/>
        <w:rPr>
          <w:rFonts w:asciiTheme="minorHAnsi" w:hAnsiTheme="minorHAnsi"/>
        </w:rPr>
      </w:pPr>
      <w:r>
        <w:rPr>
          <w:rFonts w:ascii="Calibri" w:eastAsiaTheme="minorHAnsi" w:hAnsi="Calibri" w:cs="Calibri"/>
        </w:rPr>
        <w:t>Roedd defnyddio’r strategaeth yma yn ystod y wers yn caniatáu i mi anwybyddu unrhyw ymddygiad dieisiau</w:t>
      </w:r>
      <w:r w:rsidR="006E2727">
        <w:rPr>
          <w:rFonts w:ascii="Calibri" w:eastAsiaTheme="minorHAnsi" w:hAnsi="Calibri" w:cs="Calibri"/>
        </w:rPr>
        <w:t>,</w:t>
      </w:r>
      <w:r>
        <w:rPr>
          <w:rFonts w:ascii="Calibri" w:eastAsiaTheme="minorHAnsi" w:hAnsi="Calibri" w:cs="Calibri"/>
        </w:rPr>
        <w:t xml:space="preserve"> ac yn galluogi mi i ffocysu ar ganmol yr unigolion oedd yn ymateb i’r gorchymyn a dilyn y rheolau</w:t>
      </w:r>
      <w:r w:rsidR="006E2727">
        <w:rPr>
          <w:rFonts w:ascii="Calibri" w:eastAsiaTheme="minorHAnsi" w:hAnsi="Calibri" w:cs="Calibri"/>
        </w:rPr>
        <w:t xml:space="preserve">. </w:t>
      </w:r>
      <w:proofErr w:type="gramStart"/>
      <w:r w:rsidR="006E2727">
        <w:rPr>
          <w:rFonts w:ascii="Calibri" w:eastAsiaTheme="minorHAnsi" w:hAnsi="Calibri" w:cs="Calibri"/>
        </w:rPr>
        <w:t xml:space="preserve">Roedd </w:t>
      </w:r>
      <w:r>
        <w:rPr>
          <w:rFonts w:ascii="Calibri" w:eastAsiaTheme="minorHAnsi" w:hAnsi="Calibri" w:cs="Calibri"/>
        </w:rPr>
        <w:t xml:space="preserve"> hwn</w:t>
      </w:r>
      <w:proofErr w:type="gramEnd"/>
      <w:r>
        <w:rPr>
          <w:rFonts w:ascii="Calibri" w:eastAsiaTheme="minorHAnsi" w:hAnsi="Calibri" w:cs="Calibri"/>
        </w:rPr>
        <w:t xml:space="preserve"> yn y pendraw yn cael effaith domino ar y dosbarth cyfan. Roeddwn ond yn dewis unigolion yn y sefyllfa yma er mwyn dangos esiampl dda i’r gweddill</w:t>
      </w:r>
      <w:r w:rsidR="006E2727">
        <w:rPr>
          <w:rFonts w:ascii="Calibri" w:eastAsiaTheme="minorHAnsi" w:hAnsi="Calibri" w:cs="Calibri"/>
        </w:rPr>
        <w:t>,</w:t>
      </w:r>
      <w:r>
        <w:rPr>
          <w:rFonts w:ascii="Calibri" w:eastAsiaTheme="minorHAnsi" w:hAnsi="Calibri" w:cs="Calibri"/>
        </w:rPr>
        <w:t xml:space="preserve"> yn yr obaith bydd</w:t>
      </w:r>
      <w:r w:rsidR="006E2727">
        <w:rPr>
          <w:rFonts w:ascii="Calibri" w:eastAsiaTheme="minorHAnsi" w:hAnsi="Calibri" w:cs="Calibri"/>
        </w:rPr>
        <w:t>ant</w:t>
      </w:r>
      <w:r>
        <w:rPr>
          <w:rFonts w:ascii="Calibri" w:eastAsiaTheme="minorHAnsi" w:hAnsi="Calibri" w:cs="Calibri"/>
        </w:rPr>
        <w:t xml:space="preserve"> yn dilyn.</w:t>
      </w:r>
    </w:p>
    <w:p w14:paraId="7807D480" w14:textId="5F701EC6" w:rsidR="00910896" w:rsidRPr="006879EA" w:rsidRDefault="00910896" w:rsidP="006879EA">
      <w:pPr>
        <w:spacing w:line="360" w:lineRule="auto"/>
        <w:rPr>
          <w:rFonts w:asciiTheme="minorHAnsi" w:hAnsiTheme="minorHAnsi"/>
        </w:rPr>
      </w:pPr>
    </w:p>
    <w:p w14:paraId="6B596E77" w14:textId="6111A91A" w:rsidR="00910896" w:rsidRPr="002D2D12" w:rsidRDefault="00910896" w:rsidP="002D2D12">
      <w:pPr>
        <w:pStyle w:val="Heading1"/>
      </w:pPr>
      <w:bookmarkStart w:id="31" w:name="_Toc2424367"/>
      <w:bookmarkStart w:id="32" w:name="_Toc2523533"/>
      <w:bookmarkStart w:id="33" w:name="_Toc2547375"/>
      <w:r w:rsidRPr="002D2D12">
        <w:t>Canfyddiadau</w:t>
      </w:r>
      <w:bookmarkEnd w:id="31"/>
      <w:bookmarkEnd w:id="32"/>
      <w:bookmarkEnd w:id="33"/>
    </w:p>
    <w:p w14:paraId="365F4D54" w14:textId="01265068" w:rsidR="00910896" w:rsidRPr="006879EA" w:rsidRDefault="00910896" w:rsidP="006879EA">
      <w:pPr>
        <w:spacing w:line="360" w:lineRule="auto"/>
        <w:rPr>
          <w:rFonts w:asciiTheme="minorHAnsi" w:hAnsiTheme="minorHAnsi"/>
          <w:u w:val="single"/>
        </w:rPr>
      </w:pPr>
    </w:p>
    <w:p w14:paraId="35E764CC" w14:textId="42447DF1" w:rsidR="00910896" w:rsidRPr="006879EA" w:rsidRDefault="00EA2F04" w:rsidP="00EA2F04">
      <w:pPr>
        <w:spacing w:line="360" w:lineRule="auto"/>
        <w:ind w:firstLine="720"/>
        <w:rPr>
          <w:rFonts w:asciiTheme="minorHAnsi" w:hAnsiTheme="minorHAnsi"/>
        </w:rPr>
      </w:pPr>
      <w:r>
        <w:rPr>
          <w:rFonts w:ascii="Calibri" w:eastAsiaTheme="minorHAnsi" w:hAnsi="Calibri" w:cs="Calibri"/>
        </w:rPr>
        <w:t xml:space="preserve">Mae’r defnydd o strategaethau sefydledig rheolaeth dosbarth fel </w:t>
      </w:r>
      <w:r w:rsidR="0076219D">
        <w:rPr>
          <w:rFonts w:ascii="Calibri" w:eastAsiaTheme="minorHAnsi" w:hAnsi="Calibri" w:cs="Calibri"/>
        </w:rPr>
        <w:t>‘</w:t>
      </w:r>
      <w:r>
        <w:rPr>
          <w:rFonts w:ascii="Calibri" w:eastAsiaTheme="minorHAnsi" w:hAnsi="Calibri" w:cs="Calibri"/>
        </w:rPr>
        <w:t>llond llaw</w:t>
      </w:r>
      <w:r w:rsidR="0076219D">
        <w:rPr>
          <w:rFonts w:ascii="Calibri" w:eastAsiaTheme="minorHAnsi" w:hAnsi="Calibri" w:cs="Calibri"/>
        </w:rPr>
        <w:t>’</w:t>
      </w:r>
      <w:r>
        <w:rPr>
          <w:rFonts w:ascii="Calibri" w:eastAsiaTheme="minorHAnsi" w:hAnsi="Calibri" w:cs="Calibri"/>
        </w:rPr>
        <w:t xml:space="preserve"> ac </w:t>
      </w:r>
      <w:r w:rsidR="0076219D">
        <w:rPr>
          <w:rFonts w:ascii="Calibri" w:eastAsiaTheme="minorHAnsi" w:hAnsi="Calibri" w:cs="Calibri"/>
        </w:rPr>
        <w:t>‘</w:t>
      </w:r>
      <w:r>
        <w:rPr>
          <w:rFonts w:ascii="Calibri" w:eastAsiaTheme="minorHAnsi" w:hAnsi="Calibri" w:cs="Calibri"/>
        </w:rPr>
        <w:t>olwyn fflat</w:t>
      </w:r>
      <w:r w:rsidR="0076219D">
        <w:rPr>
          <w:rFonts w:ascii="Calibri" w:eastAsiaTheme="minorHAnsi" w:hAnsi="Calibri" w:cs="Calibri"/>
        </w:rPr>
        <w:t>’</w:t>
      </w:r>
      <w:r>
        <w:rPr>
          <w:rFonts w:ascii="Calibri" w:eastAsiaTheme="minorHAnsi" w:hAnsi="Calibri" w:cs="Calibri"/>
        </w:rPr>
        <w:t xml:space="preserve"> yn gwella ymddygiad y dosbarth mewn ffyrdd gwahanol. Mae rôl o ganmol y plant yn wahanol yn y ddwy strategaeth</w:t>
      </w:r>
      <w:r w:rsidR="0076219D">
        <w:rPr>
          <w:rFonts w:ascii="Calibri" w:eastAsiaTheme="minorHAnsi" w:hAnsi="Calibri" w:cs="Calibri"/>
        </w:rPr>
        <w:t>. Mae’r</w:t>
      </w:r>
      <w:r>
        <w:rPr>
          <w:rFonts w:ascii="Calibri" w:eastAsiaTheme="minorHAnsi" w:hAnsi="Calibri" w:cs="Calibri"/>
        </w:rPr>
        <w:t xml:space="preserve"> chanmoliaeth yn digwydd yn ystod llond llaw trwy’r athrawes yn defnyddio unigolyn fel esiampl dda er mwyn i’r neges cael effaith domino ar weddill y dosbarth</w:t>
      </w:r>
      <w:r w:rsidR="00A41EC1">
        <w:rPr>
          <w:rFonts w:ascii="Calibri" w:eastAsiaTheme="minorHAnsi" w:hAnsi="Calibri" w:cs="Calibri"/>
        </w:rPr>
        <w:t xml:space="preserve">. </w:t>
      </w:r>
      <w:r>
        <w:rPr>
          <w:rFonts w:ascii="Calibri" w:eastAsiaTheme="minorHAnsi" w:hAnsi="Calibri" w:cs="Calibri"/>
        </w:rPr>
        <w:t>Roedd yr athrawes yn canmol y dosbarth cyfan yn gyffredinol ar ol iddynt ymateb yn briodol i’r olwyn fflat</w:t>
      </w:r>
      <w:r w:rsidR="00A41EC1">
        <w:rPr>
          <w:rFonts w:ascii="Calibri" w:eastAsiaTheme="minorHAnsi" w:hAnsi="Calibri" w:cs="Calibri"/>
        </w:rPr>
        <w:t xml:space="preserve"> ar y diwedd</w:t>
      </w:r>
      <w:r>
        <w:rPr>
          <w:rFonts w:ascii="Calibri" w:eastAsiaTheme="minorHAnsi" w:hAnsi="Calibri" w:cs="Calibri"/>
        </w:rPr>
        <w:t xml:space="preserve">. </w:t>
      </w:r>
      <w:r w:rsidR="00A41EC1">
        <w:rPr>
          <w:rFonts w:ascii="Calibri" w:eastAsiaTheme="minorHAnsi" w:hAnsi="Calibri" w:cs="Calibri"/>
        </w:rPr>
        <w:t>Mae ‘</w:t>
      </w:r>
      <w:r>
        <w:rPr>
          <w:rFonts w:ascii="Calibri" w:eastAsiaTheme="minorHAnsi" w:hAnsi="Calibri" w:cs="Calibri"/>
        </w:rPr>
        <w:t>Olwyn fflat</w:t>
      </w:r>
      <w:r w:rsidR="00A41EC1">
        <w:rPr>
          <w:rFonts w:ascii="Calibri" w:eastAsiaTheme="minorHAnsi" w:hAnsi="Calibri" w:cs="Calibri"/>
        </w:rPr>
        <w:t>’</w:t>
      </w:r>
      <w:r>
        <w:rPr>
          <w:rFonts w:ascii="Calibri" w:eastAsiaTheme="minorHAnsi" w:hAnsi="Calibri" w:cs="Calibri"/>
        </w:rPr>
        <w:t xml:space="preserve"> yn fwy slic a</w:t>
      </w:r>
      <w:r w:rsidR="00A41EC1">
        <w:rPr>
          <w:rFonts w:ascii="Calibri" w:eastAsiaTheme="minorHAnsi" w:hAnsi="Calibri" w:cs="Calibri"/>
        </w:rPr>
        <w:t>c yn g</w:t>
      </w:r>
      <w:r>
        <w:rPr>
          <w:rFonts w:ascii="Calibri" w:eastAsiaTheme="minorHAnsi" w:hAnsi="Calibri" w:cs="Calibri"/>
        </w:rPr>
        <w:t xml:space="preserve">yflymach ac oherwydd yr angen i’r plant ymateb yn syth falle </w:t>
      </w:r>
      <w:r w:rsidR="00A41EC1">
        <w:rPr>
          <w:rFonts w:ascii="Calibri" w:eastAsiaTheme="minorHAnsi" w:hAnsi="Calibri" w:cs="Calibri"/>
        </w:rPr>
        <w:t>bod</w:t>
      </w:r>
      <w:r>
        <w:rPr>
          <w:rFonts w:ascii="Calibri" w:eastAsiaTheme="minorHAnsi" w:hAnsi="Calibri" w:cs="Calibri"/>
        </w:rPr>
        <w:t xml:space="preserve"> ganddynt fwy o chwant a diddordeb. Ar ol defnyddio </w:t>
      </w:r>
      <w:r w:rsidR="00A41EC1">
        <w:rPr>
          <w:rFonts w:ascii="Calibri" w:eastAsiaTheme="minorHAnsi" w:hAnsi="Calibri" w:cs="Calibri"/>
        </w:rPr>
        <w:t>‘</w:t>
      </w:r>
      <w:r>
        <w:rPr>
          <w:rFonts w:ascii="Calibri" w:eastAsiaTheme="minorHAnsi" w:hAnsi="Calibri" w:cs="Calibri"/>
        </w:rPr>
        <w:t>llond llaw</w:t>
      </w:r>
      <w:r w:rsidR="00A41EC1">
        <w:rPr>
          <w:rFonts w:ascii="Calibri" w:eastAsiaTheme="minorHAnsi" w:hAnsi="Calibri" w:cs="Calibri"/>
        </w:rPr>
        <w:t>’</w:t>
      </w:r>
      <w:r>
        <w:rPr>
          <w:rFonts w:ascii="Calibri" w:eastAsiaTheme="minorHAnsi" w:hAnsi="Calibri" w:cs="Calibri"/>
        </w:rPr>
        <w:t xml:space="preserve"> yn y dosbarth roeddwn yn teimlo efallai bod e’n strategaeth sy’n fwy addas at oedran plant blwyddyn 3 a 4 oherwydd eu bod yn fwy awyddus i blesio. </w:t>
      </w:r>
      <w:r w:rsidR="00A41EC1">
        <w:rPr>
          <w:rFonts w:ascii="Calibri" w:eastAsiaTheme="minorHAnsi" w:hAnsi="Calibri" w:cs="Calibri"/>
        </w:rPr>
        <w:t>Mae ‘</w:t>
      </w:r>
      <w:r>
        <w:rPr>
          <w:rFonts w:ascii="Calibri" w:eastAsiaTheme="minorHAnsi" w:hAnsi="Calibri" w:cs="Calibri"/>
        </w:rPr>
        <w:t>Llond llaw</w:t>
      </w:r>
      <w:r w:rsidR="00A41EC1">
        <w:rPr>
          <w:rFonts w:ascii="Calibri" w:eastAsiaTheme="minorHAnsi" w:hAnsi="Calibri" w:cs="Calibri"/>
        </w:rPr>
        <w:t>’</w:t>
      </w:r>
      <w:r>
        <w:rPr>
          <w:rFonts w:ascii="Calibri" w:eastAsiaTheme="minorHAnsi" w:hAnsi="Calibri" w:cs="Calibri"/>
        </w:rPr>
        <w:t xml:space="preserve"> yn medru cymryd </w:t>
      </w:r>
      <w:r w:rsidR="00A41EC1">
        <w:rPr>
          <w:rFonts w:ascii="Calibri" w:eastAsiaTheme="minorHAnsi" w:hAnsi="Calibri" w:cs="Calibri"/>
        </w:rPr>
        <w:t>tipyn</w:t>
      </w:r>
      <w:r>
        <w:rPr>
          <w:rFonts w:ascii="Calibri" w:eastAsiaTheme="minorHAnsi" w:hAnsi="Calibri" w:cs="Calibri"/>
        </w:rPr>
        <w:t xml:space="preserve"> o amser oherwydd </w:t>
      </w:r>
      <w:r w:rsidR="00A41EC1">
        <w:rPr>
          <w:rFonts w:ascii="Calibri" w:eastAsiaTheme="minorHAnsi" w:hAnsi="Calibri" w:cs="Calibri"/>
        </w:rPr>
        <w:t xml:space="preserve">I’w </w:t>
      </w:r>
      <w:r>
        <w:rPr>
          <w:rFonts w:ascii="Calibri" w:eastAsiaTheme="minorHAnsi" w:hAnsi="Calibri" w:cs="Calibri"/>
        </w:rPr>
        <w:t>ddefnyddio’n gywir</w:t>
      </w:r>
      <w:r w:rsidR="00A41EC1">
        <w:rPr>
          <w:rFonts w:ascii="Calibri" w:eastAsiaTheme="minorHAnsi" w:hAnsi="Calibri" w:cs="Calibri"/>
        </w:rPr>
        <w:t xml:space="preserve">, </w:t>
      </w:r>
      <w:r>
        <w:rPr>
          <w:rFonts w:ascii="Calibri" w:eastAsiaTheme="minorHAnsi" w:hAnsi="Calibri" w:cs="Calibri"/>
        </w:rPr>
        <w:t xml:space="preserve">mae </w:t>
      </w:r>
      <w:r w:rsidR="00A41EC1">
        <w:rPr>
          <w:rFonts w:ascii="Calibri" w:eastAsiaTheme="minorHAnsi" w:hAnsi="Calibri" w:cs="Calibri"/>
        </w:rPr>
        <w:t>angen</w:t>
      </w:r>
      <w:r>
        <w:rPr>
          <w:rFonts w:ascii="Calibri" w:eastAsiaTheme="minorHAnsi" w:hAnsi="Calibri" w:cs="Calibri"/>
        </w:rPr>
        <w:t xml:space="preserve"> i’r athr</w:t>
      </w:r>
      <w:r w:rsidR="00A41EC1">
        <w:rPr>
          <w:rFonts w:ascii="Calibri" w:eastAsiaTheme="minorHAnsi" w:hAnsi="Calibri" w:cs="Calibri"/>
        </w:rPr>
        <w:t>o</w:t>
      </w:r>
      <w:r>
        <w:rPr>
          <w:rFonts w:ascii="Calibri" w:eastAsiaTheme="minorHAnsi" w:hAnsi="Calibri" w:cs="Calibri"/>
        </w:rPr>
        <w:t xml:space="preserve"> aros nes bod pawb wedi tawelu cyn parhau gyda’r wers.</w:t>
      </w:r>
    </w:p>
    <w:p w14:paraId="5B8A3368" w14:textId="3E7E1B6D" w:rsidR="00367E77" w:rsidRPr="006879EA" w:rsidRDefault="00EA2F04" w:rsidP="00EA2F04">
      <w:pPr>
        <w:spacing w:line="360" w:lineRule="auto"/>
        <w:rPr>
          <w:rFonts w:asciiTheme="minorHAnsi" w:hAnsiTheme="minorHAnsi"/>
        </w:rPr>
      </w:pPr>
      <w:r>
        <w:rPr>
          <w:rFonts w:ascii="Calibri" w:eastAsiaTheme="minorHAnsi" w:hAnsi="Calibri" w:cs="Calibri"/>
        </w:rPr>
        <w:tab/>
        <w:t xml:space="preserve">Roedd y grŵp ffocws Ysgol 2 yn disgrifio ymddygiad y dosbarth yn ddireidus a siaradus ond </w:t>
      </w:r>
      <w:proofErr w:type="gramStart"/>
      <w:r>
        <w:rPr>
          <w:rFonts w:ascii="Calibri" w:eastAsiaTheme="minorHAnsi" w:hAnsi="Calibri" w:cs="Calibri"/>
        </w:rPr>
        <w:t xml:space="preserve">yn  </w:t>
      </w:r>
      <w:r w:rsidR="00A41EC1">
        <w:rPr>
          <w:rFonts w:ascii="Calibri" w:eastAsiaTheme="minorHAnsi" w:hAnsi="Calibri" w:cs="Calibri"/>
        </w:rPr>
        <w:t>d</w:t>
      </w:r>
      <w:r>
        <w:rPr>
          <w:rFonts w:ascii="Calibri" w:eastAsiaTheme="minorHAnsi" w:hAnsi="Calibri" w:cs="Calibri"/>
        </w:rPr>
        <w:t>da</w:t>
      </w:r>
      <w:proofErr w:type="gramEnd"/>
      <w:r>
        <w:rPr>
          <w:rFonts w:ascii="Calibri" w:eastAsiaTheme="minorHAnsi" w:hAnsi="Calibri" w:cs="Calibri"/>
        </w:rPr>
        <w:t xml:space="preserve"> ar y cyfan. Roedd y disgyblion yn disgrifio sut </w:t>
      </w:r>
      <w:r w:rsidR="00A41EC1">
        <w:rPr>
          <w:rFonts w:ascii="Calibri" w:eastAsiaTheme="minorHAnsi" w:hAnsi="Calibri" w:cs="Calibri"/>
        </w:rPr>
        <w:t xml:space="preserve">roedd </w:t>
      </w:r>
      <w:r>
        <w:rPr>
          <w:rFonts w:ascii="Calibri" w:eastAsiaTheme="minorHAnsi" w:hAnsi="Calibri" w:cs="Calibri"/>
        </w:rPr>
        <w:t>ymddygiad y dosbarth yn amrywio yn dibynnu ar yr athrawon a hefyd wahanol bynciau</w:t>
      </w:r>
      <w:r w:rsidR="00A41EC1">
        <w:rPr>
          <w:rFonts w:ascii="Calibri" w:eastAsiaTheme="minorHAnsi" w:hAnsi="Calibri" w:cs="Calibri"/>
        </w:rPr>
        <w:t xml:space="preserve">. Roedd </w:t>
      </w:r>
      <w:r>
        <w:rPr>
          <w:rFonts w:ascii="Calibri" w:eastAsiaTheme="minorHAnsi" w:hAnsi="Calibri" w:cs="Calibri"/>
        </w:rPr>
        <w:t xml:space="preserve">disgybl </w:t>
      </w:r>
      <w:r w:rsidR="00A41EC1">
        <w:rPr>
          <w:rFonts w:ascii="Calibri" w:eastAsiaTheme="minorHAnsi" w:hAnsi="Calibri" w:cs="Calibri"/>
        </w:rPr>
        <w:t>C</w:t>
      </w:r>
      <w:r>
        <w:rPr>
          <w:rFonts w:ascii="Calibri" w:eastAsiaTheme="minorHAnsi" w:hAnsi="Calibri" w:cs="Calibri"/>
        </w:rPr>
        <w:t xml:space="preserve"> yn son am sut </w:t>
      </w:r>
      <w:r w:rsidR="00DD3F74">
        <w:rPr>
          <w:rFonts w:ascii="Calibri" w:eastAsiaTheme="minorHAnsi" w:hAnsi="Calibri" w:cs="Calibri"/>
        </w:rPr>
        <w:t>roedd</w:t>
      </w:r>
      <w:r>
        <w:rPr>
          <w:rFonts w:ascii="Calibri" w:eastAsiaTheme="minorHAnsi" w:hAnsi="Calibri" w:cs="Calibri"/>
        </w:rPr>
        <w:t xml:space="preserve"> ymddygiad unigolion yn gwella neu yn dirywio yn dibynnu ar faint maen nhw’n hoffi’r pwnc penodol </w:t>
      </w:r>
      <w:r w:rsidR="00DD3F74">
        <w:rPr>
          <w:rFonts w:ascii="Calibri" w:eastAsiaTheme="minorHAnsi" w:hAnsi="Calibri" w:cs="Calibri"/>
        </w:rPr>
        <w:t xml:space="preserve">roedd yn </w:t>
      </w:r>
      <w:r>
        <w:rPr>
          <w:rFonts w:ascii="Calibri" w:eastAsiaTheme="minorHAnsi" w:hAnsi="Calibri" w:cs="Calibri"/>
        </w:rPr>
        <w:t xml:space="preserve">cael ei addysgu. </w:t>
      </w:r>
      <w:r w:rsidR="00DD3F74">
        <w:rPr>
          <w:rFonts w:ascii="Calibri" w:eastAsiaTheme="minorHAnsi" w:hAnsi="Calibri" w:cs="Calibri"/>
        </w:rPr>
        <w:t>Cytunodd y d</w:t>
      </w:r>
      <w:r>
        <w:rPr>
          <w:rFonts w:ascii="Calibri" w:eastAsiaTheme="minorHAnsi" w:hAnsi="Calibri" w:cs="Calibri"/>
        </w:rPr>
        <w:t xml:space="preserve">isgyblion </w:t>
      </w:r>
      <w:r w:rsidR="00DD3F74">
        <w:rPr>
          <w:rFonts w:ascii="Calibri" w:eastAsiaTheme="minorHAnsi" w:hAnsi="Calibri" w:cs="Calibri"/>
        </w:rPr>
        <w:t>eu bod yn</w:t>
      </w:r>
      <w:r>
        <w:rPr>
          <w:rFonts w:ascii="Calibri" w:eastAsiaTheme="minorHAnsi" w:hAnsi="Calibri" w:cs="Calibri"/>
        </w:rPr>
        <w:t xml:space="preserve"> hoffi cael ei </w:t>
      </w:r>
      <w:r w:rsidR="00DD3F74">
        <w:rPr>
          <w:rFonts w:ascii="Calibri" w:eastAsiaTheme="minorHAnsi" w:hAnsi="Calibri" w:cs="Calibri"/>
        </w:rPr>
        <w:t>c</w:t>
      </w:r>
      <w:r>
        <w:rPr>
          <w:rFonts w:ascii="Calibri" w:eastAsiaTheme="minorHAnsi" w:hAnsi="Calibri" w:cs="Calibri"/>
        </w:rPr>
        <w:t>anmol am e</w:t>
      </w:r>
      <w:r w:rsidR="00DD3F74">
        <w:rPr>
          <w:rFonts w:ascii="Calibri" w:eastAsiaTheme="minorHAnsi" w:hAnsi="Calibri" w:cs="Calibri"/>
        </w:rPr>
        <w:t>u</w:t>
      </w:r>
      <w:r>
        <w:rPr>
          <w:rFonts w:ascii="Calibri" w:eastAsiaTheme="minorHAnsi" w:hAnsi="Calibri" w:cs="Calibri"/>
        </w:rPr>
        <w:t xml:space="preserve"> ymddygiad, gwaith ac ymdrech </w:t>
      </w:r>
      <w:r w:rsidR="00DD3F74">
        <w:rPr>
          <w:rFonts w:ascii="Calibri" w:eastAsiaTheme="minorHAnsi" w:hAnsi="Calibri" w:cs="Calibri"/>
        </w:rPr>
        <w:t>ac bod</w:t>
      </w:r>
      <w:r>
        <w:rPr>
          <w:rFonts w:ascii="Calibri" w:eastAsiaTheme="minorHAnsi" w:hAnsi="Calibri" w:cs="Calibri"/>
        </w:rPr>
        <w:t xml:space="preserve"> mae canmol</w:t>
      </w:r>
      <w:r w:rsidR="00DD3F74">
        <w:rPr>
          <w:rFonts w:ascii="Calibri" w:eastAsiaTheme="minorHAnsi" w:hAnsi="Calibri" w:cs="Calibri"/>
        </w:rPr>
        <w:t>iaeth</w:t>
      </w:r>
      <w:r>
        <w:rPr>
          <w:rFonts w:ascii="Calibri" w:eastAsiaTheme="minorHAnsi" w:hAnsi="Calibri" w:cs="Calibri"/>
        </w:rPr>
        <w:t xml:space="preserve"> yn gwneud Iddyn nhw deimlo’n hapus a gwybodus. </w:t>
      </w:r>
      <w:r w:rsidR="00DD3F74">
        <w:rPr>
          <w:rFonts w:ascii="Calibri" w:eastAsiaTheme="minorHAnsi" w:hAnsi="Calibri" w:cs="Calibri"/>
        </w:rPr>
        <w:t>Ar yr un modd dwedodd</w:t>
      </w:r>
      <w:r>
        <w:rPr>
          <w:rFonts w:ascii="Calibri" w:eastAsiaTheme="minorHAnsi" w:hAnsi="Calibri" w:cs="Calibri"/>
        </w:rPr>
        <w:t xml:space="preserve"> disgybl </w:t>
      </w:r>
      <w:r w:rsidR="00DD3F74">
        <w:rPr>
          <w:rFonts w:ascii="Calibri" w:eastAsiaTheme="minorHAnsi" w:hAnsi="Calibri" w:cs="Calibri"/>
        </w:rPr>
        <w:t>B</w:t>
      </w:r>
      <w:r>
        <w:rPr>
          <w:rFonts w:ascii="Calibri" w:eastAsiaTheme="minorHAnsi" w:hAnsi="Calibri" w:cs="Calibri"/>
        </w:rPr>
        <w:t xml:space="preserve"> </w:t>
      </w:r>
      <w:r w:rsidR="00DD3F74">
        <w:rPr>
          <w:rFonts w:ascii="Calibri" w:eastAsiaTheme="minorHAnsi" w:hAnsi="Calibri" w:cs="Calibri"/>
        </w:rPr>
        <w:t xml:space="preserve">bod </w:t>
      </w:r>
      <w:r>
        <w:rPr>
          <w:rFonts w:ascii="Calibri" w:eastAsiaTheme="minorHAnsi" w:hAnsi="Calibri" w:cs="Calibri"/>
        </w:rPr>
        <w:t>canmoliaeth yn gallu cael effaith negyddol ac yn gallu gwneud</w:t>
      </w:r>
      <w:r w:rsidR="00DD3F74">
        <w:rPr>
          <w:rFonts w:ascii="Calibri" w:eastAsiaTheme="minorHAnsi" w:hAnsi="Calibri" w:cs="Calibri"/>
        </w:rPr>
        <w:t xml:space="preserve"> rhai</w:t>
      </w:r>
      <w:r>
        <w:rPr>
          <w:rFonts w:ascii="Calibri" w:eastAsiaTheme="minorHAnsi" w:hAnsi="Calibri" w:cs="Calibri"/>
        </w:rPr>
        <w:t xml:space="preserve"> disgyblion yn fwy cystadleuol gyda</w:t>
      </w:r>
      <w:r w:rsidR="00DD3F74">
        <w:rPr>
          <w:rFonts w:ascii="Calibri" w:eastAsiaTheme="minorHAnsi" w:hAnsi="Calibri" w:cs="Calibri"/>
        </w:rPr>
        <w:t xml:space="preserve"> eu </w:t>
      </w:r>
      <w:r>
        <w:rPr>
          <w:rFonts w:ascii="Calibri" w:eastAsiaTheme="minorHAnsi" w:hAnsi="Calibri" w:cs="Calibri"/>
        </w:rPr>
        <w:t>chyd ddisgyblion ac yn gallu gwneud nhw yn drahaus</w:t>
      </w:r>
      <w:r w:rsidR="00DD3F74">
        <w:rPr>
          <w:rFonts w:ascii="Calibri" w:eastAsiaTheme="minorHAnsi" w:hAnsi="Calibri" w:cs="Calibri"/>
        </w:rPr>
        <w:t xml:space="preserve"> ond roedd hwn wrth gwrs yn dibynnu ar bersonoliaeth disgyblion a ddim yn gyffredin</w:t>
      </w:r>
      <w:r>
        <w:rPr>
          <w:rFonts w:ascii="Calibri" w:eastAsiaTheme="minorHAnsi" w:hAnsi="Calibri" w:cs="Calibri"/>
        </w:rPr>
        <w:t xml:space="preserve">. </w:t>
      </w:r>
      <w:r w:rsidR="00DD3F74">
        <w:rPr>
          <w:rFonts w:ascii="Calibri" w:eastAsiaTheme="minorHAnsi" w:hAnsi="Calibri" w:cs="Calibri"/>
        </w:rPr>
        <w:t xml:space="preserve">Ar y llaw arall roedd y </w:t>
      </w:r>
      <w:r w:rsidR="00DD3F74">
        <w:rPr>
          <w:rFonts w:ascii="Calibri" w:eastAsiaTheme="minorHAnsi" w:hAnsi="Calibri" w:cs="Calibri"/>
        </w:rPr>
        <w:lastRenderedPageBreak/>
        <w:t>plant wedi sylwi bod ambell ddisgybl ddim yn cymryd unrhyw sylw o ganmoliaeth ac eraill wedyn yn rhoi’r gorau iddi os yn gweld cyd ddisgyblion yn cael canmoliaeth. Ar y cyfan, r</w:t>
      </w:r>
      <w:r>
        <w:rPr>
          <w:rFonts w:ascii="Calibri" w:eastAsiaTheme="minorHAnsi" w:hAnsi="Calibri" w:cs="Calibri"/>
        </w:rPr>
        <w:t xml:space="preserve">oedd y disgyblion yn hyderus </w:t>
      </w:r>
      <w:r w:rsidR="00DD3F74">
        <w:rPr>
          <w:rFonts w:ascii="Calibri" w:eastAsiaTheme="minorHAnsi" w:hAnsi="Calibri" w:cs="Calibri"/>
        </w:rPr>
        <w:t xml:space="preserve">i ddweud eu bod yn hoff iawn o derbyn canmoliaeth fel dosbarth cyfan oherwydd bod hwn yn golygu doedd neb yn cweryla ac yn dangos eu bod yn gweithio gyda’u gilydd yn dda. Serch hyn, roeddent wrth eu bodd yn derbyn canmoliaeth wrtth yr athrawon yn unigol. </w:t>
      </w:r>
      <w:r>
        <w:rPr>
          <w:rFonts w:ascii="Calibri" w:eastAsiaTheme="minorHAnsi" w:hAnsi="Calibri" w:cs="Calibri"/>
        </w:rPr>
        <w:t xml:space="preserve">Fel </w:t>
      </w:r>
      <w:r w:rsidR="00535FFB">
        <w:rPr>
          <w:rFonts w:ascii="Calibri" w:eastAsiaTheme="minorHAnsi" w:hAnsi="Calibri" w:cs="Calibri"/>
        </w:rPr>
        <w:t>grŵp, cytunodd</w:t>
      </w:r>
      <w:r>
        <w:rPr>
          <w:rFonts w:ascii="Calibri" w:eastAsiaTheme="minorHAnsi" w:hAnsi="Calibri" w:cs="Calibri"/>
        </w:rPr>
        <w:t xml:space="preserve"> y disgyblion </w:t>
      </w:r>
      <w:r w:rsidR="00DD3F74">
        <w:rPr>
          <w:rFonts w:ascii="Calibri" w:eastAsiaTheme="minorHAnsi" w:hAnsi="Calibri" w:cs="Calibri"/>
        </w:rPr>
        <w:t>taw’r canlyniad oedd</w:t>
      </w:r>
      <w:r w:rsidR="00535FFB">
        <w:rPr>
          <w:rFonts w:ascii="Calibri" w:eastAsiaTheme="minorHAnsi" w:hAnsi="Calibri" w:cs="Calibri"/>
        </w:rPr>
        <w:t xml:space="preserve"> </w:t>
      </w:r>
      <w:r>
        <w:rPr>
          <w:rFonts w:ascii="Calibri" w:eastAsiaTheme="minorHAnsi" w:hAnsi="Calibri" w:cs="Calibri"/>
        </w:rPr>
        <w:t>bod canmoliaeth yn helpu ymddygiad y dosbarth ar y cyfan ac yn gwneud Iddyn nhw eisiau gweithio yn galetach.</w:t>
      </w:r>
    </w:p>
    <w:p w14:paraId="3B94FD6F" w14:textId="66EF62A1" w:rsidR="00835BDA" w:rsidRPr="006879EA" w:rsidRDefault="00EA2F04" w:rsidP="00EA2F04">
      <w:pPr>
        <w:spacing w:line="360" w:lineRule="auto"/>
        <w:rPr>
          <w:rFonts w:asciiTheme="minorHAnsi" w:hAnsiTheme="minorHAnsi"/>
        </w:rPr>
      </w:pPr>
      <w:r>
        <w:rPr>
          <w:rFonts w:ascii="Calibri" w:eastAsiaTheme="minorHAnsi" w:hAnsi="Calibri" w:cs="Calibri"/>
        </w:rPr>
        <w:tab/>
        <w:t xml:space="preserve">Roedd grŵp ffocws Ysgol 1 yn trafod </w:t>
      </w:r>
      <w:r w:rsidR="00535FFB">
        <w:rPr>
          <w:rFonts w:ascii="Calibri" w:eastAsiaTheme="minorHAnsi" w:hAnsi="Calibri" w:cs="Calibri"/>
        </w:rPr>
        <w:t>bod</w:t>
      </w:r>
      <w:r>
        <w:rPr>
          <w:rFonts w:ascii="Calibri" w:eastAsiaTheme="minorHAnsi" w:hAnsi="Calibri" w:cs="Calibri"/>
        </w:rPr>
        <w:t xml:space="preserve"> mae canmol unigolion yn y dosbarth yn annog eraill i ddilyn esiampl a sut </w:t>
      </w:r>
      <w:r w:rsidR="00535FFB">
        <w:rPr>
          <w:rFonts w:ascii="Calibri" w:eastAsiaTheme="minorHAnsi" w:hAnsi="Calibri" w:cs="Calibri"/>
        </w:rPr>
        <w:t>mae</w:t>
      </w:r>
      <w:r>
        <w:rPr>
          <w:rFonts w:ascii="Calibri" w:eastAsiaTheme="minorHAnsi" w:hAnsi="Calibri" w:cs="Calibri"/>
        </w:rPr>
        <w:t xml:space="preserve"> canmoliaeth yn gwneud Iddyn nhw deimlo’n hapus. Roedd y plant yn hoffi cael ei ganmol fel dosbarth ac mewn grwpiau. </w:t>
      </w:r>
      <w:r w:rsidR="00535FFB">
        <w:rPr>
          <w:rFonts w:ascii="Calibri" w:eastAsiaTheme="minorHAnsi" w:hAnsi="Calibri" w:cs="Calibri"/>
        </w:rPr>
        <w:t>Disgrifiodd y d</w:t>
      </w:r>
      <w:r>
        <w:rPr>
          <w:rFonts w:ascii="Calibri" w:eastAsiaTheme="minorHAnsi" w:hAnsi="Calibri" w:cs="Calibri"/>
        </w:rPr>
        <w:t xml:space="preserve">isgyblion sut </w:t>
      </w:r>
      <w:r w:rsidR="00535FFB">
        <w:rPr>
          <w:rFonts w:ascii="Calibri" w:eastAsiaTheme="minorHAnsi" w:hAnsi="Calibri" w:cs="Calibri"/>
        </w:rPr>
        <w:t>roedd</w:t>
      </w:r>
      <w:r>
        <w:rPr>
          <w:rFonts w:ascii="Calibri" w:eastAsiaTheme="minorHAnsi" w:hAnsi="Calibri" w:cs="Calibri"/>
        </w:rPr>
        <w:t xml:space="preserve"> ymddygiad cyd disgyblion yn cael effaith ar ymddygiad eu hunain </w:t>
      </w:r>
      <w:r w:rsidR="00535FFB">
        <w:rPr>
          <w:rFonts w:ascii="Calibri" w:eastAsiaTheme="minorHAnsi" w:hAnsi="Calibri" w:cs="Calibri"/>
        </w:rPr>
        <w:t xml:space="preserve">a daethant I’r cytundeb </w:t>
      </w:r>
      <w:r>
        <w:rPr>
          <w:rFonts w:ascii="Calibri" w:eastAsiaTheme="minorHAnsi" w:hAnsi="Calibri" w:cs="Calibri"/>
        </w:rPr>
        <w:t xml:space="preserve">bod canmoliaeth yn cael gwell effaith ar ymddygiad y dosbarth nag adborth negyddol oherwydd </w:t>
      </w:r>
      <w:r w:rsidR="00535FFB">
        <w:rPr>
          <w:rFonts w:ascii="Calibri" w:eastAsiaTheme="minorHAnsi" w:hAnsi="Calibri" w:cs="Calibri"/>
        </w:rPr>
        <w:t>bod</w:t>
      </w:r>
      <w:r>
        <w:rPr>
          <w:rFonts w:ascii="Calibri" w:eastAsiaTheme="minorHAnsi" w:hAnsi="Calibri" w:cs="Calibri"/>
        </w:rPr>
        <w:t xml:space="preserve"> sylwadau negyddol yn gallu gwneud Iddyn nhw siomi a rhoi'r gorau iddi.</w:t>
      </w:r>
    </w:p>
    <w:p w14:paraId="4FF58775" w14:textId="2F8F9E2C" w:rsidR="000A00C7" w:rsidRPr="006879EA" w:rsidRDefault="00EA2F04" w:rsidP="00EA2F04">
      <w:pPr>
        <w:spacing w:line="360" w:lineRule="auto"/>
        <w:rPr>
          <w:rFonts w:asciiTheme="minorHAnsi" w:hAnsiTheme="minorHAnsi"/>
        </w:rPr>
      </w:pPr>
      <w:r>
        <w:rPr>
          <w:rFonts w:ascii="Calibri" w:eastAsiaTheme="minorHAnsi" w:hAnsi="Calibri" w:cs="Calibri"/>
        </w:rPr>
        <w:tab/>
        <w:t>Roedd y data a chasglwyd o’r cyfweliadau yn eithaf tebyg gyda’r plant i gyd yn teimlo bod canmoliaeth yn well strategaeth nag sylwadau negyddol i wella ymddygiad yn y dosbarth. Roedd y ddau grŵp ffocws yn hoffi’r teimlad o gael ei chanmol gyda’r ddau yn disgrifio’r teimlad o hapusrwydd wrth dderbyn canmoliaeth o’r athrawon</w:t>
      </w:r>
      <w:r w:rsidR="00535FFB">
        <w:rPr>
          <w:rFonts w:ascii="Calibri" w:eastAsiaTheme="minorHAnsi" w:hAnsi="Calibri" w:cs="Calibri"/>
        </w:rPr>
        <w:t>,</w:t>
      </w:r>
      <w:r>
        <w:rPr>
          <w:rFonts w:ascii="Calibri" w:eastAsiaTheme="minorHAnsi" w:hAnsi="Calibri" w:cs="Calibri"/>
        </w:rPr>
        <w:t xml:space="preserve"> ond roedd y grŵp ffocws yn ysgol 2 hefyd yn gallu gweld sut all canmoliaeth cael effaith negyddol ar rhai o fewn y dosbarth ac yn gallu gwneud</w:t>
      </w:r>
      <w:r w:rsidR="00535FFB">
        <w:rPr>
          <w:rFonts w:ascii="Calibri" w:eastAsiaTheme="minorHAnsi" w:hAnsi="Calibri" w:cs="Calibri"/>
        </w:rPr>
        <w:t xml:space="preserve"> rhai</w:t>
      </w:r>
      <w:r>
        <w:rPr>
          <w:rFonts w:ascii="Calibri" w:eastAsiaTheme="minorHAnsi" w:hAnsi="Calibri" w:cs="Calibri"/>
        </w:rPr>
        <w:t xml:space="preserve"> disgyblion yn rhy hyderus ac awdurdodol. Yn ogystal â hyn, roedd grwp ffocws ysgol 2 hefyd wedi disgrifio sut mae canmol unigolion yn gallu achosi dadleuon yn y dosbarth</w:t>
      </w:r>
      <w:r w:rsidR="00535FFB">
        <w:rPr>
          <w:rFonts w:ascii="Calibri" w:eastAsiaTheme="minorHAnsi" w:hAnsi="Calibri" w:cs="Calibri"/>
        </w:rPr>
        <w:t>,</w:t>
      </w:r>
      <w:r>
        <w:rPr>
          <w:rFonts w:ascii="Calibri" w:eastAsiaTheme="minorHAnsi" w:hAnsi="Calibri" w:cs="Calibri"/>
        </w:rPr>
        <w:t xml:space="preserve"> ac yn gallu diflasu'r rhai sydd byth yn </w:t>
      </w:r>
      <w:r w:rsidR="00535FFB">
        <w:rPr>
          <w:rFonts w:ascii="Calibri" w:eastAsiaTheme="minorHAnsi" w:hAnsi="Calibri" w:cs="Calibri"/>
        </w:rPr>
        <w:t xml:space="preserve">derbyn </w:t>
      </w:r>
      <w:r>
        <w:rPr>
          <w:rFonts w:ascii="Calibri" w:eastAsiaTheme="minorHAnsi" w:hAnsi="Calibri" w:cs="Calibri"/>
        </w:rPr>
        <w:t>canmoliaeth. Roedd y ddau grwp hefyd yn son am y syniad bod canmoliaeth yn annog iddynt weithio’n galetach.</w:t>
      </w:r>
    </w:p>
    <w:p w14:paraId="5FAD78C1" w14:textId="1CFE66DF" w:rsidR="00B86128" w:rsidRPr="006879EA" w:rsidRDefault="00B86128" w:rsidP="006879EA">
      <w:pPr>
        <w:spacing w:line="360" w:lineRule="auto"/>
        <w:rPr>
          <w:rFonts w:asciiTheme="minorHAnsi" w:hAnsiTheme="minorHAnsi"/>
        </w:rPr>
      </w:pPr>
    </w:p>
    <w:p w14:paraId="66BD3BEC" w14:textId="04B0AE72" w:rsidR="00B86128" w:rsidRPr="006879EA" w:rsidRDefault="00B86128" w:rsidP="006879EA">
      <w:pPr>
        <w:spacing w:line="360" w:lineRule="auto"/>
        <w:rPr>
          <w:rFonts w:asciiTheme="minorHAnsi" w:hAnsiTheme="minorHAnsi"/>
        </w:rPr>
      </w:pPr>
    </w:p>
    <w:p w14:paraId="793939C2" w14:textId="26E4419A" w:rsidR="00B86128" w:rsidRPr="006879EA" w:rsidRDefault="00B86128" w:rsidP="006879EA">
      <w:pPr>
        <w:pStyle w:val="Heading2"/>
        <w:spacing w:line="360" w:lineRule="auto"/>
        <w:rPr>
          <w:rFonts w:asciiTheme="minorHAnsi" w:hAnsiTheme="minorHAnsi"/>
          <w:sz w:val="24"/>
          <w:szCs w:val="24"/>
        </w:rPr>
      </w:pPr>
    </w:p>
    <w:p w14:paraId="0C0ECBB1" w14:textId="2EA8FB7A" w:rsidR="00B86128" w:rsidRPr="006879EA" w:rsidRDefault="00B86128" w:rsidP="00B52158">
      <w:pPr>
        <w:spacing w:line="360" w:lineRule="auto"/>
        <w:rPr>
          <w:rFonts w:asciiTheme="minorHAnsi" w:hAnsiTheme="minorHAnsi"/>
        </w:rPr>
      </w:pPr>
    </w:p>
    <w:p w14:paraId="1C08FAB6" w14:textId="38DD7ED8" w:rsidR="00205118" w:rsidRPr="000A3EF2" w:rsidRDefault="0071554C" w:rsidP="000A3EF2">
      <w:pPr>
        <w:spacing w:line="360" w:lineRule="auto"/>
        <w:rPr>
          <w:rStyle w:val="Heading2Char"/>
        </w:rPr>
      </w:pPr>
      <w:r w:rsidRPr="000A3EF2">
        <w:rPr>
          <w:rStyle w:val="Heading2Char"/>
        </w:rPr>
        <w:lastRenderedPageBreak/>
        <w:drawing>
          <wp:anchor distT="0" distB="0" distL="114300" distR="114300" simplePos="0" relativeHeight="251682816" behindDoc="1" locked="0" layoutInCell="1" allowOverlap="1" wp14:anchorId="4C9E403F" wp14:editId="32E60AF8">
            <wp:simplePos x="0" y="0"/>
            <wp:positionH relativeFrom="column">
              <wp:posOffset>10758</wp:posOffset>
            </wp:positionH>
            <wp:positionV relativeFrom="paragraph">
              <wp:posOffset>0</wp:posOffset>
            </wp:positionV>
            <wp:extent cx="5348289" cy="3043239"/>
            <wp:effectExtent l="0" t="0" r="11430" b="17780"/>
            <wp:wrapTight wrapText="bothSides">
              <wp:wrapPolygon edited="0">
                <wp:start x="0" y="0"/>
                <wp:lineTo x="0" y="21636"/>
                <wp:lineTo x="21595" y="21636"/>
                <wp:lineTo x="21595" y="0"/>
                <wp:lineTo x="0" y="0"/>
              </wp:wrapPolygon>
            </wp:wrapTight>
            <wp:docPr id="1" name="Chart 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bookmarkStart w:id="34" w:name="_Toc2424368"/>
      <w:bookmarkStart w:id="35" w:name="_Toc2523534"/>
      <w:bookmarkStart w:id="36" w:name="_Toc2547376"/>
      <w:r w:rsidR="00535FFB" w:rsidRPr="000A3EF2">
        <w:rPr>
          <w:rStyle w:val="Heading2Char"/>
        </w:rPr>
        <w:t>Ffigur 1: Graff Canmoliaeth/sylwadau negyddol Dosbarth Cyfan</w:t>
      </w:r>
      <w:bookmarkEnd w:id="34"/>
      <w:bookmarkEnd w:id="35"/>
      <w:bookmarkEnd w:id="36"/>
    </w:p>
    <w:p w14:paraId="53DA2965" w14:textId="77777777" w:rsidR="00535FFB" w:rsidRPr="006879EA" w:rsidRDefault="00535FFB" w:rsidP="006879EA">
      <w:pPr>
        <w:spacing w:line="360" w:lineRule="auto"/>
        <w:jc w:val="center"/>
        <w:rPr>
          <w:rFonts w:asciiTheme="minorHAnsi" w:hAnsiTheme="minorHAnsi"/>
          <w:u w:val="single"/>
        </w:rPr>
      </w:pPr>
    </w:p>
    <w:p w14:paraId="1F86E5D3" w14:textId="01E6340D" w:rsidR="00205118" w:rsidRPr="006879EA" w:rsidRDefault="00EA2F04" w:rsidP="00EA2F04">
      <w:pPr>
        <w:spacing w:line="360" w:lineRule="auto"/>
        <w:ind w:firstLine="720"/>
        <w:rPr>
          <w:rFonts w:asciiTheme="minorHAnsi" w:hAnsiTheme="minorHAnsi"/>
        </w:rPr>
      </w:pPr>
      <w:r>
        <w:rPr>
          <w:rFonts w:ascii="Calibri" w:eastAsiaTheme="minorHAnsi" w:hAnsi="Calibri" w:cs="Calibri"/>
        </w:rPr>
        <w:t>Mae’r graff</w:t>
      </w:r>
      <w:r w:rsidR="00535FFB">
        <w:rPr>
          <w:rFonts w:ascii="Calibri" w:eastAsiaTheme="minorHAnsi" w:hAnsi="Calibri" w:cs="Calibri"/>
        </w:rPr>
        <w:t xml:space="preserve"> Ffigur 1 uchod</w:t>
      </w:r>
      <w:r w:rsidR="000F253A">
        <w:rPr>
          <w:rFonts w:ascii="Calibri" w:eastAsiaTheme="minorHAnsi" w:hAnsi="Calibri" w:cs="Calibri"/>
        </w:rPr>
        <w:t xml:space="preserve"> </w:t>
      </w:r>
      <w:r w:rsidR="000F253A">
        <w:rPr>
          <w:rFonts w:ascii="Calibri" w:eastAsiaTheme="minorHAnsi" w:hAnsi="Calibri" w:cs="Calibri"/>
        </w:rPr>
        <w:t xml:space="preserve">(gweler atodiad </w:t>
      </w:r>
      <w:r w:rsidR="000F253A">
        <w:rPr>
          <w:rFonts w:ascii="Calibri" w:eastAsiaTheme="minorHAnsi" w:hAnsi="Calibri" w:cs="Calibri"/>
        </w:rPr>
        <w:t>C</w:t>
      </w:r>
      <w:r w:rsidR="000F253A">
        <w:rPr>
          <w:rFonts w:ascii="Calibri" w:eastAsiaTheme="minorHAnsi" w:hAnsi="Calibri" w:cs="Calibri"/>
        </w:rPr>
        <w:t xml:space="preserve"> am y data crai</w:t>
      </w:r>
      <w:proofErr w:type="gramStart"/>
      <w:r w:rsidR="000F253A">
        <w:rPr>
          <w:rFonts w:ascii="Calibri" w:eastAsiaTheme="minorHAnsi" w:hAnsi="Calibri" w:cs="Calibri"/>
        </w:rPr>
        <w:t xml:space="preserve">), </w:t>
      </w:r>
      <w:r>
        <w:rPr>
          <w:rFonts w:ascii="Calibri" w:eastAsiaTheme="minorHAnsi" w:hAnsi="Calibri" w:cs="Calibri"/>
        </w:rPr>
        <w:t xml:space="preserve"> yn</w:t>
      </w:r>
      <w:proofErr w:type="gramEnd"/>
      <w:r>
        <w:rPr>
          <w:rFonts w:ascii="Calibri" w:eastAsiaTheme="minorHAnsi" w:hAnsi="Calibri" w:cs="Calibri"/>
        </w:rPr>
        <w:t xml:space="preserve"> dangos faint o weithiau yn y ddwy wers fe wnaethom ganmol neu roi sylwadau negyddol i’r dosbarth cyfan, grwpiau ac unigolion. Fel y gwelir yn y graff, </w:t>
      </w:r>
      <w:r w:rsidR="00535FFB">
        <w:rPr>
          <w:rFonts w:ascii="Calibri" w:eastAsiaTheme="minorHAnsi" w:hAnsi="Calibri" w:cs="Calibri"/>
        </w:rPr>
        <w:t xml:space="preserve">efallai </w:t>
      </w:r>
      <w:r>
        <w:rPr>
          <w:rFonts w:ascii="Calibri" w:eastAsiaTheme="minorHAnsi" w:hAnsi="Calibri" w:cs="Calibri"/>
        </w:rPr>
        <w:t xml:space="preserve">oherwydd roeddwn yn canolbwyntio ar dynnu sylw i’r ymddygiad da roedd y </w:t>
      </w:r>
      <w:r w:rsidR="00535FFB">
        <w:rPr>
          <w:rFonts w:ascii="Calibri" w:eastAsiaTheme="minorHAnsi" w:hAnsi="Calibri" w:cs="Calibri"/>
        </w:rPr>
        <w:t>d</w:t>
      </w:r>
      <w:r>
        <w:rPr>
          <w:rFonts w:ascii="Calibri" w:eastAsiaTheme="minorHAnsi" w:hAnsi="Calibri" w:cs="Calibri"/>
        </w:rPr>
        <w:t>defnydd o sylwadau negyddol yn</w:t>
      </w:r>
      <w:r w:rsidR="00535FFB">
        <w:rPr>
          <w:rFonts w:ascii="Calibri" w:eastAsiaTheme="minorHAnsi" w:hAnsi="Calibri" w:cs="Calibri"/>
        </w:rPr>
        <w:t xml:space="preserve"> cymharol</w:t>
      </w:r>
      <w:r>
        <w:rPr>
          <w:rFonts w:ascii="Calibri" w:eastAsiaTheme="minorHAnsi" w:hAnsi="Calibri" w:cs="Calibri"/>
        </w:rPr>
        <w:t xml:space="preserve"> isel. Mae llenyddiaeth yn dangos sut mae anwybyddu ymddygiad gwael a chanmol ymddygiad da yn cael effaith cadarnhaol ar reolaeth dosbarth (Stratton). Roedd yr unigolion yn y dosbarth yn cael ei chanmol y fwyaf yn ysgol 1 ond yn ysgol 2 roedd yr unigolion a’r grwpiau yn cael e</w:t>
      </w:r>
      <w:r w:rsidR="00535FFB">
        <w:rPr>
          <w:rFonts w:ascii="Calibri" w:eastAsiaTheme="minorHAnsi" w:hAnsi="Calibri" w:cs="Calibri"/>
        </w:rPr>
        <w:t xml:space="preserve">u </w:t>
      </w:r>
      <w:r>
        <w:rPr>
          <w:rFonts w:ascii="Calibri" w:eastAsiaTheme="minorHAnsi" w:hAnsi="Calibri" w:cs="Calibri"/>
        </w:rPr>
        <w:t>canmol y mwyaf</w:t>
      </w:r>
      <w:r w:rsidR="003A5C98">
        <w:rPr>
          <w:rFonts w:ascii="Calibri" w:eastAsiaTheme="minorHAnsi" w:hAnsi="Calibri" w:cs="Calibri"/>
        </w:rPr>
        <w:t xml:space="preserve">. Gweithgaredd grwp oedd y prif weithgaredd yn y wers yn Ysgol 2 ac felly mae hwn yn gwneud synwyr. </w:t>
      </w:r>
    </w:p>
    <w:p w14:paraId="2D3A9834" w14:textId="77777777" w:rsidR="000F253A" w:rsidRDefault="00EA2F04" w:rsidP="00EA2F04">
      <w:pPr>
        <w:spacing w:line="360" w:lineRule="auto"/>
        <w:ind w:firstLine="720"/>
        <w:rPr>
          <w:rFonts w:ascii="Calibri" w:eastAsiaTheme="minorHAnsi" w:hAnsi="Calibri" w:cs="Calibri"/>
        </w:rPr>
      </w:pPr>
      <w:r>
        <w:rPr>
          <w:rFonts w:ascii="Calibri" w:eastAsiaTheme="minorHAnsi" w:hAnsi="Calibri" w:cs="Calibri"/>
        </w:rPr>
        <w:t>Roedd y plant yn y grwp ffocws Ysgol 2 yn son am sut mae canmoliaeth yn gallu achosi dadleuon yn y dosbarth</w:t>
      </w:r>
      <w:r w:rsidR="003A5C98">
        <w:rPr>
          <w:rFonts w:ascii="Calibri" w:eastAsiaTheme="minorHAnsi" w:hAnsi="Calibri" w:cs="Calibri"/>
        </w:rPr>
        <w:t>, a chreu naws cystadleuol ar adegau</w:t>
      </w:r>
      <w:r>
        <w:rPr>
          <w:rFonts w:ascii="Calibri" w:eastAsiaTheme="minorHAnsi" w:hAnsi="Calibri" w:cs="Calibri"/>
        </w:rPr>
        <w:t xml:space="preserve">. </w:t>
      </w:r>
      <w:r w:rsidR="003A5C98">
        <w:rPr>
          <w:rFonts w:ascii="Calibri" w:eastAsiaTheme="minorHAnsi" w:hAnsi="Calibri" w:cs="Calibri"/>
        </w:rPr>
        <w:t xml:space="preserve">Ni ellir anwybyddu’r ffaith felly bod y plant ddim wastad yn gweld canmoliaeth fel rhywbeth cadarnhaol. </w:t>
      </w:r>
      <w:r>
        <w:rPr>
          <w:rFonts w:ascii="Calibri" w:eastAsiaTheme="minorHAnsi" w:hAnsi="Calibri" w:cs="Calibri"/>
        </w:rPr>
        <w:t>Byddai ymarferwyr lluniadaeth yn cytuno ac yn credu bod canmoliaeth yn creu hierarchaethau a chystadleuaeth yn yr ystafell ddosbarth (Robins, 2012).</w:t>
      </w:r>
      <w:r w:rsidR="000F253A">
        <w:rPr>
          <w:rFonts w:ascii="Calibri" w:eastAsiaTheme="minorHAnsi" w:hAnsi="Calibri" w:cs="Calibri"/>
        </w:rPr>
        <w:t xml:space="preserve"> Ar wahan I hynny gellid ddweud bod y grwp yn cytuno bod canmoliaeth ar y cyfan yn helpu ymddygiad y dosbarth. </w:t>
      </w:r>
    </w:p>
    <w:p w14:paraId="152B81A2" w14:textId="48DBA44A" w:rsidR="00205118" w:rsidRPr="006879EA" w:rsidRDefault="003A5C98" w:rsidP="000F253A">
      <w:pPr>
        <w:spacing w:line="360" w:lineRule="auto"/>
        <w:ind w:firstLine="720"/>
        <w:rPr>
          <w:rFonts w:asciiTheme="minorHAnsi" w:hAnsiTheme="minorHAnsi"/>
        </w:rPr>
      </w:pPr>
      <w:r>
        <w:rPr>
          <w:rFonts w:ascii="Calibri" w:eastAsiaTheme="minorHAnsi" w:hAnsi="Calibri" w:cs="Calibri"/>
        </w:rPr>
        <w:t xml:space="preserve"> Ar y llaw arall r</w:t>
      </w:r>
      <w:r w:rsidR="00EA2F04">
        <w:rPr>
          <w:rFonts w:ascii="Calibri" w:eastAsiaTheme="minorHAnsi" w:hAnsi="Calibri" w:cs="Calibri"/>
        </w:rPr>
        <w:t xml:space="preserve">oedd y grwp ffocws yn Ysgol 1 ond yn gweld canmoliaeth fel rhywbeth </w:t>
      </w:r>
      <w:proofErr w:type="gramStart"/>
      <w:r w:rsidR="00EA2F04">
        <w:rPr>
          <w:rFonts w:ascii="Calibri" w:eastAsiaTheme="minorHAnsi" w:hAnsi="Calibri" w:cs="Calibri"/>
        </w:rPr>
        <w:t>da</w:t>
      </w:r>
      <w:r>
        <w:rPr>
          <w:rFonts w:ascii="Calibri" w:eastAsiaTheme="minorHAnsi" w:hAnsi="Calibri" w:cs="Calibri"/>
        </w:rPr>
        <w:t xml:space="preserve">, </w:t>
      </w:r>
      <w:r w:rsidR="00EA2F04">
        <w:rPr>
          <w:rFonts w:ascii="Calibri" w:eastAsiaTheme="minorHAnsi" w:hAnsi="Calibri" w:cs="Calibri"/>
        </w:rPr>
        <w:t xml:space="preserve"> a</w:t>
      </w:r>
      <w:proofErr w:type="gramEnd"/>
      <w:r w:rsidR="00EA2F04">
        <w:rPr>
          <w:rFonts w:ascii="Calibri" w:eastAsiaTheme="minorHAnsi" w:hAnsi="Calibri" w:cs="Calibri"/>
        </w:rPr>
        <w:t xml:space="preserve"> ddim wedi son </w:t>
      </w:r>
      <w:r>
        <w:rPr>
          <w:rFonts w:ascii="Calibri" w:eastAsiaTheme="minorHAnsi" w:hAnsi="Calibri" w:cs="Calibri"/>
        </w:rPr>
        <w:t xml:space="preserve">eu bod yn gallu achosi cystadleuaeth a diflastod rhwng </w:t>
      </w:r>
      <w:r>
        <w:rPr>
          <w:rFonts w:ascii="Calibri" w:eastAsiaTheme="minorHAnsi" w:hAnsi="Calibri" w:cs="Calibri"/>
        </w:rPr>
        <w:lastRenderedPageBreak/>
        <w:t xml:space="preserve">disgyblion. Mae hyn yn cadarnhau gwaith Stratton (2002) </w:t>
      </w:r>
      <w:r w:rsidR="00EA2F04">
        <w:rPr>
          <w:rFonts w:ascii="Calibri" w:eastAsiaTheme="minorHAnsi" w:hAnsi="Calibri" w:cs="Calibri"/>
        </w:rPr>
        <w:t>mae rhai myfyrwyr yn ymateb i ganmoliaeth ac anogiad athrawon</w:t>
      </w:r>
      <w:r>
        <w:rPr>
          <w:rFonts w:ascii="Calibri" w:eastAsiaTheme="minorHAnsi" w:hAnsi="Calibri" w:cs="Calibri"/>
        </w:rPr>
        <w:t xml:space="preserve"> yn cadarnhaol</w:t>
      </w:r>
      <w:r w:rsidR="00EA2F04">
        <w:rPr>
          <w:rFonts w:ascii="Calibri" w:eastAsiaTheme="minorHAnsi" w:hAnsi="Calibri" w:cs="Calibri"/>
        </w:rPr>
        <w:t xml:space="preserve"> tra bod eraill yn ddrwgdybus ohono.</w:t>
      </w:r>
    </w:p>
    <w:p w14:paraId="3C2E9CB0" w14:textId="1F10D257" w:rsidR="00205118" w:rsidRPr="006879EA" w:rsidRDefault="00EA2F04" w:rsidP="00EA2F04">
      <w:pPr>
        <w:spacing w:line="360" w:lineRule="auto"/>
        <w:ind w:firstLine="720"/>
        <w:rPr>
          <w:rFonts w:asciiTheme="minorHAnsi" w:hAnsiTheme="minorHAnsi"/>
        </w:rPr>
      </w:pPr>
      <w:r>
        <w:rPr>
          <w:rFonts w:ascii="Calibri" w:eastAsiaTheme="minorHAnsi" w:hAnsi="Calibri" w:cs="Calibri"/>
        </w:rPr>
        <w:t>Roedd y grwpiau ffocws yn y ddwy ysgol wedi trafod sut mae canmoliaeth yn gwneud nhw deimlo’n hapus ac yn fwy hyderus yn beth maen nhw’n gwneud. Nodir Robins (2012) sut mae canmoliaeth yn ysgogydd pwerus ac mae canmol disgyblion am ymddygiad da neu waith da yn helpu adeiladu eu hunan barch a hunanhyder.</w:t>
      </w:r>
    </w:p>
    <w:p w14:paraId="22888479" w14:textId="60DA606F" w:rsidR="006E6E22" w:rsidRPr="006879EA" w:rsidRDefault="006E6E22" w:rsidP="006879EA">
      <w:pPr>
        <w:spacing w:line="360" w:lineRule="auto"/>
        <w:rPr>
          <w:rFonts w:asciiTheme="minorHAnsi" w:hAnsiTheme="minorHAnsi"/>
          <w:u w:val="single"/>
        </w:rPr>
      </w:pPr>
    </w:p>
    <w:p w14:paraId="6C8AA987" w14:textId="101F4134" w:rsidR="00205118" w:rsidRPr="006879EA" w:rsidRDefault="000F253A" w:rsidP="006879EA">
      <w:pPr>
        <w:pStyle w:val="Heading2"/>
        <w:spacing w:line="360" w:lineRule="auto"/>
        <w:rPr>
          <w:rFonts w:asciiTheme="minorHAnsi" w:hAnsiTheme="minorHAnsi"/>
          <w:sz w:val="24"/>
          <w:szCs w:val="24"/>
        </w:rPr>
      </w:pPr>
      <w:bookmarkStart w:id="37" w:name="_Toc2547377"/>
      <w:r w:rsidRPr="006879EA">
        <w:rPr>
          <w:rFonts w:asciiTheme="minorHAnsi" w:hAnsiTheme="minorHAnsi"/>
          <w:noProof/>
          <w:lang w:eastAsia="en-GB"/>
        </w:rPr>
        <w:drawing>
          <wp:anchor distT="0" distB="0" distL="114300" distR="114300" simplePos="0" relativeHeight="251681792" behindDoc="1" locked="0" layoutInCell="1" allowOverlap="1" wp14:anchorId="1A151141" wp14:editId="014FAF67">
            <wp:simplePos x="0" y="0"/>
            <wp:positionH relativeFrom="column">
              <wp:posOffset>0</wp:posOffset>
            </wp:positionH>
            <wp:positionV relativeFrom="paragraph">
              <wp:posOffset>26035</wp:posOffset>
            </wp:positionV>
            <wp:extent cx="5348289" cy="3043239"/>
            <wp:effectExtent l="0" t="0" r="11430" b="17780"/>
            <wp:wrapTight wrapText="bothSides">
              <wp:wrapPolygon edited="0">
                <wp:start x="0" y="0"/>
                <wp:lineTo x="0" y="21636"/>
                <wp:lineTo x="21595" y="21636"/>
                <wp:lineTo x="21595" y="0"/>
                <wp:lineTo x="0" y="0"/>
              </wp:wrapPolygon>
            </wp:wrapTight>
            <wp:docPr id="2" name="Chart 2">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bookmarkEnd w:id="37"/>
    </w:p>
    <w:p w14:paraId="097F9350" w14:textId="7E430B65" w:rsidR="00205118" w:rsidRPr="006879EA" w:rsidRDefault="00205118" w:rsidP="006879EA">
      <w:pPr>
        <w:spacing w:line="360" w:lineRule="auto"/>
        <w:jc w:val="center"/>
        <w:rPr>
          <w:rFonts w:asciiTheme="minorHAnsi" w:hAnsiTheme="minorHAnsi"/>
          <w:u w:val="single"/>
        </w:rPr>
      </w:pPr>
    </w:p>
    <w:p w14:paraId="0DEF071A" w14:textId="77777777" w:rsidR="000A3EF2" w:rsidRDefault="000A3EF2" w:rsidP="000A3EF2">
      <w:pPr>
        <w:pStyle w:val="Heading2"/>
      </w:pPr>
      <w:bookmarkStart w:id="38" w:name="_Toc2523535"/>
    </w:p>
    <w:p w14:paraId="0876A838" w14:textId="77777777" w:rsidR="000A3EF2" w:rsidRDefault="000A3EF2" w:rsidP="000A3EF2">
      <w:pPr>
        <w:pStyle w:val="Heading2"/>
      </w:pPr>
    </w:p>
    <w:p w14:paraId="2D45EC5F" w14:textId="77777777" w:rsidR="000A3EF2" w:rsidRDefault="000A3EF2" w:rsidP="000A3EF2">
      <w:pPr>
        <w:pStyle w:val="Heading2"/>
      </w:pPr>
    </w:p>
    <w:p w14:paraId="73B3F04C" w14:textId="4B2032B3" w:rsidR="000F253A" w:rsidRPr="000A3EF2" w:rsidRDefault="000F253A" w:rsidP="000A3EF2">
      <w:pPr>
        <w:pStyle w:val="Heading2"/>
      </w:pPr>
      <w:bookmarkStart w:id="39" w:name="_Toc2547378"/>
      <w:r w:rsidRPr="000A3EF2">
        <w:t>Ffigur 2: Graff Canmoliaeth gyffredinol a labelu plant targed</w:t>
      </w:r>
      <w:bookmarkEnd w:id="38"/>
      <w:bookmarkEnd w:id="39"/>
    </w:p>
    <w:p w14:paraId="0053C087" w14:textId="45097578" w:rsidR="00205118" w:rsidRPr="006879EA" w:rsidRDefault="00205118" w:rsidP="006879EA">
      <w:pPr>
        <w:tabs>
          <w:tab w:val="left" w:pos="491"/>
        </w:tabs>
        <w:spacing w:line="360" w:lineRule="auto"/>
        <w:rPr>
          <w:rFonts w:asciiTheme="minorHAnsi" w:hAnsiTheme="minorHAnsi"/>
          <w:u w:val="single"/>
        </w:rPr>
      </w:pPr>
    </w:p>
    <w:p w14:paraId="3E4B6CB8" w14:textId="62A42058" w:rsidR="000F253A" w:rsidRDefault="00EA2F04" w:rsidP="00EA2F04">
      <w:pPr>
        <w:tabs>
          <w:tab w:val="left" w:pos="491"/>
        </w:tabs>
        <w:spacing w:line="360" w:lineRule="auto"/>
        <w:rPr>
          <w:rFonts w:ascii="Calibri" w:eastAsiaTheme="minorHAnsi" w:hAnsi="Calibri" w:cs="Calibri"/>
        </w:rPr>
      </w:pPr>
      <w:r>
        <w:rPr>
          <w:rFonts w:ascii="Calibri" w:eastAsiaTheme="minorHAnsi" w:hAnsi="Calibri" w:cs="Calibri"/>
        </w:rPr>
        <w:tab/>
        <w:t xml:space="preserve">Wrth edrych ar ffigur 2 </w:t>
      </w:r>
      <w:r w:rsidR="000F253A">
        <w:rPr>
          <w:rFonts w:ascii="Calibri" w:eastAsiaTheme="minorHAnsi" w:hAnsi="Calibri" w:cs="Calibri"/>
        </w:rPr>
        <w:t xml:space="preserve">uchod </w:t>
      </w:r>
      <w:r>
        <w:rPr>
          <w:rFonts w:ascii="Calibri" w:eastAsiaTheme="minorHAnsi" w:hAnsi="Calibri" w:cs="Calibri"/>
        </w:rPr>
        <w:t xml:space="preserve">(gweler atodiad B am y data crai), mae canmoliaeth gyffredinol yn cyfeirio at eiriau o ganmoliaeth megis </w:t>
      </w:r>
      <w:r w:rsidR="000F253A">
        <w:rPr>
          <w:rFonts w:ascii="Calibri" w:eastAsiaTheme="minorHAnsi" w:hAnsi="Calibri" w:cs="Calibri"/>
        </w:rPr>
        <w:t>‘</w:t>
      </w:r>
      <w:r>
        <w:rPr>
          <w:rFonts w:ascii="Calibri" w:eastAsiaTheme="minorHAnsi" w:hAnsi="Calibri" w:cs="Calibri"/>
        </w:rPr>
        <w:t>Da iawn</w:t>
      </w:r>
      <w:r w:rsidR="000F253A">
        <w:rPr>
          <w:rFonts w:ascii="Calibri" w:eastAsiaTheme="minorHAnsi" w:hAnsi="Calibri" w:cs="Calibri"/>
        </w:rPr>
        <w:t>’</w:t>
      </w:r>
      <w:r>
        <w:rPr>
          <w:rFonts w:ascii="Calibri" w:eastAsiaTheme="minorHAnsi" w:hAnsi="Calibri" w:cs="Calibri"/>
        </w:rPr>
        <w:t xml:space="preserve">, </w:t>
      </w:r>
      <w:r w:rsidR="000F253A">
        <w:rPr>
          <w:rFonts w:ascii="Calibri" w:eastAsiaTheme="minorHAnsi" w:hAnsi="Calibri" w:cs="Calibri"/>
        </w:rPr>
        <w:t>‘</w:t>
      </w:r>
      <w:r>
        <w:rPr>
          <w:rFonts w:ascii="Calibri" w:eastAsiaTheme="minorHAnsi" w:hAnsi="Calibri" w:cs="Calibri"/>
        </w:rPr>
        <w:t>gwych</w:t>
      </w:r>
      <w:r w:rsidR="000F253A">
        <w:rPr>
          <w:rFonts w:ascii="Calibri" w:eastAsiaTheme="minorHAnsi" w:hAnsi="Calibri" w:cs="Calibri"/>
        </w:rPr>
        <w:t>’</w:t>
      </w:r>
      <w:r>
        <w:rPr>
          <w:rFonts w:ascii="Calibri" w:eastAsiaTheme="minorHAnsi" w:hAnsi="Calibri" w:cs="Calibri"/>
        </w:rPr>
        <w:t xml:space="preserve"> a </w:t>
      </w:r>
      <w:r w:rsidR="000F253A">
        <w:rPr>
          <w:rFonts w:ascii="Calibri" w:eastAsiaTheme="minorHAnsi" w:hAnsi="Calibri" w:cs="Calibri"/>
        </w:rPr>
        <w:t>‘</w:t>
      </w:r>
      <w:r>
        <w:rPr>
          <w:rFonts w:ascii="Calibri" w:eastAsiaTheme="minorHAnsi" w:hAnsi="Calibri" w:cs="Calibri"/>
        </w:rPr>
        <w:t>ffantastig</w:t>
      </w:r>
      <w:r w:rsidR="000F253A">
        <w:rPr>
          <w:rFonts w:ascii="Calibri" w:eastAsiaTheme="minorHAnsi" w:hAnsi="Calibri" w:cs="Calibri"/>
        </w:rPr>
        <w:t>’</w:t>
      </w:r>
      <w:r>
        <w:rPr>
          <w:rFonts w:ascii="Calibri" w:eastAsiaTheme="minorHAnsi" w:hAnsi="Calibri" w:cs="Calibri"/>
        </w:rPr>
        <w:t xml:space="preserve"> ac mae canmoliaeth wedi’i labelu yn cyfeirio at sylwadau sydd wedi cael ei ehangu ac yn son am rywbeth penodol e.e. </w:t>
      </w:r>
      <w:r w:rsidR="000F253A">
        <w:rPr>
          <w:rFonts w:ascii="Calibri" w:eastAsiaTheme="minorHAnsi" w:hAnsi="Calibri" w:cs="Calibri"/>
        </w:rPr>
        <w:t>‘</w:t>
      </w:r>
      <w:r>
        <w:rPr>
          <w:rFonts w:ascii="Calibri" w:eastAsiaTheme="minorHAnsi" w:hAnsi="Calibri" w:cs="Calibri"/>
        </w:rPr>
        <w:t>Da iawn am roi dy law lan i ateb cwestiwn</w:t>
      </w:r>
      <w:r w:rsidR="000F253A">
        <w:rPr>
          <w:rFonts w:ascii="Calibri" w:eastAsiaTheme="minorHAnsi" w:hAnsi="Calibri" w:cs="Calibri"/>
        </w:rPr>
        <w:t>’</w:t>
      </w:r>
      <w:r>
        <w:rPr>
          <w:rFonts w:ascii="Calibri" w:eastAsiaTheme="minorHAnsi" w:hAnsi="Calibri" w:cs="Calibri"/>
        </w:rPr>
        <w:t>. Mae’n amlwg wrth edrych ar y graff roedd yna lawer mwy o ganmoliaeth gyffredinol wedi digwydd yn y wers gyntaf ac ar ol trafodaeth a chyfweliad gyda’r grwp ffocws yn dilyn y wers</w:t>
      </w:r>
      <w:r w:rsidR="000F253A">
        <w:rPr>
          <w:rFonts w:ascii="Calibri" w:eastAsiaTheme="minorHAnsi" w:hAnsi="Calibri" w:cs="Calibri"/>
        </w:rPr>
        <w:t>,</w:t>
      </w:r>
      <w:r>
        <w:rPr>
          <w:rFonts w:ascii="Calibri" w:eastAsiaTheme="minorHAnsi" w:hAnsi="Calibri" w:cs="Calibri"/>
        </w:rPr>
        <w:t xml:space="preserve"> fe benderfynwyd bod canmoliaeth benodol yn cael gwell effaith</w:t>
      </w:r>
      <w:r w:rsidR="000F253A">
        <w:rPr>
          <w:rFonts w:ascii="Calibri" w:eastAsiaTheme="minorHAnsi" w:hAnsi="Calibri" w:cs="Calibri"/>
        </w:rPr>
        <w:t xml:space="preserve"> ar y cyfan</w:t>
      </w:r>
      <w:r>
        <w:rPr>
          <w:rFonts w:ascii="Calibri" w:eastAsiaTheme="minorHAnsi" w:hAnsi="Calibri" w:cs="Calibri"/>
        </w:rPr>
        <w:t xml:space="preserve">. Fe wrandawon ar lais y plant ar </w:t>
      </w:r>
      <w:r w:rsidR="000F253A">
        <w:rPr>
          <w:rFonts w:ascii="Calibri" w:eastAsiaTheme="minorHAnsi" w:hAnsi="Calibri" w:cs="Calibri"/>
        </w:rPr>
        <w:t>ô</w:t>
      </w:r>
      <w:r>
        <w:rPr>
          <w:rFonts w:ascii="Calibri" w:eastAsiaTheme="minorHAnsi" w:hAnsi="Calibri" w:cs="Calibri"/>
        </w:rPr>
        <w:t>l iddynt son bod canmoliaeth benodol yn rhwyddach iddyn nhw ddeall</w:t>
      </w:r>
      <w:r w:rsidR="000F253A">
        <w:rPr>
          <w:rFonts w:ascii="Calibri" w:eastAsiaTheme="minorHAnsi" w:hAnsi="Calibri" w:cs="Calibri"/>
        </w:rPr>
        <w:t>. Roedd e’n rhwydd I weld</w:t>
      </w:r>
      <w:r>
        <w:rPr>
          <w:rFonts w:ascii="Calibri" w:eastAsiaTheme="minorHAnsi" w:hAnsi="Calibri" w:cs="Calibri"/>
        </w:rPr>
        <w:t xml:space="preserve"> yn gwmws beth maen nhw wedi gwneud yn iawn er mwyn allu ailadrodd hwn eto. Roedd y plant hefyd yn dweud bod e’n rhwyddach i ddilyn esiampl dda os mae’r ganmoliaeth yn benodol</w:t>
      </w:r>
      <w:r w:rsidR="000F253A">
        <w:rPr>
          <w:rFonts w:ascii="Calibri" w:eastAsiaTheme="minorHAnsi" w:hAnsi="Calibri" w:cs="Calibri"/>
        </w:rPr>
        <w:t xml:space="preserve">, </w:t>
      </w:r>
      <w:r>
        <w:rPr>
          <w:rFonts w:ascii="Calibri" w:eastAsiaTheme="minorHAnsi" w:hAnsi="Calibri" w:cs="Calibri"/>
        </w:rPr>
        <w:t xml:space="preserve">iddyn nhw gael gwybod yn union beth wnaeth plesio’r athrawes. </w:t>
      </w:r>
    </w:p>
    <w:p w14:paraId="11A34165" w14:textId="5BCE478A" w:rsidR="00893703" w:rsidRPr="006879EA" w:rsidRDefault="000F253A" w:rsidP="00EA2F04">
      <w:pPr>
        <w:tabs>
          <w:tab w:val="left" w:pos="491"/>
        </w:tabs>
        <w:spacing w:line="360" w:lineRule="auto"/>
        <w:rPr>
          <w:rFonts w:asciiTheme="minorHAnsi" w:hAnsiTheme="minorHAnsi"/>
        </w:rPr>
      </w:pPr>
      <w:r>
        <w:rPr>
          <w:rFonts w:ascii="Calibri" w:eastAsiaTheme="minorHAnsi" w:hAnsi="Calibri" w:cs="Calibri"/>
        </w:rPr>
        <w:lastRenderedPageBreak/>
        <w:tab/>
      </w:r>
      <w:r w:rsidR="00EA2F04">
        <w:rPr>
          <w:rFonts w:ascii="Calibri" w:eastAsiaTheme="minorHAnsi" w:hAnsi="Calibri" w:cs="Calibri"/>
        </w:rPr>
        <w:t xml:space="preserve">Un o’r cwestiynau yn y cyfweliad oedd ‘Sut </w:t>
      </w:r>
      <w:r>
        <w:rPr>
          <w:rFonts w:ascii="Calibri" w:eastAsiaTheme="minorHAnsi" w:hAnsi="Calibri" w:cs="Calibri"/>
        </w:rPr>
        <w:t>i</w:t>
      </w:r>
      <w:r w:rsidR="00EA2F04">
        <w:rPr>
          <w:rFonts w:ascii="Calibri" w:eastAsiaTheme="minorHAnsi" w:hAnsi="Calibri" w:cs="Calibri"/>
        </w:rPr>
        <w:t xml:space="preserve"> chi’n hoffi cael eich canmol?’ ac roedd y plant i gyd yn cytuno </w:t>
      </w:r>
      <w:r w:rsidR="000D31A6">
        <w:rPr>
          <w:rFonts w:ascii="Calibri" w:eastAsiaTheme="minorHAnsi" w:hAnsi="Calibri" w:cs="Calibri"/>
        </w:rPr>
        <w:t xml:space="preserve">taw’r </w:t>
      </w:r>
      <w:r w:rsidR="00EA2F04">
        <w:rPr>
          <w:rFonts w:ascii="Calibri" w:eastAsiaTheme="minorHAnsi" w:hAnsi="Calibri" w:cs="Calibri"/>
        </w:rPr>
        <w:t>canmoliaeth</w:t>
      </w:r>
      <w:r w:rsidR="000D31A6">
        <w:rPr>
          <w:rFonts w:ascii="Calibri" w:eastAsiaTheme="minorHAnsi" w:hAnsi="Calibri" w:cs="Calibri"/>
        </w:rPr>
        <w:t>gorau oedd yr un</w:t>
      </w:r>
      <w:r w:rsidR="00EA2F04">
        <w:rPr>
          <w:rFonts w:ascii="Calibri" w:eastAsiaTheme="minorHAnsi" w:hAnsi="Calibri" w:cs="Calibri"/>
        </w:rPr>
        <w:t xml:space="preserve"> wedi’i labeli i ymddygiad penodol</w:t>
      </w:r>
      <w:r w:rsidR="000D31A6">
        <w:rPr>
          <w:rFonts w:ascii="Calibri" w:eastAsiaTheme="minorHAnsi" w:hAnsi="Calibri" w:cs="Calibri"/>
        </w:rPr>
        <w:t xml:space="preserve">, </w:t>
      </w:r>
      <w:r w:rsidR="00EA2F04">
        <w:rPr>
          <w:rFonts w:ascii="Calibri" w:eastAsiaTheme="minorHAnsi" w:hAnsi="Calibri" w:cs="Calibri"/>
        </w:rPr>
        <w:t>oherwydd bod e’n rhwyddach i ddilyn a chopïo neu ailadrodd.</w:t>
      </w:r>
    </w:p>
    <w:p w14:paraId="2E210AAF" w14:textId="156077A1" w:rsidR="00205118" w:rsidRPr="006879EA" w:rsidRDefault="00205118" w:rsidP="006879EA">
      <w:pPr>
        <w:spacing w:line="360" w:lineRule="auto"/>
        <w:rPr>
          <w:rFonts w:asciiTheme="minorHAnsi" w:hAnsiTheme="minorHAnsi"/>
          <w:u w:val="single"/>
        </w:rPr>
      </w:pPr>
    </w:p>
    <w:p w14:paraId="032394D6" w14:textId="26B90565" w:rsidR="00FD0458" w:rsidRDefault="00A218CD" w:rsidP="002D2D12">
      <w:pPr>
        <w:pStyle w:val="Heading1"/>
      </w:pPr>
      <w:bookmarkStart w:id="40" w:name="_Toc2424370"/>
      <w:bookmarkStart w:id="41" w:name="_Toc2523536"/>
      <w:bookmarkStart w:id="42" w:name="_Toc2547379"/>
      <w:r w:rsidRPr="002D2D12">
        <w:t>Casgliad</w:t>
      </w:r>
      <w:bookmarkEnd w:id="40"/>
      <w:bookmarkEnd w:id="41"/>
      <w:bookmarkEnd w:id="42"/>
      <w:r w:rsidRPr="002D2D12">
        <w:t xml:space="preserve"> </w:t>
      </w:r>
    </w:p>
    <w:p w14:paraId="2310C6B7" w14:textId="77777777" w:rsidR="00521820" w:rsidRPr="00521820" w:rsidRDefault="00521820" w:rsidP="00521820"/>
    <w:p w14:paraId="36246A38" w14:textId="48E21C51" w:rsidR="0073712E" w:rsidRDefault="007348FD" w:rsidP="007348FD">
      <w:pPr>
        <w:spacing w:line="360" w:lineRule="auto"/>
        <w:ind w:firstLine="720"/>
        <w:rPr>
          <w:rFonts w:asciiTheme="minorHAnsi" w:hAnsiTheme="minorHAnsi"/>
        </w:rPr>
      </w:pPr>
      <w:r>
        <w:rPr>
          <w:rFonts w:asciiTheme="minorHAnsi" w:hAnsiTheme="minorHAnsi"/>
        </w:rPr>
        <w:t xml:space="preserve">Mae llawer o ymagweddau a chynlluniau sy’n ymwneud a gwella ymddygiad yn seiliedig a cynhyddu faint o canmoliaeth mae athrawon yn defnyddio yn yr ystafell ddosbarth er mwyn cynyddu hunan barch a hefyd atgyfnerthu ymddygiad dymunol. Mae canmol ymddygiad da i wella ymddygiad wedi cael ei profi I fod yn fwy effeithiol a llai niwedidiol nag cosb (Robertson 1996). </w:t>
      </w:r>
    </w:p>
    <w:p w14:paraId="25652898" w14:textId="28E2EB52" w:rsidR="007348FD" w:rsidRDefault="007348FD" w:rsidP="007348FD">
      <w:pPr>
        <w:spacing w:line="360" w:lineRule="auto"/>
        <w:ind w:firstLine="720"/>
        <w:rPr>
          <w:rFonts w:asciiTheme="minorHAnsi" w:hAnsiTheme="minorHAnsi"/>
        </w:rPr>
      </w:pPr>
      <w:r>
        <w:rPr>
          <w:rFonts w:asciiTheme="minorHAnsi" w:hAnsiTheme="minorHAnsi"/>
        </w:rPr>
        <w:t xml:space="preserve">Fodd bynnag, fel a dangosir yr ymchwil yn ein astudiaethau o gwersi mae yna peryglon o rhoi canmoliaeth amhriodol fel creu awyrgylch rhy cystadleuol neu all plant teimlo fel rhoi lan os mae pawb arall yn derbyn canmoliaeth ond am nhw yn y dosbarth. </w:t>
      </w:r>
      <w:r w:rsidR="00131521">
        <w:rPr>
          <w:rFonts w:asciiTheme="minorHAnsi" w:hAnsiTheme="minorHAnsi"/>
        </w:rPr>
        <w:t xml:space="preserve">Mae’r effeitholrwydd hefyd yn medru dibynnu ar oedran y plant, effellai na fydd plant ifanc yn sylwi pan fo canmoliaeth yn ddiffuant ond efallai bydd hwn yn fwy amlwg i blant yn hyn. </w:t>
      </w:r>
      <w:r w:rsidR="008C0E0C">
        <w:rPr>
          <w:rFonts w:asciiTheme="minorHAnsi" w:hAnsiTheme="minorHAnsi"/>
        </w:rPr>
        <w:t xml:space="preserve">Mae plant ifanc hefyd yn fwy awyddus I blesio’r athro/athrawes ond efallai all hwn achosi ambaras wrth iddynt fynd yn hyn (Robertson 1996). </w:t>
      </w:r>
    </w:p>
    <w:p w14:paraId="51397D1D" w14:textId="3E135227" w:rsidR="008C0E0C" w:rsidRDefault="008C0E0C" w:rsidP="007348FD">
      <w:pPr>
        <w:spacing w:line="360" w:lineRule="auto"/>
        <w:ind w:firstLine="720"/>
        <w:rPr>
          <w:rFonts w:asciiTheme="minorHAnsi" w:hAnsiTheme="minorHAnsi"/>
        </w:rPr>
      </w:pPr>
      <w:r>
        <w:rPr>
          <w:rFonts w:asciiTheme="minorHAnsi" w:hAnsiTheme="minorHAnsi"/>
        </w:rPr>
        <w:t>Yn yr ymchwil fe wnaethom ni ganfod bod labelu’r canmoliaeth yn cael well effaith ar y plant ond yn ogystal a hyn mae pob plentyn yn cael ei effeithio yn wahanol a mae rhaid i athro/athrawes allu newid y ffordd y caiff canmoliaeth ei chyflwyno</w:t>
      </w:r>
      <w:r w:rsidR="00CC7858">
        <w:rPr>
          <w:rFonts w:asciiTheme="minorHAnsi" w:hAnsiTheme="minorHAnsi"/>
        </w:rPr>
        <w:t xml:space="preserve">. </w:t>
      </w:r>
      <w:r w:rsidR="00D44B62">
        <w:rPr>
          <w:rFonts w:asciiTheme="minorHAnsi" w:hAnsiTheme="minorHAnsi"/>
        </w:rPr>
        <w:t xml:space="preserve">Efellai byddwn wedi cael ymchwil hollol wahanol </w:t>
      </w:r>
      <w:r w:rsidR="005849BD">
        <w:rPr>
          <w:rFonts w:asciiTheme="minorHAnsi" w:hAnsiTheme="minorHAnsi"/>
        </w:rPr>
        <w:t xml:space="preserve">yn gwneud yr ymchwil gyda plant yn ifancach neu yn hyn. </w:t>
      </w:r>
      <w:r w:rsidR="00645C56">
        <w:rPr>
          <w:rFonts w:asciiTheme="minorHAnsi" w:hAnsiTheme="minorHAnsi"/>
        </w:rPr>
        <w:t>Er bod canmoliaeth yn medru gwella ymddygiad yn y dosbath mae’n gallu achosi nifer o niweidiau megis mae’n medru ymddangos yn nawddoglyd, achosi embaras a codi disgwyliadau ffug ac efallai byddai defnyddio plant targed neu wedi cynnal yr ymchwil yn ysgolion arall neu oedrannau eraill byddai rhai wedi bod yn mwy amlwg</w:t>
      </w:r>
      <w:r w:rsidR="003F122A">
        <w:rPr>
          <w:rFonts w:asciiTheme="minorHAnsi" w:hAnsiTheme="minorHAnsi"/>
        </w:rPr>
        <w:t xml:space="preserve"> (Robertson 1996). </w:t>
      </w:r>
    </w:p>
    <w:p w14:paraId="0643732B" w14:textId="3374554E" w:rsidR="00A5316D" w:rsidRDefault="00A5316D" w:rsidP="007348FD">
      <w:pPr>
        <w:spacing w:line="360" w:lineRule="auto"/>
        <w:ind w:firstLine="720"/>
        <w:rPr>
          <w:rFonts w:asciiTheme="minorHAnsi" w:hAnsiTheme="minorHAnsi"/>
        </w:rPr>
      </w:pPr>
      <w:r>
        <w:rPr>
          <w:rFonts w:asciiTheme="minorHAnsi" w:hAnsiTheme="minorHAnsi"/>
        </w:rPr>
        <w:t xml:space="preserve">Roedd y ddau grwp wnaethom ni cyfweld </w:t>
      </w:r>
      <w:proofErr w:type="gramStart"/>
      <w:r>
        <w:rPr>
          <w:rFonts w:asciiTheme="minorHAnsi" w:hAnsiTheme="minorHAnsi"/>
        </w:rPr>
        <w:t>a</w:t>
      </w:r>
      <w:proofErr w:type="gramEnd"/>
      <w:r>
        <w:rPr>
          <w:rFonts w:asciiTheme="minorHAnsi" w:hAnsiTheme="minorHAnsi"/>
        </w:rPr>
        <w:t xml:space="preserve"> yn cytuno bod canmoliaeth yn cael effaith cadarnhaol ar ymddygiad ei hunain a ymddygiad y dosbarth cyfan. </w:t>
      </w:r>
    </w:p>
    <w:p w14:paraId="51E24687" w14:textId="77777777" w:rsidR="005849BD" w:rsidRPr="006879EA" w:rsidRDefault="005849BD" w:rsidP="007348FD">
      <w:pPr>
        <w:spacing w:line="360" w:lineRule="auto"/>
        <w:ind w:firstLine="720"/>
        <w:rPr>
          <w:rFonts w:asciiTheme="minorHAnsi" w:hAnsiTheme="minorHAnsi"/>
        </w:rPr>
      </w:pPr>
    </w:p>
    <w:p w14:paraId="147F5540" w14:textId="243014B7" w:rsidR="0073712E" w:rsidRPr="002D2D12" w:rsidRDefault="00EA2F04" w:rsidP="002D2D12">
      <w:pPr>
        <w:pStyle w:val="Heading1"/>
      </w:pPr>
      <w:bookmarkStart w:id="43" w:name="_Toc2523537"/>
      <w:bookmarkStart w:id="44" w:name="_Toc2547380"/>
      <w:r w:rsidRPr="002D2D12">
        <w:t>Argymhellion</w:t>
      </w:r>
      <w:bookmarkEnd w:id="43"/>
      <w:bookmarkEnd w:id="44"/>
    </w:p>
    <w:p w14:paraId="409F6DDD" w14:textId="77777777" w:rsidR="00A068E1" w:rsidRDefault="00A068E1" w:rsidP="00EA2F04">
      <w:pPr>
        <w:spacing w:line="360" w:lineRule="auto"/>
        <w:ind w:firstLine="720"/>
        <w:rPr>
          <w:rFonts w:ascii="Calibri" w:eastAsiaTheme="minorHAnsi" w:hAnsi="Calibri" w:cs="Calibri"/>
        </w:rPr>
      </w:pPr>
    </w:p>
    <w:p w14:paraId="775C6C90" w14:textId="58FB6D5D" w:rsidR="00B52158" w:rsidRDefault="00EA2F04" w:rsidP="00EA2F04">
      <w:pPr>
        <w:spacing w:line="360" w:lineRule="auto"/>
        <w:ind w:firstLine="720"/>
        <w:rPr>
          <w:rFonts w:asciiTheme="minorHAnsi" w:hAnsiTheme="minorHAnsi"/>
        </w:rPr>
      </w:pPr>
      <w:r>
        <w:rPr>
          <w:rFonts w:ascii="Calibri" w:eastAsiaTheme="minorHAnsi" w:hAnsi="Calibri" w:cs="Calibri"/>
        </w:rPr>
        <w:lastRenderedPageBreak/>
        <w:t>Pe bawn i’n ymchwilio i astudiaeth gwers eto byddwn i’n edrych yn fwy manwl ar gael data meintiol ar gyfer y gwahaniaeth rhwng canmoliaeth gyffredinol a chanmoliaeth wedi’i labelu gan edrych a’r canrannau o’r ddau yn y dosbarth i fedru gweld gwir wahaniaeth mewn effeithiolrwydd.</w:t>
      </w:r>
    </w:p>
    <w:p w14:paraId="3F5459D5" w14:textId="415976A9" w:rsidR="00682559" w:rsidRDefault="00EA2F04" w:rsidP="00EA2F04">
      <w:pPr>
        <w:spacing w:line="360" w:lineRule="auto"/>
        <w:ind w:firstLine="720"/>
        <w:rPr>
          <w:rFonts w:ascii="Calibri" w:eastAsiaTheme="minorHAnsi" w:hAnsi="Calibri" w:cs="Calibri"/>
        </w:rPr>
      </w:pPr>
      <w:r>
        <w:rPr>
          <w:rFonts w:ascii="Calibri" w:eastAsiaTheme="minorHAnsi" w:hAnsi="Calibri" w:cs="Calibri"/>
        </w:rPr>
        <w:t xml:space="preserve">I sicrhau dibynadwyedd yn gofnodiad yr atebion byddai recordio neu ffilmio’r wers wedi cyfoethogi’r data can sicrhau bod y cofnodiad o’r data meintiol yn gywir (Walliman, 2017). Wrth edrych yn ol, fe ddewison ni'r plant targed ar ran ei ymddygiad ond mae canmoliaeth yn rhywbeth sydd yn effeithio pob plentyn mewn gwahanol ffyrdd ac yn dibynnu ar nifer o wahanol ffactorau fel personoliaeth, magwraeth a.y.b. ac felly tybed a bydd dewis plant targed arall wedi rhoi gwahanol ganlyniadau yn gyfan </w:t>
      </w:r>
      <w:r w:rsidR="00427708">
        <w:rPr>
          <w:rFonts w:ascii="Calibri" w:eastAsiaTheme="minorHAnsi" w:hAnsi="Calibri" w:cs="Calibri"/>
        </w:rPr>
        <w:t>gwbl?</w:t>
      </w:r>
      <w:r w:rsidR="00F96DD3">
        <w:rPr>
          <w:rFonts w:ascii="Calibri" w:eastAsiaTheme="minorHAnsi" w:hAnsi="Calibri" w:cs="Calibri"/>
        </w:rPr>
        <w:t xml:space="preserve"> </w:t>
      </w:r>
    </w:p>
    <w:p w14:paraId="6D63D945" w14:textId="728325B8" w:rsidR="00F96DD3" w:rsidRPr="00B52158" w:rsidRDefault="00F96DD3" w:rsidP="00EA2F04">
      <w:pPr>
        <w:spacing w:line="360" w:lineRule="auto"/>
        <w:ind w:firstLine="720"/>
        <w:rPr>
          <w:rFonts w:asciiTheme="minorHAnsi" w:hAnsiTheme="minorHAnsi"/>
        </w:rPr>
      </w:pPr>
    </w:p>
    <w:p w14:paraId="019023E9" w14:textId="547DBE13" w:rsidR="00A218CD" w:rsidRPr="006879EA" w:rsidRDefault="00A218CD" w:rsidP="006879EA">
      <w:pPr>
        <w:spacing w:line="360" w:lineRule="auto"/>
        <w:rPr>
          <w:rFonts w:asciiTheme="minorHAnsi" w:hAnsiTheme="minorHAnsi"/>
        </w:rPr>
      </w:pPr>
    </w:p>
    <w:p w14:paraId="491D003F" w14:textId="77777777" w:rsidR="00FD0458" w:rsidRPr="006879EA" w:rsidRDefault="00FD0458" w:rsidP="006879EA">
      <w:pPr>
        <w:spacing w:line="360" w:lineRule="auto"/>
        <w:ind w:firstLine="720"/>
        <w:jc w:val="center"/>
        <w:rPr>
          <w:rFonts w:asciiTheme="minorHAnsi" w:hAnsiTheme="minorHAnsi"/>
          <w:u w:val="single"/>
        </w:rPr>
      </w:pPr>
    </w:p>
    <w:p w14:paraId="14079FF4" w14:textId="77777777" w:rsidR="00FD0458" w:rsidRPr="006879EA" w:rsidRDefault="00FD0458" w:rsidP="006879EA">
      <w:pPr>
        <w:spacing w:line="360" w:lineRule="auto"/>
        <w:ind w:firstLine="720"/>
        <w:jc w:val="center"/>
        <w:rPr>
          <w:rFonts w:asciiTheme="minorHAnsi" w:hAnsiTheme="minorHAnsi"/>
          <w:u w:val="single"/>
        </w:rPr>
      </w:pPr>
    </w:p>
    <w:p w14:paraId="3108E3BD" w14:textId="77777777" w:rsidR="00F24D0D" w:rsidRPr="006879EA" w:rsidRDefault="00F24D0D" w:rsidP="006879EA">
      <w:pPr>
        <w:spacing w:line="360" w:lineRule="auto"/>
        <w:rPr>
          <w:rFonts w:asciiTheme="minorHAnsi" w:hAnsiTheme="minorHAnsi"/>
          <w:u w:val="single"/>
        </w:rPr>
      </w:pPr>
    </w:p>
    <w:p w14:paraId="003FCD6C" w14:textId="77777777" w:rsidR="00F24D0D" w:rsidRPr="006879EA" w:rsidRDefault="00F24D0D" w:rsidP="006879EA">
      <w:pPr>
        <w:spacing w:line="360" w:lineRule="auto"/>
        <w:rPr>
          <w:rFonts w:asciiTheme="minorHAnsi" w:hAnsiTheme="minorHAnsi"/>
          <w:u w:val="single"/>
        </w:rPr>
      </w:pPr>
    </w:p>
    <w:p w14:paraId="7A8F8A39" w14:textId="77777777" w:rsidR="00F24D0D" w:rsidRPr="006879EA" w:rsidRDefault="00F24D0D" w:rsidP="006879EA">
      <w:pPr>
        <w:spacing w:line="360" w:lineRule="auto"/>
        <w:rPr>
          <w:rFonts w:asciiTheme="minorHAnsi" w:hAnsiTheme="minorHAnsi"/>
          <w:u w:val="single"/>
        </w:rPr>
      </w:pPr>
    </w:p>
    <w:p w14:paraId="4CE945D7" w14:textId="77777777" w:rsidR="00F24D0D" w:rsidRPr="006879EA" w:rsidRDefault="00F24D0D" w:rsidP="006879EA">
      <w:pPr>
        <w:spacing w:line="360" w:lineRule="auto"/>
        <w:rPr>
          <w:rFonts w:asciiTheme="minorHAnsi" w:hAnsiTheme="minorHAnsi"/>
          <w:u w:val="single"/>
        </w:rPr>
      </w:pPr>
    </w:p>
    <w:p w14:paraId="432858D3" w14:textId="77777777" w:rsidR="00F24D0D" w:rsidRPr="006879EA" w:rsidRDefault="00F24D0D" w:rsidP="006879EA">
      <w:pPr>
        <w:spacing w:line="360" w:lineRule="auto"/>
        <w:rPr>
          <w:rFonts w:asciiTheme="minorHAnsi" w:hAnsiTheme="minorHAnsi"/>
          <w:u w:val="single"/>
        </w:rPr>
      </w:pPr>
    </w:p>
    <w:p w14:paraId="40351E04" w14:textId="77777777" w:rsidR="00F24D0D" w:rsidRPr="006879EA" w:rsidRDefault="00F24D0D" w:rsidP="006879EA">
      <w:pPr>
        <w:spacing w:line="360" w:lineRule="auto"/>
        <w:rPr>
          <w:rFonts w:asciiTheme="minorHAnsi" w:hAnsiTheme="minorHAnsi"/>
          <w:u w:val="single"/>
        </w:rPr>
      </w:pPr>
    </w:p>
    <w:p w14:paraId="6DE50693" w14:textId="77777777" w:rsidR="00F24D0D" w:rsidRPr="006879EA" w:rsidRDefault="00F24D0D" w:rsidP="006879EA">
      <w:pPr>
        <w:spacing w:line="360" w:lineRule="auto"/>
        <w:rPr>
          <w:rFonts w:asciiTheme="minorHAnsi" w:hAnsiTheme="minorHAnsi"/>
          <w:u w:val="single"/>
        </w:rPr>
      </w:pPr>
    </w:p>
    <w:p w14:paraId="00DF9BCD" w14:textId="77777777" w:rsidR="00F24D0D" w:rsidRPr="006879EA" w:rsidRDefault="00F24D0D" w:rsidP="006879EA">
      <w:pPr>
        <w:spacing w:line="360" w:lineRule="auto"/>
        <w:rPr>
          <w:rFonts w:asciiTheme="minorHAnsi" w:hAnsiTheme="minorHAnsi"/>
          <w:u w:val="single"/>
        </w:rPr>
      </w:pPr>
    </w:p>
    <w:p w14:paraId="7C0ADFEB" w14:textId="483D23DF" w:rsidR="00D31C37" w:rsidRDefault="00D31C37" w:rsidP="006879EA">
      <w:pPr>
        <w:pStyle w:val="Heading1"/>
        <w:spacing w:line="360" w:lineRule="auto"/>
        <w:rPr>
          <w:rFonts w:asciiTheme="minorHAnsi" w:hAnsiTheme="minorHAnsi"/>
          <w:sz w:val="24"/>
          <w:szCs w:val="24"/>
        </w:rPr>
      </w:pPr>
      <w:bookmarkStart w:id="45" w:name="_Toc2424372"/>
    </w:p>
    <w:p w14:paraId="6C95F242" w14:textId="4F7BBC6C" w:rsidR="00D31C37" w:rsidRDefault="00D31C37" w:rsidP="00D31C37"/>
    <w:p w14:paraId="58F84B2F" w14:textId="77777777" w:rsidR="00D31C37" w:rsidRPr="00D31C37" w:rsidRDefault="00D31C37" w:rsidP="00D31C37"/>
    <w:p w14:paraId="1C2145B6" w14:textId="77777777" w:rsidR="00105495" w:rsidRDefault="00105495" w:rsidP="006879EA">
      <w:pPr>
        <w:pStyle w:val="Heading1"/>
        <w:spacing w:line="360" w:lineRule="auto"/>
        <w:rPr>
          <w:rFonts w:asciiTheme="minorHAnsi" w:hAnsiTheme="minorHAnsi"/>
          <w:sz w:val="24"/>
          <w:szCs w:val="24"/>
        </w:rPr>
      </w:pPr>
    </w:p>
    <w:p w14:paraId="0A39016E" w14:textId="38CF5AA6" w:rsidR="00105495" w:rsidRDefault="00105495" w:rsidP="006879EA">
      <w:pPr>
        <w:pStyle w:val="Heading1"/>
        <w:spacing w:line="360" w:lineRule="auto"/>
        <w:rPr>
          <w:rFonts w:asciiTheme="minorHAnsi" w:hAnsiTheme="minorHAnsi"/>
          <w:sz w:val="24"/>
          <w:szCs w:val="24"/>
        </w:rPr>
      </w:pPr>
    </w:p>
    <w:p w14:paraId="05D55658" w14:textId="645E1EBF" w:rsidR="00105495" w:rsidRDefault="00105495" w:rsidP="00105495"/>
    <w:p w14:paraId="09CE68BF" w14:textId="77777777" w:rsidR="00105495" w:rsidRPr="00105495" w:rsidRDefault="00105495" w:rsidP="00105495"/>
    <w:p w14:paraId="5ABECA04" w14:textId="10B85246" w:rsidR="00B47FE3" w:rsidRPr="00CC7858" w:rsidRDefault="00B47FE3" w:rsidP="00CC7858">
      <w:pPr>
        <w:pStyle w:val="Heading1"/>
      </w:pPr>
      <w:bookmarkStart w:id="46" w:name="_Toc2523538"/>
      <w:bookmarkStart w:id="47" w:name="_Toc2547381"/>
      <w:r w:rsidRPr="00CC7858">
        <w:t>Rhestr Cyfeirnodi</w:t>
      </w:r>
      <w:bookmarkEnd w:id="45"/>
      <w:bookmarkEnd w:id="46"/>
      <w:bookmarkEnd w:id="47"/>
    </w:p>
    <w:p w14:paraId="049E453A" w14:textId="77777777" w:rsidR="00D31C37" w:rsidRDefault="00D31C37" w:rsidP="00D31C37">
      <w:pPr>
        <w:spacing w:line="360" w:lineRule="auto"/>
        <w:rPr>
          <w:rFonts w:asciiTheme="minorHAnsi" w:hAnsiTheme="minorHAnsi"/>
        </w:rPr>
      </w:pPr>
    </w:p>
    <w:p w14:paraId="7966A5FC" w14:textId="51F4FD4A" w:rsidR="00D31C37" w:rsidRPr="00CC7858" w:rsidRDefault="00D31C37" w:rsidP="00D31C37">
      <w:pPr>
        <w:spacing w:line="360" w:lineRule="auto"/>
        <w:rPr>
          <w:rFonts w:asciiTheme="minorHAnsi" w:hAnsiTheme="minorHAnsi"/>
        </w:rPr>
      </w:pPr>
      <w:r w:rsidRPr="00CC7858">
        <w:rPr>
          <w:rFonts w:asciiTheme="minorHAnsi" w:hAnsiTheme="minorHAnsi"/>
          <w:highlight w:val="yellow"/>
        </w:rPr>
        <w:lastRenderedPageBreak/>
        <w:t xml:space="preserve">Arthur, J. </w:t>
      </w:r>
      <w:r w:rsidR="00AC4131" w:rsidRPr="00CC7858">
        <w:rPr>
          <w:rFonts w:asciiTheme="minorHAnsi" w:hAnsiTheme="minorHAnsi"/>
          <w:highlight w:val="yellow"/>
        </w:rPr>
        <w:t>(</w:t>
      </w:r>
      <w:r w:rsidRPr="00CC7858">
        <w:rPr>
          <w:rFonts w:asciiTheme="minorHAnsi" w:hAnsiTheme="minorHAnsi"/>
          <w:highlight w:val="yellow"/>
        </w:rPr>
        <w:t>2012</w:t>
      </w:r>
      <w:r w:rsidR="00AC4131" w:rsidRPr="00CC7858">
        <w:rPr>
          <w:rFonts w:asciiTheme="minorHAnsi" w:hAnsiTheme="minorHAnsi"/>
          <w:highlight w:val="yellow"/>
        </w:rPr>
        <w:t>)</w:t>
      </w:r>
      <w:r w:rsidRPr="00CC7858">
        <w:rPr>
          <w:rFonts w:asciiTheme="minorHAnsi" w:hAnsiTheme="minorHAnsi"/>
          <w:highlight w:val="yellow"/>
        </w:rPr>
        <w:t> Research methods and methodologies in education. Sage publications.</w:t>
      </w:r>
    </w:p>
    <w:p w14:paraId="24AEFBF4" w14:textId="77777777" w:rsidR="00CC7858" w:rsidRPr="001D6EB7" w:rsidRDefault="00CC7858" w:rsidP="00D31C37">
      <w:pPr>
        <w:spacing w:line="360" w:lineRule="auto"/>
        <w:rPr>
          <w:rFonts w:asciiTheme="minorHAnsi" w:hAnsiTheme="minorHAnsi"/>
          <w:highlight w:val="yellow"/>
        </w:rPr>
      </w:pPr>
    </w:p>
    <w:p w14:paraId="71FA9E7E" w14:textId="3A5BA86F" w:rsidR="00D31C37" w:rsidRPr="00D31C37" w:rsidRDefault="00D31C37" w:rsidP="00D31C37">
      <w:pPr>
        <w:spacing w:line="360" w:lineRule="auto"/>
        <w:rPr>
          <w:rFonts w:asciiTheme="minorHAnsi" w:hAnsiTheme="minorHAnsi"/>
        </w:rPr>
      </w:pPr>
      <w:r w:rsidRPr="00D31C37">
        <w:rPr>
          <w:rFonts w:asciiTheme="minorHAnsi" w:hAnsiTheme="minorHAnsi"/>
          <w:highlight w:val="yellow"/>
        </w:rPr>
        <w:t>Brooks, R.,</w:t>
      </w:r>
      <w:r w:rsidR="001D6EB7" w:rsidRPr="001D6EB7">
        <w:rPr>
          <w:rFonts w:asciiTheme="minorHAnsi" w:hAnsiTheme="minorHAnsi"/>
          <w:highlight w:val="yellow"/>
        </w:rPr>
        <w:t xml:space="preserve"> </w:t>
      </w:r>
      <w:r w:rsidRPr="00D31C37">
        <w:rPr>
          <w:rFonts w:asciiTheme="minorHAnsi" w:hAnsiTheme="minorHAnsi"/>
          <w:highlight w:val="yellow"/>
        </w:rPr>
        <w:t>Te Riele, K. a Maguire, M.</w:t>
      </w:r>
      <w:r w:rsidR="001D6EB7" w:rsidRPr="001D6EB7">
        <w:rPr>
          <w:rFonts w:asciiTheme="minorHAnsi" w:hAnsiTheme="minorHAnsi"/>
          <w:highlight w:val="yellow"/>
        </w:rPr>
        <w:t xml:space="preserve"> (</w:t>
      </w:r>
      <w:r w:rsidRPr="00D31C37">
        <w:rPr>
          <w:rFonts w:asciiTheme="minorHAnsi" w:hAnsiTheme="minorHAnsi"/>
          <w:highlight w:val="yellow"/>
        </w:rPr>
        <w:t>2014</w:t>
      </w:r>
      <w:r w:rsidR="001D6EB7" w:rsidRPr="001D6EB7">
        <w:rPr>
          <w:rFonts w:asciiTheme="minorHAnsi" w:hAnsiTheme="minorHAnsi"/>
          <w:highlight w:val="yellow"/>
        </w:rPr>
        <w:t>)</w:t>
      </w:r>
      <w:r w:rsidRPr="00D31C37">
        <w:rPr>
          <w:rFonts w:asciiTheme="minorHAnsi" w:hAnsiTheme="minorHAnsi"/>
          <w:highlight w:val="yellow"/>
        </w:rPr>
        <w:t> </w:t>
      </w:r>
      <w:r w:rsidRPr="00D31C37">
        <w:rPr>
          <w:rFonts w:asciiTheme="minorHAnsi" w:hAnsiTheme="minorHAnsi"/>
          <w:i/>
          <w:highlight w:val="yellow"/>
        </w:rPr>
        <w:t>Ethics and education research</w:t>
      </w:r>
      <w:r w:rsidRPr="00D31C37">
        <w:rPr>
          <w:rFonts w:asciiTheme="minorHAnsi" w:hAnsiTheme="minorHAnsi"/>
          <w:highlight w:val="yellow"/>
        </w:rPr>
        <w:t>. Sage.</w:t>
      </w:r>
    </w:p>
    <w:p w14:paraId="519079F7" w14:textId="77777777" w:rsidR="00D31C37" w:rsidRDefault="00D31C37" w:rsidP="006879EA">
      <w:pPr>
        <w:spacing w:line="360" w:lineRule="auto"/>
        <w:rPr>
          <w:rFonts w:asciiTheme="minorHAnsi" w:hAnsiTheme="minorHAnsi"/>
        </w:rPr>
      </w:pPr>
    </w:p>
    <w:p w14:paraId="369F41FB" w14:textId="08CF1667" w:rsidR="00D31C37" w:rsidRDefault="00D31C37" w:rsidP="006879EA">
      <w:pPr>
        <w:spacing w:line="360" w:lineRule="auto"/>
        <w:rPr>
          <w:rFonts w:asciiTheme="minorHAnsi" w:hAnsiTheme="minorHAnsi"/>
        </w:rPr>
      </w:pPr>
      <w:r w:rsidRPr="006879EA">
        <w:rPr>
          <w:rFonts w:asciiTheme="minorHAnsi" w:hAnsiTheme="minorHAnsi"/>
        </w:rPr>
        <w:t xml:space="preserve">Brophy, J. E. (1981) On praising effectively, The Elementary School Journal, 81, 269 - 75. </w:t>
      </w:r>
    </w:p>
    <w:p w14:paraId="269972E9" w14:textId="67DA0AAA" w:rsidR="004E476E" w:rsidRDefault="004E476E" w:rsidP="006879EA">
      <w:pPr>
        <w:spacing w:line="360" w:lineRule="auto"/>
        <w:rPr>
          <w:rFonts w:asciiTheme="minorHAnsi" w:hAnsiTheme="minorHAnsi"/>
        </w:rPr>
      </w:pPr>
    </w:p>
    <w:p w14:paraId="32D81A8A" w14:textId="2099EBE1" w:rsidR="004E476E" w:rsidRPr="006879EA" w:rsidRDefault="001633C3" w:rsidP="006879EA">
      <w:pPr>
        <w:spacing w:line="360" w:lineRule="auto"/>
        <w:rPr>
          <w:rFonts w:asciiTheme="minorHAnsi" w:hAnsiTheme="minorHAnsi"/>
        </w:rPr>
      </w:pPr>
      <w:r>
        <w:rPr>
          <w:rFonts w:asciiTheme="minorHAnsi" w:hAnsiTheme="minorHAnsi"/>
        </w:rPr>
        <w:t xml:space="preserve">Canter, L., and Canter, M. (1992). </w:t>
      </w:r>
      <w:r w:rsidRPr="001D6EB7">
        <w:rPr>
          <w:rFonts w:asciiTheme="minorHAnsi" w:hAnsiTheme="minorHAnsi"/>
          <w:i/>
        </w:rPr>
        <w:t>Asssertive discipline: A take charge approach for today’s educator</w:t>
      </w:r>
      <w:r>
        <w:rPr>
          <w:rFonts w:asciiTheme="minorHAnsi" w:hAnsiTheme="minorHAnsi"/>
        </w:rPr>
        <w:t xml:space="preserve">. California: Canter and Associates. </w:t>
      </w:r>
    </w:p>
    <w:p w14:paraId="6055DFBE" w14:textId="77777777" w:rsidR="00D31C37" w:rsidRDefault="00D31C37" w:rsidP="00D31C37">
      <w:pPr>
        <w:spacing w:line="360" w:lineRule="auto"/>
        <w:rPr>
          <w:rFonts w:asciiTheme="minorHAnsi" w:hAnsiTheme="minorHAnsi"/>
        </w:rPr>
      </w:pPr>
    </w:p>
    <w:p w14:paraId="16B31DEA" w14:textId="750122E3" w:rsidR="00D31C37" w:rsidRPr="00D31C37" w:rsidRDefault="00D31C37" w:rsidP="00D31C37">
      <w:pPr>
        <w:spacing w:line="360" w:lineRule="auto"/>
        <w:rPr>
          <w:rFonts w:asciiTheme="minorHAnsi" w:hAnsiTheme="minorHAnsi"/>
        </w:rPr>
      </w:pPr>
      <w:r w:rsidRPr="00D31C37">
        <w:rPr>
          <w:rFonts w:asciiTheme="minorHAnsi" w:hAnsiTheme="minorHAnsi"/>
          <w:highlight w:val="yellow"/>
        </w:rPr>
        <w:t xml:space="preserve">Docking, J. a MacGrath, M. </w:t>
      </w:r>
      <w:r w:rsidR="001D6EB7" w:rsidRPr="001D6EB7">
        <w:rPr>
          <w:rFonts w:asciiTheme="minorHAnsi" w:hAnsiTheme="minorHAnsi"/>
          <w:highlight w:val="yellow"/>
        </w:rPr>
        <w:t>(</w:t>
      </w:r>
      <w:r w:rsidRPr="00D31C37">
        <w:rPr>
          <w:rFonts w:asciiTheme="minorHAnsi" w:hAnsiTheme="minorHAnsi"/>
          <w:highlight w:val="yellow"/>
        </w:rPr>
        <w:t>2013</w:t>
      </w:r>
      <w:r w:rsidR="001D6EB7" w:rsidRPr="001D6EB7">
        <w:rPr>
          <w:rFonts w:asciiTheme="minorHAnsi" w:hAnsiTheme="minorHAnsi"/>
          <w:highlight w:val="yellow"/>
        </w:rPr>
        <w:t>)</w:t>
      </w:r>
      <w:r w:rsidRPr="00D31C37">
        <w:rPr>
          <w:rFonts w:asciiTheme="minorHAnsi" w:hAnsiTheme="minorHAnsi"/>
          <w:highlight w:val="yellow"/>
        </w:rPr>
        <w:t> </w:t>
      </w:r>
      <w:r w:rsidRPr="00D31C37">
        <w:rPr>
          <w:rFonts w:asciiTheme="minorHAnsi" w:hAnsiTheme="minorHAnsi"/>
          <w:i/>
          <w:highlight w:val="yellow"/>
        </w:rPr>
        <w:t>Managing behaviour in the primary school</w:t>
      </w:r>
      <w:r w:rsidRPr="00D31C37">
        <w:rPr>
          <w:rFonts w:asciiTheme="minorHAnsi" w:hAnsiTheme="minorHAnsi"/>
          <w:highlight w:val="yellow"/>
        </w:rPr>
        <w:t>. David Fulton Publishers.</w:t>
      </w:r>
    </w:p>
    <w:p w14:paraId="708F6AC7" w14:textId="77777777" w:rsidR="00D31C37" w:rsidRDefault="00D31C37" w:rsidP="006879EA">
      <w:pPr>
        <w:pStyle w:val="NormalWeb"/>
        <w:spacing w:line="360" w:lineRule="auto"/>
        <w:rPr>
          <w:rFonts w:asciiTheme="minorHAnsi" w:hAnsiTheme="minorHAnsi"/>
        </w:rPr>
      </w:pPr>
      <w:r w:rsidRPr="006879EA">
        <w:rPr>
          <w:rFonts w:asciiTheme="minorHAnsi" w:hAnsiTheme="minorHAnsi"/>
        </w:rPr>
        <w:t xml:space="preserve">Dudley, P. (2014). The general rationale and underlying principles of Lesson Study. In B. Norwich &amp; J. Jones (Eds.), Lesson study: making a difference to teaching pupils with learning difficulties (pp. 15– 33). New York: Bloomsbury Academic. </w:t>
      </w:r>
    </w:p>
    <w:p w14:paraId="49004D27" w14:textId="797E4A6F" w:rsidR="00D31C37" w:rsidRPr="00D31C37" w:rsidRDefault="00D31C37" w:rsidP="00D31C37">
      <w:pPr>
        <w:spacing w:line="360" w:lineRule="auto"/>
        <w:rPr>
          <w:rFonts w:asciiTheme="minorHAnsi" w:hAnsiTheme="minorHAnsi"/>
        </w:rPr>
      </w:pPr>
      <w:r w:rsidRPr="00D31C37">
        <w:rPr>
          <w:rFonts w:asciiTheme="minorHAnsi" w:hAnsiTheme="minorHAnsi"/>
        </w:rPr>
        <w:t xml:space="preserve">Ellis, S. a Tod, J. </w:t>
      </w:r>
      <w:r w:rsidR="001D6EB7">
        <w:rPr>
          <w:rFonts w:asciiTheme="minorHAnsi" w:hAnsiTheme="minorHAnsi"/>
        </w:rPr>
        <w:t>(</w:t>
      </w:r>
      <w:r w:rsidRPr="00D31C37">
        <w:rPr>
          <w:rFonts w:asciiTheme="minorHAnsi" w:hAnsiTheme="minorHAnsi"/>
        </w:rPr>
        <w:t>2014</w:t>
      </w:r>
      <w:r w:rsidR="001D6EB7">
        <w:rPr>
          <w:rFonts w:asciiTheme="minorHAnsi" w:hAnsiTheme="minorHAnsi"/>
        </w:rPr>
        <w:t>)</w:t>
      </w:r>
      <w:r w:rsidRPr="00D31C37">
        <w:rPr>
          <w:rFonts w:asciiTheme="minorHAnsi" w:hAnsiTheme="minorHAnsi"/>
        </w:rPr>
        <w:t> </w:t>
      </w:r>
      <w:r w:rsidRPr="00D31C37">
        <w:rPr>
          <w:rFonts w:asciiTheme="minorHAnsi" w:hAnsiTheme="minorHAnsi"/>
          <w:i/>
        </w:rPr>
        <w:t>Promoting behaviour for learning in the classroom: Effective strategies, personal style and professionalism</w:t>
      </w:r>
      <w:r w:rsidRPr="00D31C37">
        <w:rPr>
          <w:rFonts w:asciiTheme="minorHAnsi" w:hAnsiTheme="minorHAnsi"/>
        </w:rPr>
        <w:t>. Routledge.</w:t>
      </w:r>
    </w:p>
    <w:p w14:paraId="04FE95E0" w14:textId="77777777" w:rsidR="00D31C37" w:rsidRDefault="00D31C37" w:rsidP="006879EA">
      <w:pPr>
        <w:spacing w:line="360" w:lineRule="auto"/>
        <w:rPr>
          <w:rFonts w:asciiTheme="minorHAnsi" w:hAnsiTheme="minorHAnsi"/>
        </w:rPr>
      </w:pPr>
    </w:p>
    <w:p w14:paraId="2B9CAA8F" w14:textId="59755304" w:rsidR="00D31C37" w:rsidRPr="006879EA" w:rsidRDefault="00D31C37" w:rsidP="006879EA">
      <w:pPr>
        <w:spacing w:line="360" w:lineRule="auto"/>
        <w:rPr>
          <w:rFonts w:asciiTheme="minorHAnsi" w:hAnsiTheme="minorHAnsi"/>
        </w:rPr>
      </w:pPr>
      <w:r w:rsidRPr="006879EA">
        <w:rPr>
          <w:rFonts w:asciiTheme="minorHAnsi" w:hAnsiTheme="minorHAnsi"/>
        </w:rPr>
        <w:t>Floress, M.T., Beschta, S.L., Meyer, K.L. and Reinke, W.M., 2017. Praise research trends and future directions: Characteristics and teacher training. Behavioral Disorders, 43(1), pp.227-243.</w:t>
      </w:r>
    </w:p>
    <w:p w14:paraId="645FA936" w14:textId="77777777" w:rsidR="00D31C37" w:rsidRDefault="00D31C37" w:rsidP="00D31C37">
      <w:pPr>
        <w:spacing w:line="360" w:lineRule="auto"/>
        <w:rPr>
          <w:rFonts w:asciiTheme="minorHAnsi" w:hAnsiTheme="minorHAnsi"/>
        </w:rPr>
      </w:pPr>
    </w:p>
    <w:p w14:paraId="3447FE2D" w14:textId="5F1A17F0" w:rsidR="00D31C37" w:rsidRPr="00D31C37" w:rsidRDefault="00D31C37" w:rsidP="00D31C37">
      <w:pPr>
        <w:spacing w:line="360" w:lineRule="auto"/>
        <w:rPr>
          <w:rFonts w:asciiTheme="minorHAnsi" w:hAnsiTheme="minorHAnsi"/>
        </w:rPr>
      </w:pPr>
      <w:r w:rsidRPr="00D31C37">
        <w:rPr>
          <w:rFonts w:asciiTheme="minorHAnsi" w:hAnsiTheme="minorHAnsi"/>
          <w:highlight w:val="yellow"/>
        </w:rPr>
        <w:t>Fontana, D.</w:t>
      </w:r>
      <w:r w:rsidR="001D6EB7" w:rsidRPr="001D6EB7">
        <w:rPr>
          <w:rFonts w:asciiTheme="minorHAnsi" w:hAnsiTheme="minorHAnsi"/>
          <w:highlight w:val="yellow"/>
        </w:rPr>
        <w:t xml:space="preserve"> (</w:t>
      </w:r>
      <w:r w:rsidRPr="00D31C37">
        <w:rPr>
          <w:rFonts w:asciiTheme="minorHAnsi" w:hAnsiTheme="minorHAnsi"/>
          <w:highlight w:val="yellow"/>
        </w:rPr>
        <w:t>1994</w:t>
      </w:r>
      <w:r w:rsidR="001D6EB7" w:rsidRPr="001D6EB7">
        <w:rPr>
          <w:rFonts w:asciiTheme="minorHAnsi" w:hAnsiTheme="minorHAnsi"/>
          <w:highlight w:val="yellow"/>
        </w:rPr>
        <w:t>)</w:t>
      </w:r>
      <w:r w:rsidRPr="00D31C37">
        <w:rPr>
          <w:rFonts w:asciiTheme="minorHAnsi" w:hAnsiTheme="minorHAnsi"/>
          <w:highlight w:val="yellow"/>
        </w:rPr>
        <w:t> </w:t>
      </w:r>
      <w:r w:rsidRPr="00D31C37">
        <w:rPr>
          <w:rFonts w:asciiTheme="minorHAnsi" w:hAnsiTheme="minorHAnsi"/>
          <w:i/>
          <w:highlight w:val="yellow"/>
        </w:rPr>
        <w:t>Managing classroom behaviour</w:t>
      </w:r>
      <w:r w:rsidRPr="00D31C37">
        <w:rPr>
          <w:rFonts w:asciiTheme="minorHAnsi" w:hAnsiTheme="minorHAnsi"/>
          <w:highlight w:val="yellow"/>
        </w:rPr>
        <w:t>. Wiley-Blackwell.</w:t>
      </w:r>
    </w:p>
    <w:p w14:paraId="1412D029" w14:textId="77777777" w:rsidR="00D31C37" w:rsidRDefault="00D31C37" w:rsidP="00D31C37">
      <w:pPr>
        <w:spacing w:line="360" w:lineRule="auto"/>
        <w:rPr>
          <w:rFonts w:asciiTheme="minorHAnsi" w:hAnsiTheme="minorHAnsi"/>
        </w:rPr>
      </w:pPr>
    </w:p>
    <w:p w14:paraId="48EED01A" w14:textId="3AC11DED" w:rsidR="00D31C37" w:rsidRPr="00D31C37" w:rsidRDefault="00D31C37" w:rsidP="00D31C37">
      <w:pPr>
        <w:spacing w:line="360" w:lineRule="auto"/>
        <w:rPr>
          <w:rFonts w:asciiTheme="minorHAnsi" w:hAnsiTheme="minorHAnsi"/>
        </w:rPr>
      </w:pPr>
      <w:r w:rsidRPr="00D31C37">
        <w:rPr>
          <w:rFonts w:asciiTheme="minorHAnsi" w:hAnsiTheme="minorHAnsi"/>
          <w:highlight w:val="yellow"/>
        </w:rPr>
        <w:t xml:space="preserve">Greig, A.D., Taylor, M.J. a MacKay, T. </w:t>
      </w:r>
      <w:r w:rsidR="001D6EB7" w:rsidRPr="001D6EB7">
        <w:rPr>
          <w:rFonts w:asciiTheme="minorHAnsi" w:hAnsiTheme="minorHAnsi"/>
          <w:highlight w:val="yellow"/>
        </w:rPr>
        <w:t>(</w:t>
      </w:r>
      <w:r w:rsidRPr="00D31C37">
        <w:rPr>
          <w:rFonts w:asciiTheme="minorHAnsi" w:hAnsiTheme="minorHAnsi"/>
          <w:highlight w:val="yellow"/>
        </w:rPr>
        <w:t>2007</w:t>
      </w:r>
      <w:r w:rsidR="001D6EB7" w:rsidRPr="001D6EB7">
        <w:rPr>
          <w:rFonts w:asciiTheme="minorHAnsi" w:hAnsiTheme="minorHAnsi"/>
          <w:highlight w:val="yellow"/>
        </w:rPr>
        <w:t>)</w:t>
      </w:r>
      <w:r w:rsidRPr="00D31C37">
        <w:rPr>
          <w:rFonts w:asciiTheme="minorHAnsi" w:hAnsiTheme="minorHAnsi"/>
          <w:highlight w:val="yellow"/>
        </w:rPr>
        <w:t> </w:t>
      </w:r>
      <w:r w:rsidRPr="00D31C37">
        <w:rPr>
          <w:rFonts w:asciiTheme="minorHAnsi" w:hAnsiTheme="minorHAnsi"/>
          <w:i/>
          <w:highlight w:val="yellow"/>
        </w:rPr>
        <w:t>Doing research with children</w:t>
      </w:r>
      <w:r w:rsidRPr="00D31C37">
        <w:rPr>
          <w:rFonts w:asciiTheme="minorHAnsi" w:hAnsiTheme="minorHAnsi"/>
          <w:highlight w:val="yellow"/>
        </w:rPr>
        <w:t>. Sage.</w:t>
      </w:r>
    </w:p>
    <w:p w14:paraId="153BC076" w14:textId="77777777" w:rsidR="00D31C37" w:rsidRDefault="00D31C37" w:rsidP="006879EA">
      <w:pPr>
        <w:spacing w:line="360" w:lineRule="auto"/>
        <w:rPr>
          <w:rFonts w:asciiTheme="minorHAnsi" w:hAnsiTheme="minorHAnsi"/>
        </w:rPr>
      </w:pPr>
    </w:p>
    <w:p w14:paraId="0CB2416D" w14:textId="7F99825E" w:rsidR="00D31C37" w:rsidRPr="006879EA" w:rsidRDefault="00D31C37" w:rsidP="006879EA">
      <w:pPr>
        <w:spacing w:line="360" w:lineRule="auto"/>
        <w:rPr>
          <w:rFonts w:asciiTheme="minorHAnsi" w:hAnsiTheme="minorHAnsi"/>
        </w:rPr>
      </w:pPr>
      <w:r w:rsidRPr="006879EA">
        <w:rPr>
          <w:rFonts w:asciiTheme="minorHAnsi" w:hAnsiTheme="minorHAnsi"/>
        </w:rPr>
        <w:t>Hall, R.V., Lund, D. a Jackson, D., 1968. EFFECTS OF TEACHER ATTENTION ON STUDY BEHAVIOR 1. Journal of applied behavior analysis, 1(1), pp.1-12.</w:t>
      </w:r>
    </w:p>
    <w:p w14:paraId="00031F86" w14:textId="77777777" w:rsidR="00D31C37" w:rsidRDefault="00D31C37" w:rsidP="00D31C37">
      <w:pPr>
        <w:spacing w:line="360" w:lineRule="auto"/>
        <w:rPr>
          <w:rFonts w:asciiTheme="minorHAnsi" w:hAnsiTheme="minorHAnsi"/>
        </w:rPr>
      </w:pPr>
    </w:p>
    <w:p w14:paraId="2D84AD1E" w14:textId="791E5C3D" w:rsidR="00D31C37" w:rsidRPr="00D31C37" w:rsidRDefault="00D31C37" w:rsidP="00D31C37">
      <w:pPr>
        <w:spacing w:line="360" w:lineRule="auto"/>
        <w:rPr>
          <w:rFonts w:asciiTheme="minorHAnsi" w:hAnsiTheme="minorHAnsi"/>
        </w:rPr>
      </w:pPr>
      <w:r w:rsidRPr="00D31C37">
        <w:rPr>
          <w:rFonts w:asciiTheme="minorHAnsi" w:hAnsiTheme="minorHAnsi"/>
        </w:rPr>
        <w:t xml:space="preserve">Hopkins, D., </w:t>
      </w:r>
      <w:r w:rsidR="001D6EB7">
        <w:rPr>
          <w:rFonts w:asciiTheme="minorHAnsi" w:hAnsiTheme="minorHAnsi"/>
        </w:rPr>
        <w:t>(</w:t>
      </w:r>
      <w:r w:rsidRPr="00D31C37">
        <w:rPr>
          <w:rFonts w:asciiTheme="minorHAnsi" w:hAnsiTheme="minorHAnsi"/>
        </w:rPr>
        <w:t>2014</w:t>
      </w:r>
      <w:r w:rsidR="001D6EB7">
        <w:rPr>
          <w:rFonts w:asciiTheme="minorHAnsi" w:hAnsiTheme="minorHAnsi"/>
        </w:rPr>
        <w:t>)</w:t>
      </w:r>
      <w:r w:rsidRPr="00D31C37">
        <w:rPr>
          <w:rFonts w:asciiTheme="minorHAnsi" w:hAnsiTheme="minorHAnsi"/>
        </w:rPr>
        <w:t>. </w:t>
      </w:r>
      <w:r w:rsidRPr="00D31C37">
        <w:rPr>
          <w:rFonts w:asciiTheme="minorHAnsi" w:hAnsiTheme="minorHAnsi"/>
          <w:i/>
        </w:rPr>
        <w:t>A teacher's guide to classroom research</w:t>
      </w:r>
      <w:r w:rsidRPr="00D31C37">
        <w:rPr>
          <w:rFonts w:asciiTheme="minorHAnsi" w:hAnsiTheme="minorHAnsi"/>
        </w:rPr>
        <w:t>. McGraw-Hill Education (UK).</w:t>
      </w:r>
    </w:p>
    <w:p w14:paraId="4638413D" w14:textId="77777777" w:rsidR="00D31C37" w:rsidRDefault="00D31C37" w:rsidP="006879EA">
      <w:pPr>
        <w:spacing w:line="360" w:lineRule="auto"/>
        <w:rPr>
          <w:rFonts w:asciiTheme="minorHAnsi" w:hAnsiTheme="minorHAnsi"/>
        </w:rPr>
      </w:pPr>
    </w:p>
    <w:p w14:paraId="55F22C6B" w14:textId="12DD1340" w:rsidR="00D31C37" w:rsidRPr="006879EA" w:rsidRDefault="00D31C37" w:rsidP="006879EA">
      <w:pPr>
        <w:spacing w:line="360" w:lineRule="auto"/>
        <w:rPr>
          <w:rFonts w:asciiTheme="minorHAnsi" w:hAnsiTheme="minorHAnsi"/>
        </w:rPr>
      </w:pPr>
      <w:r w:rsidRPr="006879EA">
        <w:rPr>
          <w:rFonts w:asciiTheme="minorHAnsi" w:hAnsiTheme="minorHAnsi"/>
        </w:rPr>
        <w:lastRenderedPageBreak/>
        <w:t>Palaiologou, I., Needham, D. and Male, T. (n.d.). Doing research in education.</w:t>
      </w:r>
    </w:p>
    <w:p w14:paraId="469EDA84" w14:textId="77777777" w:rsidR="00D31C37" w:rsidRPr="00BC103A" w:rsidRDefault="00D31C37" w:rsidP="00D31C37">
      <w:pPr>
        <w:spacing w:line="360" w:lineRule="auto"/>
        <w:rPr>
          <w:rFonts w:asciiTheme="minorHAnsi" w:hAnsiTheme="minorHAnsi"/>
        </w:rPr>
      </w:pPr>
      <w:r w:rsidRPr="00BC103A">
        <w:rPr>
          <w:rFonts w:asciiTheme="minorHAnsi" w:hAnsiTheme="minorHAnsi"/>
        </w:rPr>
        <w:t>Punch, K.F. and Oancea, A., 2014. Introduction to research methods in education. Sage.</w:t>
      </w:r>
    </w:p>
    <w:p w14:paraId="5D71E161" w14:textId="77777777" w:rsidR="00D31C37" w:rsidRDefault="00D31C37" w:rsidP="00D31C37">
      <w:pPr>
        <w:spacing w:line="360" w:lineRule="auto"/>
        <w:rPr>
          <w:rFonts w:asciiTheme="minorHAnsi" w:hAnsiTheme="minorHAnsi"/>
        </w:rPr>
      </w:pPr>
    </w:p>
    <w:p w14:paraId="5731C508" w14:textId="455A79DE" w:rsidR="00D31C37" w:rsidRPr="00D31C37" w:rsidRDefault="00D31C37" w:rsidP="00D31C37">
      <w:pPr>
        <w:spacing w:line="360" w:lineRule="auto"/>
        <w:rPr>
          <w:rFonts w:asciiTheme="minorHAnsi" w:hAnsiTheme="minorHAnsi"/>
        </w:rPr>
      </w:pPr>
      <w:r w:rsidRPr="00D31C37">
        <w:rPr>
          <w:rFonts w:asciiTheme="minorHAnsi" w:hAnsiTheme="minorHAnsi"/>
          <w:highlight w:val="yellow"/>
        </w:rPr>
        <w:t>Riddall-Leech, S.</w:t>
      </w:r>
      <w:r w:rsidR="001D6EB7" w:rsidRPr="001D6EB7">
        <w:rPr>
          <w:rFonts w:asciiTheme="minorHAnsi" w:hAnsiTheme="minorHAnsi"/>
          <w:highlight w:val="yellow"/>
        </w:rPr>
        <w:t xml:space="preserve"> (</w:t>
      </w:r>
      <w:r w:rsidRPr="00D31C37">
        <w:rPr>
          <w:rFonts w:asciiTheme="minorHAnsi" w:hAnsiTheme="minorHAnsi"/>
          <w:highlight w:val="yellow"/>
        </w:rPr>
        <w:t>2003</w:t>
      </w:r>
      <w:r w:rsidR="001D6EB7" w:rsidRPr="001D6EB7">
        <w:rPr>
          <w:rFonts w:asciiTheme="minorHAnsi" w:hAnsiTheme="minorHAnsi"/>
          <w:highlight w:val="yellow"/>
        </w:rPr>
        <w:t>)</w:t>
      </w:r>
      <w:r w:rsidRPr="00D31C37">
        <w:rPr>
          <w:rFonts w:asciiTheme="minorHAnsi" w:hAnsiTheme="minorHAnsi"/>
          <w:highlight w:val="yellow"/>
        </w:rPr>
        <w:t> </w:t>
      </w:r>
      <w:r w:rsidRPr="00D31C37">
        <w:rPr>
          <w:rFonts w:asciiTheme="minorHAnsi" w:hAnsiTheme="minorHAnsi"/>
          <w:i/>
          <w:highlight w:val="yellow"/>
        </w:rPr>
        <w:t>Managing Children's Behaviour</w:t>
      </w:r>
      <w:r w:rsidRPr="00D31C37">
        <w:rPr>
          <w:rFonts w:asciiTheme="minorHAnsi" w:hAnsiTheme="minorHAnsi"/>
          <w:highlight w:val="yellow"/>
        </w:rPr>
        <w:t>. Heinemann.</w:t>
      </w:r>
    </w:p>
    <w:p w14:paraId="4484D5F5" w14:textId="77777777" w:rsidR="003D5FB5" w:rsidRDefault="003D5FB5" w:rsidP="003D5FB5">
      <w:pPr>
        <w:rPr>
          <w:rFonts w:asciiTheme="minorHAnsi" w:hAnsiTheme="minorHAnsi"/>
        </w:rPr>
      </w:pPr>
    </w:p>
    <w:p w14:paraId="33CC6660" w14:textId="52DB5CD2" w:rsidR="003D5FB5" w:rsidRPr="003D5FB5" w:rsidRDefault="003D5FB5" w:rsidP="003D5FB5">
      <w:pPr>
        <w:rPr>
          <w:rFonts w:asciiTheme="minorHAnsi" w:hAnsiTheme="minorHAnsi"/>
        </w:rPr>
      </w:pPr>
      <w:r w:rsidRPr="003D5FB5">
        <w:rPr>
          <w:rFonts w:asciiTheme="minorHAnsi" w:hAnsiTheme="minorHAnsi"/>
        </w:rPr>
        <w:t>Robertson, J., 1996. Effective classroom control: understanding teacher-student relationships. Hodder &amp; Stoughton.</w:t>
      </w:r>
    </w:p>
    <w:p w14:paraId="59E73B23" w14:textId="77777777" w:rsidR="00D31C37" w:rsidRDefault="00D31C37" w:rsidP="006879EA">
      <w:pPr>
        <w:spacing w:line="360" w:lineRule="auto"/>
        <w:rPr>
          <w:rFonts w:asciiTheme="minorHAnsi" w:hAnsiTheme="minorHAnsi"/>
        </w:rPr>
      </w:pPr>
    </w:p>
    <w:p w14:paraId="2B609DE6" w14:textId="26E9E4B8" w:rsidR="00D31C37" w:rsidRPr="006879EA" w:rsidRDefault="00D31C37" w:rsidP="006879EA">
      <w:pPr>
        <w:spacing w:line="360" w:lineRule="auto"/>
        <w:rPr>
          <w:rFonts w:asciiTheme="minorHAnsi" w:hAnsiTheme="minorHAnsi"/>
        </w:rPr>
      </w:pPr>
      <w:r w:rsidRPr="001D6EB7">
        <w:rPr>
          <w:rFonts w:asciiTheme="minorHAnsi" w:hAnsiTheme="minorHAnsi"/>
          <w:highlight w:val="yellow"/>
        </w:rPr>
        <w:t xml:space="preserve">Robins, G. </w:t>
      </w:r>
      <w:r w:rsidR="001D6EB7" w:rsidRPr="001D6EB7">
        <w:rPr>
          <w:rFonts w:asciiTheme="minorHAnsi" w:hAnsiTheme="minorHAnsi"/>
          <w:highlight w:val="yellow"/>
        </w:rPr>
        <w:t>(</w:t>
      </w:r>
      <w:r w:rsidRPr="001D6EB7">
        <w:rPr>
          <w:rFonts w:asciiTheme="minorHAnsi" w:hAnsiTheme="minorHAnsi"/>
          <w:highlight w:val="yellow"/>
        </w:rPr>
        <w:t>2012</w:t>
      </w:r>
      <w:r w:rsidR="001D6EB7" w:rsidRPr="001D6EB7">
        <w:rPr>
          <w:rFonts w:asciiTheme="minorHAnsi" w:hAnsiTheme="minorHAnsi"/>
          <w:highlight w:val="yellow"/>
        </w:rPr>
        <w:t>)</w:t>
      </w:r>
      <w:r w:rsidRPr="001D6EB7">
        <w:rPr>
          <w:rFonts w:asciiTheme="minorHAnsi" w:hAnsiTheme="minorHAnsi"/>
          <w:highlight w:val="yellow"/>
        </w:rPr>
        <w:t> </w:t>
      </w:r>
      <w:r w:rsidRPr="001D6EB7">
        <w:rPr>
          <w:rFonts w:asciiTheme="minorHAnsi" w:hAnsiTheme="minorHAnsi"/>
          <w:i/>
          <w:highlight w:val="yellow"/>
        </w:rPr>
        <w:t>Praise, motivation and the child</w:t>
      </w:r>
      <w:r w:rsidRPr="001D6EB7">
        <w:rPr>
          <w:rFonts w:asciiTheme="minorHAnsi" w:hAnsiTheme="minorHAnsi"/>
          <w:highlight w:val="yellow"/>
        </w:rPr>
        <w:t>. Routledge.</w:t>
      </w:r>
    </w:p>
    <w:p w14:paraId="74219015" w14:textId="77777777" w:rsidR="00D31C37" w:rsidRDefault="00D31C37" w:rsidP="00D31C37">
      <w:pPr>
        <w:spacing w:line="360" w:lineRule="auto"/>
        <w:rPr>
          <w:rFonts w:asciiTheme="minorHAnsi" w:hAnsiTheme="minorHAnsi"/>
        </w:rPr>
      </w:pPr>
    </w:p>
    <w:p w14:paraId="349639CD" w14:textId="16D4933F" w:rsidR="00D31C37" w:rsidRPr="00D31C37" w:rsidRDefault="00D31C37" w:rsidP="00D31C37">
      <w:pPr>
        <w:spacing w:line="360" w:lineRule="auto"/>
        <w:rPr>
          <w:rFonts w:asciiTheme="minorHAnsi" w:hAnsiTheme="minorHAnsi"/>
        </w:rPr>
      </w:pPr>
      <w:r w:rsidRPr="00D31C37">
        <w:rPr>
          <w:rFonts w:asciiTheme="minorHAnsi" w:hAnsiTheme="minorHAnsi"/>
        </w:rPr>
        <w:t>Rogers, B., 2015. Classroom behaviour: a practical guide to effective teaching, behaviour management and colleague support. Sage.</w:t>
      </w:r>
    </w:p>
    <w:p w14:paraId="36C5B115" w14:textId="77777777" w:rsidR="00D31C37" w:rsidRDefault="00D31C37" w:rsidP="006879EA">
      <w:pPr>
        <w:spacing w:line="360" w:lineRule="auto"/>
        <w:rPr>
          <w:rFonts w:asciiTheme="minorHAnsi" w:hAnsiTheme="minorHAnsi"/>
        </w:rPr>
      </w:pPr>
    </w:p>
    <w:p w14:paraId="02343EA0" w14:textId="46A1584F" w:rsidR="00D31C37" w:rsidRPr="006879EA" w:rsidRDefault="00D31C37" w:rsidP="006879EA">
      <w:pPr>
        <w:spacing w:line="360" w:lineRule="auto"/>
        <w:rPr>
          <w:rFonts w:asciiTheme="minorHAnsi" w:hAnsiTheme="minorHAnsi"/>
        </w:rPr>
      </w:pPr>
      <w:r w:rsidRPr="006879EA">
        <w:rPr>
          <w:rFonts w:asciiTheme="minorHAnsi" w:hAnsiTheme="minorHAnsi"/>
        </w:rPr>
        <w:t>Uksgschools.weebly.com. (2019). [online] Available at: http://uksgschools.weebly.com/uploads/1/9/3/2/19325227/improving_subject_pedagogy_through_lesson_study.pdf [Accessed 28 Feb. 2019].</w:t>
      </w:r>
    </w:p>
    <w:p w14:paraId="2BE185E6" w14:textId="77777777" w:rsidR="00D31C37" w:rsidRPr="00D31C37" w:rsidRDefault="00D31C37" w:rsidP="00D31C37"/>
    <w:p w14:paraId="2577FCF0" w14:textId="77777777" w:rsidR="005C742B" w:rsidRPr="005C742B" w:rsidRDefault="005C742B" w:rsidP="005C742B">
      <w:pPr>
        <w:rPr>
          <w:rFonts w:asciiTheme="minorHAnsi" w:hAnsiTheme="minorHAnsi"/>
        </w:rPr>
      </w:pPr>
      <w:r w:rsidRPr="005C742B">
        <w:rPr>
          <w:rFonts w:asciiTheme="minorHAnsi" w:hAnsiTheme="minorHAnsi"/>
        </w:rPr>
        <w:t>Walliman, N., 2017. Research methods: The basics. Routledge.</w:t>
      </w:r>
    </w:p>
    <w:p w14:paraId="4CD05AF7" w14:textId="77777777" w:rsidR="00BC103A" w:rsidRDefault="00BC103A" w:rsidP="006879EA">
      <w:pPr>
        <w:pStyle w:val="NormalWeb"/>
        <w:spacing w:line="360" w:lineRule="auto"/>
        <w:rPr>
          <w:rFonts w:asciiTheme="minorHAnsi" w:hAnsiTheme="minorHAnsi"/>
        </w:rPr>
      </w:pPr>
    </w:p>
    <w:p w14:paraId="5786B2B2" w14:textId="65823F90" w:rsidR="00C207D6" w:rsidRDefault="00C207D6" w:rsidP="006879EA">
      <w:pPr>
        <w:pStyle w:val="NormalWeb"/>
        <w:spacing w:line="360" w:lineRule="auto"/>
        <w:rPr>
          <w:rFonts w:asciiTheme="minorHAnsi" w:hAnsiTheme="minorHAnsi"/>
        </w:rPr>
      </w:pPr>
    </w:p>
    <w:p w14:paraId="50CD5C8A" w14:textId="7164032E" w:rsidR="00C207D6" w:rsidRDefault="00C207D6" w:rsidP="006879EA">
      <w:pPr>
        <w:pStyle w:val="NormalWeb"/>
        <w:spacing w:line="360" w:lineRule="auto"/>
        <w:rPr>
          <w:rFonts w:asciiTheme="minorHAnsi" w:hAnsiTheme="minorHAnsi"/>
        </w:rPr>
      </w:pPr>
    </w:p>
    <w:p w14:paraId="24DAEEE1" w14:textId="7E0AE841" w:rsidR="00C207D6" w:rsidRDefault="00C207D6" w:rsidP="006879EA">
      <w:pPr>
        <w:pStyle w:val="NormalWeb"/>
        <w:spacing w:line="360" w:lineRule="auto"/>
        <w:rPr>
          <w:rFonts w:asciiTheme="minorHAnsi" w:hAnsiTheme="minorHAnsi"/>
        </w:rPr>
      </w:pPr>
    </w:p>
    <w:p w14:paraId="5B77685A" w14:textId="642224A5" w:rsidR="00C207D6" w:rsidRDefault="00C207D6" w:rsidP="006879EA">
      <w:pPr>
        <w:pStyle w:val="NormalWeb"/>
        <w:spacing w:line="360" w:lineRule="auto"/>
        <w:rPr>
          <w:rFonts w:asciiTheme="minorHAnsi" w:hAnsiTheme="minorHAnsi"/>
        </w:rPr>
      </w:pPr>
    </w:p>
    <w:p w14:paraId="0CE4BC2A" w14:textId="77777777" w:rsidR="00A5316D" w:rsidRDefault="00A5316D" w:rsidP="006879EA">
      <w:pPr>
        <w:pStyle w:val="NormalWeb"/>
        <w:spacing w:line="360" w:lineRule="auto"/>
        <w:rPr>
          <w:rFonts w:asciiTheme="minorHAnsi" w:hAnsiTheme="minorHAnsi"/>
        </w:rPr>
      </w:pPr>
    </w:p>
    <w:p w14:paraId="6C7B0563" w14:textId="468AA478" w:rsidR="00C207D6" w:rsidRDefault="00C207D6" w:rsidP="006879EA">
      <w:pPr>
        <w:pStyle w:val="NormalWeb"/>
        <w:spacing w:line="360" w:lineRule="auto"/>
        <w:rPr>
          <w:rFonts w:asciiTheme="minorHAnsi" w:hAnsiTheme="minorHAnsi"/>
        </w:rPr>
      </w:pPr>
    </w:p>
    <w:p w14:paraId="22A0A15B" w14:textId="4F50B932" w:rsidR="00C207D6" w:rsidRPr="006879EA" w:rsidRDefault="00C207D6" w:rsidP="00C207D6">
      <w:pPr>
        <w:pStyle w:val="Heading1"/>
        <w:rPr>
          <w:sz w:val="24"/>
          <w:szCs w:val="24"/>
        </w:rPr>
      </w:pPr>
      <w:bookmarkStart w:id="48" w:name="_Toc2424373"/>
      <w:bookmarkStart w:id="49" w:name="_Toc2523539"/>
      <w:bookmarkStart w:id="50" w:name="_Toc2547382"/>
      <w:r>
        <w:t>Atodiadau</w:t>
      </w:r>
      <w:bookmarkEnd w:id="48"/>
      <w:bookmarkEnd w:id="49"/>
      <w:bookmarkEnd w:id="50"/>
      <w:r>
        <w:t xml:space="preserve"> </w:t>
      </w:r>
    </w:p>
    <w:p w14:paraId="6C1370B4" w14:textId="66DD970B" w:rsidR="004225C3" w:rsidRDefault="004225C3" w:rsidP="006879EA">
      <w:pPr>
        <w:spacing w:line="360" w:lineRule="auto"/>
        <w:rPr>
          <w:rFonts w:asciiTheme="minorHAnsi" w:hAnsiTheme="minorHAnsi"/>
        </w:rPr>
      </w:pPr>
    </w:p>
    <w:p w14:paraId="5DF85FB4" w14:textId="37C4AFC7" w:rsidR="00C207D6" w:rsidRPr="006879EA" w:rsidRDefault="00C207D6" w:rsidP="00C207D6">
      <w:pPr>
        <w:pStyle w:val="Heading2"/>
        <w:rPr>
          <w:sz w:val="24"/>
          <w:szCs w:val="24"/>
        </w:rPr>
      </w:pPr>
      <w:bookmarkStart w:id="51" w:name="_Toc2424374"/>
      <w:bookmarkStart w:id="52" w:name="_Toc2523540"/>
      <w:bookmarkStart w:id="53" w:name="_Toc2547383"/>
      <w:r>
        <w:t>Atodiad A</w:t>
      </w:r>
      <w:bookmarkEnd w:id="51"/>
      <w:bookmarkEnd w:id="52"/>
      <w:bookmarkEnd w:id="53"/>
    </w:p>
    <w:p w14:paraId="43012E95" w14:textId="77777777" w:rsidR="00B1535B" w:rsidRPr="006879EA" w:rsidRDefault="00B1535B" w:rsidP="006879EA">
      <w:pPr>
        <w:spacing w:line="360" w:lineRule="auto"/>
        <w:rPr>
          <w:rFonts w:asciiTheme="minorHAnsi" w:hAnsiTheme="minorHAnsi"/>
        </w:rPr>
      </w:pPr>
    </w:p>
    <w:p w14:paraId="0DD16EB0" w14:textId="77777777" w:rsidR="00C207D6" w:rsidRPr="00C207D6" w:rsidRDefault="00C207D6" w:rsidP="00C207D6">
      <w:pPr>
        <w:spacing w:before="100" w:beforeAutospacing="1" w:after="100" w:afterAutospacing="1"/>
        <w:rPr>
          <w:rFonts w:asciiTheme="minorHAnsi" w:hAnsiTheme="minorHAnsi"/>
          <w:color w:val="000000"/>
          <w:u w:val="single"/>
        </w:rPr>
      </w:pPr>
      <w:r w:rsidRPr="00C207D6">
        <w:rPr>
          <w:rFonts w:asciiTheme="minorHAnsi" w:hAnsiTheme="minorHAnsi"/>
          <w:color w:val="000000"/>
          <w:u w:val="single"/>
        </w:rPr>
        <w:lastRenderedPageBreak/>
        <w:t>Cwestiynau </w:t>
      </w:r>
    </w:p>
    <w:p w14:paraId="36901CAC" w14:textId="77777777" w:rsidR="00C207D6" w:rsidRPr="00C207D6" w:rsidRDefault="00C207D6" w:rsidP="00C207D6">
      <w:pPr>
        <w:spacing w:before="100" w:beforeAutospacing="1" w:after="100" w:afterAutospacing="1"/>
        <w:rPr>
          <w:rFonts w:asciiTheme="minorHAnsi" w:hAnsiTheme="minorHAnsi"/>
          <w:color w:val="000000"/>
        </w:rPr>
      </w:pPr>
      <w:r w:rsidRPr="00C207D6">
        <w:rPr>
          <w:rFonts w:asciiTheme="minorHAnsi" w:hAnsiTheme="minorHAnsi"/>
          <w:color w:val="000000"/>
        </w:rPr>
        <w:t>1) Sut fyddech chi’n disgrifio ymddygiad y dosbarth? </w:t>
      </w:r>
    </w:p>
    <w:p w14:paraId="51A8B7F1" w14:textId="77777777" w:rsidR="00C207D6" w:rsidRPr="00C207D6" w:rsidRDefault="00C207D6" w:rsidP="00C207D6">
      <w:pPr>
        <w:spacing w:before="100" w:beforeAutospacing="1" w:after="100" w:afterAutospacing="1"/>
        <w:rPr>
          <w:rFonts w:asciiTheme="minorHAnsi" w:hAnsiTheme="minorHAnsi"/>
          <w:color w:val="000000"/>
        </w:rPr>
      </w:pPr>
      <w:r w:rsidRPr="00C207D6">
        <w:rPr>
          <w:rFonts w:asciiTheme="minorHAnsi" w:hAnsiTheme="minorHAnsi"/>
          <w:color w:val="000000"/>
        </w:rPr>
        <w:t>2) Sut i chi’n credu bod eich ymddygiad yn cael effaith ar eich dysgu? </w:t>
      </w:r>
    </w:p>
    <w:p w14:paraId="50A58100" w14:textId="77777777" w:rsidR="00C207D6" w:rsidRPr="00C207D6" w:rsidRDefault="00C207D6" w:rsidP="00C207D6">
      <w:pPr>
        <w:spacing w:before="100" w:beforeAutospacing="1" w:after="100" w:afterAutospacing="1"/>
        <w:rPr>
          <w:rFonts w:asciiTheme="minorHAnsi" w:hAnsiTheme="minorHAnsi"/>
          <w:color w:val="000000"/>
        </w:rPr>
      </w:pPr>
      <w:r w:rsidRPr="00C207D6">
        <w:rPr>
          <w:rFonts w:asciiTheme="minorHAnsi" w:hAnsiTheme="minorHAnsi"/>
          <w:color w:val="000000"/>
        </w:rPr>
        <w:t>3) Sut i chi’n credu bod ymddygiad y dosbarth yn cael effaith ar eich ymddygiad chi? </w:t>
      </w:r>
    </w:p>
    <w:p w14:paraId="7852BEC7" w14:textId="77777777" w:rsidR="00C207D6" w:rsidRPr="00C207D6" w:rsidRDefault="00C207D6" w:rsidP="00C207D6">
      <w:pPr>
        <w:spacing w:before="100" w:beforeAutospacing="1" w:after="100" w:afterAutospacing="1"/>
        <w:rPr>
          <w:rFonts w:asciiTheme="minorHAnsi" w:hAnsiTheme="minorHAnsi"/>
          <w:color w:val="000000"/>
        </w:rPr>
      </w:pPr>
      <w:r w:rsidRPr="00C207D6">
        <w:rPr>
          <w:rFonts w:asciiTheme="minorHAnsi" w:hAnsiTheme="minorHAnsi"/>
          <w:color w:val="000000"/>
        </w:rPr>
        <w:t>4) Pam/Am beth roedd yr athrawes yn eich canmol? </w:t>
      </w:r>
    </w:p>
    <w:p w14:paraId="196DDA12" w14:textId="77777777" w:rsidR="00C207D6" w:rsidRPr="00C207D6" w:rsidRDefault="00C207D6" w:rsidP="00C207D6">
      <w:pPr>
        <w:spacing w:before="100" w:beforeAutospacing="1" w:after="100" w:afterAutospacing="1"/>
        <w:rPr>
          <w:rFonts w:asciiTheme="minorHAnsi" w:hAnsiTheme="minorHAnsi"/>
          <w:color w:val="000000"/>
        </w:rPr>
      </w:pPr>
      <w:r w:rsidRPr="00C207D6">
        <w:rPr>
          <w:rFonts w:asciiTheme="minorHAnsi" w:hAnsiTheme="minorHAnsi"/>
          <w:color w:val="000000"/>
        </w:rPr>
        <w:t>5) Sut oeddech chi’n teimlo pan oedd yr athrawes yn eich canmol? </w:t>
      </w:r>
    </w:p>
    <w:p w14:paraId="2653AF18" w14:textId="77777777" w:rsidR="00C207D6" w:rsidRPr="00C207D6" w:rsidRDefault="00C207D6" w:rsidP="00C207D6">
      <w:pPr>
        <w:spacing w:before="100" w:beforeAutospacing="1" w:after="100" w:afterAutospacing="1"/>
        <w:rPr>
          <w:rFonts w:asciiTheme="minorHAnsi" w:hAnsiTheme="minorHAnsi"/>
          <w:color w:val="000000"/>
        </w:rPr>
      </w:pPr>
      <w:r w:rsidRPr="00C207D6">
        <w:rPr>
          <w:rFonts w:asciiTheme="minorHAnsi" w:hAnsiTheme="minorHAnsi"/>
          <w:color w:val="000000"/>
        </w:rPr>
        <w:t>6) Ydych chi’n teimlo eich bod yn cael eich canmol yn ddigon aml? Eglurwch eich ateb. </w:t>
      </w:r>
    </w:p>
    <w:p w14:paraId="7370FB4A" w14:textId="0DB05321" w:rsidR="00C207D6" w:rsidRPr="00C207D6" w:rsidRDefault="00EA2F04" w:rsidP="00EA2F04">
      <w:pPr>
        <w:spacing w:before="100" w:beforeAutospacing="1" w:after="100" w:afterAutospacing="1"/>
        <w:rPr>
          <w:rFonts w:asciiTheme="minorHAnsi" w:hAnsiTheme="minorHAnsi"/>
          <w:color w:val="000000"/>
        </w:rPr>
      </w:pPr>
      <w:r>
        <w:rPr>
          <w:rFonts w:ascii="Calibri" w:eastAsiaTheme="minorHAnsi" w:hAnsi="Calibri" w:cs="Calibri"/>
          <w:color w:val="000000"/>
        </w:rPr>
        <w:t>7) Sut i chi’n hoffi cael eich canmol? A pham?</w:t>
      </w:r>
    </w:p>
    <w:p w14:paraId="50654257" w14:textId="016F335F" w:rsidR="00C207D6" w:rsidRDefault="00C207D6" w:rsidP="00C207D6">
      <w:pPr>
        <w:spacing w:before="100" w:beforeAutospacing="1" w:after="100" w:afterAutospacing="1"/>
        <w:rPr>
          <w:rFonts w:asciiTheme="minorHAnsi" w:hAnsiTheme="minorHAnsi"/>
          <w:color w:val="000000"/>
        </w:rPr>
      </w:pPr>
      <w:r w:rsidRPr="00C207D6">
        <w:rPr>
          <w:rFonts w:asciiTheme="minorHAnsi" w:hAnsiTheme="minorHAnsi"/>
          <w:color w:val="000000"/>
        </w:rPr>
        <w:t>8) Ydych chi’n credu bod canmoliaeth yn cael effaith ar eich ymddygiad?</w:t>
      </w:r>
    </w:p>
    <w:p w14:paraId="22127351" w14:textId="38DEBFEC" w:rsidR="00C207D6" w:rsidRDefault="00C207D6" w:rsidP="00C207D6">
      <w:pPr>
        <w:spacing w:before="100" w:beforeAutospacing="1" w:after="100" w:afterAutospacing="1"/>
        <w:rPr>
          <w:rFonts w:asciiTheme="minorHAnsi" w:hAnsiTheme="minorHAnsi"/>
          <w:color w:val="000000"/>
        </w:rPr>
      </w:pPr>
    </w:p>
    <w:p w14:paraId="49E22C2C" w14:textId="77777777" w:rsidR="00CC7858" w:rsidRDefault="00CC7858" w:rsidP="00C207D6">
      <w:pPr>
        <w:pStyle w:val="Heading2"/>
      </w:pPr>
      <w:bookmarkStart w:id="54" w:name="_Toc2424375"/>
    </w:p>
    <w:p w14:paraId="26189D8F" w14:textId="77777777" w:rsidR="00CC7858" w:rsidRDefault="00CC7858" w:rsidP="00C207D6">
      <w:pPr>
        <w:pStyle w:val="Heading2"/>
      </w:pPr>
    </w:p>
    <w:p w14:paraId="40DEBB2C" w14:textId="77777777" w:rsidR="00CC7858" w:rsidRDefault="00CC7858" w:rsidP="00C207D6">
      <w:pPr>
        <w:pStyle w:val="Heading2"/>
      </w:pPr>
    </w:p>
    <w:p w14:paraId="398D5DD5" w14:textId="77777777" w:rsidR="00CC7858" w:rsidRDefault="00CC7858" w:rsidP="00C207D6">
      <w:pPr>
        <w:pStyle w:val="Heading2"/>
      </w:pPr>
    </w:p>
    <w:p w14:paraId="0C2FCBD7" w14:textId="48D9D9F3" w:rsidR="00CC7858" w:rsidRDefault="00CC7858" w:rsidP="00C207D6">
      <w:pPr>
        <w:pStyle w:val="Heading2"/>
      </w:pPr>
    </w:p>
    <w:p w14:paraId="688B0B07" w14:textId="3932FDE2" w:rsidR="00CC7858" w:rsidRDefault="00CC7858" w:rsidP="00CC7858"/>
    <w:p w14:paraId="7442A7FB" w14:textId="77777777" w:rsidR="00CC7858" w:rsidRPr="00CC7858" w:rsidRDefault="00CC7858" w:rsidP="00CC7858"/>
    <w:p w14:paraId="751223EB" w14:textId="77777777" w:rsidR="00CC7858" w:rsidRDefault="00CC7858" w:rsidP="00C207D6">
      <w:pPr>
        <w:pStyle w:val="Heading2"/>
      </w:pPr>
    </w:p>
    <w:p w14:paraId="0E8C5EAC" w14:textId="77777777" w:rsidR="00CC7858" w:rsidRDefault="00CC7858" w:rsidP="00C207D6">
      <w:pPr>
        <w:pStyle w:val="Heading2"/>
      </w:pPr>
    </w:p>
    <w:p w14:paraId="5E168E07" w14:textId="77777777" w:rsidR="00CC7858" w:rsidRDefault="00CC7858" w:rsidP="00C207D6">
      <w:pPr>
        <w:pStyle w:val="Heading2"/>
      </w:pPr>
    </w:p>
    <w:p w14:paraId="0BC4FAFD" w14:textId="77777777" w:rsidR="00CC7858" w:rsidRDefault="00CC7858" w:rsidP="00C207D6">
      <w:pPr>
        <w:pStyle w:val="Heading2"/>
      </w:pPr>
    </w:p>
    <w:p w14:paraId="20F3ED0D" w14:textId="77777777" w:rsidR="00CC7858" w:rsidRDefault="00CC7858" w:rsidP="00C207D6">
      <w:pPr>
        <w:pStyle w:val="Heading2"/>
      </w:pPr>
    </w:p>
    <w:p w14:paraId="05AEBF44" w14:textId="1BEC4515" w:rsidR="00CC7858" w:rsidRDefault="00CC7858" w:rsidP="00CC7858">
      <w:pPr>
        <w:pStyle w:val="Heading2"/>
      </w:pPr>
    </w:p>
    <w:p w14:paraId="60F43B8E" w14:textId="212F379B" w:rsidR="00A5316D" w:rsidRDefault="00A5316D" w:rsidP="00CC7858">
      <w:pPr>
        <w:pStyle w:val="Heading2"/>
        <w:rPr>
          <w:rFonts w:ascii="Times New Roman" w:eastAsia="Times New Roman" w:hAnsi="Times New Roman" w:cs="Times New Roman"/>
          <w:color w:val="auto"/>
          <w:sz w:val="24"/>
          <w:szCs w:val="24"/>
        </w:rPr>
      </w:pPr>
      <w:bookmarkStart w:id="55" w:name="_Toc2523541"/>
    </w:p>
    <w:p w14:paraId="2B75088E" w14:textId="77777777" w:rsidR="00A5316D" w:rsidRPr="00A5316D" w:rsidRDefault="00A5316D" w:rsidP="00A5316D"/>
    <w:p w14:paraId="7BA3784D" w14:textId="77777777" w:rsidR="00A5316D" w:rsidRDefault="00A5316D" w:rsidP="00CC7858">
      <w:pPr>
        <w:pStyle w:val="Heading2"/>
      </w:pPr>
    </w:p>
    <w:p w14:paraId="618AB42E" w14:textId="77777777" w:rsidR="00A5316D" w:rsidRDefault="00A5316D" w:rsidP="00CC7858">
      <w:pPr>
        <w:pStyle w:val="Heading2"/>
      </w:pPr>
    </w:p>
    <w:p w14:paraId="17968153" w14:textId="494B1C55" w:rsidR="00CC7858" w:rsidRPr="00CC7858" w:rsidRDefault="00C207D6" w:rsidP="00CC7858">
      <w:pPr>
        <w:pStyle w:val="Heading2"/>
      </w:pPr>
      <w:bookmarkStart w:id="56" w:name="_Toc2547384"/>
      <w:r>
        <w:t>Atodiad B</w:t>
      </w:r>
      <w:bookmarkEnd w:id="54"/>
      <w:bookmarkEnd w:id="55"/>
      <w:bookmarkEnd w:id="56"/>
      <w:r>
        <w:t xml:space="preserve"> </w:t>
      </w:r>
    </w:p>
    <w:p w14:paraId="139E95B7" w14:textId="77777777" w:rsidR="00E91CD1" w:rsidRPr="00CD70A6" w:rsidRDefault="00E91CD1" w:rsidP="00E91CD1"/>
    <w:p w14:paraId="45E23A70" w14:textId="77777777" w:rsidR="00E91CD1" w:rsidRPr="00E91CD1" w:rsidRDefault="00E91CD1" w:rsidP="00E91CD1">
      <w:pPr>
        <w:rPr>
          <w:rFonts w:asciiTheme="minorHAnsi" w:hAnsiTheme="minorHAnsi"/>
        </w:rPr>
      </w:pPr>
    </w:p>
    <w:tbl>
      <w:tblPr>
        <w:tblStyle w:val="PlainTable1"/>
        <w:tblW w:w="9261" w:type="dxa"/>
        <w:tblLook w:val="04A0" w:firstRow="1" w:lastRow="0" w:firstColumn="1" w:lastColumn="0" w:noHBand="0" w:noVBand="1"/>
      </w:tblPr>
      <w:tblGrid>
        <w:gridCol w:w="5158"/>
        <w:gridCol w:w="1329"/>
        <w:gridCol w:w="1387"/>
        <w:gridCol w:w="1387"/>
      </w:tblGrid>
      <w:tr w:rsidR="00E91CD1" w:rsidRPr="00E91CD1" w14:paraId="044B71C1" w14:textId="77777777" w:rsidTr="001D6EB7">
        <w:trPr>
          <w:cnfStyle w:val="100000000000" w:firstRow="1" w:lastRow="0" w:firstColumn="0" w:lastColumn="0" w:oddVBand="0" w:evenVBand="0" w:oddHBand="0" w:evenHBand="0" w:firstRowFirstColumn="0" w:firstRowLastColumn="0" w:lastRowFirstColumn="0" w:lastRowLastColumn="0"/>
          <w:trHeight w:val="1100"/>
        </w:trPr>
        <w:tc>
          <w:tcPr>
            <w:cnfStyle w:val="001000000000" w:firstRow="0" w:lastRow="0" w:firstColumn="1" w:lastColumn="0" w:oddVBand="0" w:evenVBand="0" w:oddHBand="0" w:evenHBand="0" w:firstRowFirstColumn="0" w:firstRowLastColumn="0" w:lastRowFirstColumn="0" w:lastRowLastColumn="0"/>
            <w:tcW w:w="9261" w:type="dxa"/>
            <w:gridSpan w:val="4"/>
          </w:tcPr>
          <w:p w14:paraId="12E8B3EE" w14:textId="5B87C9C7" w:rsidR="00E91CD1" w:rsidRPr="00E91CD1" w:rsidRDefault="00EA2F04" w:rsidP="001D6EB7">
            <w:pPr>
              <w:jc w:val="center"/>
              <w:rPr>
                <w:rFonts w:asciiTheme="minorHAnsi" w:hAnsiTheme="minorHAnsi"/>
              </w:rPr>
            </w:pPr>
            <w:r>
              <w:rPr>
                <w:rFonts w:ascii="Calibri" w:eastAsiaTheme="minorHAnsi" w:hAnsi="Calibri" w:cs="Calibri"/>
              </w:rPr>
              <w:t>Siart cyfrif o ymddygiadau'r tri phlentyn ffocws Ysgol 2</w:t>
            </w:r>
          </w:p>
        </w:tc>
      </w:tr>
      <w:tr w:rsidR="00E91CD1" w:rsidRPr="00E91CD1" w14:paraId="1CB75859" w14:textId="77777777" w:rsidTr="001D6EB7">
        <w:trPr>
          <w:cnfStyle w:val="000000100000" w:firstRow="0" w:lastRow="0" w:firstColumn="0" w:lastColumn="0" w:oddVBand="0" w:evenVBand="0" w:oddHBand="1" w:evenHBand="0" w:firstRowFirstColumn="0" w:firstRowLastColumn="0" w:lastRowFirstColumn="0" w:lastRowLastColumn="0"/>
          <w:trHeight w:val="1100"/>
        </w:trPr>
        <w:tc>
          <w:tcPr>
            <w:cnfStyle w:val="001000000000" w:firstRow="0" w:lastRow="0" w:firstColumn="1" w:lastColumn="0" w:oddVBand="0" w:evenVBand="0" w:oddHBand="0" w:evenHBand="0" w:firstRowFirstColumn="0" w:firstRowLastColumn="0" w:lastRowFirstColumn="0" w:lastRowLastColumn="0"/>
            <w:tcW w:w="5158" w:type="dxa"/>
          </w:tcPr>
          <w:p w14:paraId="5D57A6BE" w14:textId="77777777" w:rsidR="00E91CD1" w:rsidRPr="00E91CD1" w:rsidRDefault="00E91CD1" w:rsidP="001D6EB7">
            <w:pPr>
              <w:rPr>
                <w:rFonts w:asciiTheme="minorHAnsi" w:hAnsiTheme="minorHAnsi"/>
              </w:rPr>
            </w:pPr>
          </w:p>
        </w:tc>
        <w:tc>
          <w:tcPr>
            <w:tcW w:w="1329" w:type="dxa"/>
          </w:tcPr>
          <w:p w14:paraId="06A4B89E" w14:textId="77777777" w:rsidR="00E91CD1" w:rsidRPr="00E91CD1" w:rsidRDefault="00E91CD1" w:rsidP="001D6EB7">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rPr>
              <w:t>Plentyn 1</w:t>
            </w:r>
          </w:p>
        </w:tc>
        <w:tc>
          <w:tcPr>
            <w:tcW w:w="1387" w:type="dxa"/>
          </w:tcPr>
          <w:p w14:paraId="784B46F5" w14:textId="77777777" w:rsidR="00E91CD1" w:rsidRPr="00E91CD1" w:rsidRDefault="00E91CD1" w:rsidP="001D6EB7">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rPr>
              <w:t>Plentyn 2</w:t>
            </w:r>
          </w:p>
        </w:tc>
        <w:tc>
          <w:tcPr>
            <w:tcW w:w="1387" w:type="dxa"/>
          </w:tcPr>
          <w:p w14:paraId="7AEE22BB" w14:textId="77777777" w:rsidR="00E91CD1" w:rsidRPr="00E91CD1" w:rsidRDefault="00E91CD1" w:rsidP="001D6EB7">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rPr>
              <w:t>Plentyn 3</w:t>
            </w:r>
          </w:p>
        </w:tc>
      </w:tr>
      <w:tr w:rsidR="00E91CD1" w:rsidRPr="00E91CD1" w14:paraId="75995281" w14:textId="77777777" w:rsidTr="001D6EB7">
        <w:trPr>
          <w:trHeight w:val="1179"/>
        </w:trPr>
        <w:tc>
          <w:tcPr>
            <w:cnfStyle w:val="001000000000" w:firstRow="0" w:lastRow="0" w:firstColumn="1" w:lastColumn="0" w:oddVBand="0" w:evenVBand="0" w:oddHBand="0" w:evenHBand="0" w:firstRowFirstColumn="0" w:firstRowLastColumn="0" w:lastRowFirstColumn="0" w:lastRowLastColumn="0"/>
            <w:tcW w:w="5158" w:type="dxa"/>
          </w:tcPr>
          <w:p w14:paraId="40C4FDE9" w14:textId="77777777" w:rsidR="00E91CD1" w:rsidRPr="00E91CD1" w:rsidRDefault="00E91CD1" w:rsidP="001D6EB7">
            <w:pPr>
              <w:rPr>
                <w:rFonts w:asciiTheme="minorHAnsi" w:hAnsiTheme="minorHAnsi"/>
              </w:rPr>
            </w:pPr>
            <w:r w:rsidRPr="00E91CD1">
              <w:rPr>
                <w:rFonts w:asciiTheme="minorHAnsi" w:hAnsiTheme="minorHAnsi"/>
              </w:rPr>
              <w:t>Canmoliaeth cyffredinol</w:t>
            </w:r>
          </w:p>
        </w:tc>
        <w:tc>
          <w:tcPr>
            <w:tcW w:w="1329" w:type="dxa"/>
          </w:tcPr>
          <w:p w14:paraId="604DBA98" w14:textId="77777777" w:rsidR="00E91CD1" w:rsidRPr="00E91CD1" w:rsidRDefault="00E91CD1" w:rsidP="001D6EB7">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E91CD1">
              <w:rPr>
                <w:rFonts w:asciiTheme="minorHAnsi" w:hAnsiTheme="minorHAnsi"/>
              </w:rPr>
              <w:t xml:space="preserve">I I I </w:t>
            </w:r>
          </w:p>
        </w:tc>
        <w:tc>
          <w:tcPr>
            <w:tcW w:w="1387" w:type="dxa"/>
          </w:tcPr>
          <w:p w14:paraId="20FC4917" w14:textId="77777777" w:rsidR="00E91CD1" w:rsidRPr="00E91CD1" w:rsidRDefault="00E91CD1" w:rsidP="001D6EB7">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E91CD1">
              <w:rPr>
                <w:rFonts w:asciiTheme="minorHAnsi" w:hAnsiTheme="minorHAnsi"/>
              </w:rPr>
              <w:t>I I</w:t>
            </w:r>
          </w:p>
        </w:tc>
        <w:tc>
          <w:tcPr>
            <w:tcW w:w="1387" w:type="dxa"/>
          </w:tcPr>
          <w:p w14:paraId="098CB21A" w14:textId="77777777" w:rsidR="00E91CD1" w:rsidRPr="00E91CD1" w:rsidRDefault="00E91CD1" w:rsidP="001D6EB7">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E91CD1">
              <w:rPr>
                <w:rFonts w:asciiTheme="minorHAnsi" w:hAnsiTheme="minorHAnsi"/>
              </w:rPr>
              <w:t xml:space="preserve">I </w:t>
            </w:r>
          </w:p>
        </w:tc>
      </w:tr>
      <w:tr w:rsidR="00E91CD1" w:rsidRPr="00E91CD1" w14:paraId="0B80F62E" w14:textId="77777777" w:rsidTr="001D6EB7">
        <w:trPr>
          <w:cnfStyle w:val="000000100000" w:firstRow="0" w:lastRow="0" w:firstColumn="0" w:lastColumn="0" w:oddVBand="0" w:evenVBand="0" w:oddHBand="1" w:evenHBand="0" w:firstRowFirstColumn="0" w:firstRowLastColumn="0" w:lastRowFirstColumn="0" w:lastRowLastColumn="0"/>
          <w:trHeight w:val="1100"/>
        </w:trPr>
        <w:tc>
          <w:tcPr>
            <w:cnfStyle w:val="001000000000" w:firstRow="0" w:lastRow="0" w:firstColumn="1" w:lastColumn="0" w:oddVBand="0" w:evenVBand="0" w:oddHBand="0" w:evenHBand="0" w:firstRowFirstColumn="0" w:firstRowLastColumn="0" w:lastRowFirstColumn="0" w:lastRowLastColumn="0"/>
            <w:tcW w:w="5158" w:type="dxa"/>
          </w:tcPr>
          <w:p w14:paraId="15FF0E82" w14:textId="0D59C751" w:rsidR="00E91CD1" w:rsidRPr="00E91CD1" w:rsidRDefault="00EA2F04" w:rsidP="001D6EB7">
            <w:pPr>
              <w:rPr>
                <w:rFonts w:asciiTheme="minorHAnsi" w:hAnsiTheme="minorHAnsi"/>
              </w:rPr>
            </w:pPr>
            <w:r>
              <w:rPr>
                <w:rFonts w:ascii="Calibri" w:eastAsiaTheme="minorHAnsi" w:hAnsi="Calibri" w:cs="Calibri"/>
              </w:rPr>
              <w:t>Canmoliaeth wedi’i labelu</w:t>
            </w:r>
          </w:p>
        </w:tc>
        <w:tc>
          <w:tcPr>
            <w:tcW w:w="1329" w:type="dxa"/>
          </w:tcPr>
          <w:p w14:paraId="74DC5D93" w14:textId="77777777" w:rsidR="00E91CD1" w:rsidRPr="00E91CD1" w:rsidRDefault="00E91CD1" w:rsidP="001D6EB7">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noProof/>
                <w:lang w:eastAsia="en-GB"/>
              </w:rPr>
              <mc:AlternateContent>
                <mc:Choice Requires="wps">
                  <w:drawing>
                    <wp:anchor distT="0" distB="0" distL="114300" distR="114300" simplePos="0" relativeHeight="251659264" behindDoc="0" locked="0" layoutInCell="1" allowOverlap="1" wp14:anchorId="7FF3ED92" wp14:editId="2CC4281F">
                      <wp:simplePos x="0" y="0"/>
                      <wp:positionH relativeFrom="column">
                        <wp:posOffset>-33729</wp:posOffset>
                      </wp:positionH>
                      <wp:positionV relativeFrom="paragraph">
                        <wp:posOffset>58196</wp:posOffset>
                      </wp:positionV>
                      <wp:extent cx="279214" cy="118154"/>
                      <wp:effectExtent l="0" t="0" r="13335" b="21590"/>
                      <wp:wrapNone/>
                      <wp:docPr id="3" name="Straight Connector 3"/>
                      <wp:cNvGraphicFramePr/>
                      <a:graphic xmlns:a="http://schemas.openxmlformats.org/drawingml/2006/main">
                        <a:graphicData uri="http://schemas.microsoft.com/office/word/2010/wordprocessingShape">
                          <wps:wsp>
                            <wps:cNvCnPr/>
                            <wps:spPr>
                              <a:xfrm flipV="1">
                                <a:off x="0" y="0"/>
                                <a:ext cx="279214" cy="11815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284B8A" id="Straight Connector 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5pt,4.6pt" to="19.35pt,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" strokecolor="black [3213]" strokeweight=".5pt">
                      <v:stroke joinstyle="miter"/>
                    </v:line>
                  </w:pict>
                </mc:Fallback>
              </mc:AlternateContent>
            </w:r>
            <w:r w:rsidRPr="00E91CD1">
              <w:rPr>
                <w:rFonts w:asciiTheme="minorHAnsi" w:hAnsiTheme="minorHAnsi"/>
              </w:rPr>
              <w:t xml:space="preserve">I I I </w:t>
            </w:r>
            <w:proofErr w:type="gramStart"/>
            <w:r w:rsidRPr="00E91CD1">
              <w:rPr>
                <w:rFonts w:asciiTheme="minorHAnsi" w:hAnsiTheme="minorHAnsi"/>
              </w:rPr>
              <w:t>I  I</w:t>
            </w:r>
            <w:proofErr w:type="gramEnd"/>
          </w:p>
        </w:tc>
        <w:tc>
          <w:tcPr>
            <w:tcW w:w="1387" w:type="dxa"/>
          </w:tcPr>
          <w:p w14:paraId="44FED420" w14:textId="77777777" w:rsidR="00E91CD1" w:rsidRPr="00E91CD1" w:rsidRDefault="00E91CD1" w:rsidP="001D6EB7">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noProof/>
                <w:lang w:eastAsia="en-GB"/>
              </w:rPr>
              <mc:AlternateContent>
                <mc:Choice Requires="wps">
                  <w:drawing>
                    <wp:anchor distT="0" distB="0" distL="114300" distR="114300" simplePos="0" relativeHeight="251660288" behindDoc="0" locked="0" layoutInCell="1" allowOverlap="1" wp14:anchorId="004A74DE" wp14:editId="4372203F">
                      <wp:simplePos x="0" y="0"/>
                      <wp:positionH relativeFrom="column">
                        <wp:posOffset>-24764</wp:posOffset>
                      </wp:positionH>
                      <wp:positionV relativeFrom="paragraph">
                        <wp:posOffset>56471</wp:posOffset>
                      </wp:positionV>
                      <wp:extent cx="336900" cy="118154"/>
                      <wp:effectExtent l="0" t="0" r="44450" b="34290"/>
                      <wp:wrapNone/>
                      <wp:docPr id="4" name="Straight Connector 4"/>
                      <wp:cNvGraphicFramePr/>
                      <a:graphic xmlns:a="http://schemas.openxmlformats.org/drawingml/2006/main">
                        <a:graphicData uri="http://schemas.microsoft.com/office/word/2010/wordprocessingShape">
                          <wps:wsp>
                            <wps:cNvCnPr/>
                            <wps:spPr>
                              <a:xfrm flipV="1">
                                <a:off x="0" y="0"/>
                                <a:ext cx="336900" cy="11815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F0A966"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4.45pt" to="24.6pt,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" strokecolor="black [3213]" strokeweight=".5pt">
                      <v:stroke joinstyle="miter"/>
                    </v:line>
                  </w:pict>
                </mc:Fallback>
              </mc:AlternateContent>
            </w:r>
            <w:r w:rsidRPr="00E91CD1">
              <w:rPr>
                <w:rFonts w:asciiTheme="minorHAnsi" w:hAnsiTheme="minorHAnsi"/>
              </w:rPr>
              <w:t>I I I I   I I I</w:t>
            </w:r>
          </w:p>
        </w:tc>
        <w:tc>
          <w:tcPr>
            <w:tcW w:w="1387" w:type="dxa"/>
          </w:tcPr>
          <w:p w14:paraId="7F1CB60C" w14:textId="3382CFCB" w:rsidR="00E91CD1" w:rsidRPr="00E91CD1" w:rsidRDefault="00E91CD1" w:rsidP="001D6EB7">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noProof/>
                <w:lang w:eastAsia="en-GB"/>
              </w:rPr>
              <mc:AlternateContent>
                <mc:Choice Requires="wps">
                  <w:drawing>
                    <wp:anchor distT="0" distB="0" distL="114300" distR="114300" simplePos="0" relativeHeight="251661312" behindDoc="0" locked="0" layoutInCell="1" allowOverlap="1" wp14:anchorId="334DEA8C" wp14:editId="64CB0848">
                      <wp:simplePos x="0" y="0"/>
                      <wp:positionH relativeFrom="column">
                        <wp:posOffset>10795</wp:posOffset>
                      </wp:positionH>
                      <wp:positionV relativeFrom="paragraph">
                        <wp:posOffset>55245</wp:posOffset>
                      </wp:positionV>
                      <wp:extent cx="336900" cy="118154"/>
                      <wp:effectExtent l="0" t="0" r="44450" b="34290"/>
                      <wp:wrapNone/>
                      <wp:docPr id="6" name="Straight Connector 6"/>
                      <wp:cNvGraphicFramePr/>
                      <a:graphic xmlns:a="http://schemas.openxmlformats.org/drawingml/2006/main">
                        <a:graphicData uri="http://schemas.microsoft.com/office/word/2010/wordprocessingShape">
                          <wps:wsp>
                            <wps:cNvCnPr/>
                            <wps:spPr>
                              <a:xfrm flipV="1">
                                <a:off x="0" y="0"/>
                                <a:ext cx="336900" cy="11815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AEC268" id="Straight Connector 6"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pt,4.35pt" to="27.4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" strokecolor="black [3213]" strokeweight=".5pt">
                      <v:stroke joinstyle="miter"/>
                    </v:line>
                  </w:pict>
                </mc:Fallback>
              </mc:AlternateContent>
            </w:r>
            <w:r w:rsidRPr="00E91CD1">
              <w:rPr>
                <w:rFonts w:asciiTheme="minorHAnsi" w:hAnsiTheme="minorHAnsi"/>
                <w:noProof/>
                <w:lang w:eastAsia="en-GB"/>
              </w:rPr>
              <mc:AlternateContent>
                <mc:Choice Requires="wps">
                  <w:drawing>
                    <wp:anchor distT="0" distB="0" distL="114300" distR="114300" simplePos="0" relativeHeight="251662336" behindDoc="0" locked="0" layoutInCell="1" allowOverlap="1" wp14:anchorId="0C4BE230" wp14:editId="6DE691C2">
                      <wp:simplePos x="0" y="0"/>
                      <wp:positionH relativeFrom="column">
                        <wp:posOffset>354374</wp:posOffset>
                      </wp:positionH>
                      <wp:positionV relativeFrom="paragraph">
                        <wp:posOffset>55420</wp:posOffset>
                      </wp:positionV>
                      <wp:extent cx="336900" cy="118154"/>
                      <wp:effectExtent l="0" t="0" r="44450" b="34290"/>
                      <wp:wrapNone/>
                      <wp:docPr id="8" name="Straight Connector 8"/>
                      <wp:cNvGraphicFramePr/>
                      <a:graphic xmlns:a="http://schemas.openxmlformats.org/drawingml/2006/main">
                        <a:graphicData uri="http://schemas.microsoft.com/office/word/2010/wordprocessingShape">
                          <wps:wsp>
                            <wps:cNvCnPr/>
                            <wps:spPr>
                              <a:xfrm flipV="1">
                                <a:off x="0" y="0"/>
                                <a:ext cx="336900" cy="11815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BFE927" id="Straight Connector 8"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pt,4.35pt" to="54.4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" strokecolor="black [3213]" strokeweight=".5pt">
                      <v:stroke joinstyle="miter"/>
                    </v:line>
                  </w:pict>
                </mc:Fallback>
              </mc:AlternateContent>
            </w:r>
            <w:r w:rsidRPr="00E91CD1">
              <w:rPr>
                <w:rFonts w:asciiTheme="minorHAnsi" w:hAnsiTheme="minorHAnsi"/>
              </w:rPr>
              <w:t>I I I I   I I I I</w:t>
            </w:r>
          </w:p>
        </w:tc>
      </w:tr>
    </w:tbl>
    <w:p w14:paraId="6D70F416" w14:textId="77777777" w:rsidR="00E91CD1" w:rsidRPr="00E91CD1" w:rsidRDefault="00E91CD1" w:rsidP="00E91CD1">
      <w:pPr>
        <w:rPr>
          <w:rFonts w:asciiTheme="minorHAnsi" w:hAnsiTheme="minorHAnsi"/>
        </w:rPr>
      </w:pPr>
    </w:p>
    <w:p w14:paraId="2150E4BC" w14:textId="77777777" w:rsidR="00E91CD1" w:rsidRPr="00E91CD1" w:rsidRDefault="00E91CD1" w:rsidP="00E91CD1">
      <w:pPr>
        <w:rPr>
          <w:rFonts w:asciiTheme="minorHAnsi" w:hAnsiTheme="minorHAnsi"/>
        </w:rPr>
      </w:pPr>
    </w:p>
    <w:p w14:paraId="3763B3C6" w14:textId="77777777" w:rsidR="00E91CD1" w:rsidRPr="00E91CD1" w:rsidRDefault="00E91CD1" w:rsidP="00E91CD1">
      <w:pPr>
        <w:rPr>
          <w:rFonts w:asciiTheme="minorHAnsi" w:hAnsiTheme="minorHAnsi"/>
        </w:rPr>
      </w:pPr>
    </w:p>
    <w:p w14:paraId="06F4849B" w14:textId="77777777" w:rsidR="00E91CD1" w:rsidRPr="00E91CD1" w:rsidRDefault="00E91CD1" w:rsidP="00E91CD1">
      <w:pPr>
        <w:rPr>
          <w:rFonts w:asciiTheme="minorHAnsi" w:hAnsiTheme="minorHAnsi"/>
        </w:rPr>
      </w:pPr>
    </w:p>
    <w:tbl>
      <w:tblPr>
        <w:tblStyle w:val="PlainTable1"/>
        <w:tblW w:w="9261" w:type="dxa"/>
        <w:tblLook w:val="04A0" w:firstRow="1" w:lastRow="0" w:firstColumn="1" w:lastColumn="0" w:noHBand="0" w:noVBand="1"/>
      </w:tblPr>
      <w:tblGrid>
        <w:gridCol w:w="5158"/>
        <w:gridCol w:w="1329"/>
        <w:gridCol w:w="1387"/>
        <w:gridCol w:w="1387"/>
      </w:tblGrid>
      <w:tr w:rsidR="00E91CD1" w:rsidRPr="00E91CD1" w14:paraId="43C46E78" w14:textId="77777777" w:rsidTr="001D6EB7">
        <w:trPr>
          <w:cnfStyle w:val="100000000000" w:firstRow="1" w:lastRow="0" w:firstColumn="0" w:lastColumn="0" w:oddVBand="0" w:evenVBand="0" w:oddHBand="0" w:evenHBand="0" w:firstRowFirstColumn="0" w:firstRowLastColumn="0" w:lastRowFirstColumn="0" w:lastRowLastColumn="0"/>
          <w:trHeight w:val="1100"/>
        </w:trPr>
        <w:tc>
          <w:tcPr>
            <w:cnfStyle w:val="001000000000" w:firstRow="0" w:lastRow="0" w:firstColumn="1" w:lastColumn="0" w:oddVBand="0" w:evenVBand="0" w:oddHBand="0" w:evenHBand="0" w:firstRowFirstColumn="0" w:firstRowLastColumn="0" w:lastRowFirstColumn="0" w:lastRowLastColumn="0"/>
            <w:tcW w:w="9261" w:type="dxa"/>
            <w:gridSpan w:val="4"/>
          </w:tcPr>
          <w:p w14:paraId="6D8FE155" w14:textId="74B02A36" w:rsidR="00E91CD1" w:rsidRPr="00E91CD1" w:rsidRDefault="00EA2F04" w:rsidP="001D6EB7">
            <w:pPr>
              <w:jc w:val="center"/>
              <w:rPr>
                <w:rFonts w:asciiTheme="minorHAnsi" w:hAnsiTheme="minorHAnsi"/>
              </w:rPr>
            </w:pPr>
            <w:r>
              <w:rPr>
                <w:rFonts w:ascii="Calibri" w:eastAsiaTheme="minorHAnsi" w:hAnsi="Calibri" w:cs="Calibri"/>
              </w:rPr>
              <w:t>Siart cyfrif o ymddygiadau'r tri phlentyn ffocws Ysgol 1</w:t>
            </w:r>
          </w:p>
        </w:tc>
      </w:tr>
      <w:tr w:rsidR="00E91CD1" w:rsidRPr="00E91CD1" w14:paraId="5D43E3F2" w14:textId="77777777" w:rsidTr="001D6EB7">
        <w:trPr>
          <w:cnfStyle w:val="000000100000" w:firstRow="0" w:lastRow="0" w:firstColumn="0" w:lastColumn="0" w:oddVBand="0" w:evenVBand="0" w:oddHBand="1" w:evenHBand="0" w:firstRowFirstColumn="0" w:firstRowLastColumn="0" w:lastRowFirstColumn="0" w:lastRowLastColumn="0"/>
          <w:trHeight w:val="1100"/>
        </w:trPr>
        <w:tc>
          <w:tcPr>
            <w:cnfStyle w:val="001000000000" w:firstRow="0" w:lastRow="0" w:firstColumn="1" w:lastColumn="0" w:oddVBand="0" w:evenVBand="0" w:oddHBand="0" w:evenHBand="0" w:firstRowFirstColumn="0" w:firstRowLastColumn="0" w:lastRowFirstColumn="0" w:lastRowLastColumn="0"/>
            <w:tcW w:w="5158" w:type="dxa"/>
          </w:tcPr>
          <w:p w14:paraId="61CEBD58" w14:textId="77777777" w:rsidR="00E91CD1" w:rsidRPr="00E91CD1" w:rsidRDefault="00E91CD1" w:rsidP="001D6EB7">
            <w:pPr>
              <w:rPr>
                <w:rFonts w:asciiTheme="minorHAnsi" w:hAnsiTheme="minorHAnsi"/>
              </w:rPr>
            </w:pPr>
          </w:p>
        </w:tc>
        <w:tc>
          <w:tcPr>
            <w:tcW w:w="1329" w:type="dxa"/>
          </w:tcPr>
          <w:p w14:paraId="5342CB4F" w14:textId="77777777" w:rsidR="00E91CD1" w:rsidRPr="00E91CD1" w:rsidRDefault="00E91CD1" w:rsidP="001D6EB7">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rPr>
              <w:t>Plentyn 1</w:t>
            </w:r>
          </w:p>
        </w:tc>
        <w:tc>
          <w:tcPr>
            <w:tcW w:w="1387" w:type="dxa"/>
          </w:tcPr>
          <w:p w14:paraId="447E7695" w14:textId="77777777" w:rsidR="00E91CD1" w:rsidRPr="00E91CD1" w:rsidRDefault="00E91CD1" w:rsidP="001D6EB7">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rPr>
              <w:t>Plentyn 2</w:t>
            </w:r>
          </w:p>
        </w:tc>
        <w:tc>
          <w:tcPr>
            <w:tcW w:w="1387" w:type="dxa"/>
          </w:tcPr>
          <w:p w14:paraId="429806A6" w14:textId="77777777" w:rsidR="00E91CD1" w:rsidRPr="00E91CD1" w:rsidRDefault="00E91CD1" w:rsidP="001D6EB7">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rPr>
              <w:t>Plentyn 3</w:t>
            </w:r>
          </w:p>
        </w:tc>
      </w:tr>
      <w:tr w:rsidR="00E91CD1" w:rsidRPr="00E91CD1" w14:paraId="6B7C687F" w14:textId="77777777" w:rsidTr="001D6EB7">
        <w:trPr>
          <w:trHeight w:val="1179"/>
        </w:trPr>
        <w:tc>
          <w:tcPr>
            <w:cnfStyle w:val="001000000000" w:firstRow="0" w:lastRow="0" w:firstColumn="1" w:lastColumn="0" w:oddVBand="0" w:evenVBand="0" w:oddHBand="0" w:evenHBand="0" w:firstRowFirstColumn="0" w:firstRowLastColumn="0" w:lastRowFirstColumn="0" w:lastRowLastColumn="0"/>
            <w:tcW w:w="5158" w:type="dxa"/>
          </w:tcPr>
          <w:p w14:paraId="108CAC5C" w14:textId="737D1D79" w:rsidR="00E91CD1" w:rsidRPr="00E91CD1" w:rsidRDefault="00EA2F04" w:rsidP="001D6EB7">
            <w:pPr>
              <w:rPr>
                <w:rFonts w:asciiTheme="minorHAnsi" w:hAnsiTheme="minorHAnsi"/>
              </w:rPr>
            </w:pPr>
            <w:r>
              <w:rPr>
                <w:rFonts w:ascii="Calibri" w:eastAsiaTheme="minorHAnsi" w:hAnsi="Calibri" w:cs="Calibri"/>
              </w:rPr>
              <w:t>Canmoliaeth gyffredinol</w:t>
            </w:r>
          </w:p>
        </w:tc>
        <w:tc>
          <w:tcPr>
            <w:tcW w:w="1329" w:type="dxa"/>
          </w:tcPr>
          <w:p w14:paraId="7FBCF90B" w14:textId="77777777" w:rsidR="00E91CD1" w:rsidRPr="00E91CD1" w:rsidRDefault="00E91CD1" w:rsidP="001D6EB7">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E91CD1">
              <w:rPr>
                <w:rFonts w:asciiTheme="minorHAnsi" w:hAnsiTheme="minorHAnsi"/>
                <w:noProof/>
                <w:lang w:eastAsia="en-GB"/>
              </w:rPr>
              <mc:AlternateContent>
                <mc:Choice Requires="wps">
                  <w:drawing>
                    <wp:anchor distT="0" distB="0" distL="114300" distR="114300" simplePos="0" relativeHeight="251667456" behindDoc="0" locked="0" layoutInCell="1" allowOverlap="1" wp14:anchorId="5F9C056A" wp14:editId="174C2CB5">
                      <wp:simplePos x="0" y="0"/>
                      <wp:positionH relativeFrom="column">
                        <wp:posOffset>-36867</wp:posOffset>
                      </wp:positionH>
                      <wp:positionV relativeFrom="paragraph">
                        <wp:posOffset>51248</wp:posOffset>
                      </wp:positionV>
                      <wp:extent cx="336900" cy="118154"/>
                      <wp:effectExtent l="0" t="0" r="44450" b="34290"/>
                      <wp:wrapNone/>
                      <wp:docPr id="14" name="Straight Connector 14"/>
                      <wp:cNvGraphicFramePr/>
                      <a:graphic xmlns:a="http://schemas.openxmlformats.org/drawingml/2006/main">
                        <a:graphicData uri="http://schemas.microsoft.com/office/word/2010/wordprocessingShape">
                          <wps:wsp>
                            <wps:cNvCnPr/>
                            <wps:spPr>
                              <a:xfrm flipV="1">
                                <a:off x="0" y="0"/>
                                <a:ext cx="336900" cy="11815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B83ADD" id="Straight Connector 14"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pt,4.05pt" to="23.65pt,1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" strokecolor="black [3213]" strokeweight=".5pt">
                      <v:stroke joinstyle="miter"/>
                    </v:line>
                  </w:pict>
                </mc:Fallback>
              </mc:AlternateContent>
            </w:r>
            <w:r w:rsidRPr="00E91CD1">
              <w:rPr>
                <w:rFonts w:asciiTheme="minorHAnsi" w:hAnsiTheme="minorHAnsi"/>
              </w:rPr>
              <w:t>I I I I    I I</w:t>
            </w:r>
          </w:p>
        </w:tc>
        <w:tc>
          <w:tcPr>
            <w:tcW w:w="1387" w:type="dxa"/>
          </w:tcPr>
          <w:p w14:paraId="0FAB20F9" w14:textId="77777777" w:rsidR="00E91CD1" w:rsidRPr="00E91CD1" w:rsidRDefault="00E91CD1" w:rsidP="001D6EB7">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E91CD1">
              <w:rPr>
                <w:rFonts w:asciiTheme="minorHAnsi" w:hAnsiTheme="minorHAnsi"/>
                <w:noProof/>
                <w:lang w:eastAsia="en-GB"/>
              </w:rPr>
              <mc:AlternateContent>
                <mc:Choice Requires="wps">
                  <w:drawing>
                    <wp:anchor distT="0" distB="0" distL="114300" distR="114300" simplePos="0" relativeHeight="251666432" behindDoc="0" locked="0" layoutInCell="1" allowOverlap="1" wp14:anchorId="360AB0D7" wp14:editId="532EF129">
                      <wp:simplePos x="0" y="0"/>
                      <wp:positionH relativeFrom="column">
                        <wp:posOffset>-5715</wp:posOffset>
                      </wp:positionH>
                      <wp:positionV relativeFrom="paragraph">
                        <wp:posOffset>7620</wp:posOffset>
                      </wp:positionV>
                      <wp:extent cx="336900" cy="118154"/>
                      <wp:effectExtent l="0" t="0" r="44450" b="34290"/>
                      <wp:wrapNone/>
                      <wp:docPr id="10" name="Straight Connector 10"/>
                      <wp:cNvGraphicFramePr/>
                      <a:graphic xmlns:a="http://schemas.openxmlformats.org/drawingml/2006/main">
                        <a:graphicData uri="http://schemas.microsoft.com/office/word/2010/wordprocessingShape">
                          <wps:wsp>
                            <wps:cNvCnPr/>
                            <wps:spPr>
                              <a:xfrm flipV="1">
                                <a:off x="0" y="0"/>
                                <a:ext cx="336900" cy="11815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11CCFD" id="Straight Connector 10"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6pt" to="26.1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" strokecolor="black [3213]" strokeweight=".5pt">
                      <v:stroke joinstyle="miter"/>
                    </v:line>
                  </w:pict>
                </mc:Fallback>
              </mc:AlternateContent>
            </w:r>
            <w:r w:rsidRPr="00E91CD1">
              <w:rPr>
                <w:rFonts w:asciiTheme="minorHAnsi" w:hAnsiTheme="minorHAnsi"/>
              </w:rPr>
              <w:t>I I I I   I I I I</w:t>
            </w:r>
          </w:p>
        </w:tc>
        <w:tc>
          <w:tcPr>
            <w:tcW w:w="1387" w:type="dxa"/>
          </w:tcPr>
          <w:p w14:paraId="331C9B3E" w14:textId="7160D197" w:rsidR="00E91CD1" w:rsidRPr="00E91CD1" w:rsidRDefault="00E91CD1" w:rsidP="001D6EB7">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E91CD1">
              <w:rPr>
                <w:rFonts w:asciiTheme="minorHAnsi" w:hAnsiTheme="minorHAnsi"/>
                <w:noProof/>
                <w:lang w:eastAsia="en-GB"/>
              </w:rPr>
              <mc:AlternateContent>
                <mc:Choice Requires="wps">
                  <w:drawing>
                    <wp:anchor distT="0" distB="0" distL="114300" distR="114300" simplePos="0" relativeHeight="251664384" behindDoc="0" locked="0" layoutInCell="1" allowOverlap="1" wp14:anchorId="4AE68F8E" wp14:editId="072308AC">
                      <wp:simplePos x="0" y="0"/>
                      <wp:positionH relativeFrom="column">
                        <wp:posOffset>346635</wp:posOffset>
                      </wp:positionH>
                      <wp:positionV relativeFrom="paragraph">
                        <wp:posOffset>12251</wp:posOffset>
                      </wp:positionV>
                      <wp:extent cx="336900" cy="118154"/>
                      <wp:effectExtent l="0" t="0" r="44450" b="34290"/>
                      <wp:wrapNone/>
                      <wp:docPr id="11" name="Straight Connector 11"/>
                      <wp:cNvGraphicFramePr/>
                      <a:graphic xmlns:a="http://schemas.openxmlformats.org/drawingml/2006/main">
                        <a:graphicData uri="http://schemas.microsoft.com/office/word/2010/wordprocessingShape">
                          <wps:wsp>
                            <wps:cNvCnPr/>
                            <wps:spPr>
                              <a:xfrm flipV="1">
                                <a:off x="0" y="0"/>
                                <a:ext cx="336900" cy="11815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71089C" id="Straight Connector 11"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pt,.95pt" to="53.85pt,1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" strokecolor="black [3213]" strokeweight=".5pt">
                      <v:stroke joinstyle="miter"/>
                    </v:line>
                  </w:pict>
                </mc:Fallback>
              </mc:AlternateContent>
            </w:r>
            <w:r w:rsidRPr="00E91CD1">
              <w:rPr>
                <w:rFonts w:asciiTheme="minorHAnsi" w:hAnsiTheme="minorHAnsi"/>
                <w:noProof/>
                <w:lang w:eastAsia="en-GB"/>
              </w:rPr>
              <mc:AlternateContent>
                <mc:Choice Requires="wps">
                  <w:drawing>
                    <wp:anchor distT="0" distB="0" distL="114300" distR="114300" simplePos="0" relativeHeight="251665408" behindDoc="0" locked="0" layoutInCell="1" allowOverlap="1" wp14:anchorId="3F4D27E8" wp14:editId="1F93E9CC">
                      <wp:simplePos x="0" y="0"/>
                      <wp:positionH relativeFrom="column">
                        <wp:posOffset>672</wp:posOffset>
                      </wp:positionH>
                      <wp:positionV relativeFrom="paragraph">
                        <wp:posOffset>8441</wp:posOffset>
                      </wp:positionV>
                      <wp:extent cx="336900" cy="118154"/>
                      <wp:effectExtent l="0" t="0" r="44450" b="34290"/>
                      <wp:wrapNone/>
                      <wp:docPr id="13" name="Straight Connector 13"/>
                      <wp:cNvGraphicFramePr/>
                      <a:graphic xmlns:a="http://schemas.openxmlformats.org/drawingml/2006/main">
                        <a:graphicData uri="http://schemas.microsoft.com/office/word/2010/wordprocessingShape">
                          <wps:wsp>
                            <wps:cNvCnPr/>
                            <wps:spPr>
                              <a:xfrm flipV="1">
                                <a:off x="0" y="0"/>
                                <a:ext cx="336900" cy="11815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07C138" id="Straight Connector 13"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pt,.65pt" to="26.6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" strokecolor="black [3213]" strokeweight=".5pt">
                      <v:stroke joinstyle="miter"/>
                    </v:line>
                  </w:pict>
                </mc:Fallback>
              </mc:AlternateContent>
            </w:r>
            <w:r w:rsidRPr="00E91CD1">
              <w:rPr>
                <w:rFonts w:asciiTheme="minorHAnsi" w:hAnsiTheme="minorHAnsi"/>
              </w:rPr>
              <w:t>I I I I   I I I I</w:t>
            </w:r>
          </w:p>
        </w:tc>
      </w:tr>
      <w:tr w:rsidR="00E91CD1" w:rsidRPr="00E91CD1" w14:paraId="4BE178DF" w14:textId="77777777" w:rsidTr="001D6EB7">
        <w:trPr>
          <w:cnfStyle w:val="000000100000" w:firstRow="0" w:lastRow="0" w:firstColumn="0" w:lastColumn="0" w:oddVBand="0" w:evenVBand="0" w:oddHBand="1" w:evenHBand="0" w:firstRowFirstColumn="0" w:firstRowLastColumn="0" w:lastRowFirstColumn="0" w:lastRowLastColumn="0"/>
          <w:trHeight w:val="1100"/>
        </w:trPr>
        <w:tc>
          <w:tcPr>
            <w:cnfStyle w:val="001000000000" w:firstRow="0" w:lastRow="0" w:firstColumn="1" w:lastColumn="0" w:oddVBand="0" w:evenVBand="0" w:oddHBand="0" w:evenHBand="0" w:firstRowFirstColumn="0" w:firstRowLastColumn="0" w:lastRowFirstColumn="0" w:lastRowLastColumn="0"/>
            <w:tcW w:w="5158" w:type="dxa"/>
          </w:tcPr>
          <w:p w14:paraId="1EC1BB36" w14:textId="37A980B0" w:rsidR="00E91CD1" w:rsidRPr="00E91CD1" w:rsidRDefault="00EA2F04" w:rsidP="001D6EB7">
            <w:pPr>
              <w:rPr>
                <w:rFonts w:asciiTheme="minorHAnsi" w:hAnsiTheme="minorHAnsi"/>
              </w:rPr>
            </w:pPr>
            <w:r>
              <w:rPr>
                <w:rFonts w:ascii="Calibri" w:eastAsiaTheme="minorHAnsi" w:hAnsi="Calibri" w:cs="Calibri"/>
              </w:rPr>
              <w:t>Canmoliaeth wedi’i labelu</w:t>
            </w:r>
          </w:p>
        </w:tc>
        <w:tc>
          <w:tcPr>
            <w:tcW w:w="1329" w:type="dxa"/>
          </w:tcPr>
          <w:p w14:paraId="0937CFD3" w14:textId="77777777" w:rsidR="00E91CD1" w:rsidRPr="00E91CD1" w:rsidRDefault="00E91CD1" w:rsidP="001D6EB7">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rPr>
              <w:t xml:space="preserve">I I I I  </w:t>
            </w:r>
          </w:p>
        </w:tc>
        <w:tc>
          <w:tcPr>
            <w:tcW w:w="1387" w:type="dxa"/>
          </w:tcPr>
          <w:p w14:paraId="3D2C96E3" w14:textId="77777777" w:rsidR="00E91CD1" w:rsidRPr="00E91CD1" w:rsidRDefault="00E91CD1" w:rsidP="001D6EB7">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noProof/>
                <w:lang w:eastAsia="en-GB"/>
              </w:rPr>
              <mc:AlternateContent>
                <mc:Choice Requires="wps">
                  <w:drawing>
                    <wp:anchor distT="0" distB="0" distL="114300" distR="114300" simplePos="0" relativeHeight="251668480" behindDoc="0" locked="0" layoutInCell="1" allowOverlap="1" wp14:anchorId="504FEF00" wp14:editId="4EE6E82A">
                      <wp:simplePos x="0" y="0"/>
                      <wp:positionH relativeFrom="column">
                        <wp:posOffset>-27791</wp:posOffset>
                      </wp:positionH>
                      <wp:positionV relativeFrom="paragraph">
                        <wp:posOffset>52630</wp:posOffset>
                      </wp:positionV>
                      <wp:extent cx="336550" cy="115122"/>
                      <wp:effectExtent l="0" t="0" r="19050" b="24765"/>
                      <wp:wrapNone/>
                      <wp:docPr id="15" name="Straight Connector 15"/>
                      <wp:cNvGraphicFramePr/>
                      <a:graphic xmlns:a="http://schemas.openxmlformats.org/drawingml/2006/main">
                        <a:graphicData uri="http://schemas.microsoft.com/office/word/2010/wordprocessingShape">
                          <wps:wsp>
                            <wps:cNvCnPr/>
                            <wps:spPr>
                              <a:xfrm flipV="1">
                                <a:off x="0" y="0"/>
                                <a:ext cx="336550" cy="115122"/>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7C8329" id="Straight Connector 15"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pt,4.15pt" to="24.3pt,1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" strokecolor="black [3213]" strokeweight=".5pt">
                      <v:stroke joinstyle="miter"/>
                    </v:line>
                  </w:pict>
                </mc:Fallback>
              </mc:AlternateContent>
            </w:r>
            <w:r w:rsidRPr="00E91CD1">
              <w:rPr>
                <w:rFonts w:asciiTheme="minorHAnsi" w:hAnsiTheme="minorHAnsi"/>
              </w:rPr>
              <w:t>I I I I   I</w:t>
            </w:r>
          </w:p>
        </w:tc>
        <w:tc>
          <w:tcPr>
            <w:tcW w:w="1387" w:type="dxa"/>
          </w:tcPr>
          <w:p w14:paraId="72A55602" w14:textId="77777777" w:rsidR="00E91CD1" w:rsidRPr="00E91CD1" w:rsidRDefault="00E91CD1" w:rsidP="001D6EB7">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E91CD1">
              <w:rPr>
                <w:rFonts w:asciiTheme="minorHAnsi" w:hAnsiTheme="minorHAnsi"/>
                <w:noProof/>
                <w:lang w:eastAsia="en-GB"/>
              </w:rPr>
              <mc:AlternateContent>
                <mc:Choice Requires="wps">
                  <w:drawing>
                    <wp:anchor distT="0" distB="0" distL="114300" distR="114300" simplePos="0" relativeHeight="251663360" behindDoc="0" locked="0" layoutInCell="1" allowOverlap="1" wp14:anchorId="3BADB57C" wp14:editId="13D89D0A">
                      <wp:simplePos x="0" y="0"/>
                      <wp:positionH relativeFrom="column">
                        <wp:posOffset>-42993</wp:posOffset>
                      </wp:positionH>
                      <wp:positionV relativeFrom="paragraph">
                        <wp:posOffset>52070</wp:posOffset>
                      </wp:positionV>
                      <wp:extent cx="336900" cy="118154"/>
                      <wp:effectExtent l="0" t="0" r="44450" b="34290"/>
                      <wp:wrapNone/>
                      <wp:docPr id="12" name="Straight Connector 12"/>
                      <wp:cNvGraphicFramePr/>
                      <a:graphic xmlns:a="http://schemas.openxmlformats.org/drawingml/2006/main">
                        <a:graphicData uri="http://schemas.microsoft.com/office/word/2010/wordprocessingShape">
                          <wps:wsp>
                            <wps:cNvCnPr/>
                            <wps:spPr>
                              <a:xfrm flipV="1">
                                <a:off x="0" y="0"/>
                                <a:ext cx="336900" cy="11815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8B2F65" id="Straight Connector 1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pt,4.1pt" to="23.1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" strokecolor="black [3213]" strokeweight=".5pt">
                      <v:stroke joinstyle="miter"/>
                    </v:line>
                  </w:pict>
                </mc:Fallback>
              </mc:AlternateContent>
            </w:r>
            <w:r w:rsidRPr="00E91CD1">
              <w:rPr>
                <w:rFonts w:asciiTheme="minorHAnsi" w:hAnsiTheme="minorHAnsi"/>
              </w:rPr>
              <w:t xml:space="preserve">I I I I   </w:t>
            </w:r>
          </w:p>
        </w:tc>
      </w:tr>
    </w:tbl>
    <w:p w14:paraId="23E6DD74" w14:textId="77777777" w:rsidR="00E91CD1" w:rsidRPr="00CD70A6" w:rsidRDefault="00E91CD1" w:rsidP="00E91CD1"/>
    <w:p w14:paraId="6ACA67D5" w14:textId="77777777" w:rsidR="00E91CD1" w:rsidRPr="00CD70A6" w:rsidRDefault="00E91CD1" w:rsidP="00E91CD1"/>
    <w:p w14:paraId="71FE3529" w14:textId="77777777" w:rsidR="00E91CD1" w:rsidRPr="00CD70A6" w:rsidRDefault="00E91CD1" w:rsidP="00E91CD1"/>
    <w:p w14:paraId="404A5D8E" w14:textId="77777777" w:rsidR="00E91CD1" w:rsidRPr="00CD70A6" w:rsidRDefault="00E91CD1" w:rsidP="00E91CD1"/>
    <w:p w14:paraId="57636CC2" w14:textId="1C502C5D" w:rsidR="00B47FE3" w:rsidRPr="006879EA" w:rsidRDefault="00B47FE3" w:rsidP="006879EA">
      <w:pPr>
        <w:spacing w:line="360" w:lineRule="auto"/>
        <w:rPr>
          <w:rFonts w:asciiTheme="minorHAnsi" w:hAnsiTheme="minorHAnsi"/>
        </w:rPr>
      </w:pPr>
    </w:p>
    <w:p w14:paraId="4AC2B61D" w14:textId="2C29DD17" w:rsidR="00B47FE3" w:rsidRPr="006879EA" w:rsidRDefault="00B47FE3" w:rsidP="006879EA">
      <w:pPr>
        <w:spacing w:line="360" w:lineRule="auto"/>
        <w:rPr>
          <w:rFonts w:asciiTheme="minorHAnsi" w:hAnsiTheme="minorHAnsi"/>
        </w:rPr>
      </w:pPr>
    </w:p>
    <w:p w14:paraId="081C2FC5" w14:textId="77777777" w:rsidR="00AF6EA3" w:rsidRDefault="00AF6EA3" w:rsidP="00AF6EA3">
      <w:pPr>
        <w:pStyle w:val="Heading2"/>
      </w:pPr>
      <w:bookmarkStart w:id="57" w:name="_Toc2523542"/>
      <w:bookmarkStart w:id="58" w:name="_Toc2547385"/>
      <w:r>
        <w:t>Atodiad C</w:t>
      </w:r>
      <w:bookmarkEnd w:id="58"/>
      <w:r>
        <w:t xml:space="preserve"> </w:t>
      </w:r>
    </w:p>
    <w:p w14:paraId="72FFABBA" w14:textId="77777777" w:rsidR="00AF6EA3" w:rsidRDefault="00AF6EA3" w:rsidP="00CC7858">
      <w:pPr>
        <w:pStyle w:val="Heading2"/>
        <w:rPr>
          <w:rFonts w:asciiTheme="minorHAnsi" w:eastAsia="Times New Roman" w:hAnsiTheme="minorHAnsi" w:cs="Times New Roman"/>
          <w:color w:val="auto"/>
          <w:sz w:val="24"/>
          <w:szCs w:val="24"/>
        </w:rPr>
      </w:pPr>
    </w:p>
    <w:p w14:paraId="2C0E189C" w14:textId="77777777" w:rsidR="00AF6EA3" w:rsidRDefault="00AF6EA3" w:rsidP="00CC7858">
      <w:pPr>
        <w:pStyle w:val="Heading2"/>
      </w:pPr>
    </w:p>
    <w:p w14:paraId="3DDC86B4" w14:textId="77777777" w:rsidR="00AF6EA3" w:rsidRDefault="00AF6EA3" w:rsidP="00CC7858">
      <w:pPr>
        <w:pStyle w:val="Heading2"/>
      </w:pPr>
    </w:p>
    <w:p w14:paraId="3BF8715B" w14:textId="77777777" w:rsidR="00AF6EA3" w:rsidRDefault="00AF6EA3" w:rsidP="00CC7858">
      <w:pPr>
        <w:pStyle w:val="Heading2"/>
      </w:pPr>
    </w:p>
    <w:p w14:paraId="349F981D" w14:textId="77777777" w:rsidR="00AF6EA3" w:rsidRDefault="00AF6EA3" w:rsidP="00CC7858">
      <w:pPr>
        <w:pStyle w:val="Heading2"/>
      </w:pPr>
    </w:p>
    <w:bookmarkEnd w:id="57"/>
    <w:p w14:paraId="5857094F" w14:textId="1E0D13D0" w:rsidR="00CC7858" w:rsidRDefault="00CC7858" w:rsidP="00CC7858"/>
    <w:tbl>
      <w:tblPr>
        <w:tblStyle w:val="PlainTable1"/>
        <w:tblpPr w:leftFromText="180" w:rightFromText="180" w:vertAnchor="page" w:horzAnchor="margin" w:tblpY="2359"/>
        <w:tblW w:w="9378" w:type="dxa"/>
        <w:tblLook w:val="04A0" w:firstRow="1" w:lastRow="0" w:firstColumn="1" w:lastColumn="0" w:noHBand="0" w:noVBand="1"/>
      </w:tblPr>
      <w:tblGrid>
        <w:gridCol w:w="2443"/>
        <w:gridCol w:w="2313"/>
        <w:gridCol w:w="2306"/>
        <w:gridCol w:w="2316"/>
      </w:tblGrid>
      <w:tr w:rsidR="009A277D" w14:paraId="393EF661" w14:textId="77777777" w:rsidTr="00A41EC1">
        <w:trPr>
          <w:cnfStyle w:val="100000000000" w:firstRow="1" w:lastRow="0" w:firstColumn="0" w:lastColumn="0" w:oddVBand="0" w:evenVBand="0" w:oddHBand="0"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9378" w:type="dxa"/>
            <w:gridSpan w:val="4"/>
          </w:tcPr>
          <w:p w14:paraId="24A7178B" w14:textId="77777777" w:rsidR="009A277D" w:rsidRPr="009A277D" w:rsidRDefault="009A277D" w:rsidP="00A41EC1">
            <w:pPr>
              <w:jc w:val="center"/>
              <w:rPr>
                <w:rFonts w:asciiTheme="minorHAnsi" w:hAnsiTheme="minorHAnsi"/>
                <w:u w:val="single"/>
              </w:rPr>
            </w:pPr>
            <w:r w:rsidRPr="009A277D">
              <w:rPr>
                <w:rFonts w:asciiTheme="minorHAnsi" w:hAnsiTheme="minorHAnsi"/>
              </w:rPr>
              <w:lastRenderedPageBreak/>
              <w:t>Siart cyfrif o eirfa gadarnhaol/negyddol ysgol 2</w:t>
            </w:r>
          </w:p>
        </w:tc>
      </w:tr>
      <w:tr w:rsidR="009A277D" w14:paraId="48F9822A" w14:textId="77777777" w:rsidTr="00A41EC1">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443" w:type="dxa"/>
          </w:tcPr>
          <w:p w14:paraId="3F7EBAA2" w14:textId="77777777" w:rsidR="009A277D" w:rsidRPr="009A277D" w:rsidRDefault="009A277D" w:rsidP="00A41EC1">
            <w:pPr>
              <w:rPr>
                <w:rFonts w:asciiTheme="minorHAnsi" w:hAnsiTheme="minorHAnsi"/>
              </w:rPr>
            </w:pPr>
          </w:p>
        </w:tc>
        <w:tc>
          <w:tcPr>
            <w:tcW w:w="2313" w:type="dxa"/>
          </w:tcPr>
          <w:p w14:paraId="7BCAB90E" w14:textId="77777777" w:rsidR="009A277D" w:rsidRPr="009A277D" w:rsidRDefault="009A277D" w:rsidP="00A41EC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rPr>
              <w:t>Dosbarth cyfan</w:t>
            </w:r>
          </w:p>
        </w:tc>
        <w:tc>
          <w:tcPr>
            <w:tcW w:w="2306" w:type="dxa"/>
          </w:tcPr>
          <w:p w14:paraId="2B2A56FB" w14:textId="77777777" w:rsidR="009A277D" w:rsidRPr="009A277D" w:rsidRDefault="009A277D" w:rsidP="00A41EC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rPr>
              <w:t>Grŵp</w:t>
            </w:r>
          </w:p>
        </w:tc>
        <w:tc>
          <w:tcPr>
            <w:tcW w:w="2316" w:type="dxa"/>
          </w:tcPr>
          <w:p w14:paraId="1257AFA2" w14:textId="77777777" w:rsidR="009A277D" w:rsidRPr="009A277D" w:rsidRDefault="009A277D" w:rsidP="00A41EC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rPr>
              <w:t>Unigolion</w:t>
            </w:r>
          </w:p>
        </w:tc>
      </w:tr>
      <w:tr w:rsidR="009A277D" w14:paraId="6FC08AB5" w14:textId="77777777" w:rsidTr="00A41EC1">
        <w:trPr>
          <w:trHeight w:val="1266"/>
        </w:trPr>
        <w:tc>
          <w:tcPr>
            <w:cnfStyle w:val="001000000000" w:firstRow="0" w:lastRow="0" w:firstColumn="1" w:lastColumn="0" w:oddVBand="0" w:evenVBand="0" w:oddHBand="0" w:evenHBand="0" w:firstRowFirstColumn="0" w:firstRowLastColumn="0" w:lastRowFirstColumn="0" w:lastRowLastColumn="0"/>
            <w:tcW w:w="2443" w:type="dxa"/>
          </w:tcPr>
          <w:p w14:paraId="27035475" w14:textId="77777777" w:rsidR="009A277D" w:rsidRPr="009A277D" w:rsidRDefault="009A277D" w:rsidP="00A41EC1">
            <w:pPr>
              <w:rPr>
                <w:rFonts w:asciiTheme="minorHAnsi" w:hAnsiTheme="minorHAnsi"/>
              </w:rPr>
            </w:pPr>
            <w:r w:rsidRPr="009A277D">
              <w:rPr>
                <w:rFonts w:asciiTheme="minorHAnsi" w:hAnsiTheme="minorHAnsi"/>
              </w:rPr>
              <w:t>Cadarnhaol</w:t>
            </w:r>
          </w:p>
        </w:tc>
        <w:tc>
          <w:tcPr>
            <w:tcW w:w="2313" w:type="dxa"/>
          </w:tcPr>
          <w:p w14:paraId="45CBE61E" w14:textId="77777777" w:rsidR="009A277D" w:rsidRPr="009A277D" w:rsidRDefault="009A277D" w:rsidP="00A41EC1">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9A277D">
              <w:rPr>
                <w:rFonts w:asciiTheme="minorHAnsi" w:hAnsiTheme="minorHAnsi"/>
                <w:noProof/>
                <w:lang w:val="en-US"/>
              </w:rPr>
              <mc:AlternateContent>
                <mc:Choice Requires="wps">
                  <w:drawing>
                    <wp:anchor distT="0" distB="0" distL="114300" distR="114300" simplePos="0" relativeHeight="251671552" behindDoc="0" locked="0" layoutInCell="1" allowOverlap="1" wp14:anchorId="76B0A25D" wp14:editId="7151AEDC">
                      <wp:simplePos x="0" y="0"/>
                      <wp:positionH relativeFrom="column">
                        <wp:posOffset>33274</wp:posOffset>
                      </wp:positionH>
                      <wp:positionV relativeFrom="paragraph">
                        <wp:posOffset>50419</wp:posOffset>
                      </wp:positionV>
                      <wp:extent cx="347091" cy="114300"/>
                      <wp:effectExtent l="0" t="0" r="34290" b="38100"/>
                      <wp:wrapNone/>
                      <wp:docPr id="5" name="Straight Connector 5"/>
                      <wp:cNvGraphicFramePr/>
                      <a:graphic xmlns:a="http://schemas.openxmlformats.org/drawingml/2006/main">
                        <a:graphicData uri="http://schemas.microsoft.com/office/word/2010/wordprocessingShape">
                          <wps:wsp>
                            <wps:cNvCnPr/>
                            <wps:spPr>
                              <a:xfrm flipV="1">
                                <a:off x="0" y="0"/>
                                <a:ext cx="347091"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164B42" id="Straight Connector 5"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pt,3.95pt" to="29.95pt,1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" strokecolor="black [3213]" strokeweight=".5pt">
                      <v:stroke joinstyle="miter"/>
                    </v:line>
                  </w:pict>
                </mc:Fallback>
              </mc:AlternateContent>
            </w:r>
            <w:r w:rsidRPr="009A277D">
              <w:rPr>
                <w:rFonts w:asciiTheme="minorHAnsi" w:hAnsiTheme="minorHAnsi"/>
              </w:rPr>
              <w:t>I I I I     I</w:t>
            </w:r>
          </w:p>
        </w:tc>
        <w:tc>
          <w:tcPr>
            <w:tcW w:w="2306" w:type="dxa"/>
          </w:tcPr>
          <w:p w14:paraId="3A47F007" w14:textId="77777777" w:rsidR="009A277D" w:rsidRPr="009A277D" w:rsidRDefault="009A277D" w:rsidP="00A41EC1">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9A277D">
              <w:rPr>
                <w:rFonts w:asciiTheme="minorHAnsi" w:hAnsiTheme="minorHAnsi"/>
                <w:noProof/>
                <w:lang w:val="en-US"/>
              </w:rPr>
              <mc:AlternateContent>
                <mc:Choice Requires="wps">
                  <w:drawing>
                    <wp:anchor distT="0" distB="0" distL="114300" distR="114300" simplePos="0" relativeHeight="251670528" behindDoc="0" locked="0" layoutInCell="1" allowOverlap="1" wp14:anchorId="65AE2F79" wp14:editId="6660110B">
                      <wp:simplePos x="0" y="0"/>
                      <wp:positionH relativeFrom="column">
                        <wp:posOffset>41529</wp:posOffset>
                      </wp:positionH>
                      <wp:positionV relativeFrom="paragraph">
                        <wp:posOffset>46990</wp:posOffset>
                      </wp:positionV>
                      <wp:extent cx="347091" cy="114300"/>
                      <wp:effectExtent l="0" t="0" r="34290" b="38100"/>
                      <wp:wrapNone/>
                      <wp:docPr id="7" name="Straight Connector 7"/>
                      <wp:cNvGraphicFramePr/>
                      <a:graphic xmlns:a="http://schemas.openxmlformats.org/drawingml/2006/main">
                        <a:graphicData uri="http://schemas.microsoft.com/office/word/2010/wordprocessingShape">
                          <wps:wsp>
                            <wps:cNvCnPr/>
                            <wps:spPr>
                              <a:xfrm flipV="1">
                                <a:off x="0" y="0"/>
                                <a:ext cx="347091"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B15F05" id="Straight Connector 7"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3.7pt" to="30.6pt,1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" strokecolor="black [3213]" strokeweight=".5pt">
                      <v:stroke joinstyle="miter"/>
                    </v:line>
                  </w:pict>
                </mc:Fallback>
              </mc:AlternateContent>
            </w:r>
            <w:r w:rsidRPr="009A277D">
              <w:rPr>
                <w:rFonts w:asciiTheme="minorHAnsi" w:hAnsiTheme="minorHAnsi"/>
              </w:rPr>
              <w:t>I I I I     I I I I</w:t>
            </w:r>
          </w:p>
        </w:tc>
        <w:tc>
          <w:tcPr>
            <w:tcW w:w="2316" w:type="dxa"/>
          </w:tcPr>
          <w:p w14:paraId="74D0224B" w14:textId="77777777" w:rsidR="009A277D" w:rsidRPr="009A277D" w:rsidRDefault="009A277D" w:rsidP="00A41EC1">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9A277D">
              <w:rPr>
                <w:rFonts w:asciiTheme="minorHAnsi" w:hAnsiTheme="minorHAnsi"/>
                <w:noProof/>
                <w:lang w:val="en-US"/>
              </w:rPr>
              <mc:AlternateContent>
                <mc:Choice Requires="wps">
                  <w:drawing>
                    <wp:anchor distT="0" distB="0" distL="114300" distR="114300" simplePos="0" relativeHeight="251672576" behindDoc="0" locked="0" layoutInCell="1" allowOverlap="1" wp14:anchorId="0E7AB5E8" wp14:editId="14A12FC5">
                      <wp:simplePos x="0" y="0"/>
                      <wp:positionH relativeFrom="column">
                        <wp:posOffset>-42291</wp:posOffset>
                      </wp:positionH>
                      <wp:positionV relativeFrom="paragraph">
                        <wp:posOffset>50419</wp:posOffset>
                      </wp:positionV>
                      <wp:extent cx="347091" cy="114300"/>
                      <wp:effectExtent l="0" t="0" r="34290" b="38100"/>
                      <wp:wrapNone/>
                      <wp:docPr id="9" name="Straight Connector 9"/>
                      <wp:cNvGraphicFramePr/>
                      <a:graphic xmlns:a="http://schemas.openxmlformats.org/drawingml/2006/main">
                        <a:graphicData uri="http://schemas.microsoft.com/office/word/2010/wordprocessingShape">
                          <wps:wsp>
                            <wps:cNvCnPr/>
                            <wps:spPr>
                              <a:xfrm flipV="1">
                                <a:off x="0" y="0"/>
                                <a:ext cx="347091"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4AF323" id="Straight Connector 9"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pt,3.95pt" to="24pt,1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" strokecolor="black [3213]" strokeweight=".5pt">
                      <v:stroke joinstyle="miter"/>
                    </v:line>
                  </w:pict>
                </mc:Fallback>
              </mc:AlternateContent>
            </w:r>
            <w:r w:rsidRPr="009A277D">
              <w:rPr>
                <w:rFonts w:asciiTheme="minorHAnsi" w:hAnsiTheme="minorHAnsi"/>
              </w:rPr>
              <w:t xml:space="preserve">I I I I        I I I I     </w:t>
            </w:r>
          </w:p>
        </w:tc>
      </w:tr>
      <w:tr w:rsidR="009A277D" w14:paraId="5B0F5805" w14:textId="77777777" w:rsidTr="00A41EC1">
        <w:trPr>
          <w:cnfStyle w:val="000000100000" w:firstRow="0" w:lastRow="0" w:firstColumn="0" w:lastColumn="0" w:oddVBand="0" w:evenVBand="0" w:oddHBand="1" w:evenHBand="0" w:firstRowFirstColumn="0" w:firstRowLastColumn="0" w:lastRowFirstColumn="0" w:lastRowLastColumn="0"/>
          <w:trHeight w:val="1329"/>
        </w:trPr>
        <w:tc>
          <w:tcPr>
            <w:cnfStyle w:val="001000000000" w:firstRow="0" w:lastRow="0" w:firstColumn="1" w:lastColumn="0" w:oddVBand="0" w:evenVBand="0" w:oddHBand="0" w:evenHBand="0" w:firstRowFirstColumn="0" w:firstRowLastColumn="0" w:lastRowFirstColumn="0" w:lastRowLastColumn="0"/>
            <w:tcW w:w="2443" w:type="dxa"/>
          </w:tcPr>
          <w:p w14:paraId="48963E82" w14:textId="77777777" w:rsidR="009A277D" w:rsidRPr="009A277D" w:rsidRDefault="009A277D" w:rsidP="00A41EC1">
            <w:pPr>
              <w:rPr>
                <w:rFonts w:asciiTheme="minorHAnsi" w:hAnsiTheme="minorHAnsi"/>
              </w:rPr>
            </w:pPr>
            <w:r w:rsidRPr="009A277D">
              <w:rPr>
                <w:rFonts w:asciiTheme="minorHAnsi" w:hAnsiTheme="minorHAnsi"/>
              </w:rPr>
              <w:t xml:space="preserve">Negyddol </w:t>
            </w:r>
          </w:p>
        </w:tc>
        <w:tc>
          <w:tcPr>
            <w:tcW w:w="2313" w:type="dxa"/>
          </w:tcPr>
          <w:p w14:paraId="46E8EBB3" w14:textId="77777777" w:rsidR="009A277D" w:rsidRPr="009A277D" w:rsidRDefault="009A277D" w:rsidP="00A41EC1">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rPr>
              <w:t>I I</w:t>
            </w:r>
          </w:p>
        </w:tc>
        <w:tc>
          <w:tcPr>
            <w:tcW w:w="2306" w:type="dxa"/>
          </w:tcPr>
          <w:p w14:paraId="70A71022" w14:textId="77777777" w:rsidR="009A277D" w:rsidRPr="009A277D" w:rsidRDefault="009A277D" w:rsidP="00A41EC1">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rPr>
              <w:t>I</w:t>
            </w:r>
          </w:p>
        </w:tc>
        <w:tc>
          <w:tcPr>
            <w:tcW w:w="2316" w:type="dxa"/>
          </w:tcPr>
          <w:p w14:paraId="5422EDF3" w14:textId="77777777" w:rsidR="009A277D" w:rsidRPr="009A277D" w:rsidRDefault="009A277D" w:rsidP="00A41EC1">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noProof/>
                <w:lang w:val="en-US"/>
              </w:rPr>
              <mc:AlternateContent>
                <mc:Choice Requires="wps">
                  <w:drawing>
                    <wp:anchor distT="0" distB="0" distL="114300" distR="114300" simplePos="0" relativeHeight="251673600" behindDoc="0" locked="0" layoutInCell="1" allowOverlap="1" wp14:anchorId="06B24BAC" wp14:editId="010DB452">
                      <wp:simplePos x="0" y="0"/>
                      <wp:positionH relativeFrom="column">
                        <wp:posOffset>-43815</wp:posOffset>
                      </wp:positionH>
                      <wp:positionV relativeFrom="paragraph">
                        <wp:posOffset>34925</wp:posOffset>
                      </wp:positionV>
                      <wp:extent cx="347091" cy="114300"/>
                      <wp:effectExtent l="0" t="0" r="34290" b="38100"/>
                      <wp:wrapNone/>
                      <wp:docPr id="16" name="Straight Connector 16"/>
                      <wp:cNvGraphicFramePr/>
                      <a:graphic xmlns:a="http://schemas.openxmlformats.org/drawingml/2006/main">
                        <a:graphicData uri="http://schemas.microsoft.com/office/word/2010/wordprocessingShape">
                          <wps:wsp>
                            <wps:cNvCnPr/>
                            <wps:spPr>
                              <a:xfrm flipV="1">
                                <a:off x="0" y="0"/>
                                <a:ext cx="347091"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5C420B" id="Straight Connector 16"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pt,2.75pt" to="23.9pt,1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" strokecolor="black [3213]" strokeweight=".5pt">
                      <v:stroke joinstyle="miter"/>
                    </v:line>
                  </w:pict>
                </mc:Fallback>
              </mc:AlternateContent>
            </w:r>
            <w:r w:rsidRPr="009A277D">
              <w:rPr>
                <w:rFonts w:asciiTheme="minorHAnsi" w:hAnsiTheme="minorHAnsi"/>
              </w:rPr>
              <w:t xml:space="preserve">I I I I     </w:t>
            </w:r>
          </w:p>
        </w:tc>
      </w:tr>
    </w:tbl>
    <w:p w14:paraId="76BDCC8E" w14:textId="1B2D317D" w:rsidR="00CC7858" w:rsidRDefault="00CC7858" w:rsidP="00CC7858"/>
    <w:p w14:paraId="2FD04AE0" w14:textId="64D54246" w:rsidR="009A277D" w:rsidRDefault="009A277D" w:rsidP="00CC7858"/>
    <w:p w14:paraId="645C5B88" w14:textId="46306405" w:rsidR="009A277D" w:rsidRDefault="009A277D" w:rsidP="00CC7858"/>
    <w:p w14:paraId="4979F812" w14:textId="672EA5BA" w:rsidR="009A277D" w:rsidRDefault="009A277D" w:rsidP="00CC7858"/>
    <w:p w14:paraId="0398AC96" w14:textId="1321AC12" w:rsidR="009A277D" w:rsidRDefault="009A277D" w:rsidP="00CC7858"/>
    <w:tbl>
      <w:tblPr>
        <w:tblStyle w:val="PlainTable1"/>
        <w:tblpPr w:leftFromText="180" w:rightFromText="180" w:vertAnchor="page" w:horzAnchor="margin" w:tblpY="7742"/>
        <w:tblW w:w="9378" w:type="dxa"/>
        <w:tblLook w:val="04A0" w:firstRow="1" w:lastRow="0" w:firstColumn="1" w:lastColumn="0" w:noHBand="0" w:noVBand="1"/>
      </w:tblPr>
      <w:tblGrid>
        <w:gridCol w:w="2443"/>
        <w:gridCol w:w="2313"/>
        <w:gridCol w:w="2306"/>
        <w:gridCol w:w="2316"/>
      </w:tblGrid>
      <w:tr w:rsidR="009A277D" w14:paraId="7C0D6865" w14:textId="77777777" w:rsidTr="009A277D">
        <w:trPr>
          <w:cnfStyle w:val="100000000000" w:firstRow="1" w:lastRow="0" w:firstColumn="0" w:lastColumn="0" w:oddVBand="0" w:evenVBand="0" w:oddHBand="0"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9378" w:type="dxa"/>
            <w:gridSpan w:val="4"/>
          </w:tcPr>
          <w:p w14:paraId="3153EF3B" w14:textId="5A7183AB" w:rsidR="009A277D" w:rsidRPr="009A277D" w:rsidRDefault="009A277D" w:rsidP="009A277D">
            <w:pPr>
              <w:jc w:val="center"/>
              <w:rPr>
                <w:rFonts w:asciiTheme="minorHAnsi" w:hAnsiTheme="minorHAnsi"/>
                <w:u w:val="single"/>
              </w:rPr>
            </w:pPr>
            <w:r w:rsidRPr="009A277D">
              <w:rPr>
                <w:rFonts w:asciiTheme="minorHAnsi" w:hAnsiTheme="minorHAnsi"/>
              </w:rPr>
              <w:t xml:space="preserve">Siart cyfrif o eirfa gadarnhaol/negyddol ysgol </w:t>
            </w:r>
            <w:r>
              <w:rPr>
                <w:rFonts w:asciiTheme="minorHAnsi" w:hAnsiTheme="minorHAnsi"/>
              </w:rPr>
              <w:t>1</w:t>
            </w:r>
          </w:p>
        </w:tc>
      </w:tr>
      <w:tr w:rsidR="009A277D" w14:paraId="22963905" w14:textId="77777777" w:rsidTr="009A277D">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443" w:type="dxa"/>
          </w:tcPr>
          <w:p w14:paraId="296AF336" w14:textId="77777777" w:rsidR="009A277D" w:rsidRPr="009A277D" w:rsidRDefault="009A277D" w:rsidP="009A277D">
            <w:pPr>
              <w:rPr>
                <w:rFonts w:asciiTheme="minorHAnsi" w:hAnsiTheme="minorHAnsi"/>
              </w:rPr>
            </w:pPr>
          </w:p>
        </w:tc>
        <w:tc>
          <w:tcPr>
            <w:tcW w:w="2313" w:type="dxa"/>
          </w:tcPr>
          <w:p w14:paraId="070136A9" w14:textId="77777777" w:rsidR="009A277D" w:rsidRPr="009A277D" w:rsidRDefault="009A277D" w:rsidP="009A277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rPr>
              <w:t>Dosbarth cyfan</w:t>
            </w:r>
          </w:p>
        </w:tc>
        <w:tc>
          <w:tcPr>
            <w:tcW w:w="2306" w:type="dxa"/>
          </w:tcPr>
          <w:p w14:paraId="549AB547" w14:textId="77777777" w:rsidR="009A277D" w:rsidRPr="009A277D" w:rsidRDefault="009A277D" w:rsidP="009A277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rPr>
              <w:t>Grŵp</w:t>
            </w:r>
          </w:p>
        </w:tc>
        <w:tc>
          <w:tcPr>
            <w:tcW w:w="2316" w:type="dxa"/>
          </w:tcPr>
          <w:p w14:paraId="4E29545C" w14:textId="77777777" w:rsidR="009A277D" w:rsidRPr="009A277D" w:rsidRDefault="009A277D" w:rsidP="009A277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rPr>
              <w:t>Unigolion</w:t>
            </w:r>
          </w:p>
        </w:tc>
      </w:tr>
      <w:tr w:rsidR="009A277D" w14:paraId="3CF646A4" w14:textId="77777777" w:rsidTr="009A277D">
        <w:trPr>
          <w:trHeight w:val="1266"/>
        </w:trPr>
        <w:tc>
          <w:tcPr>
            <w:cnfStyle w:val="001000000000" w:firstRow="0" w:lastRow="0" w:firstColumn="1" w:lastColumn="0" w:oddVBand="0" w:evenVBand="0" w:oddHBand="0" w:evenHBand="0" w:firstRowFirstColumn="0" w:firstRowLastColumn="0" w:lastRowFirstColumn="0" w:lastRowLastColumn="0"/>
            <w:tcW w:w="2443" w:type="dxa"/>
          </w:tcPr>
          <w:p w14:paraId="7816485C" w14:textId="77777777" w:rsidR="009A277D" w:rsidRPr="009A277D" w:rsidRDefault="009A277D" w:rsidP="009A277D">
            <w:pPr>
              <w:rPr>
                <w:rFonts w:asciiTheme="minorHAnsi" w:hAnsiTheme="minorHAnsi"/>
              </w:rPr>
            </w:pPr>
            <w:r w:rsidRPr="009A277D">
              <w:rPr>
                <w:rFonts w:asciiTheme="minorHAnsi" w:hAnsiTheme="minorHAnsi"/>
              </w:rPr>
              <w:t>Cadarnhaol</w:t>
            </w:r>
          </w:p>
        </w:tc>
        <w:tc>
          <w:tcPr>
            <w:tcW w:w="2313" w:type="dxa"/>
          </w:tcPr>
          <w:p w14:paraId="09E2DF92" w14:textId="527941E8" w:rsidR="009A277D" w:rsidRPr="009A277D" w:rsidRDefault="009A277D" w:rsidP="009A277D">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9A277D">
              <w:rPr>
                <w:rFonts w:asciiTheme="minorHAnsi" w:hAnsiTheme="minorHAnsi"/>
                <w:noProof/>
                <w:lang w:val="en-US"/>
              </w:rPr>
              <mc:AlternateContent>
                <mc:Choice Requires="wps">
                  <w:drawing>
                    <wp:anchor distT="0" distB="0" distL="114300" distR="114300" simplePos="0" relativeHeight="251676672" behindDoc="0" locked="0" layoutInCell="1" allowOverlap="1" wp14:anchorId="46A070C1" wp14:editId="10E24191">
                      <wp:simplePos x="0" y="0"/>
                      <wp:positionH relativeFrom="column">
                        <wp:posOffset>33274</wp:posOffset>
                      </wp:positionH>
                      <wp:positionV relativeFrom="paragraph">
                        <wp:posOffset>50419</wp:posOffset>
                      </wp:positionV>
                      <wp:extent cx="347091" cy="114300"/>
                      <wp:effectExtent l="0" t="0" r="34290" b="38100"/>
                      <wp:wrapNone/>
                      <wp:docPr id="37" name="Straight Connector 37"/>
                      <wp:cNvGraphicFramePr/>
                      <a:graphic xmlns:a="http://schemas.openxmlformats.org/drawingml/2006/main">
                        <a:graphicData uri="http://schemas.microsoft.com/office/word/2010/wordprocessingShape">
                          <wps:wsp>
                            <wps:cNvCnPr/>
                            <wps:spPr>
                              <a:xfrm flipV="1">
                                <a:off x="0" y="0"/>
                                <a:ext cx="347091"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635DA2" id="Straight Connector 37"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pt,3.95pt" to="29.95pt,1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" strokecolor="black [3213]" strokeweight=".5pt">
                      <v:stroke joinstyle="miter"/>
                    </v:line>
                  </w:pict>
                </mc:Fallback>
              </mc:AlternateContent>
            </w:r>
            <w:r w:rsidRPr="009A277D">
              <w:rPr>
                <w:rFonts w:asciiTheme="minorHAnsi" w:hAnsiTheme="minorHAnsi"/>
              </w:rPr>
              <w:t xml:space="preserve">I I I I     </w:t>
            </w:r>
            <w:r>
              <w:rPr>
                <w:rFonts w:asciiTheme="minorHAnsi" w:hAnsiTheme="minorHAnsi"/>
              </w:rPr>
              <w:t>l l l l</w:t>
            </w:r>
          </w:p>
        </w:tc>
        <w:tc>
          <w:tcPr>
            <w:tcW w:w="2306" w:type="dxa"/>
          </w:tcPr>
          <w:p w14:paraId="5FA7981D" w14:textId="5FE36DCF" w:rsidR="009A277D" w:rsidRPr="009A277D" w:rsidRDefault="009A277D" w:rsidP="009A277D">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9A277D">
              <w:rPr>
                <w:rFonts w:asciiTheme="minorHAnsi" w:hAnsiTheme="minorHAnsi"/>
              </w:rPr>
              <w:t>I I I I</w:t>
            </w:r>
          </w:p>
        </w:tc>
        <w:tc>
          <w:tcPr>
            <w:tcW w:w="2316" w:type="dxa"/>
          </w:tcPr>
          <w:p w14:paraId="3B837397" w14:textId="0A9FC717" w:rsidR="009A277D" w:rsidRPr="009A277D" w:rsidRDefault="009A277D" w:rsidP="009A277D">
            <w:pPr>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9A277D">
              <w:rPr>
                <w:rFonts w:asciiTheme="minorHAnsi" w:hAnsiTheme="minorHAnsi"/>
                <w:noProof/>
                <w:lang w:val="en-US"/>
              </w:rPr>
              <mc:AlternateContent>
                <mc:Choice Requires="wps">
                  <w:drawing>
                    <wp:anchor distT="0" distB="0" distL="114300" distR="114300" simplePos="0" relativeHeight="251680768" behindDoc="0" locked="0" layoutInCell="1" allowOverlap="1" wp14:anchorId="68EA3877" wp14:editId="7A52008D">
                      <wp:simplePos x="0" y="0"/>
                      <wp:positionH relativeFrom="column">
                        <wp:posOffset>341630</wp:posOffset>
                      </wp:positionH>
                      <wp:positionV relativeFrom="paragraph">
                        <wp:posOffset>58233</wp:posOffset>
                      </wp:positionV>
                      <wp:extent cx="347091" cy="114300"/>
                      <wp:effectExtent l="0" t="0" r="34290" b="38100"/>
                      <wp:wrapNone/>
                      <wp:docPr id="42" name="Straight Connector 42"/>
                      <wp:cNvGraphicFramePr/>
                      <a:graphic xmlns:a="http://schemas.openxmlformats.org/drawingml/2006/main">
                        <a:graphicData uri="http://schemas.microsoft.com/office/word/2010/wordprocessingShape">
                          <wps:wsp>
                            <wps:cNvCnPr/>
                            <wps:spPr>
                              <a:xfrm flipV="1">
                                <a:off x="0" y="0"/>
                                <a:ext cx="347091"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8E8827" id="Straight Connector 42"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pt,4.6pt" to="54.25pt,13.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" strokecolor="black [3213]" strokeweight=".5pt">
                      <v:stroke joinstyle="miter"/>
                    </v:line>
                  </w:pict>
                </mc:Fallback>
              </mc:AlternateContent>
            </w:r>
            <w:r w:rsidRPr="009A277D">
              <w:rPr>
                <w:rFonts w:asciiTheme="minorHAnsi" w:hAnsiTheme="minorHAnsi"/>
                <w:noProof/>
                <w:lang w:val="en-US"/>
              </w:rPr>
              <mc:AlternateContent>
                <mc:Choice Requires="wps">
                  <w:drawing>
                    <wp:anchor distT="0" distB="0" distL="114300" distR="114300" simplePos="0" relativeHeight="251677696" behindDoc="0" locked="0" layoutInCell="1" allowOverlap="1" wp14:anchorId="7C58544B" wp14:editId="63A6BEAD">
                      <wp:simplePos x="0" y="0"/>
                      <wp:positionH relativeFrom="column">
                        <wp:posOffset>-42291</wp:posOffset>
                      </wp:positionH>
                      <wp:positionV relativeFrom="paragraph">
                        <wp:posOffset>50419</wp:posOffset>
                      </wp:positionV>
                      <wp:extent cx="347091" cy="114300"/>
                      <wp:effectExtent l="0" t="0" r="34290" b="38100"/>
                      <wp:wrapNone/>
                      <wp:docPr id="39" name="Straight Connector 39"/>
                      <wp:cNvGraphicFramePr/>
                      <a:graphic xmlns:a="http://schemas.openxmlformats.org/drawingml/2006/main">
                        <a:graphicData uri="http://schemas.microsoft.com/office/word/2010/wordprocessingShape">
                          <wps:wsp>
                            <wps:cNvCnPr/>
                            <wps:spPr>
                              <a:xfrm flipV="1">
                                <a:off x="0" y="0"/>
                                <a:ext cx="347091"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9CD634" id="Straight Connector 39"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pt,3.95pt" to="24pt,1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" strokecolor="black [3213]" strokeweight=".5pt">
                      <v:stroke joinstyle="miter"/>
                    </v:line>
                  </w:pict>
                </mc:Fallback>
              </mc:AlternateContent>
            </w:r>
            <w:r w:rsidRPr="009A277D">
              <w:rPr>
                <w:rFonts w:asciiTheme="minorHAnsi" w:hAnsiTheme="minorHAnsi"/>
              </w:rPr>
              <w:t xml:space="preserve">I I I I    I I I I   </w:t>
            </w:r>
            <w:r>
              <w:rPr>
                <w:rFonts w:asciiTheme="minorHAnsi" w:hAnsiTheme="minorHAnsi"/>
              </w:rPr>
              <w:t>l l l l</w:t>
            </w:r>
            <w:r w:rsidRPr="009A277D">
              <w:rPr>
                <w:rFonts w:asciiTheme="minorHAnsi" w:hAnsiTheme="minorHAnsi"/>
              </w:rPr>
              <w:t xml:space="preserve">  </w:t>
            </w:r>
          </w:p>
        </w:tc>
      </w:tr>
      <w:tr w:rsidR="009A277D" w14:paraId="28F47E5D" w14:textId="77777777" w:rsidTr="009A277D">
        <w:trPr>
          <w:cnfStyle w:val="000000100000" w:firstRow="0" w:lastRow="0" w:firstColumn="0" w:lastColumn="0" w:oddVBand="0" w:evenVBand="0" w:oddHBand="1" w:evenHBand="0" w:firstRowFirstColumn="0" w:firstRowLastColumn="0" w:lastRowFirstColumn="0" w:lastRowLastColumn="0"/>
          <w:trHeight w:val="1329"/>
        </w:trPr>
        <w:tc>
          <w:tcPr>
            <w:cnfStyle w:val="001000000000" w:firstRow="0" w:lastRow="0" w:firstColumn="1" w:lastColumn="0" w:oddVBand="0" w:evenVBand="0" w:oddHBand="0" w:evenHBand="0" w:firstRowFirstColumn="0" w:firstRowLastColumn="0" w:lastRowFirstColumn="0" w:lastRowLastColumn="0"/>
            <w:tcW w:w="2443" w:type="dxa"/>
          </w:tcPr>
          <w:p w14:paraId="4F00D2CD" w14:textId="77777777" w:rsidR="009A277D" w:rsidRPr="009A277D" w:rsidRDefault="009A277D" w:rsidP="009A277D">
            <w:pPr>
              <w:rPr>
                <w:rFonts w:asciiTheme="minorHAnsi" w:hAnsiTheme="minorHAnsi"/>
              </w:rPr>
            </w:pPr>
            <w:r w:rsidRPr="009A277D">
              <w:rPr>
                <w:rFonts w:asciiTheme="minorHAnsi" w:hAnsiTheme="minorHAnsi"/>
              </w:rPr>
              <w:t xml:space="preserve">Negyddol </w:t>
            </w:r>
          </w:p>
        </w:tc>
        <w:tc>
          <w:tcPr>
            <w:tcW w:w="2313" w:type="dxa"/>
          </w:tcPr>
          <w:p w14:paraId="6DA3D86A" w14:textId="112FD340" w:rsidR="009A277D" w:rsidRPr="009A277D" w:rsidRDefault="009A277D" w:rsidP="009A277D">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rPr>
              <w:t>I I</w:t>
            </w:r>
            <w:r>
              <w:rPr>
                <w:rFonts w:asciiTheme="minorHAnsi" w:hAnsiTheme="minorHAnsi"/>
              </w:rPr>
              <w:t xml:space="preserve"> l</w:t>
            </w:r>
          </w:p>
        </w:tc>
        <w:tc>
          <w:tcPr>
            <w:tcW w:w="2306" w:type="dxa"/>
          </w:tcPr>
          <w:p w14:paraId="41B24176" w14:textId="72C7E835" w:rsidR="009A277D" w:rsidRPr="009A277D" w:rsidRDefault="009A277D" w:rsidP="009A277D">
            <w:pPr>
              <w:cnfStyle w:val="000000100000" w:firstRow="0" w:lastRow="0" w:firstColumn="0" w:lastColumn="0" w:oddVBand="0" w:evenVBand="0" w:oddHBand="1" w:evenHBand="0" w:firstRowFirstColumn="0" w:firstRowLastColumn="0" w:lastRowFirstColumn="0" w:lastRowLastColumn="0"/>
              <w:rPr>
                <w:rFonts w:asciiTheme="minorHAnsi" w:hAnsiTheme="minorHAnsi"/>
              </w:rPr>
            </w:pPr>
          </w:p>
        </w:tc>
        <w:tc>
          <w:tcPr>
            <w:tcW w:w="2316" w:type="dxa"/>
          </w:tcPr>
          <w:p w14:paraId="6E861585" w14:textId="77777777" w:rsidR="009A277D" w:rsidRPr="009A277D" w:rsidRDefault="009A277D" w:rsidP="009A277D">
            <w:pPr>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9A277D">
              <w:rPr>
                <w:rFonts w:asciiTheme="minorHAnsi" w:hAnsiTheme="minorHAnsi"/>
                <w:noProof/>
                <w:lang w:val="en-US"/>
              </w:rPr>
              <mc:AlternateContent>
                <mc:Choice Requires="wps">
                  <w:drawing>
                    <wp:anchor distT="0" distB="0" distL="114300" distR="114300" simplePos="0" relativeHeight="251678720" behindDoc="0" locked="0" layoutInCell="1" allowOverlap="1" wp14:anchorId="0EEDCF63" wp14:editId="5439C8F4">
                      <wp:simplePos x="0" y="0"/>
                      <wp:positionH relativeFrom="column">
                        <wp:posOffset>-43815</wp:posOffset>
                      </wp:positionH>
                      <wp:positionV relativeFrom="paragraph">
                        <wp:posOffset>34925</wp:posOffset>
                      </wp:positionV>
                      <wp:extent cx="347091" cy="114300"/>
                      <wp:effectExtent l="0" t="0" r="34290" b="38100"/>
                      <wp:wrapNone/>
                      <wp:docPr id="40" name="Straight Connector 40"/>
                      <wp:cNvGraphicFramePr/>
                      <a:graphic xmlns:a="http://schemas.openxmlformats.org/drawingml/2006/main">
                        <a:graphicData uri="http://schemas.microsoft.com/office/word/2010/wordprocessingShape">
                          <wps:wsp>
                            <wps:cNvCnPr/>
                            <wps:spPr>
                              <a:xfrm flipV="1">
                                <a:off x="0" y="0"/>
                                <a:ext cx="347091" cy="114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A13C97" id="Straight Connector 40"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pt,2.75pt" to="23.9pt,1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" strokecolor="black [3213]" strokeweight=".5pt">
                      <v:stroke joinstyle="miter"/>
                    </v:line>
                  </w:pict>
                </mc:Fallback>
              </mc:AlternateContent>
            </w:r>
            <w:r w:rsidRPr="009A277D">
              <w:rPr>
                <w:rFonts w:asciiTheme="minorHAnsi" w:hAnsiTheme="minorHAnsi"/>
              </w:rPr>
              <w:t xml:space="preserve">I I I I     </w:t>
            </w:r>
          </w:p>
        </w:tc>
      </w:tr>
    </w:tbl>
    <w:p w14:paraId="0DD2DD26" w14:textId="6D7AAD87" w:rsidR="009A277D" w:rsidRDefault="009A277D" w:rsidP="00CC7858"/>
    <w:p w14:paraId="16601320" w14:textId="7ECA687F" w:rsidR="009A277D" w:rsidRDefault="009A277D" w:rsidP="00CC7858"/>
    <w:p w14:paraId="3617C0FB" w14:textId="485325F0" w:rsidR="009A277D" w:rsidRDefault="009A277D" w:rsidP="00CC7858"/>
    <w:p w14:paraId="38E35057" w14:textId="038DDF85" w:rsidR="009A277D" w:rsidRDefault="009A277D" w:rsidP="00CC7858"/>
    <w:p w14:paraId="74C4907C" w14:textId="33E7D477" w:rsidR="009A277D" w:rsidRDefault="009A277D" w:rsidP="00CC7858"/>
    <w:p w14:paraId="5FCEB6F7" w14:textId="184E047D" w:rsidR="009A277D" w:rsidRDefault="009A277D" w:rsidP="00CC7858"/>
    <w:p w14:paraId="040EF253" w14:textId="4C73157F" w:rsidR="009A277D" w:rsidRDefault="009A277D" w:rsidP="00CC7858"/>
    <w:p w14:paraId="760C7D94" w14:textId="583A8BCD" w:rsidR="009A277D" w:rsidRDefault="009A277D" w:rsidP="00CC7858"/>
    <w:p w14:paraId="59122D2F" w14:textId="295C4BA0" w:rsidR="009A277D" w:rsidRDefault="009A277D" w:rsidP="00CC7858"/>
    <w:p w14:paraId="54CE1403" w14:textId="00E29D99" w:rsidR="009A277D" w:rsidRDefault="009A277D" w:rsidP="00CC7858"/>
    <w:p w14:paraId="10C49648" w14:textId="60C5F543" w:rsidR="009A277D" w:rsidRDefault="009A277D" w:rsidP="00CC7858"/>
    <w:p w14:paraId="255EFE05" w14:textId="4843CC8C" w:rsidR="009A277D" w:rsidRDefault="009A277D" w:rsidP="00CC7858"/>
    <w:p w14:paraId="6C0B02AE" w14:textId="7D72B5A8" w:rsidR="009A277D" w:rsidRDefault="009A277D" w:rsidP="00CC7858"/>
    <w:p w14:paraId="34AFF654" w14:textId="5D89B793" w:rsidR="009A277D" w:rsidRDefault="009A277D" w:rsidP="00CC7858"/>
    <w:p w14:paraId="0754720D" w14:textId="4DA80290" w:rsidR="009A277D" w:rsidRDefault="009A277D" w:rsidP="00CC7858"/>
    <w:p w14:paraId="41771DBD" w14:textId="11BCA3D2" w:rsidR="009A277D" w:rsidRDefault="009A277D" w:rsidP="00CC7858"/>
    <w:p w14:paraId="0CE55FB2" w14:textId="5694F02D" w:rsidR="009A277D" w:rsidRDefault="009A277D" w:rsidP="00CC7858"/>
    <w:p w14:paraId="2ACED740" w14:textId="5C24711D" w:rsidR="009A277D" w:rsidRDefault="009A277D" w:rsidP="00CC7858"/>
    <w:p w14:paraId="7D144E95" w14:textId="0F179D4C" w:rsidR="009A277D" w:rsidRDefault="009A277D" w:rsidP="00CC7858"/>
    <w:p w14:paraId="17FA2722" w14:textId="72BBF181" w:rsidR="009A277D" w:rsidRDefault="009A277D" w:rsidP="00CC7858"/>
    <w:p w14:paraId="2F2CDDDF" w14:textId="67487F2A" w:rsidR="009A277D" w:rsidRDefault="009A277D" w:rsidP="00CC7858"/>
    <w:p w14:paraId="63434F37" w14:textId="2842CC78" w:rsidR="009A277D" w:rsidRDefault="009A277D" w:rsidP="00CC7858"/>
    <w:p w14:paraId="25AAE91E" w14:textId="28BDEF5A" w:rsidR="009A277D" w:rsidRDefault="009A277D" w:rsidP="00CC7858"/>
    <w:p w14:paraId="1994262A" w14:textId="6388E442" w:rsidR="009A277D" w:rsidRDefault="009A277D" w:rsidP="00CC7858"/>
    <w:p w14:paraId="15A9B15D" w14:textId="2A05FA27" w:rsidR="009A277D" w:rsidRDefault="009A277D" w:rsidP="00CC7858"/>
    <w:p w14:paraId="425A7AF1" w14:textId="242B420D" w:rsidR="009A277D" w:rsidRDefault="009A277D" w:rsidP="00CC7858"/>
    <w:p w14:paraId="2A919FAD" w14:textId="2FA7771B" w:rsidR="009A277D" w:rsidRDefault="009A277D" w:rsidP="00CC7858"/>
    <w:p w14:paraId="469116AF" w14:textId="4720032D" w:rsidR="009A277D" w:rsidRDefault="009A277D" w:rsidP="00CC7858"/>
    <w:p w14:paraId="3226B9C1" w14:textId="12B0E3E1" w:rsidR="009A277D" w:rsidRDefault="009A277D" w:rsidP="00CC7858"/>
    <w:p w14:paraId="2722DC26" w14:textId="7F645420" w:rsidR="009A277D" w:rsidRDefault="009A277D" w:rsidP="00CC7858"/>
    <w:p w14:paraId="46FC43EA" w14:textId="56C63E40" w:rsidR="009A277D" w:rsidRDefault="009A277D" w:rsidP="00CC7858"/>
    <w:p w14:paraId="0E4EF9B7" w14:textId="06CE9A81" w:rsidR="009A277D" w:rsidRDefault="009A277D" w:rsidP="00CC7858"/>
    <w:p w14:paraId="3F0A031B" w14:textId="77777777" w:rsidR="009A277D" w:rsidRPr="00CC7858" w:rsidRDefault="009A277D" w:rsidP="00CC7858"/>
    <w:sectPr w:rsidR="009A277D" w:rsidRPr="00CC7858" w:rsidSect="00380D93">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B00F29" w14:textId="77777777" w:rsidR="007A41DD" w:rsidRDefault="007A41DD" w:rsidP="00B86128">
      <w:r>
        <w:separator/>
      </w:r>
    </w:p>
  </w:endnote>
  <w:endnote w:type="continuationSeparator" w:id="0">
    <w:p w14:paraId="396A78EC" w14:textId="77777777" w:rsidR="007A41DD" w:rsidRDefault="007A41DD" w:rsidP="00B861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2641878"/>
      <w:docPartObj>
        <w:docPartGallery w:val="Page Numbers (Bottom of Page)"/>
        <w:docPartUnique/>
      </w:docPartObj>
    </w:sdtPr>
    <w:sdtContent>
      <w:p w14:paraId="7F110108" w14:textId="1B415B2A" w:rsidR="00A41EC1" w:rsidRDefault="00A41EC1" w:rsidP="001D6E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1CAC75" w14:textId="77777777" w:rsidR="00A41EC1" w:rsidRDefault="00A41E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Theme="minorHAnsi" w:hAnsiTheme="minorHAnsi"/>
      </w:rPr>
      <w:id w:val="2143378980"/>
      <w:docPartObj>
        <w:docPartGallery w:val="Page Numbers (Bottom of Page)"/>
        <w:docPartUnique/>
      </w:docPartObj>
    </w:sdtPr>
    <w:sdtContent>
      <w:p w14:paraId="4B5AF2ED" w14:textId="257DDDFB" w:rsidR="00A41EC1" w:rsidRPr="006051E2" w:rsidRDefault="00A41EC1" w:rsidP="001D6EB7">
        <w:pPr>
          <w:pStyle w:val="Footer"/>
          <w:framePr w:wrap="none" w:vAnchor="text" w:hAnchor="margin" w:xAlign="center" w:y="1"/>
          <w:rPr>
            <w:rStyle w:val="PageNumber"/>
            <w:rFonts w:asciiTheme="minorHAnsi" w:hAnsiTheme="minorHAnsi"/>
          </w:rPr>
        </w:pPr>
        <w:r w:rsidRPr="006051E2">
          <w:rPr>
            <w:rStyle w:val="PageNumber"/>
            <w:rFonts w:asciiTheme="minorHAnsi" w:hAnsiTheme="minorHAnsi"/>
          </w:rPr>
          <w:fldChar w:fldCharType="begin"/>
        </w:r>
        <w:r w:rsidRPr="006051E2">
          <w:rPr>
            <w:rStyle w:val="PageNumber"/>
            <w:rFonts w:asciiTheme="minorHAnsi" w:hAnsiTheme="minorHAnsi"/>
          </w:rPr>
          <w:instrText xml:space="preserve"> PAGE </w:instrText>
        </w:r>
        <w:r w:rsidRPr="006051E2">
          <w:rPr>
            <w:rStyle w:val="PageNumber"/>
            <w:rFonts w:asciiTheme="minorHAnsi" w:hAnsiTheme="minorHAnsi"/>
          </w:rPr>
          <w:fldChar w:fldCharType="separate"/>
        </w:r>
        <w:r>
          <w:rPr>
            <w:rStyle w:val="PageNumber"/>
            <w:rFonts w:asciiTheme="minorHAnsi" w:hAnsiTheme="minorHAnsi"/>
            <w:noProof/>
          </w:rPr>
          <w:t>21</w:t>
        </w:r>
        <w:r w:rsidRPr="006051E2">
          <w:rPr>
            <w:rStyle w:val="PageNumber"/>
            <w:rFonts w:asciiTheme="minorHAnsi" w:hAnsiTheme="minorHAnsi"/>
          </w:rPr>
          <w:fldChar w:fldCharType="end"/>
        </w:r>
      </w:p>
    </w:sdtContent>
  </w:sdt>
  <w:p w14:paraId="3B6C7896" w14:textId="77777777" w:rsidR="00A41EC1" w:rsidRPr="006051E2" w:rsidRDefault="00A41EC1">
    <w:pPr>
      <w:pStyle w:val="Footer"/>
      <w:rPr>
        <w:rFonts w:asciiTheme="minorHAnsi" w:hAnsiTheme="min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C8BDA7" w14:textId="77777777" w:rsidR="007A41DD" w:rsidRDefault="007A41DD" w:rsidP="00B86128">
      <w:r>
        <w:separator/>
      </w:r>
    </w:p>
  </w:footnote>
  <w:footnote w:type="continuationSeparator" w:id="0">
    <w:p w14:paraId="70B77EF6" w14:textId="77777777" w:rsidR="007A41DD" w:rsidRDefault="007A41DD" w:rsidP="00B861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3389D"/>
    <w:multiLevelType w:val="hybridMultilevel"/>
    <w:tmpl w:val="8488B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F35C8D"/>
    <w:multiLevelType w:val="hybridMultilevel"/>
    <w:tmpl w:val="AD52C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097971"/>
    <w:multiLevelType w:val="hybridMultilevel"/>
    <w:tmpl w:val="C9D20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1713DA"/>
    <w:multiLevelType w:val="hybridMultilevel"/>
    <w:tmpl w:val="79AAD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0A62A9"/>
    <w:multiLevelType w:val="hybridMultilevel"/>
    <w:tmpl w:val="536A9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2074B4"/>
    <w:multiLevelType w:val="hybridMultilevel"/>
    <w:tmpl w:val="E0826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B84AE8"/>
    <w:multiLevelType w:val="hybridMultilevel"/>
    <w:tmpl w:val="4830B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9F4098D"/>
    <w:multiLevelType w:val="hybridMultilevel"/>
    <w:tmpl w:val="EBA81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0005E3"/>
    <w:multiLevelType w:val="hybridMultilevel"/>
    <w:tmpl w:val="2DB0F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2"/>
  </w:num>
  <w:num w:numId="5">
    <w:abstractNumId w:val="8"/>
  </w:num>
  <w:num w:numId="6">
    <w:abstractNumId w:val="7"/>
  </w:num>
  <w:num w:numId="7">
    <w:abstractNumId w:val="3"/>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hideSpellingErrors/>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7BD"/>
    <w:rsid w:val="00033F4A"/>
    <w:rsid w:val="000354E3"/>
    <w:rsid w:val="00035EA9"/>
    <w:rsid w:val="000534F5"/>
    <w:rsid w:val="00055520"/>
    <w:rsid w:val="00062714"/>
    <w:rsid w:val="00064742"/>
    <w:rsid w:val="00072E67"/>
    <w:rsid w:val="000756B0"/>
    <w:rsid w:val="000A00C7"/>
    <w:rsid w:val="000A3EF2"/>
    <w:rsid w:val="000A5FA8"/>
    <w:rsid w:val="000D31A6"/>
    <w:rsid w:val="000F253A"/>
    <w:rsid w:val="00105495"/>
    <w:rsid w:val="001105BA"/>
    <w:rsid w:val="00126877"/>
    <w:rsid w:val="00127AA6"/>
    <w:rsid w:val="00131521"/>
    <w:rsid w:val="00142150"/>
    <w:rsid w:val="0014635D"/>
    <w:rsid w:val="0014753E"/>
    <w:rsid w:val="001633C3"/>
    <w:rsid w:val="001742D7"/>
    <w:rsid w:val="001B4834"/>
    <w:rsid w:val="001C479C"/>
    <w:rsid w:val="001C4B06"/>
    <w:rsid w:val="001D3123"/>
    <w:rsid w:val="001D6EB7"/>
    <w:rsid w:val="001E796C"/>
    <w:rsid w:val="00200842"/>
    <w:rsid w:val="00203D4A"/>
    <w:rsid w:val="00205118"/>
    <w:rsid w:val="00234712"/>
    <w:rsid w:val="00250409"/>
    <w:rsid w:val="00257B95"/>
    <w:rsid w:val="002642BC"/>
    <w:rsid w:val="00287003"/>
    <w:rsid w:val="002875EA"/>
    <w:rsid w:val="00293EBF"/>
    <w:rsid w:val="002A6FFF"/>
    <w:rsid w:val="002B282B"/>
    <w:rsid w:val="002C0EDB"/>
    <w:rsid w:val="002D2D12"/>
    <w:rsid w:val="002E5215"/>
    <w:rsid w:val="002E5B4E"/>
    <w:rsid w:val="00315D08"/>
    <w:rsid w:val="0034329E"/>
    <w:rsid w:val="00347861"/>
    <w:rsid w:val="003603DC"/>
    <w:rsid w:val="00361FA0"/>
    <w:rsid w:val="00362BC1"/>
    <w:rsid w:val="003631BE"/>
    <w:rsid w:val="00367E77"/>
    <w:rsid w:val="00373A1F"/>
    <w:rsid w:val="00374ED0"/>
    <w:rsid w:val="00377FFD"/>
    <w:rsid w:val="00380D93"/>
    <w:rsid w:val="00392A6C"/>
    <w:rsid w:val="00394646"/>
    <w:rsid w:val="003A5C98"/>
    <w:rsid w:val="003B0912"/>
    <w:rsid w:val="003B1AFD"/>
    <w:rsid w:val="003D5FB5"/>
    <w:rsid w:val="003D6A2F"/>
    <w:rsid w:val="003E4037"/>
    <w:rsid w:val="003E79BA"/>
    <w:rsid w:val="003E7BCF"/>
    <w:rsid w:val="003F122A"/>
    <w:rsid w:val="0041451F"/>
    <w:rsid w:val="0041678A"/>
    <w:rsid w:val="004225C3"/>
    <w:rsid w:val="00427708"/>
    <w:rsid w:val="00427810"/>
    <w:rsid w:val="00435682"/>
    <w:rsid w:val="00445505"/>
    <w:rsid w:val="00454DB9"/>
    <w:rsid w:val="00461268"/>
    <w:rsid w:val="0047346B"/>
    <w:rsid w:val="00484542"/>
    <w:rsid w:val="00496067"/>
    <w:rsid w:val="004974F6"/>
    <w:rsid w:val="004A26A8"/>
    <w:rsid w:val="004A34C8"/>
    <w:rsid w:val="004B05EF"/>
    <w:rsid w:val="004B3246"/>
    <w:rsid w:val="004D6382"/>
    <w:rsid w:val="004E0332"/>
    <w:rsid w:val="004E1472"/>
    <w:rsid w:val="004E476E"/>
    <w:rsid w:val="004F5B2E"/>
    <w:rsid w:val="0050092A"/>
    <w:rsid w:val="00500ED2"/>
    <w:rsid w:val="0050166F"/>
    <w:rsid w:val="00503F8A"/>
    <w:rsid w:val="00504C57"/>
    <w:rsid w:val="005067E5"/>
    <w:rsid w:val="00521820"/>
    <w:rsid w:val="00535FFB"/>
    <w:rsid w:val="005417F2"/>
    <w:rsid w:val="00552812"/>
    <w:rsid w:val="00560A7E"/>
    <w:rsid w:val="00575B48"/>
    <w:rsid w:val="00581635"/>
    <w:rsid w:val="00583D0E"/>
    <w:rsid w:val="005849BD"/>
    <w:rsid w:val="005A4B54"/>
    <w:rsid w:val="005C742B"/>
    <w:rsid w:val="006051E2"/>
    <w:rsid w:val="00612252"/>
    <w:rsid w:val="0063372F"/>
    <w:rsid w:val="00645068"/>
    <w:rsid w:val="00645C56"/>
    <w:rsid w:val="00654376"/>
    <w:rsid w:val="00682559"/>
    <w:rsid w:val="00686254"/>
    <w:rsid w:val="006879EA"/>
    <w:rsid w:val="00690413"/>
    <w:rsid w:val="00697170"/>
    <w:rsid w:val="006E2727"/>
    <w:rsid w:val="006E6E22"/>
    <w:rsid w:val="00712A15"/>
    <w:rsid w:val="0071554C"/>
    <w:rsid w:val="00722184"/>
    <w:rsid w:val="00727294"/>
    <w:rsid w:val="007348FD"/>
    <w:rsid w:val="0073712E"/>
    <w:rsid w:val="00750E82"/>
    <w:rsid w:val="0076219D"/>
    <w:rsid w:val="00770183"/>
    <w:rsid w:val="007A41DD"/>
    <w:rsid w:val="007A63B5"/>
    <w:rsid w:val="007C717F"/>
    <w:rsid w:val="007E6E59"/>
    <w:rsid w:val="007F0DF5"/>
    <w:rsid w:val="0082479F"/>
    <w:rsid w:val="0083152B"/>
    <w:rsid w:val="0083208A"/>
    <w:rsid w:val="00834515"/>
    <w:rsid w:val="00835BDA"/>
    <w:rsid w:val="0084345C"/>
    <w:rsid w:val="008543F9"/>
    <w:rsid w:val="00865A9C"/>
    <w:rsid w:val="00866FD9"/>
    <w:rsid w:val="00884BBC"/>
    <w:rsid w:val="008875DE"/>
    <w:rsid w:val="00893703"/>
    <w:rsid w:val="008C0E0C"/>
    <w:rsid w:val="008C661A"/>
    <w:rsid w:val="008F222F"/>
    <w:rsid w:val="008F7FF0"/>
    <w:rsid w:val="00910896"/>
    <w:rsid w:val="00920B36"/>
    <w:rsid w:val="00942B97"/>
    <w:rsid w:val="00953FA0"/>
    <w:rsid w:val="00966112"/>
    <w:rsid w:val="00985188"/>
    <w:rsid w:val="0098715B"/>
    <w:rsid w:val="00997624"/>
    <w:rsid w:val="009A277D"/>
    <w:rsid w:val="009B19E5"/>
    <w:rsid w:val="009C6255"/>
    <w:rsid w:val="009E05C7"/>
    <w:rsid w:val="009F47BD"/>
    <w:rsid w:val="00A00DEE"/>
    <w:rsid w:val="00A068E1"/>
    <w:rsid w:val="00A154D5"/>
    <w:rsid w:val="00A218CD"/>
    <w:rsid w:val="00A41EC1"/>
    <w:rsid w:val="00A5316D"/>
    <w:rsid w:val="00A62383"/>
    <w:rsid w:val="00A71AE2"/>
    <w:rsid w:val="00A9784C"/>
    <w:rsid w:val="00AB10C6"/>
    <w:rsid w:val="00AC4131"/>
    <w:rsid w:val="00AF6EA3"/>
    <w:rsid w:val="00B00C07"/>
    <w:rsid w:val="00B11CEE"/>
    <w:rsid w:val="00B1535B"/>
    <w:rsid w:val="00B248D3"/>
    <w:rsid w:val="00B32877"/>
    <w:rsid w:val="00B4651A"/>
    <w:rsid w:val="00B47FE3"/>
    <w:rsid w:val="00B52158"/>
    <w:rsid w:val="00B5396A"/>
    <w:rsid w:val="00B84B46"/>
    <w:rsid w:val="00B86128"/>
    <w:rsid w:val="00BB200B"/>
    <w:rsid w:val="00BB3F7F"/>
    <w:rsid w:val="00BC0026"/>
    <w:rsid w:val="00BC103A"/>
    <w:rsid w:val="00BC106F"/>
    <w:rsid w:val="00BD162E"/>
    <w:rsid w:val="00BE493D"/>
    <w:rsid w:val="00C01E06"/>
    <w:rsid w:val="00C15581"/>
    <w:rsid w:val="00C207D6"/>
    <w:rsid w:val="00C6006D"/>
    <w:rsid w:val="00C610E3"/>
    <w:rsid w:val="00C73689"/>
    <w:rsid w:val="00C96282"/>
    <w:rsid w:val="00CA6DDF"/>
    <w:rsid w:val="00CC74B3"/>
    <w:rsid w:val="00CC7858"/>
    <w:rsid w:val="00CC7E23"/>
    <w:rsid w:val="00CD4C4F"/>
    <w:rsid w:val="00CE602B"/>
    <w:rsid w:val="00CF1C07"/>
    <w:rsid w:val="00CF4363"/>
    <w:rsid w:val="00D035F5"/>
    <w:rsid w:val="00D075A0"/>
    <w:rsid w:val="00D12C93"/>
    <w:rsid w:val="00D12CBE"/>
    <w:rsid w:val="00D21222"/>
    <w:rsid w:val="00D23C87"/>
    <w:rsid w:val="00D31C37"/>
    <w:rsid w:val="00D43ACD"/>
    <w:rsid w:val="00D44B62"/>
    <w:rsid w:val="00D52CD9"/>
    <w:rsid w:val="00D545F0"/>
    <w:rsid w:val="00D605C7"/>
    <w:rsid w:val="00D853BA"/>
    <w:rsid w:val="00D87808"/>
    <w:rsid w:val="00DA210D"/>
    <w:rsid w:val="00DA4957"/>
    <w:rsid w:val="00DC2553"/>
    <w:rsid w:val="00DD0BBB"/>
    <w:rsid w:val="00DD3F74"/>
    <w:rsid w:val="00DD6B18"/>
    <w:rsid w:val="00DE6780"/>
    <w:rsid w:val="00E34D9F"/>
    <w:rsid w:val="00E42732"/>
    <w:rsid w:val="00E44191"/>
    <w:rsid w:val="00E55D6E"/>
    <w:rsid w:val="00E631AB"/>
    <w:rsid w:val="00E73BA1"/>
    <w:rsid w:val="00E76E1A"/>
    <w:rsid w:val="00E832DF"/>
    <w:rsid w:val="00E91CD1"/>
    <w:rsid w:val="00E93643"/>
    <w:rsid w:val="00EA2F04"/>
    <w:rsid w:val="00EA5438"/>
    <w:rsid w:val="00EB1EB8"/>
    <w:rsid w:val="00EB2AED"/>
    <w:rsid w:val="00EE2E1C"/>
    <w:rsid w:val="00EE3AA1"/>
    <w:rsid w:val="00EE5BB0"/>
    <w:rsid w:val="00F0538E"/>
    <w:rsid w:val="00F146FF"/>
    <w:rsid w:val="00F1729F"/>
    <w:rsid w:val="00F21809"/>
    <w:rsid w:val="00F24D0D"/>
    <w:rsid w:val="00F261C2"/>
    <w:rsid w:val="00F306DE"/>
    <w:rsid w:val="00F7467F"/>
    <w:rsid w:val="00F91058"/>
    <w:rsid w:val="00F96DD3"/>
    <w:rsid w:val="00FB57E3"/>
    <w:rsid w:val="00FD0458"/>
    <w:rsid w:val="00FD44B5"/>
    <w:rsid w:val="00FE1191"/>
    <w:rsid w:val="00FE2278"/>
    <w:rsid w:val="00FE545E"/>
    <w:rsid w:val="00FE579E"/>
    <w:rsid w:val="00FF4342"/>
    <w:rsid w:val="00FF4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EBF1FF"/>
  <w15:chartTrackingRefBased/>
  <w15:docId w15:val="{C31B8768-BE3F-6D42-9719-92B1FB6D3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3123"/>
    <w:rPr>
      <w:rFonts w:ascii="Times New Roman" w:eastAsia="Times New Roman" w:hAnsi="Times New Roman" w:cs="Times New Roman"/>
    </w:rPr>
  </w:style>
  <w:style w:type="paragraph" w:styleId="Heading1">
    <w:name w:val="heading 1"/>
    <w:basedOn w:val="Normal"/>
    <w:next w:val="Normal"/>
    <w:link w:val="Heading1Char"/>
    <w:uiPriority w:val="9"/>
    <w:qFormat/>
    <w:rsid w:val="006051E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712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26A8"/>
    <w:pPr>
      <w:spacing w:before="100" w:beforeAutospacing="1" w:after="100" w:afterAutospacing="1"/>
    </w:pPr>
  </w:style>
  <w:style w:type="paragraph" w:styleId="ListParagraph">
    <w:name w:val="List Paragraph"/>
    <w:basedOn w:val="Normal"/>
    <w:uiPriority w:val="34"/>
    <w:qFormat/>
    <w:rsid w:val="005067E5"/>
    <w:pPr>
      <w:ind w:left="720"/>
      <w:contextualSpacing/>
    </w:pPr>
    <w:rPr>
      <w:rFonts w:asciiTheme="minorHAnsi" w:eastAsiaTheme="minorHAnsi" w:hAnsiTheme="minorHAnsi" w:cstheme="minorBidi"/>
    </w:rPr>
  </w:style>
  <w:style w:type="character" w:customStyle="1" w:styleId="apple-converted-space">
    <w:name w:val="apple-converted-space"/>
    <w:basedOn w:val="DefaultParagraphFont"/>
    <w:rsid w:val="00D23C87"/>
  </w:style>
  <w:style w:type="paragraph" w:styleId="Footer">
    <w:name w:val="footer"/>
    <w:basedOn w:val="Normal"/>
    <w:link w:val="FooterChar"/>
    <w:uiPriority w:val="99"/>
    <w:unhideWhenUsed/>
    <w:rsid w:val="006051E2"/>
    <w:pPr>
      <w:tabs>
        <w:tab w:val="center" w:pos="4680"/>
        <w:tab w:val="right" w:pos="9360"/>
      </w:tabs>
    </w:pPr>
  </w:style>
  <w:style w:type="character" w:customStyle="1" w:styleId="FooterChar">
    <w:name w:val="Footer Char"/>
    <w:basedOn w:val="DefaultParagraphFont"/>
    <w:link w:val="Footer"/>
    <w:uiPriority w:val="99"/>
    <w:rsid w:val="006051E2"/>
    <w:rPr>
      <w:rFonts w:ascii="Times New Roman" w:eastAsia="Times New Roman" w:hAnsi="Times New Roman" w:cs="Times New Roman"/>
    </w:rPr>
  </w:style>
  <w:style w:type="character" w:styleId="PageNumber">
    <w:name w:val="page number"/>
    <w:basedOn w:val="DefaultParagraphFont"/>
    <w:uiPriority w:val="99"/>
    <w:semiHidden/>
    <w:unhideWhenUsed/>
    <w:rsid w:val="006051E2"/>
  </w:style>
  <w:style w:type="paragraph" w:styleId="Header">
    <w:name w:val="header"/>
    <w:basedOn w:val="Normal"/>
    <w:link w:val="HeaderChar"/>
    <w:uiPriority w:val="99"/>
    <w:unhideWhenUsed/>
    <w:rsid w:val="006051E2"/>
    <w:pPr>
      <w:tabs>
        <w:tab w:val="center" w:pos="4680"/>
        <w:tab w:val="right" w:pos="9360"/>
      </w:tabs>
    </w:pPr>
  </w:style>
  <w:style w:type="character" w:customStyle="1" w:styleId="HeaderChar">
    <w:name w:val="Header Char"/>
    <w:basedOn w:val="DefaultParagraphFont"/>
    <w:link w:val="Header"/>
    <w:uiPriority w:val="99"/>
    <w:rsid w:val="006051E2"/>
    <w:rPr>
      <w:rFonts w:ascii="Times New Roman" w:eastAsia="Times New Roman" w:hAnsi="Times New Roman" w:cs="Times New Roman"/>
    </w:rPr>
  </w:style>
  <w:style w:type="character" w:customStyle="1" w:styleId="Heading1Char">
    <w:name w:val="Heading 1 Char"/>
    <w:basedOn w:val="DefaultParagraphFont"/>
    <w:link w:val="Heading1"/>
    <w:uiPriority w:val="9"/>
    <w:rsid w:val="006051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51E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631BE"/>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C207D6"/>
    <w:pPr>
      <w:spacing w:before="120"/>
      <w:ind w:left="240"/>
    </w:pPr>
    <w:rPr>
      <w:rFonts w:asciiTheme="minorHAnsi" w:hAnsiTheme="minorHAnsi"/>
      <w:i/>
      <w:iCs/>
      <w:sz w:val="20"/>
      <w:szCs w:val="20"/>
    </w:rPr>
  </w:style>
  <w:style w:type="paragraph" w:styleId="TOC3">
    <w:name w:val="toc 3"/>
    <w:basedOn w:val="Normal"/>
    <w:next w:val="Normal"/>
    <w:autoRedefine/>
    <w:uiPriority w:val="39"/>
    <w:unhideWhenUsed/>
    <w:rsid w:val="006051E2"/>
    <w:pPr>
      <w:ind w:left="480"/>
    </w:pPr>
    <w:rPr>
      <w:rFonts w:asciiTheme="minorHAnsi" w:hAnsiTheme="minorHAnsi"/>
      <w:sz w:val="20"/>
      <w:szCs w:val="20"/>
    </w:rPr>
  </w:style>
  <w:style w:type="paragraph" w:styleId="TOC4">
    <w:name w:val="toc 4"/>
    <w:basedOn w:val="Normal"/>
    <w:next w:val="Normal"/>
    <w:autoRedefine/>
    <w:uiPriority w:val="39"/>
    <w:semiHidden/>
    <w:unhideWhenUsed/>
    <w:rsid w:val="006051E2"/>
    <w:pPr>
      <w:ind w:left="720"/>
    </w:pPr>
    <w:rPr>
      <w:rFonts w:asciiTheme="minorHAnsi" w:hAnsiTheme="minorHAnsi"/>
      <w:sz w:val="20"/>
      <w:szCs w:val="20"/>
    </w:rPr>
  </w:style>
  <w:style w:type="paragraph" w:styleId="TOC5">
    <w:name w:val="toc 5"/>
    <w:basedOn w:val="Normal"/>
    <w:next w:val="Normal"/>
    <w:autoRedefine/>
    <w:uiPriority w:val="39"/>
    <w:semiHidden/>
    <w:unhideWhenUsed/>
    <w:rsid w:val="006051E2"/>
    <w:pPr>
      <w:ind w:left="960"/>
    </w:pPr>
    <w:rPr>
      <w:rFonts w:asciiTheme="minorHAnsi" w:hAnsiTheme="minorHAnsi"/>
      <w:sz w:val="20"/>
      <w:szCs w:val="20"/>
    </w:rPr>
  </w:style>
  <w:style w:type="paragraph" w:styleId="TOC6">
    <w:name w:val="toc 6"/>
    <w:basedOn w:val="Normal"/>
    <w:next w:val="Normal"/>
    <w:autoRedefine/>
    <w:uiPriority w:val="39"/>
    <w:semiHidden/>
    <w:unhideWhenUsed/>
    <w:rsid w:val="006051E2"/>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6051E2"/>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6051E2"/>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6051E2"/>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73712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879EA"/>
    <w:rPr>
      <w:color w:val="0563C1" w:themeColor="hyperlink"/>
      <w:u w:val="single"/>
    </w:rPr>
  </w:style>
  <w:style w:type="table" w:styleId="PlainTable1">
    <w:name w:val="Plain Table 1"/>
    <w:basedOn w:val="TableNormal"/>
    <w:uiPriority w:val="41"/>
    <w:rsid w:val="00E91CD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17755">
      <w:bodyDiv w:val="1"/>
      <w:marLeft w:val="0"/>
      <w:marRight w:val="0"/>
      <w:marTop w:val="0"/>
      <w:marBottom w:val="0"/>
      <w:divBdr>
        <w:top w:val="none" w:sz="0" w:space="0" w:color="auto"/>
        <w:left w:val="none" w:sz="0" w:space="0" w:color="auto"/>
        <w:bottom w:val="none" w:sz="0" w:space="0" w:color="auto"/>
        <w:right w:val="none" w:sz="0" w:space="0" w:color="auto"/>
      </w:divBdr>
    </w:div>
    <w:div w:id="70933279">
      <w:bodyDiv w:val="1"/>
      <w:marLeft w:val="0"/>
      <w:marRight w:val="0"/>
      <w:marTop w:val="0"/>
      <w:marBottom w:val="0"/>
      <w:divBdr>
        <w:top w:val="none" w:sz="0" w:space="0" w:color="auto"/>
        <w:left w:val="none" w:sz="0" w:space="0" w:color="auto"/>
        <w:bottom w:val="none" w:sz="0" w:space="0" w:color="auto"/>
        <w:right w:val="none" w:sz="0" w:space="0" w:color="auto"/>
      </w:divBdr>
    </w:div>
    <w:div w:id="110783003">
      <w:bodyDiv w:val="1"/>
      <w:marLeft w:val="0"/>
      <w:marRight w:val="0"/>
      <w:marTop w:val="0"/>
      <w:marBottom w:val="0"/>
      <w:divBdr>
        <w:top w:val="none" w:sz="0" w:space="0" w:color="auto"/>
        <w:left w:val="none" w:sz="0" w:space="0" w:color="auto"/>
        <w:bottom w:val="none" w:sz="0" w:space="0" w:color="auto"/>
        <w:right w:val="none" w:sz="0" w:space="0" w:color="auto"/>
      </w:divBdr>
    </w:div>
    <w:div w:id="276181382">
      <w:bodyDiv w:val="1"/>
      <w:marLeft w:val="0"/>
      <w:marRight w:val="0"/>
      <w:marTop w:val="0"/>
      <w:marBottom w:val="0"/>
      <w:divBdr>
        <w:top w:val="none" w:sz="0" w:space="0" w:color="auto"/>
        <w:left w:val="none" w:sz="0" w:space="0" w:color="auto"/>
        <w:bottom w:val="none" w:sz="0" w:space="0" w:color="auto"/>
        <w:right w:val="none" w:sz="0" w:space="0" w:color="auto"/>
      </w:divBdr>
    </w:div>
    <w:div w:id="349255918">
      <w:bodyDiv w:val="1"/>
      <w:marLeft w:val="0"/>
      <w:marRight w:val="0"/>
      <w:marTop w:val="0"/>
      <w:marBottom w:val="0"/>
      <w:divBdr>
        <w:top w:val="none" w:sz="0" w:space="0" w:color="auto"/>
        <w:left w:val="none" w:sz="0" w:space="0" w:color="auto"/>
        <w:bottom w:val="none" w:sz="0" w:space="0" w:color="auto"/>
        <w:right w:val="none" w:sz="0" w:space="0" w:color="auto"/>
      </w:divBdr>
      <w:divsChild>
        <w:div w:id="737098840">
          <w:marLeft w:val="0"/>
          <w:marRight w:val="0"/>
          <w:marTop w:val="0"/>
          <w:marBottom w:val="0"/>
          <w:divBdr>
            <w:top w:val="none" w:sz="0" w:space="0" w:color="auto"/>
            <w:left w:val="none" w:sz="0" w:space="0" w:color="auto"/>
            <w:bottom w:val="none" w:sz="0" w:space="0" w:color="auto"/>
            <w:right w:val="none" w:sz="0" w:space="0" w:color="auto"/>
          </w:divBdr>
          <w:divsChild>
            <w:div w:id="2124836386">
              <w:marLeft w:val="0"/>
              <w:marRight w:val="0"/>
              <w:marTop w:val="0"/>
              <w:marBottom w:val="0"/>
              <w:divBdr>
                <w:top w:val="none" w:sz="0" w:space="0" w:color="auto"/>
                <w:left w:val="none" w:sz="0" w:space="0" w:color="auto"/>
                <w:bottom w:val="none" w:sz="0" w:space="0" w:color="auto"/>
                <w:right w:val="none" w:sz="0" w:space="0" w:color="auto"/>
              </w:divBdr>
              <w:divsChild>
                <w:div w:id="184412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299908">
      <w:bodyDiv w:val="1"/>
      <w:marLeft w:val="0"/>
      <w:marRight w:val="0"/>
      <w:marTop w:val="0"/>
      <w:marBottom w:val="0"/>
      <w:divBdr>
        <w:top w:val="none" w:sz="0" w:space="0" w:color="auto"/>
        <w:left w:val="none" w:sz="0" w:space="0" w:color="auto"/>
        <w:bottom w:val="none" w:sz="0" w:space="0" w:color="auto"/>
        <w:right w:val="none" w:sz="0" w:space="0" w:color="auto"/>
      </w:divBdr>
      <w:divsChild>
        <w:div w:id="262303686">
          <w:marLeft w:val="0"/>
          <w:marRight w:val="0"/>
          <w:marTop w:val="0"/>
          <w:marBottom w:val="0"/>
          <w:divBdr>
            <w:top w:val="none" w:sz="0" w:space="0" w:color="auto"/>
            <w:left w:val="none" w:sz="0" w:space="0" w:color="auto"/>
            <w:bottom w:val="none" w:sz="0" w:space="0" w:color="auto"/>
            <w:right w:val="none" w:sz="0" w:space="0" w:color="auto"/>
          </w:divBdr>
          <w:divsChild>
            <w:div w:id="1257707378">
              <w:marLeft w:val="0"/>
              <w:marRight w:val="0"/>
              <w:marTop w:val="0"/>
              <w:marBottom w:val="0"/>
              <w:divBdr>
                <w:top w:val="none" w:sz="0" w:space="0" w:color="auto"/>
                <w:left w:val="none" w:sz="0" w:space="0" w:color="auto"/>
                <w:bottom w:val="none" w:sz="0" w:space="0" w:color="auto"/>
                <w:right w:val="none" w:sz="0" w:space="0" w:color="auto"/>
              </w:divBdr>
              <w:divsChild>
                <w:div w:id="1800612644">
                  <w:marLeft w:val="0"/>
                  <w:marRight w:val="0"/>
                  <w:marTop w:val="0"/>
                  <w:marBottom w:val="0"/>
                  <w:divBdr>
                    <w:top w:val="none" w:sz="0" w:space="0" w:color="auto"/>
                    <w:left w:val="none" w:sz="0" w:space="0" w:color="auto"/>
                    <w:bottom w:val="none" w:sz="0" w:space="0" w:color="auto"/>
                    <w:right w:val="none" w:sz="0" w:space="0" w:color="auto"/>
                  </w:divBdr>
                  <w:divsChild>
                    <w:div w:id="1003049248">
                      <w:marLeft w:val="0"/>
                      <w:marRight w:val="0"/>
                      <w:marTop w:val="0"/>
                      <w:marBottom w:val="0"/>
                      <w:divBdr>
                        <w:top w:val="none" w:sz="0" w:space="0" w:color="auto"/>
                        <w:left w:val="none" w:sz="0" w:space="0" w:color="auto"/>
                        <w:bottom w:val="none" w:sz="0" w:space="0" w:color="auto"/>
                        <w:right w:val="none" w:sz="0" w:space="0" w:color="auto"/>
                      </w:divBdr>
                    </w:div>
                  </w:divsChild>
                </w:div>
                <w:div w:id="55860609">
                  <w:marLeft w:val="0"/>
                  <w:marRight w:val="0"/>
                  <w:marTop w:val="0"/>
                  <w:marBottom w:val="0"/>
                  <w:divBdr>
                    <w:top w:val="none" w:sz="0" w:space="0" w:color="auto"/>
                    <w:left w:val="none" w:sz="0" w:space="0" w:color="auto"/>
                    <w:bottom w:val="none" w:sz="0" w:space="0" w:color="auto"/>
                    <w:right w:val="none" w:sz="0" w:space="0" w:color="auto"/>
                  </w:divBdr>
                  <w:divsChild>
                    <w:div w:id="29098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001391">
      <w:bodyDiv w:val="1"/>
      <w:marLeft w:val="0"/>
      <w:marRight w:val="0"/>
      <w:marTop w:val="0"/>
      <w:marBottom w:val="0"/>
      <w:divBdr>
        <w:top w:val="none" w:sz="0" w:space="0" w:color="auto"/>
        <w:left w:val="none" w:sz="0" w:space="0" w:color="auto"/>
        <w:bottom w:val="none" w:sz="0" w:space="0" w:color="auto"/>
        <w:right w:val="none" w:sz="0" w:space="0" w:color="auto"/>
      </w:divBdr>
    </w:div>
    <w:div w:id="457266663">
      <w:bodyDiv w:val="1"/>
      <w:marLeft w:val="0"/>
      <w:marRight w:val="0"/>
      <w:marTop w:val="0"/>
      <w:marBottom w:val="0"/>
      <w:divBdr>
        <w:top w:val="none" w:sz="0" w:space="0" w:color="auto"/>
        <w:left w:val="none" w:sz="0" w:space="0" w:color="auto"/>
        <w:bottom w:val="none" w:sz="0" w:space="0" w:color="auto"/>
        <w:right w:val="none" w:sz="0" w:space="0" w:color="auto"/>
      </w:divBdr>
    </w:div>
    <w:div w:id="796069905">
      <w:bodyDiv w:val="1"/>
      <w:marLeft w:val="0"/>
      <w:marRight w:val="0"/>
      <w:marTop w:val="0"/>
      <w:marBottom w:val="0"/>
      <w:divBdr>
        <w:top w:val="none" w:sz="0" w:space="0" w:color="auto"/>
        <w:left w:val="none" w:sz="0" w:space="0" w:color="auto"/>
        <w:bottom w:val="none" w:sz="0" w:space="0" w:color="auto"/>
        <w:right w:val="none" w:sz="0" w:space="0" w:color="auto"/>
      </w:divBdr>
    </w:div>
    <w:div w:id="870338281">
      <w:bodyDiv w:val="1"/>
      <w:marLeft w:val="0"/>
      <w:marRight w:val="0"/>
      <w:marTop w:val="0"/>
      <w:marBottom w:val="0"/>
      <w:divBdr>
        <w:top w:val="none" w:sz="0" w:space="0" w:color="auto"/>
        <w:left w:val="none" w:sz="0" w:space="0" w:color="auto"/>
        <w:bottom w:val="none" w:sz="0" w:space="0" w:color="auto"/>
        <w:right w:val="none" w:sz="0" w:space="0" w:color="auto"/>
      </w:divBdr>
    </w:div>
    <w:div w:id="877426248">
      <w:bodyDiv w:val="1"/>
      <w:marLeft w:val="0"/>
      <w:marRight w:val="0"/>
      <w:marTop w:val="0"/>
      <w:marBottom w:val="0"/>
      <w:divBdr>
        <w:top w:val="none" w:sz="0" w:space="0" w:color="auto"/>
        <w:left w:val="none" w:sz="0" w:space="0" w:color="auto"/>
        <w:bottom w:val="none" w:sz="0" w:space="0" w:color="auto"/>
        <w:right w:val="none" w:sz="0" w:space="0" w:color="auto"/>
      </w:divBdr>
    </w:div>
    <w:div w:id="1036926115">
      <w:bodyDiv w:val="1"/>
      <w:marLeft w:val="0"/>
      <w:marRight w:val="0"/>
      <w:marTop w:val="0"/>
      <w:marBottom w:val="0"/>
      <w:divBdr>
        <w:top w:val="none" w:sz="0" w:space="0" w:color="auto"/>
        <w:left w:val="none" w:sz="0" w:space="0" w:color="auto"/>
        <w:bottom w:val="none" w:sz="0" w:space="0" w:color="auto"/>
        <w:right w:val="none" w:sz="0" w:space="0" w:color="auto"/>
      </w:divBdr>
    </w:div>
    <w:div w:id="1361666230">
      <w:bodyDiv w:val="1"/>
      <w:marLeft w:val="0"/>
      <w:marRight w:val="0"/>
      <w:marTop w:val="0"/>
      <w:marBottom w:val="0"/>
      <w:divBdr>
        <w:top w:val="none" w:sz="0" w:space="0" w:color="auto"/>
        <w:left w:val="none" w:sz="0" w:space="0" w:color="auto"/>
        <w:bottom w:val="none" w:sz="0" w:space="0" w:color="auto"/>
        <w:right w:val="none" w:sz="0" w:space="0" w:color="auto"/>
      </w:divBdr>
      <w:divsChild>
        <w:div w:id="1025012766">
          <w:marLeft w:val="0"/>
          <w:marRight w:val="0"/>
          <w:marTop w:val="0"/>
          <w:marBottom w:val="0"/>
          <w:divBdr>
            <w:top w:val="none" w:sz="0" w:space="0" w:color="auto"/>
            <w:left w:val="none" w:sz="0" w:space="0" w:color="auto"/>
            <w:bottom w:val="none" w:sz="0" w:space="0" w:color="auto"/>
            <w:right w:val="none" w:sz="0" w:space="0" w:color="auto"/>
          </w:divBdr>
          <w:divsChild>
            <w:div w:id="2112505409">
              <w:marLeft w:val="0"/>
              <w:marRight w:val="0"/>
              <w:marTop w:val="0"/>
              <w:marBottom w:val="0"/>
              <w:divBdr>
                <w:top w:val="none" w:sz="0" w:space="0" w:color="auto"/>
                <w:left w:val="none" w:sz="0" w:space="0" w:color="auto"/>
                <w:bottom w:val="none" w:sz="0" w:space="0" w:color="auto"/>
                <w:right w:val="none" w:sz="0" w:space="0" w:color="auto"/>
              </w:divBdr>
              <w:divsChild>
                <w:div w:id="171989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695946">
      <w:bodyDiv w:val="1"/>
      <w:marLeft w:val="0"/>
      <w:marRight w:val="0"/>
      <w:marTop w:val="0"/>
      <w:marBottom w:val="0"/>
      <w:divBdr>
        <w:top w:val="none" w:sz="0" w:space="0" w:color="auto"/>
        <w:left w:val="none" w:sz="0" w:space="0" w:color="auto"/>
        <w:bottom w:val="none" w:sz="0" w:space="0" w:color="auto"/>
        <w:right w:val="none" w:sz="0" w:space="0" w:color="auto"/>
      </w:divBdr>
    </w:div>
    <w:div w:id="1550259112">
      <w:bodyDiv w:val="1"/>
      <w:marLeft w:val="0"/>
      <w:marRight w:val="0"/>
      <w:marTop w:val="0"/>
      <w:marBottom w:val="0"/>
      <w:divBdr>
        <w:top w:val="none" w:sz="0" w:space="0" w:color="auto"/>
        <w:left w:val="none" w:sz="0" w:space="0" w:color="auto"/>
        <w:bottom w:val="none" w:sz="0" w:space="0" w:color="auto"/>
        <w:right w:val="none" w:sz="0" w:space="0" w:color="auto"/>
      </w:divBdr>
    </w:div>
    <w:div w:id="1700888319">
      <w:bodyDiv w:val="1"/>
      <w:marLeft w:val="0"/>
      <w:marRight w:val="0"/>
      <w:marTop w:val="0"/>
      <w:marBottom w:val="0"/>
      <w:divBdr>
        <w:top w:val="none" w:sz="0" w:space="0" w:color="auto"/>
        <w:left w:val="none" w:sz="0" w:space="0" w:color="auto"/>
        <w:bottom w:val="none" w:sz="0" w:space="0" w:color="auto"/>
        <w:right w:val="none" w:sz="0" w:space="0" w:color="auto"/>
      </w:divBdr>
    </w:div>
    <w:div w:id="1718627195">
      <w:bodyDiv w:val="1"/>
      <w:marLeft w:val="0"/>
      <w:marRight w:val="0"/>
      <w:marTop w:val="0"/>
      <w:marBottom w:val="0"/>
      <w:divBdr>
        <w:top w:val="none" w:sz="0" w:space="0" w:color="auto"/>
        <w:left w:val="none" w:sz="0" w:space="0" w:color="auto"/>
        <w:bottom w:val="none" w:sz="0" w:space="0" w:color="auto"/>
        <w:right w:val="none" w:sz="0" w:space="0" w:color="auto"/>
      </w:divBdr>
    </w:div>
    <w:div w:id="1851335284">
      <w:bodyDiv w:val="1"/>
      <w:marLeft w:val="0"/>
      <w:marRight w:val="0"/>
      <w:marTop w:val="0"/>
      <w:marBottom w:val="0"/>
      <w:divBdr>
        <w:top w:val="none" w:sz="0" w:space="0" w:color="auto"/>
        <w:left w:val="none" w:sz="0" w:space="0" w:color="auto"/>
        <w:bottom w:val="none" w:sz="0" w:space="0" w:color="auto"/>
        <w:right w:val="none" w:sz="0" w:space="0" w:color="auto"/>
      </w:divBdr>
    </w:div>
    <w:div w:id="1885557190">
      <w:bodyDiv w:val="1"/>
      <w:marLeft w:val="0"/>
      <w:marRight w:val="0"/>
      <w:marTop w:val="0"/>
      <w:marBottom w:val="0"/>
      <w:divBdr>
        <w:top w:val="none" w:sz="0" w:space="0" w:color="auto"/>
        <w:left w:val="none" w:sz="0" w:space="0" w:color="auto"/>
        <w:bottom w:val="none" w:sz="0" w:space="0" w:color="auto"/>
        <w:right w:val="none" w:sz="0" w:space="0" w:color="auto"/>
      </w:divBdr>
    </w:div>
    <w:div w:id="1975140923">
      <w:bodyDiv w:val="1"/>
      <w:marLeft w:val="0"/>
      <w:marRight w:val="0"/>
      <w:marTop w:val="0"/>
      <w:marBottom w:val="0"/>
      <w:divBdr>
        <w:top w:val="none" w:sz="0" w:space="0" w:color="auto"/>
        <w:left w:val="none" w:sz="0" w:space="0" w:color="auto"/>
        <w:bottom w:val="none" w:sz="0" w:space="0" w:color="auto"/>
        <w:right w:val="none" w:sz="0" w:space="0" w:color="auto"/>
      </w:divBdr>
    </w:div>
    <w:div w:id="2127042630">
      <w:bodyDiv w:val="1"/>
      <w:marLeft w:val="0"/>
      <w:marRight w:val="0"/>
      <w:marTop w:val="0"/>
      <w:marBottom w:val="0"/>
      <w:divBdr>
        <w:top w:val="none" w:sz="0" w:space="0" w:color="auto"/>
        <w:left w:val="none" w:sz="0" w:space="0" w:color="auto"/>
        <w:bottom w:val="none" w:sz="0" w:space="0" w:color="auto"/>
        <w:right w:val="none" w:sz="0" w:space="0" w:color="auto"/>
      </w:divBdr>
    </w:div>
    <w:div w:id="2144299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elinevans\Downloads\Data%20Ysgol%201%20%202_.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elinevans\Desktop\Copy%20of%20Copy%20of%20Data%20Ysgol%201%20&amp;%202%20-%20graff%202%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'[Data Ysgol 1  2_.xlsx]Sheet1'!$C$2</c:f>
              <c:strCache>
                <c:ptCount val="1"/>
                <c:pt idx="0">
                  <c:v>Dosbarth cyfan </c:v>
                </c:pt>
              </c:strCache>
            </c:strRef>
          </c:tx>
          <c:spPr>
            <a:solidFill>
              <a:schemeClr val="accent6"/>
            </a:solidFill>
            <a:ln>
              <a:noFill/>
            </a:ln>
            <a:effectLst/>
          </c:spPr>
          <c:invertIfNegative val="0"/>
          <c:cat>
            <c:multiLvlStrRef>
              <c:f>'[Data Ysgol 1  2_.xlsx]Sheet1'!$A$3:$B$6</c:f>
              <c:multiLvlStrCache>
                <c:ptCount val="4"/>
                <c:lvl>
                  <c:pt idx="0">
                    <c:v>Cadarnhaol</c:v>
                  </c:pt>
                  <c:pt idx="1">
                    <c:v>Negyddol </c:v>
                  </c:pt>
                  <c:pt idx="2">
                    <c:v>Cadarnhaol</c:v>
                  </c:pt>
                  <c:pt idx="3">
                    <c:v>Negyddol </c:v>
                  </c:pt>
                </c:lvl>
                <c:lvl>
                  <c:pt idx="0">
                    <c:v>Ysgol 1 </c:v>
                  </c:pt>
                  <c:pt idx="2">
                    <c:v>Ysgol 2 </c:v>
                  </c:pt>
                </c:lvl>
              </c:multiLvlStrCache>
            </c:multiLvlStrRef>
          </c:cat>
          <c:val>
            <c:numRef>
              <c:f>'[Data Ysgol 1  2_.xlsx]Sheet1'!$C$3:$C$6</c:f>
              <c:numCache>
                <c:formatCode>General</c:formatCode>
                <c:ptCount val="4"/>
                <c:pt idx="0">
                  <c:v>9</c:v>
                </c:pt>
                <c:pt idx="1">
                  <c:v>2</c:v>
                </c:pt>
                <c:pt idx="2">
                  <c:v>6</c:v>
                </c:pt>
                <c:pt idx="3">
                  <c:v>2</c:v>
                </c:pt>
              </c:numCache>
            </c:numRef>
          </c:val>
          <c:extLst>
            <c:ext xmlns:c16="http://schemas.microsoft.com/office/drawing/2014/chart" uri="{C3380CC4-5D6E-409C-BE32-E72D297353CC}">
              <c16:uniqueId val="{00000000-86C2-8C4F-8742-771B5E19C244}"/>
            </c:ext>
          </c:extLst>
        </c:ser>
        <c:ser>
          <c:idx val="1"/>
          <c:order val="1"/>
          <c:tx>
            <c:strRef>
              <c:f>'[Data Ysgol 1  2_.xlsx]Sheet1'!$D$2</c:f>
              <c:strCache>
                <c:ptCount val="1"/>
                <c:pt idx="0">
                  <c:v>Grŵp</c:v>
                </c:pt>
              </c:strCache>
            </c:strRef>
          </c:tx>
          <c:spPr>
            <a:solidFill>
              <a:schemeClr val="accent1"/>
            </a:solidFill>
            <a:ln>
              <a:noFill/>
            </a:ln>
            <a:effectLst/>
          </c:spPr>
          <c:invertIfNegative val="0"/>
          <c:cat>
            <c:multiLvlStrRef>
              <c:f>'[Data Ysgol 1  2_.xlsx]Sheet1'!$A$3:$B$6</c:f>
              <c:multiLvlStrCache>
                <c:ptCount val="4"/>
                <c:lvl>
                  <c:pt idx="0">
                    <c:v>Cadarnhaol</c:v>
                  </c:pt>
                  <c:pt idx="1">
                    <c:v>Negyddol </c:v>
                  </c:pt>
                  <c:pt idx="2">
                    <c:v>Cadarnhaol</c:v>
                  </c:pt>
                  <c:pt idx="3">
                    <c:v>Negyddol </c:v>
                  </c:pt>
                </c:lvl>
                <c:lvl>
                  <c:pt idx="0">
                    <c:v>Ysgol 1 </c:v>
                  </c:pt>
                  <c:pt idx="2">
                    <c:v>Ysgol 2 </c:v>
                  </c:pt>
                </c:lvl>
              </c:multiLvlStrCache>
            </c:multiLvlStrRef>
          </c:cat>
          <c:val>
            <c:numRef>
              <c:f>'[Data Ysgol 1  2_.xlsx]Sheet1'!$D$3:$D$6</c:f>
              <c:numCache>
                <c:formatCode>General</c:formatCode>
                <c:ptCount val="4"/>
                <c:pt idx="0">
                  <c:v>4</c:v>
                </c:pt>
                <c:pt idx="1">
                  <c:v>0</c:v>
                </c:pt>
                <c:pt idx="2">
                  <c:v>9</c:v>
                </c:pt>
                <c:pt idx="3">
                  <c:v>1</c:v>
                </c:pt>
              </c:numCache>
            </c:numRef>
          </c:val>
          <c:extLst>
            <c:ext xmlns:c16="http://schemas.microsoft.com/office/drawing/2014/chart" uri="{C3380CC4-5D6E-409C-BE32-E72D297353CC}">
              <c16:uniqueId val="{00000001-86C2-8C4F-8742-771B5E19C244}"/>
            </c:ext>
          </c:extLst>
        </c:ser>
        <c:ser>
          <c:idx val="2"/>
          <c:order val="2"/>
          <c:tx>
            <c:strRef>
              <c:f>'[Data Ysgol 1  2_.xlsx]Sheet1'!$E$2</c:f>
              <c:strCache>
                <c:ptCount val="1"/>
                <c:pt idx="0">
                  <c:v>Unigolion</c:v>
                </c:pt>
              </c:strCache>
            </c:strRef>
          </c:tx>
          <c:spPr>
            <a:solidFill>
              <a:schemeClr val="accent2"/>
            </a:solidFill>
            <a:ln>
              <a:noFill/>
            </a:ln>
            <a:effectLst/>
          </c:spPr>
          <c:invertIfNegative val="0"/>
          <c:cat>
            <c:multiLvlStrRef>
              <c:f>'[Data Ysgol 1  2_.xlsx]Sheet1'!$A$3:$B$6</c:f>
              <c:multiLvlStrCache>
                <c:ptCount val="4"/>
                <c:lvl>
                  <c:pt idx="0">
                    <c:v>Cadarnhaol</c:v>
                  </c:pt>
                  <c:pt idx="1">
                    <c:v>Negyddol </c:v>
                  </c:pt>
                  <c:pt idx="2">
                    <c:v>Cadarnhaol</c:v>
                  </c:pt>
                  <c:pt idx="3">
                    <c:v>Negyddol </c:v>
                  </c:pt>
                </c:lvl>
                <c:lvl>
                  <c:pt idx="0">
                    <c:v>Ysgol 1 </c:v>
                  </c:pt>
                  <c:pt idx="2">
                    <c:v>Ysgol 2 </c:v>
                  </c:pt>
                </c:lvl>
              </c:multiLvlStrCache>
            </c:multiLvlStrRef>
          </c:cat>
          <c:val>
            <c:numRef>
              <c:f>'[Data Ysgol 1  2_.xlsx]Sheet1'!$E$3:$E$6</c:f>
              <c:numCache>
                <c:formatCode>General</c:formatCode>
                <c:ptCount val="4"/>
                <c:pt idx="0">
                  <c:v>14</c:v>
                </c:pt>
                <c:pt idx="1">
                  <c:v>5</c:v>
                </c:pt>
                <c:pt idx="2">
                  <c:v>9</c:v>
                </c:pt>
                <c:pt idx="3">
                  <c:v>5</c:v>
                </c:pt>
              </c:numCache>
            </c:numRef>
          </c:val>
          <c:extLst>
            <c:ext xmlns:c16="http://schemas.microsoft.com/office/drawing/2014/chart" uri="{C3380CC4-5D6E-409C-BE32-E72D297353CC}">
              <c16:uniqueId val="{00000002-86C2-8C4F-8742-771B5E19C244}"/>
            </c:ext>
          </c:extLst>
        </c:ser>
        <c:dLbls>
          <c:showLegendKey val="0"/>
          <c:showVal val="0"/>
          <c:showCatName val="0"/>
          <c:showSerName val="0"/>
          <c:showPercent val="0"/>
          <c:showBubbleSize val="0"/>
        </c:dLbls>
        <c:gapWidth val="150"/>
        <c:axId val="819247552"/>
        <c:axId val="248417280"/>
      </c:barChart>
      <c:catAx>
        <c:axId val="819247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8417280"/>
        <c:crosses val="autoZero"/>
        <c:auto val="1"/>
        <c:lblAlgn val="ctr"/>
        <c:lblOffset val="100"/>
        <c:noMultiLvlLbl val="0"/>
      </c:catAx>
      <c:valAx>
        <c:axId val="248417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247552"/>
        <c:crosses val="autoZero"/>
        <c:crossBetween val="between"/>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'[Copy of Copy of Data Ysgol 1 &amp; 2 - graff 2 .xlsx]Sheet1'!$C$2</c:f>
              <c:strCache>
                <c:ptCount val="1"/>
                <c:pt idx="0">
                  <c:v>Plentyn 1 </c:v>
                </c:pt>
              </c:strCache>
            </c:strRef>
          </c:tx>
          <c:spPr>
            <a:solidFill>
              <a:schemeClr val="accent6"/>
            </a:solidFill>
            <a:ln>
              <a:noFill/>
            </a:ln>
            <a:effectLst/>
          </c:spPr>
          <c:invertIfNegative val="0"/>
          <c:cat>
            <c:multiLvlStrRef>
              <c:f>'[Copy of Copy of Data Ysgol 1 &amp; 2 - graff 2 .xlsx]Sheet1'!$A$3:$B$6</c:f>
              <c:multiLvlStrCache>
                <c:ptCount val="4"/>
                <c:lvl>
                  <c:pt idx="0">
                    <c:v>Canmoliaeth Cyffredinol</c:v>
                  </c:pt>
                  <c:pt idx="1">
                    <c:v>Canmoliaeth wedi'i labelu</c:v>
                  </c:pt>
                  <c:pt idx="2">
                    <c:v>Canmoliaeth Cyffredinol</c:v>
                  </c:pt>
                  <c:pt idx="3">
                    <c:v>Canmoliaeth wedi'i labelu </c:v>
                  </c:pt>
                </c:lvl>
                <c:lvl>
                  <c:pt idx="0">
                    <c:v>Ysgol 1 </c:v>
                  </c:pt>
                  <c:pt idx="2">
                    <c:v>Ysgol 2 </c:v>
                  </c:pt>
                </c:lvl>
              </c:multiLvlStrCache>
            </c:multiLvlStrRef>
          </c:cat>
          <c:val>
            <c:numRef>
              <c:f>'[Copy of Copy of Data Ysgol 1 &amp; 2 - graff 2 .xlsx]Sheet1'!$C$3:$C$6</c:f>
              <c:numCache>
                <c:formatCode>General</c:formatCode>
                <c:ptCount val="4"/>
                <c:pt idx="0">
                  <c:v>7</c:v>
                </c:pt>
                <c:pt idx="1">
                  <c:v>4</c:v>
                </c:pt>
                <c:pt idx="2">
                  <c:v>3</c:v>
                </c:pt>
                <c:pt idx="3">
                  <c:v>6</c:v>
                </c:pt>
              </c:numCache>
            </c:numRef>
          </c:val>
          <c:extLst>
            <c:ext xmlns:c16="http://schemas.microsoft.com/office/drawing/2014/chart" uri="{C3380CC4-5D6E-409C-BE32-E72D297353CC}">
              <c16:uniqueId val="{00000000-F241-4449-92B3-1B7B2A10CA65}"/>
            </c:ext>
          </c:extLst>
        </c:ser>
        <c:ser>
          <c:idx val="1"/>
          <c:order val="1"/>
          <c:tx>
            <c:strRef>
              <c:f>'[Copy of Copy of Data Ysgol 1 &amp; 2 - graff 2 .xlsx]Sheet1'!$D$2</c:f>
              <c:strCache>
                <c:ptCount val="1"/>
                <c:pt idx="0">
                  <c:v>Plentyn 2 </c:v>
                </c:pt>
              </c:strCache>
            </c:strRef>
          </c:tx>
          <c:spPr>
            <a:solidFill>
              <a:schemeClr val="accent1"/>
            </a:solidFill>
            <a:ln>
              <a:noFill/>
            </a:ln>
            <a:effectLst/>
          </c:spPr>
          <c:invertIfNegative val="0"/>
          <c:cat>
            <c:multiLvlStrRef>
              <c:f>'[Copy of Copy of Data Ysgol 1 &amp; 2 - graff 2 .xlsx]Sheet1'!$A$3:$B$6</c:f>
              <c:multiLvlStrCache>
                <c:ptCount val="4"/>
                <c:lvl>
                  <c:pt idx="0">
                    <c:v>Canmoliaeth Cyffredinol</c:v>
                  </c:pt>
                  <c:pt idx="1">
                    <c:v>Canmoliaeth wedi'i labelu</c:v>
                  </c:pt>
                  <c:pt idx="2">
                    <c:v>Canmoliaeth Cyffredinol</c:v>
                  </c:pt>
                  <c:pt idx="3">
                    <c:v>Canmoliaeth wedi'i labelu </c:v>
                  </c:pt>
                </c:lvl>
                <c:lvl>
                  <c:pt idx="0">
                    <c:v>Ysgol 1 </c:v>
                  </c:pt>
                  <c:pt idx="2">
                    <c:v>Ysgol 2 </c:v>
                  </c:pt>
                </c:lvl>
              </c:multiLvlStrCache>
            </c:multiLvlStrRef>
          </c:cat>
          <c:val>
            <c:numRef>
              <c:f>'[Copy of Copy of Data Ysgol 1 &amp; 2 - graff 2 .xlsx]Sheet1'!$D$3:$D$6</c:f>
              <c:numCache>
                <c:formatCode>General</c:formatCode>
                <c:ptCount val="4"/>
                <c:pt idx="0">
                  <c:v>9</c:v>
                </c:pt>
                <c:pt idx="1">
                  <c:v>6</c:v>
                </c:pt>
                <c:pt idx="2">
                  <c:v>2</c:v>
                </c:pt>
                <c:pt idx="3">
                  <c:v>8</c:v>
                </c:pt>
              </c:numCache>
            </c:numRef>
          </c:val>
          <c:extLst>
            <c:ext xmlns:c16="http://schemas.microsoft.com/office/drawing/2014/chart" uri="{C3380CC4-5D6E-409C-BE32-E72D297353CC}">
              <c16:uniqueId val="{00000001-F241-4449-92B3-1B7B2A10CA65}"/>
            </c:ext>
          </c:extLst>
        </c:ser>
        <c:ser>
          <c:idx val="2"/>
          <c:order val="2"/>
          <c:tx>
            <c:strRef>
              <c:f>'[Copy of Copy of Data Ysgol 1 &amp; 2 - graff 2 .xlsx]Sheet1'!$E$2</c:f>
              <c:strCache>
                <c:ptCount val="1"/>
                <c:pt idx="0">
                  <c:v>Plentyn 3 </c:v>
                </c:pt>
              </c:strCache>
            </c:strRef>
          </c:tx>
          <c:spPr>
            <a:solidFill>
              <a:schemeClr val="accent2"/>
            </a:solidFill>
            <a:ln>
              <a:noFill/>
            </a:ln>
            <a:effectLst/>
          </c:spPr>
          <c:invertIfNegative val="0"/>
          <c:cat>
            <c:multiLvlStrRef>
              <c:f>'[Copy of Copy of Data Ysgol 1 &amp; 2 - graff 2 .xlsx]Sheet1'!$A$3:$B$6</c:f>
              <c:multiLvlStrCache>
                <c:ptCount val="4"/>
                <c:lvl>
                  <c:pt idx="0">
                    <c:v>Canmoliaeth Cyffredinol</c:v>
                  </c:pt>
                  <c:pt idx="1">
                    <c:v>Canmoliaeth wedi'i labelu</c:v>
                  </c:pt>
                  <c:pt idx="2">
                    <c:v>Canmoliaeth Cyffredinol</c:v>
                  </c:pt>
                  <c:pt idx="3">
                    <c:v>Canmoliaeth wedi'i labelu </c:v>
                  </c:pt>
                </c:lvl>
                <c:lvl>
                  <c:pt idx="0">
                    <c:v>Ysgol 1 </c:v>
                  </c:pt>
                  <c:pt idx="2">
                    <c:v>Ysgol 2 </c:v>
                  </c:pt>
                </c:lvl>
              </c:multiLvlStrCache>
            </c:multiLvlStrRef>
          </c:cat>
          <c:val>
            <c:numRef>
              <c:f>'[Copy of Copy of Data Ysgol 1 &amp; 2 - graff 2 .xlsx]Sheet1'!$E$3:$E$6</c:f>
              <c:numCache>
                <c:formatCode>General</c:formatCode>
                <c:ptCount val="4"/>
                <c:pt idx="0">
                  <c:v>10</c:v>
                </c:pt>
                <c:pt idx="1">
                  <c:v>5</c:v>
                </c:pt>
                <c:pt idx="2">
                  <c:v>1</c:v>
                </c:pt>
                <c:pt idx="3">
                  <c:v>10</c:v>
                </c:pt>
              </c:numCache>
            </c:numRef>
          </c:val>
          <c:extLst>
            <c:ext xmlns:c16="http://schemas.microsoft.com/office/drawing/2014/chart" uri="{C3380CC4-5D6E-409C-BE32-E72D297353CC}">
              <c16:uniqueId val="{00000002-F241-4449-92B3-1B7B2A10CA65}"/>
            </c:ext>
          </c:extLst>
        </c:ser>
        <c:dLbls>
          <c:showLegendKey val="0"/>
          <c:showVal val="0"/>
          <c:showCatName val="0"/>
          <c:showSerName val="0"/>
          <c:showPercent val="0"/>
          <c:showBubbleSize val="0"/>
        </c:dLbls>
        <c:gapWidth val="150"/>
        <c:axId val="819247552"/>
        <c:axId val="248417280"/>
      </c:barChart>
      <c:catAx>
        <c:axId val="819247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8417280"/>
        <c:crosses val="autoZero"/>
        <c:auto val="1"/>
        <c:lblAlgn val="ctr"/>
        <c:lblOffset val="100"/>
        <c:noMultiLvlLbl val="0"/>
      </c:catAx>
      <c:valAx>
        <c:axId val="248417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247552"/>
        <c:crosses val="autoZero"/>
        <c:crossBetween val="between"/>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39262-8640-A74E-BA3F-DF5788CAB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25</Pages>
  <Words>6019</Words>
  <Characters>34312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Evans</dc:creator>
  <cp:keywords/>
  <dc:description/>
  <cp:lastModifiedBy>Elin Evans</cp:lastModifiedBy>
  <cp:revision>33</cp:revision>
  <dcterms:created xsi:type="dcterms:W3CDTF">2019-03-03T15:22:00Z</dcterms:created>
  <dcterms:modified xsi:type="dcterms:W3CDTF">2019-03-03T23:16:00Z</dcterms:modified>
</cp:coreProperties>
</file>