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86C5B2" wp14:paraId="5E5787A5" wp14:textId="76B13083">
      <w:pPr>
        <w:pStyle w:val="Title"/>
        <w:jc w:val="center"/>
        <w:rPr>
          <w:sz w:val="36"/>
          <w:szCs w:val="36"/>
        </w:rPr>
      </w:pPr>
      <w:r w:rsidRPr="7F86C5B2" w:rsidR="088CDDAF">
        <w:rPr>
          <w:sz w:val="36"/>
          <w:szCs w:val="36"/>
        </w:rPr>
        <w:t>The Impact of Abuse on an Individual’s Health and Deve</w:t>
      </w:r>
      <w:r w:rsidRPr="7F86C5B2" w:rsidR="088CDDAF">
        <w:rPr>
          <w:sz w:val="36"/>
          <w:szCs w:val="36"/>
        </w:rPr>
        <w:t>lopment A</w:t>
      </w:r>
      <w:r w:rsidRPr="7F86C5B2" w:rsidR="088CDDAF">
        <w:rPr>
          <w:sz w:val="36"/>
          <w:szCs w:val="36"/>
        </w:rPr>
        <w:t xml:space="preserve">cross the </w:t>
      </w:r>
      <w:r w:rsidRPr="7F86C5B2" w:rsidR="02CDB593">
        <w:rPr>
          <w:sz w:val="36"/>
          <w:szCs w:val="36"/>
        </w:rPr>
        <w:t>Li</w:t>
      </w:r>
      <w:r w:rsidRPr="7F86C5B2" w:rsidR="088CDDAF">
        <w:rPr>
          <w:sz w:val="36"/>
          <w:szCs w:val="36"/>
        </w:rPr>
        <w:t>fespan.</w:t>
      </w:r>
    </w:p>
    <w:p w:rsidR="7F86C5B2" w:rsidP="7F86C5B2" w:rsidRDefault="7F86C5B2" w14:paraId="3CA4B766" w14:textId="6D468252">
      <w:pPr>
        <w:pStyle w:val="Normal"/>
      </w:pPr>
    </w:p>
    <w:p w:rsidR="4C8763CD" w:rsidP="7F86C5B2" w:rsidRDefault="4C8763CD" w14:paraId="5216E8F1" w14:textId="44C71A8A">
      <w:pPr>
        <w:pStyle w:val="Normal"/>
        <w:jc w:val="center"/>
        <w:rPr>
          <w:sz w:val="28"/>
          <w:szCs w:val="28"/>
        </w:rPr>
      </w:pPr>
      <w:r w:rsidRPr="7F86C5B2" w:rsidR="4C8763CD">
        <w:rPr>
          <w:sz w:val="28"/>
          <w:szCs w:val="28"/>
        </w:rPr>
        <w:t xml:space="preserve">Shannon Meacham </w:t>
      </w:r>
    </w:p>
    <w:p w:rsidR="4C8763CD" w:rsidP="7F86C5B2" w:rsidRDefault="4C8763CD" w14:paraId="3EF7143B" w14:textId="46DE0207">
      <w:pPr>
        <w:pStyle w:val="Normal"/>
        <w:jc w:val="center"/>
        <w:rPr>
          <w:sz w:val="28"/>
          <w:szCs w:val="28"/>
        </w:rPr>
      </w:pPr>
      <w:r w:rsidRPr="7F86C5B2" w:rsidR="4C8763CD">
        <w:rPr>
          <w:sz w:val="28"/>
          <w:szCs w:val="28"/>
        </w:rPr>
        <w:t xml:space="preserve">2201134 </w:t>
      </w:r>
    </w:p>
    <w:p w:rsidR="29F763FC" w:rsidP="7F86C5B2" w:rsidRDefault="29F763FC" w14:paraId="6DAE697B" w14:textId="5A174567">
      <w:pPr>
        <w:pStyle w:val="Heading1"/>
        <w:spacing w:before="0" w:beforeAutospacing="off" w:after="0" w:afterAutospacing="off"/>
        <w:jc w:val="center"/>
        <w:rPr>
          <w:rFonts w:ascii="system-ui" w:hAnsi="system-ui" w:eastAsia="system-ui" w:cs="system-ui"/>
          <w:b w:val="0"/>
          <w:bCs w:val="0"/>
          <w:i w:val="0"/>
          <w:iCs w:val="0"/>
          <w:caps w:val="0"/>
          <w:smallCaps w:val="0"/>
          <w:noProof w:val="0"/>
          <w:color w:val="auto"/>
          <w:sz w:val="28"/>
          <w:szCs w:val="28"/>
          <w:lang w:val="en-GB"/>
        </w:rPr>
      </w:pPr>
      <w:r w:rsidRPr="7F86C5B2" w:rsidR="29F763FC">
        <w:rPr>
          <w:rFonts w:ascii="system-ui" w:hAnsi="system-ui" w:eastAsia="system-ui" w:cs="system-ui"/>
          <w:b w:val="0"/>
          <w:bCs w:val="0"/>
          <w:i w:val="0"/>
          <w:iCs w:val="0"/>
          <w:caps w:val="0"/>
          <w:smallCaps w:val="0"/>
          <w:noProof w:val="0"/>
          <w:color w:val="auto"/>
          <w:sz w:val="28"/>
          <w:szCs w:val="28"/>
          <w:lang w:val="en-GB"/>
        </w:rPr>
        <w:t>ECES602</w:t>
      </w:r>
    </w:p>
    <w:p w:rsidR="7F86C5B2" w:rsidP="7F86C5B2" w:rsidRDefault="7F86C5B2" w14:paraId="4FEF5F35" w14:textId="5A2358B2">
      <w:pPr>
        <w:pStyle w:val="Normal"/>
        <w:rPr>
          <w:noProof w:val="0"/>
          <w:lang w:val="en-GB"/>
        </w:rPr>
      </w:pPr>
    </w:p>
    <w:p w:rsidR="7F86C5B2" w:rsidP="7F86C5B2" w:rsidRDefault="7F86C5B2" w14:paraId="36BB98F2" w14:textId="77A91928">
      <w:pPr>
        <w:pStyle w:val="Normal"/>
        <w:rPr>
          <w:noProof w:val="0"/>
          <w:lang w:val="en-GB"/>
        </w:rPr>
      </w:pPr>
    </w:p>
    <w:p w:rsidR="7F86C5B2" w:rsidP="7F86C5B2" w:rsidRDefault="7F86C5B2" w14:paraId="356A36B9" w14:textId="4EDF770F">
      <w:pPr>
        <w:pStyle w:val="Normal"/>
        <w:rPr>
          <w:noProof w:val="0"/>
          <w:lang w:val="en-GB"/>
        </w:rPr>
      </w:pPr>
    </w:p>
    <w:p w:rsidR="7F86C5B2" w:rsidP="7F86C5B2" w:rsidRDefault="7F86C5B2" w14:paraId="16CD2354" w14:textId="04A0AB18">
      <w:pPr>
        <w:pStyle w:val="Normal"/>
        <w:rPr>
          <w:noProof w:val="0"/>
          <w:lang w:val="en-GB"/>
        </w:rPr>
      </w:pPr>
    </w:p>
    <w:p w:rsidR="7F86C5B2" w:rsidP="7F86C5B2" w:rsidRDefault="7F86C5B2" w14:paraId="5CA604DE" w14:textId="44D3D8E5">
      <w:pPr>
        <w:pStyle w:val="Normal"/>
        <w:rPr>
          <w:noProof w:val="0"/>
          <w:lang w:val="en-GB"/>
        </w:rPr>
      </w:pPr>
    </w:p>
    <w:p w:rsidR="7F86C5B2" w:rsidP="7F86C5B2" w:rsidRDefault="7F86C5B2" w14:paraId="2B0D5962" w14:textId="00F773BF">
      <w:pPr>
        <w:pStyle w:val="Normal"/>
        <w:rPr>
          <w:noProof w:val="0"/>
          <w:lang w:val="en-GB"/>
        </w:rPr>
      </w:pPr>
    </w:p>
    <w:p w:rsidR="7F86C5B2" w:rsidP="7F86C5B2" w:rsidRDefault="7F86C5B2" w14:paraId="51C557E0" w14:textId="193DC267">
      <w:pPr>
        <w:pStyle w:val="Normal"/>
        <w:rPr>
          <w:noProof w:val="0"/>
          <w:lang w:val="en-GB"/>
        </w:rPr>
      </w:pPr>
    </w:p>
    <w:p w:rsidR="7F86C5B2" w:rsidP="7F86C5B2" w:rsidRDefault="7F86C5B2" w14:paraId="01AE6252" w14:textId="477E6EE0">
      <w:pPr>
        <w:pStyle w:val="Normal"/>
        <w:rPr>
          <w:noProof w:val="0"/>
          <w:lang w:val="en-GB"/>
        </w:rPr>
      </w:pPr>
    </w:p>
    <w:p w:rsidR="7F86C5B2" w:rsidP="7F86C5B2" w:rsidRDefault="7F86C5B2" w14:paraId="12010425" w14:textId="385CED15">
      <w:pPr>
        <w:pStyle w:val="Normal"/>
        <w:rPr>
          <w:noProof w:val="0"/>
          <w:lang w:val="en-GB"/>
        </w:rPr>
      </w:pPr>
    </w:p>
    <w:p w:rsidR="7F86C5B2" w:rsidP="7F86C5B2" w:rsidRDefault="7F86C5B2" w14:paraId="5A0AB1E9" w14:textId="50D477A7">
      <w:pPr>
        <w:pStyle w:val="Normal"/>
        <w:rPr>
          <w:noProof w:val="0"/>
          <w:lang w:val="en-GB"/>
        </w:rPr>
      </w:pPr>
    </w:p>
    <w:p w:rsidR="7F86C5B2" w:rsidP="7F86C5B2" w:rsidRDefault="7F86C5B2" w14:paraId="3C9BCA9F" w14:textId="6122A8EC">
      <w:pPr>
        <w:pStyle w:val="Normal"/>
        <w:rPr>
          <w:noProof w:val="0"/>
          <w:lang w:val="en-GB"/>
        </w:rPr>
      </w:pPr>
    </w:p>
    <w:p w:rsidR="7F86C5B2" w:rsidP="7F86C5B2" w:rsidRDefault="7F86C5B2" w14:paraId="780831EA" w14:textId="6172CE01">
      <w:pPr>
        <w:pStyle w:val="Normal"/>
        <w:rPr>
          <w:noProof w:val="0"/>
          <w:lang w:val="en-GB"/>
        </w:rPr>
      </w:pPr>
    </w:p>
    <w:p w:rsidR="7F86C5B2" w:rsidP="7F86C5B2" w:rsidRDefault="7F86C5B2" w14:paraId="7415AE6B" w14:textId="6F91908D">
      <w:pPr>
        <w:pStyle w:val="Normal"/>
        <w:rPr>
          <w:noProof w:val="0"/>
          <w:lang w:val="en-GB"/>
        </w:rPr>
      </w:pPr>
    </w:p>
    <w:p w:rsidR="7F86C5B2" w:rsidP="7F86C5B2" w:rsidRDefault="7F86C5B2" w14:paraId="24A5819E" w14:textId="1A23299F">
      <w:pPr>
        <w:pStyle w:val="Normal"/>
        <w:rPr>
          <w:noProof w:val="0"/>
          <w:lang w:val="en-GB"/>
        </w:rPr>
      </w:pPr>
    </w:p>
    <w:p w:rsidR="7F86C5B2" w:rsidP="7F86C5B2" w:rsidRDefault="7F86C5B2" w14:paraId="47A19E17" w14:textId="337050FC">
      <w:pPr>
        <w:pStyle w:val="Normal"/>
        <w:rPr>
          <w:noProof w:val="0"/>
          <w:lang w:val="en-GB"/>
        </w:rPr>
      </w:pPr>
    </w:p>
    <w:p w:rsidR="7F86C5B2" w:rsidP="7F86C5B2" w:rsidRDefault="7F86C5B2" w14:paraId="60138240" w14:textId="72FBF7C9">
      <w:pPr>
        <w:pStyle w:val="Normal"/>
        <w:rPr>
          <w:noProof w:val="0"/>
          <w:lang w:val="en-GB"/>
        </w:rPr>
      </w:pPr>
    </w:p>
    <w:p w:rsidR="7F86C5B2" w:rsidP="7F86C5B2" w:rsidRDefault="7F86C5B2" w14:paraId="7557FA78" w14:textId="21912792">
      <w:pPr>
        <w:pStyle w:val="Normal"/>
        <w:rPr>
          <w:noProof w:val="0"/>
          <w:lang w:val="en-GB"/>
        </w:rPr>
      </w:pPr>
    </w:p>
    <w:p w:rsidR="7F86C5B2" w:rsidP="7F86C5B2" w:rsidRDefault="7F86C5B2" w14:paraId="17FA84B3" w14:textId="0AC4F11D">
      <w:pPr>
        <w:pStyle w:val="Normal"/>
        <w:rPr>
          <w:noProof w:val="0"/>
          <w:lang w:val="en-GB"/>
        </w:rPr>
      </w:pPr>
    </w:p>
    <w:p w:rsidR="7F86C5B2" w:rsidP="7F86C5B2" w:rsidRDefault="7F86C5B2" w14:paraId="7E0748FB" w14:textId="6B2F2B93">
      <w:pPr>
        <w:pStyle w:val="Normal"/>
        <w:rPr>
          <w:noProof w:val="0"/>
          <w:lang w:val="en-GB"/>
        </w:rPr>
      </w:pPr>
    </w:p>
    <w:p w:rsidR="7F86C5B2" w:rsidP="7F86C5B2" w:rsidRDefault="7F86C5B2" w14:paraId="1A5ABA89" w14:textId="5C0BC012">
      <w:pPr>
        <w:pStyle w:val="Normal"/>
        <w:rPr>
          <w:noProof w:val="0"/>
          <w:lang w:val="en-GB"/>
        </w:rPr>
      </w:pPr>
    </w:p>
    <w:p w:rsidR="7F86C5B2" w:rsidP="7F86C5B2" w:rsidRDefault="7F86C5B2" w14:paraId="4A3ECF2F" w14:textId="5F15AA57">
      <w:pPr>
        <w:pStyle w:val="Normal"/>
        <w:rPr>
          <w:noProof w:val="0"/>
          <w:lang w:val="en-GB"/>
        </w:rPr>
      </w:pPr>
    </w:p>
    <w:p w:rsidR="7F86C5B2" w:rsidP="7F86C5B2" w:rsidRDefault="7F86C5B2" w14:paraId="59DD3995" w14:textId="70C65A35">
      <w:pPr>
        <w:pStyle w:val="Normal"/>
        <w:rPr>
          <w:noProof w:val="0"/>
          <w:lang w:val="en-GB"/>
        </w:rPr>
      </w:pPr>
    </w:p>
    <w:p w:rsidR="29F763FC" w:rsidP="7F86C5B2" w:rsidRDefault="29F763FC" w14:paraId="4932DFD9" w14:textId="12408527">
      <w:pPr>
        <w:pStyle w:val="Heading1"/>
        <w:numPr>
          <w:ilvl w:val="0"/>
          <w:numId w:val="1"/>
        </w:numPr>
        <w:rPr>
          <w:noProof w:val="0"/>
          <w:color w:val="000000" w:themeColor="text1" w:themeTint="FF" w:themeShade="FF"/>
          <w:sz w:val="32"/>
          <w:szCs w:val="32"/>
          <w:lang w:val="en-GB"/>
        </w:rPr>
      </w:pPr>
      <w:r w:rsidRPr="7F86C5B2" w:rsidR="29F763FC">
        <w:rPr>
          <w:noProof w:val="0"/>
          <w:color w:val="000000" w:themeColor="text1" w:themeTint="FF" w:themeShade="FF"/>
          <w:sz w:val="32"/>
          <w:szCs w:val="32"/>
          <w:lang w:val="en-GB"/>
        </w:rPr>
        <w:t>Introduction</w:t>
      </w:r>
      <w:r w:rsidRPr="7F86C5B2" w:rsidR="29F763FC">
        <w:rPr>
          <w:noProof w:val="0"/>
          <w:color w:val="000000" w:themeColor="text1" w:themeTint="FF" w:themeShade="FF"/>
          <w:sz w:val="32"/>
          <w:szCs w:val="32"/>
          <w:lang w:val="en-GB"/>
        </w:rPr>
        <w:t xml:space="preserve"> </w:t>
      </w:r>
    </w:p>
    <w:p w:rsidR="7F86C5B2" w:rsidP="7F86C5B2" w:rsidRDefault="7F86C5B2" w14:paraId="10DA870E" w14:textId="1834E3B2">
      <w:pPr>
        <w:pStyle w:val="Normal"/>
        <w:rPr>
          <w:noProof w:val="0"/>
          <w:lang w:val="en-GB"/>
        </w:rPr>
      </w:pPr>
    </w:p>
    <w:p w:rsidR="6EAA90D4" w:rsidP="7F86C5B2" w:rsidRDefault="6EAA90D4" w14:paraId="4F5A7025" w14:textId="124B8285">
      <w:pPr>
        <w:pStyle w:val="Normal"/>
        <w:rPr>
          <w:noProof w:val="0"/>
          <w:lang w:val="en-GB"/>
        </w:rPr>
      </w:pPr>
      <w:r w:rsidRPr="58FF9195" w:rsidR="2E73F9F7">
        <w:rPr>
          <w:noProof w:val="0"/>
          <w:lang w:val="en-GB"/>
        </w:rPr>
        <w:t xml:space="preserve">Childhood abuse </w:t>
      </w:r>
      <w:r w:rsidRPr="58FF9195" w:rsidR="36052578">
        <w:rPr>
          <w:noProof w:val="0"/>
          <w:lang w:val="en-GB"/>
        </w:rPr>
        <w:t>is</w:t>
      </w:r>
      <w:r w:rsidRPr="58FF9195" w:rsidR="2E73F9F7">
        <w:rPr>
          <w:noProof w:val="0"/>
          <w:lang w:val="en-GB"/>
        </w:rPr>
        <w:t xml:space="preserve"> </w:t>
      </w:r>
      <w:r w:rsidRPr="58FF9195" w:rsidR="2E73F9F7">
        <w:rPr>
          <w:noProof w:val="0"/>
          <w:lang w:val="en-GB"/>
        </w:rPr>
        <w:t xml:space="preserve">a significant social and public health concern, with </w:t>
      </w:r>
      <w:r w:rsidRPr="58FF9195" w:rsidR="3FA5AAAA">
        <w:rPr>
          <w:noProof w:val="0"/>
          <w:lang w:val="en-GB"/>
        </w:rPr>
        <w:t>lasting</w:t>
      </w:r>
      <w:r w:rsidRPr="58FF9195" w:rsidR="2E73F9F7">
        <w:rPr>
          <w:noProof w:val="0"/>
          <w:lang w:val="en-GB"/>
        </w:rPr>
        <w:t xml:space="preserve"> consequences for an individual’s psychological, </w:t>
      </w:r>
      <w:r w:rsidRPr="58FF9195" w:rsidR="2E73F9F7">
        <w:rPr>
          <w:noProof w:val="0"/>
          <w:lang w:val="en-GB"/>
        </w:rPr>
        <w:t>emotional</w:t>
      </w:r>
      <w:r w:rsidRPr="58FF9195" w:rsidR="2E73F9F7">
        <w:rPr>
          <w:noProof w:val="0"/>
          <w:lang w:val="en-GB"/>
        </w:rPr>
        <w:t xml:space="preserve"> and developmental </w:t>
      </w:r>
      <w:r w:rsidRPr="58FF9195" w:rsidR="06F3A9CD">
        <w:rPr>
          <w:noProof w:val="0"/>
          <w:lang w:val="en-GB"/>
        </w:rPr>
        <w:t>wellbeing</w:t>
      </w:r>
      <w:r w:rsidRPr="58FF9195" w:rsidR="2E73F9F7">
        <w:rPr>
          <w:noProof w:val="0"/>
          <w:lang w:val="en-GB"/>
        </w:rPr>
        <w:t xml:space="preserve">. Abuse can be </w:t>
      </w:r>
      <w:r w:rsidRPr="58FF9195" w:rsidR="2E73F9F7">
        <w:rPr>
          <w:noProof w:val="0"/>
          <w:lang w:val="en-GB"/>
        </w:rPr>
        <w:t>understood</w:t>
      </w:r>
      <w:r w:rsidRPr="58FF9195" w:rsidR="2E73F9F7">
        <w:rPr>
          <w:noProof w:val="0"/>
          <w:lang w:val="en-GB"/>
        </w:rPr>
        <w:t xml:space="preserve"> as a violation of an individua</w:t>
      </w:r>
      <w:r w:rsidRPr="58FF9195" w:rsidR="3D9E9E63">
        <w:rPr>
          <w:noProof w:val="0"/>
          <w:lang w:val="en-GB"/>
        </w:rPr>
        <w:t xml:space="preserve">l’s human rights, encompassing acts or threats that result in physical, emotional, </w:t>
      </w:r>
      <w:r w:rsidRPr="58FF9195" w:rsidR="3D9E9E63">
        <w:rPr>
          <w:noProof w:val="0"/>
          <w:lang w:val="en-GB"/>
        </w:rPr>
        <w:t>sexual</w:t>
      </w:r>
      <w:r w:rsidRPr="58FF9195" w:rsidR="3D9E9E63">
        <w:rPr>
          <w:noProof w:val="0"/>
          <w:lang w:val="en-GB"/>
        </w:rPr>
        <w:t xml:space="preserve"> or psychological harm (NSPCC</w:t>
      </w:r>
      <w:r w:rsidRPr="58FF9195" w:rsidR="5A1D17DC">
        <w:rPr>
          <w:noProof w:val="0"/>
          <w:lang w:val="en-GB"/>
        </w:rPr>
        <w:t xml:space="preserve">, 2024). </w:t>
      </w:r>
      <w:r w:rsidRPr="58FF9195" w:rsidR="77EB11D4">
        <w:rPr>
          <w:noProof w:val="0"/>
          <w:lang w:val="en-GB"/>
        </w:rPr>
        <w:t>T</w:t>
      </w:r>
      <w:r w:rsidRPr="58FF9195" w:rsidR="5A1D17DC">
        <w:rPr>
          <w:noProof w:val="0"/>
          <w:lang w:val="en-GB"/>
        </w:rPr>
        <w:t xml:space="preserve">he </w:t>
      </w:r>
      <w:r w:rsidRPr="58FF9195" w:rsidR="0E2EC02D">
        <w:rPr>
          <w:noProof w:val="0"/>
          <w:lang w:val="en-GB"/>
        </w:rPr>
        <w:t>M</w:t>
      </w:r>
      <w:r w:rsidRPr="58FF9195" w:rsidR="5A1D17DC">
        <w:rPr>
          <w:noProof w:val="0"/>
          <w:lang w:val="en-GB"/>
        </w:rPr>
        <w:t xml:space="preserve">etropolitan </w:t>
      </w:r>
      <w:r w:rsidRPr="58FF9195" w:rsidR="59046D4A">
        <w:rPr>
          <w:noProof w:val="0"/>
          <w:lang w:val="en-GB"/>
        </w:rPr>
        <w:t>P</w:t>
      </w:r>
      <w:r w:rsidRPr="58FF9195" w:rsidR="5A1D17DC">
        <w:rPr>
          <w:noProof w:val="0"/>
          <w:lang w:val="en-GB"/>
        </w:rPr>
        <w:t>olice (2019</w:t>
      </w:r>
      <w:r w:rsidRPr="58FF9195" w:rsidR="7B83D5E4">
        <w:rPr>
          <w:noProof w:val="0"/>
          <w:lang w:val="en-GB"/>
        </w:rPr>
        <w:t xml:space="preserve">) similarly </w:t>
      </w:r>
      <w:r w:rsidRPr="58FF9195" w:rsidR="5A1D17DC">
        <w:rPr>
          <w:noProof w:val="0"/>
          <w:lang w:val="en-GB"/>
        </w:rPr>
        <w:t xml:space="preserve">define child abuse as harm or inadequate care experienced by individuals under the age of 18. </w:t>
      </w:r>
      <w:r w:rsidRPr="58FF9195" w:rsidR="71008389">
        <w:rPr>
          <w:noProof w:val="0"/>
          <w:lang w:val="en-GB"/>
        </w:rPr>
        <w:t>For</w:t>
      </w:r>
      <w:r w:rsidRPr="58FF9195" w:rsidR="5A1D17DC">
        <w:rPr>
          <w:noProof w:val="0"/>
          <w:lang w:val="en-GB"/>
        </w:rPr>
        <w:t xml:space="preserve"> this essay, abuse will be defined as </w:t>
      </w:r>
      <w:r w:rsidRPr="58FF9195" w:rsidR="7D588AA5">
        <w:rPr>
          <w:noProof w:val="0"/>
          <w:lang w:val="en-GB"/>
        </w:rPr>
        <w:t>a pattern</w:t>
      </w:r>
      <w:r w:rsidRPr="58FF9195" w:rsidR="72BBFE0A">
        <w:rPr>
          <w:noProof w:val="0"/>
          <w:lang w:val="en-GB"/>
        </w:rPr>
        <w:t xml:space="preserve"> of harmful behaviour or </w:t>
      </w:r>
      <w:r w:rsidRPr="58FF9195" w:rsidR="75DB1283">
        <w:rPr>
          <w:noProof w:val="0"/>
          <w:lang w:val="en-GB"/>
        </w:rPr>
        <w:t>neglect</w:t>
      </w:r>
      <w:r w:rsidRPr="58FF9195" w:rsidR="72BBFE0A">
        <w:rPr>
          <w:noProof w:val="0"/>
          <w:lang w:val="en-GB"/>
        </w:rPr>
        <w:t xml:space="preserve">, typically involving a misuse of power or control, which negatively </w:t>
      </w:r>
      <w:r w:rsidRPr="58FF9195" w:rsidR="72BBFE0A">
        <w:rPr>
          <w:noProof w:val="0"/>
          <w:lang w:val="en-GB"/>
        </w:rPr>
        <w:t>i</w:t>
      </w:r>
      <w:r w:rsidRPr="58FF9195" w:rsidR="72BBFE0A">
        <w:rPr>
          <w:noProof w:val="0"/>
          <w:lang w:val="en-GB"/>
        </w:rPr>
        <w:t>mpacts</w:t>
      </w:r>
      <w:r w:rsidRPr="58FF9195" w:rsidR="72BBFE0A">
        <w:rPr>
          <w:noProof w:val="0"/>
          <w:lang w:val="en-GB"/>
        </w:rPr>
        <w:t xml:space="preserve"> </w:t>
      </w:r>
      <w:r w:rsidRPr="58FF9195" w:rsidR="72BBFE0A">
        <w:rPr>
          <w:noProof w:val="0"/>
          <w:lang w:val="en-GB"/>
        </w:rPr>
        <w:t xml:space="preserve">a child’s safety, </w:t>
      </w:r>
      <w:r w:rsidRPr="58FF9195" w:rsidR="72BBFE0A">
        <w:rPr>
          <w:noProof w:val="0"/>
          <w:lang w:val="en-GB"/>
        </w:rPr>
        <w:t>w</w:t>
      </w:r>
      <w:r w:rsidRPr="58FF9195" w:rsidR="72BBFE0A">
        <w:rPr>
          <w:noProof w:val="0"/>
          <w:lang w:val="en-GB"/>
        </w:rPr>
        <w:t>ellbeing</w:t>
      </w:r>
      <w:r w:rsidRPr="58FF9195" w:rsidR="72BBFE0A">
        <w:rPr>
          <w:noProof w:val="0"/>
          <w:lang w:val="en-GB"/>
        </w:rPr>
        <w:t xml:space="preserve"> </w:t>
      </w:r>
      <w:r w:rsidRPr="58FF9195" w:rsidR="72BBFE0A">
        <w:rPr>
          <w:noProof w:val="0"/>
          <w:lang w:val="en-GB"/>
        </w:rPr>
        <w:t xml:space="preserve">and </w:t>
      </w:r>
      <w:r w:rsidRPr="58FF9195" w:rsidR="1C1EC11A">
        <w:rPr>
          <w:noProof w:val="0"/>
          <w:lang w:val="en-GB"/>
        </w:rPr>
        <w:t>development.</w:t>
      </w:r>
    </w:p>
    <w:p w:rsidR="24E6279E" w:rsidP="7F86C5B2" w:rsidRDefault="24E6279E" w14:paraId="44BBC4B4" w14:textId="09B4293D">
      <w:pPr>
        <w:pStyle w:val="Normal"/>
        <w:rPr>
          <w:noProof w:val="0"/>
          <w:lang w:val="en-GB"/>
        </w:rPr>
      </w:pPr>
      <w:r w:rsidRPr="58FF9195" w:rsidR="7BDFA5AB">
        <w:rPr>
          <w:noProof w:val="0"/>
          <w:lang w:val="en-GB"/>
        </w:rPr>
        <w:t>A</w:t>
      </w:r>
      <w:r w:rsidRPr="58FF9195" w:rsidR="2F16E762">
        <w:rPr>
          <w:noProof w:val="0"/>
          <w:lang w:val="en-GB"/>
        </w:rPr>
        <w:t xml:space="preserve">buse </w:t>
      </w:r>
      <w:r w:rsidRPr="58FF9195" w:rsidR="776F479F">
        <w:rPr>
          <w:noProof w:val="0"/>
          <w:lang w:val="en-GB"/>
        </w:rPr>
        <w:t>is</w:t>
      </w:r>
      <w:r w:rsidRPr="58FF9195" w:rsidR="2F16E762">
        <w:rPr>
          <w:noProof w:val="0"/>
          <w:lang w:val="en-GB"/>
        </w:rPr>
        <w:t xml:space="preserve"> </w:t>
      </w:r>
      <w:r w:rsidRPr="58FF9195" w:rsidR="2F16E762">
        <w:rPr>
          <w:noProof w:val="0"/>
          <w:lang w:val="en-GB"/>
        </w:rPr>
        <w:t>frequently</w:t>
      </w:r>
      <w:r w:rsidRPr="58FF9195" w:rsidR="2F16E762">
        <w:rPr>
          <w:noProof w:val="0"/>
          <w:lang w:val="en-GB"/>
        </w:rPr>
        <w:t xml:space="preserve"> associated with trauma, although the two are not synonymous. Trauma refers to the emotional and psychological response </w:t>
      </w:r>
      <w:r w:rsidRPr="58FF9195" w:rsidR="7962217C">
        <w:rPr>
          <w:noProof w:val="0"/>
          <w:lang w:val="en-GB"/>
        </w:rPr>
        <w:t xml:space="preserve">experiences </w:t>
      </w:r>
      <w:r w:rsidRPr="58FF9195" w:rsidR="20872B99">
        <w:rPr>
          <w:noProof w:val="0"/>
          <w:lang w:val="en-GB"/>
        </w:rPr>
        <w:t>that are perceived as overwhelming or beyond an individual’s capacity to cope (Mind, 2023).</w:t>
      </w:r>
      <w:r w:rsidRPr="58FF9195" w:rsidR="7F40A25F">
        <w:rPr>
          <w:noProof w:val="0"/>
          <w:lang w:val="en-GB"/>
        </w:rPr>
        <w:t xml:space="preserve"> As </w:t>
      </w:r>
      <w:r w:rsidRPr="58FF9195" w:rsidR="468E0093">
        <w:rPr>
          <w:noProof w:val="0"/>
          <w:lang w:val="en-GB"/>
        </w:rPr>
        <w:t>Turnbull (1998) argues</w:t>
      </w:r>
      <w:r w:rsidRPr="58FF9195" w:rsidR="6B467BB7">
        <w:rPr>
          <w:noProof w:val="0"/>
          <w:lang w:val="en-GB"/>
        </w:rPr>
        <w:t>,</w:t>
      </w:r>
      <w:r w:rsidRPr="58FF9195" w:rsidR="468E0093">
        <w:rPr>
          <w:noProof w:val="0"/>
          <w:lang w:val="en-GB"/>
        </w:rPr>
        <w:t xml:space="preserve"> trauma</w:t>
      </w:r>
      <w:r w:rsidRPr="58FF9195" w:rsidR="59152E6D">
        <w:rPr>
          <w:noProof w:val="0"/>
          <w:lang w:val="en-GB"/>
        </w:rPr>
        <w:t xml:space="preserve"> responses</w:t>
      </w:r>
      <w:r w:rsidRPr="58FF9195" w:rsidR="6ACDED36">
        <w:rPr>
          <w:noProof w:val="0"/>
          <w:lang w:val="en-GB"/>
        </w:rPr>
        <w:t xml:space="preserve"> may be understood not only as indicators of disorder but </w:t>
      </w:r>
      <w:r w:rsidRPr="58FF9195" w:rsidR="377BDB82">
        <w:rPr>
          <w:noProof w:val="0"/>
          <w:lang w:val="en-GB"/>
        </w:rPr>
        <w:t xml:space="preserve">also </w:t>
      </w:r>
      <w:r w:rsidRPr="58FF9195" w:rsidR="6ACDED36">
        <w:rPr>
          <w:noProof w:val="0"/>
          <w:lang w:val="en-GB"/>
        </w:rPr>
        <w:t>as survival responses</w:t>
      </w:r>
      <w:r w:rsidRPr="58FF9195" w:rsidR="53691641">
        <w:rPr>
          <w:noProof w:val="0"/>
          <w:lang w:val="en-GB"/>
        </w:rPr>
        <w:t xml:space="preserve"> to overwhelming experiences. </w:t>
      </w:r>
      <w:r w:rsidRPr="58FF9195" w:rsidR="3BCC0974">
        <w:rPr>
          <w:noProof w:val="0"/>
          <w:lang w:val="en-GB"/>
        </w:rPr>
        <w:t>In this essay, trauma will be defined as the psychological and physiological response to abuse that disrupts an indiv</w:t>
      </w:r>
      <w:r w:rsidRPr="58FF9195" w:rsidR="4C9F39CD">
        <w:rPr>
          <w:noProof w:val="0"/>
          <w:lang w:val="en-GB"/>
        </w:rPr>
        <w:t xml:space="preserve">idual’s ability to cope, regulate emotions and </w:t>
      </w:r>
      <w:r w:rsidRPr="58FF9195" w:rsidR="4C9F39CD">
        <w:rPr>
          <w:noProof w:val="0"/>
          <w:lang w:val="en-GB"/>
        </w:rPr>
        <w:t>maintain</w:t>
      </w:r>
      <w:r w:rsidRPr="58FF9195" w:rsidR="4C9F39CD">
        <w:rPr>
          <w:noProof w:val="0"/>
          <w:lang w:val="en-GB"/>
        </w:rPr>
        <w:t xml:space="preserve"> a sense of safety.</w:t>
      </w:r>
    </w:p>
    <w:p w:rsidR="558D3762" w:rsidP="7F86C5B2" w:rsidRDefault="558D3762" w14:paraId="18269ED8" w14:textId="32F931CC">
      <w:pPr>
        <w:pStyle w:val="Normal"/>
        <w:rPr>
          <w:noProof w:val="0"/>
          <w:lang w:val="en-GB"/>
        </w:rPr>
      </w:pPr>
      <w:r w:rsidRPr="58FF9195" w:rsidR="4C9F39CD">
        <w:rPr>
          <w:noProof w:val="0"/>
          <w:lang w:val="en-GB"/>
        </w:rPr>
        <w:t xml:space="preserve">Both abuse and trauma can be understood within the framework of Adverse Childhood Experiences (ACEs), which </w:t>
      </w:r>
      <w:r w:rsidRPr="58FF9195" w:rsidR="11B41446">
        <w:rPr>
          <w:noProof w:val="0"/>
          <w:lang w:val="en-GB"/>
        </w:rPr>
        <w:t xml:space="preserve">are </w:t>
      </w:r>
      <w:r w:rsidRPr="58FF9195" w:rsidR="4C9F39CD">
        <w:rPr>
          <w:noProof w:val="0"/>
          <w:lang w:val="en-GB"/>
        </w:rPr>
        <w:t>stressful or traumatic events occur</w:t>
      </w:r>
      <w:r w:rsidRPr="58FF9195" w:rsidR="2A0E9CF7">
        <w:rPr>
          <w:noProof w:val="0"/>
          <w:lang w:val="en-GB"/>
        </w:rPr>
        <w:t xml:space="preserve">ring before the age of 18, that have the potential to </w:t>
      </w:r>
      <w:r w:rsidRPr="58FF9195" w:rsidR="74D50755">
        <w:rPr>
          <w:noProof w:val="0"/>
          <w:lang w:val="en-GB"/>
        </w:rPr>
        <w:t xml:space="preserve">negatively </w:t>
      </w:r>
      <w:r w:rsidRPr="58FF9195" w:rsidR="2A0E9CF7">
        <w:rPr>
          <w:noProof w:val="0"/>
          <w:lang w:val="en-GB"/>
        </w:rPr>
        <w:t>impact</w:t>
      </w:r>
      <w:r w:rsidRPr="58FF9195" w:rsidR="2A0E9CF7">
        <w:rPr>
          <w:noProof w:val="0"/>
          <w:lang w:val="en-GB"/>
        </w:rPr>
        <w:t xml:space="preserve"> long-term health and wellbeing (</w:t>
      </w:r>
      <w:r w:rsidRPr="58FF9195" w:rsidR="2A0E9CF7">
        <w:rPr>
          <w:noProof w:val="0"/>
          <w:lang w:val="en-GB"/>
        </w:rPr>
        <w:t>Felitti</w:t>
      </w:r>
      <w:r w:rsidRPr="58FF9195" w:rsidR="2A0E9CF7">
        <w:rPr>
          <w:noProof w:val="0"/>
          <w:lang w:val="en-GB"/>
        </w:rPr>
        <w:t xml:space="preserve"> et al., 1998; Hughes et al., 2017). ACEs </w:t>
      </w:r>
      <w:r w:rsidRPr="58FF9195" w:rsidR="02E170C7">
        <w:rPr>
          <w:noProof w:val="0"/>
          <w:lang w:val="en-GB"/>
        </w:rPr>
        <w:t>research</w:t>
      </w:r>
      <w:r w:rsidRPr="58FF9195" w:rsidR="274B4E5E">
        <w:rPr>
          <w:noProof w:val="0"/>
          <w:lang w:val="en-GB"/>
        </w:rPr>
        <w:t xml:space="preserve"> links</w:t>
      </w:r>
      <w:r w:rsidRPr="58FF9195" w:rsidR="02E170C7">
        <w:rPr>
          <w:noProof w:val="0"/>
          <w:lang w:val="en-GB"/>
        </w:rPr>
        <w:t xml:space="preserve"> early adversity</w:t>
      </w:r>
      <w:r w:rsidRPr="58FF9195" w:rsidR="42518638">
        <w:rPr>
          <w:noProof w:val="0"/>
          <w:lang w:val="en-GB"/>
        </w:rPr>
        <w:t xml:space="preserve"> to later mental health difficulties</w:t>
      </w:r>
      <w:r w:rsidRPr="58FF9195" w:rsidR="02E170C7">
        <w:rPr>
          <w:noProof w:val="0"/>
          <w:lang w:val="en-GB"/>
        </w:rPr>
        <w:t xml:space="preserve">, </w:t>
      </w:r>
      <w:r w:rsidRPr="58FF9195" w:rsidR="2274024C">
        <w:rPr>
          <w:noProof w:val="0"/>
          <w:lang w:val="en-GB"/>
        </w:rPr>
        <w:t xml:space="preserve">poor physical </w:t>
      </w:r>
      <w:r w:rsidRPr="58FF9195" w:rsidR="2274024C">
        <w:rPr>
          <w:noProof w:val="0"/>
          <w:lang w:val="en-GB"/>
        </w:rPr>
        <w:t>health</w:t>
      </w:r>
      <w:r w:rsidRPr="58FF9195" w:rsidR="2274024C">
        <w:rPr>
          <w:noProof w:val="0"/>
          <w:lang w:val="en-GB"/>
        </w:rPr>
        <w:t xml:space="preserve"> and social challenges (Bellis et al., 2014). </w:t>
      </w:r>
      <w:r w:rsidRPr="58FF9195" w:rsidR="66FB187F">
        <w:rPr>
          <w:noProof w:val="0"/>
          <w:lang w:val="en-GB"/>
        </w:rPr>
        <w:t xml:space="preserve"> This essay will critically evaluate the impact of childhood abuse on an individual’s health and development across the lifespan, and will critically analyse the effectiveness of therapeutic interventions, wi</w:t>
      </w:r>
      <w:r w:rsidRPr="58FF9195" w:rsidR="531A3341">
        <w:rPr>
          <w:noProof w:val="0"/>
          <w:lang w:val="en-GB"/>
        </w:rPr>
        <w:t>th particular focus on trauma-informed approaches.</w:t>
      </w:r>
    </w:p>
    <w:p w:rsidR="58FF9195" w:rsidP="58FF9195" w:rsidRDefault="58FF9195" w14:paraId="2DD9C531" w14:textId="3752B4DF">
      <w:pPr>
        <w:pStyle w:val="Normal"/>
        <w:rPr>
          <w:noProof w:val="0"/>
          <w:lang w:val="en-GB"/>
        </w:rPr>
      </w:pPr>
    </w:p>
    <w:p w:rsidR="7F86C5B2" w:rsidP="7F86C5B2" w:rsidRDefault="7F86C5B2" w14:paraId="59C66D7B" w14:textId="16E01707">
      <w:pPr>
        <w:pStyle w:val="Normal"/>
        <w:rPr>
          <w:noProof w:val="0"/>
          <w:lang w:val="en-GB"/>
        </w:rPr>
      </w:pPr>
    </w:p>
    <w:p w:rsidR="17AF1247" w:rsidP="7F86C5B2" w:rsidRDefault="17AF1247" w14:paraId="6BA9ABD4" w14:textId="0AC91E09">
      <w:pPr>
        <w:pStyle w:val="Heading1"/>
        <w:numPr>
          <w:ilvl w:val="0"/>
          <w:numId w:val="1"/>
        </w:numPr>
        <w:rPr>
          <w:noProof w:val="0"/>
          <w:color w:val="000000" w:themeColor="text1" w:themeTint="FF" w:themeShade="FF"/>
          <w:sz w:val="32"/>
          <w:szCs w:val="32"/>
          <w:lang w:val="en-GB"/>
        </w:rPr>
      </w:pPr>
      <w:r w:rsidRPr="58FF9195" w:rsidR="0E8B9E3A">
        <w:rPr>
          <w:noProof w:val="0"/>
          <w:color w:val="000000" w:themeColor="text1" w:themeTint="FF" w:themeShade="FF"/>
          <w:sz w:val="32"/>
          <w:szCs w:val="32"/>
          <w:lang w:val="en-GB"/>
        </w:rPr>
        <w:t>How Childhood Abuse Affects Internal Functioning</w:t>
      </w:r>
      <w:r w:rsidRPr="58FF9195" w:rsidR="0E8B9E3A">
        <w:rPr>
          <w:noProof w:val="0"/>
          <w:color w:val="000000" w:themeColor="text1" w:themeTint="FF" w:themeShade="FF"/>
          <w:sz w:val="32"/>
          <w:szCs w:val="32"/>
          <w:lang w:val="en-GB"/>
        </w:rPr>
        <w:t xml:space="preserve"> </w:t>
      </w:r>
    </w:p>
    <w:p w:rsidR="7F86C5B2" w:rsidP="7F86C5B2" w:rsidRDefault="7F86C5B2" w14:paraId="49078317" w14:textId="28ECA1C2">
      <w:pPr>
        <w:pStyle w:val="Normal"/>
        <w:rPr>
          <w:noProof w:val="0"/>
          <w:lang w:val="en-GB"/>
        </w:rPr>
      </w:pPr>
    </w:p>
    <w:p w:rsidR="3E20F553" w:rsidP="7F86C5B2" w:rsidRDefault="3E20F553" w14:paraId="5DCEE91B" w14:textId="63CE794F">
      <w:pPr>
        <w:pStyle w:val="Normal"/>
        <w:rPr>
          <w:noProof w:val="0"/>
          <w:lang w:val="en-GB"/>
        </w:rPr>
      </w:pPr>
      <w:r w:rsidRPr="58FF9195" w:rsidR="612CB5E8">
        <w:rPr>
          <w:noProof w:val="0"/>
          <w:lang w:val="en-GB"/>
        </w:rPr>
        <w:t xml:space="preserve">Childhood abuse affects a child internally by shaping how they understand, respond to and cope with the world around them. </w:t>
      </w:r>
      <w:r w:rsidRPr="58FF9195" w:rsidR="7ACBD47B">
        <w:rPr>
          <w:noProof w:val="0"/>
          <w:lang w:val="en-GB"/>
        </w:rPr>
        <w:t>A</w:t>
      </w:r>
      <w:r w:rsidRPr="58FF9195" w:rsidR="612CB5E8">
        <w:rPr>
          <w:noProof w:val="0"/>
          <w:lang w:val="en-GB"/>
        </w:rPr>
        <w:t>busive environments, repeated expo</w:t>
      </w:r>
      <w:r w:rsidRPr="58FF9195" w:rsidR="1123B133">
        <w:rPr>
          <w:noProof w:val="0"/>
          <w:lang w:val="en-GB"/>
        </w:rPr>
        <w:t>sure</w:t>
      </w:r>
      <w:r w:rsidRPr="58FF9195" w:rsidR="612CB5E8">
        <w:rPr>
          <w:noProof w:val="0"/>
          <w:lang w:val="en-GB"/>
        </w:rPr>
        <w:t xml:space="preserve"> to fear, </w:t>
      </w:r>
      <w:r w:rsidRPr="58FF9195" w:rsidR="612CB5E8">
        <w:rPr>
          <w:noProof w:val="0"/>
          <w:lang w:val="en-GB"/>
        </w:rPr>
        <w:t>unpredictability</w:t>
      </w:r>
      <w:r w:rsidRPr="58FF9195" w:rsidR="612CB5E8">
        <w:rPr>
          <w:noProof w:val="0"/>
          <w:lang w:val="en-GB"/>
        </w:rPr>
        <w:t xml:space="preserve"> and ha</w:t>
      </w:r>
      <w:r w:rsidRPr="58FF9195" w:rsidR="72CC72F1">
        <w:rPr>
          <w:noProof w:val="0"/>
          <w:lang w:val="en-GB"/>
        </w:rPr>
        <w:t xml:space="preserve">rm, </w:t>
      </w:r>
      <w:r w:rsidRPr="58FF9195" w:rsidR="2319967B">
        <w:rPr>
          <w:noProof w:val="0"/>
          <w:lang w:val="en-GB"/>
        </w:rPr>
        <w:t>can stop a child’s</w:t>
      </w:r>
      <w:r w:rsidRPr="58FF9195" w:rsidR="72CC72F1">
        <w:rPr>
          <w:noProof w:val="0"/>
          <w:lang w:val="en-GB"/>
        </w:rPr>
        <w:t xml:space="preserve"> ability to cope effectively </w:t>
      </w:r>
      <w:r w:rsidRPr="58FF9195" w:rsidR="1337A917">
        <w:rPr>
          <w:noProof w:val="0"/>
          <w:lang w:val="en-GB"/>
        </w:rPr>
        <w:t xml:space="preserve">(NSPCC, 2024). As a result, many children develop trauma responses, </w:t>
      </w:r>
      <w:r w:rsidRPr="58FF9195" w:rsidR="7D9EC854">
        <w:rPr>
          <w:noProof w:val="0"/>
          <w:lang w:val="en-GB"/>
        </w:rPr>
        <w:t>that function</w:t>
      </w:r>
      <w:r w:rsidRPr="58FF9195" w:rsidR="1337A917">
        <w:rPr>
          <w:noProof w:val="0"/>
          <w:lang w:val="en-GB"/>
        </w:rPr>
        <w:t xml:space="preserve"> as</w:t>
      </w:r>
      <w:r w:rsidRPr="58FF9195" w:rsidR="10B3EDD0">
        <w:rPr>
          <w:noProof w:val="0"/>
          <w:lang w:val="en-GB"/>
        </w:rPr>
        <w:t xml:space="preserve"> survival</w:t>
      </w:r>
      <w:r w:rsidRPr="58FF9195" w:rsidR="1337A917">
        <w:rPr>
          <w:noProof w:val="0"/>
          <w:lang w:val="en-GB"/>
        </w:rPr>
        <w:t xml:space="preserve"> adaptations </w:t>
      </w:r>
      <w:r w:rsidRPr="58FF9195" w:rsidR="3C3060BB">
        <w:rPr>
          <w:noProof w:val="0"/>
          <w:lang w:val="en-GB"/>
        </w:rPr>
        <w:t xml:space="preserve">rather than signs of immediate dysfunction (McCrory and </w:t>
      </w:r>
      <w:r w:rsidRPr="58FF9195" w:rsidR="3C3060BB">
        <w:rPr>
          <w:noProof w:val="0"/>
          <w:lang w:val="en-GB"/>
        </w:rPr>
        <w:t>Viding</w:t>
      </w:r>
      <w:r w:rsidRPr="58FF9195" w:rsidR="3C3060BB">
        <w:rPr>
          <w:noProof w:val="0"/>
          <w:lang w:val="en-GB"/>
        </w:rPr>
        <w:t xml:space="preserve">, 2015). </w:t>
      </w:r>
    </w:p>
    <w:p w:rsidR="45DB4F7F" w:rsidP="7F86C5B2" w:rsidRDefault="45DB4F7F" w14:paraId="5FDB7797" w14:textId="2DF65583">
      <w:pPr>
        <w:pStyle w:val="Normal"/>
        <w:rPr>
          <w:noProof w:val="0"/>
          <w:lang w:val="en-GB"/>
        </w:rPr>
      </w:pPr>
      <w:r w:rsidRPr="58FF9195" w:rsidR="3C3060BB">
        <w:rPr>
          <w:noProof w:val="0"/>
          <w:lang w:val="en-GB"/>
        </w:rPr>
        <w:t xml:space="preserve">One of the </w:t>
      </w:r>
      <w:r w:rsidRPr="58FF9195" w:rsidR="4F0E98BD">
        <w:rPr>
          <w:noProof w:val="0"/>
          <w:lang w:val="en-GB"/>
        </w:rPr>
        <w:t xml:space="preserve">main </w:t>
      </w:r>
      <w:r w:rsidRPr="58FF9195" w:rsidR="3C3060BB">
        <w:rPr>
          <w:noProof w:val="0"/>
          <w:lang w:val="en-GB"/>
        </w:rPr>
        <w:t>ways</w:t>
      </w:r>
      <w:r w:rsidRPr="58FF9195" w:rsidR="1945CAB6">
        <w:rPr>
          <w:noProof w:val="0"/>
          <w:lang w:val="en-GB"/>
        </w:rPr>
        <w:t xml:space="preserve"> that</w:t>
      </w:r>
      <w:r w:rsidRPr="58FF9195" w:rsidR="3C3060BB">
        <w:rPr>
          <w:noProof w:val="0"/>
          <w:lang w:val="en-GB"/>
        </w:rPr>
        <w:t xml:space="preserve"> abuse affects a child is through their response to </w:t>
      </w:r>
      <w:r w:rsidRPr="58FF9195" w:rsidR="612499C1">
        <w:rPr>
          <w:noProof w:val="0"/>
          <w:lang w:val="en-GB"/>
        </w:rPr>
        <w:t>threat</w:t>
      </w:r>
      <w:r w:rsidRPr="58FF9195" w:rsidR="3C3060BB">
        <w:rPr>
          <w:noProof w:val="0"/>
          <w:lang w:val="en-GB"/>
        </w:rPr>
        <w:t xml:space="preserve">. </w:t>
      </w:r>
      <w:r w:rsidRPr="58FF9195" w:rsidR="020C68E4">
        <w:rPr>
          <w:noProof w:val="0"/>
          <w:lang w:val="en-GB"/>
        </w:rPr>
        <w:t>T</w:t>
      </w:r>
      <w:r w:rsidRPr="58FF9195" w:rsidR="3C3060BB">
        <w:rPr>
          <w:noProof w:val="0"/>
          <w:lang w:val="en-GB"/>
        </w:rPr>
        <w:t>he UK Trauma Council</w:t>
      </w:r>
      <w:r w:rsidRPr="58FF9195" w:rsidR="7D9D3D1F">
        <w:rPr>
          <w:noProof w:val="0"/>
          <w:lang w:val="en-GB"/>
        </w:rPr>
        <w:t xml:space="preserve"> explains that </w:t>
      </w:r>
      <w:r w:rsidRPr="58FF9195" w:rsidR="3C3060BB">
        <w:rPr>
          <w:noProof w:val="0"/>
          <w:lang w:val="en-GB"/>
        </w:rPr>
        <w:t>children who experience abuse often become highly alert to danger, a state referred to as hypervigila</w:t>
      </w:r>
      <w:r w:rsidRPr="58FF9195" w:rsidR="5ADF25E5">
        <w:rPr>
          <w:noProof w:val="0"/>
          <w:lang w:val="en-GB"/>
        </w:rPr>
        <w:t>nce (UK Trauma Council, 2021). This</w:t>
      </w:r>
      <w:r w:rsidRPr="58FF9195" w:rsidR="0760FC22">
        <w:rPr>
          <w:noProof w:val="0"/>
          <w:lang w:val="en-GB"/>
        </w:rPr>
        <w:t xml:space="preserve"> </w:t>
      </w:r>
      <w:r w:rsidRPr="58FF9195" w:rsidR="5ADF25E5">
        <w:rPr>
          <w:noProof w:val="0"/>
          <w:lang w:val="en-GB"/>
        </w:rPr>
        <w:t>means that children may continuously</w:t>
      </w:r>
      <w:r w:rsidRPr="58FF9195" w:rsidR="5E171781">
        <w:rPr>
          <w:noProof w:val="0"/>
          <w:lang w:val="en-GB"/>
        </w:rPr>
        <w:t xml:space="preserve"> be in a state of fight or flight,</w:t>
      </w:r>
      <w:r w:rsidRPr="58FF9195" w:rsidR="5ADF25E5">
        <w:rPr>
          <w:noProof w:val="0"/>
          <w:lang w:val="en-GB"/>
        </w:rPr>
        <w:t xml:space="preserve"> scan</w:t>
      </w:r>
      <w:r w:rsidRPr="58FF9195" w:rsidR="521E110D">
        <w:rPr>
          <w:noProof w:val="0"/>
          <w:lang w:val="en-GB"/>
        </w:rPr>
        <w:t>ning</w:t>
      </w:r>
      <w:r w:rsidRPr="58FF9195" w:rsidR="5ADF25E5">
        <w:rPr>
          <w:noProof w:val="0"/>
          <w:lang w:val="en-GB"/>
        </w:rPr>
        <w:t xml:space="preserve"> their environment for potential threats</w:t>
      </w:r>
      <w:r w:rsidRPr="58FF9195" w:rsidR="46690456">
        <w:rPr>
          <w:noProof w:val="0"/>
          <w:lang w:val="en-GB"/>
        </w:rPr>
        <w:t xml:space="preserve">. </w:t>
      </w:r>
      <w:r w:rsidRPr="58FF9195" w:rsidR="5ADF25E5">
        <w:rPr>
          <w:noProof w:val="0"/>
          <w:lang w:val="en-GB"/>
        </w:rPr>
        <w:t xml:space="preserve">While this </w:t>
      </w:r>
      <w:r w:rsidRPr="58FF9195" w:rsidR="10822EDD">
        <w:rPr>
          <w:noProof w:val="0"/>
          <w:lang w:val="en-GB"/>
        </w:rPr>
        <w:t>response</w:t>
      </w:r>
      <w:r w:rsidRPr="58FF9195" w:rsidR="4AAE088A">
        <w:rPr>
          <w:noProof w:val="0"/>
          <w:lang w:val="en-GB"/>
        </w:rPr>
        <w:t xml:space="preserve"> may be </w:t>
      </w:r>
      <w:r w:rsidRPr="58FF9195" w:rsidR="35E7C858">
        <w:rPr>
          <w:noProof w:val="0"/>
          <w:lang w:val="en-GB"/>
        </w:rPr>
        <w:t>protective</w:t>
      </w:r>
      <w:r w:rsidRPr="58FF9195" w:rsidR="4AAE088A">
        <w:rPr>
          <w:noProof w:val="0"/>
          <w:lang w:val="en-GB"/>
        </w:rPr>
        <w:t xml:space="preserve"> in an abusive context, it can become maladaptive in safer environments, such as school, where it may contribute to </w:t>
      </w:r>
      <w:r w:rsidRPr="58FF9195" w:rsidR="282EC667">
        <w:rPr>
          <w:noProof w:val="0"/>
          <w:lang w:val="en-GB"/>
        </w:rPr>
        <w:t>anxiety</w:t>
      </w:r>
      <w:r w:rsidRPr="58FF9195" w:rsidR="6CB9FD13">
        <w:rPr>
          <w:noProof w:val="0"/>
          <w:lang w:val="en-GB"/>
        </w:rPr>
        <w:t xml:space="preserve">, difficulties concentrating and challenges in forming relationships (McCrory, Gerin and </w:t>
      </w:r>
      <w:r w:rsidRPr="58FF9195" w:rsidR="6CB9FD13">
        <w:rPr>
          <w:noProof w:val="0"/>
          <w:lang w:val="en-GB"/>
        </w:rPr>
        <w:t>Viding</w:t>
      </w:r>
      <w:r w:rsidRPr="58FF9195" w:rsidR="6CB9FD13">
        <w:rPr>
          <w:noProof w:val="0"/>
          <w:lang w:val="en-GB"/>
        </w:rPr>
        <w:t>, 2017)</w:t>
      </w:r>
      <w:r w:rsidRPr="58FF9195" w:rsidR="31C29C81">
        <w:rPr>
          <w:noProof w:val="0"/>
          <w:lang w:val="en-GB"/>
        </w:rPr>
        <w:t>.</w:t>
      </w:r>
    </w:p>
    <w:p w:rsidR="29E0F61E" w:rsidP="7F86C5B2" w:rsidRDefault="29E0F61E" w14:paraId="01905E62" w14:textId="2CACDAEC">
      <w:pPr>
        <w:pStyle w:val="Normal"/>
        <w:rPr>
          <w:noProof w:val="0"/>
          <w:lang w:val="en-GB"/>
        </w:rPr>
      </w:pPr>
      <w:r w:rsidRPr="58FF9195" w:rsidR="31C29C81">
        <w:rPr>
          <w:noProof w:val="0"/>
          <w:lang w:val="en-GB"/>
        </w:rPr>
        <w:t xml:space="preserve">Abuse can also </w:t>
      </w:r>
      <w:r w:rsidRPr="58FF9195" w:rsidR="025A7687">
        <w:rPr>
          <w:noProof w:val="0"/>
          <w:lang w:val="en-GB"/>
        </w:rPr>
        <w:t>disrupt</w:t>
      </w:r>
      <w:r w:rsidRPr="58FF9195" w:rsidR="31C29C81">
        <w:rPr>
          <w:noProof w:val="0"/>
          <w:lang w:val="en-GB"/>
        </w:rPr>
        <w:t xml:space="preserve"> how children respond to </w:t>
      </w:r>
      <w:r w:rsidRPr="58FF9195" w:rsidR="636A2A58">
        <w:rPr>
          <w:noProof w:val="0"/>
          <w:lang w:val="en-GB"/>
        </w:rPr>
        <w:t xml:space="preserve">safety, </w:t>
      </w:r>
      <w:r w:rsidRPr="58FF9195" w:rsidR="636A2A58">
        <w:rPr>
          <w:noProof w:val="0"/>
          <w:lang w:val="en-GB"/>
        </w:rPr>
        <w:t>trust</w:t>
      </w:r>
      <w:r w:rsidRPr="58FF9195" w:rsidR="636A2A58">
        <w:rPr>
          <w:noProof w:val="0"/>
          <w:lang w:val="en-GB"/>
        </w:rPr>
        <w:t xml:space="preserve"> and reward</w:t>
      </w:r>
      <w:r w:rsidRPr="58FF9195" w:rsidR="31C29C81">
        <w:rPr>
          <w:noProof w:val="0"/>
          <w:lang w:val="en-GB"/>
        </w:rPr>
        <w:t>. In stable</w:t>
      </w:r>
      <w:r w:rsidRPr="58FF9195" w:rsidR="234F0C5E">
        <w:rPr>
          <w:noProof w:val="0"/>
          <w:lang w:val="en-GB"/>
        </w:rPr>
        <w:t xml:space="preserve"> </w:t>
      </w:r>
      <w:r w:rsidRPr="58FF9195" w:rsidR="31C29C81">
        <w:rPr>
          <w:noProof w:val="0"/>
          <w:lang w:val="en-GB"/>
        </w:rPr>
        <w:t xml:space="preserve">environments, children </w:t>
      </w:r>
      <w:r w:rsidRPr="58FF9195" w:rsidR="7E01E3A5">
        <w:rPr>
          <w:noProof w:val="0"/>
          <w:lang w:val="en-GB"/>
        </w:rPr>
        <w:t>typically learn to associate relationships with safety</w:t>
      </w:r>
      <w:r w:rsidRPr="58FF9195" w:rsidR="372F4705">
        <w:rPr>
          <w:noProof w:val="0"/>
          <w:lang w:val="en-GB"/>
        </w:rPr>
        <w:t xml:space="preserve"> security </w:t>
      </w:r>
      <w:r w:rsidRPr="58FF9195" w:rsidR="7E01E3A5">
        <w:rPr>
          <w:noProof w:val="0"/>
          <w:lang w:val="en-GB"/>
        </w:rPr>
        <w:t xml:space="preserve">and </w:t>
      </w:r>
      <w:r w:rsidRPr="58FF9195" w:rsidR="538F8FD3">
        <w:rPr>
          <w:noProof w:val="0"/>
          <w:lang w:val="en-GB"/>
        </w:rPr>
        <w:t>comfort</w:t>
      </w:r>
      <w:r w:rsidRPr="58FF9195" w:rsidR="510381CD">
        <w:rPr>
          <w:noProof w:val="0"/>
          <w:lang w:val="en-GB"/>
        </w:rPr>
        <w:t>,</w:t>
      </w:r>
      <w:r w:rsidRPr="58FF9195" w:rsidR="7E01E3A5">
        <w:rPr>
          <w:noProof w:val="0"/>
          <w:lang w:val="en-GB"/>
        </w:rPr>
        <w:t xml:space="preserve"> which supports healthy emotional and social development (Bowlby, 1969).</w:t>
      </w:r>
      <w:r w:rsidRPr="58FF9195" w:rsidR="03CB2C01">
        <w:rPr>
          <w:noProof w:val="0"/>
          <w:lang w:val="en-GB"/>
        </w:rPr>
        <w:t xml:space="preserve"> However, in contexts of abuse or neglect, these </w:t>
      </w:r>
      <w:r w:rsidRPr="58FF9195" w:rsidR="244D3D9F">
        <w:rPr>
          <w:noProof w:val="0"/>
          <w:lang w:val="en-GB"/>
        </w:rPr>
        <w:t>experiences</w:t>
      </w:r>
      <w:r w:rsidRPr="58FF9195" w:rsidR="03CB2C01">
        <w:rPr>
          <w:noProof w:val="0"/>
          <w:lang w:val="en-GB"/>
        </w:rPr>
        <w:t xml:space="preserve"> may be inconsistent or absent</w:t>
      </w:r>
      <w:r w:rsidRPr="58FF9195" w:rsidR="4170CFF4">
        <w:rPr>
          <w:noProof w:val="0"/>
          <w:lang w:val="en-GB"/>
        </w:rPr>
        <w:t xml:space="preserve">. This can </w:t>
      </w:r>
      <w:r w:rsidRPr="58FF9195" w:rsidR="03CB2C01">
        <w:rPr>
          <w:noProof w:val="0"/>
          <w:lang w:val="en-GB"/>
        </w:rPr>
        <w:t>disrupt secure attachment</w:t>
      </w:r>
      <w:r w:rsidRPr="58FF9195" w:rsidR="0A7DE73C">
        <w:rPr>
          <w:noProof w:val="0"/>
          <w:lang w:val="en-GB"/>
        </w:rPr>
        <w:t xml:space="preserve"> and make it harder for children to engage positively in relationships and education, as they may learn to </w:t>
      </w:r>
      <w:r w:rsidRPr="58FF9195" w:rsidR="0A7DE73C">
        <w:rPr>
          <w:noProof w:val="0"/>
          <w:lang w:val="en-GB"/>
        </w:rPr>
        <w:t>prioritise</w:t>
      </w:r>
      <w:r w:rsidRPr="58FF9195" w:rsidR="0A7DE73C">
        <w:rPr>
          <w:noProof w:val="0"/>
          <w:lang w:val="en-GB"/>
        </w:rPr>
        <w:t xml:space="preserve"> threat over safety.</w:t>
      </w:r>
      <w:r w:rsidRPr="58FF9195" w:rsidR="03CB2C01">
        <w:rPr>
          <w:noProof w:val="0"/>
          <w:lang w:val="en-GB"/>
        </w:rPr>
        <w:t xml:space="preserve"> </w:t>
      </w:r>
      <w:r w:rsidRPr="58FF9195" w:rsidR="04DECBB9">
        <w:rPr>
          <w:noProof w:val="0"/>
          <w:lang w:val="en-GB"/>
        </w:rPr>
        <w:t xml:space="preserve">(McCrory and </w:t>
      </w:r>
      <w:r w:rsidRPr="58FF9195" w:rsidR="04DECBB9">
        <w:rPr>
          <w:noProof w:val="0"/>
          <w:lang w:val="en-GB"/>
        </w:rPr>
        <w:t>Viding</w:t>
      </w:r>
      <w:r w:rsidRPr="58FF9195" w:rsidR="04DECBB9">
        <w:rPr>
          <w:noProof w:val="0"/>
          <w:lang w:val="en-GB"/>
        </w:rPr>
        <w:t>, 201</w:t>
      </w:r>
      <w:r w:rsidRPr="58FF9195" w:rsidR="500A62BD">
        <w:rPr>
          <w:noProof w:val="0"/>
          <w:lang w:val="en-GB"/>
        </w:rPr>
        <w:t>5</w:t>
      </w:r>
      <w:r w:rsidRPr="58FF9195" w:rsidR="04DECBB9">
        <w:rPr>
          <w:noProof w:val="0"/>
          <w:lang w:val="en-GB"/>
        </w:rPr>
        <w:t>; Hanson e</w:t>
      </w:r>
      <w:r w:rsidRPr="58FF9195" w:rsidR="557BE12C">
        <w:rPr>
          <w:noProof w:val="0"/>
          <w:lang w:val="en-GB"/>
        </w:rPr>
        <w:t>t al., 2015).</w:t>
      </w:r>
    </w:p>
    <w:p w:rsidR="5CE2F50C" w:rsidP="58FF9195" w:rsidRDefault="5CE2F50C" w14:paraId="2E536CEC" w14:textId="2F4F65C4">
      <w:pPr>
        <w:pStyle w:val="Normal"/>
        <w:rPr>
          <w:noProof w:val="0"/>
          <w:lang w:val="en-GB"/>
        </w:rPr>
      </w:pPr>
      <w:r w:rsidRPr="58FF9195" w:rsidR="5CE2F50C">
        <w:rPr>
          <w:noProof w:val="0"/>
          <w:lang w:val="en-GB"/>
        </w:rPr>
        <w:t>A further consequence of abuse</w:t>
      </w:r>
      <w:r w:rsidRPr="58FF9195" w:rsidR="5D953627">
        <w:rPr>
          <w:noProof w:val="0"/>
          <w:lang w:val="en-GB"/>
        </w:rPr>
        <w:t xml:space="preserve"> is what McCrory and </w:t>
      </w:r>
      <w:r w:rsidRPr="58FF9195" w:rsidR="5D953627">
        <w:rPr>
          <w:noProof w:val="0"/>
          <w:lang w:val="en-GB"/>
        </w:rPr>
        <w:t>Viding</w:t>
      </w:r>
      <w:r w:rsidRPr="58FF9195" w:rsidR="5D953627">
        <w:rPr>
          <w:noProof w:val="0"/>
          <w:lang w:val="en-GB"/>
        </w:rPr>
        <w:t xml:space="preserve"> (2015) describe as latent </w:t>
      </w:r>
      <w:r w:rsidRPr="58FF9195" w:rsidR="02FFB72B">
        <w:rPr>
          <w:noProof w:val="0"/>
          <w:lang w:val="en-GB"/>
        </w:rPr>
        <w:t>vulnerability</w:t>
      </w:r>
      <w:r w:rsidRPr="58FF9195" w:rsidR="5D953627">
        <w:rPr>
          <w:noProof w:val="0"/>
          <w:lang w:val="en-GB"/>
        </w:rPr>
        <w:t xml:space="preserve">, where the effects of abuse are not always </w:t>
      </w:r>
      <w:r w:rsidRPr="58FF9195" w:rsidR="5D953627">
        <w:rPr>
          <w:noProof w:val="0"/>
          <w:lang w:val="en-GB"/>
        </w:rPr>
        <w:t>immediately</w:t>
      </w:r>
      <w:r w:rsidRPr="58FF9195" w:rsidR="5D953627">
        <w:rPr>
          <w:noProof w:val="0"/>
          <w:lang w:val="en-GB"/>
        </w:rPr>
        <w:t xml:space="preserve"> vi</w:t>
      </w:r>
      <w:r w:rsidRPr="58FF9195" w:rsidR="5EE767E2">
        <w:rPr>
          <w:noProof w:val="0"/>
          <w:lang w:val="en-GB"/>
        </w:rPr>
        <w:t>sible</w:t>
      </w:r>
      <w:r w:rsidRPr="58FF9195" w:rsidR="497F8C7E">
        <w:rPr>
          <w:noProof w:val="0"/>
          <w:lang w:val="en-GB"/>
        </w:rPr>
        <w:t>,</w:t>
      </w:r>
      <w:r w:rsidRPr="58FF9195" w:rsidR="5EE767E2">
        <w:rPr>
          <w:noProof w:val="0"/>
          <w:lang w:val="en-GB"/>
        </w:rPr>
        <w:t xml:space="preserve"> but increase the risk of later mental health difficulties. Similarly, social thinning describes how children may gradually withdraw from relationships </w:t>
      </w:r>
      <w:r w:rsidRPr="58FF9195" w:rsidR="38068051">
        <w:rPr>
          <w:noProof w:val="0"/>
          <w:lang w:val="en-GB"/>
        </w:rPr>
        <w:t xml:space="preserve">or struggle to build new ones because of mistrust or difficulties interpreting social cues (UK Trauma Council, 2021). However, these outcomes are not inevitable, as </w:t>
      </w:r>
      <w:r w:rsidRPr="58FF9195" w:rsidR="55AD719A">
        <w:rPr>
          <w:noProof w:val="0"/>
          <w:lang w:val="en-GB"/>
        </w:rPr>
        <w:t>resilience</w:t>
      </w:r>
      <w:r w:rsidRPr="58FF9195" w:rsidR="38068051">
        <w:rPr>
          <w:noProof w:val="0"/>
          <w:lang w:val="en-GB"/>
        </w:rPr>
        <w:t>, supportive rela</w:t>
      </w:r>
      <w:r w:rsidRPr="58FF9195" w:rsidR="138A3622">
        <w:rPr>
          <w:noProof w:val="0"/>
          <w:lang w:val="en-GB"/>
        </w:rPr>
        <w:t>tionships and early intervention can reduce the long-term impact of abuse (</w:t>
      </w:r>
      <w:r w:rsidRPr="58FF9195" w:rsidR="138A3622">
        <w:rPr>
          <w:noProof w:val="0"/>
          <w:lang w:val="en-GB"/>
        </w:rPr>
        <w:t>Houtepen</w:t>
      </w:r>
      <w:r w:rsidRPr="58FF9195" w:rsidR="138A3622">
        <w:rPr>
          <w:noProof w:val="0"/>
          <w:lang w:val="en-GB"/>
        </w:rPr>
        <w:t xml:space="preserve"> et al., 2018; Masten, 2014)</w:t>
      </w:r>
    </w:p>
    <w:p w:rsidR="0B04E44A" w:rsidP="7F86C5B2" w:rsidRDefault="0B04E44A" w14:paraId="1AABC297" w14:textId="380C23F0">
      <w:pPr>
        <w:pStyle w:val="Heading1"/>
        <w:numPr>
          <w:ilvl w:val="0"/>
          <w:numId w:val="1"/>
        </w:numPr>
        <w:rPr>
          <w:noProof w:val="0"/>
          <w:color w:val="000000" w:themeColor="text1" w:themeTint="FF" w:themeShade="FF"/>
          <w:sz w:val="32"/>
          <w:szCs w:val="32"/>
          <w:lang w:val="en-GB"/>
        </w:rPr>
      </w:pPr>
      <w:r w:rsidRPr="7F86C5B2" w:rsidR="0B04E44A">
        <w:rPr>
          <w:noProof w:val="0"/>
          <w:color w:val="000000" w:themeColor="text1" w:themeTint="FF" w:themeShade="FF"/>
          <w:sz w:val="32"/>
          <w:szCs w:val="32"/>
          <w:lang w:val="en-GB"/>
        </w:rPr>
        <w:t>Impact of Childhood Abuse Across the Lifespan</w:t>
      </w:r>
    </w:p>
    <w:p w:rsidR="0B04E44A" w:rsidP="7F86C5B2" w:rsidRDefault="0B04E44A" w14:paraId="7D81FF8D" w14:textId="092C17AA">
      <w:pPr>
        <w:pStyle w:val="Normal"/>
        <w:rPr>
          <w:b w:val="0"/>
          <w:bCs w:val="0"/>
          <w:noProof w:val="0"/>
          <w:sz w:val="28"/>
          <w:szCs w:val="28"/>
          <w:lang w:val="en-GB"/>
        </w:rPr>
      </w:pPr>
      <w:r w:rsidRPr="7F86C5B2" w:rsidR="0B04E44A">
        <w:rPr>
          <w:b w:val="0"/>
          <w:bCs w:val="0"/>
          <w:noProof w:val="0"/>
          <w:sz w:val="28"/>
          <w:szCs w:val="28"/>
          <w:lang w:val="en-GB"/>
        </w:rPr>
        <w:t>3.1 Early Childhood</w:t>
      </w:r>
    </w:p>
    <w:p w:rsidR="17239F63" w:rsidRDefault="17239F63" w14:paraId="05C92103" w14:textId="37DA22B4">
      <w:r w:rsidR="264B62BA">
        <w:rPr/>
        <w:t>In addition to emotional and relational difficulties, childhood abuse can also affect cognitive development and learning. Prolonged exposure to stress has been associated with changes in brain development, particularly in areas linked to memory, emotional</w:t>
      </w:r>
      <w:r w:rsidR="5DC5E4EF">
        <w:rPr/>
        <w:t xml:space="preserve"> </w:t>
      </w:r>
      <w:r w:rsidR="5DC5E4EF">
        <w:rPr/>
        <w:t>processing</w:t>
      </w:r>
      <w:r w:rsidR="5DC5E4EF">
        <w:rPr/>
        <w:t xml:space="preserve"> and decision-making (</w:t>
      </w:r>
      <w:r w:rsidR="5DC5E4EF">
        <w:rPr/>
        <w:t>McLa</w:t>
      </w:r>
      <w:r w:rsidR="5DC5E4EF">
        <w:rPr/>
        <w:t>ughlin et al., 201</w:t>
      </w:r>
      <w:r w:rsidR="2E819A50">
        <w:rPr/>
        <w:t>6</w:t>
      </w:r>
      <w:r w:rsidR="5DC5E4EF">
        <w:rPr/>
        <w:t xml:space="preserve">). As a result, children who experience abuse may struggle with concentration, </w:t>
      </w:r>
      <w:r w:rsidR="5DC5E4EF">
        <w:rPr/>
        <w:t>memory</w:t>
      </w:r>
      <w:r w:rsidR="5DC5E4EF">
        <w:rPr/>
        <w:t xml:space="preserve"> and executive functioning, which can neg</w:t>
      </w:r>
      <w:r w:rsidR="100E17E4">
        <w:rPr/>
        <w:t xml:space="preserve">atively </w:t>
      </w:r>
      <w:r w:rsidR="100E17E4">
        <w:rPr/>
        <w:t>impact</w:t>
      </w:r>
      <w:r w:rsidR="100E17E4">
        <w:rPr/>
        <w:t xml:space="preserve"> their ability to engage in education. These difficulties are often </w:t>
      </w:r>
      <w:r w:rsidR="71D70F0C">
        <w:rPr/>
        <w:t xml:space="preserve">misunderstood </w:t>
      </w:r>
      <w:r w:rsidR="100E17E4">
        <w:rPr/>
        <w:t>within school environments, where children may be labelled as disruptive or disengaged, rather than recognised as responding to underlying trauma (Perfect et al., 2016</w:t>
      </w:r>
      <w:r w:rsidR="0EB463E9">
        <w:rPr/>
        <w:t xml:space="preserve">). </w:t>
      </w:r>
    </w:p>
    <w:p w:rsidR="05DEC169" w:rsidRDefault="05DEC169" w14:paraId="0FAD617E" w14:textId="4BC0FC6A">
      <w:r w:rsidR="05DEC169">
        <w:rPr/>
        <w:t xml:space="preserve">Abuse can significantly </w:t>
      </w:r>
      <w:r w:rsidR="05DEC169">
        <w:rPr/>
        <w:t>impact</w:t>
      </w:r>
      <w:r w:rsidR="05DEC169">
        <w:rPr/>
        <w:t xml:space="preserve"> a child’s ability to form secure and trusting relationships. Harm from primary caregivers may lead to insecure </w:t>
      </w:r>
      <w:r w:rsidR="5826B8AE">
        <w:rPr/>
        <w:t>attachment</w:t>
      </w:r>
      <w:r w:rsidR="05DEC169">
        <w:rPr/>
        <w:t>, resulting in difficulties trusting others and forming stable peer relationships (Cicchett</w:t>
      </w:r>
      <w:r w:rsidR="3B62952A">
        <w:rPr/>
        <w:t xml:space="preserve">i and Toth, 2005). This can </w:t>
      </w:r>
      <w:r w:rsidR="6E163157">
        <w:rPr/>
        <w:t>contribute</w:t>
      </w:r>
      <w:r w:rsidR="3B62952A">
        <w:rPr/>
        <w:t xml:space="preserve"> to social rejection, as trauma-related behaviours may be misunderstood by others. At the same time, children may seek </w:t>
      </w:r>
      <w:r w:rsidR="1513CDB8">
        <w:rPr/>
        <w:t>attachment</w:t>
      </w:r>
      <w:r w:rsidR="3B62952A">
        <w:rPr/>
        <w:t xml:space="preserve"> from </w:t>
      </w:r>
      <w:r w:rsidR="0389DD2A">
        <w:rPr/>
        <w:t>nurturing</w:t>
      </w:r>
      <w:r w:rsidR="3B62952A">
        <w:rPr/>
        <w:t xml:space="preserve"> adults, such as teachers, </w:t>
      </w:r>
      <w:r w:rsidR="4F23CA17">
        <w:rPr/>
        <w:t>to</w:t>
      </w:r>
      <w:r w:rsidR="3B62952A">
        <w:rPr/>
        <w:t xml:space="preserve"> </w:t>
      </w:r>
      <w:r w:rsidR="1640B015">
        <w:rPr/>
        <w:t>meet</w:t>
      </w:r>
      <w:r w:rsidR="3B62952A">
        <w:rPr/>
        <w:t xml:space="preserve"> unm</w:t>
      </w:r>
      <w:r w:rsidR="6CB355A2">
        <w:rPr/>
        <w:t>et emotional needs. Such behaviours often reflect early relational experiences and a need for safety an</w:t>
      </w:r>
      <w:r w:rsidR="60DFC6CE">
        <w:rPr/>
        <w:t>d validation (Howe, 2011)</w:t>
      </w:r>
      <w:r w:rsidR="223DF251">
        <w:rPr/>
        <w:t>.</w:t>
      </w:r>
    </w:p>
    <w:p w:rsidR="223DF251" w:rsidRDefault="223DF251" w14:paraId="48566971" w14:textId="0FFDB1FD">
      <w:r w:rsidR="23CF50F8">
        <w:rPr/>
        <w:t xml:space="preserve">Furthermore, children exposed to abuse may begin to normalise the behaviours they </w:t>
      </w:r>
      <w:r w:rsidR="23CF50F8">
        <w:rPr/>
        <w:t>witness</w:t>
      </w:r>
      <w:r w:rsidR="23CF50F8">
        <w:rPr/>
        <w:t xml:space="preserve">, particularly in cases </w:t>
      </w:r>
      <w:r w:rsidR="7006323F">
        <w:rPr/>
        <w:t xml:space="preserve">of </w:t>
      </w:r>
      <w:r w:rsidR="491A5B8C">
        <w:rPr/>
        <w:t xml:space="preserve">ongoing or severe maltreatment. Social learning theory </w:t>
      </w:r>
      <w:r w:rsidR="04DE724E">
        <w:rPr/>
        <w:t>suggests that children learn behaviours through observation and imitation of others, particu</w:t>
      </w:r>
      <w:r w:rsidR="5221FA8D">
        <w:rPr/>
        <w:t>larly those in positions of authority (Bandura, 1977). This means that ch</w:t>
      </w:r>
      <w:r w:rsidR="62CFF5AF">
        <w:rPr/>
        <w:t>ildren who experience abuse may replicate harmful o</w:t>
      </w:r>
      <w:r w:rsidR="56C38153">
        <w:rPr/>
        <w:t>r inappropriate behaviours in other contexts, as they</w:t>
      </w:r>
      <w:r w:rsidR="245121F0">
        <w:rPr/>
        <w:t xml:space="preserve"> come to view them as typical or acceptable. For exampl</w:t>
      </w:r>
      <w:r w:rsidR="1321DBF6">
        <w:rPr/>
        <w:t xml:space="preserve">e, </w:t>
      </w:r>
      <w:r w:rsidR="245121F0">
        <w:rPr/>
        <w:t>links</w:t>
      </w:r>
      <w:r w:rsidR="133BFD78">
        <w:rPr/>
        <w:t xml:space="preserve"> have been found</w:t>
      </w:r>
      <w:r w:rsidR="245121F0">
        <w:rPr/>
        <w:t xml:space="preserve"> between </w:t>
      </w:r>
      <w:r w:rsidR="141EE479">
        <w:rPr/>
        <w:t xml:space="preserve">childhood sexual abuse and the development of harmful sexual behaviours in some </w:t>
      </w:r>
      <w:r w:rsidR="773E7F0F">
        <w:rPr/>
        <w:t>children, although this is not inevitable and varies depend</w:t>
      </w:r>
      <w:r w:rsidR="265EF7ED">
        <w:rPr/>
        <w:t>ing on individual and environmental factors (Hackett, 2014)</w:t>
      </w:r>
      <w:r w:rsidR="684913CA">
        <w:rPr/>
        <w:t>.</w:t>
      </w:r>
    </w:p>
    <w:p w:rsidR="3F490B22" w:rsidRDefault="3F490B22" w14:paraId="414302F7" w14:textId="61FC9722">
      <w:r w:rsidR="3F490B22">
        <w:rPr/>
        <w:t>Finally, abuse can have a profound impact on a child’s developing sense of self. Within Maslow’s hierarchy of needs, safety and security are</w:t>
      </w:r>
      <w:r w:rsidR="625C5AE3">
        <w:rPr/>
        <w:t xml:space="preserve"> fundamental for the development of self-esteem (Maslow, 1943). When these needs are disrupted throu</w:t>
      </w:r>
      <w:r w:rsidR="24BE5F1A">
        <w:rPr/>
        <w:t xml:space="preserve">gh abuse, children may internalise blame for their experiences, leading to feelings of shame, </w:t>
      </w:r>
      <w:r w:rsidR="24BE5F1A">
        <w:rPr/>
        <w:t>worthlessness</w:t>
      </w:r>
      <w:r w:rsidR="24BE5F1A">
        <w:rPr/>
        <w:t xml:space="preserve"> and low self-estee</w:t>
      </w:r>
      <w:r w:rsidR="7EC905E5">
        <w:rPr/>
        <w:t xml:space="preserve">m (Herman, 1992; </w:t>
      </w:r>
      <w:r w:rsidR="314FFE6E">
        <w:rPr/>
        <w:t>Kim and Cicchetti, 2010)</w:t>
      </w:r>
      <w:r w:rsidR="7EC905E5">
        <w:rPr/>
        <w:t xml:space="preserve">. This can </w:t>
      </w:r>
      <w:r w:rsidR="7C44422B">
        <w:rPr/>
        <w:t>influence how children perceive their abilities and interact with the world, often resulting in avoidance of challenges and fear of f</w:t>
      </w:r>
      <w:r w:rsidR="506A41B7">
        <w:rPr/>
        <w:t>ailure, as well as difficulties in self-concept development (Cicchetti and Toth, 2005)</w:t>
      </w:r>
      <w:r w:rsidR="081DDD12">
        <w:rPr/>
        <w:t>.</w:t>
      </w:r>
    </w:p>
    <w:p w:rsidR="1B461A27" w:rsidP="7F86C5B2" w:rsidRDefault="1B461A27" w14:paraId="5453D6D1" w14:textId="10D1E0F3">
      <w:pPr>
        <w:rPr>
          <w:sz w:val="28"/>
          <w:szCs w:val="28"/>
        </w:rPr>
      </w:pPr>
      <w:r w:rsidRPr="7F86C5B2" w:rsidR="1B461A27">
        <w:rPr>
          <w:sz w:val="28"/>
          <w:szCs w:val="28"/>
        </w:rPr>
        <w:t xml:space="preserve">3.2 </w:t>
      </w:r>
      <w:r w:rsidRPr="7F86C5B2" w:rsidR="1B461A27">
        <w:rPr>
          <w:sz w:val="28"/>
          <w:szCs w:val="28"/>
        </w:rPr>
        <w:t>Adolescence</w:t>
      </w:r>
    </w:p>
    <w:p w:rsidR="4597D136" w:rsidP="7F86C5B2" w:rsidRDefault="4597D136" w14:paraId="1B954FF0" w14:textId="186EFD4A">
      <w:pPr>
        <w:rPr>
          <w:sz w:val="24"/>
          <w:szCs w:val="24"/>
        </w:rPr>
      </w:pPr>
      <w:r w:rsidRPr="58FF9195" w:rsidR="26B7FA56">
        <w:rPr>
          <w:sz w:val="24"/>
          <w:szCs w:val="24"/>
        </w:rPr>
        <w:t>Adolescence, typically defined as the period between 10 and 19 years of age (World Health Organisation, 202</w:t>
      </w:r>
      <w:r w:rsidRPr="58FF9195" w:rsidR="5F46404C">
        <w:rPr>
          <w:sz w:val="24"/>
          <w:szCs w:val="24"/>
        </w:rPr>
        <w:t>5</w:t>
      </w:r>
      <w:r w:rsidRPr="58FF9195" w:rsidR="26B7FA56">
        <w:rPr>
          <w:sz w:val="24"/>
          <w:szCs w:val="24"/>
        </w:rPr>
        <w:t>), is a key stage for identity development, where individuals begin to form a coherent sense of self and personal values</w:t>
      </w:r>
      <w:r w:rsidRPr="58FF9195" w:rsidR="335A370D">
        <w:rPr>
          <w:sz w:val="24"/>
          <w:szCs w:val="24"/>
        </w:rPr>
        <w:t xml:space="preserve">. Experiences of abuse can significantly </w:t>
      </w:r>
      <w:r w:rsidRPr="58FF9195" w:rsidR="1E325C8C">
        <w:rPr>
          <w:sz w:val="24"/>
          <w:szCs w:val="24"/>
        </w:rPr>
        <w:t>disrupt</w:t>
      </w:r>
      <w:r w:rsidRPr="58FF9195" w:rsidR="335A370D">
        <w:rPr>
          <w:sz w:val="24"/>
          <w:szCs w:val="24"/>
        </w:rPr>
        <w:t xml:space="preserve"> </w:t>
      </w:r>
      <w:r w:rsidRPr="58FF9195" w:rsidR="335A370D">
        <w:rPr>
          <w:sz w:val="24"/>
          <w:szCs w:val="24"/>
        </w:rPr>
        <w:t>th</w:t>
      </w:r>
      <w:r w:rsidRPr="58FF9195" w:rsidR="090CF045">
        <w:rPr>
          <w:sz w:val="24"/>
          <w:szCs w:val="24"/>
        </w:rPr>
        <w:t>is</w:t>
      </w:r>
      <w:r w:rsidRPr="58FF9195" w:rsidR="335A370D">
        <w:rPr>
          <w:sz w:val="24"/>
          <w:szCs w:val="24"/>
        </w:rPr>
        <w:t xml:space="preserve"> process</w:t>
      </w:r>
      <w:r w:rsidRPr="58FF9195" w:rsidR="4DEB3EAB">
        <w:rPr>
          <w:sz w:val="24"/>
          <w:szCs w:val="24"/>
        </w:rPr>
        <w:t xml:space="preserve">, as trauma may undermine an </w:t>
      </w:r>
      <w:r w:rsidRPr="58FF9195" w:rsidR="464A3D0A">
        <w:rPr>
          <w:sz w:val="24"/>
          <w:szCs w:val="24"/>
        </w:rPr>
        <w:t>adolescent’s</w:t>
      </w:r>
      <w:r w:rsidRPr="58FF9195" w:rsidR="4DEB3EAB">
        <w:rPr>
          <w:sz w:val="24"/>
          <w:szCs w:val="24"/>
        </w:rPr>
        <w:t xml:space="preserve"> </w:t>
      </w:r>
      <w:r w:rsidRPr="58FF9195" w:rsidR="4DEB3EAB">
        <w:rPr>
          <w:sz w:val="24"/>
          <w:szCs w:val="24"/>
        </w:rPr>
        <w:t>ability to develop a stable identity.</w:t>
      </w:r>
      <w:r w:rsidRPr="58FF9195" w:rsidR="3B33EF85">
        <w:rPr>
          <w:sz w:val="24"/>
          <w:szCs w:val="24"/>
        </w:rPr>
        <w:t xml:space="preserve"> E</w:t>
      </w:r>
      <w:r w:rsidRPr="58FF9195" w:rsidR="4DEB3EAB">
        <w:rPr>
          <w:sz w:val="24"/>
          <w:szCs w:val="24"/>
        </w:rPr>
        <w:t xml:space="preserve">xposure to victimisation and trauma is associated with </w:t>
      </w:r>
      <w:r w:rsidRPr="58FF9195" w:rsidR="2C7B59A0">
        <w:rPr>
          <w:sz w:val="24"/>
          <w:szCs w:val="24"/>
        </w:rPr>
        <w:t>increased</w:t>
      </w:r>
      <w:r w:rsidRPr="58FF9195" w:rsidR="4DEB3EAB">
        <w:rPr>
          <w:sz w:val="24"/>
          <w:szCs w:val="24"/>
        </w:rPr>
        <w:t xml:space="preserve"> internalising difficulties and a weakened sense of self, contributing t</w:t>
      </w:r>
      <w:r w:rsidRPr="58FF9195" w:rsidR="3B4F0CBE">
        <w:rPr>
          <w:sz w:val="24"/>
          <w:szCs w:val="24"/>
        </w:rPr>
        <w:t>o identity confusion and fragmentation (</w:t>
      </w:r>
      <w:r w:rsidRPr="58FF9195" w:rsidR="3B4F0CBE">
        <w:rPr>
          <w:sz w:val="24"/>
          <w:szCs w:val="24"/>
        </w:rPr>
        <w:t>Birnkammer</w:t>
      </w:r>
      <w:r w:rsidRPr="58FF9195" w:rsidR="3B4F0CBE">
        <w:rPr>
          <w:sz w:val="24"/>
          <w:szCs w:val="24"/>
        </w:rPr>
        <w:t>, Booker and Calvano, 2024)</w:t>
      </w:r>
    </w:p>
    <w:p w:rsidR="3B5C8210" w:rsidP="7F86C5B2" w:rsidRDefault="3B5C8210" w14:paraId="31B8676E" w14:textId="60DD4651">
      <w:pPr>
        <w:rPr>
          <w:sz w:val="24"/>
          <w:szCs w:val="24"/>
        </w:rPr>
      </w:pPr>
      <w:r w:rsidRPr="58FF9195" w:rsidR="3B4F0CBE">
        <w:rPr>
          <w:sz w:val="24"/>
          <w:szCs w:val="24"/>
        </w:rPr>
        <w:t xml:space="preserve">In response to abuse, many </w:t>
      </w:r>
      <w:r w:rsidRPr="58FF9195" w:rsidR="329B6818">
        <w:rPr>
          <w:sz w:val="24"/>
          <w:szCs w:val="24"/>
        </w:rPr>
        <w:t>adolescents</w:t>
      </w:r>
      <w:r w:rsidRPr="58FF9195" w:rsidR="3B4F0CBE">
        <w:rPr>
          <w:sz w:val="24"/>
          <w:szCs w:val="24"/>
        </w:rPr>
        <w:t xml:space="preserve"> </w:t>
      </w:r>
      <w:r w:rsidRPr="58FF9195" w:rsidR="3B4F0CBE">
        <w:rPr>
          <w:sz w:val="24"/>
          <w:szCs w:val="24"/>
        </w:rPr>
        <w:t>are required to</w:t>
      </w:r>
      <w:r w:rsidRPr="58FF9195" w:rsidR="3B4F0CBE">
        <w:rPr>
          <w:sz w:val="24"/>
          <w:szCs w:val="24"/>
        </w:rPr>
        <w:t xml:space="preserve"> reconstruct their identity </w:t>
      </w:r>
      <w:r w:rsidRPr="58FF9195" w:rsidR="0B779412">
        <w:rPr>
          <w:sz w:val="24"/>
          <w:szCs w:val="24"/>
        </w:rPr>
        <w:t>to</w:t>
      </w:r>
      <w:r w:rsidRPr="58FF9195" w:rsidR="3B4F0CBE">
        <w:rPr>
          <w:sz w:val="24"/>
          <w:szCs w:val="24"/>
        </w:rPr>
        <w:t xml:space="preserve"> make sense of their experiences. For </w:t>
      </w:r>
      <w:r w:rsidRPr="58FF9195" w:rsidR="6F8FF86E">
        <w:rPr>
          <w:sz w:val="24"/>
          <w:szCs w:val="24"/>
        </w:rPr>
        <w:t>example,</w:t>
      </w:r>
      <w:r w:rsidRPr="58FF9195" w:rsidR="3B4F0CBE">
        <w:rPr>
          <w:sz w:val="24"/>
          <w:szCs w:val="24"/>
        </w:rPr>
        <w:t xml:space="preserve"> care-experienced young people may adopt a ‘survivor’ identity as an </w:t>
      </w:r>
      <w:r w:rsidRPr="58FF9195" w:rsidR="623EA922">
        <w:rPr>
          <w:sz w:val="24"/>
          <w:szCs w:val="24"/>
        </w:rPr>
        <w:t xml:space="preserve">adaptive response to adversity (Hassett and </w:t>
      </w:r>
      <w:r w:rsidRPr="58FF9195" w:rsidR="623EA922">
        <w:rPr>
          <w:sz w:val="24"/>
          <w:szCs w:val="24"/>
        </w:rPr>
        <w:t>Colbridge</w:t>
      </w:r>
      <w:r w:rsidRPr="58FF9195" w:rsidR="623EA922">
        <w:rPr>
          <w:sz w:val="24"/>
          <w:szCs w:val="24"/>
        </w:rPr>
        <w:t>, 20</w:t>
      </w:r>
      <w:r w:rsidRPr="58FF9195" w:rsidR="5D8CCB37">
        <w:rPr>
          <w:sz w:val="24"/>
          <w:szCs w:val="24"/>
        </w:rPr>
        <w:t>17</w:t>
      </w:r>
      <w:r w:rsidRPr="58FF9195" w:rsidR="623EA922">
        <w:rPr>
          <w:sz w:val="24"/>
          <w:szCs w:val="24"/>
        </w:rPr>
        <w:t xml:space="preserve">). </w:t>
      </w:r>
      <w:r w:rsidRPr="58FF9195" w:rsidR="1F092224">
        <w:rPr>
          <w:sz w:val="24"/>
          <w:szCs w:val="24"/>
        </w:rPr>
        <w:t xml:space="preserve">However, identity </w:t>
      </w:r>
      <w:r w:rsidRPr="58FF9195" w:rsidR="42533FEF">
        <w:rPr>
          <w:sz w:val="24"/>
          <w:szCs w:val="24"/>
        </w:rPr>
        <w:t xml:space="preserve">development following abuse is not solely negative. </w:t>
      </w:r>
      <w:r w:rsidRPr="58FF9195" w:rsidR="52E24824">
        <w:rPr>
          <w:sz w:val="24"/>
          <w:szCs w:val="24"/>
        </w:rPr>
        <w:t>T</w:t>
      </w:r>
      <w:r w:rsidRPr="58FF9195" w:rsidR="42533FEF">
        <w:rPr>
          <w:sz w:val="24"/>
          <w:szCs w:val="24"/>
        </w:rPr>
        <w:t>he</w:t>
      </w:r>
      <w:r w:rsidRPr="58FF9195" w:rsidR="2D0DD71F">
        <w:rPr>
          <w:sz w:val="24"/>
          <w:szCs w:val="24"/>
        </w:rPr>
        <w:t xml:space="preserve">re is </w:t>
      </w:r>
      <w:r w:rsidRPr="58FF9195" w:rsidR="42533FEF">
        <w:rPr>
          <w:sz w:val="24"/>
          <w:szCs w:val="24"/>
        </w:rPr>
        <w:t>potential for post-traumatic growth, where individuals develop increased self-awareness and personal strength following adversity (</w:t>
      </w:r>
      <w:r w:rsidRPr="58FF9195" w:rsidR="35B4CB67">
        <w:rPr>
          <w:sz w:val="24"/>
          <w:szCs w:val="24"/>
        </w:rPr>
        <w:t>Ghasemi et al.</w:t>
      </w:r>
      <w:r w:rsidRPr="58FF9195" w:rsidR="42533FEF">
        <w:rPr>
          <w:sz w:val="24"/>
          <w:szCs w:val="24"/>
        </w:rPr>
        <w:t>, 2025)</w:t>
      </w:r>
      <w:r w:rsidRPr="58FF9195" w:rsidR="4AD317C1">
        <w:rPr>
          <w:sz w:val="24"/>
          <w:szCs w:val="24"/>
        </w:rPr>
        <w:t xml:space="preserve">. </w:t>
      </w:r>
      <w:r w:rsidRPr="58FF9195" w:rsidR="5E1F0F14">
        <w:rPr>
          <w:sz w:val="24"/>
          <w:szCs w:val="24"/>
        </w:rPr>
        <w:t>Nevertheless, for many adolescents, abuse can hinder identity formation by limiting opportunities for exploration and self</w:t>
      </w:r>
      <w:r w:rsidRPr="58FF9195" w:rsidR="5B711C2F">
        <w:rPr>
          <w:sz w:val="24"/>
          <w:szCs w:val="24"/>
        </w:rPr>
        <w:t>-</w:t>
      </w:r>
      <w:r w:rsidRPr="58FF9195" w:rsidR="5E1F0F14">
        <w:rPr>
          <w:sz w:val="24"/>
          <w:szCs w:val="24"/>
        </w:rPr>
        <w:t xml:space="preserve">expression. For </w:t>
      </w:r>
      <w:r w:rsidRPr="58FF9195" w:rsidR="0432EA3B">
        <w:rPr>
          <w:sz w:val="24"/>
          <w:szCs w:val="24"/>
        </w:rPr>
        <w:t>example,</w:t>
      </w:r>
      <w:r w:rsidRPr="58FF9195" w:rsidR="5E1F0F14">
        <w:rPr>
          <w:sz w:val="24"/>
          <w:szCs w:val="24"/>
        </w:rPr>
        <w:t xml:space="preserve"> trauma may lead to </w:t>
      </w:r>
      <w:r w:rsidRPr="58FF9195" w:rsidR="6F872273">
        <w:rPr>
          <w:sz w:val="24"/>
          <w:szCs w:val="24"/>
        </w:rPr>
        <w:t>fear of rejection or judgement, preventing individuals from developing an authentic sense of self (Timney</w:t>
      </w:r>
      <w:r w:rsidRPr="58FF9195" w:rsidR="69E342A7">
        <w:rPr>
          <w:sz w:val="24"/>
          <w:szCs w:val="24"/>
        </w:rPr>
        <w:t xml:space="preserve"> et al.</w:t>
      </w:r>
      <w:r w:rsidRPr="58FF9195" w:rsidR="6F872273">
        <w:rPr>
          <w:sz w:val="24"/>
          <w:szCs w:val="24"/>
        </w:rPr>
        <w:t>, 202</w:t>
      </w:r>
      <w:r w:rsidRPr="58FF9195" w:rsidR="1A397706">
        <w:rPr>
          <w:sz w:val="24"/>
          <w:szCs w:val="24"/>
        </w:rPr>
        <w:t>3</w:t>
      </w:r>
      <w:r w:rsidRPr="58FF9195" w:rsidR="6F872273">
        <w:rPr>
          <w:sz w:val="24"/>
          <w:szCs w:val="24"/>
        </w:rPr>
        <w:t xml:space="preserve">). </w:t>
      </w:r>
      <w:r w:rsidRPr="58FF9195" w:rsidR="1EDA7CD5">
        <w:rPr>
          <w:sz w:val="24"/>
          <w:szCs w:val="24"/>
        </w:rPr>
        <w:t>This aligns with Erikson’s theory of identity development, which emphasises the importance of stable social and environmental conditions in supporting identity formation during adolescence (Erikson, 1968).</w:t>
      </w:r>
    </w:p>
    <w:p w:rsidR="18C48007" w:rsidP="7F86C5B2" w:rsidRDefault="18C48007" w14:paraId="055B1FA9" w14:textId="14044950">
      <w:pPr>
        <w:rPr>
          <w:sz w:val="24"/>
          <w:szCs w:val="24"/>
        </w:rPr>
      </w:pPr>
      <w:r w:rsidRPr="58FF9195" w:rsidR="502B66C6">
        <w:rPr>
          <w:sz w:val="24"/>
          <w:szCs w:val="24"/>
        </w:rPr>
        <w:t>Adolescenc</w:t>
      </w:r>
      <w:r w:rsidRPr="58FF9195" w:rsidR="7716F680">
        <w:rPr>
          <w:sz w:val="24"/>
          <w:szCs w:val="24"/>
        </w:rPr>
        <w:t>e</w:t>
      </w:r>
      <w:r w:rsidRPr="58FF9195" w:rsidR="33444391">
        <w:rPr>
          <w:sz w:val="24"/>
          <w:szCs w:val="24"/>
        </w:rPr>
        <w:t xml:space="preserve"> is a period of increased vulnerability to mental health difficulties, and the impact of past abuse often becomes more pronounced during this stage. Exposure to abuse has been </w:t>
      </w:r>
      <w:r w:rsidRPr="58FF9195" w:rsidR="6166C22F">
        <w:rPr>
          <w:sz w:val="24"/>
          <w:szCs w:val="24"/>
        </w:rPr>
        <w:t xml:space="preserve">associated with an increased risk of internalising disorders, including anxiety, </w:t>
      </w:r>
      <w:r w:rsidRPr="58FF9195" w:rsidR="6166C22F">
        <w:rPr>
          <w:sz w:val="24"/>
          <w:szCs w:val="24"/>
        </w:rPr>
        <w:t>depression</w:t>
      </w:r>
      <w:r w:rsidRPr="58FF9195" w:rsidR="6166C22F">
        <w:rPr>
          <w:sz w:val="24"/>
          <w:szCs w:val="24"/>
        </w:rPr>
        <w:t xml:space="preserve"> and post-traumatic stress disorder (PTSD) (</w:t>
      </w:r>
      <w:r w:rsidRPr="58FF9195" w:rsidR="6166C22F">
        <w:rPr>
          <w:sz w:val="24"/>
          <w:szCs w:val="24"/>
        </w:rPr>
        <w:t>McLa</w:t>
      </w:r>
      <w:r w:rsidRPr="58FF9195" w:rsidR="6166C22F">
        <w:rPr>
          <w:sz w:val="24"/>
          <w:szCs w:val="24"/>
        </w:rPr>
        <w:t>ughlin et al., 201</w:t>
      </w:r>
      <w:r w:rsidRPr="58FF9195" w:rsidR="524F9308">
        <w:rPr>
          <w:sz w:val="24"/>
          <w:szCs w:val="24"/>
        </w:rPr>
        <w:t>6</w:t>
      </w:r>
      <w:r w:rsidRPr="58FF9195" w:rsidR="6166C22F">
        <w:rPr>
          <w:sz w:val="24"/>
          <w:szCs w:val="24"/>
        </w:rPr>
        <w:t>). These difficulties often stem from earli</w:t>
      </w:r>
      <w:r w:rsidRPr="58FF9195" w:rsidR="137A0954">
        <w:rPr>
          <w:sz w:val="24"/>
          <w:szCs w:val="24"/>
        </w:rPr>
        <w:t xml:space="preserve">er trauma </w:t>
      </w:r>
      <w:r w:rsidRPr="58FF9195" w:rsidR="28A83991">
        <w:rPr>
          <w:sz w:val="24"/>
          <w:szCs w:val="24"/>
        </w:rPr>
        <w:t>responses, which can persist into adolescence and influence how individuals process emotions and respond to stress (Norman et al., 2012).</w:t>
      </w:r>
    </w:p>
    <w:p w:rsidR="2FAF59B7" w:rsidP="7F86C5B2" w:rsidRDefault="2FAF59B7" w14:paraId="24EE55A1" w14:textId="795A634C">
      <w:pPr>
        <w:rPr>
          <w:sz w:val="24"/>
          <w:szCs w:val="24"/>
        </w:rPr>
      </w:pPr>
      <w:r w:rsidRPr="58FF9195" w:rsidR="28A83991">
        <w:rPr>
          <w:sz w:val="24"/>
          <w:szCs w:val="24"/>
        </w:rPr>
        <w:t xml:space="preserve">In </w:t>
      </w:r>
      <w:r w:rsidRPr="58FF9195" w:rsidR="70BF02B0">
        <w:rPr>
          <w:sz w:val="24"/>
          <w:szCs w:val="24"/>
        </w:rPr>
        <w:t>additio</w:t>
      </w:r>
      <w:r w:rsidRPr="58FF9195" w:rsidR="23D40489">
        <w:rPr>
          <w:sz w:val="24"/>
          <w:szCs w:val="24"/>
        </w:rPr>
        <w:t>n</w:t>
      </w:r>
      <w:r w:rsidRPr="58FF9195" w:rsidR="28A83991">
        <w:rPr>
          <w:sz w:val="24"/>
          <w:szCs w:val="24"/>
        </w:rPr>
        <w:t xml:space="preserve">, adolescents who have experienced abuse may adopt </w:t>
      </w:r>
      <w:r w:rsidRPr="58FF9195" w:rsidR="7C239547">
        <w:rPr>
          <w:sz w:val="24"/>
          <w:szCs w:val="24"/>
        </w:rPr>
        <w:t>c</w:t>
      </w:r>
      <w:r w:rsidRPr="58FF9195" w:rsidR="28A83991">
        <w:rPr>
          <w:sz w:val="24"/>
          <w:szCs w:val="24"/>
        </w:rPr>
        <w:t>oping</w:t>
      </w:r>
      <w:r w:rsidRPr="58FF9195" w:rsidR="28A83991">
        <w:rPr>
          <w:sz w:val="24"/>
          <w:szCs w:val="24"/>
        </w:rPr>
        <w:t xml:space="preserve"> strategies </w:t>
      </w:r>
      <w:r w:rsidRPr="58FF9195" w:rsidR="3139B07D">
        <w:rPr>
          <w:sz w:val="24"/>
          <w:szCs w:val="24"/>
        </w:rPr>
        <w:t>to</w:t>
      </w:r>
      <w:r w:rsidRPr="58FF9195" w:rsidR="28A83991">
        <w:rPr>
          <w:sz w:val="24"/>
          <w:szCs w:val="24"/>
        </w:rPr>
        <w:t xml:space="preserve"> manage overwhelming emotions. These can include behaviours such as </w:t>
      </w:r>
      <w:r w:rsidRPr="58FF9195" w:rsidR="66B9CA3F">
        <w:rPr>
          <w:sz w:val="24"/>
          <w:szCs w:val="24"/>
        </w:rPr>
        <w:t xml:space="preserve">disordered </w:t>
      </w:r>
      <w:r w:rsidRPr="58FF9195" w:rsidR="28A83991">
        <w:rPr>
          <w:sz w:val="24"/>
          <w:szCs w:val="24"/>
        </w:rPr>
        <w:t>eating or self-harm, which function as a way of regulating distre</w:t>
      </w:r>
      <w:r w:rsidRPr="58FF9195" w:rsidR="626393C8">
        <w:rPr>
          <w:sz w:val="24"/>
          <w:szCs w:val="24"/>
        </w:rPr>
        <w:t>ss rather than resolving it (Hughes et al., 2017). Such patterns highlight the lasting impact of trauma on emotional regulation, particularly where experiences</w:t>
      </w:r>
      <w:r w:rsidRPr="58FF9195" w:rsidR="626393C8">
        <w:rPr>
          <w:sz w:val="24"/>
          <w:szCs w:val="24"/>
        </w:rPr>
        <w:t xml:space="preserve"> </w:t>
      </w:r>
      <w:r w:rsidRPr="58FF9195" w:rsidR="626393C8">
        <w:rPr>
          <w:sz w:val="24"/>
          <w:szCs w:val="24"/>
        </w:rPr>
        <w:t>remai</w:t>
      </w:r>
      <w:r w:rsidRPr="58FF9195" w:rsidR="626393C8">
        <w:rPr>
          <w:sz w:val="24"/>
          <w:szCs w:val="24"/>
        </w:rPr>
        <w:t>n</w:t>
      </w:r>
      <w:r w:rsidRPr="58FF9195" w:rsidR="626393C8">
        <w:rPr>
          <w:sz w:val="24"/>
          <w:szCs w:val="24"/>
        </w:rPr>
        <w:t xml:space="preserve"> </w:t>
      </w:r>
      <w:r w:rsidRPr="58FF9195" w:rsidR="18C8D502">
        <w:rPr>
          <w:sz w:val="24"/>
          <w:szCs w:val="24"/>
        </w:rPr>
        <w:t>unaddressed</w:t>
      </w:r>
      <w:r w:rsidRPr="58FF9195" w:rsidR="626393C8">
        <w:rPr>
          <w:sz w:val="24"/>
          <w:szCs w:val="24"/>
        </w:rPr>
        <w:t>.</w:t>
      </w:r>
    </w:p>
    <w:p w:rsidR="78647E33" w:rsidP="7F86C5B2" w:rsidRDefault="78647E33" w14:paraId="7DAD8EBC" w14:textId="7C519AAF">
      <w:pPr>
        <w:rPr>
          <w:sz w:val="24"/>
          <w:szCs w:val="24"/>
        </w:rPr>
      </w:pPr>
      <w:r w:rsidRPr="7F86C5B2" w:rsidR="78647E33">
        <w:rPr>
          <w:sz w:val="24"/>
          <w:szCs w:val="24"/>
        </w:rPr>
        <w:t xml:space="preserve">During adolescence, the behavioural impact of childhood abuse often becomes more complex as young people gain greater independence and social awareness. This developmental stage is associated with increased sensitivity to </w:t>
      </w:r>
      <w:r w:rsidRPr="7F86C5B2" w:rsidR="0998F683">
        <w:rPr>
          <w:sz w:val="24"/>
          <w:szCs w:val="24"/>
        </w:rPr>
        <w:t>peer environments, which can shape decision-making and behaviour (Viner et al., 2015). For adolescents who have experienced abuse</w:t>
      </w:r>
      <w:r w:rsidRPr="7F86C5B2" w:rsidR="0CFE53AA">
        <w:rPr>
          <w:sz w:val="24"/>
          <w:szCs w:val="24"/>
        </w:rPr>
        <w:t>, this may increase vulnerability to external influences where earlier experiences have affected self-worth and belonging (Hughes et al., 2017).</w:t>
      </w:r>
    </w:p>
    <w:p w:rsidR="18473EC0" w:rsidP="7F86C5B2" w:rsidRDefault="18473EC0" w14:paraId="60410F4B" w14:textId="1C66C645">
      <w:pPr>
        <w:rPr>
          <w:sz w:val="24"/>
          <w:szCs w:val="24"/>
        </w:rPr>
      </w:pPr>
      <w:r w:rsidRPr="58FF9195" w:rsidR="5CD9D266">
        <w:rPr>
          <w:sz w:val="24"/>
          <w:szCs w:val="24"/>
        </w:rPr>
        <w:t xml:space="preserve">As a result, some </w:t>
      </w:r>
      <w:r w:rsidRPr="58FF9195" w:rsidR="77FADF20">
        <w:rPr>
          <w:sz w:val="24"/>
          <w:szCs w:val="24"/>
        </w:rPr>
        <w:t>adolescents</w:t>
      </w:r>
      <w:r w:rsidRPr="58FF9195" w:rsidR="5CD9D266">
        <w:rPr>
          <w:sz w:val="24"/>
          <w:szCs w:val="24"/>
        </w:rPr>
        <w:t xml:space="preserve"> may engage in behaviours that provide a se</w:t>
      </w:r>
      <w:r w:rsidRPr="58FF9195" w:rsidR="14DCE4D4">
        <w:rPr>
          <w:sz w:val="24"/>
          <w:szCs w:val="24"/>
        </w:rPr>
        <w:t>n</w:t>
      </w:r>
      <w:r w:rsidRPr="58FF9195" w:rsidR="5CD9D266">
        <w:rPr>
          <w:sz w:val="24"/>
          <w:szCs w:val="24"/>
        </w:rPr>
        <w:t xml:space="preserve">se of control or temporary relief from emotional distress. These behaviours, which can include substance use or other forms of risk-taking, are </w:t>
      </w:r>
      <w:r w:rsidRPr="58FF9195" w:rsidR="1164EA24">
        <w:rPr>
          <w:sz w:val="24"/>
          <w:szCs w:val="24"/>
        </w:rPr>
        <w:t xml:space="preserve">often </w:t>
      </w:r>
      <w:r w:rsidRPr="58FF9195" w:rsidR="67FE580B">
        <w:rPr>
          <w:sz w:val="24"/>
          <w:szCs w:val="24"/>
        </w:rPr>
        <w:t xml:space="preserve">better understood as attempts </w:t>
      </w:r>
      <w:r w:rsidRPr="58FF9195" w:rsidR="715570AD">
        <w:rPr>
          <w:sz w:val="24"/>
          <w:szCs w:val="24"/>
        </w:rPr>
        <w:t>to cope with unresolved trauma rather than intentional defiance (Hughes et al., 2017). The influence of peers may further reinforce these behavio</w:t>
      </w:r>
      <w:r w:rsidRPr="58FF9195" w:rsidR="4AF64634">
        <w:rPr>
          <w:sz w:val="24"/>
          <w:szCs w:val="24"/>
        </w:rPr>
        <w:t>urs, particularly where young people seek acceptance or validation within social groups (</w:t>
      </w:r>
      <w:r w:rsidRPr="58FF9195" w:rsidR="22378C5A">
        <w:rPr>
          <w:sz w:val="24"/>
          <w:szCs w:val="24"/>
        </w:rPr>
        <w:t xml:space="preserve">Van Hoorn </w:t>
      </w:r>
      <w:r w:rsidRPr="58FF9195" w:rsidR="4AF64634">
        <w:rPr>
          <w:sz w:val="24"/>
          <w:szCs w:val="24"/>
        </w:rPr>
        <w:t>et al., 2020).</w:t>
      </w:r>
    </w:p>
    <w:p w:rsidR="0D19CD60" w:rsidP="7F86C5B2" w:rsidRDefault="0D19CD60" w14:paraId="0EDF076E" w14:textId="307BF0F9">
      <w:pPr>
        <w:rPr>
          <w:sz w:val="24"/>
          <w:szCs w:val="24"/>
        </w:rPr>
      </w:pPr>
      <w:r w:rsidRPr="7F86C5B2" w:rsidR="0D19CD60">
        <w:rPr>
          <w:sz w:val="24"/>
          <w:szCs w:val="24"/>
        </w:rPr>
        <w:t>In addition, early experiences of abuse influence how adolescents navigate emerging romantic relationships. Difficulties with trust, boundaries and self-wort</w:t>
      </w:r>
      <w:r w:rsidRPr="7F86C5B2" w:rsidR="4FF45279">
        <w:rPr>
          <w:sz w:val="24"/>
          <w:szCs w:val="24"/>
        </w:rPr>
        <w:t xml:space="preserve">h can increase vulnerability to unhealthy </w:t>
      </w:r>
      <w:r w:rsidRPr="7F86C5B2" w:rsidR="1362CC6C">
        <w:rPr>
          <w:sz w:val="24"/>
          <w:szCs w:val="24"/>
        </w:rPr>
        <w:t>or exploitative dy</w:t>
      </w:r>
      <w:r w:rsidRPr="7F86C5B2" w:rsidR="756E0579">
        <w:rPr>
          <w:sz w:val="24"/>
          <w:szCs w:val="24"/>
        </w:rPr>
        <w:t xml:space="preserve">namics, reflecting the ongoing </w:t>
      </w:r>
      <w:r w:rsidRPr="7F86C5B2" w:rsidR="50425E84">
        <w:rPr>
          <w:sz w:val="24"/>
          <w:szCs w:val="24"/>
        </w:rPr>
        <w:t>i</w:t>
      </w:r>
      <w:r w:rsidRPr="7F86C5B2" w:rsidR="756E0579">
        <w:rPr>
          <w:sz w:val="24"/>
          <w:szCs w:val="24"/>
        </w:rPr>
        <w:t>mpact</w:t>
      </w:r>
      <w:r w:rsidRPr="7F86C5B2" w:rsidR="756E0579">
        <w:rPr>
          <w:sz w:val="24"/>
          <w:szCs w:val="24"/>
        </w:rPr>
        <w:t xml:space="preserve"> of abuse (Jennings et al., 2017). This </w:t>
      </w:r>
      <w:r w:rsidRPr="7F86C5B2" w:rsidR="756E0579">
        <w:rPr>
          <w:sz w:val="24"/>
          <w:szCs w:val="24"/>
        </w:rPr>
        <w:t>demonstrates</w:t>
      </w:r>
      <w:r w:rsidRPr="7F86C5B2" w:rsidR="756E0579">
        <w:rPr>
          <w:sz w:val="24"/>
          <w:szCs w:val="24"/>
        </w:rPr>
        <w:t xml:space="preserve"> how behavioural outcomes in adolescence represent a re-expression of earlier adversity within more complex social environments.</w:t>
      </w:r>
    </w:p>
    <w:p w:rsidR="4BB0F310" w:rsidP="7F86C5B2" w:rsidRDefault="4BB0F310" w14:paraId="68036286" w14:textId="74608D9E">
      <w:pPr>
        <w:rPr>
          <w:sz w:val="28"/>
          <w:szCs w:val="28"/>
        </w:rPr>
      </w:pPr>
      <w:r w:rsidRPr="7F86C5B2" w:rsidR="4BB0F310">
        <w:rPr>
          <w:sz w:val="28"/>
          <w:szCs w:val="28"/>
        </w:rPr>
        <w:t>3.3 Adulthood</w:t>
      </w:r>
    </w:p>
    <w:p w:rsidR="5EE63E48" w:rsidP="7F86C5B2" w:rsidRDefault="5EE63E48" w14:paraId="063D9F56" w14:textId="159DDA97">
      <w:pPr>
        <w:rPr>
          <w:sz w:val="24"/>
          <w:szCs w:val="24"/>
        </w:rPr>
      </w:pPr>
      <w:r w:rsidRPr="58FF9195" w:rsidR="63588EA9">
        <w:rPr>
          <w:sz w:val="24"/>
          <w:szCs w:val="24"/>
        </w:rPr>
        <w:t xml:space="preserve">In adulthood, the impact of childhood abuse is often reflected in broader life outcomes, particularly in relation to stability, </w:t>
      </w:r>
      <w:r w:rsidRPr="58FF9195" w:rsidR="4836EFC3">
        <w:rPr>
          <w:sz w:val="24"/>
          <w:szCs w:val="24"/>
        </w:rPr>
        <w:t>functioning</w:t>
      </w:r>
      <w:r w:rsidRPr="58FF9195" w:rsidR="63588EA9">
        <w:rPr>
          <w:sz w:val="24"/>
          <w:szCs w:val="24"/>
        </w:rPr>
        <w:t xml:space="preserve"> and long-term wellbeing. Individuals with histor</w:t>
      </w:r>
      <w:r w:rsidRPr="58FF9195" w:rsidR="5B50B1B6">
        <w:rPr>
          <w:sz w:val="24"/>
          <w:szCs w:val="24"/>
        </w:rPr>
        <w:t>y</w:t>
      </w:r>
      <w:r w:rsidRPr="58FF9195" w:rsidR="63588EA9">
        <w:rPr>
          <w:sz w:val="24"/>
          <w:szCs w:val="24"/>
        </w:rPr>
        <w:t xml:space="preserve"> of abuse are more likely to experience</w:t>
      </w:r>
      <w:r w:rsidRPr="58FF9195" w:rsidR="73E8949D">
        <w:rPr>
          <w:sz w:val="24"/>
          <w:szCs w:val="24"/>
        </w:rPr>
        <w:t xml:space="preserve"> disrupted life trajectories, including difficulties </w:t>
      </w:r>
      <w:r w:rsidRPr="58FF9195" w:rsidR="73E8949D">
        <w:rPr>
          <w:sz w:val="24"/>
          <w:szCs w:val="24"/>
        </w:rPr>
        <w:t>maintaining</w:t>
      </w:r>
      <w:r w:rsidRPr="58FF9195" w:rsidR="73E8949D">
        <w:rPr>
          <w:sz w:val="24"/>
          <w:szCs w:val="24"/>
        </w:rPr>
        <w:t xml:space="preserve"> employment and lower educational attainment (Bellis et al., 201</w:t>
      </w:r>
      <w:r w:rsidRPr="58FF9195" w:rsidR="02467F01">
        <w:rPr>
          <w:sz w:val="24"/>
          <w:szCs w:val="24"/>
        </w:rPr>
        <w:t>8</w:t>
      </w:r>
      <w:r w:rsidRPr="58FF9195" w:rsidR="73E8949D">
        <w:rPr>
          <w:sz w:val="24"/>
          <w:szCs w:val="24"/>
        </w:rPr>
        <w:t>). They are also more likely to rely on health and social care services, reflecting ongoing challenges associated with earl</w:t>
      </w:r>
      <w:r w:rsidRPr="58FF9195" w:rsidR="414E6C50">
        <w:rPr>
          <w:sz w:val="24"/>
          <w:szCs w:val="24"/>
        </w:rPr>
        <w:t xml:space="preserve">y adversity (Metzler et al., 2017). These outcomes </w:t>
      </w:r>
      <w:r w:rsidRPr="58FF9195" w:rsidR="414E6C50">
        <w:rPr>
          <w:sz w:val="24"/>
          <w:szCs w:val="24"/>
        </w:rPr>
        <w:t>demonstrate</w:t>
      </w:r>
      <w:r w:rsidRPr="58FF9195" w:rsidR="414E6C50">
        <w:rPr>
          <w:sz w:val="24"/>
          <w:szCs w:val="24"/>
        </w:rPr>
        <w:t xml:space="preserve"> how the cumulative effects of abuse can limit opportunities and reduce long-term stability. </w:t>
      </w:r>
    </w:p>
    <w:p w:rsidR="687429CB" w:rsidP="7F86C5B2" w:rsidRDefault="687429CB" w14:paraId="524CA340" w14:textId="39570314">
      <w:pPr>
        <w:rPr>
          <w:sz w:val="24"/>
          <w:szCs w:val="24"/>
        </w:rPr>
      </w:pPr>
      <w:r w:rsidRPr="58FF9195" w:rsidR="159BDF7D">
        <w:rPr>
          <w:sz w:val="24"/>
          <w:szCs w:val="24"/>
        </w:rPr>
        <w:t xml:space="preserve">Childhood abuse has also been linked to poorer physical health outcomes in adulthood. </w:t>
      </w:r>
      <w:r w:rsidRPr="58FF9195" w:rsidR="5B3ACD8C">
        <w:rPr>
          <w:sz w:val="24"/>
          <w:szCs w:val="24"/>
        </w:rPr>
        <w:t xml:space="preserve">Individuals </w:t>
      </w:r>
      <w:r w:rsidRPr="58FF9195" w:rsidR="159BDF7D">
        <w:rPr>
          <w:sz w:val="24"/>
          <w:szCs w:val="24"/>
        </w:rPr>
        <w:t xml:space="preserve">with higher levels of </w:t>
      </w:r>
      <w:r w:rsidRPr="58FF9195" w:rsidR="6FE7FF2F">
        <w:rPr>
          <w:sz w:val="24"/>
          <w:szCs w:val="24"/>
        </w:rPr>
        <w:t>early</w:t>
      </w:r>
      <w:r w:rsidRPr="58FF9195" w:rsidR="159BDF7D">
        <w:rPr>
          <w:sz w:val="24"/>
          <w:szCs w:val="24"/>
        </w:rPr>
        <w:t xml:space="preserve"> adversity are at increased risk of developing </w:t>
      </w:r>
      <w:r w:rsidRPr="58FF9195" w:rsidR="08B899BD">
        <w:rPr>
          <w:sz w:val="24"/>
          <w:szCs w:val="24"/>
        </w:rPr>
        <w:t>chronic</w:t>
      </w:r>
      <w:r w:rsidRPr="58FF9195" w:rsidR="159BDF7D">
        <w:rPr>
          <w:sz w:val="24"/>
          <w:szCs w:val="24"/>
        </w:rPr>
        <w:t xml:space="preserve"> conditions such as cardiovascular disease and substance dependence (Hughes et al., </w:t>
      </w:r>
      <w:r w:rsidRPr="58FF9195" w:rsidR="50A34285">
        <w:rPr>
          <w:sz w:val="24"/>
          <w:szCs w:val="24"/>
        </w:rPr>
        <w:t>2017). In addition, exposure to trauma has been associated with reduced li</w:t>
      </w:r>
      <w:r w:rsidRPr="58FF9195" w:rsidR="4ECDBCDE">
        <w:rPr>
          <w:sz w:val="24"/>
          <w:szCs w:val="24"/>
        </w:rPr>
        <w:t>f</w:t>
      </w:r>
      <w:r w:rsidRPr="58FF9195" w:rsidR="50A34285">
        <w:rPr>
          <w:sz w:val="24"/>
          <w:szCs w:val="24"/>
        </w:rPr>
        <w:t>e expectancy, highlighting the long-term impact of abuse on overall health and wellbeing (</w:t>
      </w:r>
      <w:r w:rsidRPr="58FF9195" w:rsidR="50A34285">
        <w:rPr>
          <w:sz w:val="24"/>
          <w:szCs w:val="24"/>
        </w:rPr>
        <w:t>Felitti</w:t>
      </w:r>
      <w:r w:rsidRPr="58FF9195" w:rsidR="50A34285">
        <w:rPr>
          <w:sz w:val="24"/>
          <w:szCs w:val="24"/>
        </w:rPr>
        <w:t xml:space="preserve"> et al., 1998)</w:t>
      </w:r>
      <w:r w:rsidRPr="58FF9195" w:rsidR="7A7EEF63">
        <w:rPr>
          <w:sz w:val="24"/>
          <w:szCs w:val="24"/>
        </w:rPr>
        <w:t>.</w:t>
      </w:r>
    </w:p>
    <w:p w:rsidR="03FD2258" w:rsidP="7F86C5B2" w:rsidRDefault="03FD2258" w14:paraId="0A788E36" w14:textId="6CF3904D">
      <w:pPr>
        <w:rPr>
          <w:sz w:val="24"/>
          <w:szCs w:val="24"/>
        </w:rPr>
      </w:pPr>
      <w:r w:rsidRPr="58FF9195" w:rsidR="50A34285">
        <w:rPr>
          <w:sz w:val="24"/>
          <w:szCs w:val="24"/>
        </w:rPr>
        <w:t xml:space="preserve">Abuse can further </w:t>
      </w:r>
      <w:r w:rsidRPr="58FF9195" w:rsidR="50A34285">
        <w:rPr>
          <w:sz w:val="24"/>
          <w:szCs w:val="24"/>
        </w:rPr>
        <w:t>impact</w:t>
      </w:r>
      <w:r w:rsidRPr="58FF9195" w:rsidR="50A34285">
        <w:rPr>
          <w:sz w:val="24"/>
          <w:szCs w:val="24"/>
        </w:rPr>
        <w:t xml:space="preserve"> an individual’s ability to manage adult responsibilities, including parenting and </w:t>
      </w:r>
      <w:r w:rsidRPr="58FF9195" w:rsidR="50A34285">
        <w:rPr>
          <w:sz w:val="24"/>
          <w:szCs w:val="24"/>
        </w:rPr>
        <w:t>maintaining</w:t>
      </w:r>
      <w:r w:rsidRPr="58FF9195" w:rsidR="50A34285">
        <w:rPr>
          <w:sz w:val="24"/>
          <w:szCs w:val="24"/>
        </w:rPr>
        <w:t xml:space="preserve"> stable family environments. Early experiences of trauma have been shown to affect e</w:t>
      </w:r>
      <w:r w:rsidRPr="58FF9195" w:rsidR="3EAC61AF">
        <w:rPr>
          <w:sz w:val="24"/>
          <w:szCs w:val="24"/>
        </w:rPr>
        <w:t>motional regulation and stress responses, which can create challenges in caregiving roles (Widom et al., 2015)</w:t>
      </w:r>
      <w:r w:rsidRPr="58FF9195" w:rsidR="0D796F04">
        <w:rPr>
          <w:sz w:val="24"/>
          <w:szCs w:val="24"/>
        </w:rPr>
        <w:t>.</w:t>
      </w:r>
      <w:r w:rsidRPr="58FF9195" w:rsidR="3EAC61AF">
        <w:rPr>
          <w:sz w:val="24"/>
          <w:szCs w:val="24"/>
        </w:rPr>
        <w:t xml:space="preserve"> </w:t>
      </w:r>
      <w:r w:rsidRPr="58FF9195" w:rsidR="0FADFEA2">
        <w:rPr>
          <w:sz w:val="24"/>
          <w:szCs w:val="24"/>
        </w:rPr>
        <w:t>T</w:t>
      </w:r>
      <w:r w:rsidRPr="58FF9195" w:rsidR="3EAC61AF">
        <w:rPr>
          <w:sz w:val="24"/>
          <w:szCs w:val="24"/>
        </w:rPr>
        <w:t>his may increase vulnerability to relational instability and difficulties within family dynamics (</w:t>
      </w:r>
      <w:r w:rsidRPr="58FF9195" w:rsidR="3EAC61AF">
        <w:rPr>
          <w:sz w:val="24"/>
          <w:szCs w:val="24"/>
        </w:rPr>
        <w:t>Schof</w:t>
      </w:r>
      <w:r w:rsidRPr="58FF9195" w:rsidR="3EAC61AF">
        <w:rPr>
          <w:sz w:val="24"/>
          <w:szCs w:val="24"/>
        </w:rPr>
        <w:t>ie</w:t>
      </w:r>
      <w:r w:rsidRPr="58FF9195" w:rsidR="39E91154">
        <w:rPr>
          <w:sz w:val="24"/>
          <w:szCs w:val="24"/>
        </w:rPr>
        <w:t>ld et al., 201</w:t>
      </w:r>
      <w:r w:rsidRPr="58FF9195" w:rsidR="1C4129A8">
        <w:rPr>
          <w:sz w:val="24"/>
          <w:szCs w:val="24"/>
        </w:rPr>
        <w:t>3</w:t>
      </w:r>
      <w:r w:rsidRPr="58FF9195" w:rsidR="39E91154">
        <w:rPr>
          <w:sz w:val="24"/>
          <w:szCs w:val="24"/>
        </w:rPr>
        <w:t xml:space="preserve">). However, these outcomes are not inevitable, as many individuals </w:t>
      </w:r>
      <w:r w:rsidRPr="58FF9195" w:rsidR="39E91154">
        <w:rPr>
          <w:sz w:val="24"/>
          <w:szCs w:val="24"/>
        </w:rPr>
        <w:t>demonstrate</w:t>
      </w:r>
      <w:r w:rsidRPr="58FF9195" w:rsidR="39E91154">
        <w:rPr>
          <w:sz w:val="24"/>
          <w:szCs w:val="24"/>
        </w:rPr>
        <w:t xml:space="preserve"> resilience and are able to </w:t>
      </w:r>
      <w:r w:rsidRPr="58FF9195" w:rsidR="39E91154">
        <w:rPr>
          <w:sz w:val="24"/>
          <w:szCs w:val="24"/>
        </w:rPr>
        <w:t>establish</w:t>
      </w:r>
      <w:r w:rsidRPr="58FF9195" w:rsidR="39E91154">
        <w:rPr>
          <w:sz w:val="24"/>
          <w:szCs w:val="24"/>
        </w:rPr>
        <w:t xml:space="preserve"> stable and </w:t>
      </w:r>
      <w:r w:rsidRPr="58FF9195" w:rsidR="18485BD0">
        <w:rPr>
          <w:sz w:val="24"/>
          <w:szCs w:val="24"/>
        </w:rPr>
        <w:t xml:space="preserve">fulfilling </w:t>
      </w:r>
      <w:r w:rsidRPr="58FF9195" w:rsidR="39E91154">
        <w:rPr>
          <w:sz w:val="24"/>
          <w:szCs w:val="24"/>
        </w:rPr>
        <w:t xml:space="preserve">adult lives </w:t>
      </w:r>
      <w:r w:rsidRPr="58FF9195" w:rsidR="27E22D5E">
        <w:rPr>
          <w:sz w:val="24"/>
          <w:szCs w:val="24"/>
        </w:rPr>
        <w:t>when protective fa</w:t>
      </w:r>
      <w:r w:rsidRPr="58FF9195" w:rsidR="27E22D5E">
        <w:rPr>
          <w:sz w:val="24"/>
          <w:szCs w:val="24"/>
        </w:rPr>
        <w:t xml:space="preserve">ctors and </w:t>
      </w:r>
      <w:r w:rsidRPr="58FF9195" w:rsidR="27E22D5E">
        <w:rPr>
          <w:sz w:val="24"/>
          <w:szCs w:val="24"/>
        </w:rPr>
        <w:t>appropria</w:t>
      </w:r>
      <w:r w:rsidRPr="58FF9195" w:rsidR="27E22D5E">
        <w:rPr>
          <w:sz w:val="24"/>
          <w:szCs w:val="24"/>
        </w:rPr>
        <w:t>te support</w:t>
      </w:r>
      <w:r w:rsidRPr="58FF9195" w:rsidR="27E22D5E">
        <w:rPr>
          <w:sz w:val="24"/>
          <w:szCs w:val="24"/>
        </w:rPr>
        <w:t xml:space="preserve"> are present.</w:t>
      </w:r>
    </w:p>
    <w:p w:rsidR="5943BBDC" w:rsidP="7F86C5B2" w:rsidRDefault="5943BBDC" w14:paraId="739BD658" w14:textId="617FD908">
      <w:pPr>
        <w:pStyle w:val="Heading1"/>
        <w:numPr>
          <w:ilvl w:val="0"/>
          <w:numId w:val="1"/>
        </w:numPr>
        <w:rPr>
          <w:color w:val="000000" w:themeColor="text1" w:themeTint="FF" w:themeShade="FF"/>
          <w:sz w:val="32"/>
          <w:szCs w:val="32"/>
        </w:rPr>
      </w:pPr>
      <w:r w:rsidRPr="7F86C5B2" w:rsidR="5943BBDC">
        <w:rPr>
          <w:color w:val="000000" w:themeColor="text1" w:themeTint="FF" w:themeShade="FF"/>
          <w:sz w:val="32"/>
          <w:szCs w:val="32"/>
        </w:rPr>
        <w:t>Consequences of Childhood Abuse Without Intervention</w:t>
      </w:r>
    </w:p>
    <w:p w:rsidR="7F86C5B2" w:rsidP="7F86C5B2" w:rsidRDefault="7F86C5B2" w14:paraId="461DADED" w14:textId="39114170">
      <w:pPr>
        <w:pStyle w:val="Normal"/>
      </w:pPr>
    </w:p>
    <w:p w:rsidR="5943BBDC" w:rsidP="7F86C5B2" w:rsidRDefault="5943BBDC" w14:paraId="7629DBC6" w14:textId="400536D5">
      <w:pPr>
        <w:pStyle w:val="Normal"/>
      </w:pPr>
      <w:r w:rsidR="07A7CEB4">
        <w:rPr/>
        <w:t>Without appropriate intervention, the long-term impact of childhood abuse may become increasingly embedded,</w:t>
      </w:r>
      <w:r w:rsidR="3A79958B">
        <w:rPr/>
        <w:t xml:space="preserve"> </w:t>
      </w:r>
      <w:r w:rsidR="7085D9CE">
        <w:rPr/>
        <w:t>Welsh population data indicates that adults who have experienced ACE</w:t>
      </w:r>
      <w:r w:rsidR="78DCA7DC">
        <w:rPr/>
        <w:t>s are nearly four times more likely to report current mental illness</w:t>
      </w:r>
      <w:r w:rsidR="1D5CC56E">
        <w:rPr/>
        <w:t xml:space="preserve">, </w:t>
      </w:r>
      <w:r w:rsidR="78DCA7DC">
        <w:rPr/>
        <w:t>and over ten times more likely to report lifetime self-harm compared to those who have not experienced ACEs (</w:t>
      </w:r>
      <w:r w:rsidR="12D65B78">
        <w:rPr/>
        <w:t>Ford, 2020).</w:t>
      </w:r>
    </w:p>
    <w:p w:rsidR="114A2428" w:rsidP="7F86C5B2" w:rsidRDefault="114A2428" w14:paraId="6D0C35FB" w14:textId="252C0CC8">
      <w:pPr>
        <w:pStyle w:val="Normal"/>
      </w:pPr>
      <w:r w:rsidR="0554CAD1">
        <w:rPr/>
        <w:t xml:space="preserve">Systematic reviews and UK trauma research highlight that although many interventions can be effective, the broader evidence base </w:t>
      </w:r>
      <w:r w:rsidR="0554CAD1">
        <w:rPr/>
        <w:t>remains</w:t>
      </w:r>
      <w:r w:rsidR="0554CAD1">
        <w:rPr/>
        <w:t xml:space="preserve"> fragmented, with many interventions failing to address </w:t>
      </w:r>
      <w:r w:rsidR="3C7E1E07">
        <w:rPr/>
        <w:t xml:space="preserve">the structural and social </w:t>
      </w:r>
      <w:r w:rsidR="3D211EC5">
        <w:rPr/>
        <w:t>determinants</w:t>
      </w:r>
      <w:r w:rsidR="3C7E1E07">
        <w:rPr/>
        <w:t xml:space="preserve"> that have caused harm (UK Trauma Council, 2021). </w:t>
      </w:r>
      <w:r w:rsidR="4A1C7DE2">
        <w:rPr/>
        <w:t xml:space="preserve">Though </w:t>
      </w:r>
      <w:r w:rsidR="3C7E1E07">
        <w:rPr/>
        <w:t xml:space="preserve">a person </w:t>
      </w:r>
      <w:r w:rsidR="5BCA19DC">
        <w:rPr/>
        <w:t xml:space="preserve">may </w:t>
      </w:r>
      <w:r w:rsidR="3C7E1E07">
        <w:rPr/>
        <w:t xml:space="preserve">want help, due to the </w:t>
      </w:r>
      <w:r w:rsidR="1733E037">
        <w:rPr/>
        <w:t>inconsistency</w:t>
      </w:r>
      <w:r w:rsidR="3C7E1E07">
        <w:rPr/>
        <w:t xml:space="preserve"> or depth of interventions, they may lose interest or hope, leaving them </w:t>
      </w:r>
      <w:r w:rsidR="7E0708BF">
        <w:rPr/>
        <w:t>to continue with their worsening mental health.</w:t>
      </w:r>
    </w:p>
    <w:p w:rsidR="6BC50E09" w:rsidP="7F86C5B2" w:rsidRDefault="6BC50E09" w14:paraId="1DB52BD5" w14:textId="39126866">
      <w:pPr>
        <w:rPr>
          <w:sz w:val="24"/>
          <w:szCs w:val="24"/>
        </w:rPr>
      </w:pPr>
      <w:r w:rsidRPr="7F86C5B2" w:rsidR="6BC50E09">
        <w:rPr>
          <w:sz w:val="24"/>
          <w:szCs w:val="24"/>
        </w:rPr>
        <w:t xml:space="preserve">The consequences of </w:t>
      </w:r>
      <w:r w:rsidRPr="7F86C5B2" w:rsidR="14B29658">
        <w:rPr>
          <w:sz w:val="24"/>
          <w:szCs w:val="24"/>
        </w:rPr>
        <w:t>unaddressed</w:t>
      </w:r>
      <w:r w:rsidRPr="7F86C5B2" w:rsidR="6BC50E09">
        <w:rPr>
          <w:sz w:val="24"/>
          <w:szCs w:val="24"/>
        </w:rPr>
        <w:t xml:space="preserve"> childhood abuse can extend beyond the individual, influencing social functioning, community </w:t>
      </w:r>
      <w:r w:rsidRPr="7F86C5B2" w:rsidR="6BC50E09">
        <w:rPr>
          <w:sz w:val="24"/>
          <w:szCs w:val="24"/>
        </w:rPr>
        <w:t>safety</w:t>
      </w:r>
      <w:r w:rsidRPr="7F86C5B2" w:rsidR="6BC50E09">
        <w:rPr>
          <w:sz w:val="24"/>
          <w:szCs w:val="24"/>
        </w:rPr>
        <w:t xml:space="preserve"> and intergenerational outcomes. Welsh data shows that adults who have experien</w:t>
      </w:r>
      <w:r w:rsidRPr="7F86C5B2" w:rsidR="15DDC546">
        <w:rPr>
          <w:sz w:val="24"/>
          <w:szCs w:val="24"/>
        </w:rPr>
        <w:t xml:space="preserve">ced ACEs are significantly more </w:t>
      </w:r>
      <w:r w:rsidRPr="7F86C5B2" w:rsidR="084DD3AB">
        <w:rPr>
          <w:sz w:val="24"/>
          <w:szCs w:val="24"/>
        </w:rPr>
        <w:t>likely</w:t>
      </w:r>
      <w:r w:rsidRPr="7F86C5B2" w:rsidR="15DDC546">
        <w:rPr>
          <w:sz w:val="24"/>
          <w:szCs w:val="24"/>
        </w:rPr>
        <w:t xml:space="preserve"> to experience violence victimisation, substance </w:t>
      </w:r>
      <w:r w:rsidRPr="7F86C5B2" w:rsidR="15DDC546">
        <w:rPr>
          <w:sz w:val="24"/>
          <w:szCs w:val="24"/>
        </w:rPr>
        <w:t>abuse</w:t>
      </w:r>
      <w:r w:rsidRPr="7F86C5B2" w:rsidR="15DDC546">
        <w:rPr>
          <w:sz w:val="24"/>
          <w:szCs w:val="24"/>
        </w:rPr>
        <w:t xml:space="preserve"> and social isolation, all of which contribute to wider societal harms and increased demand on public services</w:t>
      </w:r>
      <w:r w:rsidRPr="7F86C5B2" w:rsidR="4EAD9E53">
        <w:rPr>
          <w:sz w:val="24"/>
          <w:szCs w:val="24"/>
        </w:rPr>
        <w:t xml:space="preserve"> (</w:t>
      </w:r>
      <w:r w:rsidRPr="7F86C5B2" w:rsidR="197AACB4">
        <w:rPr>
          <w:sz w:val="24"/>
          <w:szCs w:val="24"/>
        </w:rPr>
        <w:t xml:space="preserve">Bellis </w:t>
      </w:r>
      <w:r w:rsidRPr="7F86C5B2" w:rsidR="4EAD9E53">
        <w:rPr>
          <w:sz w:val="24"/>
          <w:szCs w:val="24"/>
        </w:rPr>
        <w:t>et al., 2016). In this way, the absence of intervention allows the effects of childhood abuse to ripple outward, reinforcing cycles of disad</w:t>
      </w:r>
      <w:r w:rsidRPr="7F86C5B2" w:rsidR="6B0A6C26">
        <w:rPr>
          <w:sz w:val="24"/>
          <w:szCs w:val="24"/>
        </w:rPr>
        <w:t>vantage across the life course.</w:t>
      </w:r>
    </w:p>
    <w:p w:rsidR="22F99520" w:rsidP="58FF9195" w:rsidRDefault="22F99520" w14:paraId="2ADB1123" w14:textId="3ED91C07">
      <w:pPr>
        <w:pStyle w:val="Heading1"/>
        <w:numPr>
          <w:ilvl w:val="0"/>
          <w:numId w:val="1"/>
        </w:numPr>
        <w:rPr>
          <w:color w:val="auto"/>
          <w:sz w:val="32"/>
          <w:szCs w:val="32"/>
        </w:rPr>
      </w:pPr>
      <w:r w:rsidRPr="58FF9195" w:rsidR="22F99520">
        <w:rPr>
          <w:color w:val="auto"/>
          <w:sz w:val="32"/>
          <w:szCs w:val="32"/>
        </w:rPr>
        <w:t>Therapeutic</w:t>
      </w:r>
      <w:r w:rsidRPr="58FF9195" w:rsidR="22F99520">
        <w:rPr>
          <w:color w:val="auto"/>
          <w:sz w:val="32"/>
          <w:szCs w:val="32"/>
        </w:rPr>
        <w:t xml:space="preserve"> Interventions</w:t>
      </w:r>
    </w:p>
    <w:p w:rsidR="7F86C5B2" w:rsidP="58FF9195" w:rsidRDefault="7F86C5B2" w14:paraId="0D2D0056" w14:textId="26BAFAD1">
      <w:pPr>
        <w:pStyle w:val="Normal"/>
        <w:rPr>
          <w:sz w:val="28"/>
          <w:szCs w:val="28"/>
        </w:rPr>
      </w:pPr>
      <w:r w:rsidRPr="58FF9195" w:rsidR="638127A4">
        <w:rPr>
          <w:sz w:val="28"/>
          <w:szCs w:val="28"/>
        </w:rPr>
        <w:t>5.1 Early intervention</w:t>
      </w:r>
    </w:p>
    <w:p w:rsidR="7F86C5B2" w:rsidP="7F86C5B2" w:rsidRDefault="7F86C5B2" w14:paraId="1F7998C4" w14:textId="7ED228CE">
      <w:pPr>
        <w:pStyle w:val="Normal"/>
        <w:rPr>
          <w:noProof w:val="0"/>
          <w:sz w:val="24"/>
          <w:szCs w:val="24"/>
          <w:lang w:val="en-GB"/>
        </w:rPr>
      </w:pPr>
      <w:r w:rsidRPr="58FF9195" w:rsidR="7FB58248">
        <w:rPr>
          <w:sz w:val="24"/>
          <w:szCs w:val="24"/>
        </w:rPr>
        <w:t>Early intervention can be seen as crucial for people who have s</w:t>
      </w:r>
      <w:r w:rsidRPr="58FF9195" w:rsidR="34AFFE28">
        <w:rPr>
          <w:sz w:val="24"/>
          <w:szCs w:val="24"/>
        </w:rPr>
        <w:t>uffered</w:t>
      </w:r>
      <w:r w:rsidRPr="58FF9195" w:rsidR="7FB58248">
        <w:rPr>
          <w:sz w:val="24"/>
          <w:szCs w:val="24"/>
        </w:rPr>
        <w:t xml:space="preserve"> abuse</w:t>
      </w:r>
      <w:r w:rsidRPr="58FF9195" w:rsidR="76678823">
        <w:rPr>
          <w:sz w:val="24"/>
          <w:szCs w:val="24"/>
        </w:rPr>
        <w:t>,</w:t>
      </w:r>
      <w:r w:rsidRPr="58FF9195" w:rsidR="7FB58248">
        <w:rPr>
          <w:sz w:val="24"/>
          <w:szCs w:val="24"/>
        </w:rPr>
        <w:t xml:space="preserve"> </w:t>
      </w:r>
      <w:r w:rsidRPr="58FF9195" w:rsidR="63C63B14">
        <w:rPr>
          <w:sz w:val="24"/>
          <w:szCs w:val="24"/>
        </w:rPr>
        <w:t xml:space="preserve">with the aim to </w:t>
      </w:r>
      <w:r w:rsidRPr="58FF9195" w:rsidR="63C63B14">
        <w:rPr>
          <w:sz w:val="24"/>
          <w:szCs w:val="24"/>
        </w:rPr>
        <w:t>identify</w:t>
      </w:r>
      <w:r w:rsidRPr="58FF9195" w:rsidR="63C63B14">
        <w:rPr>
          <w:sz w:val="24"/>
          <w:szCs w:val="24"/>
        </w:rPr>
        <w:t xml:space="preserve"> and address risk factors at an early stage, preventing difficulties from escalating into more severe psychological, </w:t>
      </w:r>
      <w:r w:rsidRPr="58FF9195" w:rsidR="63C63B14">
        <w:rPr>
          <w:sz w:val="24"/>
          <w:szCs w:val="24"/>
        </w:rPr>
        <w:t>behavioural</w:t>
      </w:r>
      <w:r w:rsidRPr="58FF9195" w:rsidR="63C63B14">
        <w:rPr>
          <w:sz w:val="24"/>
          <w:szCs w:val="24"/>
        </w:rPr>
        <w:t xml:space="preserve"> and social problems (NSPCC, 2023)</w:t>
      </w:r>
      <w:r w:rsidRPr="58FF9195" w:rsidR="01128EC5">
        <w:rPr>
          <w:sz w:val="24"/>
          <w:szCs w:val="24"/>
        </w:rPr>
        <w:t xml:space="preserve">. </w:t>
      </w:r>
      <w:r w:rsidRPr="58FF9195" w:rsidR="67D17646">
        <w:rPr>
          <w:sz w:val="24"/>
          <w:szCs w:val="24"/>
        </w:rPr>
        <w:t>P</w:t>
      </w:r>
      <w:r w:rsidRPr="58FF9195" w:rsidR="01128EC5">
        <w:rPr>
          <w:sz w:val="24"/>
          <w:szCs w:val="24"/>
        </w:rPr>
        <w:t xml:space="preserve">roviding </w:t>
      </w:r>
      <w:r w:rsidRPr="58FF9195" w:rsidR="01128EC5">
        <w:rPr>
          <w:sz w:val="24"/>
          <w:szCs w:val="24"/>
        </w:rPr>
        <w:t>timely</w:t>
      </w:r>
      <w:r w:rsidRPr="58FF9195" w:rsidR="01128EC5">
        <w:rPr>
          <w:sz w:val="24"/>
          <w:szCs w:val="24"/>
        </w:rPr>
        <w:t xml:space="preserve"> support can prot</w:t>
      </w:r>
      <w:r w:rsidRPr="58FF9195" w:rsidR="01128EC5">
        <w:rPr>
          <w:sz w:val="24"/>
          <w:szCs w:val="24"/>
        </w:rPr>
        <w:t>ect ch</w:t>
      </w:r>
      <w:r w:rsidRPr="58FF9195" w:rsidR="01128EC5">
        <w:rPr>
          <w:sz w:val="24"/>
          <w:szCs w:val="24"/>
        </w:rPr>
        <w:t xml:space="preserve">ildren from further harm, strengthen protective </w:t>
      </w:r>
      <w:r w:rsidRPr="58FF9195" w:rsidR="01128EC5">
        <w:rPr>
          <w:sz w:val="24"/>
          <w:szCs w:val="24"/>
        </w:rPr>
        <w:t>factors</w:t>
      </w:r>
      <w:r w:rsidRPr="58FF9195" w:rsidR="01128EC5">
        <w:rPr>
          <w:sz w:val="24"/>
          <w:szCs w:val="24"/>
        </w:rPr>
        <w:t xml:space="preserve"> and improve long-term wellbeing</w:t>
      </w:r>
      <w:r w:rsidRPr="58FF9195" w:rsidR="70BEC73A">
        <w:rPr>
          <w:sz w:val="24"/>
          <w:szCs w:val="24"/>
        </w:rPr>
        <w:t xml:space="preserve">, highlighting its role as both a preventative and a restorative approach. </w:t>
      </w:r>
    </w:p>
    <w:p w:rsidR="204A98DF" w:rsidP="58FF9195" w:rsidRDefault="204A98DF" w14:paraId="71A2686E" w14:textId="333F3F12">
      <w:pPr>
        <w:pStyle w:val="Normal"/>
        <w:rPr>
          <w:sz w:val="24"/>
          <w:szCs w:val="24"/>
        </w:rPr>
      </w:pPr>
      <w:r w:rsidRPr="58FF9195" w:rsidR="204A98DF">
        <w:rPr>
          <w:sz w:val="24"/>
          <w:szCs w:val="24"/>
        </w:rPr>
        <w:t xml:space="preserve">The importance of early intervention is strongly emphasised across UK safeguarding and domestic abuse </w:t>
      </w:r>
      <w:r w:rsidRPr="58FF9195" w:rsidR="428379CE">
        <w:rPr>
          <w:sz w:val="24"/>
          <w:szCs w:val="24"/>
        </w:rPr>
        <w:t xml:space="preserve">policy, with repeated findings that delays in responding </w:t>
      </w:r>
      <w:r w:rsidRPr="58FF9195" w:rsidR="106E4B8C">
        <w:rPr>
          <w:sz w:val="24"/>
          <w:szCs w:val="24"/>
        </w:rPr>
        <w:t>allow harm to continue into adolescence and adulthood (HM Government, 2018; Department for Education, 202</w:t>
      </w:r>
      <w:r w:rsidRPr="58FF9195" w:rsidR="0746B442">
        <w:rPr>
          <w:sz w:val="24"/>
          <w:szCs w:val="24"/>
        </w:rPr>
        <w:t>5</w:t>
      </w:r>
      <w:r w:rsidRPr="58FF9195" w:rsidR="106E4B8C">
        <w:rPr>
          <w:sz w:val="24"/>
          <w:szCs w:val="24"/>
        </w:rPr>
        <w:t>). Research and statutory reviews consistently sh</w:t>
      </w:r>
      <w:r w:rsidRPr="58FF9195" w:rsidR="484882DD">
        <w:rPr>
          <w:sz w:val="24"/>
          <w:szCs w:val="24"/>
        </w:rPr>
        <w:t xml:space="preserve">ow that early unmet needs often escalate, increasing the likelihood of long-term emotional, </w:t>
      </w:r>
      <w:r w:rsidRPr="58FF9195" w:rsidR="484882DD">
        <w:rPr>
          <w:sz w:val="24"/>
          <w:szCs w:val="24"/>
        </w:rPr>
        <w:t>behavioural</w:t>
      </w:r>
      <w:r w:rsidRPr="58FF9195" w:rsidR="484882DD">
        <w:rPr>
          <w:sz w:val="24"/>
          <w:szCs w:val="24"/>
        </w:rPr>
        <w:t xml:space="preserve"> and relational difficulties (Brandon et al., 2020; </w:t>
      </w:r>
      <w:r w:rsidRPr="58FF9195" w:rsidR="5CFB813C">
        <w:rPr>
          <w:sz w:val="24"/>
          <w:szCs w:val="24"/>
        </w:rPr>
        <w:t>Powell, 2016</w:t>
      </w:r>
      <w:r w:rsidRPr="58FF9195" w:rsidR="484882DD">
        <w:rPr>
          <w:sz w:val="24"/>
          <w:szCs w:val="24"/>
        </w:rPr>
        <w:t>). Evidence from</w:t>
      </w:r>
      <w:r w:rsidRPr="58FF9195" w:rsidR="5001F898">
        <w:rPr>
          <w:sz w:val="24"/>
          <w:szCs w:val="24"/>
        </w:rPr>
        <w:t xml:space="preserve"> the Domestic Abuse Commissioner for England and Wales</w:t>
      </w:r>
      <w:r w:rsidRPr="58FF9195" w:rsidR="06C24162">
        <w:rPr>
          <w:sz w:val="24"/>
          <w:szCs w:val="24"/>
        </w:rPr>
        <w:t>,</w:t>
      </w:r>
      <w:r w:rsidRPr="58FF9195" w:rsidR="5001F898">
        <w:rPr>
          <w:sz w:val="24"/>
          <w:szCs w:val="24"/>
        </w:rPr>
        <w:t xml:space="preserve"> further </w:t>
      </w:r>
      <w:r w:rsidRPr="58FF9195" w:rsidR="5001F898">
        <w:rPr>
          <w:sz w:val="24"/>
          <w:szCs w:val="24"/>
        </w:rPr>
        <w:t>demonstrates</w:t>
      </w:r>
      <w:r w:rsidRPr="58FF9195" w:rsidR="5001F898">
        <w:rPr>
          <w:sz w:val="24"/>
          <w:szCs w:val="24"/>
        </w:rPr>
        <w:t xml:space="preserve"> how missed opportunities for early support can lead to prolonged trauma, entrenched mental health challenge</w:t>
      </w:r>
      <w:r w:rsidRPr="58FF9195" w:rsidR="3F0A4790">
        <w:rPr>
          <w:sz w:val="24"/>
          <w:szCs w:val="24"/>
        </w:rPr>
        <w:t>s</w:t>
      </w:r>
      <w:r w:rsidRPr="58FF9195" w:rsidR="5001F898">
        <w:rPr>
          <w:sz w:val="24"/>
          <w:szCs w:val="24"/>
        </w:rPr>
        <w:t xml:space="preserve"> and heightened vulnerability </w:t>
      </w:r>
      <w:r w:rsidRPr="58FF9195" w:rsidR="6E73BD6C">
        <w:rPr>
          <w:sz w:val="24"/>
          <w:szCs w:val="24"/>
        </w:rPr>
        <w:t xml:space="preserve">to re-victimisation (Domestic Abuse Commissioner, </w:t>
      </w:r>
      <w:r w:rsidRPr="58FF9195" w:rsidR="388E84A3">
        <w:rPr>
          <w:sz w:val="24"/>
          <w:szCs w:val="24"/>
        </w:rPr>
        <w:t>n.d.</w:t>
      </w:r>
      <w:r w:rsidRPr="58FF9195" w:rsidR="6E73BD6C">
        <w:rPr>
          <w:sz w:val="24"/>
          <w:szCs w:val="24"/>
        </w:rPr>
        <w:t>). These patterns reinforce a wider body of evidence arguing that early intervention is not only beneficial but essential for disr</w:t>
      </w:r>
      <w:r w:rsidRPr="58FF9195" w:rsidR="640EED9C">
        <w:rPr>
          <w:sz w:val="24"/>
          <w:szCs w:val="24"/>
        </w:rPr>
        <w:t>upting harmful developmental trajectories and promoting long-term safety and wellbeing (Early Intervention Foundation, 202</w:t>
      </w:r>
      <w:r w:rsidRPr="58FF9195" w:rsidR="10213DEE">
        <w:rPr>
          <w:sz w:val="24"/>
          <w:szCs w:val="24"/>
        </w:rPr>
        <w:t>3</w:t>
      </w:r>
      <w:r w:rsidRPr="58FF9195" w:rsidR="640EED9C">
        <w:rPr>
          <w:sz w:val="24"/>
          <w:szCs w:val="24"/>
        </w:rPr>
        <w:t>; NSPCC, 202</w:t>
      </w:r>
      <w:r w:rsidRPr="58FF9195" w:rsidR="29340E28">
        <w:rPr>
          <w:sz w:val="24"/>
          <w:szCs w:val="24"/>
        </w:rPr>
        <w:t>3</w:t>
      </w:r>
      <w:r w:rsidRPr="58FF9195" w:rsidR="640EED9C">
        <w:rPr>
          <w:sz w:val="24"/>
          <w:szCs w:val="24"/>
        </w:rPr>
        <w:t>)</w:t>
      </w:r>
      <w:r w:rsidRPr="58FF9195" w:rsidR="19AC225E">
        <w:rPr>
          <w:sz w:val="24"/>
          <w:szCs w:val="24"/>
        </w:rPr>
        <w:t>.</w:t>
      </w:r>
    </w:p>
    <w:p w:rsidR="62DED42D" w:rsidP="58FF9195" w:rsidRDefault="62DED42D" w14:paraId="7EF8570A" w14:textId="56C91C41">
      <w:pPr>
        <w:pStyle w:val="Normal"/>
        <w:rPr>
          <w:sz w:val="24"/>
          <w:szCs w:val="24"/>
        </w:rPr>
      </w:pPr>
      <w:r w:rsidRPr="58FF9195" w:rsidR="62DED42D">
        <w:rPr>
          <w:sz w:val="24"/>
          <w:szCs w:val="24"/>
        </w:rPr>
        <w:t xml:space="preserve">Although early intervention is </w:t>
      </w:r>
      <w:r w:rsidRPr="58FF9195" w:rsidR="62DED42D">
        <w:rPr>
          <w:sz w:val="24"/>
          <w:szCs w:val="24"/>
        </w:rPr>
        <w:t>generally associated</w:t>
      </w:r>
      <w:r w:rsidRPr="58FF9195" w:rsidR="62DED42D">
        <w:rPr>
          <w:sz w:val="24"/>
          <w:szCs w:val="24"/>
        </w:rPr>
        <w:t xml:space="preserve"> with better outcomes, many children affected by abuse are not recognised or supported early enough. Consequently, interventions delivered later in childhood, </w:t>
      </w:r>
      <w:r w:rsidRPr="58FF9195" w:rsidR="5610EA54">
        <w:rPr>
          <w:sz w:val="24"/>
          <w:szCs w:val="24"/>
        </w:rPr>
        <w:t>adolescence</w:t>
      </w:r>
      <w:r w:rsidRPr="58FF9195" w:rsidR="62DED42D">
        <w:rPr>
          <w:sz w:val="24"/>
          <w:szCs w:val="24"/>
        </w:rPr>
        <w:t xml:space="preserve"> or</w:t>
      </w:r>
      <w:r w:rsidRPr="58FF9195" w:rsidR="78518D25">
        <w:rPr>
          <w:sz w:val="24"/>
          <w:szCs w:val="24"/>
        </w:rPr>
        <w:t xml:space="preserve"> adulthood remain essential, as evidence-based psychological support can still reduce trauma symptoms and improve quality of life</w:t>
      </w:r>
      <w:r w:rsidRPr="58FF9195" w:rsidR="4D773072">
        <w:rPr>
          <w:sz w:val="24"/>
          <w:szCs w:val="24"/>
        </w:rPr>
        <w:t>,</w:t>
      </w:r>
      <w:r w:rsidRPr="58FF9195" w:rsidR="78518D25">
        <w:rPr>
          <w:sz w:val="24"/>
          <w:szCs w:val="24"/>
        </w:rPr>
        <w:t xml:space="preserve"> even when difficulties have become more established (Early Intervention Foundation</w:t>
      </w:r>
      <w:r w:rsidRPr="58FF9195" w:rsidR="1FE06957">
        <w:rPr>
          <w:sz w:val="24"/>
          <w:szCs w:val="24"/>
        </w:rPr>
        <w:t>, 2023; NICE, 2018)</w:t>
      </w:r>
      <w:r w:rsidRPr="58FF9195" w:rsidR="329C4BF5">
        <w:rPr>
          <w:sz w:val="24"/>
          <w:szCs w:val="24"/>
        </w:rPr>
        <w:t xml:space="preserve">. A range of </w:t>
      </w:r>
      <w:r w:rsidRPr="58FF9195" w:rsidR="491FF336">
        <w:rPr>
          <w:sz w:val="24"/>
          <w:szCs w:val="24"/>
        </w:rPr>
        <w:t>therapeutic</w:t>
      </w:r>
      <w:r w:rsidRPr="58FF9195" w:rsidR="329C4BF5">
        <w:rPr>
          <w:sz w:val="24"/>
          <w:szCs w:val="24"/>
        </w:rPr>
        <w:t xml:space="preserve"> interventions may be used to support individuals who have experienced abuse, although their suitability and effectiveness can vary depending on the age of the individual, the nature of the trauma and the consistency of the support provided.</w:t>
      </w:r>
    </w:p>
    <w:p w:rsidR="74F3307E" w:rsidP="58FF9195" w:rsidRDefault="74F3307E" w14:paraId="015D313A" w14:textId="728F53F5">
      <w:pPr>
        <w:pStyle w:val="Normal"/>
        <w:rPr>
          <w:sz w:val="28"/>
          <w:szCs w:val="28"/>
        </w:rPr>
      </w:pPr>
      <w:r w:rsidRPr="58FF9195" w:rsidR="74F3307E">
        <w:rPr>
          <w:sz w:val="28"/>
          <w:szCs w:val="28"/>
        </w:rPr>
        <w:t>5.2</w:t>
      </w:r>
      <w:r w:rsidRPr="58FF9195" w:rsidR="434B0D42">
        <w:rPr>
          <w:sz w:val="28"/>
          <w:szCs w:val="28"/>
        </w:rPr>
        <w:t xml:space="preserve"> </w:t>
      </w:r>
      <w:r w:rsidRPr="58FF9195" w:rsidR="74F3307E">
        <w:rPr>
          <w:sz w:val="28"/>
          <w:szCs w:val="28"/>
        </w:rPr>
        <w:t>CBT and Trauma-Focused CBT</w:t>
      </w:r>
    </w:p>
    <w:p w:rsidR="7F86C5B2" w:rsidP="58FF9195" w:rsidRDefault="7F86C5B2" w14:paraId="0CCA4C2C" w14:textId="0CF0C299">
      <w:pPr>
        <w:pStyle w:val="Normal"/>
        <w:rPr>
          <w:b w:val="0"/>
          <w:bCs w:val="0"/>
          <w:noProof w:val="0"/>
          <w:sz w:val="24"/>
          <w:szCs w:val="24"/>
          <w:lang w:val="en-GB"/>
        </w:rPr>
      </w:pPr>
      <w:r w:rsidRPr="58FF9195" w:rsidR="74F3307E">
        <w:rPr>
          <w:b w:val="0"/>
          <w:bCs w:val="0"/>
          <w:noProof w:val="0"/>
          <w:sz w:val="24"/>
          <w:szCs w:val="24"/>
          <w:lang w:val="en-GB"/>
        </w:rPr>
        <w:t>Cognitive</w:t>
      </w:r>
      <w:r w:rsidRPr="58FF9195" w:rsidR="752D691D">
        <w:rPr>
          <w:b w:val="0"/>
          <w:bCs w:val="0"/>
          <w:noProof w:val="0"/>
          <w:sz w:val="24"/>
          <w:szCs w:val="24"/>
          <w:lang w:val="en-GB"/>
        </w:rPr>
        <w:t xml:space="preserve"> Behavioural Therapy </w:t>
      </w:r>
      <w:r w:rsidRPr="58FF9195" w:rsidR="437C4B7A">
        <w:rPr>
          <w:b w:val="0"/>
          <w:bCs w:val="0"/>
          <w:noProof w:val="0"/>
          <w:sz w:val="24"/>
          <w:szCs w:val="24"/>
          <w:lang w:val="en-GB"/>
        </w:rPr>
        <w:t xml:space="preserve">(CBT) </w:t>
      </w:r>
      <w:r w:rsidRPr="58FF9195" w:rsidR="752D691D">
        <w:rPr>
          <w:b w:val="0"/>
          <w:bCs w:val="0"/>
          <w:noProof w:val="0"/>
          <w:sz w:val="24"/>
          <w:szCs w:val="24"/>
          <w:lang w:val="en-GB"/>
        </w:rPr>
        <w:t xml:space="preserve">is a structured talking therapy that helps individuals understand and change unhelpful patterns of thinking and behaviour, with the aim of improving </w:t>
      </w:r>
      <w:r w:rsidRPr="58FF9195" w:rsidR="5DDF3548">
        <w:rPr>
          <w:b w:val="0"/>
          <w:bCs w:val="0"/>
          <w:noProof w:val="0"/>
          <w:sz w:val="24"/>
          <w:szCs w:val="24"/>
          <w:lang w:val="en-GB"/>
        </w:rPr>
        <w:t>emotional</w:t>
      </w:r>
      <w:r w:rsidRPr="58FF9195" w:rsidR="752D691D">
        <w:rPr>
          <w:b w:val="0"/>
          <w:bCs w:val="0"/>
          <w:noProof w:val="0"/>
          <w:sz w:val="24"/>
          <w:szCs w:val="24"/>
          <w:lang w:val="en-GB"/>
        </w:rPr>
        <w:t xml:space="preserve"> wellbeing and day-to-day functioning (NHS, 2025).</w:t>
      </w:r>
      <w:r w:rsidRPr="58FF9195" w:rsidR="522FF444">
        <w:rPr>
          <w:b w:val="0"/>
          <w:bCs w:val="0"/>
          <w:noProof w:val="0"/>
          <w:sz w:val="24"/>
          <w:szCs w:val="24"/>
          <w:lang w:val="en-GB"/>
        </w:rPr>
        <w:t xml:space="preserve"> CBT can be useful in the context of childhood abuse, as it highly promotes healthier coping strategies and understanding trauma-related thoughts. </w:t>
      </w:r>
      <w:r w:rsidRPr="58FF9195" w:rsidR="147DDABC">
        <w:rPr>
          <w:b w:val="0"/>
          <w:bCs w:val="0"/>
          <w:noProof w:val="0"/>
          <w:sz w:val="24"/>
          <w:szCs w:val="24"/>
          <w:lang w:val="en-GB"/>
        </w:rPr>
        <w:t xml:space="preserve">CBT can reduce post-traumatic stress symptoms in children and adolescents, while also improving </w:t>
      </w:r>
      <w:r w:rsidRPr="58FF9195" w:rsidR="1BD6BAE8">
        <w:rPr>
          <w:b w:val="0"/>
          <w:bCs w:val="0"/>
          <w:noProof w:val="0"/>
          <w:sz w:val="24"/>
          <w:szCs w:val="24"/>
          <w:lang w:val="en-GB"/>
        </w:rPr>
        <w:t>symptoms of anxiety and depression (</w:t>
      </w:r>
      <w:r w:rsidRPr="58FF9195" w:rsidR="1BD6BAE8">
        <w:rPr>
          <w:b w:val="0"/>
          <w:bCs w:val="0"/>
          <w:noProof w:val="0"/>
          <w:sz w:val="24"/>
          <w:szCs w:val="24"/>
          <w:lang w:val="en-GB"/>
        </w:rPr>
        <w:t>Gkintoni</w:t>
      </w:r>
      <w:r w:rsidRPr="58FF9195" w:rsidR="1BD6BAE8">
        <w:rPr>
          <w:b w:val="0"/>
          <w:bCs w:val="0"/>
          <w:noProof w:val="0"/>
          <w:sz w:val="24"/>
          <w:szCs w:val="24"/>
          <w:lang w:val="en-GB"/>
        </w:rPr>
        <w:t xml:space="preserve"> et al., 2024). Trauma-focused CBT (TF-CBT), however, is </w:t>
      </w:r>
      <w:r w:rsidRPr="58FF9195" w:rsidR="1BD6BAE8">
        <w:rPr>
          <w:b w:val="0"/>
          <w:bCs w:val="0"/>
          <w:noProof w:val="0"/>
          <w:sz w:val="24"/>
          <w:szCs w:val="24"/>
          <w:lang w:val="en-GB"/>
        </w:rPr>
        <w:t>generally considered</w:t>
      </w:r>
      <w:r w:rsidRPr="58FF9195" w:rsidR="1BD6BAE8">
        <w:rPr>
          <w:b w:val="0"/>
          <w:bCs w:val="0"/>
          <w:noProof w:val="0"/>
          <w:sz w:val="24"/>
          <w:szCs w:val="24"/>
          <w:lang w:val="en-GB"/>
        </w:rPr>
        <w:t xml:space="preserve"> more </w:t>
      </w:r>
      <w:r w:rsidRPr="58FF9195" w:rsidR="1BD6BAE8">
        <w:rPr>
          <w:b w:val="0"/>
          <w:bCs w:val="0"/>
          <w:noProof w:val="0"/>
          <w:sz w:val="24"/>
          <w:szCs w:val="24"/>
          <w:lang w:val="en-GB"/>
        </w:rPr>
        <w:t>appropriate where</w:t>
      </w:r>
      <w:r w:rsidRPr="58FF9195" w:rsidR="1BD6BAE8">
        <w:rPr>
          <w:b w:val="0"/>
          <w:bCs w:val="0"/>
          <w:noProof w:val="0"/>
          <w:sz w:val="24"/>
          <w:szCs w:val="24"/>
          <w:lang w:val="en-GB"/>
        </w:rPr>
        <w:t xml:space="preserve"> abuse has led to post-traumatic stress symptoms, because </w:t>
      </w:r>
      <w:r w:rsidRPr="58FF9195" w:rsidR="75356BD1">
        <w:rPr>
          <w:b w:val="0"/>
          <w:bCs w:val="0"/>
          <w:noProof w:val="0"/>
          <w:sz w:val="24"/>
          <w:szCs w:val="24"/>
          <w:lang w:val="en-GB"/>
        </w:rPr>
        <w:t>it directly addresses the trauma rather than only its emotional consequences (Cohen et al., 20</w:t>
      </w:r>
      <w:r w:rsidRPr="58FF9195" w:rsidR="16042720">
        <w:rPr>
          <w:b w:val="0"/>
          <w:bCs w:val="0"/>
          <w:noProof w:val="0"/>
          <w:sz w:val="24"/>
          <w:szCs w:val="24"/>
          <w:lang w:val="en-GB"/>
        </w:rPr>
        <w:t>18</w:t>
      </w:r>
      <w:r w:rsidRPr="58FF9195" w:rsidR="75356BD1">
        <w:rPr>
          <w:b w:val="0"/>
          <w:bCs w:val="0"/>
          <w:noProof w:val="0"/>
          <w:sz w:val="24"/>
          <w:szCs w:val="24"/>
          <w:lang w:val="en-GB"/>
        </w:rPr>
        <w:t>)</w:t>
      </w:r>
    </w:p>
    <w:p w:rsidR="7F86C5B2" w:rsidP="58FF9195" w:rsidRDefault="7F86C5B2" w14:paraId="7EAA61CC" w14:textId="1FE70EA6">
      <w:pPr>
        <w:pStyle w:val="Normal"/>
        <w:rPr>
          <w:b w:val="0"/>
          <w:bCs w:val="0"/>
          <w:noProof w:val="0"/>
          <w:sz w:val="24"/>
          <w:szCs w:val="24"/>
          <w:lang w:val="en-GB"/>
        </w:rPr>
      </w:pPr>
      <w:r w:rsidRPr="58FF9195" w:rsidR="24D5B67B">
        <w:rPr>
          <w:b w:val="0"/>
          <w:bCs w:val="0"/>
          <w:noProof w:val="0"/>
          <w:sz w:val="24"/>
          <w:szCs w:val="24"/>
          <w:lang w:val="en-GB"/>
        </w:rPr>
        <w:t>NICE recommends invidual TF-CBT for children and young people ages 5-17 with a diagnosis of post-traumatic stress disorder (PTSD)</w:t>
      </w:r>
      <w:r w:rsidRPr="58FF9195" w:rsidR="7415122C">
        <w:rPr>
          <w:b w:val="0"/>
          <w:bCs w:val="0"/>
          <w:noProof w:val="0"/>
          <w:sz w:val="24"/>
          <w:szCs w:val="24"/>
          <w:lang w:val="en-GB"/>
        </w:rPr>
        <w:t>, or clincially important trauma symptoms, including where presentation occurs more than three months after the event (NICE, 2018). TF-CB</w:t>
      </w:r>
      <w:r w:rsidRPr="58FF9195" w:rsidR="25B23076">
        <w:rPr>
          <w:b w:val="0"/>
          <w:bCs w:val="0"/>
          <w:noProof w:val="0"/>
          <w:sz w:val="24"/>
          <w:szCs w:val="24"/>
          <w:lang w:val="en-GB"/>
        </w:rPr>
        <w:t xml:space="preserve">T usually includes psychoeducation, emotional regulation skills, gradual processing of trauma memories and the restructuring of trauma-related beliefs, making it </w:t>
      </w:r>
      <w:r w:rsidRPr="58FF9195" w:rsidR="266DB4B0">
        <w:rPr>
          <w:b w:val="0"/>
          <w:bCs w:val="0"/>
          <w:noProof w:val="0"/>
          <w:sz w:val="24"/>
          <w:szCs w:val="24"/>
          <w:lang w:val="en-GB"/>
        </w:rPr>
        <w:t>relevant</w:t>
      </w:r>
      <w:r w:rsidRPr="58FF9195" w:rsidR="25B23076">
        <w:rPr>
          <w:b w:val="0"/>
          <w:bCs w:val="0"/>
          <w:noProof w:val="0"/>
          <w:sz w:val="24"/>
          <w:szCs w:val="24"/>
          <w:lang w:val="en-GB"/>
        </w:rPr>
        <w:t xml:space="preserve"> for those who suffer from guilt, </w:t>
      </w:r>
      <w:r w:rsidRPr="58FF9195" w:rsidR="25B23076">
        <w:rPr>
          <w:b w:val="0"/>
          <w:bCs w:val="0"/>
          <w:noProof w:val="0"/>
          <w:sz w:val="24"/>
          <w:szCs w:val="24"/>
          <w:lang w:val="en-GB"/>
        </w:rPr>
        <w:t>sh</w:t>
      </w:r>
      <w:r w:rsidRPr="58FF9195" w:rsidR="3B9D3C3C">
        <w:rPr>
          <w:b w:val="0"/>
          <w:bCs w:val="0"/>
          <w:noProof w:val="0"/>
          <w:sz w:val="24"/>
          <w:szCs w:val="24"/>
          <w:lang w:val="en-GB"/>
        </w:rPr>
        <w:t>ame</w:t>
      </w:r>
      <w:r w:rsidRPr="58FF9195" w:rsidR="3B9D3C3C">
        <w:rPr>
          <w:b w:val="0"/>
          <w:bCs w:val="0"/>
          <w:noProof w:val="0"/>
          <w:sz w:val="24"/>
          <w:szCs w:val="24"/>
          <w:lang w:val="en-GB"/>
        </w:rPr>
        <w:t xml:space="preserve"> or self-blame (NICE, 2018).</w:t>
      </w:r>
      <w:r w:rsidRPr="58FF9195" w:rsidR="6EBD3D1E">
        <w:rPr>
          <w:b w:val="0"/>
          <w:bCs w:val="0"/>
          <w:noProof w:val="0"/>
          <w:sz w:val="24"/>
          <w:szCs w:val="24"/>
          <w:lang w:val="en-GB"/>
        </w:rPr>
        <w:t xml:space="preserve"> A 2022 meta-analysis found that TF-CBT was superior to control conditions for reducing paediatric PTSD symptoms, </w:t>
      </w:r>
      <w:r w:rsidRPr="58FF9195" w:rsidR="5D6AA6AE">
        <w:rPr>
          <w:b w:val="0"/>
          <w:bCs w:val="0"/>
          <w:noProof w:val="0"/>
          <w:sz w:val="24"/>
          <w:szCs w:val="24"/>
          <w:lang w:val="en-GB"/>
        </w:rPr>
        <w:t>and</w:t>
      </w:r>
      <w:r w:rsidRPr="58FF9195" w:rsidR="6EBD3D1E">
        <w:rPr>
          <w:b w:val="0"/>
          <w:bCs w:val="0"/>
          <w:noProof w:val="0"/>
          <w:sz w:val="24"/>
          <w:szCs w:val="24"/>
          <w:lang w:val="en-GB"/>
        </w:rPr>
        <w:t xml:space="preserve"> improved depressive, </w:t>
      </w:r>
      <w:r w:rsidRPr="58FF9195" w:rsidR="6EBD3D1E">
        <w:rPr>
          <w:b w:val="0"/>
          <w:bCs w:val="0"/>
          <w:noProof w:val="0"/>
          <w:sz w:val="24"/>
          <w:szCs w:val="24"/>
          <w:lang w:val="en-GB"/>
        </w:rPr>
        <w:t>anxie</w:t>
      </w:r>
      <w:r w:rsidRPr="58FF9195" w:rsidR="291D0A69">
        <w:rPr>
          <w:b w:val="0"/>
          <w:bCs w:val="0"/>
          <w:noProof w:val="0"/>
          <w:sz w:val="24"/>
          <w:szCs w:val="24"/>
          <w:lang w:val="en-GB"/>
        </w:rPr>
        <w:t>ty</w:t>
      </w:r>
      <w:r w:rsidRPr="58FF9195" w:rsidR="291D0A69">
        <w:rPr>
          <w:b w:val="0"/>
          <w:bCs w:val="0"/>
          <w:noProof w:val="0"/>
          <w:sz w:val="24"/>
          <w:szCs w:val="24"/>
          <w:lang w:val="en-GB"/>
        </w:rPr>
        <w:t xml:space="preserve"> and grief symptoms (Thielemann et al., 2022). Most recent evidence shows that these gains </w:t>
      </w:r>
      <w:r w:rsidRPr="58FF9195" w:rsidR="291D0A69">
        <w:rPr>
          <w:b w:val="0"/>
          <w:bCs w:val="0"/>
          <w:noProof w:val="0"/>
          <w:sz w:val="24"/>
          <w:szCs w:val="24"/>
          <w:lang w:val="en-GB"/>
        </w:rPr>
        <w:t>remain</w:t>
      </w:r>
      <w:r w:rsidRPr="58FF9195" w:rsidR="291D0A69">
        <w:rPr>
          <w:b w:val="0"/>
          <w:bCs w:val="0"/>
          <w:noProof w:val="0"/>
          <w:sz w:val="24"/>
          <w:szCs w:val="24"/>
          <w:lang w:val="en-GB"/>
        </w:rPr>
        <w:t xml:space="preserve"> the same at follow-up sessi</w:t>
      </w:r>
      <w:r w:rsidRPr="58FF9195" w:rsidR="203FCC63">
        <w:rPr>
          <w:b w:val="0"/>
          <w:bCs w:val="0"/>
          <w:noProof w:val="0"/>
          <w:sz w:val="24"/>
          <w:szCs w:val="24"/>
          <w:lang w:val="en-GB"/>
        </w:rPr>
        <w:t xml:space="preserve">ons, with positive </w:t>
      </w:r>
      <w:r w:rsidRPr="58FF9195" w:rsidR="654FC3F1">
        <w:rPr>
          <w:b w:val="0"/>
          <w:bCs w:val="0"/>
          <w:noProof w:val="0"/>
          <w:sz w:val="24"/>
          <w:szCs w:val="24"/>
          <w:lang w:val="en-GB"/>
        </w:rPr>
        <w:t>caregiver</w:t>
      </w:r>
      <w:r w:rsidRPr="58FF9195" w:rsidR="203FCC63">
        <w:rPr>
          <w:b w:val="0"/>
          <w:bCs w:val="0"/>
          <w:noProof w:val="0"/>
          <w:sz w:val="24"/>
          <w:szCs w:val="24"/>
          <w:lang w:val="en-GB"/>
        </w:rPr>
        <w:t xml:space="preserve"> reported outcomes also recorded (Thielemann et al., 202</w:t>
      </w:r>
      <w:r w:rsidRPr="58FF9195" w:rsidR="4DCEE7D8">
        <w:rPr>
          <w:b w:val="0"/>
          <w:bCs w:val="0"/>
          <w:noProof w:val="0"/>
          <w:sz w:val="24"/>
          <w:szCs w:val="24"/>
          <w:lang w:val="en-GB"/>
        </w:rPr>
        <w:t>3</w:t>
      </w:r>
      <w:r w:rsidRPr="58FF9195" w:rsidR="203FCC63">
        <w:rPr>
          <w:b w:val="0"/>
          <w:bCs w:val="0"/>
          <w:noProof w:val="0"/>
          <w:sz w:val="24"/>
          <w:szCs w:val="24"/>
          <w:lang w:val="en-GB"/>
        </w:rPr>
        <w:t>).</w:t>
      </w:r>
    </w:p>
    <w:p w:rsidR="7F86C5B2" w:rsidP="58FF9195" w:rsidRDefault="7F86C5B2" w14:paraId="19E387B8" w14:textId="6C580AEB">
      <w:pPr>
        <w:pStyle w:val="Normal"/>
        <w:rPr>
          <w:b w:val="0"/>
          <w:bCs w:val="0"/>
          <w:noProof w:val="0"/>
          <w:sz w:val="24"/>
          <w:szCs w:val="24"/>
          <w:lang w:val="en-GB"/>
        </w:rPr>
      </w:pPr>
      <w:r w:rsidRPr="58FF9195" w:rsidR="203FCC63">
        <w:rPr>
          <w:b w:val="0"/>
          <w:bCs w:val="0"/>
          <w:noProof w:val="0"/>
          <w:sz w:val="24"/>
          <w:szCs w:val="24"/>
          <w:lang w:val="en-GB"/>
        </w:rPr>
        <w:t xml:space="preserve">However, CBT-based approaches are not without limitations. Standard CBT may be less suitable where trauma is complex, </w:t>
      </w:r>
      <w:r w:rsidRPr="58FF9195" w:rsidR="203FCC63">
        <w:rPr>
          <w:b w:val="0"/>
          <w:bCs w:val="0"/>
          <w:noProof w:val="0"/>
          <w:sz w:val="24"/>
          <w:szCs w:val="24"/>
          <w:lang w:val="en-GB"/>
        </w:rPr>
        <w:t>chronic</w:t>
      </w:r>
      <w:r w:rsidRPr="58FF9195" w:rsidR="203FCC63">
        <w:rPr>
          <w:b w:val="0"/>
          <w:bCs w:val="0"/>
          <w:noProof w:val="0"/>
          <w:sz w:val="24"/>
          <w:szCs w:val="24"/>
          <w:lang w:val="en-GB"/>
        </w:rPr>
        <w:t xml:space="preserve"> or relational, as it can risk focusing too narrowly on present thoughts and behaviours unless it is specificall</w:t>
      </w:r>
      <w:r w:rsidRPr="58FF9195" w:rsidR="021D2DCC">
        <w:rPr>
          <w:b w:val="0"/>
          <w:bCs w:val="0"/>
          <w:noProof w:val="0"/>
          <w:sz w:val="24"/>
          <w:szCs w:val="24"/>
          <w:lang w:val="en-GB"/>
        </w:rPr>
        <w:t>y trauma-focused (</w:t>
      </w:r>
      <w:r w:rsidRPr="58FF9195" w:rsidR="021D2DCC">
        <w:rPr>
          <w:b w:val="0"/>
          <w:bCs w:val="0"/>
          <w:noProof w:val="0"/>
          <w:sz w:val="24"/>
          <w:szCs w:val="24"/>
          <w:lang w:val="en-GB"/>
        </w:rPr>
        <w:t>Cohen</w:t>
      </w:r>
      <w:r w:rsidRPr="58FF9195" w:rsidR="021D2DCC">
        <w:rPr>
          <w:b w:val="0"/>
          <w:bCs w:val="0"/>
          <w:noProof w:val="0"/>
          <w:sz w:val="24"/>
          <w:szCs w:val="24"/>
          <w:lang w:val="en-GB"/>
        </w:rPr>
        <w:t xml:space="preserve"> et al., 20</w:t>
      </w:r>
      <w:r w:rsidRPr="58FF9195" w:rsidR="30E18056">
        <w:rPr>
          <w:b w:val="0"/>
          <w:bCs w:val="0"/>
          <w:noProof w:val="0"/>
          <w:sz w:val="24"/>
          <w:szCs w:val="24"/>
          <w:lang w:val="en-GB"/>
        </w:rPr>
        <w:t>18</w:t>
      </w:r>
      <w:r w:rsidRPr="58FF9195" w:rsidR="021D2DCC">
        <w:rPr>
          <w:b w:val="0"/>
          <w:bCs w:val="0"/>
          <w:noProof w:val="0"/>
          <w:sz w:val="24"/>
          <w:szCs w:val="24"/>
          <w:lang w:val="en-GB"/>
        </w:rPr>
        <w:t xml:space="preserve">). In addition, TF-CBT relies on engagement, </w:t>
      </w:r>
      <w:r w:rsidRPr="58FF9195" w:rsidR="021D2DCC">
        <w:rPr>
          <w:b w:val="0"/>
          <w:bCs w:val="0"/>
          <w:noProof w:val="0"/>
          <w:sz w:val="24"/>
          <w:szCs w:val="24"/>
          <w:lang w:val="en-GB"/>
        </w:rPr>
        <w:t>safety</w:t>
      </w:r>
      <w:r w:rsidRPr="58FF9195" w:rsidR="021D2DCC">
        <w:rPr>
          <w:b w:val="0"/>
          <w:bCs w:val="0"/>
          <w:noProof w:val="0"/>
          <w:sz w:val="24"/>
          <w:szCs w:val="24"/>
          <w:lang w:val="en-GB"/>
        </w:rPr>
        <w:t xml:space="preserve"> and a degree of emotional re</w:t>
      </w:r>
      <w:r w:rsidRPr="58FF9195" w:rsidR="1113FC04">
        <w:rPr>
          <w:b w:val="0"/>
          <w:bCs w:val="0"/>
          <w:noProof w:val="0"/>
          <w:sz w:val="24"/>
          <w:szCs w:val="24"/>
          <w:lang w:val="en-GB"/>
        </w:rPr>
        <w:t>a</w:t>
      </w:r>
      <w:r w:rsidRPr="58FF9195" w:rsidR="021D2DCC">
        <w:rPr>
          <w:b w:val="0"/>
          <w:bCs w:val="0"/>
          <w:noProof w:val="0"/>
          <w:sz w:val="24"/>
          <w:szCs w:val="24"/>
          <w:lang w:val="en-GB"/>
        </w:rPr>
        <w:t>diness, which may be difficult for children whose abuse is ongoing or whose wider en</w:t>
      </w:r>
      <w:r w:rsidRPr="58FF9195" w:rsidR="0192CC15">
        <w:rPr>
          <w:b w:val="0"/>
          <w:bCs w:val="0"/>
          <w:noProof w:val="0"/>
          <w:sz w:val="24"/>
          <w:szCs w:val="24"/>
          <w:lang w:val="en-GB"/>
        </w:rPr>
        <w:t xml:space="preserve">vironment </w:t>
      </w:r>
      <w:r w:rsidRPr="58FF9195" w:rsidR="0192CC15">
        <w:rPr>
          <w:b w:val="0"/>
          <w:bCs w:val="0"/>
          <w:noProof w:val="0"/>
          <w:sz w:val="24"/>
          <w:szCs w:val="24"/>
          <w:lang w:val="en-GB"/>
        </w:rPr>
        <w:t>remains</w:t>
      </w:r>
      <w:r w:rsidRPr="58FF9195" w:rsidR="0192CC15">
        <w:rPr>
          <w:b w:val="0"/>
          <w:bCs w:val="0"/>
          <w:noProof w:val="0"/>
          <w:sz w:val="24"/>
          <w:szCs w:val="24"/>
          <w:lang w:val="en-GB"/>
        </w:rPr>
        <w:t xml:space="preserve"> unstable (NICE, 2018). For this reason, although CBT and particularly TF-CBT have </w:t>
      </w:r>
      <w:r w:rsidRPr="58FF9195" w:rsidR="0192CC15">
        <w:rPr>
          <w:b w:val="0"/>
          <w:bCs w:val="0"/>
          <w:noProof w:val="0"/>
          <w:sz w:val="24"/>
          <w:szCs w:val="24"/>
          <w:lang w:val="en-GB"/>
        </w:rPr>
        <w:t>a strong evidence</w:t>
      </w:r>
      <w:r w:rsidRPr="58FF9195" w:rsidR="0192CC15">
        <w:rPr>
          <w:b w:val="0"/>
          <w:bCs w:val="0"/>
          <w:noProof w:val="0"/>
          <w:sz w:val="24"/>
          <w:szCs w:val="24"/>
          <w:lang w:val="en-GB"/>
        </w:rPr>
        <w:t xml:space="preserve"> base, they may be most effective when </w:t>
      </w:r>
      <w:r w:rsidRPr="58FF9195" w:rsidR="5A001D97">
        <w:rPr>
          <w:b w:val="0"/>
          <w:bCs w:val="0"/>
          <w:noProof w:val="0"/>
          <w:sz w:val="24"/>
          <w:szCs w:val="24"/>
          <w:lang w:val="en-GB"/>
        </w:rPr>
        <w:t>delivered</w:t>
      </w:r>
      <w:r w:rsidRPr="58FF9195" w:rsidR="0192CC15">
        <w:rPr>
          <w:b w:val="0"/>
          <w:bCs w:val="0"/>
          <w:noProof w:val="0"/>
          <w:sz w:val="24"/>
          <w:szCs w:val="24"/>
          <w:lang w:val="en-GB"/>
        </w:rPr>
        <w:t xml:space="preserve"> alongside wider support.</w:t>
      </w:r>
    </w:p>
    <w:p w:rsidR="7F86C5B2" w:rsidP="58FF9195" w:rsidRDefault="7F86C5B2" w14:paraId="731157C9" w14:textId="6695C43A">
      <w:pPr>
        <w:pStyle w:val="Normal"/>
        <w:rPr>
          <w:b w:val="0"/>
          <w:bCs w:val="0"/>
          <w:noProof w:val="0"/>
          <w:sz w:val="28"/>
          <w:szCs w:val="28"/>
          <w:lang w:val="en-GB"/>
        </w:rPr>
      </w:pPr>
      <w:r w:rsidRPr="58FF9195" w:rsidR="3F26AA4D">
        <w:rPr>
          <w:b w:val="0"/>
          <w:bCs w:val="0"/>
          <w:noProof w:val="0"/>
          <w:sz w:val="28"/>
          <w:szCs w:val="28"/>
          <w:lang w:val="en-GB"/>
        </w:rPr>
        <w:t>5.3 Play Therapy</w:t>
      </w:r>
    </w:p>
    <w:p w:rsidR="1949344E" w:rsidP="58FF9195" w:rsidRDefault="1949344E" w14:paraId="35ACD86D" w14:textId="1E2AEDAF">
      <w:pPr>
        <w:pStyle w:val="Normal"/>
        <w:rPr>
          <w:b w:val="0"/>
          <w:bCs w:val="0"/>
          <w:noProof w:val="0"/>
          <w:sz w:val="24"/>
          <w:szCs w:val="24"/>
          <w:lang w:val="en-GB"/>
        </w:rPr>
      </w:pPr>
      <w:r w:rsidRPr="58FF9195" w:rsidR="1949344E">
        <w:rPr>
          <w:b w:val="0"/>
          <w:bCs w:val="0"/>
          <w:noProof w:val="0"/>
          <w:sz w:val="24"/>
          <w:szCs w:val="24"/>
          <w:lang w:val="en-GB"/>
        </w:rPr>
        <w:t xml:space="preserve">Play therapy is a child-centred intervention that enables children to express thoughts, </w:t>
      </w:r>
      <w:r w:rsidRPr="58FF9195" w:rsidR="1949344E">
        <w:rPr>
          <w:b w:val="0"/>
          <w:bCs w:val="0"/>
          <w:noProof w:val="0"/>
          <w:sz w:val="24"/>
          <w:szCs w:val="24"/>
          <w:lang w:val="en-GB"/>
        </w:rPr>
        <w:t>feelings</w:t>
      </w:r>
      <w:r w:rsidRPr="58FF9195" w:rsidR="1949344E">
        <w:rPr>
          <w:b w:val="0"/>
          <w:bCs w:val="0"/>
          <w:noProof w:val="0"/>
          <w:sz w:val="24"/>
          <w:szCs w:val="24"/>
          <w:lang w:val="en-GB"/>
        </w:rPr>
        <w:t xml:space="preserve"> and experiences through play </w:t>
      </w:r>
      <w:r w:rsidRPr="58FF9195" w:rsidR="37BFFCB4">
        <w:rPr>
          <w:b w:val="0"/>
          <w:bCs w:val="0"/>
          <w:noProof w:val="0"/>
          <w:sz w:val="24"/>
          <w:szCs w:val="24"/>
          <w:lang w:val="en-GB"/>
        </w:rPr>
        <w:t>rather than relying solely on verbal communication. This can be particulary valuable for children who have experienced abuse, as they may struggle to understand or articulate what they are feeling (</w:t>
      </w:r>
      <w:r w:rsidRPr="58FF9195" w:rsidR="37BFFCB4">
        <w:rPr>
          <w:b w:val="0"/>
          <w:bCs w:val="0"/>
          <w:noProof w:val="0"/>
          <w:sz w:val="24"/>
          <w:szCs w:val="24"/>
          <w:lang w:val="en-GB"/>
        </w:rPr>
        <w:t>Play Therapy UK</w:t>
      </w:r>
      <w:r w:rsidRPr="58FF9195" w:rsidR="37BFFCB4">
        <w:rPr>
          <w:b w:val="0"/>
          <w:bCs w:val="0"/>
          <w:noProof w:val="0"/>
          <w:sz w:val="24"/>
          <w:szCs w:val="24"/>
          <w:lang w:val="en-GB"/>
        </w:rPr>
        <w:t xml:space="preserve">, </w:t>
      </w:r>
      <w:r w:rsidRPr="58FF9195" w:rsidR="6B111623">
        <w:rPr>
          <w:b w:val="0"/>
          <w:bCs w:val="0"/>
          <w:noProof w:val="0"/>
          <w:sz w:val="24"/>
          <w:szCs w:val="24"/>
          <w:lang w:val="en-GB"/>
        </w:rPr>
        <w:t>n.d.</w:t>
      </w:r>
      <w:r w:rsidRPr="58FF9195" w:rsidR="37BFFCB4">
        <w:rPr>
          <w:b w:val="0"/>
          <w:bCs w:val="0"/>
          <w:noProof w:val="0"/>
          <w:sz w:val="24"/>
          <w:szCs w:val="24"/>
          <w:lang w:val="en-GB"/>
        </w:rPr>
        <w:t xml:space="preserve">). In this sense, play becomes a developmentally </w:t>
      </w:r>
      <w:r w:rsidRPr="58FF9195" w:rsidR="37BFFCB4">
        <w:rPr>
          <w:b w:val="0"/>
          <w:bCs w:val="0"/>
          <w:noProof w:val="0"/>
          <w:sz w:val="24"/>
          <w:szCs w:val="24"/>
          <w:lang w:val="en-GB"/>
        </w:rPr>
        <w:t>appropriate way</w:t>
      </w:r>
      <w:r w:rsidRPr="58FF9195" w:rsidR="37BFFCB4">
        <w:rPr>
          <w:b w:val="0"/>
          <w:bCs w:val="0"/>
          <w:noProof w:val="0"/>
          <w:sz w:val="24"/>
          <w:szCs w:val="24"/>
          <w:lang w:val="en-GB"/>
        </w:rPr>
        <w:t xml:space="preserve"> </w:t>
      </w:r>
      <w:r w:rsidRPr="58FF9195" w:rsidR="3FAD58D1">
        <w:rPr>
          <w:b w:val="0"/>
          <w:bCs w:val="0"/>
          <w:noProof w:val="0"/>
          <w:sz w:val="24"/>
          <w:szCs w:val="24"/>
          <w:lang w:val="en-GB"/>
        </w:rPr>
        <w:t>of communicating stress, helping the child explore different experiences within the safety of a therapeutic relationship.</w:t>
      </w:r>
    </w:p>
    <w:p w:rsidR="3FAD58D1" w:rsidP="58FF9195" w:rsidRDefault="3FAD58D1" w14:paraId="19D273EC" w14:textId="5D6093A9">
      <w:pPr>
        <w:pStyle w:val="Normal"/>
        <w:rPr>
          <w:b w:val="0"/>
          <w:bCs w:val="0"/>
          <w:noProof w:val="0"/>
          <w:sz w:val="24"/>
          <w:szCs w:val="24"/>
          <w:lang w:val="en-GB"/>
        </w:rPr>
      </w:pPr>
      <w:r w:rsidRPr="58FF9195" w:rsidR="3FAD58D1">
        <w:rPr>
          <w:b w:val="0"/>
          <w:bCs w:val="0"/>
          <w:noProof w:val="0"/>
          <w:sz w:val="24"/>
          <w:szCs w:val="24"/>
          <w:lang w:val="en-GB"/>
        </w:rPr>
        <w:t>Theorists such as Anna Freud and Melanie Klein view play as a means of accessing children’s inner worlds in a way comparable to free association in adults</w:t>
      </w:r>
      <w:r w:rsidRPr="58FF9195" w:rsidR="020DB07F">
        <w:rPr>
          <w:b w:val="0"/>
          <w:bCs w:val="0"/>
          <w:noProof w:val="0"/>
          <w:sz w:val="24"/>
          <w:szCs w:val="24"/>
          <w:lang w:val="en-GB"/>
        </w:rPr>
        <w:t xml:space="preserve"> (Schaefer, 2011). Piaget also considered play essential to cognitive and social development (Piaget, 1962). C</w:t>
      </w:r>
      <w:r w:rsidRPr="58FF9195" w:rsidR="417226F8">
        <w:rPr>
          <w:b w:val="0"/>
          <w:bCs w:val="0"/>
          <w:noProof w:val="0"/>
          <w:sz w:val="24"/>
          <w:szCs w:val="24"/>
          <w:lang w:val="en-GB"/>
        </w:rPr>
        <w:t>hildren’s experiences and relationships are known to influence brain development, and when children are helped to connect words with feelings, pathways involved in emoti</w:t>
      </w:r>
      <w:r w:rsidRPr="58FF9195" w:rsidR="207E3D93">
        <w:rPr>
          <w:b w:val="0"/>
          <w:bCs w:val="0"/>
          <w:noProof w:val="0"/>
          <w:sz w:val="24"/>
          <w:szCs w:val="24"/>
          <w:lang w:val="en-GB"/>
        </w:rPr>
        <w:t xml:space="preserve">onal regulation may be strengthened (Riggs, 2006; Greenberg, 2006). Play therapy can support this process by allowing children to explore </w:t>
      </w:r>
      <w:r w:rsidRPr="58FF9195" w:rsidR="32DADA2B">
        <w:rPr>
          <w:b w:val="0"/>
          <w:bCs w:val="0"/>
          <w:noProof w:val="0"/>
          <w:sz w:val="24"/>
          <w:szCs w:val="24"/>
          <w:lang w:val="en-GB"/>
        </w:rPr>
        <w:t>experiences symbolically and gradually develop emotional understanding.</w:t>
      </w:r>
    </w:p>
    <w:p w:rsidR="32DADA2B" w:rsidP="58FF9195" w:rsidRDefault="32DADA2B" w14:paraId="77DA5950" w14:textId="0C36C946">
      <w:pPr>
        <w:pStyle w:val="Normal"/>
        <w:rPr>
          <w:b w:val="0"/>
          <w:bCs w:val="0"/>
          <w:noProof w:val="0"/>
          <w:sz w:val="24"/>
          <w:szCs w:val="24"/>
          <w:lang w:val="en-GB"/>
        </w:rPr>
      </w:pPr>
      <w:r w:rsidRPr="58FF9195" w:rsidR="32DADA2B">
        <w:rPr>
          <w:b w:val="0"/>
          <w:bCs w:val="0"/>
          <w:noProof w:val="0"/>
          <w:sz w:val="24"/>
          <w:szCs w:val="24"/>
          <w:lang w:val="en-GB"/>
        </w:rPr>
        <w:t>There is also evidence that play-based approaches can reduce trauma-related difficulties. Humble (2019) found that child-centred play therapy (CCPT) showed promising outcomes for children and adolescents who ha</w:t>
      </w:r>
      <w:r w:rsidRPr="58FF9195" w:rsidR="6B817C50">
        <w:rPr>
          <w:b w:val="0"/>
          <w:bCs w:val="0"/>
          <w:noProof w:val="0"/>
          <w:sz w:val="24"/>
          <w:szCs w:val="24"/>
          <w:lang w:val="en-GB"/>
        </w:rPr>
        <w:t>d experienced traumatic events, including improvements in internalising difficulties and self-concept. Similarly, Ray et al. (2021) found that CCPT impro</w:t>
      </w:r>
      <w:r w:rsidRPr="58FF9195" w:rsidR="62FF8DF5">
        <w:rPr>
          <w:b w:val="0"/>
          <w:bCs w:val="0"/>
          <w:noProof w:val="0"/>
          <w:sz w:val="24"/>
          <w:szCs w:val="24"/>
          <w:lang w:val="en-GB"/>
        </w:rPr>
        <w:t xml:space="preserve">ved social-emotional competencies and reduced behavioural problems among children with multiple ACEs. These findings suggest that play therapy may be particularly useful in </w:t>
      </w:r>
      <w:r w:rsidRPr="58FF9195" w:rsidR="62FF8DF5">
        <w:rPr>
          <w:b w:val="0"/>
          <w:bCs w:val="0"/>
          <w:noProof w:val="0"/>
          <w:sz w:val="24"/>
          <w:szCs w:val="24"/>
          <w:lang w:val="en-GB"/>
        </w:rPr>
        <w:t>childhood, when</w:t>
      </w:r>
      <w:r w:rsidRPr="58FF9195" w:rsidR="62FF8DF5">
        <w:rPr>
          <w:b w:val="0"/>
          <w:bCs w:val="0"/>
          <w:noProof w:val="0"/>
          <w:sz w:val="24"/>
          <w:szCs w:val="24"/>
          <w:lang w:val="en-GB"/>
        </w:rPr>
        <w:t xml:space="preserve"> trauma is often expressed behaviourally rather than verbally.</w:t>
      </w:r>
    </w:p>
    <w:p w:rsidR="577512C2" w:rsidP="58FF9195" w:rsidRDefault="577512C2" w14:paraId="0A020A4F" w14:textId="2BDE860F">
      <w:pPr>
        <w:pStyle w:val="Normal"/>
        <w:rPr>
          <w:b w:val="0"/>
          <w:bCs w:val="0"/>
          <w:noProof w:val="0"/>
          <w:sz w:val="24"/>
          <w:szCs w:val="24"/>
          <w:lang w:val="en-GB"/>
        </w:rPr>
      </w:pPr>
      <w:r w:rsidRPr="58FF9195" w:rsidR="577512C2">
        <w:rPr>
          <w:b w:val="0"/>
          <w:bCs w:val="0"/>
          <w:noProof w:val="0"/>
          <w:sz w:val="24"/>
          <w:szCs w:val="24"/>
          <w:lang w:val="en-GB"/>
        </w:rPr>
        <w:t xml:space="preserve">However, though evidence for play therapy is promising, Humble, (2019) concluded that research </w:t>
      </w:r>
      <w:r w:rsidRPr="58FF9195" w:rsidR="577512C2">
        <w:rPr>
          <w:b w:val="0"/>
          <w:bCs w:val="0"/>
          <w:noProof w:val="0"/>
          <w:sz w:val="24"/>
          <w:szCs w:val="24"/>
          <w:lang w:val="en-GB"/>
        </w:rPr>
        <w:t>remains</w:t>
      </w:r>
      <w:r w:rsidRPr="58FF9195" w:rsidR="577512C2">
        <w:rPr>
          <w:b w:val="0"/>
          <w:bCs w:val="0"/>
          <w:noProof w:val="0"/>
          <w:sz w:val="24"/>
          <w:szCs w:val="24"/>
          <w:lang w:val="en-GB"/>
        </w:rPr>
        <w:t xml:space="preserve"> limited and methodologically inconsistent, this means that, while play therapy may be h</w:t>
      </w:r>
      <w:r w:rsidRPr="58FF9195" w:rsidR="11014A5C">
        <w:rPr>
          <w:b w:val="0"/>
          <w:bCs w:val="0"/>
          <w:noProof w:val="0"/>
          <w:sz w:val="24"/>
          <w:szCs w:val="24"/>
          <w:lang w:val="en-GB"/>
        </w:rPr>
        <w:t>ighly valuable for younger children, it may be most effective when combined with wider trauma-informed and relational support.</w:t>
      </w:r>
    </w:p>
    <w:p w:rsidR="23E02E01" w:rsidP="58FF9195" w:rsidRDefault="23E02E01" w14:paraId="5CE910C8" w14:textId="0E35D4A1">
      <w:pPr>
        <w:pStyle w:val="Normal"/>
        <w:rPr>
          <w:b w:val="0"/>
          <w:bCs w:val="0"/>
          <w:noProof w:val="0"/>
          <w:sz w:val="28"/>
          <w:szCs w:val="28"/>
          <w:lang w:val="en-GB"/>
        </w:rPr>
      </w:pPr>
      <w:r w:rsidRPr="58FF9195" w:rsidR="23E02E01">
        <w:rPr>
          <w:b w:val="0"/>
          <w:bCs w:val="0"/>
          <w:noProof w:val="0"/>
          <w:sz w:val="28"/>
          <w:szCs w:val="28"/>
          <w:lang w:val="en-GB"/>
        </w:rPr>
        <w:t xml:space="preserve">5.4 Trauma-Informed Schools and School-Based Support </w:t>
      </w:r>
    </w:p>
    <w:p w:rsidR="6A919498" w:rsidP="58FF9195" w:rsidRDefault="6A919498" w14:paraId="4584C87A" w14:textId="3A287F48">
      <w:pPr>
        <w:pStyle w:val="Normal"/>
        <w:rPr>
          <w:b w:val="0"/>
          <w:bCs w:val="0"/>
          <w:noProof w:val="0"/>
          <w:sz w:val="24"/>
          <w:szCs w:val="24"/>
          <w:lang w:val="en-GB"/>
        </w:rPr>
      </w:pPr>
      <w:r w:rsidRPr="58FF9195" w:rsidR="6A919498">
        <w:rPr>
          <w:b w:val="0"/>
          <w:bCs w:val="0"/>
          <w:noProof w:val="0"/>
          <w:sz w:val="24"/>
          <w:szCs w:val="24"/>
          <w:lang w:val="en-GB"/>
        </w:rPr>
        <w:t xml:space="preserve">Trauma-informed schools aim to create environments in which behaviour is </w:t>
      </w:r>
      <w:r w:rsidRPr="58FF9195" w:rsidR="1C43A505">
        <w:rPr>
          <w:b w:val="0"/>
          <w:bCs w:val="0"/>
          <w:noProof w:val="0"/>
          <w:sz w:val="24"/>
          <w:szCs w:val="24"/>
          <w:lang w:val="en-GB"/>
        </w:rPr>
        <w:t>understood</w:t>
      </w:r>
      <w:r w:rsidRPr="58FF9195" w:rsidR="6A919498">
        <w:rPr>
          <w:b w:val="0"/>
          <w:bCs w:val="0"/>
          <w:noProof w:val="0"/>
          <w:sz w:val="24"/>
          <w:szCs w:val="24"/>
          <w:lang w:val="en-GB"/>
        </w:rPr>
        <w:t xml:space="preserve"> in the context of experience rather than simply treated as defiance</w:t>
      </w:r>
      <w:r w:rsidRPr="58FF9195" w:rsidR="65B4B607">
        <w:rPr>
          <w:b w:val="0"/>
          <w:bCs w:val="0"/>
          <w:noProof w:val="0"/>
          <w:sz w:val="24"/>
          <w:szCs w:val="24"/>
          <w:lang w:val="en-GB"/>
        </w:rPr>
        <w:t xml:space="preserve"> (National Education Union, 2024)</w:t>
      </w:r>
      <w:r w:rsidRPr="58FF9195" w:rsidR="6A919498">
        <w:rPr>
          <w:b w:val="0"/>
          <w:bCs w:val="0"/>
          <w:noProof w:val="0"/>
          <w:sz w:val="24"/>
          <w:szCs w:val="24"/>
          <w:lang w:val="en-GB"/>
        </w:rPr>
        <w:t>. In UK guidance, trauma-informed practice is often summa</w:t>
      </w:r>
      <w:r w:rsidRPr="58FF9195" w:rsidR="5B74E819">
        <w:rPr>
          <w:b w:val="0"/>
          <w:bCs w:val="0"/>
          <w:noProof w:val="0"/>
          <w:sz w:val="24"/>
          <w:szCs w:val="24"/>
          <w:lang w:val="en-GB"/>
        </w:rPr>
        <w:t xml:space="preserve">rised by the shift from asking “What is wrong with this child?” to “What has happened, and how can we help?” </w:t>
      </w:r>
      <w:r w:rsidRPr="58FF9195" w:rsidR="6284C15B">
        <w:rPr>
          <w:b w:val="0"/>
          <w:bCs w:val="0"/>
          <w:noProof w:val="0"/>
          <w:sz w:val="24"/>
          <w:szCs w:val="24"/>
          <w:lang w:val="en-GB"/>
        </w:rPr>
        <w:t xml:space="preserve">(Trauma Informed Schools UK, 2025). </w:t>
      </w:r>
      <w:r w:rsidRPr="58FF9195" w:rsidR="5B74E819">
        <w:rPr>
          <w:b w:val="0"/>
          <w:bCs w:val="0"/>
          <w:noProof w:val="0"/>
          <w:sz w:val="24"/>
          <w:szCs w:val="24"/>
          <w:lang w:val="en-GB"/>
        </w:rPr>
        <w:t xml:space="preserve">This approach emphasises safety, trusted relationships, </w:t>
      </w:r>
      <w:r w:rsidRPr="58FF9195" w:rsidR="60DD44D1">
        <w:rPr>
          <w:b w:val="0"/>
          <w:bCs w:val="0"/>
          <w:noProof w:val="0"/>
          <w:sz w:val="24"/>
          <w:szCs w:val="24"/>
          <w:lang w:val="en-GB"/>
        </w:rPr>
        <w:t>predictable</w:t>
      </w:r>
      <w:r w:rsidRPr="58FF9195" w:rsidR="5B74E819">
        <w:rPr>
          <w:b w:val="0"/>
          <w:bCs w:val="0"/>
          <w:noProof w:val="0"/>
          <w:sz w:val="24"/>
          <w:szCs w:val="24"/>
          <w:lang w:val="en-GB"/>
        </w:rPr>
        <w:t xml:space="preserve"> </w:t>
      </w:r>
      <w:r w:rsidRPr="58FF9195" w:rsidR="5B74E819">
        <w:rPr>
          <w:b w:val="0"/>
          <w:bCs w:val="0"/>
          <w:noProof w:val="0"/>
          <w:sz w:val="24"/>
          <w:szCs w:val="24"/>
          <w:lang w:val="en-GB"/>
        </w:rPr>
        <w:t>routines</w:t>
      </w:r>
      <w:r w:rsidRPr="58FF9195" w:rsidR="5B74E819">
        <w:rPr>
          <w:b w:val="0"/>
          <w:bCs w:val="0"/>
          <w:noProof w:val="0"/>
          <w:sz w:val="24"/>
          <w:szCs w:val="24"/>
          <w:lang w:val="en-GB"/>
        </w:rPr>
        <w:t xml:space="preserve"> </w:t>
      </w:r>
      <w:r w:rsidRPr="58FF9195" w:rsidR="7ABB7741">
        <w:rPr>
          <w:b w:val="0"/>
          <w:bCs w:val="0"/>
          <w:noProof w:val="0"/>
          <w:sz w:val="24"/>
          <w:szCs w:val="24"/>
          <w:lang w:val="en-GB"/>
        </w:rPr>
        <w:t xml:space="preserve">and an understanding of how trauma affects learning, </w:t>
      </w:r>
      <w:r w:rsidRPr="58FF9195" w:rsidR="7ABB7741">
        <w:rPr>
          <w:b w:val="0"/>
          <w:bCs w:val="0"/>
          <w:noProof w:val="0"/>
          <w:sz w:val="24"/>
          <w:szCs w:val="24"/>
          <w:lang w:val="en-GB"/>
        </w:rPr>
        <w:t>behaviour</w:t>
      </w:r>
      <w:r w:rsidRPr="58FF9195" w:rsidR="7ABB7741">
        <w:rPr>
          <w:b w:val="0"/>
          <w:bCs w:val="0"/>
          <w:noProof w:val="0"/>
          <w:sz w:val="24"/>
          <w:szCs w:val="24"/>
          <w:lang w:val="en-GB"/>
        </w:rPr>
        <w:t xml:space="preserve"> and relationships (National Education Union, 2024). These features are particularly relevent for children who have experienced abuse, as school may be one of the few places where they </w:t>
      </w:r>
      <w:r w:rsidRPr="58FF9195" w:rsidR="00E91071">
        <w:rPr>
          <w:b w:val="0"/>
          <w:bCs w:val="0"/>
          <w:noProof w:val="0"/>
          <w:sz w:val="24"/>
          <w:szCs w:val="24"/>
          <w:lang w:val="en-GB"/>
        </w:rPr>
        <w:t>encounter</w:t>
      </w:r>
      <w:r w:rsidRPr="58FF9195" w:rsidR="00E91071">
        <w:rPr>
          <w:b w:val="0"/>
          <w:bCs w:val="0"/>
          <w:noProof w:val="0"/>
          <w:sz w:val="24"/>
          <w:szCs w:val="24"/>
          <w:lang w:val="en-GB"/>
        </w:rPr>
        <w:t xml:space="preserve"> consistent adults and emotional safety (Onipede et al., 2024).</w:t>
      </w:r>
    </w:p>
    <w:p w:rsidR="6AD6158E" w:rsidP="58FF9195" w:rsidRDefault="6AD6158E" w14:paraId="669224B2" w14:textId="161DD31A">
      <w:pPr>
        <w:pStyle w:val="Normal"/>
        <w:rPr>
          <w:b w:val="0"/>
          <w:bCs w:val="0"/>
          <w:noProof w:val="0"/>
          <w:sz w:val="24"/>
          <w:szCs w:val="24"/>
          <w:lang w:val="en-GB"/>
        </w:rPr>
      </w:pPr>
      <w:r w:rsidRPr="58FF9195" w:rsidR="6AD6158E">
        <w:rPr>
          <w:b w:val="0"/>
          <w:bCs w:val="0"/>
          <w:noProof w:val="0"/>
          <w:sz w:val="24"/>
          <w:szCs w:val="24"/>
          <w:lang w:val="en-GB"/>
        </w:rPr>
        <w:t>A trauma-informed school can therefore act as an important pro</w:t>
      </w:r>
      <w:r w:rsidRPr="58FF9195" w:rsidR="78D40EED">
        <w:rPr>
          <w:b w:val="0"/>
          <w:bCs w:val="0"/>
          <w:noProof w:val="0"/>
          <w:sz w:val="24"/>
          <w:szCs w:val="24"/>
          <w:lang w:val="en-GB"/>
        </w:rPr>
        <w:t xml:space="preserve">tective environment for children who have experienced abuse, particularly by offering consistency, emotional </w:t>
      </w:r>
      <w:r w:rsidRPr="58FF9195" w:rsidR="78D40EED">
        <w:rPr>
          <w:b w:val="0"/>
          <w:bCs w:val="0"/>
          <w:noProof w:val="0"/>
          <w:sz w:val="24"/>
          <w:szCs w:val="24"/>
          <w:lang w:val="en-GB"/>
        </w:rPr>
        <w:t>safety</w:t>
      </w:r>
      <w:r w:rsidRPr="58FF9195" w:rsidR="78D40EED">
        <w:rPr>
          <w:b w:val="0"/>
          <w:bCs w:val="0"/>
          <w:noProof w:val="0"/>
          <w:sz w:val="24"/>
          <w:szCs w:val="24"/>
          <w:lang w:val="en-GB"/>
        </w:rPr>
        <w:t xml:space="preserve"> and trusted adult relationships (National Education Union, 2024). By viewing behaviour as </w:t>
      </w:r>
      <w:r w:rsidRPr="58FF9195" w:rsidR="417AFB63">
        <w:rPr>
          <w:b w:val="0"/>
          <w:bCs w:val="0"/>
          <w:noProof w:val="0"/>
          <w:sz w:val="24"/>
          <w:szCs w:val="24"/>
          <w:lang w:val="en-GB"/>
        </w:rPr>
        <w:t>communication</w:t>
      </w:r>
      <w:r w:rsidRPr="58FF9195" w:rsidR="7E272905">
        <w:rPr>
          <w:b w:val="0"/>
          <w:bCs w:val="0"/>
          <w:noProof w:val="0"/>
          <w:sz w:val="24"/>
          <w:szCs w:val="24"/>
          <w:lang w:val="en-GB"/>
        </w:rPr>
        <w:t xml:space="preserve"> rather than defiance, schools may help children regulate emotions and engage more positively with learning (Trauma Informed Schools UK, 2025). </w:t>
      </w:r>
      <w:r w:rsidRPr="58FF9195" w:rsidR="68C8F876">
        <w:rPr>
          <w:b w:val="0"/>
          <w:bCs w:val="0"/>
          <w:noProof w:val="0"/>
          <w:sz w:val="24"/>
          <w:szCs w:val="24"/>
          <w:lang w:val="en-GB"/>
        </w:rPr>
        <w:t xml:space="preserve">Review evidence suggests that whole-school trauma-informed approaches show promise for improving student mental health, school climate and staff understanding of trauma (Maynard et al., 2019). More recent </w:t>
      </w:r>
      <w:r w:rsidRPr="58FF9195" w:rsidR="7255EC31">
        <w:rPr>
          <w:b w:val="0"/>
          <w:bCs w:val="0"/>
          <w:noProof w:val="0"/>
          <w:sz w:val="24"/>
          <w:szCs w:val="24"/>
          <w:lang w:val="en-GB"/>
        </w:rPr>
        <w:t>research</w:t>
      </w:r>
      <w:r w:rsidRPr="58FF9195" w:rsidR="68C8F876">
        <w:rPr>
          <w:b w:val="0"/>
          <w:bCs w:val="0"/>
          <w:noProof w:val="0"/>
          <w:sz w:val="24"/>
          <w:szCs w:val="24"/>
          <w:lang w:val="en-GB"/>
        </w:rPr>
        <w:t xml:space="preserve"> also suggests that e</w:t>
      </w:r>
      <w:r w:rsidRPr="58FF9195" w:rsidR="6B8E9D9D">
        <w:rPr>
          <w:b w:val="0"/>
          <w:bCs w:val="0"/>
          <w:noProof w:val="0"/>
          <w:sz w:val="24"/>
          <w:szCs w:val="24"/>
          <w:lang w:val="en-GB"/>
        </w:rPr>
        <w:t>ffective trauma-informed schools tend to rely on a whole-school commitment, including staff training, progress monitoring and partnerships with families and external agencies, rather than isolated classroom strategies (Onipede et al., 202</w:t>
      </w:r>
      <w:r w:rsidRPr="58FF9195" w:rsidR="2CE0FBE8">
        <w:rPr>
          <w:b w:val="0"/>
          <w:bCs w:val="0"/>
          <w:noProof w:val="0"/>
          <w:sz w:val="24"/>
          <w:szCs w:val="24"/>
          <w:lang w:val="en-GB"/>
        </w:rPr>
        <w:t>4).</w:t>
      </w:r>
    </w:p>
    <w:p w:rsidR="2D0CD212" w:rsidP="58FF9195" w:rsidRDefault="2D0CD212" w14:paraId="46108CFB" w14:textId="489D5682">
      <w:pPr>
        <w:pStyle w:val="Normal"/>
        <w:rPr>
          <w:b w:val="0"/>
          <w:bCs w:val="0"/>
          <w:noProof w:val="0"/>
          <w:sz w:val="24"/>
          <w:szCs w:val="24"/>
          <w:lang w:val="en-GB"/>
        </w:rPr>
      </w:pPr>
      <w:r w:rsidRPr="58FF9195" w:rsidR="2D0CD212">
        <w:rPr>
          <w:b w:val="0"/>
          <w:bCs w:val="0"/>
          <w:noProof w:val="0"/>
          <w:sz w:val="24"/>
          <w:szCs w:val="24"/>
          <w:lang w:val="en-GB"/>
        </w:rPr>
        <w:t xml:space="preserve">Limitations of this approach can include that the evidence base </w:t>
      </w:r>
      <w:r w:rsidRPr="58FF9195" w:rsidR="2D0CD212">
        <w:rPr>
          <w:b w:val="0"/>
          <w:bCs w:val="0"/>
          <w:noProof w:val="0"/>
          <w:sz w:val="24"/>
          <w:szCs w:val="24"/>
          <w:lang w:val="en-GB"/>
        </w:rPr>
        <w:t>remains</w:t>
      </w:r>
      <w:r w:rsidRPr="58FF9195" w:rsidR="2D0CD212">
        <w:rPr>
          <w:b w:val="0"/>
          <w:bCs w:val="0"/>
          <w:noProof w:val="0"/>
          <w:sz w:val="24"/>
          <w:szCs w:val="24"/>
          <w:lang w:val="en-GB"/>
        </w:rPr>
        <w:t xml:space="preserve"> promising rather than definitive. Reviews note inconsistent implem</w:t>
      </w:r>
      <w:r w:rsidRPr="58FF9195" w:rsidR="09EF3CF1">
        <w:rPr>
          <w:b w:val="0"/>
          <w:bCs w:val="0"/>
          <w:noProof w:val="0"/>
          <w:sz w:val="24"/>
          <w:szCs w:val="24"/>
          <w:lang w:val="en-GB"/>
        </w:rPr>
        <w:t xml:space="preserve">entation </w:t>
      </w:r>
      <w:r w:rsidRPr="58FF9195" w:rsidR="2D0CD212">
        <w:rPr>
          <w:b w:val="0"/>
          <w:bCs w:val="0"/>
          <w:noProof w:val="0"/>
          <w:sz w:val="24"/>
          <w:szCs w:val="24"/>
          <w:lang w:val="en-GB"/>
        </w:rPr>
        <w:t>and limited rigorous outcome data (Maynard et al., 2019; Avery et al., 202</w:t>
      </w:r>
      <w:r w:rsidRPr="58FF9195" w:rsidR="2F843B85">
        <w:rPr>
          <w:b w:val="0"/>
          <w:bCs w:val="0"/>
          <w:noProof w:val="0"/>
          <w:sz w:val="24"/>
          <w:szCs w:val="24"/>
          <w:lang w:val="en-GB"/>
        </w:rPr>
        <w:t>0</w:t>
      </w:r>
      <w:r w:rsidRPr="58FF9195" w:rsidR="2D0CD212">
        <w:rPr>
          <w:b w:val="0"/>
          <w:bCs w:val="0"/>
          <w:noProof w:val="0"/>
          <w:sz w:val="24"/>
          <w:szCs w:val="24"/>
          <w:lang w:val="en-GB"/>
        </w:rPr>
        <w:t>)</w:t>
      </w:r>
      <w:r w:rsidRPr="58FF9195" w:rsidR="73D32099">
        <w:rPr>
          <w:b w:val="0"/>
          <w:bCs w:val="0"/>
          <w:noProof w:val="0"/>
          <w:sz w:val="24"/>
          <w:szCs w:val="24"/>
          <w:lang w:val="en-GB"/>
        </w:rPr>
        <w:t xml:space="preserve">. In practice, schools may lack the funding, staff capacity or specialist training needed to sustain a fully trauma-informed model, and </w:t>
      </w:r>
      <w:r w:rsidRPr="58FF9195" w:rsidR="66F72C65">
        <w:rPr>
          <w:b w:val="0"/>
          <w:bCs w:val="0"/>
          <w:noProof w:val="0"/>
          <w:sz w:val="24"/>
          <w:szCs w:val="24"/>
          <w:lang w:val="en-GB"/>
        </w:rPr>
        <w:t>school-based</w:t>
      </w:r>
      <w:r w:rsidRPr="58FF9195" w:rsidR="73D32099">
        <w:rPr>
          <w:b w:val="0"/>
          <w:bCs w:val="0"/>
          <w:noProof w:val="0"/>
          <w:sz w:val="24"/>
          <w:szCs w:val="24"/>
          <w:lang w:val="en-GB"/>
        </w:rPr>
        <w:t xml:space="preserve"> support alone may be less effective i</w:t>
      </w:r>
      <w:r w:rsidRPr="58FF9195" w:rsidR="529E091E">
        <w:rPr>
          <w:b w:val="0"/>
          <w:bCs w:val="0"/>
          <w:noProof w:val="0"/>
          <w:sz w:val="24"/>
          <w:szCs w:val="24"/>
          <w:lang w:val="en-GB"/>
        </w:rPr>
        <w:t>f</w:t>
      </w:r>
      <w:r w:rsidRPr="58FF9195" w:rsidR="73D32099">
        <w:rPr>
          <w:b w:val="0"/>
          <w:bCs w:val="0"/>
          <w:noProof w:val="0"/>
          <w:sz w:val="24"/>
          <w:szCs w:val="24"/>
          <w:lang w:val="en-GB"/>
        </w:rPr>
        <w:t xml:space="preserve"> home environments </w:t>
      </w:r>
      <w:r w:rsidRPr="58FF9195" w:rsidR="73D32099">
        <w:rPr>
          <w:b w:val="0"/>
          <w:bCs w:val="0"/>
          <w:noProof w:val="0"/>
          <w:sz w:val="24"/>
          <w:szCs w:val="24"/>
          <w:lang w:val="en-GB"/>
        </w:rPr>
        <w:t>remain</w:t>
      </w:r>
      <w:r w:rsidRPr="58FF9195" w:rsidR="73D32099">
        <w:rPr>
          <w:b w:val="0"/>
          <w:bCs w:val="0"/>
          <w:noProof w:val="0"/>
          <w:sz w:val="24"/>
          <w:szCs w:val="24"/>
          <w:lang w:val="en-GB"/>
        </w:rPr>
        <w:t xml:space="preserve"> uns</w:t>
      </w:r>
      <w:r w:rsidRPr="58FF9195" w:rsidR="5F350E52">
        <w:rPr>
          <w:b w:val="0"/>
          <w:bCs w:val="0"/>
          <w:noProof w:val="0"/>
          <w:sz w:val="24"/>
          <w:szCs w:val="24"/>
          <w:lang w:val="en-GB"/>
        </w:rPr>
        <w:t xml:space="preserve">afe or parents do not engage. For this reason, trauma-informed schools are best understood as part of a wider multi-agency response rather than a </w:t>
      </w:r>
      <w:r w:rsidRPr="58FF9195" w:rsidR="3E3CC8F3">
        <w:rPr>
          <w:b w:val="0"/>
          <w:bCs w:val="0"/>
          <w:noProof w:val="0"/>
          <w:sz w:val="24"/>
          <w:szCs w:val="24"/>
          <w:lang w:val="en-GB"/>
        </w:rPr>
        <w:t>complete</w:t>
      </w:r>
      <w:r w:rsidRPr="58FF9195" w:rsidR="5F350E52">
        <w:rPr>
          <w:b w:val="0"/>
          <w:bCs w:val="0"/>
          <w:noProof w:val="0"/>
          <w:sz w:val="24"/>
          <w:szCs w:val="24"/>
          <w:lang w:val="en-GB"/>
        </w:rPr>
        <w:t xml:space="preserve"> intervention in themselves.</w:t>
      </w:r>
    </w:p>
    <w:p w:rsidR="4700705F" w:rsidP="58FF9195" w:rsidRDefault="4700705F" w14:paraId="3BDB271E" w14:textId="474C596B">
      <w:pPr>
        <w:pStyle w:val="Normal"/>
        <w:rPr>
          <w:b w:val="0"/>
          <w:bCs w:val="0"/>
          <w:noProof w:val="0"/>
          <w:sz w:val="28"/>
          <w:szCs w:val="28"/>
          <w:lang w:val="en-GB"/>
        </w:rPr>
      </w:pPr>
      <w:r w:rsidRPr="58FF9195" w:rsidR="4700705F">
        <w:rPr>
          <w:b w:val="0"/>
          <w:bCs w:val="0"/>
          <w:noProof w:val="0"/>
          <w:sz w:val="28"/>
          <w:szCs w:val="28"/>
          <w:lang w:val="en-GB"/>
        </w:rPr>
        <w:t xml:space="preserve">5.5 Critical Comparison and Most Appropriate Intervention </w:t>
      </w:r>
    </w:p>
    <w:p w:rsidR="3074AA65" w:rsidP="58FF9195" w:rsidRDefault="3074AA65" w14:paraId="54605EF4" w14:textId="655FEAD8">
      <w:pPr>
        <w:pStyle w:val="Normal"/>
        <w:rPr>
          <w:b w:val="0"/>
          <w:bCs w:val="0"/>
          <w:noProof w:val="0"/>
          <w:sz w:val="24"/>
          <w:szCs w:val="24"/>
          <w:lang w:val="en-GB"/>
        </w:rPr>
      </w:pPr>
      <w:r w:rsidRPr="58FF9195" w:rsidR="3074AA65">
        <w:rPr>
          <w:b w:val="0"/>
          <w:bCs w:val="0"/>
          <w:noProof w:val="0"/>
          <w:sz w:val="24"/>
          <w:szCs w:val="24"/>
          <w:lang w:val="en-GB"/>
        </w:rPr>
        <w:t>While a range of interventions may support children effected by abuse, their suitability depends on the child’s age, the nature of the trauma and the consistency of support available. Cognitive behavioural approaches can be effect</w:t>
      </w:r>
      <w:r w:rsidRPr="58FF9195" w:rsidR="51043B9D">
        <w:rPr>
          <w:b w:val="0"/>
          <w:bCs w:val="0"/>
          <w:noProof w:val="0"/>
          <w:sz w:val="24"/>
          <w:szCs w:val="24"/>
          <w:lang w:val="en-GB"/>
        </w:rPr>
        <w:t>ive in helping children and young people recognise and challenge unhelpful patterns of thinking, particularly where abuse has contributed to anxiety, low-</w:t>
      </w:r>
      <w:r w:rsidRPr="58FF9195" w:rsidR="51043B9D">
        <w:rPr>
          <w:b w:val="0"/>
          <w:bCs w:val="0"/>
          <w:noProof w:val="0"/>
          <w:sz w:val="24"/>
          <w:szCs w:val="24"/>
          <w:lang w:val="en-GB"/>
        </w:rPr>
        <w:t>mood</w:t>
      </w:r>
      <w:r w:rsidRPr="58FF9195" w:rsidR="51043B9D">
        <w:rPr>
          <w:b w:val="0"/>
          <w:bCs w:val="0"/>
          <w:noProof w:val="0"/>
          <w:sz w:val="24"/>
          <w:szCs w:val="24"/>
          <w:lang w:val="en-GB"/>
        </w:rPr>
        <w:t xml:space="preserve"> or trauma-related distress (</w:t>
      </w:r>
      <w:r w:rsidRPr="58FF9195" w:rsidR="51043B9D">
        <w:rPr>
          <w:b w:val="0"/>
          <w:bCs w:val="0"/>
          <w:noProof w:val="0"/>
          <w:sz w:val="24"/>
          <w:szCs w:val="24"/>
          <w:lang w:val="en-GB"/>
        </w:rPr>
        <w:t>Gkintoni</w:t>
      </w:r>
      <w:r w:rsidRPr="58FF9195" w:rsidR="51043B9D">
        <w:rPr>
          <w:b w:val="0"/>
          <w:bCs w:val="0"/>
          <w:noProof w:val="0"/>
          <w:sz w:val="24"/>
          <w:szCs w:val="24"/>
          <w:lang w:val="en-GB"/>
        </w:rPr>
        <w:t xml:space="preserve"> et al., 2024). However, standard </w:t>
      </w:r>
      <w:r w:rsidRPr="58FF9195" w:rsidR="4F0FBDFE">
        <w:rPr>
          <w:b w:val="0"/>
          <w:bCs w:val="0"/>
          <w:noProof w:val="0"/>
          <w:sz w:val="24"/>
          <w:szCs w:val="24"/>
          <w:lang w:val="en-GB"/>
        </w:rPr>
        <w:t xml:space="preserve">CBT may be limited in cases of abuse-related trauma </w:t>
      </w:r>
      <w:r w:rsidRPr="58FF9195" w:rsidR="0C014915">
        <w:rPr>
          <w:b w:val="0"/>
          <w:bCs w:val="0"/>
          <w:noProof w:val="0"/>
          <w:sz w:val="24"/>
          <w:szCs w:val="24"/>
          <w:lang w:val="en-GB"/>
        </w:rPr>
        <w:t>because</w:t>
      </w:r>
      <w:r w:rsidRPr="58FF9195" w:rsidR="4F0FBDFE">
        <w:rPr>
          <w:b w:val="0"/>
          <w:bCs w:val="0"/>
          <w:noProof w:val="0"/>
          <w:sz w:val="24"/>
          <w:szCs w:val="24"/>
          <w:lang w:val="en-GB"/>
        </w:rPr>
        <w:t xml:space="preserve"> it can focus too much on thoughts and behaviours without directly </w:t>
      </w:r>
      <w:r w:rsidRPr="58FF9195" w:rsidR="67D9AFA3">
        <w:rPr>
          <w:b w:val="0"/>
          <w:bCs w:val="0"/>
          <w:noProof w:val="0"/>
          <w:sz w:val="24"/>
          <w:szCs w:val="24"/>
          <w:lang w:val="en-GB"/>
        </w:rPr>
        <w:t>addressing</w:t>
      </w:r>
      <w:r w:rsidRPr="58FF9195" w:rsidR="4F0FBDFE">
        <w:rPr>
          <w:b w:val="0"/>
          <w:bCs w:val="0"/>
          <w:noProof w:val="0"/>
          <w:sz w:val="24"/>
          <w:szCs w:val="24"/>
          <w:lang w:val="en-GB"/>
        </w:rPr>
        <w:t xml:space="preserve"> traumatic memories or trauma-specific respons</w:t>
      </w:r>
      <w:r w:rsidRPr="58FF9195" w:rsidR="6BB42280">
        <w:rPr>
          <w:b w:val="0"/>
          <w:bCs w:val="0"/>
          <w:noProof w:val="0"/>
          <w:sz w:val="24"/>
          <w:szCs w:val="24"/>
          <w:lang w:val="en-GB"/>
        </w:rPr>
        <w:t>es (Cohen et al., 2018).</w:t>
      </w:r>
    </w:p>
    <w:p w:rsidR="6BB42280" w:rsidP="58FF9195" w:rsidRDefault="6BB42280" w14:paraId="2DDB704C" w14:textId="067DB114">
      <w:pPr>
        <w:pStyle w:val="Normal"/>
        <w:rPr>
          <w:b w:val="0"/>
          <w:bCs w:val="0"/>
          <w:noProof w:val="0"/>
          <w:sz w:val="24"/>
          <w:szCs w:val="24"/>
          <w:lang w:val="en-GB"/>
        </w:rPr>
      </w:pPr>
      <w:r w:rsidRPr="58FF9195" w:rsidR="6BB42280">
        <w:rPr>
          <w:b w:val="0"/>
          <w:bCs w:val="0"/>
          <w:noProof w:val="0"/>
          <w:sz w:val="24"/>
          <w:szCs w:val="24"/>
          <w:lang w:val="en-GB"/>
        </w:rPr>
        <w:t xml:space="preserve">In contrast, TF-CBT appears more </w:t>
      </w:r>
      <w:r w:rsidRPr="58FF9195" w:rsidR="6BB42280">
        <w:rPr>
          <w:b w:val="0"/>
          <w:bCs w:val="0"/>
          <w:noProof w:val="0"/>
          <w:sz w:val="24"/>
          <w:szCs w:val="24"/>
          <w:lang w:val="en-GB"/>
        </w:rPr>
        <w:t>appropriate for</w:t>
      </w:r>
      <w:r w:rsidRPr="58FF9195" w:rsidR="6BB42280">
        <w:rPr>
          <w:b w:val="0"/>
          <w:bCs w:val="0"/>
          <w:noProof w:val="0"/>
          <w:sz w:val="24"/>
          <w:szCs w:val="24"/>
          <w:lang w:val="en-GB"/>
        </w:rPr>
        <w:t xml:space="preserve"> abuse survivors as it is specifically designed to address trauma symptoms such as fear, </w:t>
      </w:r>
      <w:r w:rsidRPr="58FF9195" w:rsidR="6BB42280">
        <w:rPr>
          <w:b w:val="0"/>
          <w:bCs w:val="0"/>
          <w:noProof w:val="0"/>
          <w:sz w:val="24"/>
          <w:szCs w:val="24"/>
          <w:lang w:val="en-GB"/>
        </w:rPr>
        <w:t>shame</w:t>
      </w:r>
      <w:r w:rsidRPr="58FF9195" w:rsidR="6BB42280">
        <w:rPr>
          <w:b w:val="0"/>
          <w:bCs w:val="0"/>
          <w:noProof w:val="0"/>
          <w:sz w:val="24"/>
          <w:szCs w:val="24"/>
          <w:lang w:val="en-GB"/>
        </w:rPr>
        <w:t xml:space="preserve"> and self-blame </w:t>
      </w:r>
      <w:r w:rsidRPr="58FF9195" w:rsidR="2190E05D">
        <w:rPr>
          <w:b w:val="0"/>
          <w:bCs w:val="0"/>
          <w:noProof w:val="0"/>
          <w:sz w:val="24"/>
          <w:szCs w:val="24"/>
          <w:lang w:val="en-GB"/>
        </w:rPr>
        <w:t xml:space="preserve">(NICE, 2018). It also has </w:t>
      </w:r>
      <w:r w:rsidRPr="58FF9195" w:rsidR="37B3D5A8">
        <w:rPr>
          <w:b w:val="0"/>
          <w:bCs w:val="0"/>
          <w:noProof w:val="0"/>
          <w:sz w:val="24"/>
          <w:szCs w:val="24"/>
          <w:lang w:val="en-GB"/>
        </w:rPr>
        <w:t>stronger evidence</w:t>
      </w:r>
      <w:r w:rsidRPr="58FF9195" w:rsidR="2190E05D">
        <w:rPr>
          <w:b w:val="0"/>
          <w:bCs w:val="0"/>
          <w:noProof w:val="0"/>
          <w:sz w:val="24"/>
          <w:szCs w:val="24"/>
          <w:lang w:val="en-GB"/>
        </w:rPr>
        <w:t xml:space="preserve"> base for reducing PTSD symptoms in children and young people (Thielemann et al., 2022). This suggests </w:t>
      </w:r>
      <w:r w:rsidRPr="58FF9195" w:rsidR="559C6A42">
        <w:rPr>
          <w:b w:val="0"/>
          <w:bCs w:val="0"/>
          <w:noProof w:val="0"/>
          <w:sz w:val="24"/>
          <w:szCs w:val="24"/>
          <w:lang w:val="en-GB"/>
        </w:rPr>
        <w:t>that,</w:t>
      </w:r>
      <w:r w:rsidRPr="58FF9195" w:rsidR="2190E05D">
        <w:rPr>
          <w:b w:val="0"/>
          <w:bCs w:val="0"/>
          <w:noProof w:val="0"/>
          <w:sz w:val="24"/>
          <w:szCs w:val="24"/>
          <w:lang w:val="en-GB"/>
        </w:rPr>
        <w:t xml:space="preserve"> compared to standard CBT, TF-C</w:t>
      </w:r>
      <w:r w:rsidRPr="58FF9195" w:rsidR="1BFC17EC">
        <w:rPr>
          <w:b w:val="0"/>
          <w:bCs w:val="0"/>
          <w:noProof w:val="0"/>
          <w:sz w:val="24"/>
          <w:szCs w:val="24"/>
          <w:lang w:val="en-GB"/>
        </w:rPr>
        <w:t>BT is better suited to the complex emotional effects of abuse.</w:t>
      </w:r>
    </w:p>
    <w:p w:rsidR="1BFC17EC" w:rsidP="58FF9195" w:rsidRDefault="1BFC17EC" w14:paraId="4A72BDEC" w14:textId="29E1C698">
      <w:pPr>
        <w:pStyle w:val="Normal"/>
        <w:rPr>
          <w:b w:val="0"/>
          <w:bCs w:val="0"/>
          <w:noProof w:val="0"/>
          <w:sz w:val="24"/>
          <w:szCs w:val="24"/>
          <w:lang w:val="en-GB"/>
        </w:rPr>
      </w:pPr>
      <w:r w:rsidRPr="58FF9195" w:rsidR="1BFC17EC">
        <w:rPr>
          <w:b w:val="0"/>
          <w:bCs w:val="0"/>
          <w:noProof w:val="0"/>
          <w:sz w:val="24"/>
          <w:szCs w:val="24"/>
          <w:lang w:val="en-GB"/>
        </w:rPr>
        <w:t xml:space="preserve">Play therapy offers a different strength, particularly for younger children who may struggle to verbalise distress. By </w:t>
      </w:r>
      <w:r w:rsidRPr="58FF9195" w:rsidR="0AAD3BA6">
        <w:rPr>
          <w:b w:val="0"/>
          <w:bCs w:val="0"/>
          <w:noProof w:val="0"/>
          <w:sz w:val="24"/>
          <w:szCs w:val="24"/>
          <w:lang w:val="en-GB"/>
        </w:rPr>
        <w:t>allowing</w:t>
      </w:r>
      <w:r w:rsidRPr="58FF9195" w:rsidR="1BFC17EC">
        <w:rPr>
          <w:b w:val="0"/>
          <w:bCs w:val="0"/>
          <w:noProof w:val="0"/>
          <w:sz w:val="24"/>
          <w:szCs w:val="24"/>
          <w:lang w:val="en-GB"/>
        </w:rPr>
        <w:t xml:space="preserve"> children to express feelings symbolically and safely, it can support emotional processing and self-un</w:t>
      </w:r>
      <w:r w:rsidRPr="58FF9195" w:rsidR="7AFC3F76">
        <w:rPr>
          <w:b w:val="0"/>
          <w:bCs w:val="0"/>
          <w:noProof w:val="0"/>
          <w:sz w:val="24"/>
          <w:szCs w:val="24"/>
          <w:lang w:val="en-GB"/>
        </w:rPr>
        <w:t xml:space="preserve">derstanding (Humble et al., 2019). However, its evidence base is a lot less </w:t>
      </w:r>
      <w:r w:rsidRPr="58FF9195" w:rsidR="0DDCCCF7">
        <w:rPr>
          <w:b w:val="0"/>
          <w:bCs w:val="0"/>
          <w:noProof w:val="0"/>
          <w:sz w:val="24"/>
          <w:szCs w:val="24"/>
          <w:lang w:val="en-GB"/>
        </w:rPr>
        <w:t>robust</w:t>
      </w:r>
      <w:r w:rsidRPr="58FF9195" w:rsidR="7AFC3F76">
        <w:rPr>
          <w:b w:val="0"/>
          <w:bCs w:val="0"/>
          <w:noProof w:val="0"/>
          <w:sz w:val="24"/>
          <w:szCs w:val="24"/>
          <w:lang w:val="en-GB"/>
        </w:rPr>
        <w:t xml:space="preserve"> than that of TF-CBT, and it may be less effective as a standalone intervention where trauma symptoms are severe or long-standing (Ray et al., 2021) </w:t>
      </w:r>
    </w:p>
    <w:p w:rsidR="45F062BB" w:rsidP="58FF9195" w:rsidRDefault="45F062BB" w14:paraId="267A1C51" w14:textId="1D9164C8">
      <w:pPr>
        <w:pStyle w:val="Normal"/>
        <w:rPr>
          <w:b w:val="0"/>
          <w:bCs w:val="0"/>
          <w:noProof w:val="0"/>
          <w:sz w:val="24"/>
          <w:szCs w:val="24"/>
          <w:lang w:val="en-GB"/>
        </w:rPr>
      </w:pPr>
      <w:r w:rsidRPr="58FF9195" w:rsidR="45F062BB">
        <w:rPr>
          <w:b w:val="0"/>
          <w:bCs w:val="0"/>
          <w:noProof w:val="0"/>
          <w:sz w:val="24"/>
          <w:szCs w:val="24"/>
          <w:lang w:val="en-GB"/>
        </w:rPr>
        <w:t xml:space="preserve">Similarly, trauma-informed schools provide an important relational and environments form of support. Their value lies in creating safety, </w:t>
      </w:r>
      <w:r w:rsidRPr="58FF9195" w:rsidR="45F062BB">
        <w:rPr>
          <w:b w:val="0"/>
          <w:bCs w:val="0"/>
          <w:noProof w:val="0"/>
          <w:sz w:val="24"/>
          <w:szCs w:val="24"/>
          <w:lang w:val="en-GB"/>
        </w:rPr>
        <w:t>predictability</w:t>
      </w:r>
      <w:r w:rsidRPr="58FF9195" w:rsidR="45F062BB">
        <w:rPr>
          <w:b w:val="0"/>
          <w:bCs w:val="0"/>
          <w:noProof w:val="0"/>
          <w:sz w:val="24"/>
          <w:szCs w:val="24"/>
          <w:lang w:val="en-GB"/>
        </w:rPr>
        <w:t xml:space="preserve"> and trusted adult relationships, which may be particularly beneficial f</w:t>
      </w:r>
      <w:r w:rsidRPr="58FF9195" w:rsidR="15BC2650">
        <w:rPr>
          <w:b w:val="0"/>
          <w:bCs w:val="0"/>
          <w:noProof w:val="0"/>
          <w:sz w:val="24"/>
          <w:szCs w:val="24"/>
          <w:lang w:val="en-GB"/>
        </w:rPr>
        <w:t xml:space="preserve">or abused children whose behaviour is often misunderstood (Maynard et al., 2019). However, school-based approaches alone </w:t>
      </w:r>
      <w:r w:rsidRPr="58FF9195" w:rsidR="4E71ACC1">
        <w:rPr>
          <w:b w:val="0"/>
          <w:bCs w:val="0"/>
          <w:noProof w:val="0"/>
          <w:sz w:val="24"/>
          <w:szCs w:val="24"/>
          <w:lang w:val="en-GB"/>
        </w:rPr>
        <w:t>cannot</w:t>
      </w:r>
      <w:r w:rsidRPr="58FF9195" w:rsidR="15BC2650">
        <w:rPr>
          <w:b w:val="0"/>
          <w:bCs w:val="0"/>
          <w:noProof w:val="0"/>
          <w:sz w:val="24"/>
          <w:szCs w:val="24"/>
          <w:lang w:val="en-GB"/>
        </w:rPr>
        <w:t xml:space="preserve"> replace specialist </w:t>
      </w:r>
      <w:r w:rsidRPr="58FF9195" w:rsidR="5E262430">
        <w:rPr>
          <w:b w:val="0"/>
          <w:bCs w:val="0"/>
          <w:noProof w:val="0"/>
          <w:sz w:val="24"/>
          <w:szCs w:val="24"/>
          <w:lang w:val="en-GB"/>
        </w:rPr>
        <w:t>therapeutic</w:t>
      </w:r>
      <w:r w:rsidRPr="58FF9195" w:rsidR="15BC2650">
        <w:rPr>
          <w:b w:val="0"/>
          <w:bCs w:val="0"/>
          <w:noProof w:val="0"/>
          <w:sz w:val="24"/>
          <w:szCs w:val="24"/>
          <w:lang w:val="en-GB"/>
        </w:rPr>
        <w:t xml:space="preserve"> intervention, especially where trauma is comple</w:t>
      </w:r>
      <w:r w:rsidRPr="58FF9195" w:rsidR="517EC515">
        <w:rPr>
          <w:b w:val="0"/>
          <w:bCs w:val="0"/>
          <w:noProof w:val="0"/>
          <w:sz w:val="24"/>
          <w:szCs w:val="24"/>
          <w:lang w:val="en-GB"/>
        </w:rPr>
        <w:t xml:space="preserve">x or ongoing (Onipede, 2024) </w:t>
      </w:r>
    </w:p>
    <w:p w:rsidR="517EC515" w:rsidP="58FF9195" w:rsidRDefault="517EC515" w14:paraId="7F9A0175" w14:textId="2EBCFCB6">
      <w:pPr>
        <w:pStyle w:val="Normal"/>
        <w:rPr>
          <w:b w:val="0"/>
          <w:bCs w:val="0"/>
          <w:noProof w:val="0"/>
          <w:sz w:val="24"/>
          <w:szCs w:val="24"/>
          <w:lang w:val="en-GB"/>
        </w:rPr>
      </w:pPr>
      <w:r w:rsidRPr="58FF9195" w:rsidR="517EC515">
        <w:rPr>
          <w:b w:val="0"/>
          <w:bCs w:val="0"/>
          <w:noProof w:val="0"/>
          <w:sz w:val="24"/>
          <w:szCs w:val="24"/>
          <w:lang w:val="en-GB"/>
        </w:rPr>
        <w:t xml:space="preserve">Overall, TF-CBT </w:t>
      </w:r>
      <w:r w:rsidRPr="58FF9195" w:rsidR="517EC515">
        <w:rPr>
          <w:b w:val="0"/>
          <w:bCs w:val="0"/>
          <w:noProof w:val="0"/>
          <w:sz w:val="24"/>
          <w:szCs w:val="24"/>
          <w:lang w:val="en-GB"/>
        </w:rPr>
        <w:t>appears to be</w:t>
      </w:r>
      <w:r w:rsidRPr="58FF9195" w:rsidR="517EC515">
        <w:rPr>
          <w:b w:val="0"/>
          <w:bCs w:val="0"/>
          <w:noProof w:val="0"/>
          <w:sz w:val="24"/>
          <w:szCs w:val="24"/>
          <w:lang w:val="en-GB"/>
        </w:rPr>
        <w:t xml:space="preserve"> the most </w:t>
      </w:r>
      <w:r w:rsidRPr="58FF9195" w:rsidR="517EC515">
        <w:rPr>
          <w:b w:val="0"/>
          <w:bCs w:val="0"/>
          <w:noProof w:val="0"/>
          <w:sz w:val="24"/>
          <w:szCs w:val="24"/>
          <w:lang w:val="en-GB"/>
        </w:rPr>
        <w:t>appropriate individual</w:t>
      </w:r>
      <w:r w:rsidRPr="58FF9195" w:rsidR="517EC515">
        <w:rPr>
          <w:b w:val="0"/>
          <w:bCs w:val="0"/>
          <w:noProof w:val="0"/>
          <w:sz w:val="24"/>
          <w:szCs w:val="24"/>
          <w:lang w:val="en-GB"/>
        </w:rPr>
        <w:t xml:space="preserve"> intervention because it directly addresses the psychological effects of abuse and is supported by the strongest evidence base. However, the most effective </w:t>
      </w:r>
      <w:r w:rsidRPr="58FF9195" w:rsidR="25AE2AC6">
        <w:rPr>
          <w:b w:val="0"/>
          <w:bCs w:val="0"/>
          <w:noProof w:val="0"/>
          <w:sz w:val="24"/>
          <w:szCs w:val="24"/>
          <w:lang w:val="en-GB"/>
        </w:rPr>
        <w:t>response is likely to be a trauma-informed, multi-agenc</w:t>
      </w:r>
      <w:r w:rsidRPr="58FF9195" w:rsidR="109EEF6D">
        <w:rPr>
          <w:b w:val="0"/>
          <w:bCs w:val="0"/>
          <w:noProof w:val="0"/>
          <w:sz w:val="24"/>
          <w:szCs w:val="24"/>
          <w:lang w:val="en-GB"/>
        </w:rPr>
        <w:t>y</w:t>
      </w:r>
      <w:r w:rsidRPr="58FF9195" w:rsidR="25AE2AC6">
        <w:rPr>
          <w:b w:val="0"/>
          <w:bCs w:val="0"/>
          <w:noProof w:val="0"/>
          <w:sz w:val="24"/>
          <w:szCs w:val="24"/>
          <w:lang w:val="en-GB"/>
        </w:rPr>
        <w:t xml:space="preserve"> approach in which specialist therapy is combined with supportive school environments and, where developmentally </w:t>
      </w:r>
      <w:r w:rsidRPr="58FF9195" w:rsidR="25AE2AC6">
        <w:rPr>
          <w:b w:val="0"/>
          <w:bCs w:val="0"/>
          <w:noProof w:val="0"/>
          <w:sz w:val="24"/>
          <w:szCs w:val="24"/>
          <w:lang w:val="en-GB"/>
        </w:rPr>
        <w:t>ap</w:t>
      </w:r>
      <w:r w:rsidRPr="58FF9195" w:rsidR="38415295">
        <w:rPr>
          <w:b w:val="0"/>
          <w:bCs w:val="0"/>
          <w:noProof w:val="0"/>
          <w:sz w:val="24"/>
          <w:szCs w:val="24"/>
          <w:lang w:val="en-GB"/>
        </w:rPr>
        <w:t>propriate</w:t>
      </w:r>
      <w:r w:rsidRPr="58FF9195" w:rsidR="38415295">
        <w:rPr>
          <w:b w:val="0"/>
          <w:bCs w:val="0"/>
          <w:noProof w:val="0"/>
          <w:sz w:val="24"/>
          <w:szCs w:val="24"/>
          <w:lang w:val="en-GB"/>
        </w:rPr>
        <w:t>, child centred interventions such as play therapy.</w:t>
      </w:r>
    </w:p>
    <w:p w:rsidR="58FF9195" w:rsidP="58FF9195" w:rsidRDefault="58FF9195" w14:paraId="1D32FA0D" w14:textId="418DE545">
      <w:pPr>
        <w:pStyle w:val="Normal"/>
        <w:rPr>
          <w:b w:val="0"/>
          <w:bCs w:val="0"/>
          <w:noProof w:val="0"/>
          <w:sz w:val="24"/>
          <w:szCs w:val="24"/>
          <w:lang w:val="en-GB"/>
        </w:rPr>
      </w:pPr>
    </w:p>
    <w:p w:rsidR="5C1E06D5" w:rsidP="58FF9195" w:rsidRDefault="5C1E06D5" w14:paraId="6C626F45" w14:textId="425237AB">
      <w:pPr>
        <w:pStyle w:val="Heading1"/>
        <w:numPr>
          <w:ilvl w:val="0"/>
          <w:numId w:val="1"/>
        </w:numPr>
        <w:rPr>
          <w:noProof w:val="0"/>
          <w:color w:val="auto"/>
          <w:sz w:val="32"/>
          <w:szCs w:val="32"/>
          <w:lang w:val="en-GB"/>
        </w:rPr>
      </w:pPr>
      <w:r w:rsidRPr="58FF9195" w:rsidR="5C1E06D5">
        <w:rPr>
          <w:noProof w:val="0"/>
          <w:color w:val="auto"/>
          <w:sz w:val="32"/>
          <w:szCs w:val="32"/>
          <w:lang w:val="en-GB"/>
        </w:rPr>
        <w:t xml:space="preserve">Conclusion </w:t>
      </w:r>
    </w:p>
    <w:p w:rsidR="58FF9195" w:rsidP="58FF9195" w:rsidRDefault="58FF9195" w14:paraId="5FE099E3" w14:textId="33CA2F33">
      <w:pPr>
        <w:pStyle w:val="Normal"/>
        <w:rPr>
          <w:noProof w:val="0"/>
          <w:lang w:val="en-GB"/>
        </w:rPr>
      </w:pPr>
    </w:p>
    <w:p w:rsidR="5C1E06D5" w:rsidP="58FF9195" w:rsidRDefault="5C1E06D5" w14:paraId="6BA290F8" w14:textId="46DD566E">
      <w:pPr>
        <w:pStyle w:val="Normal"/>
        <w:rPr>
          <w:noProof w:val="0"/>
          <w:lang w:val="en-GB"/>
        </w:rPr>
      </w:pPr>
      <w:r w:rsidRPr="58FF9195" w:rsidR="5C1E06D5">
        <w:rPr>
          <w:noProof w:val="0"/>
          <w:lang w:val="en-GB"/>
        </w:rPr>
        <w:t xml:space="preserve">In conclusion, childhood abuse has significant and enduring effects on an individual’s health and development across the lifespan, influencing internal functioning, emotional wellbeing, </w:t>
      </w:r>
      <w:r w:rsidRPr="58FF9195" w:rsidR="5C1E06D5">
        <w:rPr>
          <w:noProof w:val="0"/>
          <w:lang w:val="en-GB"/>
        </w:rPr>
        <w:t>relationships</w:t>
      </w:r>
      <w:r w:rsidRPr="58FF9195" w:rsidR="5C1E06D5">
        <w:rPr>
          <w:noProof w:val="0"/>
          <w:lang w:val="en-GB"/>
        </w:rPr>
        <w:t xml:space="preserve"> and wider life </w:t>
      </w:r>
      <w:r w:rsidRPr="58FF9195" w:rsidR="5E0C2691">
        <w:rPr>
          <w:noProof w:val="0"/>
          <w:lang w:val="en-GB"/>
        </w:rPr>
        <w:t xml:space="preserve">outcomes. Without </w:t>
      </w:r>
      <w:r w:rsidRPr="58FF9195" w:rsidR="5E0C2691">
        <w:rPr>
          <w:noProof w:val="0"/>
          <w:lang w:val="en-GB"/>
        </w:rPr>
        <w:t>appropriate support</w:t>
      </w:r>
      <w:r w:rsidRPr="58FF9195" w:rsidR="5E0C2691">
        <w:rPr>
          <w:noProof w:val="0"/>
          <w:lang w:val="en-GB"/>
        </w:rPr>
        <w:t>, these effects may become increasingly embedded, reducing quality of life and affecting not only the individual but those around them. Although a ran</w:t>
      </w:r>
      <w:r w:rsidRPr="58FF9195" w:rsidR="7C949E7E">
        <w:rPr>
          <w:noProof w:val="0"/>
          <w:lang w:val="en-GB"/>
        </w:rPr>
        <w:t xml:space="preserve">ge of interventions can offer support, their suitability depends on the age of the individual and the nature of the trauma. </w:t>
      </w:r>
    </w:p>
    <w:p w:rsidR="7C949E7E" w:rsidP="58FF9195" w:rsidRDefault="7C949E7E" w14:paraId="75E854FA" w14:textId="27BBFF56">
      <w:pPr>
        <w:pStyle w:val="Normal"/>
        <w:rPr>
          <w:noProof w:val="0"/>
          <w:lang w:val="en-GB"/>
        </w:rPr>
      </w:pPr>
      <w:r w:rsidRPr="58FF9195" w:rsidR="7C949E7E">
        <w:rPr>
          <w:noProof w:val="0"/>
          <w:lang w:val="en-GB"/>
        </w:rPr>
        <w:t xml:space="preserve">Overall, trauma-focused cognitive behavioural therapy </w:t>
      </w:r>
      <w:r w:rsidRPr="58FF9195" w:rsidR="7C949E7E">
        <w:rPr>
          <w:noProof w:val="0"/>
          <w:lang w:val="en-GB"/>
        </w:rPr>
        <w:t>ap</w:t>
      </w:r>
      <w:r w:rsidRPr="58FF9195" w:rsidR="37C8A318">
        <w:rPr>
          <w:noProof w:val="0"/>
          <w:lang w:val="en-GB"/>
        </w:rPr>
        <w:t>pears to be</w:t>
      </w:r>
      <w:r w:rsidRPr="58FF9195" w:rsidR="37C8A318">
        <w:rPr>
          <w:noProof w:val="0"/>
          <w:lang w:val="en-GB"/>
        </w:rPr>
        <w:t xml:space="preserve"> the most </w:t>
      </w:r>
      <w:r w:rsidRPr="58FF9195" w:rsidR="37C8A318">
        <w:rPr>
          <w:noProof w:val="0"/>
          <w:lang w:val="en-GB"/>
        </w:rPr>
        <w:t>appropriate individual</w:t>
      </w:r>
      <w:r w:rsidRPr="58FF9195" w:rsidR="37C8A318">
        <w:rPr>
          <w:noProof w:val="0"/>
          <w:lang w:val="en-GB"/>
        </w:rPr>
        <w:t xml:space="preserve"> intervention due to its </w:t>
      </w:r>
      <w:r w:rsidRPr="58FF9195" w:rsidR="37C8A318">
        <w:rPr>
          <w:noProof w:val="0"/>
          <w:lang w:val="en-GB"/>
        </w:rPr>
        <w:t>strong evidence</w:t>
      </w:r>
      <w:r w:rsidRPr="58FF9195" w:rsidR="37C8A318">
        <w:rPr>
          <w:noProof w:val="0"/>
          <w:lang w:val="en-GB"/>
        </w:rPr>
        <w:t xml:space="preserve"> base in </w:t>
      </w:r>
      <w:r w:rsidRPr="58FF9195" w:rsidR="15B83371">
        <w:rPr>
          <w:noProof w:val="0"/>
          <w:lang w:val="en-GB"/>
        </w:rPr>
        <w:t>addressing</w:t>
      </w:r>
      <w:r w:rsidRPr="58FF9195" w:rsidR="37C8A318">
        <w:rPr>
          <w:noProof w:val="0"/>
          <w:lang w:val="en-GB"/>
        </w:rPr>
        <w:t xml:space="preserve"> abuse-related trauma symptoms. However, the most effective response is likely to be trauma-informed, mu</w:t>
      </w:r>
      <w:r w:rsidRPr="58FF9195" w:rsidR="201557D9">
        <w:rPr>
          <w:noProof w:val="0"/>
          <w:lang w:val="en-GB"/>
        </w:rPr>
        <w:t>lti-</w:t>
      </w:r>
      <w:r w:rsidRPr="58FF9195" w:rsidR="4978A87D">
        <w:rPr>
          <w:noProof w:val="0"/>
          <w:lang w:val="en-GB"/>
        </w:rPr>
        <w:t>agency</w:t>
      </w:r>
      <w:r w:rsidRPr="58FF9195" w:rsidR="201557D9">
        <w:rPr>
          <w:noProof w:val="0"/>
          <w:lang w:val="en-GB"/>
        </w:rPr>
        <w:t xml:space="preserve"> approach that combines specialist therapeutic support with safe, consistent relational environments. This refl</w:t>
      </w:r>
      <w:r w:rsidRPr="58FF9195" w:rsidR="2B5BC10B">
        <w:rPr>
          <w:noProof w:val="0"/>
          <w:lang w:val="en-GB"/>
        </w:rPr>
        <w:t>ects the complexity of childhood abuse and the needs for intervention that is both evidence-based and responsive to the individual’s developmental context.</w:t>
      </w:r>
    </w:p>
    <w:p w:rsidR="5DE9E0FB" w:rsidP="58FF9195" w:rsidRDefault="5DE9E0FB" w14:paraId="3B65090D" w14:textId="62EECD43">
      <w:pPr>
        <w:pStyle w:val="Heading1"/>
        <w:spacing w:before="0" w:beforeAutospacing="off" w:after="360" w:afterAutospacing="off" w:line="360" w:lineRule="auto"/>
        <w:jc w:val="left"/>
        <w:rPr>
          <w:rFonts w:ascii="Aptos" w:hAnsi="Aptos" w:eastAsia="Aptos" w:cs="Aptos" w:asciiTheme="minorAscii" w:hAnsiTheme="minorAscii" w:eastAsiaTheme="minorAscii" w:cstheme="minorAscii"/>
          <w:b w:val="1"/>
          <w:bCs w:val="1"/>
          <w:noProof w:val="0"/>
          <w:color w:val="auto"/>
          <w:sz w:val="36"/>
          <w:szCs w:val="36"/>
          <w:lang w:val="en-GB"/>
        </w:rPr>
      </w:pPr>
      <w:r w:rsidRPr="58FF9195" w:rsidR="5DE9E0FB">
        <w:rPr>
          <w:rFonts w:ascii="Aptos" w:hAnsi="Aptos" w:eastAsia="Aptos" w:cs="Aptos" w:asciiTheme="minorAscii" w:hAnsiTheme="minorAscii" w:eastAsiaTheme="minorAscii" w:cstheme="minorAscii"/>
          <w:b w:val="1"/>
          <w:bCs w:val="1"/>
          <w:noProof w:val="0"/>
          <w:color w:val="auto"/>
          <w:sz w:val="36"/>
          <w:szCs w:val="36"/>
          <w:lang w:val="en-GB"/>
        </w:rPr>
        <w:t>Reference list</w:t>
      </w:r>
    </w:p>
    <w:p w:rsidR="5DE9E0FB" w:rsidP="58FF9195" w:rsidRDefault="5DE9E0FB" w14:paraId="6A194873" w14:textId="7074C12A">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Avery, J.C., Morris, H., Galvin, E., Misso, M., Savaglio, M. and Skouteris, H. (2020). Systematic Review of School-Wide Trauma-Informed Approaches. </w:t>
      </w:r>
      <w:r w:rsidRPr="58FF9195" w:rsidR="5DE9E0FB">
        <w:rPr>
          <w:rFonts w:ascii="Times New Roman" w:hAnsi="Times New Roman" w:eastAsia="Times New Roman" w:cs="Times New Roman"/>
          <w:i w:val="1"/>
          <w:iCs w:val="1"/>
          <w:noProof w:val="0"/>
          <w:sz w:val="24"/>
          <w:szCs w:val="24"/>
          <w:lang w:val="en-GB"/>
        </w:rPr>
        <w:t>Journal of Child &amp; Adolescent Trauma</w:t>
      </w:r>
      <w:r w:rsidRPr="58FF9195" w:rsidR="5DE9E0FB">
        <w:rPr>
          <w:rFonts w:ascii="Times New Roman" w:hAnsi="Times New Roman" w:eastAsia="Times New Roman" w:cs="Times New Roman"/>
          <w:noProof w:val="0"/>
          <w:sz w:val="24"/>
          <w:szCs w:val="24"/>
          <w:lang w:val="en-GB"/>
        </w:rPr>
        <w:t>, [online] 14(3), pp.381–397. doi:https://doi.org/10.1007/s40653-020-00321-1.</w:t>
      </w:r>
    </w:p>
    <w:p w:rsidR="5DE9E0FB" w:rsidP="58FF9195" w:rsidRDefault="5DE9E0FB" w14:paraId="577F7FBB" w14:textId="32260B2A">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Bellis, M., Ashton, K., Hughes, K., Ford, K., Bishop, J. and Paranjothy, S. (2016). Adverse Childhood Experiences (ACEs) in Wales and their Impact on Health in the Adult Population. </w:t>
      </w:r>
      <w:r w:rsidRPr="58FF9195" w:rsidR="5DE9E0FB">
        <w:rPr>
          <w:rFonts w:ascii="Times New Roman" w:hAnsi="Times New Roman" w:eastAsia="Times New Roman" w:cs="Times New Roman"/>
          <w:i w:val="1"/>
          <w:iCs w:val="1"/>
          <w:noProof w:val="0"/>
          <w:sz w:val="24"/>
          <w:szCs w:val="24"/>
          <w:lang w:val="en-GB"/>
        </w:rPr>
        <w:t>European Journal of Public Health</w:t>
      </w:r>
      <w:r w:rsidRPr="58FF9195" w:rsidR="5DE9E0FB">
        <w:rPr>
          <w:rFonts w:ascii="Times New Roman" w:hAnsi="Times New Roman" w:eastAsia="Times New Roman" w:cs="Times New Roman"/>
          <w:noProof w:val="0"/>
          <w:sz w:val="24"/>
          <w:szCs w:val="24"/>
          <w:lang w:val="en-GB"/>
        </w:rPr>
        <w:t>, 26(suppl_1). doi:https://doi.org/10.1093/eurpub/ckw167.009.</w:t>
      </w:r>
    </w:p>
    <w:p w:rsidR="5DE9E0FB" w:rsidP="58FF9195" w:rsidRDefault="5DE9E0FB" w14:paraId="75B9A012" w14:textId="49D8EA42">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Bellis, M.A., Hughes, K., Ford, K., Hardcastle, K.A., Sharp, C.A., Wood, S., Homolova, L. and Davies, A. (2018). Adverse Childhood Experiences and Sources of Childhood resilience: a Retrospective Study of Their Combined Relationships with Child Health and Educational Attendance. </w:t>
      </w:r>
      <w:r w:rsidRPr="58FF9195" w:rsidR="5DE9E0FB">
        <w:rPr>
          <w:rFonts w:ascii="Times New Roman" w:hAnsi="Times New Roman" w:eastAsia="Times New Roman" w:cs="Times New Roman"/>
          <w:i w:val="1"/>
          <w:iCs w:val="1"/>
          <w:noProof w:val="0"/>
          <w:sz w:val="24"/>
          <w:szCs w:val="24"/>
          <w:lang w:val="en-GB"/>
        </w:rPr>
        <w:t>BMC Public Health</w:t>
      </w:r>
      <w:r w:rsidRPr="58FF9195" w:rsidR="5DE9E0FB">
        <w:rPr>
          <w:rFonts w:ascii="Times New Roman" w:hAnsi="Times New Roman" w:eastAsia="Times New Roman" w:cs="Times New Roman"/>
          <w:noProof w:val="0"/>
          <w:sz w:val="24"/>
          <w:szCs w:val="24"/>
          <w:lang w:val="en-GB"/>
        </w:rPr>
        <w:t>, 18(1). doi:https://doi.org/10.1186/s12889-018-5699-8.</w:t>
      </w:r>
    </w:p>
    <w:p w:rsidR="5DE9E0FB" w:rsidP="58FF9195" w:rsidRDefault="5DE9E0FB" w14:paraId="700987CD" w14:textId="3E12D95D">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Bellis, M.A., Hughes, K., Leckenby, N., Perkins, C. and Lowey, H. (2014). National Household Survey of Adverse Childhood Experiences and Their Relationship with Resilience to health-harming Behaviors in England. </w:t>
      </w:r>
      <w:r w:rsidRPr="58FF9195" w:rsidR="5DE9E0FB">
        <w:rPr>
          <w:rFonts w:ascii="Times New Roman" w:hAnsi="Times New Roman" w:eastAsia="Times New Roman" w:cs="Times New Roman"/>
          <w:i w:val="1"/>
          <w:iCs w:val="1"/>
          <w:noProof w:val="0"/>
          <w:sz w:val="24"/>
          <w:szCs w:val="24"/>
          <w:lang w:val="en-GB"/>
        </w:rPr>
        <w:t>BMC Medicine</w:t>
      </w:r>
      <w:r w:rsidRPr="58FF9195" w:rsidR="5DE9E0FB">
        <w:rPr>
          <w:rFonts w:ascii="Times New Roman" w:hAnsi="Times New Roman" w:eastAsia="Times New Roman" w:cs="Times New Roman"/>
          <w:noProof w:val="0"/>
          <w:sz w:val="24"/>
          <w:szCs w:val="24"/>
          <w:lang w:val="en-GB"/>
        </w:rPr>
        <w:t>, [online] 12(1). doi:https://doi.org/10.1186/1741-7015-12-72.</w:t>
      </w:r>
    </w:p>
    <w:p w:rsidR="5DE9E0FB" w:rsidP="58FF9195" w:rsidRDefault="5DE9E0FB" w14:paraId="0B330D74" w14:textId="066CB965">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Birnkammer, S., Booker, C.L. and Calvano, C. (2024). Victimization experiences, internalizing problems and family bonds among adolescents from the UK: multi-group structural equation modeling using an intersectionality-informed approach. </w:t>
      </w:r>
      <w:r w:rsidRPr="58FF9195" w:rsidR="5DE9E0FB">
        <w:rPr>
          <w:rFonts w:ascii="Times New Roman" w:hAnsi="Times New Roman" w:eastAsia="Times New Roman" w:cs="Times New Roman"/>
          <w:i w:val="1"/>
          <w:iCs w:val="1"/>
          <w:noProof w:val="0"/>
          <w:sz w:val="24"/>
          <w:szCs w:val="24"/>
          <w:lang w:val="en-GB"/>
        </w:rPr>
        <w:t>Scientific Reports</w:t>
      </w:r>
      <w:r w:rsidRPr="58FF9195" w:rsidR="5DE9E0FB">
        <w:rPr>
          <w:rFonts w:ascii="Times New Roman" w:hAnsi="Times New Roman" w:eastAsia="Times New Roman" w:cs="Times New Roman"/>
          <w:noProof w:val="0"/>
          <w:sz w:val="24"/>
          <w:szCs w:val="24"/>
          <w:lang w:val="en-GB"/>
        </w:rPr>
        <w:t>, 14(1). doi:https://doi.org/10.1038/s41598-024-80342-0.</w:t>
      </w:r>
    </w:p>
    <w:p w:rsidR="5DE9E0FB" w:rsidP="58FF9195" w:rsidRDefault="5DE9E0FB" w14:paraId="14444516" w14:textId="49CAC52F">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Boone, T., Reilly, A. j. and Sashkin, M. (1977). SOCIAL LEARNING THEORY Albert Bandura Englewood Cliffs, N.J.: Prentice-Hall, 1977. 247 pp., paperbound. </w:t>
      </w:r>
      <w:r w:rsidRPr="58FF9195" w:rsidR="5DE9E0FB">
        <w:rPr>
          <w:rFonts w:ascii="Times New Roman" w:hAnsi="Times New Roman" w:eastAsia="Times New Roman" w:cs="Times New Roman"/>
          <w:i w:val="1"/>
          <w:iCs w:val="1"/>
          <w:noProof w:val="0"/>
          <w:sz w:val="24"/>
          <w:szCs w:val="24"/>
          <w:lang w:val="en-GB"/>
        </w:rPr>
        <w:t>Group &amp; Organization Studies</w:t>
      </w:r>
      <w:r w:rsidRPr="58FF9195" w:rsidR="5DE9E0FB">
        <w:rPr>
          <w:rFonts w:ascii="Times New Roman" w:hAnsi="Times New Roman" w:eastAsia="Times New Roman" w:cs="Times New Roman"/>
          <w:noProof w:val="0"/>
          <w:sz w:val="24"/>
          <w:szCs w:val="24"/>
          <w:lang w:val="en-GB"/>
        </w:rPr>
        <w:t>, [online] 2(3), pp.384–385. doi:https://doi.org/10.1177/105960117700200317.</w:t>
      </w:r>
    </w:p>
    <w:p w:rsidR="5DE9E0FB" w:rsidP="58FF9195" w:rsidRDefault="5DE9E0FB" w14:paraId="58F50204" w14:textId="44D8CAEC">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Bowlby, J. (1969). Attachment and Loss, Volume I: Attachment. </w:t>
      </w:r>
      <w:r w:rsidRPr="58FF9195" w:rsidR="5DE9E0FB">
        <w:rPr>
          <w:rFonts w:ascii="Times New Roman" w:hAnsi="Times New Roman" w:eastAsia="Times New Roman" w:cs="Times New Roman"/>
          <w:i w:val="1"/>
          <w:iCs w:val="1"/>
          <w:noProof w:val="0"/>
          <w:sz w:val="24"/>
          <w:szCs w:val="24"/>
          <w:lang w:val="en-GB"/>
        </w:rPr>
        <w:t>The British Journal of Sociology</w:t>
      </w:r>
      <w:r w:rsidRPr="58FF9195" w:rsidR="5DE9E0FB">
        <w:rPr>
          <w:rFonts w:ascii="Times New Roman" w:hAnsi="Times New Roman" w:eastAsia="Times New Roman" w:cs="Times New Roman"/>
          <w:noProof w:val="0"/>
          <w:sz w:val="24"/>
          <w:szCs w:val="24"/>
          <w:lang w:val="en-GB"/>
        </w:rPr>
        <w:t xml:space="preserve">, [online] 21(1), pp.1–326. Available at: </w:t>
      </w:r>
      <w:hyperlink r:id="R6c9cf85bfd434be3">
        <w:r w:rsidRPr="58FF9195" w:rsidR="5DE9E0FB">
          <w:rPr>
            <w:rStyle w:val="Hyperlink"/>
            <w:rFonts w:ascii="Times New Roman" w:hAnsi="Times New Roman" w:eastAsia="Times New Roman" w:cs="Times New Roman"/>
            <w:noProof w:val="0"/>
            <w:sz w:val="24"/>
            <w:szCs w:val="24"/>
            <w:lang w:val="en-GB"/>
          </w:rPr>
          <w:t>https://mindsplain.com/wp-content/uploads/2020/08/ATTACHMENT_AND_LOSS_VOLUME_I_ATTACHMENT.pdf</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0606E315" w14:textId="07EC1F89">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Brandon, M., Sidebotham, P., Belderson, P., Cleaver, H., Dickens, J., Garstang, J., Harris, J., Sorensen, P. and Wate, R. (2020). </w:t>
      </w:r>
      <w:r w:rsidRPr="58FF9195" w:rsidR="5DE9E0FB">
        <w:rPr>
          <w:rFonts w:ascii="Times New Roman" w:hAnsi="Times New Roman" w:eastAsia="Times New Roman" w:cs="Times New Roman"/>
          <w:i w:val="1"/>
          <w:iCs w:val="1"/>
          <w:noProof w:val="0"/>
          <w:sz w:val="24"/>
          <w:szCs w:val="24"/>
          <w:lang w:val="en-GB"/>
        </w:rPr>
        <w:t>Complexity and challenge: a triennial analysis of SCRs</w:t>
      </w:r>
      <w:r w:rsidRPr="58FF9195" w:rsidR="5DE9E0FB">
        <w:rPr>
          <w:rFonts w:ascii="Times New Roman" w:hAnsi="Times New Roman" w:eastAsia="Times New Roman" w:cs="Times New Roman"/>
          <w:noProof w:val="0"/>
          <w:sz w:val="24"/>
          <w:szCs w:val="24"/>
          <w:lang w:val="en-GB"/>
        </w:rPr>
        <w:t xml:space="preserve">. [online] Available at: </w:t>
      </w:r>
      <w:hyperlink r:id="R0ec571d85c024fe6">
        <w:r w:rsidRPr="58FF9195" w:rsidR="5DE9E0FB">
          <w:rPr>
            <w:rStyle w:val="Hyperlink"/>
            <w:rFonts w:ascii="Times New Roman" w:hAnsi="Times New Roman" w:eastAsia="Times New Roman" w:cs="Times New Roman"/>
            <w:noProof w:val="0"/>
            <w:sz w:val="24"/>
            <w:szCs w:val="24"/>
            <w:lang w:val="en-GB"/>
          </w:rPr>
          <w:t>https://assets.publishing.service.gov.uk/media/5e5ce103e90e07110f9f6cab/TRIENNIAL_SCR_REPORT_2014_to_2017.pdf</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6742DBAE" w14:textId="512301F1">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Cicchetti, D. and Toth, S.L. (2005). Child Maltreatment. </w:t>
      </w:r>
      <w:r w:rsidRPr="58FF9195" w:rsidR="5DE9E0FB">
        <w:rPr>
          <w:rFonts w:ascii="Times New Roman" w:hAnsi="Times New Roman" w:eastAsia="Times New Roman" w:cs="Times New Roman"/>
          <w:i w:val="1"/>
          <w:iCs w:val="1"/>
          <w:noProof w:val="0"/>
          <w:sz w:val="24"/>
          <w:szCs w:val="24"/>
          <w:lang w:val="en-GB"/>
        </w:rPr>
        <w:t>Annual Review of Clinical Psychology</w:t>
      </w:r>
      <w:r w:rsidRPr="58FF9195" w:rsidR="5DE9E0FB">
        <w:rPr>
          <w:rFonts w:ascii="Times New Roman" w:hAnsi="Times New Roman" w:eastAsia="Times New Roman" w:cs="Times New Roman"/>
          <w:noProof w:val="0"/>
          <w:sz w:val="24"/>
          <w:szCs w:val="24"/>
          <w:lang w:val="en-GB"/>
        </w:rPr>
        <w:t>, [online] 1(1), pp.409–438. doi:https://doi.org/10.1146/annurev.clinpsy.1.102803.144029.</w:t>
      </w:r>
    </w:p>
    <w:p w:rsidR="5DE9E0FB" w:rsidP="58FF9195" w:rsidRDefault="5DE9E0FB" w14:paraId="648B4A1B" w14:textId="5CB42826">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Cohen, J.A., Deblinger, E. and Mannarino, A.P. (2018). Trauma-focused cognitive behavioral therapy for children and families. </w:t>
      </w:r>
      <w:r w:rsidRPr="58FF9195" w:rsidR="5DE9E0FB">
        <w:rPr>
          <w:rFonts w:ascii="Times New Roman" w:hAnsi="Times New Roman" w:eastAsia="Times New Roman" w:cs="Times New Roman"/>
          <w:i w:val="1"/>
          <w:iCs w:val="1"/>
          <w:noProof w:val="0"/>
          <w:sz w:val="24"/>
          <w:szCs w:val="24"/>
          <w:lang w:val="en-GB"/>
        </w:rPr>
        <w:t>Psychotherapy Research</w:t>
      </w:r>
      <w:r w:rsidRPr="58FF9195" w:rsidR="5DE9E0FB">
        <w:rPr>
          <w:rFonts w:ascii="Times New Roman" w:hAnsi="Times New Roman" w:eastAsia="Times New Roman" w:cs="Times New Roman"/>
          <w:noProof w:val="0"/>
          <w:sz w:val="24"/>
          <w:szCs w:val="24"/>
          <w:lang w:val="en-GB"/>
        </w:rPr>
        <w:t>, [online] 28(1), pp.47–57. doi:https://doi.org/10.1080/10503307.2016.1208375.</w:t>
      </w:r>
    </w:p>
    <w:p w:rsidR="5DE9E0FB" w:rsidP="58FF9195" w:rsidRDefault="5DE9E0FB" w14:paraId="2DCD0948" w14:textId="0E777962">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Colbridge, A.K., Hassett, A. and Sisley, E. (2017). ‘Who am I?’ How Female Care Leavers Construct and Make Sense of Their Identity. </w:t>
      </w:r>
      <w:r w:rsidRPr="58FF9195" w:rsidR="5DE9E0FB">
        <w:rPr>
          <w:rFonts w:ascii="Times New Roman" w:hAnsi="Times New Roman" w:eastAsia="Times New Roman" w:cs="Times New Roman"/>
          <w:i w:val="1"/>
          <w:iCs w:val="1"/>
          <w:noProof w:val="0"/>
          <w:sz w:val="24"/>
          <w:szCs w:val="24"/>
          <w:lang w:val="en-GB"/>
        </w:rPr>
        <w:t>SAGE Open</w:t>
      </w:r>
      <w:r w:rsidRPr="58FF9195" w:rsidR="5DE9E0FB">
        <w:rPr>
          <w:rFonts w:ascii="Times New Roman" w:hAnsi="Times New Roman" w:eastAsia="Times New Roman" w:cs="Times New Roman"/>
          <w:noProof w:val="0"/>
          <w:sz w:val="24"/>
          <w:szCs w:val="24"/>
          <w:lang w:val="en-GB"/>
        </w:rPr>
        <w:t>, 7(1), p.215824401668491. doi:https://doi.org/10.1177/2158244016684913.</w:t>
      </w:r>
    </w:p>
    <w:p w:rsidR="5DE9E0FB" w:rsidP="58FF9195" w:rsidRDefault="5DE9E0FB" w14:paraId="245B4AE6" w14:textId="23B80D2F">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Department for Education (2025). </w:t>
      </w:r>
      <w:r w:rsidRPr="58FF9195" w:rsidR="5DE9E0FB">
        <w:rPr>
          <w:rFonts w:ascii="Times New Roman" w:hAnsi="Times New Roman" w:eastAsia="Times New Roman" w:cs="Times New Roman"/>
          <w:i w:val="1"/>
          <w:iCs w:val="1"/>
          <w:noProof w:val="0"/>
          <w:sz w:val="24"/>
          <w:szCs w:val="24"/>
          <w:lang w:val="en-GB"/>
        </w:rPr>
        <w:t>Working Together to Safeguard Children</w:t>
      </w:r>
      <w:r w:rsidRPr="58FF9195" w:rsidR="5DE9E0FB">
        <w:rPr>
          <w:rFonts w:ascii="Times New Roman" w:hAnsi="Times New Roman" w:eastAsia="Times New Roman" w:cs="Times New Roman"/>
          <w:noProof w:val="0"/>
          <w:sz w:val="24"/>
          <w:szCs w:val="24"/>
          <w:lang w:val="en-GB"/>
        </w:rPr>
        <w:t xml:space="preserve">. [online] GOV.UK. Available at: </w:t>
      </w:r>
      <w:hyperlink r:id="R0b828e36ddde4503">
        <w:r w:rsidRPr="58FF9195" w:rsidR="5DE9E0FB">
          <w:rPr>
            <w:rStyle w:val="Hyperlink"/>
            <w:rFonts w:ascii="Times New Roman" w:hAnsi="Times New Roman" w:eastAsia="Times New Roman" w:cs="Times New Roman"/>
            <w:noProof w:val="0"/>
            <w:sz w:val="24"/>
            <w:szCs w:val="24"/>
            <w:lang w:val="en-GB"/>
          </w:rPr>
          <w:t>https://www.gov.uk/government/publications/working-together-to-safeguard-children--2</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3B69952A" w14:textId="1582B047">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Domestic Abuse Commisioner (n.d.). </w:t>
      </w:r>
      <w:r w:rsidRPr="58FF9195" w:rsidR="5DE9E0FB">
        <w:rPr>
          <w:rFonts w:ascii="Times New Roman" w:hAnsi="Times New Roman" w:eastAsia="Times New Roman" w:cs="Times New Roman"/>
          <w:i w:val="1"/>
          <w:iCs w:val="1"/>
          <w:noProof w:val="0"/>
          <w:sz w:val="24"/>
          <w:szCs w:val="24"/>
          <w:lang w:val="en-GB"/>
        </w:rPr>
        <w:t>Early intervention would save lives</w:t>
      </w:r>
      <w:r w:rsidRPr="58FF9195" w:rsidR="5DE9E0FB">
        <w:rPr>
          <w:rFonts w:ascii="Times New Roman" w:hAnsi="Times New Roman" w:eastAsia="Times New Roman" w:cs="Times New Roman"/>
          <w:noProof w:val="0"/>
          <w:sz w:val="24"/>
          <w:szCs w:val="24"/>
          <w:lang w:val="en-GB"/>
        </w:rPr>
        <w:t xml:space="preserve">. [online] Domestic Abuse Commissioner. Available at: </w:t>
      </w:r>
      <w:hyperlink r:id="Rd6f350b5a31443f2">
        <w:r w:rsidRPr="58FF9195" w:rsidR="5DE9E0FB">
          <w:rPr>
            <w:rStyle w:val="Hyperlink"/>
            <w:rFonts w:ascii="Times New Roman" w:hAnsi="Times New Roman" w:eastAsia="Times New Roman" w:cs="Times New Roman"/>
            <w:noProof w:val="0"/>
            <w:sz w:val="24"/>
            <w:szCs w:val="24"/>
            <w:lang w:val="en-GB"/>
          </w:rPr>
          <w:t>https://domesticabusecommissioner.uk/blogs/early-intervention-would-save-lives/</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080084FE" w14:textId="0ADE5DF9">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Early Intervention Foundation (2023). </w:t>
      </w:r>
      <w:r w:rsidRPr="58FF9195" w:rsidR="5DE9E0FB">
        <w:rPr>
          <w:rFonts w:ascii="Times New Roman" w:hAnsi="Times New Roman" w:eastAsia="Times New Roman" w:cs="Times New Roman"/>
          <w:i w:val="1"/>
          <w:iCs w:val="1"/>
          <w:noProof w:val="0"/>
          <w:sz w:val="24"/>
          <w:szCs w:val="24"/>
          <w:lang w:val="en-GB"/>
        </w:rPr>
        <w:t>What is early intervention?</w:t>
      </w:r>
      <w:r w:rsidRPr="58FF9195" w:rsidR="5DE9E0FB">
        <w:rPr>
          <w:rFonts w:ascii="Times New Roman" w:hAnsi="Times New Roman" w:eastAsia="Times New Roman" w:cs="Times New Roman"/>
          <w:noProof w:val="0"/>
          <w:sz w:val="24"/>
          <w:szCs w:val="24"/>
          <w:lang w:val="en-GB"/>
        </w:rPr>
        <w:t xml:space="preserve"> [online] Early Intervention Foundation. Available at: </w:t>
      </w:r>
      <w:hyperlink r:id="Rb4a0dfbec38d45bb">
        <w:r w:rsidRPr="58FF9195" w:rsidR="5DE9E0FB">
          <w:rPr>
            <w:rStyle w:val="Hyperlink"/>
            <w:rFonts w:ascii="Times New Roman" w:hAnsi="Times New Roman" w:eastAsia="Times New Roman" w:cs="Times New Roman"/>
            <w:noProof w:val="0"/>
            <w:sz w:val="24"/>
            <w:szCs w:val="24"/>
            <w:lang w:val="en-GB"/>
          </w:rPr>
          <w:t>https://www.eif.org.uk/why-it-matters/what-is-early-intervention</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3BB77725" w14:textId="06A7D1F0">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Erikson, E.H. (1968). Identity, youth and crisis. </w:t>
      </w:r>
      <w:r w:rsidRPr="58FF9195" w:rsidR="5DE9E0FB">
        <w:rPr>
          <w:rFonts w:ascii="Times New Roman" w:hAnsi="Times New Roman" w:eastAsia="Times New Roman" w:cs="Times New Roman"/>
          <w:i w:val="1"/>
          <w:iCs w:val="1"/>
          <w:noProof w:val="0"/>
          <w:sz w:val="24"/>
          <w:szCs w:val="24"/>
          <w:lang w:val="en-GB"/>
        </w:rPr>
        <w:t>Behavioral Science</w:t>
      </w:r>
      <w:r w:rsidRPr="58FF9195" w:rsidR="5DE9E0FB">
        <w:rPr>
          <w:rFonts w:ascii="Times New Roman" w:hAnsi="Times New Roman" w:eastAsia="Times New Roman" w:cs="Times New Roman"/>
          <w:noProof w:val="0"/>
          <w:sz w:val="24"/>
          <w:szCs w:val="24"/>
          <w:lang w:val="en-GB"/>
        </w:rPr>
        <w:t>, 14(2), pp.154–159. doi:https://doi.org/10.1002/bs.3830140209.</w:t>
      </w:r>
    </w:p>
    <w:p w:rsidR="5DE9E0FB" w:rsidP="58FF9195" w:rsidRDefault="5DE9E0FB" w14:paraId="4BA73435" w14:textId="2D4B4A49">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Felitti, V.J., Anda, R.F., Nordenberg, D., Williamson, D.F., Spitz, A.M., Edwards, V., Koss, M.P. and Marks, J.S. (1998). Relationship of childhood abuse and household dysfunction to many of the leading causes of death in adults. </w:t>
      </w:r>
      <w:r w:rsidRPr="58FF9195" w:rsidR="5DE9E0FB">
        <w:rPr>
          <w:rFonts w:ascii="Times New Roman" w:hAnsi="Times New Roman" w:eastAsia="Times New Roman" w:cs="Times New Roman"/>
          <w:i w:val="1"/>
          <w:iCs w:val="1"/>
          <w:noProof w:val="0"/>
          <w:sz w:val="24"/>
          <w:szCs w:val="24"/>
          <w:lang w:val="en-GB"/>
        </w:rPr>
        <w:t>American Journal of Preventive Medicine</w:t>
      </w:r>
      <w:r w:rsidRPr="58FF9195" w:rsidR="5DE9E0FB">
        <w:rPr>
          <w:rFonts w:ascii="Times New Roman" w:hAnsi="Times New Roman" w:eastAsia="Times New Roman" w:cs="Times New Roman"/>
          <w:noProof w:val="0"/>
          <w:sz w:val="24"/>
          <w:szCs w:val="24"/>
          <w:lang w:val="en-GB"/>
        </w:rPr>
        <w:t>, [online] 14(4), pp.245–258. doi:https://doi.org/10.1016/S0749-3797(98)00017-8.</w:t>
      </w:r>
    </w:p>
    <w:p w:rsidR="5DE9E0FB" w:rsidP="58FF9195" w:rsidRDefault="5DE9E0FB" w14:paraId="76A274CB" w14:textId="79441FAF">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Felix, J., Kasparik, B., König, J., Unterhitzenberger, J. and Rosner, R. (2023). Stability of treatment effects and caregiver-reported outcomes: A meta-Analysis of trauma-focused cognitive behavioral therapy for children and adolescents. </w:t>
      </w:r>
      <w:r w:rsidRPr="58FF9195" w:rsidR="5DE9E0FB">
        <w:rPr>
          <w:rFonts w:ascii="Times New Roman" w:hAnsi="Times New Roman" w:eastAsia="Times New Roman" w:cs="Times New Roman"/>
          <w:i w:val="1"/>
          <w:iCs w:val="1"/>
          <w:noProof w:val="0"/>
          <w:sz w:val="24"/>
          <w:szCs w:val="24"/>
          <w:lang w:val="en-GB"/>
        </w:rPr>
        <w:t>Child Maltreatment</w:t>
      </w:r>
      <w:r w:rsidRPr="58FF9195" w:rsidR="5DE9E0FB">
        <w:rPr>
          <w:rFonts w:ascii="Times New Roman" w:hAnsi="Times New Roman" w:eastAsia="Times New Roman" w:cs="Times New Roman"/>
          <w:noProof w:val="0"/>
          <w:sz w:val="24"/>
          <w:szCs w:val="24"/>
          <w:lang w:val="en-GB"/>
        </w:rPr>
        <w:t>, 29(2), pp.375–387. doi:https://doi.org/10.1177/10775595231167383.</w:t>
      </w:r>
    </w:p>
    <w:p w:rsidR="5DE9E0FB" w:rsidP="58FF9195" w:rsidRDefault="5DE9E0FB" w14:paraId="36EBF229" w14:textId="6BC2FFF8">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Ford, K., Bellis, M.A., Hughes, K., Barton, E.R. and Newbury, A. (2020). Adverse childhood experiences: a retrospective study to understand their associations with lifetime mental health diagnosis, self-harm or suicide attempt, and current low mental wellbeing in a male Welsh prison population. </w:t>
      </w:r>
      <w:r w:rsidRPr="58FF9195" w:rsidR="5DE9E0FB">
        <w:rPr>
          <w:rFonts w:ascii="Times New Roman" w:hAnsi="Times New Roman" w:eastAsia="Times New Roman" w:cs="Times New Roman"/>
          <w:i w:val="1"/>
          <w:iCs w:val="1"/>
          <w:noProof w:val="0"/>
          <w:sz w:val="24"/>
          <w:szCs w:val="24"/>
          <w:lang w:val="en-GB"/>
        </w:rPr>
        <w:t>Health &amp; Justice</w:t>
      </w:r>
      <w:r w:rsidRPr="58FF9195" w:rsidR="5DE9E0FB">
        <w:rPr>
          <w:rFonts w:ascii="Times New Roman" w:hAnsi="Times New Roman" w:eastAsia="Times New Roman" w:cs="Times New Roman"/>
          <w:noProof w:val="0"/>
          <w:sz w:val="24"/>
          <w:szCs w:val="24"/>
          <w:lang w:val="en-GB"/>
        </w:rPr>
        <w:t>, [online] 8(1). doi:https://doi.org/10.1186/s40352-020-00115-5.</w:t>
      </w:r>
    </w:p>
    <w:p w:rsidR="5DE9E0FB" w:rsidP="58FF9195" w:rsidRDefault="5DE9E0FB" w14:paraId="3EBA7B7E" w14:textId="34795183">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Ghasemi, Z., Nourian, M., Farahani, A.S., Heidari, A. and Nasiri, M. (2025). Post-traumatic Growth in the Link with Resilience, Self-compassion, and the Personal and Clinical Characteristics in Adolescents with Life-threatening Disease: A Cross-sectional Correlational Study. </w:t>
      </w:r>
      <w:r w:rsidRPr="58FF9195" w:rsidR="5DE9E0FB">
        <w:rPr>
          <w:rFonts w:ascii="Times New Roman" w:hAnsi="Times New Roman" w:eastAsia="Times New Roman" w:cs="Times New Roman"/>
          <w:i w:val="1"/>
          <w:iCs w:val="1"/>
          <w:noProof w:val="0"/>
          <w:sz w:val="24"/>
          <w:szCs w:val="24"/>
          <w:lang w:val="en-GB"/>
        </w:rPr>
        <w:t>PubMed</w:t>
      </w:r>
      <w:r w:rsidRPr="58FF9195" w:rsidR="5DE9E0FB">
        <w:rPr>
          <w:rFonts w:ascii="Times New Roman" w:hAnsi="Times New Roman" w:eastAsia="Times New Roman" w:cs="Times New Roman"/>
          <w:noProof w:val="0"/>
          <w:sz w:val="24"/>
          <w:szCs w:val="24"/>
          <w:lang w:val="en-GB"/>
        </w:rPr>
        <w:t>, 13(1), pp.53–66. doi:https://doi.org/10.30476/ijcbnm.2024.101885.2449.</w:t>
      </w:r>
    </w:p>
    <w:p w:rsidR="5DE9E0FB" w:rsidP="58FF9195" w:rsidRDefault="5DE9E0FB" w14:paraId="04B25F65" w14:textId="2B4EC57D">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Gkintoni, E., Kourkoutas, E., Yotsidi, V., Stavrou, P.D. and Prinianaki, D. (2024). Clinical Efficacy of Psychotherapeutic Interventions for Post-Traumatic Stress Disorder in Children and Adolescents: A Systematic Review and Analysis. </w:t>
      </w:r>
      <w:r w:rsidRPr="58FF9195" w:rsidR="5DE9E0FB">
        <w:rPr>
          <w:rFonts w:ascii="Times New Roman" w:hAnsi="Times New Roman" w:eastAsia="Times New Roman" w:cs="Times New Roman"/>
          <w:i w:val="1"/>
          <w:iCs w:val="1"/>
          <w:noProof w:val="0"/>
          <w:sz w:val="24"/>
          <w:szCs w:val="24"/>
          <w:lang w:val="en-GB"/>
        </w:rPr>
        <w:t>Children</w:t>
      </w:r>
      <w:r w:rsidRPr="58FF9195" w:rsidR="5DE9E0FB">
        <w:rPr>
          <w:rFonts w:ascii="Times New Roman" w:hAnsi="Times New Roman" w:eastAsia="Times New Roman" w:cs="Times New Roman"/>
          <w:noProof w:val="0"/>
          <w:sz w:val="24"/>
          <w:szCs w:val="24"/>
          <w:lang w:val="en-GB"/>
        </w:rPr>
        <w:t>, [online] 11(5), p.579. doi:https://doi.org/10.3390/children11050579.</w:t>
      </w:r>
    </w:p>
    <w:p w:rsidR="5DE9E0FB" w:rsidP="58FF9195" w:rsidRDefault="5DE9E0FB" w14:paraId="53377C3F" w14:textId="2061377F">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GREENBERG, M.T. (2006). Promoting Resilience in Children and Youth: Preventive Interventions and Their Interface with Neuroscience. </w:t>
      </w:r>
      <w:r w:rsidRPr="58FF9195" w:rsidR="5DE9E0FB">
        <w:rPr>
          <w:rFonts w:ascii="Times New Roman" w:hAnsi="Times New Roman" w:eastAsia="Times New Roman" w:cs="Times New Roman"/>
          <w:i w:val="1"/>
          <w:iCs w:val="1"/>
          <w:noProof w:val="0"/>
          <w:sz w:val="24"/>
          <w:szCs w:val="24"/>
          <w:lang w:val="en-GB"/>
        </w:rPr>
        <w:t>Annals of the New York Academy of Sciences</w:t>
      </w:r>
      <w:r w:rsidRPr="58FF9195" w:rsidR="5DE9E0FB">
        <w:rPr>
          <w:rFonts w:ascii="Times New Roman" w:hAnsi="Times New Roman" w:eastAsia="Times New Roman" w:cs="Times New Roman"/>
          <w:noProof w:val="0"/>
          <w:sz w:val="24"/>
          <w:szCs w:val="24"/>
          <w:lang w:val="en-GB"/>
        </w:rPr>
        <w:t>, 1094(1), pp.139–150. doi:https://doi.org/10.1196/annals.1376.013.</w:t>
      </w:r>
    </w:p>
    <w:p w:rsidR="5DE9E0FB" w:rsidP="58FF9195" w:rsidRDefault="5DE9E0FB" w14:paraId="03280FE4" w14:textId="00237D21">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Hackett, S. (2014). </w:t>
      </w:r>
      <w:r w:rsidRPr="58FF9195" w:rsidR="5DE9E0FB">
        <w:rPr>
          <w:rFonts w:ascii="Times New Roman" w:hAnsi="Times New Roman" w:eastAsia="Times New Roman" w:cs="Times New Roman"/>
          <w:i w:val="1"/>
          <w:iCs w:val="1"/>
          <w:noProof w:val="0"/>
          <w:sz w:val="24"/>
          <w:szCs w:val="24"/>
          <w:lang w:val="en-GB"/>
        </w:rPr>
        <w:t>Children and young people with harmful sexual behaviours</w:t>
      </w:r>
      <w:r w:rsidRPr="58FF9195" w:rsidR="5DE9E0FB">
        <w:rPr>
          <w:rFonts w:ascii="Times New Roman" w:hAnsi="Times New Roman" w:eastAsia="Times New Roman" w:cs="Times New Roman"/>
          <w:noProof w:val="0"/>
          <w:sz w:val="24"/>
          <w:szCs w:val="24"/>
          <w:lang w:val="en-GB"/>
        </w:rPr>
        <w:t xml:space="preserve">. [online] Available at: </w:t>
      </w:r>
      <w:hyperlink r:id="R0c0e1e46e5cb45fa">
        <w:r w:rsidRPr="58FF9195" w:rsidR="5DE9E0FB">
          <w:rPr>
            <w:rStyle w:val="Hyperlink"/>
            <w:rFonts w:ascii="Times New Roman" w:hAnsi="Times New Roman" w:eastAsia="Times New Roman" w:cs="Times New Roman"/>
            <w:noProof w:val="0"/>
            <w:sz w:val="24"/>
            <w:szCs w:val="24"/>
            <w:lang w:val="en-GB"/>
          </w:rPr>
          <w:t>https://tce.researchinpractice.org.uk/wp-content/uploads/2020/05/children_and_young_people_with_harmful_sexual_behaviours_research_review_2014.pdf</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728379B5" w14:textId="09E75044">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Houtepen, L.C., Heron, J., Suderman, M.J., Tilling, K. and Howe, L.D. (2018). Adverse childhood experiences in the children of the Avon Longitudinal Study of Parents and Children (ALSPAC). </w:t>
      </w:r>
      <w:r w:rsidRPr="58FF9195" w:rsidR="5DE9E0FB">
        <w:rPr>
          <w:rFonts w:ascii="Times New Roman" w:hAnsi="Times New Roman" w:eastAsia="Times New Roman" w:cs="Times New Roman"/>
          <w:i w:val="1"/>
          <w:iCs w:val="1"/>
          <w:noProof w:val="0"/>
          <w:sz w:val="24"/>
          <w:szCs w:val="24"/>
          <w:lang w:val="en-GB"/>
        </w:rPr>
        <w:t>Wellcome Open Research</w:t>
      </w:r>
      <w:r w:rsidRPr="58FF9195" w:rsidR="5DE9E0FB">
        <w:rPr>
          <w:rFonts w:ascii="Times New Roman" w:hAnsi="Times New Roman" w:eastAsia="Times New Roman" w:cs="Times New Roman"/>
          <w:noProof w:val="0"/>
          <w:sz w:val="24"/>
          <w:szCs w:val="24"/>
          <w:lang w:val="en-GB"/>
        </w:rPr>
        <w:t>, 3, p.106. doi:https://doi.org/10.12688/wellcomeopenres.14716.1.</w:t>
      </w:r>
    </w:p>
    <w:p w:rsidR="5DE9E0FB" w:rsidP="58FF9195" w:rsidRDefault="5DE9E0FB" w14:paraId="1B4146A3" w14:textId="2E29A2C3">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Howe, D. (2011). </w:t>
      </w:r>
      <w:r w:rsidRPr="58FF9195" w:rsidR="5DE9E0FB">
        <w:rPr>
          <w:rFonts w:ascii="Times New Roman" w:hAnsi="Times New Roman" w:eastAsia="Times New Roman" w:cs="Times New Roman"/>
          <w:i w:val="1"/>
          <w:iCs w:val="1"/>
          <w:noProof w:val="0"/>
          <w:sz w:val="24"/>
          <w:szCs w:val="24"/>
          <w:lang w:val="en-GB"/>
        </w:rPr>
        <w:t>Attachment across the lifecourse: a brief introduction</w:t>
      </w:r>
      <w:r w:rsidRPr="58FF9195" w:rsidR="5DE9E0FB">
        <w:rPr>
          <w:rFonts w:ascii="Times New Roman" w:hAnsi="Times New Roman" w:eastAsia="Times New Roman" w:cs="Times New Roman"/>
          <w:noProof w:val="0"/>
          <w:sz w:val="24"/>
          <w:szCs w:val="24"/>
          <w:lang w:val="en-GB"/>
        </w:rPr>
        <w:t xml:space="preserve">. [online] University of East Anglia. Available at: </w:t>
      </w:r>
      <w:hyperlink r:id="Ra3a6967ef9fc46e5">
        <w:r w:rsidRPr="58FF9195" w:rsidR="5DE9E0FB">
          <w:rPr>
            <w:rStyle w:val="Hyperlink"/>
            <w:rFonts w:ascii="Times New Roman" w:hAnsi="Times New Roman" w:eastAsia="Times New Roman" w:cs="Times New Roman"/>
            <w:noProof w:val="0"/>
            <w:sz w:val="24"/>
            <w:szCs w:val="24"/>
            <w:lang w:val="en-GB"/>
          </w:rPr>
          <w:t>https://research-portal.uea.ac.uk/en/publications/attachment-across-the-lifecourse-a-brief-introduction/</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4566FFF8" w14:textId="1E198B81">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Hughes, K., Bellis, M.A., Hardcastle, K.A., Sethi, D., Butchart, A., Mikton, C., Jones, L. and Dunne, M.P. (2017). The effect of multiple adverse childhood experiences on health: a systematic review and meta-analysis. </w:t>
      </w:r>
      <w:r w:rsidRPr="58FF9195" w:rsidR="5DE9E0FB">
        <w:rPr>
          <w:rFonts w:ascii="Times New Roman" w:hAnsi="Times New Roman" w:eastAsia="Times New Roman" w:cs="Times New Roman"/>
          <w:i w:val="1"/>
          <w:iCs w:val="1"/>
          <w:noProof w:val="0"/>
          <w:sz w:val="24"/>
          <w:szCs w:val="24"/>
          <w:lang w:val="en-GB"/>
        </w:rPr>
        <w:t>The Lancet Public Health</w:t>
      </w:r>
      <w:r w:rsidRPr="58FF9195" w:rsidR="5DE9E0FB">
        <w:rPr>
          <w:rFonts w:ascii="Times New Roman" w:hAnsi="Times New Roman" w:eastAsia="Times New Roman" w:cs="Times New Roman"/>
          <w:noProof w:val="0"/>
          <w:sz w:val="24"/>
          <w:szCs w:val="24"/>
          <w:lang w:val="en-GB"/>
        </w:rPr>
        <w:t xml:space="preserve">, [online] 2(8), pp.356–366. Available at: </w:t>
      </w:r>
      <w:hyperlink r:id="R89811d45886447e6">
        <w:r w:rsidRPr="58FF9195" w:rsidR="5DE9E0FB">
          <w:rPr>
            <w:rStyle w:val="Hyperlink"/>
            <w:rFonts w:ascii="Times New Roman" w:hAnsi="Times New Roman" w:eastAsia="Times New Roman" w:cs="Times New Roman"/>
            <w:noProof w:val="0"/>
            <w:sz w:val="24"/>
            <w:szCs w:val="24"/>
            <w:lang w:val="en-GB"/>
          </w:rPr>
          <w:t>https://www.thelancet.com/journals/lanpub/article/PIIS2468-2667(17)30118-4/fulltext</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2CB743EC" w14:textId="4E2261E0">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Humble, J.J., Summers, N.L., Villarreal, V., Styck, K.M., Sullivan, J.R., Hechler, J.M. and Warren, B.S. (2018). Child-Centered Play Therapy for Youths Who Have Experienced Trauma: a Systematic Literature Review. </w:t>
      </w:r>
      <w:r w:rsidRPr="58FF9195" w:rsidR="5DE9E0FB">
        <w:rPr>
          <w:rFonts w:ascii="Times New Roman" w:hAnsi="Times New Roman" w:eastAsia="Times New Roman" w:cs="Times New Roman"/>
          <w:i w:val="1"/>
          <w:iCs w:val="1"/>
          <w:noProof w:val="0"/>
          <w:sz w:val="24"/>
          <w:szCs w:val="24"/>
          <w:lang w:val="en-GB"/>
        </w:rPr>
        <w:t>Journal of Child &amp; Adolescent Trauma</w:t>
      </w:r>
      <w:r w:rsidRPr="58FF9195" w:rsidR="5DE9E0FB">
        <w:rPr>
          <w:rFonts w:ascii="Times New Roman" w:hAnsi="Times New Roman" w:eastAsia="Times New Roman" w:cs="Times New Roman"/>
          <w:noProof w:val="0"/>
          <w:sz w:val="24"/>
          <w:szCs w:val="24"/>
          <w:lang w:val="en-GB"/>
        </w:rPr>
        <w:t>, [online] 12(3), pp.365–375. doi:https://doi.org/10.1007/s40653-018-0235-7.</w:t>
      </w:r>
    </w:p>
    <w:p w:rsidR="5DE9E0FB" w:rsidP="58FF9195" w:rsidRDefault="5DE9E0FB" w14:paraId="7B2970E1" w14:textId="2FEB94CB">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Jennings, W.G., Okeem, C., Piquero, A.R., Sellers, C.S., Theobald, D. and Farrington, D.P. (2017). Dating and intimate partner violence among young persons ages 15–30: Evidence from a systematic review. </w:t>
      </w:r>
      <w:r w:rsidRPr="58FF9195" w:rsidR="5DE9E0FB">
        <w:rPr>
          <w:rFonts w:ascii="Times New Roman" w:hAnsi="Times New Roman" w:eastAsia="Times New Roman" w:cs="Times New Roman"/>
          <w:i w:val="1"/>
          <w:iCs w:val="1"/>
          <w:noProof w:val="0"/>
          <w:sz w:val="24"/>
          <w:szCs w:val="24"/>
          <w:lang w:val="en-GB"/>
        </w:rPr>
        <w:t>Aggression and Violent Behavior</w:t>
      </w:r>
      <w:r w:rsidRPr="58FF9195" w:rsidR="5DE9E0FB">
        <w:rPr>
          <w:rFonts w:ascii="Times New Roman" w:hAnsi="Times New Roman" w:eastAsia="Times New Roman" w:cs="Times New Roman"/>
          <w:noProof w:val="0"/>
          <w:sz w:val="24"/>
          <w:szCs w:val="24"/>
          <w:lang w:val="en-GB"/>
        </w:rPr>
        <w:t>, 33, pp.107–125. doi:https://doi.org/10.1016/j.avb.2017.01.007.</w:t>
      </w:r>
    </w:p>
    <w:p w:rsidR="5DE9E0FB" w:rsidP="58FF9195" w:rsidRDefault="5DE9E0FB" w14:paraId="644A1FF4" w14:textId="4DA6ADC7">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Kim, J. and Cicchetti, D. (2010). Longitudinal pathways linking child maltreatment, emotion regulation, peer relations, and psychopathology. </w:t>
      </w:r>
      <w:r w:rsidRPr="58FF9195" w:rsidR="5DE9E0FB">
        <w:rPr>
          <w:rFonts w:ascii="Times New Roman" w:hAnsi="Times New Roman" w:eastAsia="Times New Roman" w:cs="Times New Roman"/>
          <w:i w:val="1"/>
          <w:iCs w:val="1"/>
          <w:noProof w:val="0"/>
          <w:sz w:val="24"/>
          <w:szCs w:val="24"/>
          <w:lang w:val="en-GB"/>
        </w:rPr>
        <w:t>Journal of Child Psychology and Psychiatry</w:t>
      </w:r>
      <w:r w:rsidRPr="58FF9195" w:rsidR="5DE9E0FB">
        <w:rPr>
          <w:rFonts w:ascii="Times New Roman" w:hAnsi="Times New Roman" w:eastAsia="Times New Roman" w:cs="Times New Roman"/>
          <w:noProof w:val="0"/>
          <w:sz w:val="24"/>
          <w:szCs w:val="24"/>
          <w:lang w:val="en-GB"/>
        </w:rPr>
        <w:t>, 51(6), pp.706–716. doi:https://doi.org/10.1111/j.1469-7610.2009.02202.x.</w:t>
      </w:r>
    </w:p>
    <w:p w:rsidR="5DE9E0FB" w:rsidP="58FF9195" w:rsidRDefault="5DE9E0FB" w14:paraId="78D0DB9F" w14:textId="76840FE0">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Maslow, A. (1943). </w:t>
      </w:r>
      <w:r w:rsidRPr="58FF9195" w:rsidR="5DE9E0FB">
        <w:rPr>
          <w:rFonts w:ascii="Times New Roman" w:hAnsi="Times New Roman" w:eastAsia="Times New Roman" w:cs="Times New Roman"/>
          <w:i w:val="1"/>
          <w:iCs w:val="1"/>
          <w:noProof w:val="0"/>
          <w:sz w:val="24"/>
          <w:szCs w:val="24"/>
          <w:lang w:val="en-GB"/>
        </w:rPr>
        <w:t>A Theory of Human Motivation</w:t>
      </w:r>
      <w:r w:rsidRPr="58FF9195" w:rsidR="5DE9E0FB">
        <w:rPr>
          <w:rFonts w:ascii="Times New Roman" w:hAnsi="Times New Roman" w:eastAsia="Times New Roman" w:cs="Times New Roman"/>
          <w:noProof w:val="0"/>
          <w:sz w:val="24"/>
          <w:szCs w:val="24"/>
          <w:lang w:val="en-GB"/>
        </w:rPr>
        <w:t xml:space="preserve">. [online] Psychological Review. Available at: </w:t>
      </w:r>
      <w:hyperlink r:id="R667f007edd194f02">
        <w:r w:rsidRPr="58FF9195" w:rsidR="5DE9E0FB">
          <w:rPr>
            <w:rStyle w:val="Hyperlink"/>
            <w:rFonts w:ascii="Times New Roman" w:hAnsi="Times New Roman" w:eastAsia="Times New Roman" w:cs="Times New Roman"/>
            <w:noProof w:val="0"/>
            <w:sz w:val="24"/>
            <w:szCs w:val="24"/>
            <w:lang w:val="en-GB"/>
          </w:rPr>
          <w:t>https://psycnet.apa.org/record/1943-03751-001</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7997E2F9" w14:textId="43F1FA44">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Masten, A.S. (2001). Ordinary magic: Resilience Processes in development. </w:t>
      </w:r>
      <w:r w:rsidRPr="58FF9195" w:rsidR="5DE9E0FB">
        <w:rPr>
          <w:rFonts w:ascii="Times New Roman" w:hAnsi="Times New Roman" w:eastAsia="Times New Roman" w:cs="Times New Roman"/>
          <w:i w:val="1"/>
          <w:iCs w:val="1"/>
          <w:noProof w:val="0"/>
          <w:sz w:val="24"/>
          <w:szCs w:val="24"/>
          <w:lang w:val="en-GB"/>
        </w:rPr>
        <w:t>American Psychologist</w:t>
      </w:r>
      <w:r w:rsidRPr="58FF9195" w:rsidR="5DE9E0FB">
        <w:rPr>
          <w:rFonts w:ascii="Times New Roman" w:hAnsi="Times New Roman" w:eastAsia="Times New Roman" w:cs="Times New Roman"/>
          <w:noProof w:val="0"/>
          <w:sz w:val="24"/>
          <w:szCs w:val="24"/>
          <w:lang w:val="en-GB"/>
        </w:rPr>
        <w:t>, 56(3), pp.227–238. doi:https://doi.org/10.1037//0003-066x.56.3.227.</w:t>
      </w:r>
    </w:p>
    <w:p w:rsidR="5DE9E0FB" w:rsidP="58FF9195" w:rsidRDefault="5DE9E0FB" w14:paraId="30F6B461" w14:textId="6102EF16">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Maynard, B.R., Farina, A., Dell, N.A. and Kelly, M.S. (2019). Effects of trauma‐informed approaches in schools: A systematic review. </w:t>
      </w:r>
      <w:r w:rsidRPr="58FF9195" w:rsidR="5DE9E0FB">
        <w:rPr>
          <w:rFonts w:ascii="Times New Roman" w:hAnsi="Times New Roman" w:eastAsia="Times New Roman" w:cs="Times New Roman"/>
          <w:i w:val="1"/>
          <w:iCs w:val="1"/>
          <w:noProof w:val="0"/>
          <w:sz w:val="24"/>
          <w:szCs w:val="24"/>
          <w:lang w:val="en-GB"/>
        </w:rPr>
        <w:t>Campbell Systematic Reviews</w:t>
      </w:r>
      <w:r w:rsidRPr="58FF9195" w:rsidR="5DE9E0FB">
        <w:rPr>
          <w:rFonts w:ascii="Times New Roman" w:hAnsi="Times New Roman" w:eastAsia="Times New Roman" w:cs="Times New Roman"/>
          <w:noProof w:val="0"/>
          <w:sz w:val="24"/>
          <w:szCs w:val="24"/>
          <w:lang w:val="en-GB"/>
        </w:rPr>
        <w:t>, [online] 15(1-2). doi:https://doi.org/10.1002/cl2.1018.</w:t>
      </w:r>
    </w:p>
    <w:p w:rsidR="5DE9E0FB" w:rsidP="58FF9195" w:rsidRDefault="5DE9E0FB" w14:paraId="7734B2C5" w14:textId="491F5782">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McCrory, E.J., Gerin, M.I. and Viding, E. (2017). Annual Research Review: Childhood maltreatment, latent vulnerability and the shift to preventative psychiatry - the contribution of functional brain imaging. </w:t>
      </w:r>
      <w:r w:rsidRPr="58FF9195" w:rsidR="5DE9E0FB">
        <w:rPr>
          <w:rFonts w:ascii="Times New Roman" w:hAnsi="Times New Roman" w:eastAsia="Times New Roman" w:cs="Times New Roman"/>
          <w:i w:val="1"/>
          <w:iCs w:val="1"/>
          <w:noProof w:val="0"/>
          <w:sz w:val="24"/>
          <w:szCs w:val="24"/>
          <w:lang w:val="en-GB"/>
        </w:rPr>
        <w:t>Journal of Child Psychology and Psychiatry</w:t>
      </w:r>
      <w:r w:rsidRPr="58FF9195" w:rsidR="5DE9E0FB">
        <w:rPr>
          <w:rFonts w:ascii="Times New Roman" w:hAnsi="Times New Roman" w:eastAsia="Times New Roman" w:cs="Times New Roman"/>
          <w:noProof w:val="0"/>
          <w:sz w:val="24"/>
          <w:szCs w:val="24"/>
          <w:lang w:val="en-GB"/>
        </w:rPr>
        <w:t>, [online] 58(4), pp.338–357. doi:https://doi.org/10.1111/jcpp.12713.</w:t>
      </w:r>
    </w:p>
    <w:p w:rsidR="5DE9E0FB" w:rsidP="58FF9195" w:rsidRDefault="5DE9E0FB" w14:paraId="00A50ED5" w14:textId="2FB3EDEC">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McCrory, E.J. and Viding, E. (2015). The theory of latent vulnerability: Reconceptualizing the link between childhood maltreatment and psychiatric disorder. </w:t>
      </w:r>
      <w:r w:rsidRPr="58FF9195" w:rsidR="5DE9E0FB">
        <w:rPr>
          <w:rFonts w:ascii="Times New Roman" w:hAnsi="Times New Roman" w:eastAsia="Times New Roman" w:cs="Times New Roman"/>
          <w:i w:val="1"/>
          <w:iCs w:val="1"/>
          <w:noProof w:val="0"/>
          <w:sz w:val="24"/>
          <w:szCs w:val="24"/>
          <w:lang w:val="en-GB"/>
        </w:rPr>
        <w:t>Development and Psychopathology</w:t>
      </w:r>
      <w:r w:rsidRPr="58FF9195" w:rsidR="5DE9E0FB">
        <w:rPr>
          <w:rFonts w:ascii="Times New Roman" w:hAnsi="Times New Roman" w:eastAsia="Times New Roman" w:cs="Times New Roman"/>
          <w:noProof w:val="0"/>
          <w:sz w:val="24"/>
          <w:szCs w:val="24"/>
          <w:lang w:val="en-GB"/>
        </w:rPr>
        <w:t>, [online] 27(02), pp.493–505. doi:https://doi.org/10.1017/s0954579415000115.</w:t>
      </w:r>
    </w:p>
    <w:p w:rsidR="5DE9E0FB" w:rsidP="58FF9195" w:rsidRDefault="5DE9E0FB" w14:paraId="169C4E9C" w14:textId="610015F7">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McLaughlin, K., Sheridan, M. and Lambert, H. (2015). Childhood adversity and neural development: Deprivation and threat as distinct dimensions of early experience. </w:t>
      </w:r>
      <w:r w:rsidRPr="58FF9195" w:rsidR="5DE9E0FB">
        <w:rPr>
          <w:rFonts w:ascii="Times New Roman" w:hAnsi="Times New Roman" w:eastAsia="Times New Roman" w:cs="Times New Roman"/>
          <w:i w:val="1"/>
          <w:iCs w:val="1"/>
          <w:noProof w:val="0"/>
          <w:sz w:val="24"/>
          <w:szCs w:val="24"/>
          <w:lang w:val="en-GB"/>
        </w:rPr>
        <w:t>Neuroscience &amp; Biobehavioral Reviews</w:t>
      </w:r>
      <w:r w:rsidRPr="58FF9195" w:rsidR="5DE9E0FB">
        <w:rPr>
          <w:rFonts w:ascii="Times New Roman" w:hAnsi="Times New Roman" w:eastAsia="Times New Roman" w:cs="Times New Roman"/>
          <w:noProof w:val="0"/>
          <w:sz w:val="24"/>
          <w:szCs w:val="24"/>
          <w:lang w:val="en-GB"/>
        </w:rPr>
        <w:t>, 47(47), pp.578–591. doi:https://doi.org/10.1016/j.neubiorev.2014.10.012.</w:t>
      </w:r>
    </w:p>
    <w:p w:rsidR="5DE9E0FB" w:rsidP="58FF9195" w:rsidRDefault="5DE9E0FB" w14:paraId="51EB917F" w14:textId="361168CE">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McLaughlin, K.A. (2016). Future Directions in Childhood Adversity and Youth Psychopathology. </w:t>
      </w:r>
      <w:r w:rsidRPr="58FF9195" w:rsidR="5DE9E0FB">
        <w:rPr>
          <w:rFonts w:ascii="Times New Roman" w:hAnsi="Times New Roman" w:eastAsia="Times New Roman" w:cs="Times New Roman"/>
          <w:i w:val="1"/>
          <w:iCs w:val="1"/>
          <w:noProof w:val="0"/>
          <w:sz w:val="24"/>
          <w:szCs w:val="24"/>
          <w:lang w:val="en-GB"/>
        </w:rPr>
        <w:t>Journal of Clinical Child &amp; Adolescent Psychology</w:t>
      </w:r>
      <w:r w:rsidRPr="58FF9195" w:rsidR="5DE9E0FB">
        <w:rPr>
          <w:rFonts w:ascii="Times New Roman" w:hAnsi="Times New Roman" w:eastAsia="Times New Roman" w:cs="Times New Roman"/>
          <w:noProof w:val="0"/>
          <w:sz w:val="24"/>
          <w:szCs w:val="24"/>
          <w:lang w:val="en-GB"/>
        </w:rPr>
        <w:t>, [online] 45(3), pp.361–382. doi:https://doi.org/10.1080/15374416.2015.1110823.</w:t>
      </w:r>
    </w:p>
    <w:p w:rsidR="5DE9E0FB" w:rsidP="58FF9195" w:rsidRDefault="5DE9E0FB" w14:paraId="3DEB0E26" w14:textId="63D018E6">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Melamed, D.M., Botting, J., Lofthouse, K., Pass, L. and Meiser-Stedman, R. (2024). The Relationship Between Negative Self-Concept, Trauma, and Maltreatment in Children and Adolescents: A Meta-Analysis. </w:t>
      </w:r>
      <w:r w:rsidRPr="58FF9195" w:rsidR="5DE9E0FB">
        <w:rPr>
          <w:rFonts w:ascii="Times New Roman" w:hAnsi="Times New Roman" w:eastAsia="Times New Roman" w:cs="Times New Roman"/>
          <w:i w:val="1"/>
          <w:iCs w:val="1"/>
          <w:noProof w:val="0"/>
          <w:sz w:val="24"/>
          <w:szCs w:val="24"/>
          <w:lang w:val="en-GB"/>
        </w:rPr>
        <w:t>Clinical Child and Family Psychology Review</w:t>
      </w:r>
      <w:r w:rsidRPr="58FF9195" w:rsidR="5DE9E0FB">
        <w:rPr>
          <w:rFonts w:ascii="Times New Roman" w:hAnsi="Times New Roman" w:eastAsia="Times New Roman" w:cs="Times New Roman"/>
          <w:noProof w:val="0"/>
          <w:sz w:val="24"/>
          <w:szCs w:val="24"/>
          <w:lang w:val="en-GB"/>
        </w:rPr>
        <w:t>, [online] 27(1). doi:https://doi.org/10.1007/s10567-024-00472-9.</w:t>
      </w:r>
    </w:p>
    <w:p w:rsidR="5DE9E0FB" w:rsidP="58FF9195" w:rsidRDefault="5DE9E0FB" w14:paraId="37BD3B09" w14:textId="3047AD84">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Metropolitan Police (2019). </w:t>
      </w:r>
      <w:r w:rsidRPr="58FF9195" w:rsidR="5DE9E0FB">
        <w:rPr>
          <w:rFonts w:ascii="Times New Roman" w:hAnsi="Times New Roman" w:eastAsia="Times New Roman" w:cs="Times New Roman"/>
          <w:i w:val="1"/>
          <w:iCs w:val="1"/>
          <w:noProof w:val="0"/>
          <w:sz w:val="24"/>
          <w:szCs w:val="24"/>
          <w:lang w:val="en-GB"/>
        </w:rPr>
        <w:t>What Is Child abuse? | the Met</w:t>
      </w:r>
      <w:r w:rsidRPr="58FF9195" w:rsidR="5DE9E0FB">
        <w:rPr>
          <w:rFonts w:ascii="Times New Roman" w:hAnsi="Times New Roman" w:eastAsia="Times New Roman" w:cs="Times New Roman"/>
          <w:noProof w:val="0"/>
          <w:sz w:val="24"/>
          <w:szCs w:val="24"/>
          <w:lang w:val="en-GB"/>
        </w:rPr>
        <w:t xml:space="preserve">. [online] Police.uk. Available at: </w:t>
      </w:r>
      <w:hyperlink r:id="Reb1cf6bdc3104d85">
        <w:r w:rsidRPr="58FF9195" w:rsidR="5DE9E0FB">
          <w:rPr>
            <w:rStyle w:val="Hyperlink"/>
            <w:rFonts w:ascii="Times New Roman" w:hAnsi="Times New Roman" w:eastAsia="Times New Roman" w:cs="Times New Roman"/>
            <w:noProof w:val="0"/>
            <w:sz w:val="24"/>
            <w:szCs w:val="24"/>
            <w:lang w:val="en-GB"/>
          </w:rPr>
          <w:t>https://www.met.police.uk/advice/advice-and-information/caa/child-abuse/what-is-child-abuse/</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3DC8D586" w14:textId="1BF01A69">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Metzler, M., Merrick, M.T., Klevens, J., Ports, K.A. and Ford, D.C. (2017). Adverse childhood experiences and life opportunities: Shifting the narrative. </w:t>
      </w:r>
      <w:r w:rsidRPr="58FF9195" w:rsidR="5DE9E0FB">
        <w:rPr>
          <w:rFonts w:ascii="Times New Roman" w:hAnsi="Times New Roman" w:eastAsia="Times New Roman" w:cs="Times New Roman"/>
          <w:i w:val="1"/>
          <w:iCs w:val="1"/>
          <w:noProof w:val="0"/>
          <w:sz w:val="24"/>
          <w:szCs w:val="24"/>
          <w:lang w:val="en-GB"/>
        </w:rPr>
        <w:t>Children and Youth Services Review</w:t>
      </w:r>
      <w:r w:rsidRPr="58FF9195" w:rsidR="5DE9E0FB">
        <w:rPr>
          <w:rFonts w:ascii="Times New Roman" w:hAnsi="Times New Roman" w:eastAsia="Times New Roman" w:cs="Times New Roman"/>
          <w:noProof w:val="0"/>
          <w:sz w:val="24"/>
          <w:szCs w:val="24"/>
          <w:lang w:val="en-GB"/>
        </w:rPr>
        <w:t>, [online] 72, pp.141–149. doi:https://doi.org/10.1016/j.childyouth.2016.10.021.</w:t>
      </w:r>
    </w:p>
    <w:p w:rsidR="5DE9E0FB" w:rsidP="58FF9195" w:rsidRDefault="5DE9E0FB" w14:paraId="3C383E3B" w14:textId="2F6B507F">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MIND (2023). </w:t>
      </w:r>
      <w:r w:rsidRPr="58FF9195" w:rsidR="5DE9E0FB">
        <w:rPr>
          <w:rFonts w:ascii="Times New Roman" w:hAnsi="Times New Roman" w:eastAsia="Times New Roman" w:cs="Times New Roman"/>
          <w:i w:val="1"/>
          <w:iCs w:val="1"/>
          <w:noProof w:val="0"/>
          <w:sz w:val="24"/>
          <w:szCs w:val="24"/>
          <w:lang w:val="en-GB"/>
        </w:rPr>
        <w:t>About Trauma</w:t>
      </w:r>
      <w:r w:rsidRPr="58FF9195" w:rsidR="5DE9E0FB">
        <w:rPr>
          <w:rFonts w:ascii="Times New Roman" w:hAnsi="Times New Roman" w:eastAsia="Times New Roman" w:cs="Times New Roman"/>
          <w:noProof w:val="0"/>
          <w:sz w:val="24"/>
          <w:szCs w:val="24"/>
          <w:lang w:val="en-GB"/>
        </w:rPr>
        <w:t xml:space="preserve">. [online] </w:t>
      </w:r>
      <w:hyperlink r:id="R257e131e3f3e4cf1">
        <w:r w:rsidRPr="58FF9195" w:rsidR="5DE9E0FB">
          <w:rPr>
            <w:rStyle w:val="Hyperlink"/>
            <w:rFonts w:ascii="Times New Roman" w:hAnsi="Times New Roman" w:eastAsia="Times New Roman" w:cs="Times New Roman"/>
            <w:noProof w:val="0"/>
            <w:sz w:val="24"/>
            <w:szCs w:val="24"/>
            <w:lang w:val="en-GB"/>
          </w:rPr>
          <w:t>www.mind.org.uk</w:t>
        </w:r>
      </w:hyperlink>
      <w:r w:rsidRPr="58FF9195" w:rsidR="5DE9E0FB">
        <w:rPr>
          <w:rFonts w:ascii="Times New Roman" w:hAnsi="Times New Roman" w:eastAsia="Times New Roman" w:cs="Times New Roman"/>
          <w:noProof w:val="0"/>
          <w:sz w:val="24"/>
          <w:szCs w:val="24"/>
          <w:lang w:val="en-GB"/>
        </w:rPr>
        <w:t xml:space="preserve">. Available at: </w:t>
      </w:r>
      <w:hyperlink r:id="R9955650c9e004ead">
        <w:r w:rsidRPr="58FF9195" w:rsidR="5DE9E0FB">
          <w:rPr>
            <w:rStyle w:val="Hyperlink"/>
            <w:rFonts w:ascii="Times New Roman" w:hAnsi="Times New Roman" w:eastAsia="Times New Roman" w:cs="Times New Roman"/>
            <w:noProof w:val="0"/>
            <w:sz w:val="24"/>
            <w:szCs w:val="24"/>
            <w:lang w:val="en-GB"/>
          </w:rPr>
          <w:t>https://www.mind.org.uk/information-support/types-of-mental-health-problems/trauma/about-trauma/</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1DFC7BB4" w14:textId="02D9DD64">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Moran, E.G. and Herman, J.L. (1994). Review of Trauma and Recovery: The Aftermath of Violence-From Domestic Abuse to Political Terror. </w:t>
      </w:r>
      <w:r w:rsidRPr="58FF9195" w:rsidR="5DE9E0FB">
        <w:rPr>
          <w:rFonts w:ascii="Times New Roman" w:hAnsi="Times New Roman" w:eastAsia="Times New Roman" w:cs="Times New Roman"/>
          <w:i w:val="1"/>
          <w:iCs w:val="1"/>
          <w:noProof w:val="0"/>
          <w:sz w:val="24"/>
          <w:szCs w:val="24"/>
          <w:lang w:val="en-GB"/>
        </w:rPr>
        <w:t>Gender and Society</w:t>
      </w:r>
      <w:r w:rsidRPr="58FF9195" w:rsidR="5DE9E0FB">
        <w:rPr>
          <w:rFonts w:ascii="Times New Roman" w:hAnsi="Times New Roman" w:eastAsia="Times New Roman" w:cs="Times New Roman"/>
          <w:noProof w:val="0"/>
          <w:sz w:val="24"/>
          <w:szCs w:val="24"/>
          <w:lang w:val="en-GB"/>
        </w:rPr>
        <w:t xml:space="preserve">, [online] 8(1), pp.136–138. Available at: </w:t>
      </w:r>
      <w:hyperlink r:id="Rd7201bc894554a35">
        <w:r w:rsidRPr="58FF9195" w:rsidR="5DE9E0FB">
          <w:rPr>
            <w:rStyle w:val="Hyperlink"/>
            <w:rFonts w:ascii="Times New Roman" w:hAnsi="Times New Roman" w:eastAsia="Times New Roman" w:cs="Times New Roman"/>
            <w:noProof w:val="0"/>
            <w:sz w:val="24"/>
            <w:szCs w:val="24"/>
            <w:lang w:val="en-GB"/>
          </w:rPr>
          <w:t>https://www.jstor.org/stable/190079</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28C4D0A8" w14:textId="51E2D301">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National Education Union (2024a). </w:t>
      </w:r>
      <w:r w:rsidRPr="58FF9195" w:rsidR="5DE9E0FB">
        <w:rPr>
          <w:rFonts w:ascii="Times New Roman" w:hAnsi="Times New Roman" w:eastAsia="Times New Roman" w:cs="Times New Roman"/>
          <w:i w:val="1"/>
          <w:iCs w:val="1"/>
          <w:noProof w:val="0"/>
          <w:sz w:val="24"/>
          <w:szCs w:val="24"/>
          <w:lang w:val="en-GB"/>
        </w:rPr>
        <w:t>Model for Whole School Development of a trauma-informed Approach | National Education Union</w:t>
      </w:r>
      <w:r w:rsidRPr="58FF9195" w:rsidR="5DE9E0FB">
        <w:rPr>
          <w:rFonts w:ascii="Times New Roman" w:hAnsi="Times New Roman" w:eastAsia="Times New Roman" w:cs="Times New Roman"/>
          <w:noProof w:val="0"/>
          <w:sz w:val="24"/>
          <w:szCs w:val="24"/>
          <w:lang w:val="en-GB"/>
        </w:rPr>
        <w:t xml:space="preserve">. [online] National Education Union. Available at: </w:t>
      </w:r>
      <w:hyperlink r:id="R0552d15f7a4146ff">
        <w:r w:rsidRPr="58FF9195" w:rsidR="5DE9E0FB">
          <w:rPr>
            <w:rStyle w:val="Hyperlink"/>
            <w:rFonts w:ascii="Times New Roman" w:hAnsi="Times New Roman" w:eastAsia="Times New Roman" w:cs="Times New Roman"/>
            <w:noProof w:val="0"/>
            <w:sz w:val="24"/>
            <w:szCs w:val="24"/>
            <w:lang w:val="en-GB"/>
          </w:rPr>
          <w:t>https://neu.org.uk/latest/library/model-whole-school-development-trauma-informed-approach</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7BF2D771" w14:textId="00648B8A">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National Education Union (2024b). </w:t>
      </w:r>
      <w:r w:rsidRPr="58FF9195" w:rsidR="5DE9E0FB">
        <w:rPr>
          <w:rFonts w:ascii="Times New Roman" w:hAnsi="Times New Roman" w:eastAsia="Times New Roman" w:cs="Times New Roman"/>
          <w:i w:val="1"/>
          <w:iCs w:val="1"/>
          <w:noProof w:val="0"/>
          <w:sz w:val="24"/>
          <w:szCs w:val="24"/>
          <w:lang w:val="en-GB"/>
        </w:rPr>
        <w:t>Trauma-informed Practice and Approach | National Education Union</w:t>
      </w:r>
      <w:r w:rsidRPr="58FF9195" w:rsidR="5DE9E0FB">
        <w:rPr>
          <w:rFonts w:ascii="Times New Roman" w:hAnsi="Times New Roman" w:eastAsia="Times New Roman" w:cs="Times New Roman"/>
          <w:noProof w:val="0"/>
          <w:sz w:val="24"/>
          <w:szCs w:val="24"/>
          <w:lang w:val="en-GB"/>
        </w:rPr>
        <w:t xml:space="preserve">. [online] National Education Union. Available at: </w:t>
      </w:r>
      <w:hyperlink r:id="Rd81156d91f73493b">
        <w:r w:rsidRPr="58FF9195" w:rsidR="5DE9E0FB">
          <w:rPr>
            <w:rStyle w:val="Hyperlink"/>
            <w:rFonts w:ascii="Times New Roman" w:hAnsi="Times New Roman" w:eastAsia="Times New Roman" w:cs="Times New Roman"/>
            <w:noProof w:val="0"/>
            <w:sz w:val="24"/>
            <w:szCs w:val="24"/>
            <w:lang w:val="en-GB"/>
          </w:rPr>
          <w:t>https://neu.org.uk/advice/classroom/behaviour-schools/trauma-informed-practice-and-approach</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0ABE28CB" w14:textId="1D0994D4">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National Institute for Health and Care excellence (2018). </w:t>
      </w:r>
      <w:r w:rsidRPr="58FF9195" w:rsidR="5DE9E0FB">
        <w:rPr>
          <w:rFonts w:ascii="Times New Roman" w:hAnsi="Times New Roman" w:eastAsia="Times New Roman" w:cs="Times New Roman"/>
          <w:i w:val="1"/>
          <w:iCs w:val="1"/>
          <w:noProof w:val="0"/>
          <w:sz w:val="24"/>
          <w:szCs w:val="24"/>
          <w:lang w:val="en-GB"/>
        </w:rPr>
        <w:t>Post-traumatic stress disorder</w:t>
      </w:r>
      <w:r w:rsidRPr="58FF9195" w:rsidR="5DE9E0FB">
        <w:rPr>
          <w:rFonts w:ascii="Times New Roman" w:hAnsi="Times New Roman" w:eastAsia="Times New Roman" w:cs="Times New Roman"/>
          <w:noProof w:val="0"/>
          <w:sz w:val="24"/>
          <w:szCs w:val="24"/>
          <w:lang w:val="en-GB"/>
        </w:rPr>
        <w:t xml:space="preserve">. [online] Nice.org.uk. Available at: </w:t>
      </w:r>
      <w:hyperlink r:id="R47cef61c8a234be0">
        <w:r w:rsidRPr="58FF9195" w:rsidR="5DE9E0FB">
          <w:rPr>
            <w:rStyle w:val="Hyperlink"/>
            <w:rFonts w:ascii="Times New Roman" w:hAnsi="Times New Roman" w:eastAsia="Times New Roman" w:cs="Times New Roman"/>
            <w:noProof w:val="0"/>
            <w:sz w:val="24"/>
            <w:szCs w:val="24"/>
            <w:lang w:val="en-GB"/>
          </w:rPr>
          <w:t>https://www.nice.org.uk/guidance/ng116</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1BEA8FCB" w14:textId="6749D739">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NSPCC (2023). </w:t>
      </w:r>
      <w:r w:rsidRPr="58FF9195" w:rsidR="5DE9E0FB">
        <w:rPr>
          <w:rFonts w:ascii="Times New Roman" w:hAnsi="Times New Roman" w:eastAsia="Times New Roman" w:cs="Times New Roman"/>
          <w:i w:val="1"/>
          <w:iCs w:val="1"/>
          <w:noProof w:val="0"/>
          <w:sz w:val="24"/>
          <w:szCs w:val="24"/>
          <w:lang w:val="en-GB"/>
        </w:rPr>
        <w:t>Early help and early intervention | NSPCC Learning</w:t>
      </w:r>
      <w:r w:rsidRPr="58FF9195" w:rsidR="5DE9E0FB">
        <w:rPr>
          <w:rFonts w:ascii="Times New Roman" w:hAnsi="Times New Roman" w:eastAsia="Times New Roman" w:cs="Times New Roman"/>
          <w:noProof w:val="0"/>
          <w:sz w:val="24"/>
          <w:szCs w:val="24"/>
          <w:lang w:val="en-GB"/>
        </w:rPr>
        <w:t xml:space="preserve">. [online] NSPCC Learning. Available at: </w:t>
      </w:r>
      <w:hyperlink r:id="R672de5c2267342e3">
        <w:r w:rsidRPr="58FF9195" w:rsidR="5DE9E0FB">
          <w:rPr>
            <w:rStyle w:val="Hyperlink"/>
            <w:rFonts w:ascii="Times New Roman" w:hAnsi="Times New Roman" w:eastAsia="Times New Roman" w:cs="Times New Roman"/>
            <w:noProof w:val="0"/>
            <w:sz w:val="24"/>
            <w:szCs w:val="24"/>
            <w:lang w:val="en-GB"/>
          </w:rPr>
          <w:t>https://learning.nspcc.org.uk/safeguarding-child-protection/early-help-and-early-intervention</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19F1A88C" w14:textId="0524C070">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NSPCC (2024). </w:t>
      </w:r>
      <w:r w:rsidRPr="58FF9195" w:rsidR="5DE9E0FB">
        <w:rPr>
          <w:rFonts w:ascii="Times New Roman" w:hAnsi="Times New Roman" w:eastAsia="Times New Roman" w:cs="Times New Roman"/>
          <w:i w:val="1"/>
          <w:iCs w:val="1"/>
          <w:noProof w:val="0"/>
          <w:sz w:val="24"/>
          <w:szCs w:val="24"/>
          <w:lang w:val="en-GB"/>
        </w:rPr>
        <w:t>Protecting Children from Domestic Abuse</w:t>
      </w:r>
      <w:r w:rsidRPr="58FF9195" w:rsidR="5DE9E0FB">
        <w:rPr>
          <w:rFonts w:ascii="Times New Roman" w:hAnsi="Times New Roman" w:eastAsia="Times New Roman" w:cs="Times New Roman"/>
          <w:noProof w:val="0"/>
          <w:sz w:val="24"/>
          <w:szCs w:val="24"/>
          <w:lang w:val="en-GB"/>
        </w:rPr>
        <w:t xml:space="preserve">. [online] NSPCC Learning. Available at: </w:t>
      </w:r>
      <w:hyperlink r:id="Ra913462e65e5434b">
        <w:r w:rsidRPr="58FF9195" w:rsidR="5DE9E0FB">
          <w:rPr>
            <w:rStyle w:val="Hyperlink"/>
            <w:rFonts w:ascii="Times New Roman" w:hAnsi="Times New Roman" w:eastAsia="Times New Roman" w:cs="Times New Roman"/>
            <w:noProof w:val="0"/>
            <w:sz w:val="24"/>
            <w:szCs w:val="24"/>
            <w:lang w:val="en-GB"/>
          </w:rPr>
          <w:t>https://learning.nspcc.org.uk/child-abuse-and-neglect/domestic-abuse</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5D5A5A57" w14:textId="0787348C">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Onipede, Z.A., Park, A.L. and Lau, A.S. (2024). Common Elements of Trauma-Informed Schools and Attention to Racial Equity: A Scoping Review. </w:t>
      </w:r>
      <w:r w:rsidRPr="58FF9195" w:rsidR="5DE9E0FB">
        <w:rPr>
          <w:rFonts w:ascii="Times New Roman" w:hAnsi="Times New Roman" w:eastAsia="Times New Roman" w:cs="Times New Roman"/>
          <w:i w:val="1"/>
          <w:iCs w:val="1"/>
          <w:noProof w:val="0"/>
          <w:sz w:val="24"/>
          <w:szCs w:val="24"/>
          <w:lang w:val="en-GB"/>
        </w:rPr>
        <w:t>School Mental Health</w:t>
      </w:r>
      <w:r w:rsidRPr="58FF9195" w:rsidR="5DE9E0FB">
        <w:rPr>
          <w:rFonts w:ascii="Times New Roman" w:hAnsi="Times New Roman" w:eastAsia="Times New Roman" w:cs="Times New Roman"/>
          <w:noProof w:val="0"/>
          <w:sz w:val="24"/>
          <w:szCs w:val="24"/>
          <w:lang w:val="en-GB"/>
        </w:rPr>
        <w:t>. doi:https://doi.org/10.1007/s12310-024-09721-2.</w:t>
      </w:r>
    </w:p>
    <w:p w:rsidR="5DE9E0FB" w:rsidP="58FF9195" w:rsidRDefault="5DE9E0FB" w14:paraId="7F835D70" w14:textId="3BE8F830">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Penner, F., Gambin, M. and Sharp, C. (2019). Childhood maltreatment and identity diffusion among inpatient adolescents: The role of reflective function. </w:t>
      </w:r>
      <w:r w:rsidRPr="58FF9195" w:rsidR="5DE9E0FB">
        <w:rPr>
          <w:rFonts w:ascii="Times New Roman" w:hAnsi="Times New Roman" w:eastAsia="Times New Roman" w:cs="Times New Roman"/>
          <w:i w:val="1"/>
          <w:iCs w:val="1"/>
          <w:noProof w:val="0"/>
          <w:sz w:val="24"/>
          <w:szCs w:val="24"/>
          <w:lang w:val="en-GB"/>
        </w:rPr>
        <w:t>Journal of Adolescence</w:t>
      </w:r>
      <w:r w:rsidRPr="58FF9195" w:rsidR="5DE9E0FB">
        <w:rPr>
          <w:rFonts w:ascii="Times New Roman" w:hAnsi="Times New Roman" w:eastAsia="Times New Roman" w:cs="Times New Roman"/>
          <w:noProof w:val="0"/>
          <w:sz w:val="24"/>
          <w:szCs w:val="24"/>
          <w:lang w:val="en-GB"/>
        </w:rPr>
        <w:t>, 76, pp.65–74. doi:https://doi.org/10.1016/j.adolescence.2019.08.002.</w:t>
      </w:r>
    </w:p>
    <w:p w:rsidR="5DE9E0FB" w:rsidP="58FF9195" w:rsidRDefault="5DE9E0FB" w14:paraId="0DE1270D" w14:textId="02D8010E">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Perfect, M.M., Turley, M.R., Carlson, J.S., Yohanna, J. and Saint Gilles, M.P. (2016). School-Related Outcomes of Traumatic Event Exposure and Traumatic Stress Symptoms in Students: A Systematic Review of Research from 1990 to 2015. </w:t>
      </w:r>
      <w:r w:rsidRPr="58FF9195" w:rsidR="5DE9E0FB">
        <w:rPr>
          <w:rFonts w:ascii="Times New Roman" w:hAnsi="Times New Roman" w:eastAsia="Times New Roman" w:cs="Times New Roman"/>
          <w:i w:val="1"/>
          <w:iCs w:val="1"/>
          <w:noProof w:val="0"/>
          <w:sz w:val="24"/>
          <w:szCs w:val="24"/>
          <w:lang w:val="en-GB"/>
        </w:rPr>
        <w:t>School Mental Health</w:t>
      </w:r>
      <w:r w:rsidRPr="58FF9195" w:rsidR="5DE9E0FB">
        <w:rPr>
          <w:rFonts w:ascii="Times New Roman" w:hAnsi="Times New Roman" w:eastAsia="Times New Roman" w:cs="Times New Roman"/>
          <w:noProof w:val="0"/>
          <w:sz w:val="24"/>
          <w:szCs w:val="24"/>
          <w:lang w:val="en-GB"/>
        </w:rPr>
        <w:t>, [online] 8(1), pp.7–43. doi:https://doi.org/10.1007/s12310-016-9175-2.</w:t>
      </w:r>
    </w:p>
    <w:p w:rsidR="5DE9E0FB" w:rsidP="58FF9195" w:rsidRDefault="5DE9E0FB" w14:paraId="4B302934" w14:textId="1051BF09">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Pfund, G.N., Edmonds, G.W. and Hill, P.L. (2020). Associations between trauma during adolescence and sense of purpose in middle-to-late adulthood. </w:t>
      </w:r>
      <w:r w:rsidRPr="58FF9195" w:rsidR="5DE9E0FB">
        <w:rPr>
          <w:rFonts w:ascii="Times New Roman" w:hAnsi="Times New Roman" w:eastAsia="Times New Roman" w:cs="Times New Roman"/>
          <w:i w:val="1"/>
          <w:iCs w:val="1"/>
          <w:noProof w:val="0"/>
          <w:sz w:val="24"/>
          <w:szCs w:val="24"/>
          <w:lang w:val="en-GB"/>
        </w:rPr>
        <w:t>International Journal of Behavioral Development</w:t>
      </w:r>
      <w:r w:rsidRPr="58FF9195" w:rsidR="5DE9E0FB">
        <w:rPr>
          <w:rFonts w:ascii="Times New Roman" w:hAnsi="Times New Roman" w:eastAsia="Times New Roman" w:cs="Times New Roman"/>
          <w:noProof w:val="0"/>
          <w:sz w:val="24"/>
          <w:szCs w:val="24"/>
          <w:lang w:val="en-GB"/>
        </w:rPr>
        <w:t>, 44(5), pp.441–446. doi:https://doi.org/10.1177/0165025419896864.</w:t>
      </w:r>
    </w:p>
    <w:p w:rsidR="5DE9E0FB" w:rsidP="58FF9195" w:rsidRDefault="5DE9E0FB" w14:paraId="40593AE3" w14:textId="06F270C0">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Piaget, J. (1962). </w:t>
      </w:r>
      <w:r w:rsidRPr="58FF9195" w:rsidR="5DE9E0FB">
        <w:rPr>
          <w:rFonts w:ascii="Times New Roman" w:hAnsi="Times New Roman" w:eastAsia="Times New Roman" w:cs="Times New Roman"/>
          <w:i w:val="1"/>
          <w:iCs w:val="1"/>
          <w:noProof w:val="0"/>
          <w:sz w:val="24"/>
          <w:szCs w:val="24"/>
          <w:lang w:val="en-GB"/>
        </w:rPr>
        <w:t>Piaget, J. (1962). Play, dreams, and imitation in childhood. New York Norton. - References - Scientific Research Publishing</w:t>
      </w:r>
      <w:r w:rsidRPr="58FF9195" w:rsidR="5DE9E0FB">
        <w:rPr>
          <w:rFonts w:ascii="Times New Roman" w:hAnsi="Times New Roman" w:eastAsia="Times New Roman" w:cs="Times New Roman"/>
          <w:noProof w:val="0"/>
          <w:sz w:val="24"/>
          <w:szCs w:val="24"/>
          <w:lang w:val="en-GB"/>
        </w:rPr>
        <w:t xml:space="preserve">. [online] </w:t>
      </w:r>
      <w:hyperlink r:id="R3b54f3dc9b044134">
        <w:r w:rsidRPr="58FF9195" w:rsidR="5DE9E0FB">
          <w:rPr>
            <w:rStyle w:val="Hyperlink"/>
            <w:rFonts w:ascii="Times New Roman" w:hAnsi="Times New Roman" w:eastAsia="Times New Roman" w:cs="Times New Roman"/>
            <w:noProof w:val="0"/>
            <w:sz w:val="24"/>
            <w:szCs w:val="24"/>
            <w:lang w:val="en-GB"/>
          </w:rPr>
          <w:t>www.scirp.org</w:t>
        </w:r>
      </w:hyperlink>
      <w:r w:rsidRPr="58FF9195" w:rsidR="5DE9E0FB">
        <w:rPr>
          <w:rFonts w:ascii="Times New Roman" w:hAnsi="Times New Roman" w:eastAsia="Times New Roman" w:cs="Times New Roman"/>
          <w:noProof w:val="0"/>
          <w:sz w:val="24"/>
          <w:szCs w:val="24"/>
          <w:lang w:val="en-GB"/>
        </w:rPr>
        <w:t xml:space="preserve">. Available at: </w:t>
      </w:r>
      <w:hyperlink r:id="R09b0795d12054e29">
        <w:r w:rsidRPr="58FF9195" w:rsidR="5DE9E0FB">
          <w:rPr>
            <w:rStyle w:val="Hyperlink"/>
            <w:rFonts w:ascii="Times New Roman" w:hAnsi="Times New Roman" w:eastAsia="Times New Roman" w:cs="Times New Roman"/>
            <w:noProof w:val="0"/>
            <w:sz w:val="24"/>
            <w:szCs w:val="24"/>
            <w:lang w:val="en-GB"/>
          </w:rPr>
          <w:t>https://www.scirp.org/reference/referencespapers?referenceid=625957</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4794FAEE" w14:textId="6BA34ABF">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Play Therapy UK (2021). </w:t>
      </w:r>
      <w:r w:rsidRPr="58FF9195" w:rsidR="5DE9E0FB">
        <w:rPr>
          <w:rFonts w:ascii="Times New Roman" w:hAnsi="Times New Roman" w:eastAsia="Times New Roman" w:cs="Times New Roman"/>
          <w:i w:val="1"/>
          <w:iCs w:val="1"/>
          <w:noProof w:val="0"/>
          <w:sz w:val="24"/>
          <w:szCs w:val="24"/>
          <w:lang w:val="en-GB"/>
        </w:rPr>
        <w:t>What Is Play Therapy?</w:t>
      </w:r>
      <w:r w:rsidRPr="58FF9195" w:rsidR="5DE9E0FB">
        <w:rPr>
          <w:rFonts w:ascii="Times New Roman" w:hAnsi="Times New Roman" w:eastAsia="Times New Roman" w:cs="Times New Roman"/>
          <w:noProof w:val="0"/>
          <w:sz w:val="24"/>
          <w:szCs w:val="24"/>
          <w:lang w:val="en-GB"/>
        </w:rPr>
        <w:t xml:space="preserve"> [online] Play Therapy UK. Available at: </w:t>
      </w:r>
      <w:hyperlink r:id="R23d534e5a7cb4a29">
        <w:r w:rsidRPr="58FF9195" w:rsidR="5DE9E0FB">
          <w:rPr>
            <w:rStyle w:val="Hyperlink"/>
            <w:rFonts w:ascii="Times New Roman" w:hAnsi="Times New Roman" w:eastAsia="Times New Roman" w:cs="Times New Roman"/>
            <w:noProof w:val="0"/>
            <w:sz w:val="24"/>
            <w:szCs w:val="24"/>
            <w:lang w:val="en-GB"/>
          </w:rPr>
          <w:t>https://playtherapy.org.uk/what-is-play-therapy/</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661ACC60" w14:textId="08D9461F">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Powell, C. (2016). </w:t>
      </w:r>
      <w:r w:rsidRPr="58FF9195" w:rsidR="5DE9E0FB">
        <w:rPr>
          <w:rFonts w:ascii="Times New Roman" w:hAnsi="Times New Roman" w:eastAsia="Times New Roman" w:cs="Times New Roman"/>
          <w:i w:val="1"/>
          <w:iCs w:val="1"/>
          <w:noProof w:val="0"/>
          <w:sz w:val="24"/>
          <w:szCs w:val="24"/>
          <w:lang w:val="en-GB"/>
        </w:rPr>
        <w:t>Safeguarding and child protection for nurses, midwives and health visitors : a practical guide</w:t>
      </w:r>
      <w:r w:rsidRPr="58FF9195" w:rsidR="5DE9E0FB">
        <w:rPr>
          <w:rFonts w:ascii="Times New Roman" w:hAnsi="Times New Roman" w:eastAsia="Times New Roman" w:cs="Times New Roman"/>
          <w:noProof w:val="0"/>
          <w:sz w:val="24"/>
          <w:szCs w:val="24"/>
          <w:lang w:val="en-GB"/>
        </w:rPr>
        <w:t>. Maidenhead: Open University Press.</w:t>
      </w:r>
    </w:p>
    <w:p w:rsidR="5DE9E0FB" w:rsidP="58FF9195" w:rsidRDefault="5DE9E0FB" w14:paraId="3E3CA378" w14:textId="754D7141">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PTSD UK (2025). </w:t>
      </w:r>
      <w:r w:rsidRPr="58FF9195" w:rsidR="5DE9E0FB">
        <w:rPr>
          <w:rFonts w:ascii="Times New Roman" w:hAnsi="Times New Roman" w:eastAsia="Times New Roman" w:cs="Times New Roman"/>
          <w:i w:val="1"/>
          <w:iCs w:val="1"/>
          <w:noProof w:val="0"/>
          <w:sz w:val="24"/>
          <w:szCs w:val="24"/>
          <w:lang w:val="en-GB"/>
        </w:rPr>
        <w:t>Play therapy as a treatment for children and adolescents with PTSD – Page 7 – PTSD UK</w:t>
      </w:r>
      <w:r w:rsidRPr="58FF9195" w:rsidR="5DE9E0FB">
        <w:rPr>
          <w:rFonts w:ascii="Times New Roman" w:hAnsi="Times New Roman" w:eastAsia="Times New Roman" w:cs="Times New Roman"/>
          <w:noProof w:val="0"/>
          <w:sz w:val="24"/>
          <w:szCs w:val="24"/>
          <w:lang w:val="en-GB"/>
        </w:rPr>
        <w:t xml:space="preserve">. [online] Ptsduk.org. Available at: </w:t>
      </w:r>
      <w:hyperlink r:id="R9a72e2d2bd28452c">
        <w:r w:rsidRPr="58FF9195" w:rsidR="5DE9E0FB">
          <w:rPr>
            <w:rStyle w:val="Hyperlink"/>
            <w:rFonts w:ascii="Times New Roman" w:hAnsi="Times New Roman" w:eastAsia="Times New Roman" w:cs="Times New Roman"/>
            <w:noProof w:val="0"/>
            <w:sz w:val="24"/>
            <w:szCs w:val="24"/>
            <w:lang w:val="en-GB"/>
          </w:rPr>
          <w:t>https://www.ptsduk.org/play-therapy-as-a-treatment-for-children-and-adolescents-with-ptsd/7/</w:t>
        </w:r>
      </w:hyperlink>
      <w:r w:rsidRPr="58FF9195" w:rsidR="5DE9E0FB">
        <w:rPr>
          <w:rFonts w:ascii="Times New Roman" w:hAnsi="Times New Roman" w:eastAsia="Times New Roman" w:cs="Times New Roman"/>
          <w:noProof w:val="0"/>
          <w:sz w:val="24"/>
          <w:szCs w:val="24"/>
          <w:lang w:val="en-GB"/>
        </w:rPr>
        <w:t xml:space="preserve"> [Accessed 28 Mar. 2026].</w:t>
      </w:r>
    </w:p>
    <w:p w:rsidR="5DE9E0FB" w:rsidP="58FF9195" w:rsidRDefault="5DE9E0FB" w14:paraId="5C128B62" w14:textId="2A5B1423">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Ray, D.C., Burgin, E., Gutierrez, D., Ceballos, P. and Lindo, N. (2021). Child‐centered play therapy and adverse childhood experiences: A randomized controlled trial. </w:t>
      </w:r>
      <w:r w:rsidRPr="58FF9195" w:rsidR="5DE9E0FB">
        <w:rPr>
          <w:rFonts w:ascii="Times New Roman" w:hAnsi="Times New Roman" w:eastAsia="Times New Roman" w:cs="Times New Roman"/>
          <w:i w:val="1"/>
          <w:iCs w:val="1"/>
          <w:noProof w:val="0"/>
          <w:sz w:val="24"/>
          <w:szCs w:val="24"/>
          <w:lang w:val="en-GB"/>
        </w:rPr>
        <w:t>Journal of Counseling &amp; Development</w:t>
      </w:r>
      <w:r w:rsidRPr="58FF9195" w:rsidR="5DE9E0FB">
        <w:rPr>
          <w:rFonts w:ascii="Times New Roman" w:hAnsi="Times New Roman" w:eastAsia="Times New Roman" w:cs="Times New Roman"/>
          <w:noProof w:val="0"/>
          <w:sz w:val="24"/>
          <w:szCs w:val="24"/>
          <w:lang w:val="en-GB"/>
        </w:rPr>
        <w:t>, 100(2), pp.134–145. doi:https://doi.org/10.1002/jcad.12412.</w:t>
      </w:r>
    </w:p>
    <w:p w:rsidR="5DE9E0FB" w:rsidP="58FF9195" w:rsidRDefault="5DE9E0FB" w14:paraId="7B3E3630" w14:textId="0685B070">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Riggs, N.R., Greenberg, M.T., Kusché, C.A. and Pentz, M.A. (2006). The Mediational Role of Neurocognition in the Behavioral Outcomes of a Social-Emotional Prevention Program in Elementary School Students: Effects of the PATHS Curriculum. </w:t>
      </w:r>
      <w:r w:rsidRPr="58FF9195" w:rsidR="5DE9E0FB">
        <w:rPr>
          <w:rFonts w:ascii="Times New Roman" w:hAnsi="Times New Roman" w:eastAsia="Times New Roman" w:cs="Times New Roman"/>
          <w:i w:val="1"/>
          <w:iCs w:val="1"/>
          <w:noProof w:val="0"/>
          <w:sz w:val="24"/>
          <w:szCs w:val="24"/>
          <w:lang w:val="en-GB"/>
        </w:rPr>
        <w:t>Prevention Science</w:t>
      </w:r>
      <w:r w:rsidRPr="58FF9195" w:rsidR="5DE9E0FB">
        <w:rPr>
          <w:rFonts w:ascii="Times New Roman" w:hAnsi="Times New Roman" w:eastAsia="Times New Roman" w:cs="Times New Roman"/>
          <w:noProof w:val="0"/>
          <w:sz w:val="24"/>
          <w:szCs w:val="24"/>
          <w:lang w:val="en-GB"/>
        </w:rPr>
        <w:t>, [online] 7(1), pp.91–102. doi:https://doi.org/10.1007/s11121-005-0022-1.</w:t>
      </w:r>
    </w:p>
    <w:p w:rsidR="5DE9E0FB" w:rsidP="58FF9195" w:rsidRDefault="5DE9E0FB" w14:paraId="6555D050" w14:textId="3E1E993A">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Rogers, C. (1959). </w:t>
      </w:r>
      <w:r w:rsidRPr="58FF9195" w:rsidR="5DE9E0FB">
        <w:rPr>
          <w:rFonts w:ascii="Times New Roman" w:hAnsi="Times New Roman" w:eastAsia="Times New Roman" w:cs="Times New Roman"/>
          <w:i w:val="1"/>
          <w:iCs w:val="1"/>
          <w:noProof w:val="0"/>
          <w:sz w:val="24"/>
          <w:szCs w:val="24"/>
          <w:lang w:val="en-GB"/>
        </w:rPr>
        <w:t>A Theory of Therapy, Personality, and Interpersonal Relationships, as Developed in the Client-centred Framework</w:t>
      </w:r>
      <w:r w:rsidRPr="58FF9195" w:rsidR="5DE9E0FB">
        <w:rPr>
          <w:rFonts w:ascii="Times New Roman" w:hAnsi="Times New Roman" w:eastAsia="Times New Roman" w:cs="Times New Roman"/>
          <w:noProof w:val="0"/>
          <w:sz w:val="24"/>
          <w:szCs w:val="24"/>
          <w:lang w:val="en-GB"/>
        </w:rPr>
        <w:t xml:space="preserve">. [online] McGraw-Hill, pp.184–256. Available at: </w:t>
      </w:r>
      <w:hyperlink r:id="R3471db6fb0de48ca">
        <w:r w:rsidRPr="58FF9195" w:rsidR="5DE9E0FB">
          <w:rPr>
            <w:rStyle w:val="Hyperlink"/>
            <w:rFonts w:ascii="Times New Roman" w:hAnsi="Times New Roman" w:eastAsia="Times New Roman" w:cs="Times New Roman"/>
            <w:noProof w:val="0"/>
            <w:sz w:val="24"/>
            <w:szCs w:val="24"/>
            <w:lang w:val="en-GB"/>
          </w:rPr>
          <w:t>https://www.beeleaf.com/wp-content/uploads/2017/09/rogers_chapter_in_koch-1.pdf</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48E9F6E3" w14:textId="752FC244">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Schaefer, C.E. (2011). </w:t>
      </w:r>
      <w:r w:rsidRPr="58FF9195" w:rsidR="5DE9E0FB">
        <w:rPr>
          <w:rFonts w:ascii="Times New Roman" w:hAnsi="Times New Roman" w:eastAsia="Times New Roman" w:cs="Times New Roman"/>
          <w:i w:val="1"/>
          <w:iCs w:val="1"/>
          <w:noProof w:val="0"/>
          <w:sz w:val="24"/>
          <w:szCs w:val="24"/>
          <w:lang w:val="en-GB"/>
        </w:rPr>
        <w:t>Foundations of play therapy</w:t>
      </w:r>
      <w:r w:rsidRPr="58FF9195" w:rsidR="5DE9E0FB">
        <w:rPr>
          <w:rFonts w:ascii="Times New Roman" w:hAnsi="Times New Roman" w:eastAsia="Times New Roman" w:cs="Times New Roman"/>
          <w:noProof w:val="0"/>
          <w:sz w:val="24"/>
          <w:szCs w:val="24"/>
          <w:lang w:val="en-GB"/>
        </w:rPr>
        <w:t>. Hoboken, N.J.: Wiley.</w:t>
      </w:r>
    </w:p>
    <w:p w:rsidR="5DE9E0FB" w:rsidP="58FF9195" w:rsidRDefault="5DE9E0FB" w14:paraId="5F724630" w14:textId="19259845">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Schofield, T.J., Lee, R.D. and Merrick, M.T. (2013). Safe, Stable, Nurturing Relationships as a Moderator of Intergenerational Continuity of Child Maltreatment: A Meta-Analysis. </w:t>
      </w:r>
      <w:r w:rsidRPr="58FF9195" w:rsidR="5DE9E0FB">
        <w:rPr>
          <w:rFonts w:ascii="Times New Roman" w:hAnsi="Times New Roman" w:eastAsia="Times New Roman" w:cs="Times New Roman"/>
          <w:i w:val="1"/>
          <w:iCs w:val="1"/>
          <w:noProof w:val="0"/>
          <w:sz w:val="24"/>
          <w:szCs w:val="24"/>
          <w:lang w:val="en-GB"/>
        </w:rPr>
        <w:t>Journal of Adolescent Health</w:t>
      </w:r>
      <w:r w:rsidRPr="58FF9195" w:rsidR="5DE9E0FB">
        <w:rPr>
          <w:rFonts w:ascii="Times New Roman" w:hAnsi="Times New Roman" w:eastAsia="Times New Roman" w:cs="Times New Roman"/>
          <w:noProof w:val="0"/>
          <w:sz w:val="24"/>
          <w:szCs w:val="24"/>
          <w:lang w:val="en-GB"/>
        </w:rPr>
        <w:t>, 53(4), pp.S32–S38. doi:https://doi.org/10.1016/j.jadohealth.2013.05.004.</w:t>
      </w:r>
    </w:p>
    <w:p w:rsidR="5DE9E0FB" w:rsidP="58FF9195" w:rsidRDefault="5DE9E0FB" w14:paraId="22315CCB" w14:textId="02F94BF7">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Thielemann, J.F.B., Kasparik, B., König, J., Unterhitzenberger, J. and Rosner, R. (2022). A systematic review and meta-analysis of trauma-focused cognitive behavioral therapy for children and adolescents. </w:t>
      </w:r>
      <w:r w:rsidRPr="58FF9195" w:rsidR="5DE9E0FB">
        <w:rPr>
          <w:rFonts w:ascii="Times New Roman" w:hAnsi="Times New Roman" w:eastAsia="Times New Roman" w:cs="Times New Roman"/>
          <w:i w:val="1"/>
          <w:iCs w:val="1"/>
          <w:noProof w:val="0"/>
          <w:sz w:val="24"/>
          <w:szCs w:val="24"/>
          <w:lang w:val="en-GB"/>
        </w:rPr>
        <w:t>Child Abuse &amp; Neglect</w:t>
      </w:r>
      <w:r w:rsidRPr="58FF9195" w:rsidR="5DE9E0FB">
        <w:rPr>
          <w:rFonts w:ascii="Times New Roman" w:hAnsi="Times New Roman" w:eastAsia="Times New Roman" w:cs="Times New Roman"/>
          <w:noProof w:val="0"/>
          <w:sz w:val="24"/>
          <w:szCs w:val="24"/>
          <w:lang w:val="en-GB"/>
        </w:rPr>
        <w:t>, [online] 134. doi:https://doi.org/10.1016/j.chiabu.2022.105899.</w:t>
      </w:r>
    </w:p>
    <w:p w:rsidR="5DE9E0FB" w:rsidP="58FF9195" w:rsidRDefault="5DE9E0FB" w14:paraId="26F5F376" w14:textId="70B0D763">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Timney, C., Wright, S.M. and Sargeant, C. (2023). ‘If You’re Not Yourself, Who are You Going to be?’ an Exploration of Gender and Sexuality Diverse Pupils Experiences of Visibility Management in School: A Systematic Literature Review. </w:t>
      </w:r>
      <w:r w:rsidRPr="58FF9195" w:rsidR="5DE9E0FB">
        <w:rPr>
          <w:rFonts w:ascii="Times New Roman" w:hAnsi="Times New Roman" w:eastAsia="Times New Roman" w:cs="Times New Roman"/>
          <w:i w:val="1"/>
          <w:iCs w:val="1"/>
          <w:noProof w:val="0"/>
          <w:sz w:val="24"/>
          <w:szCs w:val="24"/>
          <w:lang w:val="en-GB"/>
        </w:rPr>
        <w:t>Journal of Homosexuality</w:t>
      </w:r>
      <w:r w:rsidRPr="58FF9195" w:rsidR="5DE9E0FB">
        <w:rPr>
          <w:rFonts w:ascii="Times New Roman" w:hAnsi="Times New Roman" w:eastAsia="Times New Roman" w:cs="Times New Roman"/>
          <w:noProof w:val="0"/>
          <w:sz w:val="24"/>
          <w:szCs w:val="24"/>
          <w:lang w:val="en-GB"/>
        </w:rPr>
        <w:t>, pp.1–26. doi:https://doi.org/10.1080/00918369.2023.2246616.</w:t>
      </w:r>
    </w:p>
    <w:p w:rsidR="5DE9E0FB" w:rsidP="58FF9195" w:rsidRDefault="5DE9E0FB" w14:paraId="78BA6EE2" w14:textId="1F939EB8">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Trauma Informed Schools UK (2025). </w:t>
      </w:r>
      <w:r w:rsidRPr="58FF9195" w:rsidR="5DE9E0FB">
        <w:rPr>
          <w:rFonts w:ascii="Times New Roman" w:hAnsi="Times New Roman" w:eastAsia="Times New Roman" w:cs="Times New Roman"/>
          <w:i w:val="1"/>
          <w:iCs w:val="1"/>
          <w:noProof w:val="0"/>
          <w:sz w:val="24"/>
          <w:szCs w:val="24"/>
          <w:lang w:val="en-GB"/>
        </w:rPr>
        <w:t>what is a trauma informed school or organisation?</w:t>
      </w:r>
      <w:r w:rsidRPr="58FF9195" w:rsidR="5DE9E0FB">
        <w:rPr>
          <w:rFonts w:ascii="Times New Roman" w:hAnsi="Times New Roman" w:eastAsia="Times New Roman" w:cs="Times New Roman"/>
          <w:noProof w:val="0"/>
          <w:sz w:val="24"/>
          <w:szCs w:val="24"/>
          <w:lang w:val="en-GB"/>
        </w:rPr>
        <w:t xml:space="preserve"> [online] Trauma Informed Schools UK. Available at: </w:t>
      </w:r>
      <w:hyperlink r:id="R7a45a7d273414944">
        <w:r w:rsidRPr="58FF9195" w:rsidR="5DE9E0FB">
          <w:rPr>
            <w:rStyle w:val="Hyperlink"/>
            <w:rFonts w:ascii="Times New Roman" w:hAnsi="Times New Roman" w:eastAsia="Times New Roman" w:cs="Times New Roman"/>
            <w:noProof w:val="0"/>
            <w:sz w:val="24"/>
            <w:szCs w:val="24"/>
            <w:lang w:val="en-GB"/>
          </w:rPr>
          <w:t>https://www.trauma-informed.uk/home/what-is-a-trauma-informed-school</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06F94724" w14:textId="169950A6">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Turnbull, G.J. (1998). A review of post-traumatic stress disorder. Part I: Historical development and classification. </w:t>
      </w:r>
      <w:r w:rsidRPr="58FF9195" w:rsidR="5DE9E0FB">
        <w:rPr>
          <w:rFonts w:ascii="Times New Roman" w:hAnsi="Times New Roman" w:eastAsia="Times New Roman" w:cs="Times New Roman"/>
          <w:i w:val="1"/>
          <w:iCs w:val="1"/>
          <w:noProof w:val="0"/>
          <w:sz w:val="24"/>
          <w:szCs w:val="24"/>
          <w:lang w:val="en-GB"/>
        </w:rPr>
        <w:t>Injury</w:t>
      </w:r>
      <w:r w:rsidRPr="58FF9195" w:rsidR="5DE9E0FB">
        <w:rPr>
          <w:rFonts w:ascii="Times New Roman" w:hAnsi="Times New Roman" w:eastAsia="Times New Roman" w:cs="Times New Roman"/>
          <w:noProof w:val="0"/>
          <w:sz w:val="24"/>
          <w:szCs w:val="24"/>
          <w:lang w:val="en-GB"/>
        </w:rPr>
        <w:t>, 29(2), pp.87–91. doi:https://doi.org/10.1016/s0020-1383(97)00131-9.</w:t>
      </w:r>
    </w:p>
    <w:p w:rsidR="5DE9E0FB" w:rsidP="58FF9195" w:rsidRDefault="5DE9E0FB" w14:paraId="6C31F629" w14:textId="7B6A37C2">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UK Trauma Council (2021). </w:t>
      </w:r>
      <w:r w:rsidRPr="58FF9195" w:rsidR="5DE9E0FB">
        <w:rPr>
          <w:rFonts w:ascii="Times New Roman" w:hAnsi="Times New Roman" w:eastAsia="Times New Roman" w:cs="Times New Roman"/>
          <w:i w:val="1"/>
          <w:iCs w:val="1"/>
          <w:noProof w:val="0"/>
          <w:sz w:val="24"/>
          <w:szCs w:val="24"/>
          <w:lang w:val="en-GB"/>
        </w:rPr>
        <w:t>Adverse Childhood Experiences (ACEs) Research: Implications for practitioners - UK Trauma Council</w:t>
      </w:r>
      <w:r w:rsidRPr="58FF9195" w:rsidR="5DE9E0FB">
        <w:rPr>
          <w:rFonts w:ascii="Times New Roman" w:hAnsi="Times New Roman" w:eastAsia="Times New Roman" w:cs="Times New Roman"/>
          <w:noProof w:val="0"/>
          <w:sz w:val="24"/>
          <w:szCs w:val="24"/>
          <w:lang w:val="en-GB"/>
        </w:rPr>
        <w:t xml:space="preserve">. [online] UK Trauma Council. Available at: </w:t>
      </w:r>
      <w:hyperlink r:id="R16852740ffdc4677">
        <w:r w:rsidRPr="58FF9195" w:rsidR="5DE9E0FB">
          <w:rPr>
            <w:rStyle w:val="Hyperlink"/>
            <w:rFonts w:ascii="Times New Roman" w:hAnsi="Times New Roman" w:eastAsia="Times New Roman" w:cs="Times New Roman"/>
            <w:noProof w:val="0"/>
            <w:sz w:val="24"/>
            <w:szCs w:val="24"/>
            <w:lang w:val="en-GB"/>
          </w:rPr>
          <w:t>https://uktraumacouncil.org/research_practice/aces-research?utm_source=copilot.com</w:t>
        </w:r>
      </w:hyperlink>
      <w:r w:rsidRPr="58FF9195" w:rsidR="5DE9E0FB">
        <w:rPr>
          <w:rFonts w:ascii="Times New Roman" w:hAnsi="Times New Roman" w:eastAsia="Times New Roman" w:cs="Times New Roman"/>
          <w:noProof w:val="0"/>
          <w:sz w:val="24"/>
          <w:szCs w:val="24"/>
          <w:lang w:val="en-GB"/>
        </w:rPr>
        <w:t xml:space="preserve"> [Accessed 25 Mar. 2026].</w:t>
      </w:r>
    </w:p>
    <w:p w:rsidR="5DE9E0FB" w:rsidP="58FF9195" w:rsidRDefault="5DE9E0FB" w14:paraId="7A20AD7C" w14:textId="58531416">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Van Hoorn, J., Crone, E.A. and Van Leijenhorst, L. (2016). Hanging Out With the Right Crowd: Peer Influence on Risk-Taking Behavior in Adolescence. </w:t>
      </w:r>
      <w:r w:rsidRPr="58FF9195" w:rsidR="5DE9E0FB">
        <w:rPr>
          <w:rFonts w:ascii="Times New Roman" w:hAnsi="Times New Roman" w:eastAsia="Times New Roman" w:cs="Times New Roman"/>
          <w:i w:val="1"/>
          <w:iCs w:val="1"/>
          <w:noProof w:val="0"/>
          <w:sz w:val="24"/>
          <w:szCs w:val="24"/>
          <w:lang w:val="en-GB"/>
        </w:rPr>
        <w:t>Journal of Research on Adolescence</w:t>
      </w:r>
      <w:r w:rsidRPr="58FF9195" w:rsidR="5DE9E0FB">
        <w:rPr>
          <w:rFonts w:ascii="Times New Roman" w:hAnsi="Times New Roman" w:eastAsia="Times New Roman" w:cs="Times New Roman"/>
          <w:noProof w:val="0"/>
          <w:sz w:val="24"/>
          <w:szCs w:val="24"/>
          <w:lang w:val="en-GB"/>
        </w:rPr>
        <w:t>, 27(1), pp.189–200. doi:https://doi.org/10.1111/jora.12265.</w:t>
      </w:r>
    </w:p>
    <w:p w:rsidR="5DE9E0FB" w:rsidP="58FF9195" w:rsidRDefault="5DE9E0FB" w14:paraId="068A4E40" w14:textId="0E4F9FF6">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Viner, R.M., Ross, D., Hardy, R., Kuh, D., Power, C., Johnson, A., Wellings, K., McCambridge, J., Cole, T.J., Kelly, Y. and Batty, G.D. (2015). Life course epidemiology: recognising the importance of adolescence. </w:t>
      </w:r>
      <w:r w:rsidRPr="58FF9195" w:rsidR="5DE9E0FB">
        <w:rPr>
          <w:rFonts w:ascii="Times New Roman" w:hAnsi="Times New Roman" w:eastAsia="Times New Roman" w:cs="Times New Roman"/>
          <w:i w:val="1"/>
          <w:iCs w:val="1"/>
          <w:noProof w:val="0"/>
          <w:sz w:val="24"/>
          <w:szCs w:val="24"/>
          <w:lang w:val="en-GB"/>
        </w:rPr>
        <w:t>Journal of Epidemiology and Community Health</w:t>
      </w:r>
      <w:r w:rsidRPr="58FF9195" w:rsidR="5DE9E0FB">
        <w:rPr>
          <w:rFonts w:ascii="Times New Roman" w:hAnsi="Times New Roman" w:eastAsia="Times New Roman" w:cs="Times New Roman"/>
          <w:noProof w:val="0"/>
          <w:sz w:val="24"/>
          <w:szCs w:val="24"/>
          <w:lang w:val="en-GB"/>
        </w:rPr>
        <w:t>, [online] 69(8), pp.719–720. doi:https://doi.org/10.1136/jech-2014-205300.</w:t>
      </w:r>
    </w:p>
    <w:p w:rsidR="5DE9E0FB" w:rsidP="58FF9195" w:rsidRDefault="5DE9E0FB" w14:paraId="2CC54847" w14:textId="1239BEAD">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WHO (2025). </w:t>
      </w:r>
      <w:r w:rsidRPr="58FF9195" w:rsidR="5DE9E0FB">
        <w:rPr>
          <w:rFonts w:ascii="Times New Roman" w:hAnsi="Times New Roman" w:eastAsia="Times New Roman" w:cs="Times New Roman"/>
          <w:i w:val="1"/>
          <w:iCs w:val="1"/>
          <w:noProof w:val="0"/>
          <w:sz w:val="24"/>
          <w:szCs w:val="24"/>
          <w:lang w:val="en-GB"/>
        </w:rPr>
        <w:t>Adolescent Health</w:t>
      </w:r>
      <w:r w:rsidRPr="58FF9195" w:rsidR="5DE9E0FB">
        <w:rPr>
          <w:rFonts w:ascii="Times New Roman" w:hAnsi="Times New Roman" w:eastAsia="Times New Roman" w:cs="Times New Roman"/>
          <w:noProof w:val="0"/>
          <w:sz w:val="24"/>
          <w:szCs w:val="24"/>
          <w:lang w:val="en-GB"/>
        </w:rPr>
        <w:t xml:space="preserve">. [online] World Health Organization. Available at: </w:t>
      </w:r>
      <w:hyperlink r:id="Re54c8868f59345d3">
        <w:r w:rsidRPr="58FF9195" w:rsidR="5DE9E0FB">
          <w:rPr>
            <w:rStyle w:val="Hyperlink"/>
            <w:rFonts w:ascii="Times New Roman" w:hAnsi="Times New Roman" w:eastAsia="Times New Roman" w:cs="Times New Roman"/>
            <w:noProof w:val="0"/>
            <w:sz w:val="24"/>
            <w:szCs w:val="24"/>
            <w:lang w:val="en-GB"/>
          </w:rPr>
          <w:t>https://www.who.int/health-topics/adolescent-health#tab=tab_1</w:t>
        </w:r>
      </w:hyperlink>
      <w:r w:rsidRPr="58FF9195" w:rsidR="5DE9E0FB">
        <w:rPr>
          <w:rFonts w:ascii="Times New Roman" w:hAnsi="Times New Roman" w:eastAsia="Times New Roman" w:cs="Times New Roman"/>
          <w:noProof w:val="0"/>
          <w:sz w:val="24"/>
          <w:szCs w:val="24"/>
          <w:lang w:val="en-GB"/>
        </w:rPr>
        <w:t>.</w:t>
      </w:r>
    </w:p>
    <w:p w:rsidR="5DE9E0FB" w:rsidP="58FF9195" w:rsidRDefault="5DE9E0FB" w14:paraId="76669826" w14:textId="06DA32AB">
      <w:pPr>
        <w:spacing w:before="0" w:beforeAutospacing="off" w:after="240" w:afterAutospacing="off" w:line="360" w:lineRule="auto"/>
      </w:pPr>
      <w:r w:rsidRPr="58FF9195" w:rsidR="5DE9E0FB">
        <w:rPr>
          <w:rFonts w:ascii="Times New Roman" w:hAnsi="Times New Roman" w:eastAsia="Times New Roman" w:cs="Times New Roman"/>
          <w:noProof w:val="0"/>
          <w:sz w:val="24"/>
          <w:szCs w:val="24"/>
          <w:lang w:val="en-GB"/>
        </w:rPr>
        <w:t xml:space="preserve">Widom, C.S., Czaja, S.J. and DuMont, K.A. (2015). Intergenerational transmission of child abuse and neglect: Real or detection bias? </w:t>
      </w:r>
      <w:r w:rsidRPr="58FF9195" w:rsidR="5DE9E0FB">
        <w:rPr>
          <w:rFonts w:ascii="Times New Roman" w:hAnsi="Times New Roman" w:eastAsia="Times New Roman" w:cs="Times New Roman"/>
          <w:i w:val="1"/>
          <w:iCs w:val="1"/>
          <w:noProof w:val="0"/>
          <w:sz w:val="24"/>
          <w:szCs w:val="24"/>
          <w:lang w:val="en-GB"/>
        </w:rPr>
        <w:t>Science</w:t>
      </w:r>
      <w:r w:rsidRPr="58FF9195" w:rsidR="5DE9E0FB">
        <w:rPr>
          <w:rFonts w:ascii="Times New Roman" w:hAnsi="Times New Roman" w:eastAsia="Times New Roman" w:cs="Times New Roman"/>
          <w:noProof w:val="0"/>
          <w:sz w:val="24"/>
          <w:szCs w:val="24"/>
          <w:lang w:val="en-GB"/>
        </w:rPr>
        <w:t>, 347(6229), pp.1480–1485. doi:https://doi.org/10.1126/science.1259917.</w:t>
      </w:r>
    </w:p>
    <w:p w:rsidR="58FF9195" w:rsidP="58FF9195" w:rsidRDefault="58FF9195" w14:paraId="1D3B0A72" w14:textId="420BCDE5">
      <w:pPr>
        <w:pStyle w:val="Normal"/>
        <w:rPr>
          <w:noProof w:val="0"/>
          <w:lang w:val="en-GB"/>
        </w:rPr>
      </w:pPr>
    </w:p>
    <w:p w:rsidR="58FF9195" w:rsidP="58FF9195" w:rsidRDefault="58FF9195" w14:paraId="23D62E59" w14:textId="1E8893A7">
      <w:pPr>
        <w:pStyle w:val="Normal"/>
        <w:rPr>
          <w:b w:val="0"/>
          <w:bCs w:val="0"/>
          <w:noProof w:val="0"/>
          <w:sz w:val="24"/>
          <w:szCs w:val="24"/>
          <w:lang w:val="en-GB"/>
        </w:rPr>
      </w:pPr>
    </w:p>
    <w:p w:rsidR="58FF9195" w:rsidP="58FF9195" w:rsidRDefault="58FF9195" w14:paraId="49D5ED4C" w14:textId="0981E563">
      <w:pPr>
        <w:pStyle w:val="Normal"/>
        <w:rPr>
          <w:b w:val="0"/>
          <w:bCs w:val="0"/>
          <w:noProof w:val="0"/>
          <w:sz w:val="24"/>
          <w:szCs w:val="24"/>
          <w:lang w:val="en-GB"/>
        </w:rPr>
      </w:pPr>
    </w:p>
    <w:p w:rsidR="7F86C5B2" w:rsidP="7F86C5B2" w:rsidRDefault="7F86C5B2" w14:paraId="1FFF8182" w14:textId="1CFDFAAC">
      <w:pPr>
        <w:pStyle w:val="Normal"/>
        <w:rPr>
          <w:noProof w:val="0"/>
          <w:lang w:val="en-GB"/>
        </w:rPr>
      </w:pPr>
    </w:p>
    <w:p w:rsidR="7F86C5B2" w:rsidP="7F86C5B2" w:rsidRDefault="7F86C5B2" w14:paraId="51ECB650" w14:textId="2C2AF53F">
      <w:pPr>
        <w:pStyle w:val="Normal"/>
        <w:rPr>
          <w:noProof w:val="0"/>
          <w:lang w:val="en-GB"/>
        </w:rPr>
      </w:pPr>
    </w:p>
    <w:p w:rsidR="7F86C5B2" w:rsidP="7F86C5B2" w:rsidRDefault="7F86C5B2" w14:paraId="3E00AA1B" w14:textId="67F33945">
      <w:pPr>
        <w:pStyle w:val="Normal"/>
        <w:rPr>
          <w:noProof w:val="0"/>
          <w:lang w:val="en-GB"/>
        </w:rPr>
      </w:pPr>
    </w:p>
    <w:p w:rsidR="7F86C5B2" w:rsidP="7F86C5B2" w:rsidRDefault="7F86C5B2" w14:paraId="61FF9665" w14:textId="7452FAC4">
      <w:pPr>
        <w:pStyle w:val="Normal"/>
        <w:rPr>
          <w:noProof w:val="0"/>
          <w:lang w:val="en-GB"/>
        </w:rPr>
      </w:pPr>
    </w:p>
    <w:p w:rsidR="7F86C5B2" w:rsidP="7F86C5B2" w:rsidRDefault="7F86C5B2" w14:paraId="12182B8F" w14:textId="3CB8D05B">
      <w:pPr>
        <w:pStyle w:val="Normal"/>
        <w:rPr>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6e5bf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f4006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5965a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257a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7163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c1a6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46a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5c34a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317c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95c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b351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47ab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919BB5"/>
    <w:rsid w:val="0010B028"/>
    <w:rsid w:val="002F475E"/>
    <w:rsid w:val="006672FA"/>
    <w:rsid w:val="0094ADCB"/>
    <w:rsid w:val="009CEA4E"/>
    <w:rsid w:val="00B45ADE"/>
    <w:rsid w:val="00D1D982"/>
    <w:rsid w:val="00D1FDFE"/>
    <w:rsid w:val="00E91071"/>
    <w:rsid w:val="01128EC5"/>
    <w:rsid w:val="01338E0C"/>
    <w:rsid w:val="0137BF1D"/>
    <w:rsid w:val="015A5945"/>
    <w:rsid w:val="015B2AB6"/>
    <w:rsid w:val="0171DF2F"/>
    <w:rsid w:val="0183EC80"/>
    <w:rsid w:val="01892640"/>
    <w:rsid w:val="0192CC15"/>
    <w:rsid w:val="01E01E32"/>
    <w:rsid w:val="020C68E4"/>
    <w:rsid w:val="020DB07F"/>
    <w:rsid w:val="0210F415"/>
    <w:rsid w:val="021D2DCC"/>
    <w:rsid w:val="024107A0"/>
    <w:rsid w:val="02467F01"/>
    <w:rsid w:val="025619BA"/>
    <w:rsid w:val="025A7687"/>
    <w:rsid w:val="02C0A2D3"/>
    <w:rsid w:val="02CCADA6"/>
    <w:rsid w:val="02CDB593"/>
    <w:rsid w:val="02DB0531"/>
    <w:rsid w:val="02E170C7"/>
    <w:rsid w:val="02FFB72B"/>
    <w:rsid w:val="03162AB9"/>
    <w:rsid w:val="031DA0CE"/>
    <w:rsid w:val="034638F6"/>
    <w:rsid w:val="03527BA8"/>
    <w:rsid w:val="038507AE"/>
    <w:rsid w:val="0389DD2A"/>
    <w:rsid w:val="03CB2C01"/>
    <w:rsid w:val="03F92D31"/>
    <w:rsid w:val="03FD2258"/>
    <w:rsid w:val="0432EA3B"/>
    <w:rsid w:val="044EFE8E"/>
    <w:rsid w:val="04DE724E"/>
    <w:rsid w:val="04DECBB9"/>
    <w:rsid w:val="04E5B350"/>
    <w:rsid w:val="04E7B410"/>
    <w:rsid w:val="050CA884"/>
    <w:rsid w:val="051BB705"/>
    <w:rsid w:val="0521B659"/>
    <w:rsid w:val="053FAEEB"/>
    <w:rsid w:val="0554CAD1"/>
    <w:rsid w:val="05A2E26E"/>
    <w:rsid w:val="05B7D3D4"/>
    <w:rsid w:val="05DEC169"/>
    <w:rsid w:val="05E1F28B"/>
    <w:rsid w:val="05EEE8E0"/>
    <w:rsid w:val="05F7DCCF"/>
    <w:rsid w:val="063D1C5A"/>
    <w:rsid w:val="0646EB53"/>
    <w:rsid w:val="067BA923"/>
    <w:rsid w:val="06A7766E"/>
    <w:rsid w:val="06AE3098"/>
    <w:rsid w:val="06C24162"/>
    <w:rsid w:val="06F3A9CD"/>
    <w:rsid w:val="071AEC50"/>
    <w:rsid w:val="071F5CCF"/>
    <w:rsid w:val="0740A50B"/>
    <w:rsid w:val="0746B442"/>
    <w:rsid w:val="0760FC22"/>
    <w:rsid w:val="0789CFDC"/>
    <w:rsid w:val="07A7CEB4"/>
    <w:rsid w:val="07D1121B"/>
    <w:rsid w:val="07E6856B"/>
    <w:rsid w:val="080EF459"/>
    <w:rsid w:val="0818CBE4"/>
    <w:rsid w:val="081A5E70"/>
    <w:rsid w:val="081DDD12"/>
    <w:rsid w:val="0848E1BD"/>
    <w:rsid w:val="084DD3AB"/>
    <w:rsid w:val="08872EC5"/>
    <w:rsid w:val="088CDDAF"/>
    <w:rsid w:val="08A184AD"/>
    <w:rsid w:val="08B899BD"/>
    <w:rsid w:val="08CE1131"/>
    <w:rsid w:val="08F0E37B"/>
    <w:rsid w:val="090CF045"/>
    <w:rsid w:val="092249C4"/>
    <w:rsid w:val="0998F683"/>
    <w:rsid w:val="09BE4845"/>
    <w:rsid w:val="09EF3CF1"/>
    <w:rsid w:val="0A11017F"/>
    <w:rsid w:val="0A22A437"/>
    <w:rsid w:val="0A7DE73C"/>
    <w:rsid w:val="0A8CB794"/>
    <w:rsid w:val="0A8FF236"/>
    <w:rsid w:val="0AAD3BA6"/>
    <w:rsid w:val="0AC683F7"/>
    <w:rsid w:val="0AC90145"/>
    <w:rsid w:val="0AF9F0D9"/>
    <w:rsid w:val="0B04E44A"/>
    <w:rsid w:val="0B0C7E6C"/>
    <w:rsid w:val="0B15783C"/>
    <w:rsid w:val="0B35D8DE"/>
    <w:rsid w:val="0B5BBA06"/>
    <w:rsid w:val="0B779412"/>
    <w:rsid w:val="0B77995B"/>
    <w:rsid w:val="0C014915"/>
    <w:rsid w:val="0C15447F"/>
    <w:rsid w:val="0C5EC567"/>
    <w:rsid w:val="0CBC899D"/>
    <w:rsid w:val="0CD92483"/>
    <w:rsid w:val="0CFE53AA"/>
    <w:rsid w:val="0D019121"/>
    <w:rsid w:val="0D19CD60"/>
    <w:rsid w:val="0D796F04"/>
    <w:rsid w:val="0D7C9549"/>
    <w:rsid w:val="0D9FB396"/>
    <w:rsid w:val="0DB50EB3"/>
    <w:rsid w:val="0DDCCCF7"/>
    <w:rsid w:val="0DFDE3CE"/>
    <w:rsid w:val="0DFEE193"/>
    <w:rsid w:val="0E2EC02D"/>
    <w:rsid w:val="0E481D46"/>
    <w:rsid w:val="0E8B9E3A"/>
    <w:rsid w:val="0EAFD1C5"/>
    <w:rsid w:val="0EB463E9"/>
    <w:rsid w:val="0EB68A4E"/>
    <w:rsid w:val="0EEEDC6D"/>
    <w:rsid w:val="0EF06FEF"/>
    <w:rsid w:val="0F2BA728"/>
    <w:rsid w:val="0F5B9C0A"/>
    <w:rsid w:val="0F8CDA87"/>
    <w:rsid w:val="0FADFEA2"/>
    <w:rsid w:val="0FCB1649"/>
    <w:rsid w:val="0FDF906A"/>
    <w:rsid w:val="100E17E4"/>
    <w:rsid w:val="101A9C57"/>
    <w:rsid w:val="10213DEE"/>
    <w:rsid w:val="10313287"/>
    <w:rsid w:val="1034238A"/>
    <w:rsid w:val="1037CC7C"/>
    <w:rsid w:val="10600B35"/>
    <w:rsid w:val="1060724F"/>
    <w:rsid w:val="106E4B8C"/>
    <w:rsid w:val="10751DB0"/>
    <w:rsid w:val="10822EDD"/>
    <w:rsid w:val="109EEF6D"/>
    <w:rsid w:val="10B3EDD0"/>
    <w:rsid w:val="10F9068B"/>
    <w:rsid w:val="11014A5C"/>
    <w:rsid w:val="1113FC04"/>
    <w:rsid w:val="1119C2C1"/>
    <w:rsid w:val="1123B133"/>
    <w:rsid w:val="114A2428"/>
    <w:rsid w:val="114E703E"/>
    <w:rsid w:val="114F5341"/>
    <w:rsid w:val="1164EA24"/>
    <w:rsid w:val="116C3482"/>
    <w:rsid w:val="11AEA573"/>
    <w:rsid w:val="11B41446"/>
    <w:rsid w:val="11B6C7DD"/>
    <w:rsid w:val="123587EB"/>
    <w:rsid w:val="12898C91"/>
    <w:rsid w:val="12AFBEEE"/>
    <w:rsid w:val="12D65B78"/>
    <w:rsid w:val="12F07961"/>
    <w:rsid w:val="13125DE2"/>
    <w:rsid w:val="1321DBF6"/>
    <w:rsid w:val="132D2D08"/>
    <w:rsid w:val="1337A917"/>
    <w:rsid w:val="133BFD78"/>
    <w:rsid w:val="1362CC6C"/>
    <w:rsid w:val="13734971"/>
    <w:rsid w:val="137A0954"/>
    <w:rsid w:val="138A3622"/>
    <w:rsid w:val="13C620BB"/>
    <w:rsid w:val="13E885F6"/>
    <w:rsid w:val="141EE479"/>
    <w:rsid w:val="143A85FA"/>
    <w:rsid w:val="147DDABC"/>
    <w:rsid w:val="14B29658"/>
    <w:rsid w:val="14DCE4D4"/>
    <w:rsid w:val="14DDBA89"/>
    <w:rsid w:val="1513CDB8"/>
    <w:rsid w:val="1516C171"/>
    <w:rsid w:val="151C2193"/>
    <w:rsid w:val="1533F320"/>
    <w:rsid w:val="153A2C14"/>
    <w:rsid w:val="156445B7"/>
    <w:rsid w:val="159BDF7D"/>
    <w:rsid w:val="15B83371"/>
    <w:rsid w:val="15B91445"/>
    <w:rsid w:val="15BC2650"/>
    <w:rsid w:val="15DDC546"/>
    <w:rsid w:val="15F174C4"/>
    <w:rsid w:val="15FE1BBB"/>
    <w:rsid w:val="16042720"/>
    <w:rsid w:val="16051A59"/>
    <w:rsid w:val="160E4ECB"/>
    <w:rsid w:val="1638C20F"/>
    <w:rsid w:val="1640B015"/>
    <w:rsid w:val="1691A9B3"/>
    <w:rsid w:val="16BE43A8"/>
    <w:rsid w:val="16EA36DF"/>
    <w:rsid w:val="16FC4818"/>
    <w:rsid w:val="16FCAFF3"/>
    <w:rsid w:val="17239F63"/>
    <w:rsid w:val="17316C0B"/>
    <w:rsid w:val="1731A4D9"/>
    <w:rsid w:val="1733E037"/>
    <w:rsid w:val="1740DD87"/>
    <w:rsid w:val="17538BF6"/>
    <w:rsid w:val="175E93A6"/>
    <w:rsid w:val="17958F7B"/>
    <w:rsid w:val="179A4F14"/>
    <w:rsid w:val="17AF1247"/>
    <w:rsid w:val="17EF9231"/>
    <w:rsid w:val="17F0E7BA"/>
    <w:rsid w:val="18006A7F"/>
    <w:rsid w:val="18423BD3"/>
    <w:rsid w:val="18473EC0"/>
    <w:rsid w:val="18485BD0"/>
    <w:rsid w:val="18BDE0E8"/>
    <w:rsid w:val="18C48007"/>
    <w:rsid w:val="18C8D502"/>
    <w:rsid w:val="1920DF37"/>
    <w:rsid w:val="1921D216"/>
    <w:rsid w:val="1945CAB6"/>
    <w:rsid w:val="1948235C"/>
    <w:rsid w:val="1949344E"/>
    <w:rsid w:val="1970DFB3"/>
    <w:rsid w:val="197AACB4"/>
    <w:rsid w:val="19AC225E"/>
    <w:rsid w:val="19D2AD70"/>
    <w:rsid w:val="19DB1B4D"/>
    <w:rsid w:val="19FD7B89"/>
    <w:rsid w:val="1A2895A9"/>
    <w:rsid w:val="1A397706"/>
    <w:rsid w:val="1A538E85"/>
    <w:rsid w:val="1B1AF310"/>
    <w:rsid w:val="1B461A27"/>
    <w:rsid w:val="1B8A117C"/>
    <w:rsid w:val="1BB8692E"/>
    <w:rsid w:val="1BD6BAE8"/>
    <w:rsid w:val="1BFC17EC"/>
    <w:rsid w:val="1C1EC11A"/>
    <w:rsid w:val="1C4129A8"/>
    <w:rsid w:val="1C43A505"/>
    <w:rsid w:val="1C8289C4"/>
    <w:rsid w:val="1CBC9E8C"/>
    <w:rsid w:val="1D01B64D"/>
    <w:rsid w:val="1D22615F"/>
    <w:rsid w:val="1D26A8ED"/>
    <w:rsid w:val="1D3469D4"/>
    <w:rsid w:val="1D5CC56E"/>
    <w:rsid w:val="1E2D8721"/>
    <w:rsid w:val="1E325C8C"/>
    <w:rsid w:val="1E57984F"/>
    <w:rsid w:val="1E674670"/>
    <w:rsid w:val="1EA55573"/>
    <w:rsid w:val="1EDA7CD5"/>
    <w:rsid w:val="1F092224"/>
    <w:rsid w:val="1F4969A1"/>
    <w:rsid w:val="1FAFC103"/>
    <w:rsid w:val="1FE06957"/>
    <w:rsid w:val="1FE82F17"/>
    <w:rsid w:val="200951D6"/>
    <w:rsid w:val="200ECA75"/>
    <w:rsid w:val="201557D9"/>
    <w:rsid w:val="20319DFE"/>
    <w:rsid w:val="203FCC63"/>
    <w:rsid w:val="204A98DF"/>
    <w:rsid w:val="2060F8F2"/>
    <w:rsid w:val="207E3D93"/>
    <w:rsid w:val="20872B99"/>
    <w:rsid w:val="20882A39"/>
    <w:rsid w:val="20976874"/>
    <w:rsid w:val="209E5B93"/>
    <w:rsid w:val="20C052D9"/>
    <w:rsid w:val="20C2F309"/>
    <w:rsid w:val="20ED2A51"/>
    <w:rsid w:val="21362176"/>
    <w:rsid w:val="216C592D"/>
    <w:rsid w:val="2190E05D"/>
    <w:rsid w:val="21F4F15A"/>
    <w:rsid w:val="21F80EB6"/>
    <w:rsid w:val="221EFD38"/>
    <w:rsid w:val="22378C5A"/>
    <w:rsid w:val="223DF251"/>
    <w:rsid w:val="22516659"/>
    <w:rsid w:val="2274024C"/>
    <w:rsid w:val="228A259C"/>
    <w:rsid w:val="229B5D17"/>
    <w:rsid w:val="22A7EAD0"/>
    <w:rsid w:val="22AB1E7A"/>
    <w:rsid w:val="22B67826"/>
    <w:rsid w:val="22F1924B"/>
    <w:rsid w:val="22F99520"/>
    <w:rsid w:val="2319967B"/>
    <w:rsid w:val="234F0C5E"/>
    <w:rsid w:val="235A75ED"/>
    <w:rsid w:val="23934659"/>
    <w:rsid w:val="23963A43"/>
    <w:rsid w:val="23C4A651"/>
    <w:rsid w:val="23CF50F8"/>
    <w:rsid w:val="23D40489"/>
    <w:rsid w:val="23E02E01"/>
    <w:rsid w:val="240095EE"/>
    <w:rsid w:val="244D3D9F"/>
    <w:rsid w:val="245121F0"/>
    <w:rsid w:val="2455394E"/>
    <w:rsid w:val="2464E6B7"/>
    <w:rsid w:val="246BA3E7"/>
    <w:rsid w:val="246C1E4A"/>
    <w:rsid w:val="24717AC6"/>
    <w:rsid w:val="24BE5F1A"/>
    <w:rsid w:val="24D5B67B"/>
    <w:rsid w:val="24E6279E"/>
    <w:rsid w:val="24F154EA"/>
    <w:rsid w:val="24F8D4FA"/>
    <w:rsid w:val="24FEE36C"/>
    <w:rsid w:val="2512E8CD"/>
    <w:rsid w:val="25A0B8BE"/>
    <w:rsid w:val="25AE2AC6"/>
    <w:rsid w:val="25B23076"/>
    <w:rsid w:val="25BE7448"/>
    <w:rsid w:val="264B62BA"/>
    <w:rsid w:val="265D52F6"/>
    <w:rsid w:val="265EF7ED"/>
    <w:rsid w:val="266DB4B0"/>
    <w:rsid w:val="26B7FA56"/>
    <w:rsid w:val="26EF5C54"/>
    <w:rsid w:val="271D1C0A"/>
    <w:rsid w:val="27479561"/>
    <w:rsid w:val="274B4E5E"/>
    <w:rsid w:val="276659AC"/>
    <w:rsid w:val="27A71D61"/>
    <w:rsid w:val="27A7BC7E"/>
    <w:rsid w:val="27BBC296"/>
    <w:rsid w:val="27D9F27B"/>
    <w:rsid w:val="27E22D5E"/>
    <w:rsid w:val="27E3FA91"/>
    <w:rsid w:val="282EC667"/>
    <w:rsid w:val="288D2DF8"/>
    <w:rsid w:val="28921954"/>
    <w:rsid w:val="28A83991"/>
    <w:rsid w:val="28C892D9"/>
    <w:rsid w:val="28D89AEE"/>
    <w:rsid w:val="291D0A69"/>
    <w:rsid w:val="29340E28"/>
    <w:rsid w:val="293EB52C"/>
    <w:rsid w:val="297E966F"/>
    <w:rsid w:val="29E0F61E"/>
    <w:rsid w:val="29F763FC"/>
    <w:rsid w:val="2A0E9CF7"/>
    <w:rsid w:val="2A377B3C"/>
    <w:rsid w:val="2A3C1B9E"/>
    <w:rsid w:val="2A5414CD"/>
    <w:rsid w:val="2A6C0B25"/>
    <w:rsid w:val="2AB5B9B2"/>
    <w:rsid w:val="2AC5180D"/>
    <w:rsid w:val="2AC84880"/>
    <w:rsid w:val="2AF6CE16"/>
    <w:rsid w:val="2B089E68"/>
    <w:rsid w:val="2B5BC10B"/>
    <w:rsid w:val="2B8AB348"/>
    <w:rsid w:val="2BACC253"/>
    <w:rsid w:val="2BB942C8"/>
    <w:rsid w:val="2C0865E9"/>
    <w:rsid w:val="2C14F64E"/>
    <w:rsid w:val="2C18328A"/>
    <w:rsid w:val="2C1B064B"/>
    <w:rsid w:val="2C1F5CC5"/>
    <w:rsid w:val="2C7B59A0"/>
    <w:rsid w:val="2CE0FBE8"/>
    <w:rsid w:val="2CE5C693"/>
    <w:rsid w:val="2D0CD212"/>
    <w:rsid w:val="2D0DD71F"/>
    <w:rsid w:val="2D73F589"/>
    <w:rsid w:val="2D80B570"/>
    <w:rsid w:val="2E1D3C24"/>
    <w:rsid w:val="2E3734E8"/>
    <w:rsid w:val="2E7032FD"/>
    <w:rsid w:val="2E73F9F7"/>
    <w:rsid w:val="2E819A50"/>
    <w:rsid w:val="2EB6FD13"/>
    <w:rsid w:val="2F13DA3B"/>
    <w:rsid w:val="2F16E762"/>
    <w:rsid w:val="2F843B85"/>
    <w:rsid w:val="2FAF59B7"/>
    <w:rsid w:val="302A176C"/>
    <w:rsid w:val="30490A9F"/>
    <w:rsid w:val="3074AA65"/>
    <w:rsid w:val="309C4A76"/>
    <w:rsid w:val="30B5374E"/>
    <w:rsid w:val="30B9692D"/>
    <w:rsid w:val="30C24E63"/>
    <w:rsid w:val="30E18056"/>
    <w:rsid w:val="30F2F3C0"/>
    <w:rsid w:val="310F7278"/>
    <w:rsid w:val="3113B7C5"/>
    <w:rsid w:val="311FB74A"/>
    <w:rsid w:val="313426E5"/>
    <w:rsid w:val="3139B07D"/>
    <w:rsid w:val="3146B340"/>
    <w:rsid w:val="314FFE6E"/>
    <w:rsid w:val="31B3D86F"/>
    <w:rsid w:val="31C29C81"/>
    <w:rsid w:val="31C946D7"/>
    <w:rsid w:val="31FE3FB6"/>
    <w:rsid w:val="328390A2"/>
    <w:rsid w:val="329B6818"/>
    <w:rsid w:val="329C4BF5"/>
    <w:rsid w:val="32B92B2E"/>
    <w:rsid w:val="32DADA2B"/>
    <w:rsid w:val="32EA9DCF"/>
    <w:rsid w:val="32FBD1D1"/>
    <w:rsid w:val="3340FAAD"/>
    <w:rsid w:val="33444391"/>
    <w:rsid w:val="335A370D"/>
    <w:rsid w:val="338802CC"/>
    <w:rsid w:val="34298398"/>
    <w:rsid w:val="347C2079"/>
    <w:rsid w:val="3481AEAF"/>
    <w:rsid w:val="348411B8"/>
    <w:rsid w:val="34979899"/>
    <w:rsid w:val="34AFFE28"/>
    <w:rsid w:val="352FF731"/>
    <w:rsid w:val="35380DFF"/>
    <w:rsid w:val="35B4CB67"/>
    <w:rsid w:val="35C1B368"/>
    <w:rsid w:val="35E7C858"/>
    <w:rsid w:val="36052578"/>
    <w:rsid w:val="363ADBA9"/>
    <w:rsid w:val="3645484F"/>
    <w:rsid w:val="365FDCF2"/>
    <w:rsid w:val="3690CDE1"/>
    <w:rsid w:val="36967CDA"/>
    <w:rsid w:val="36B91615"/>
    <w:rsid w:val="36D28889"/>
    <w:rsid w:val="36E829F2"/>
    <w:rsid w:val="36EBB189"/>
    <w:rsid w:val="371D3167"/>
    <w:rsid w:val="372F4705"/>
    <w:rsid w:val="377636B5"/>
    <w:rsid w:val="377BDB82"/>
    <w:rsid w:val="3787A53D"/>
    <w:rsid w:val="37919BB5"/>
    <w:rsid w:val="379747E3"/>
    <w:rsid w:val="37B3D5A8"/>
    <w:rsid w:val="37BFFCB4"/>
    <w:rsid w:val="37C8A318"/>
    <w:rsid w:val="38068051"/>
    <w:rsid w:val="382139FC"/>
    <w:rsid w:val="382621DE"/>
    <w:rsid w:val="38415295"/>
    <w:rsid w:val="384EA293"/>
    <w:rsid w:val="388375CC"/>
    <w:rsid w:val="388E84A3"/>
    <w:rsid w:val="38D63A4F"/>
    <w:rsid w:val="39157483"/>
    <w:rsid w:val="39224AA1"/>
    <w:rsid w:val="398049CF"/>
    <w:rsid w:val="39DC735D"/>
    <w:rsid w:val="39E91154"/>
    <w:rsid w:val="39E9AE46"/>
    <w:rsid w:val="3A0FF337"/>
    <w:rsid w:val="3A32030D"/>
    <w:rsid w:val="3A5F94B6"/>
    <w:rsid w:val="3A79958B"/>
    <w:rsid w:val="3A929357"/>
    <w:rsid w:val="3A9BBE76"/>
    <w:rsid w:val="3AF7FEDA"/>
    <w:rsid w:val="3B1DCC81"/>
    <w:rsid w:val="3B33EF85"/>
    <w:rsid w:val="3B4600D5"/>
    <w:rsid w:val="3B4F0CBE"/>
    <w:rsid w:val="3B5C8210"/>
    <w:rsid w:val="3B62952A"/>
    <w:rsid w:val="3B79A02E"/>
    <w:rsid w:val="3B9D3C3C"/>
    <w:rsid w:val="3BCC0974"/>
    <w:rsid w:val="3C04A773"/>
    <w:rsid w:val="3C121144"/>
    <w:rsid w:val="3C3060BB"/>
    <w:rsid w:val="3C6102B0"/>
    <w:rsid w:val="3C7E1E07"/>
    <w:rsid w:val="3CA053CF"/>
    <w:rsid w:val="3D17A404"/>
    <w:rsid w:val="3D211EC5"/>
    <w:rsid w:val="3D534DC9"/>
    <w:rsid w:val="3D9E9E63"/>
    <w:rsid w:val="3DA2165B"/>
    <w:rsid w:val="3DD637F0"/>
    <w:rsid w:val="3DFF6057"/>
    <w:rsid w:val="3E20F553"/>
    <w:rsid w:val="3E3CC8F3"/>
    <w:rsid w:val="3E568CDA"/>
    <w:rsid w:val="3E705923"/>
    <w:rsid w:val="3EAC61AF"/>
    <w:rsid w:val="3EDAE49C"/>
    <w:rsid w:val="3EE47EE8"/>
    <w:rsid w:val="3F0A4790"/>
    <w:rsid w:val="3F26AA4D"/>
    <w:rsid w:val="3F399D16"/>
    <w:rsid w:val="3F490B22"/>
    <w:rsid w:val="3FA5AAAA"/>
    <w:rsid w:val="3FAD58D1"/>
    <w:rsid w:val="3FD717E9"/>
    <w:rsid w:val="40105D1B"/>
    <w:rsid w:val="40664279"/>
    <w:rsid w:val="4089C978"/>
    <w:rsid w:val="40A8974A"/>
    <w:rsid w:val="40BA84FC"/>
    <w:rsid w:val="410FBEAA"/>
    <w:rsid w:val="414E6C50"/>
    <w:rsid w:val="415460FD"/>
    <w:rsid w:val="4170CFF4"/>
    <w:rsid w:val="417226F8"/>
    <w:rsid w:val="417AFB63"/>
    <w:rsid w:val="419D9F47"/>
    <w:rsid w:val="41BB467B"/>
    <w:rsid w:val="41C2186E"/>
    <w:rsid w:val="41E7A950"/>
    <w:rsid w:val="4209BA4C"/>
    <w:rsid w:val="420B4A8E"/>
    <w:rsid w:val="421D0619"/>
    <w:rsid w:val="4240D70D"/>
    <w:rsid w:val="42518638"/>
    <w:rsid w:val="42533FEF"/>
    <w:rsid w:val="428379CE"/>
    <w:rsid w:val="429BE905"/>
    <w:rsid w:val="42A4C409"/>
    <w:rsid w:val="42E4E57B"/>
    <w:rsid w:val="4319BEFA"/>
    <w:rsid w:val="432D2228"/>
    <w:rsid w:val="434B0D42"/>
    <w:rsid w:val="43652628"/>
    <w:rsid w:val="437C4B7A"/>
    <w:rsid w:val="439C54BE"/>
    <w:rsid w:val="43C591B4"/>
    <w:rsid w:val="43D3F552"/>
    <w:rsid w:val="43FD856A"/>
    <w:rsid w:val="447FEA1C"/>
    <w:rsid w:val="44E6D075"/>
    <w:rsid w:val="450AF770"/>
    <w:rsid w:val="451409CC"/>
    <w:rsid w:val="4530E8E8"/>
    <w:rsid w:val="4597D136"/>
    <w:rsid w:val="45BBE09E"/>
    <w:rsid w:val="45D88C9F"/>
    <w:rsid w:val="45DB4F7F"/>
    <w:rsid w:val="45F062BB"/>
    <w:rsid w:val="4607446F"/>
    <w:rsid w:val="464A3D0A"/>
    <w:rsid w:val="46639E3E"/>
    <w:rsid w:val="46690456"/>
    <w:rsid w:val="468E0093"/>
    <w:rsid w:val="46960A99"/>
    <w:rsid w:val="46BB3D52"/>
    <w:rsid w:val="4700705F"/>
    <w:rsid w:val="4729EF09"/>
    <w:rsid w:val="473FA96F"/>
    <w:rsid w:val="476B1A2B"/>
    <w:rsid w:val="4776664B"/>
    <w:rsid w:val="47789EB0"/>
    <w:rsid w:val="477B727E"/>
    <w:rsid w:val="478A89C9"/>
    <w:rsid w:val="47F4A42C"/>
    <w:rsid w:val="4836EFC3"/>
    <w:rsid w:val="484882DD"/>
    <w:rsid w:val="4854F237"/>
    <w:rsid w:val="49160930"/>
    <w:rsid w:val="491A5B8C"/>
    <w:rsid w:val="491FF336"/>
    <w:rsid w:val="494CE6CA"/>
    <w:rsid w:val="4958E7DD"/>
    <w:rsid w:val="4978A87D"/>
    <w:rsid w:val="497F8C7E"/>
    <w:rsid w:val="49921AD8"/>
    <w:rsid w:val="4A1C7DE2"/>
    <w:rsid w:val="4A1EA865"/>
    <w:rsid w:val="4A4E5194"/>
    <w:rsid w:val="4A7E4596"/>
    <w:rsid w:val="4AAE088A"/>
    <w:rsid w:val="4AD19D90"/>
    <w:rsid w:val="4AD317C1"/>
    <w:rsid w:val="4AF64634"/>
    <w:rsid w:val="4B6DE0FE"/>
    <w:rsid w:val="4BB0F310"/>
    <w:rsid w:val="4BC0A2DF"/>
    <w:rsid w:val="4BC9C4F4"/>
    <w:rsid w:val="4BCC6401"/>
    <w:rsid w:val="4C79BE26"/>
    <w:rsid w:val="4C82BDFD"/>
    <w:rsid w:val="4C8763CD"/>
    <w:rsid w:val="4C928645"/>
    <w:rsid w:val="4C9F39CD"/>
    <w:rsid w:val="4CA52C51"/>
    <w:rsid w:val="4CBCBCFF"/>
    <w:rsid w:val="4CCC6322"/>
    <w:rsid w:val="4D0152B4"/>
    <w:rsid w:val="4D773072"/>
    <w:rsid w:val="4D910A5D"/>
    <w:rsid w:val="4DBAC565"/>
    <w:rsid w:val="4DCEE7D8"/>
    <w:rsid w:val="4DEB3EAB"/>
    <w:rsid w:val="4E30DD82"/>
    <w:rsid w:val="4E456DF0"/>
    <w:rsid w:val="4E622425"/>
    <w:rsid w:val="4E71ACC1"/>
    <w:rsid w:val="4E74B435"/>
    <w:rsid w:val="4EAD9E53"/>
    <w:rsid w:val="4ECDBCDE"/>
    <w:rsid w:val="4F0E98BD"/>
    <w:rsid w:val="4F0FBDFE"/>
    <w:rsid w:val="4F1403D4"/>
    <w:rsid w:val="4F1B946D"/>
    <w:rsid w:val="4F23CA17"/>
    <w:rsid w:val="4F26B6E1"/>
    <w:rsid w:val="4F6B9F45"/>
    <w:rsid w:val="4FA529C8"/>
    <w:rsid w:val="4FE31075"/>
    <w:rsid w:val="4FF45279"/>
    <w:rsid w:val="5001F898"/>
    <w:rsid w:val="500A62BD"/>
    <w:rsid w:val="502A35D9"/>
    <w:rsid w:val="502B66C6"/>
    <w:rsid w:val="50425E84"/>
    <w:rsid w:val="50459D04"/>
    <w:rsid w:val="5068F0A5"/>
    <w:rsid w:val="506A41B7"/>
    <w:rsid w:val="50A34285"/>
    <w:rsid w:val="50A58E87"/>
    <w:rsid w:val="50B446FD"/>
    <w:rsid w:val="50FBFD35"/>
    <w:rsid w:val="510381CD"/>
    <w:rsid w:val="51043B9D"/>
    <w:rsid w:val="517EC515"/>
    <w:rsid w:val="520AA175"/>
    <w:rsid w:val="520B7456"/>
    <w:rsid w:val="521E110D"/>
    <w:rsid w:val="5221FA8D"/>
    <w:rsid w:val="522683E8"/>
    <w:rsid w:val="522FF444"/>
    <w:rsid w:val="523C26BB"/>
    <w:rsid w:val="524F9308"/>
    <w:rsid w:val="5263248D"/>
    <w:rsid w:val="529C0233"/>
    <w:rsid w:val="529E091E"/>
    <w:rsid w:val="52E24824"/>
    <w:rsid w:val="530705E1"/>
    <w:rsid w:val="53148470"/>
    <w:rsid w:val="531A3341"/>
    <w:rsid w:val="533B99FE"/>
    <w:rsid w:val="5364BEF7"/>
    <w:rsid w:val="53691641"/>
    <w:rsid w:val="5374C306"/>
    <w:rsid w:val="538F8FD3"/>
    <w:rsid w:val="53C6943B"/>
    <w:rsid w:val="54B795C4"/>
    <w:rsid w:val="54E3B56B"/>
    <w:rsid w:val="5537A6D7"/>
    <w:rsid w:val="556FA92D"/>
    <w:rsid w:val="557BE12C"/>
    <w:rsid w:val="558D3762"/>
    <w:rsid w:val="559C6A42"/>
    <w:rsid w:val="55A62767"/>
    <w:rsid w:val="55AD719A"/>
    <w:rsid w:val="55B3B781"/>
    <w:rsid w:val="56025577"/>
    <w:rsid w:val="5610EA54"/>
    <w:rsid w:val="5669F613"/>
    <w:rsid w:val="5681499C"/>
    <w:rsid w:val="56C38153"/>
    <w:rsid w:val="56DC8FE6"/>
    <w:rsid w:val="56FDF756"/>
    <w:rsid w:val="570807ED"/>
    <w:rsid w:val="573742B3"/>
    <w:rsid w:val="575FF9D6"/>
    <w:rsid w:val="576EE120"/>
    <w:rsid w:val="577512C2"/>
    <w:rsid w:val="58082735"/>
    <w:rsid w:val="5826B8AE"/>
    <w:rsid w:val="588B55B6"/>
    <w:rsid w:val="588B892B"/>
    <w:rsid w:val="58A6D78D"/>
    <w:rsid w:val="58B6AA31"/>
    <w:rsid w:val="58FF9195"/>
    <w:rsid w:val="59046D4A"/>
    <w:rsid w:val="59152E6D"/>
    <w:rsid w:val="5943BBDC"/>
    <w:rsid w:val="5968BBF3"/>
    <w:rsid w:val="597F8665"/>
    <w:rsid w:val="59906799"/>
    <w:rsid w:val="599FDD68"/>
    <w:rsid w:val="59A00DCF"/>
    <w:rsid w:val="59D8BFF7"/>
    <w:rsid w:val="5A001D97"/>
    <w:rsid w:val="5A111726"/>
    <w:rsid w:val="5A1D17DC"/>
    <w:rsid w:val="5A210FD7"/>
    <w:rsid w:val="5A5CF762"/>
    <w:rsid w:val="5AC6CA59"/>
    <w:rsid w:val="5ADF25E5"/>
    <w:rsid w:val="5AECBBF4"/>
    <w:rsid w:val="5B10F20A"/>
    <w:rsid w:val="5B3ACD8C"/>
    <w:rsid w:val="5B4E01FB"/>
    <w:rsid w:val="5B50B1B6"/>
    <w:rsid w:val="5B5C8188"/>
    <w:rsid w:val="5B711C2F"/>
    <w:rsid w:val="5B72412F"/>
    <w:rsid w:val="5B74E819"/>
    <w:rsid w:val="5BCA19DC"/>
    <w:rsid w:val="5BD8FA7D"/>
    <w:rsid w:val="5BE08F18"/>
    <w:rsid w:val="5BEE7B5A"/>
    <w:rsid w:val="5BF4EA16"/>
    <w:rsid w:val="5BFE53D2"/>
    <w:rsid w:val="5C1E06D5"/>
    <w:rsid w:val="5C8B95E0"/>
    <w:rsid w:val="5C93FD1A"/>
    <w:rsid w:val="5CD9D266"/>
    <w:rsid w:val="5CE2F50C"/>
    <w:rsid w:val="5CFB813C"/>
    <w:rsid w:val="5D2CB8E9"/>
    <w:rsid w:val="5D3FFA57"/>
    <w:rsid w:val="5D588EFB"/>
    <w:rsid w:val="5D621260"/>
    <w:rsid w:val="5D6AA6AE"/>
    <w:rsid w:val="5D8CCB37"/>
    <w:rsid w:val="5D953627"/>
    <w:rsid w:val="5DB26D67"/>
    <w:rsid w:val="5DC5E4EF"/>
    <w:rsid w:val="5DDF3548"/>
    <w:rsid w:val="5DE9E0FB"/>
    <w:rsid w:val="5E0C2691"/>
    <w:rsid w:val="5E0E31A3"/>
    <w:rsid w:val="5E171781"/>
    <w:rsid w:val="5E1F0F14"/>
    <w:rsid w:val="5E262430"/>
    <w:rsid w:val="5E98340C"/>
    <w:rsid w:val="5EE63E48"/>
    <w:rsid w:val="5EE767E2"/>
    <w:rsid w:val="5F350E52"/>
    <w:rsid w:val="5F46404C"/>
    <w:rsid w:val="5F68A717"/>
    <w:rsid w:val="5F7857BE"/>
    <w:rsid w:val="5F92CD66"/>
    <w:rsid w:val="5FA4B533"/>
    <w:rsid w:val="6010ED23"/>
    <w:rsid w:val="604BBD12"/>
    <w:rsid w:val="60650A02"/>
    <w:rsid w:val="60DD44D1"/>
    <w:rsid w:val="60DFC6CE"/>
    <w:rsid w:val="60F31A85"/>
    <w:rsid w:val="611885C7"/>
    <w:rsid w:val="612499C1"/>
    <w:rsid w:val="6127017E"/>
    <w:rsid w:val="612CB5E8"/>
    <w:rsid w:val="6166C22F"/>
    <w:rsid w:val="61D167CB"/>
    <w:rsid w:val="622CD632"/>
    <w:rsid w:val="623EA922"/>
    <w:rsid w:val="625C5AE3"/>
    <w:rsid w:val="626393C8"/>
    <w:rsid w:val="6284C15B"/>
    <w:rsid w:val="629B117C"/>
    <w:rsid w:val="62B30DA9"/>
    <w:rsid w:val="62CF37E3"/>
    <w:rsid w:val="62CFF5AF"/>
    <w:rsid w:val="62DED42D"/>
    <w:rsid w:val="62FF8DF5"/>
    <w:rsid w:val="63501A68"/>
    <w:rsid w:val="63588EA9"/>
    <w:rsid w:val="636A2A58"/>
    <w:rsid w:val="638127A4"/>
    <w:rsid w:val="638E0D91"/>
    <w:rsid w:val="638E5BC1"/>
    <w:rsid w:val="6395FFCA"/>
    <w:rsid w:val="6399D1AE"/>
    <w:rsid w:val="63C63B14"/>
    <w:rsid w:val="63D7AC38"/>
    <w:rsid w:val="63F87102"/>
    <w:rsid w:val="640EED9C"/>
    <w:rsid w:val="645C752F"/>
    <w:rsid w:val="64A4F349"/>
    <w:rsid w:val="64FEFEEE"/>
    <w:rsid w:val="654FC3F1"/>
    <w:rsid w:val="655D0982"/>
    <w:rsid w:val="6563A81B"/>
    <w:rsid w:val="65B4B607"/>
    <w:rsid w:val="65E3149A"/>
    <w:rsid w:val="6627950F"/>
    <w:rsid w:val="66974359"/>
    <w:rsid w:val="66B9CA3F"/>
    <w:rsid w:val="66C8EF26"/>
    <w:rsid w:val="66D9A22E"/>
    <w:rsid w:val="66F72C65"/>
    <w:rsid w:val="66FB187F"/>
    <w:rsid w:val="67174777"/>
    <w:rsid w:val="6784CF30"/>
    <w:rsid w:val="67D17646"/>
    <w:rsid w:val="67D9AFA3"/>
    <w:rsid w:val="67FE580B"/>
    <w:rsid w:val="68466559"/>
    <w:rsid w:val="684913CA"/>
    <w:rsid w:val="687429CB"/>
    <w:rsid w:val="68C36FD4"/>
    <w:rsid w:val="68C48705"/>
    <w:rsid w:val="68C7659B"/>
    <w:rsid w:val="68C8F876"/>
    <w:rsid w:val="68E3E3AC"/>
    <w:rsid w:val="68EDC760"/>
    <w:rsid w:val="68FE9885"/>
    <w:rsid w:val="6901314A"/>
    <w:rsid w:val="6918CF04"/>
    <w:rsid w:val="693A3B1C"/>
    <w:rsid w:val="69E342A7"/>
    <w:rsid w:val="69F70CAF"/>
    <w:rsid w:val="6A139D04"/>
    <w:rsid w:val="6A893698"/>
    <w:rsid w:val="6A919498"/>
    <w:rsid w:val="6AC41C76"/>
    <w:rsid w:val="6ACDED36"/>
    <w:rsid w:val="6AD6158E"/>
    <w:rsid w:val="6ADA869F"/>
    <w:rsid w:val="6ADE2DCB"/>
    <w:rsid w:val="6AF4F59A"/>
    <w:rsid w:val="6B0A6C26"/>
    <w:rsid w:val="6B111623"/>
    <w:rsid w:val="6B2A0EA7"/>
    <w:rsid w:val="6B467BB7"/>
    <w:rsid w:val="6B610599"/>
    <w:rsid w:val="6B817C50"/>
    <w:rsid w:val="6B8E9D9D"/>
    <w:rsid w:val="6B9C333D"/>
    <w:rsid w:val="6BA89A6C"/>
    <w:rsid w:val="6BAB2914"/>
    <w:rsid w:val="6BB42280"/>
    <w:rsid w:val="6BC50E09"/>
    <w:rsid w:val="6BEB7686"/>
    <w:rsid w:val="6BF0BFE0"/>
    <w:rsid w:val="6C1C33A0"/>
    <w:rsid w:val="6C53E333"/>
    <w:rsid w:val="6CB355A2"/>
    <w:rsid w:val="6CB9FD13"/>
    <w:rsid w:val="6CCB4DA9"/>
    <w:rsid w:val="6D3F4F89"/>
    <w:rsid w:val="6D7EF197"/>
    <w:rsid w:val="6DD87BEB"/>
    <w:rsid w:val="6DF57B3E"/>
    <w:rsid w:val="6E163157"/>
    <w:rsid w:val="6E37753B"/>
    <w:rsid w:val="6E73BD6C"/>
    <w:rsid w:val="6E958587"/>
    <w:rsid w:val="6EAA90D4"/>
    <w:rsid w:val="6EBD3D1E"/>
    <w:rsid w:val="6F78A295"/>
    <w:rsid w:val="6F7BA733"/>
    <w:rsid w:val="6F827144"/>
    <w:rsid w:val="6F8282DF"/>
    <w:rsid w:val="6F872273"/>
    <w:rsid w:val="6F8B4151"/>
    <w:rsid w:val="6F8FF86E"/>
    <w:rsid w:val="6F952E30"/>
    <w:rsid w:val="6F9606DB"/>
    <w:rsid w:val="6F9DA8BE"/>
    <w:rsid w:val="6FAA4B56"/>
    <w:rsid w:val="6FE7FF2F"/>
    <w:rsid w:val="6FE863DE"/>
    <w:rsid w:val="6FE8936B"/>
    <w:rsid w:val="6FF2B997"/>
    <w:rsid w:val="7006323F"/>
    <w:rsid w:val="7015A671"/>
    <w:rsid w:val="703136D4"/>
    <w:rsid w:val="70589734"/>
    <w:rsid w:val="70768C98"/>
    <w:rsid w:val="7085D9CE"/>
    <w:rsid w:val="708A9A40"/>
    <w:rsid w:val="70BEC73A"/>
    <w:rsid w:val="70BF02B0"/>
    <w:rsid w:val="70C653C0"/>
    <w:rsid w:val="70E2E54F"/>
    <w:rsid w:val="70E77A14"/>
    <w:rsid w:val="70FA66A0"/>
    <w:rsid w:val="71008389"/>
    <w:rsid w:val="713280C1"/>
    <w:rsid w:val="7153992B"/>
    <w:rsid w:val="715570AD"/>
    <w:rsid w:val="7156388F"/>
    <w:rsid w:val="71B5A02D"/>
    <w:rsid w:val="71C96433"/>
    <w:rsid w:val="71D70F0C"/>
    <w:rsid w:val="71DA9D0A"/>
    <w:rsid w:val="720CCE97"/>
    <w:rsid w:val="7255EC31"/>
    <w:rsid w:val="725D99B4"/>
    <w:rsid w:val="72BBFE0A"/>
    <w:rsid w:val="72CA0A28"/>
    <w:rsid w:val="72CC72F1"/>
    <w:rsid w:val="7338A5A9"/>
    <w:rsid w:val="73D32099"/>
    <w:rsid w:val="73E8949D"/>
    <w:rsid w:val="7415122C"/>
    <w:rsid w:val="747D35FE"/>
    <w:rsid w:val="7483FE05"/>
    <w:rsid w:val="7498DA4E"/>
    <w:rsid w:val="74BDDC9B"/>
    <w:rsid w:val="74D50755"/>
    <w:rsid w:val="74D9AD1B"/>
    <w:rsid w:val="74EF6F4A"/>
    <w:rsid w:val="74F3307E"/>
    <w:rsid w:val="752D691D"/>
    <w:rsid w:val="75356BD1"/>
    <w:rsid w:val="75546920"/>
    <w:rsid w:val="75588EC7"/>
    <w:rsid w:val="756E0579"/>
    <w:rsid w:val="75D342E1"/>
    <w:rsid w:val="75DB1283"/>
    <w:rsid w:val="76071E17"/>
    <w:rsid w:val="763BA611"/>
    <w:rsid w:val="7666F7BD"/>
    <w:rsid w:val="76678823"/>
    <w:rsid w:val="76779698"/>
    <w:rsid w:val="76BFDA4B"/>
    <w:rsid w:val="76C5B828"/>
    <w:rsid w:val="76F4D193"/>
    <w:rsid w:val="77017BF2"/>
    <w:rsid w:val="7716F680"/>
    <w:rsid w:val="7730A5E2"/>
    <w:rsid w:val="773E7F0F"/>
    <w:rsid w:val="77682B20"/>
    <w:rsid w:val="776F479F"/>
    <w:rsid w:val="777072B6"/>
    <w:rsid w:val="7776B8B3"/>
    <w:rsid w:val="7798F3DD"/>
    <w:rsid w:val="77AD2621"/>
    <w:rsid w:val="77EB11D4"/>
    <w:rsid w:val="77F1EE5F"/>
    <w:rsid w:val="77FADF20"/>
    <w:rsid w:val="7829D423"/>
    <w:rsid w:val="78462111"/>
    <w:rsid w:val="78470A55"/>
    <w:rsid w:val="78518D25"/>
    <w:rsid w:val="78647E33"/>
    <w:rsid w:val="78D40EED"/>
    <w:rsid w:val="78DCA7DC"/>
    <w:rsid w:val="78E2A24F"/>
    <w:rsid w:val="795E173D"/>
    <w:rsid w:val="7962217C"/>
    <w:rsid w:val="79672BF6"/>
    <w:rsid w:val="79B761D6"/>
    <w:rsid w:val="79CBD6D7"/>
    <w:rsid w:val="7A2C4FE6"/>
    <w:rsid w:val="7A71F1B1"/>
    <w:rsid w:val="7A7EEF63"/>
    <w:rsid w:val="7ABB7741"/>
    <w:rsid w:val="7AC087EC"/>
    <w:rsid w:val="7ACBD47B"/>
    <w:rsid w:val="7ACF28E5"/>
    <w:rsid w:val="7AFC3F76"/>
    <w:rsid w:val="7B05A3A0"/>
    <w:rsid w:val="7B547EDA"/>
    <w:rsid w:val="7B83C6D2"/>
    <w:rsid w:val="7B83D5E4"/>
    <w:rsid w:val="7B89CC00"/>
    <w:rsid w:val="7B9D8E57"/>
    <w:rsid w:val="7BC09FF0"/>
    <w:rsid w:val="7BDFA5AB"/>
    <w:rsid w:val="7C091A71"/>
    <w:rsid w:val="7C1BB5DA"/>
    <w:rsid w:val="7C21A484"/>
    <w:rsid w:val="7C239547"/>
    <w:rsid w:val="7C3BFE22"/>
    <w:rsid w:val="7C44422B"/>
    <w:rsid w:val="7C467126"/>
    <w:rsid w:val="7C532B7F"/>
    <w:rsid w:val="7C8E9C59"/>
    <w:rsid w:val="7C949E7E"/>
    <w:rsid w:val="7CF6BA33"/>
    <w:rsid w:val="7D588AA5"/>
    <w:rsid w:val="7D60FD9B"/>
    <w:rsid w:val="7D7E9127"/>
    <w:rsid w:val="7D9D3D1F"/>
    <w:rsid w:val="7D9EC854"/>
    <w:rsid w:val="7DA5B302"/>
    <w:rsid w:val="7DB791B3"/>
    <w:rsid w:val="7E01E3A5"/>
    <w:rsid w:val="7E0708BF"/>
    <w:rsid w:val="7E272905"/>
    <w:rsid w:val="7EA4493A"/>
    <w:rsid w:val="7EC905E5"/>
    <w:rsid w:val="7EC90615"/>
    <w:rsid w:val="7F32C2F8"/>
    <w:rsid w:val="7F40A25F"/>
    <w:rsid w:val="7F665709"/>
    <w:rsid w:val="7F7AA275"/>
    <w:rsid w:val="7F86C5B2"/>
    <w:rsid w:val="7F9D7E17"/>
    <w:rsid w:val="7FB58248"/>
    <w:rsid w:val="7FCF000D"/>
    <w:rsid w:val="7FE78C7A"/>
    <w:rsid w:val="7FEE0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EEE6D"/>
  <w15:chartTrackingRefBased/>
  <w15:docId w15:val="{67879ECE-0D73-42BC-90D7-9FDC4F045D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7F86C5B2"/>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7F86C5B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F86C5B2"/>
    <w:pPr>
      <w:spacing/>
      <w:ind w:left="720"/>
      <w:contextualSpacing/>
    </w:pPr>
  </w:style>
  <w:style w:type="paragraph" w:styleId="Heading3">
    <w:uiPriority w:val="9"/>
    <w:name w:val="heading 3"/>
    <w:basedOn w:val="Normal"/>
    <w:next w:val="Normal"/>
    <w:unhideWhenUsed/>
    <w:qFormat/>
    <w:rsid w:val="7F86C5B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F86C5B2"/>
    <w:rPr>
      <w:color w:val="467886"/>
      <w:u w:val="single"/>
    </w:rPr>
  </w:style>
  <w:style w:type="paragraph" w:styleId="TOC1">
    <w:uiPriority w:val="39"/>
    <w:name w:val="toc 1"/>
    <w:basedOn w:val="Normal"/>
    <w:next w:val="Normal"/>
    <w:unhideWhenUsed/>
    <w:rsid w:val="58FF91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7099986fc904fcb" /><Relationship Type="http://schemas.openxmlformats.org/officeDocument/2006/relationships/hyperlink" Target="https://mindsplain.com/wp-content/uploads/2020/08/ATTACHMENT_AND_LOSS_VOLUME_I_ATTACHMENT.pdf" TargetMode="External" Id="R6c9cf85bfd434be3" /><Relationship Type="http://schemas.openxmlformats.org/officeDocument/2006/relationships/hyperlink" Target="https://assets.publishing.service.gov.uk/media/5e5ce103e90e07110f9f6cab/TRIENNIAL_SCR_REPORT_2014_to_2017.pdf" TargetMode="External" Id="R0ec571d85c024fe6" /><Relationship Type="http://schemas.openxmlformats.org/officeDocument/2006/relationships/hyperlink" Target="https://www.gov.uk/government/publications/working-together-to-safeguard-children--2" TargetMode="External" Id="R0b828e36ddde4503" /><Relationship Type="http://schemas.openxmlformats.org/officeDocument/2006/relationships/hyperlink" Target="https://domesticabusecommissioner.uk/blogs/early-intervention-would-save-lives/" TargetMode="External" Id="Rd6f350b5a31443f2" /><Relationship Type="http://schemas.openxmlformats.org/officeDocument/2006/relationships/hyperlink" Target="https://www.eif.org.uk/why-it-matters/what-is-early-intervention" TargetMode="External" Id="Rb4a0dfbec38d45bb" /><Relationship Type="http://schemas.openxmlformats.org/officeDocument/2006/relationships/hyperlink" Target="https://tce.researchinpractice.org.uk/wp-content/uploads/2020/05/children_and_young_people_with_harmful_sexual_behaviours_research_review_2014.pdf" TargetMode="External" Id="R0c0e1e46e5cb45fa" /><Relationship Type="http://schemas.openxmlformats.org/officeDocument/2006/relationships/hyperlink" Target="https://research-portal.uea.ac.uk/en/publications/attachment-across-the-lifecourse-a-brief-introduction/" TargetMode="External" Id="Ra3a6967ef9fc46e5" /><Relationship Type="http://schemas.openxmlformats.org/officeDocument/2006/relationships/hyperlink" Target="https://www.thelancet.com/journals/lanpub/article/PIIS2468-2667(17)30118-4/fulltext" TargetMode="External" Id="R89811d45886447e6" /><Relationship Type="http://schemas.openxmlformats.org/officeDocument/2006/relationships/hyperlink" Target="https://psycnet.apa.org/record/1943-03751-001" TargetMode="External" Id="R667f007edd194f02" /><Relationship Type="http://schemas.openxmlformats.org/officeDocument/2006/relationships/hyperlink" Target="https://www.met.police.uk/advice/advice-and-information/caa/child-abuse/what-is-child-abuse/" TargetMode="External" Id="Reb1cf6bdc3104d85" /><Relationship Type="http://schemas.openxmlformats.org/officeDocument/2006/relationships/hyperlink" Target="https://www.mind.org.uk" TargetMode="External" Id="R257e131e3f3e4cf1" /><Relationship Type="http://schemas.openxmlformats.org/officeDocument/2006/relationships/hyperlink" Target="https://www.mind.org.uk/information-support/types-of-mental-health-problems/trauma/about-trauma/" TargetMode="External" Id="R9955650c9e004ead" /><Relationship Type="http://schemas.openxmlformats.org/officeDocument/2006/relationships/hyperlink" Target="https://www.jstor.org/stable/190079" TargetMode="External" Id="Rd7201bc894554a35" /><Relationship Type="http://schemas.openxmlformats.org/officeDocument/2006/relationships/hyperlink" Target="https://neu.org.uk/latest/library/model-whole-school-development-trauma-informed-approach" TargetMode="External" Id="R0552d15f7a4146ff" /><Relationship Type="http://schemas.openxmlformats.org/officeDocument/2006/relationships/hyperlink" Target="https://neu.org.uk/advice/classroom/behaviour-schools/trauma-informed-practice-and-approach" TargetMode="External" Id="Rd81156d91f73493b" /><Relationship Type="http://schemas.openxmlformats.org/officeDocument/2006/relationships/hyperlink" Target="https://www.nice.org.uk/guidance/ng116" TargetMode="External" Id="R47cef61c8a234be0" /><Relationship Type="http://schemas.openxmlformats.org/officeDocument/2006/relationships/hyperlink" Target="https://learning.nspcc.org.uk/safeguarding-child-protection/early-help-and-early-intervention" TargetMode="External" Id="R672de5c2267342e3" /><Relationship Type="http://schemas.openxmlformats.org/officeDocument/2006/relationships/hyperlink" Target="https://learning.nspcc.org.uk/child-abuse-and-neglect/domestic-abuse" TargetMode="External" Id="Ra913462e65e5434b" /><Relationship Type="http://schemas.openxmlformats.org/officeDocument/2006/relationships/hyperlink" Target="https://www.scirp.org" TargetMode="External" Id="R3b54f3dc9b044134" /><Relationship Type="http://schemas.openxmlformats.org/officeDocument/2006/relationships/hyperlink" Target="https://www.scirp.org/reference/referencespapers?referenceid=625957" TargetMode="External" Id="R09b0795d12054e29" /><Relationship Type="http://schemas.openxmlformats.org/officeDocument/2006/relationships/hyperlink" Target="https://playtherapy.org.uk/what-is-play-therapy/" TargetMode="External" Id="R23d534e5a7cb4a29" /><Relationship Type="http://schemas.openxmlformats.org/officeDocument/2006/relationships/hyperlink" Target="https://www.ptsduk.org/play-therapy-as-a-treatment-for-children-and-adolescents-with-ptsd/7/" TargetMode="External" Id="R9a72e2d2bd28452c" /><Relationship Type="http://schemas.openxmlformats.org/officeDocument/2006/relationships/hyperlink" Target="https://www.beeleaf.com/wp-content/uploads/2017/09/rogers_chapter_in_koch-1.pdf" TargetMode="External" Id="R3471db6fb0de48ca" /><Relationship Type="http://schemas.openxmlformats.org/officeDocument/2006/relationships/hyperlink" Target="https://www.trauma-informed.uk/home/what-is-a-trauma-informed-school" TargetMode="External" Id="R7a45a7d273414944" /><Relationship Type="http://schemas.openxmlformats.org/officeDocument/2006/relationships/hyperlink" Target="https://uktraumacouncil.org/research_practice/aces-research?utm_source=copilot.com" TargetMode="External" Id="R16852740ffdc4677" /><Relationship Type="http://schemas.openxmlformats.org/officeDocument/2006/relationships/hyperlink" Target="https://www.who.int/health-topics/adolescent-health#tab=tab_1" TargetMode="External" Id="Re54c8868f59345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Shannon Meacham Meacham-Broadbent (2201134)</dc:creator>
  <keywords/>
  <dc:description/>
  <lastModifiedBy>Shannon Meacham Meacham-Broadbent (2201134)</lastModifiedBy>
  <revision>3</revision>
  <dcterms:created xsi:type="dcterms:W3CDTF">2026-03-19T16:33:42.3141542Z</dcterms:created>
  <dcterms:modified xsi:type="dcterms:W3CDTF">2026-03-29T16:37:35.3058523Z</dcterms:modified>
</coreProperties>
</file>