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375CE" w14:textId="05B489AA" w:rsidR="00EA0DC3" w:rsidRDefault="00EA0DC3">
      <w:r>
        <w:t xml:space="preserve">As part of my research into my proposed study into the relationship between </w:t>
      </w:r>
      <w:r w:rsidR="00B27442">
        <w:t xml:space="preserve">a relatively young </w:t>
      </w:r>
      <w:proofErr w:type="gramStart"/>
      <w:r w:rsidR="00B27442">
        <w:t>in service</w:t>
      </w:r>
      <w:proofErr w:type="gramEnd"/>
      <w:r w:rsidR="00B27442">
        <w:t xml:space="preserve"> </w:t>
      </w:r>
      <w:r>
        <w:t xml:space="preserve">police </w:t>
      </w:r>
      <w:r w:rsidR="0087227C">
        <w:t xml:space="preserve">force </w:t>
      </w:r>
      <w:r w:rsidR="00B27442">
        <w:t xml:space="preserve">and </w:t>
      </w:r>
      <w:r w:rsidR="00DD26C2">
        <w:t>victims of crime</w:t>
      </w:r>
      <w:r>
        <w:t xml:space="preserve">, I have reviewed other similar works which have already been published in relation to this. In doing this I have discovered numerous pieces of literature which do already explore the relationship between members of the public and their perception of the police. </w:t>
      </w:r>
    </w:p>
    <w:p w14:paraId="0653840E" w14:textId="0D9D0701" w:rsidR="00BC3066" w:rsidRDefault="00EA0DC3">
      <w:r>
        <w:t>One such piece of literature is ‘</w:t>
      </w:r>
      <w:r w:rsidRPr="00050E45">
        <w:rPr>
          <w:i/>
          <w:iCs/>
        </w:rPr>
        <w:t>Procedural justice in contacts with the police: The perspective of victims of crime’</w:t>
      </w:r>
      <w:r w:rsidR="00050E45" w:rsidRPr="00050E45">
        <w:rPr>
          <w:i/>
          <w:iCs/>
        </w:rPr>
        <w:t>.</w:t>
      </w:r>
      <w:r w:rsidR="00050E45">
        <w:rPr>
          <w:i/>
          <w:iCs/>
        </w:rPr>
        <w:t xml:space="preserve"> </w:t>
      </w:r>
      <w:r>
        <w:t xml:space="preserve">This </w:t>
      </w:r>
      <w:r w:rsidR="001E7FC1">
        <w:t xml:space="preserve">article </w:t>
      </w:r>
      <w:r>
        <w:t xml:space="preserve">examines the concept of </w:t>
      </w:r>
      <w:r w:rsidR="001E7FC1">
        <w:t xml:space="preserve">procedural justice from the perspective of persons who have experience of crime as a </w:t>
      </w:r>
      <w:proofErr w:type="gramStart"/>
      <w:r w:rsidR="001E7FC1">
        <w:t>victim, and</w:t>
      </w:r>
      <w:proofErr w:type="gramEnd"/>
      <w:r w:rsidR="001E7FC1">
        <w:t xml:space="preserve"> is very relevant to my chosen topic for my dissertation. The main focus of this study emphasises and refers to the fairness of the processes used to resolve </w:t>
      </w:r>
      <w:proofErr w:type="gramStart"/>
      <w:r w:rsidR="001E7FC1">
        <w:t>disputes, and</w:t>
      </w:r>
      <w:proofErr w:type="gramEnd"/>
      <w:r w:rsidR="001E7FC1">
        <w:t xml:space="preserve"> focuses on the importance of how individuals are treated during this process by the police. The study explores specifically how victims of crime perceived police behaviour during interactions between them and how it affected their overall sense of justice and ultimately their confidence in the police. Both authors argue how victims</w:t>
      </w:r>
      <w:r w:rsidR="00025FA9">
        <w:t>’</w:t>
      </w:r>
      <w:r w:rsidR="001E7FC1">
        <w:t xml:space="preserve"> evaluations of police actions, including whether police listen to them, treating them respectfully or </w:t>
      </w:r>
      <w:r w:rsidR="00842F27">
        <w:t xml:space="preserve">were </w:t>
      </w:r>
      <w:r w:rsidR="001E7FC1">
        <w:t>explaining their actions, play</w:t>
      </w:r>
      <w:r w:rsidR="00842F27">
        <w:t>ed</w:t>
      </w:r>
      <w:r w:rsidR="001E7FC1">
        <w:t xml:space="preserve"> a significant role in shaping their perceptions of police as well as the justice </w:t>
      </w:r>
      <w:proofErr w:type="gramStart"/>
      <w:r w:rsidR="001E7FC1">
        <w:t>system as a whole</w:t>
      </w:r>
      <w:proofErr w:type="gramEnd"/>
      <w:r w:rsidR="001E7FC1">
        <w:t xml:space="preserve">. The study aimed to understand the views of victims, </w:t>
      </w:r>
      <w:proofErr w:type="gramStart"/>
      <w:r w:rsidR="001E7FC1">
        <w:t>taking into account</w:t>
      </w:r>
      <w:proofErr w:type="gramEnd"/>
      <w:r w:rsidR="001E7FC1">
        <w:t xml:space="preserve"> factors such as ethnicity, socioeconomic status and prior experiences with the police. </w:t>
      </w:r>
    </w:p>
    <w:p w14:paraId="126FDA16" w14:textId="68614C9A" w:rsidR="001E7FC1" w:rsidRDefault="001E7FC1">
      <w:r>
        <w:t xml:space="preserve">In conclusion this research highlighted that procedural justice was not only important to legal outcomes but also in maintaining </w:t>
      </w:r>
      <w:r w:rsidR="003474D9">
        <w:t>the trust and co-operation of the public. It found that ensuring fair, respectful, and transparent interactions, police were able to act with greater levels of trust which was found to be essential for future community engagement.</w:t>
      </w:r>
      <w:r w:rsidR="006A3A37">
        <w:t xml:space="preserve"> There was no specific connection to victims perception of the </w:t>
      </w:r>
      <w:r w:rsidR="00BE7564">
        <w:t xml:space="preserve">length of time in which the police </w:t>
      </w:r>
      <w:proofErr w:type="gramStart"/>
      <w:r w:rsidR="00BE7564">
        <w:t>officers  they</w:t>
      </w:r>
      <w:proofErr w:type="gramEnd"/>
      <w:r w:rsidR="00BE7564">
        <w:t xml:space="preserve"> dealt with had served however. </w:t>
      </w:r>
    </w:p>
    <w:p w14:paraId="660F8A46" w14:textId="490662DF" w:rsidR="00F6049E" w:rsidRDefault="00BE7564">
      <w:r>
        <w:t xml:space="preserve">Another </w:t>
      </w:r>
      <w:r w:rsidR="00A96059">
        <w:t xml:space="preserve">piece of literature which I reviewed was </w:t>
      </w:r>
      <w:r w:rsidR="00A823D2">
        <w:t>‘</w:t>
      </w:r>
      <w:r w:rsidR="007A3233" w:rsidRPr="00050E45">
        <w:rPr>
          <w:i/>
          <w:iCs/>
        </w:rPr>
        <w:t>Victims of crime – The dimensions of risk’</w:t>
      </w:r>
      <w:r w:rsidR="00050E45">
        <w:t>.</w:t>
      </w:r>
      <w:r w:rsidR="00503D87">
        <w:t xml:space="preserve"> </w:t>
      </w:r>
      <w:r w:rsidR="00D2067E">
        <w:t xml:space="preserve">This explored the factors which contributed to an </w:t>
      </w:r>
      <w:proofErr w:type="gramStart"/>
      <w:r w:rsidR="00D2067E">
        <w:t>individuals</w:t>
      </w:r>
      <w:proofErr w:type="gramEnd"/>
      <w:r w:rsidR="00D2067E">
        <w:t xml:space="preserve"> risk of becoming a victim of crime</w:t>
      </w:r>
      <w:r w:rsidR="00A372AC">
        <w:t>. It focused on identifying and understanding the various dimensions of risk</w:t>
      </w:r>
      <w:r w:rsidR="00FD4058">
        <w:t>, drawing information from criminological theories and empirical research</w:t>
      </w:r>
      <w:r w:rsidR="00112688">
        <w:t xml:space="preserve"> to discuss how certain characteristics of individuals, as well as their environments </w:t>
      </w:r>
      <w:r w:rsidR="00D70776">
        <w:t>and other societal factors influenced their vulnerability to criminal victimization.</w:t>
      </w:r>
      <w:r w:rsidR="004F21C9">
        <w:t xml:space="preserve"> It examined various risk factors </w:t>
      </w:r>
      <w:r w:rsidR="00942E0B">
        <w:t>that increased the likelihood of becoming a victim of crime, including characteristics such as age</w:t>
      </w:r>
      <w:r w:rsidR="009728B6">
        <w:t xml:space="preserve">, gender, socioeconomic status and lifestyle choices. </w:t>
      </w:r>
      <w:proofErr w:type="gramStart"/>
      <w:r w:rsidR="007909DD">
        <w:t>Overall</w:t>
      </w:r>
      <w:proofErr w:type="gramEnd"/>
      <w:r w:rsidR="007909DD">
        <w:t xml:space="preserve"> it highlighted that the risk of becoming a victim of crime was influenced by a complex </w:t>
      </w:r>
      <w:r w:rsidR="007E6B7A">
        <w:t>combination of personal, social and environmental factors. It highlighted that by understanding these risks</w:t>
      </w:r>
      <w:r w:rsidR="009F590F">
        <w:t xml:space="preserve">, more effective strategies can be developed by police forces to help mitigate </w:t>
      </w:r>
      <w:r w:rsidR="00D74443">
        <w:t xml:space="preserve">victimization and to improve public safety. Whilst this piece of literature was </w:t>
      </w:r>
      <w:r w:rsidR="00724F74">
        <w:t xml:space="preserve">relevant to my proposed dissertation </w:t>
      </w:r>
      <w:r w:rsidR="001870FB">
        <w:t xml:space="preserve">by informing how certain factors can lead to </w:t>
      </w:r>
      <w:r w:rsidR="00F51164">
        <w:t>persons becoming victims of crime, it still did not focus on the specific demographics of the police officers</w:t>
      </w:r>
      <w:r w:rsidR="00F6049E">
        <w:t xml:space="preserve"> who dealt with those crimes. </w:t>
      </w:r>
    </w:p>
    <w:p w14:paraId="38CDBDD9" w14:textId="2C483D9E" w:rsidR="00AD3668" w:rsidRDefault="00F6049E">
      <w:r>
        <w:t xml:space="preserve">Further reading into my chosen topic revealed </w:t>
      </w:r>
      <w:r w:rsidR="00EC748B">
        <w:t>the journal ‘</w:t>
      </w:r>
      <w:r w:rsidR="00EC748B" w:rsidRPr="00050E45">
        <w:rPr>
          <w:i/>
          <w:iCs/>
        </w:rPr>
        <w:t xml:space="preserve">Crime-Victim evaluation </w:t>
      </w:r>
      <w:r w:rsidR="007C4B65" w:rsidRPr="00050E45">
        <w:rPr>
          <w:i/>
          <w:iCs/>
        </w:rPr>
        <w:t>of police investigative performance’</w:t>
      </w:r>
      <w:r w:rsidR="00050E45">
        <w:rPr>
          <w:i/>
          <w:iCs/>
        </w:rPr>
        <w:t xml:space="preserve">. </w:t>
      </w:r>
      <w:r w:rsidR="004A25AE">
        <w:t xml:space="preserve">This piece of literature explores </w:t>
      </w:r>
      <w:r w:rsidR="000A59A3">
        <w:t>how crime victims assess the performance of police officers during the investigative process</w:t>
      </w:r>
      <w:r w:rsidR="001C474B">
        <w:t>. It delves into the relationship between victims’ perceptions of the police and their investigative practices</w:t>
      </w:r>
      <w:r w:rsidR="008A603D">
        <w:t xml:space="preserve">, and victims’ overall satisfaction with the criminal justice system. </w:t>
      </w:r>
      <w:r w:rsidR="005D3884">
        <w:t xml:space="preserve">It continues to highlight the importance of these perceptions </w:t>
      </w:r>
      <w:r w:rsidR="00AD3668">
        <w:t xml:space="preserve">for maintaining public trust and cooperation. </w:t>
      </w:r>
    </w:p>
    <w:p w14:paraId="23D9A98C" w14:textId="77777777" w:rsidR="00FC065B" w:rsidRDefault="008B552C">
      <w:r>
        <w:t xml:space="preserve">This piece of literature </w:t>
      </w:r>
      <w:r w:rsidR="006540F7">
        <w:t>underscores the importance of considering victims perspectives when evaluating police investiga</w:t>
      </w:r>
      <w:r w:rsidR="00B042BE">
        <w:t xml:space="preserve">tive performances. It concluded that by improving victim satisfaction </w:t>
      </w:r>
      <w:r w:rsidR="00D831AA">
        <w:t xml:space="preserve">through fair, transparent and compassionate investigative practices, police forces can </w:t>
      </w:r>
      <w:r w:rsidR="000C47F4">
        <w:t xml:space="preserve">enhance </w:t>
      </w:r>
      <w:r w:rsidR="000C47F4">
        <w:lastRenderedPageBreak/>
        <w:t xml:space="preserve">public trust, improve cooperation and lead to more effective policing. </w:t>
      </w:r>
      <w:r w:rsidR="00E40A99">
        <w:t xml:space="preserve">This literature was extremely helpful with regards to my dissertation, as it does </w:t>
      </w:r>
      <w:r w:rsidR="005F6B61">
        <w:t>focus highly on the relationship between victims of crime and the police during investigations</w:t>
      </w:r>
      <w:r w:rsidR="00400D73">
        <w:t xml:space="preserve">. Whilst showing that studies have already been done in relation to this, once again it did not specifically focus on the level of service of individual police officers whilst </w:t>
      </w:r>
      <w:r w:rsidR="00FC065B">
        <w:t xml:space="preserve">conducting investigations, or how this affected the </w:t>
      </w:r>
      <w:proofErr w:type="gramStart"/>
      <w:r w:rsidR="00FC065B">
        <w:t>victims</w:t>
      </w:r>
      <w:proofErr w:type="gramEnd"/>
      <w:r w:rsidR="00FC065B">
        <w:t xml:space="preserve"> perceptions of the police.</w:t>
      </w:r>
    </w:p>
    <w:p w14:paraId="72B78342" w14:textId="0BC67DCC" w:rsidR="00805D4C" w:rsidRDefault="00DF0727">
      <w:r>
        <w:t xml:space="preserve">I also </w:t>
      </w:r>
      <w:r w:rsidR="00BC6C3D">
        <w:t xml:space="preserve">read </w:t>
      </w:r>
      <w:r w:rsidR="00B416DC">
        <w:t>‘</w:t>
      </w:r>
      <w:r w:rsidR="00427EDA" w:rsidRPr="00050E45">
        <w:rPr>
          <w:i/>
          <w:iCs/>
        </w:rPr>
        <w:t xml:space="preserve">A narrative review of the literature on the recruitment of younger </w:t>
      </w:r>
      <w:r w:rsidR="00E50797" w:rsidRPr="00050E45">
        <w:rPr>
          <w:i/>
          <w:iCs/>
        </w:rPr>
        <w:t xml:space="preserve">police officers in age and in service: What are the Implications </w:t>
      </w:r>
      <w:r w:rsidR="00A550A1" w:rsidRPr="00050E45">
        <w:rPr>
          <w:i/>
          <w:iCs/>
        </w:rPr>
        <w:t>for the police in England and Wales?</w:t>
      </w:r>
      <w:r w:rsidR="00A550A1">
        <w:t>’</w:t>
      </w:r>
      <w:r w:rsidR="002A797C">
        <w:t xml:space="preserve"> </w:t>
      </w:r>
      <w:r w:rsidR="00E02D5C">
        <w:t xml:space="preserve">This much more recent journal published in 2002 </w:t>
      </w:r>
      <w:r w:rsidR="00ED0538">
        <w:t xml:space="preserve">focused specifically on the implications for policing </w:t>
      </w:r>
      <w:r w:rsidR="008857F7">
        <w:t xml:space="preserve">due to a younger </w:t>
      </w:r>
      <w:proofErr w:type="gramStart"/>
      <w:r w:rsidR="008857F7">
        <w:t>in service</w:t>
      </w:r>
      <w:proofErr w:type="gramEnd"/>
      <w:r w:rsidR="008857F7">
        <w:t xml:space="preserve"> police force</w:t>
      </w:r>
      <w:r w:rsidR="00D21DB4">
        <w:t>. It examined the trends, challenges and potential benefits of recruiting younger officers</w:t>
      </w:r>
      <w:r w:rsidR="00AD66DA">
        <w:t xml:space="preserve">, whilst considering factors like their age, experience and length of service. </w:t>
      </w:r>
      <w:r w:rsidR="00497302">
        <w:t xml:space="preserve">The piece of literature </w:t>
      </w:r>
      <w:r w:rsidR="00EF7518">
        <w:t xml:space="preserve">argues that there are both benefits and challenges associated </w:t>
      </w:r>
      <w:r w:rsidR="009D36A7">
        <w:t xml:space="preserve">with recruiting younger officers into the police force. It </w:t>
      </w:r>
      <w:r w:rsidR="0071182A">
        <w:t xml:space="preserve">found that while younger recruits bring energy, adaptability </w:t>
      </w:r>
      <w:r w:rsidR="000F4A0E">
        <w:t xml:space="preserve">and technological fluency, there were also concerns regarding their lack of </w:t>
      </w:r>
      <w:r w:rsidR="00ED6A1D">
        <w:t>maturity and experience which would need to be addressed through training</w:t>
      </w:r>
      <w:r w:rsidR="00E4677E">
        <w:t xml:space="preserve"> and ongoing support. It found that the implications </w:t>
      </w:r>
      <w:r w:rsidR="00823703">
        <w:t xml:space="preserve">of these recruitment strategies </w:t>
      </w:r>
      <w:r w:rsidR="00EB3EE0">
        <w:t xml:space="preserve">for police effectiveness, community relations and workforce retention </w:t>
      </w:r>
      <w:r w:rsidR="005D254A">
        <w:t>were crucial considerations for police forces to take.</w:t>
      </w:r>
      <w:r w:rsidR="00903865">
        <w:t xml:space="preserve"> This literature did focus highly on the effect of </w:t>
      </w:r>
      <w:proofErr w:type="gramStart"/>
      <w:r w:rsidR="00903865">
        <w:t>a young in age</w:t>
      </w:r>
      <w:proofErr w:type="gramEnd"/>
      <w:r w:rsidR="00903865">
        <w:t xml:space="preserve"> work force</w:t>
      </w:r>
      <w:r w:rsidR="00B32D2F">
        <w:t>. Whilst this is relevant to my dissertation</w:t>
      </w:r>
      <w:r w:rsidR="00641EF1">
        <w:t xml:space="preserve"> and many new younger </w:t>
      </w:r>
      <w:proofErr w:type="gramStart"/>
      <w:r w:rsidR="00641EF1">
        <w:t>in service</w:t>
      </w:r>
      <w:proofErr w:type="gramEnd"/>
      <w:r w:rsidR="00641EF1">
        <w:t xml:space="preserve"> recruits are in fact younger in age also</w:t>
      </w:r>
      <w:r w:rsidR="00B32D2F">
        <w:t>, it is not the only factor I will be examining</w:t>
      </w:r>
      <w:r w:rsidR="00641EF1">
        <w:t xml:space="preserve"> and younger in age is not exclusive to many newer officers who have been recruited</w:t>
      </w:r>
      <w:r w:rsidR="00B32D2F">
        <w:t xml:space="preserve">. </w:t>
      </w:r>
      <w:r w:rsidR="00FC3FD7">
        <w:t xml:space="preserve">The primary focus of my dissertation remained to ascertain if victims of crime associated a younger </w:t>
      </w:r>
      <w:proofErr w:type="gramStart"/>
      <w:r w:rsidR="00FC3FD7">
        <w:t>in service</w:t>
      </w:r>
      <w:proofErr w:type="gramEnd"/>
      <w:r w:rsidR="00FC3FD7">
        <w:t xml:space="preserve"> </w:t>
      </w:r>
      <w:r w:rsidR="00007DC0">
        <w:t>police force with a lack of competent investigative qualities.</w:t>
      </w:r>
    </w:p>
    <w:p w14:paraId="37DF3419" w14:textId="3AECF538" w:rsidR="00C11EDE" w:rsidRDefault="00C11EDE">
      <w:r>
        <w:t xml:space="preserve">Other works of literature which have explored this topic included </w:t>
      </w:r>
      <w:r w:rsidR="000D423A">
        <w:t>‘</w:t>
      </w:r>
      <w:r w:rsidR="000D423A" w:rsidRPr="004017DE">
        <w:rPr>
          <w:i/>
          <w:iCs/>
        </w:rPr>
        <w:t xml:space="preserve">Crime victims’ decisions to call </w:t>
      </w:r>
      <w:r w:rsidR="006E68DF" w:rsidRPr="004017DE">
        <w:rPr>
          <w:i/>
          <w:iCs/>
        </w:rPr>
        <w:t xml:space="preserve">the </w:t>
      </w:r>
      <w:r w:rsidR="000D423A" w:rsidRPr="004017DE">
        <w:rPr>
          <w:i/>
          <w:iCs/>
        </w:rPr>
        <w:t>police</w:t>
      </w:r>
      <w:r w:rsidR="006E68DF" w:rsidRPr="004017DE">
        <w:rPr>
          <w:i/>
          <w:iCs/>
        </w:rPr>
        <w:t xml:space="preserve">: past research and new </w:t>
      </w:r>
      <w:proofErr w:type="gramStart"/>
      <w:r w:rsidR="006E68DF" w:rsidRPr="004017DE">
        <w:rPr>
          <w:i/>
          <w:iCs/>
        </w:rPr>
        <w:t>directions</w:t>
      </w:r>
      <w:r w:rsidR="00177B59" w:rsidRPr="004017DE">
        <w:rPr>
          <w:i/>
          <w:iCs/>
        </w:rPr>
        <w:t>’</w:t>
      </w:r>
      <w:proofErr w:type="gramEnd"/>
      <w:r w:rsidR="004017DE">
        <w:t>.</w:t>
      </w:r>
      <w:r w:rsidR="00177B59">
        <w:t xml:space="preserve"> </w:t>
      </w:r>
      <w:r w:rsidR="00306D56">
        <w:t xml:space="preserve">This piece of literature provided </w:t>
      </w:r>
      <w:r w:rsidR="00081F73">
        <w:t>a comprehensive examination of the factors which influenced victims of crime</w:t>
      </w:r>
      <w:r w:rsidR="00245ADC">
        <w:t xml:space="preserve"> and their decisions </w:t>
      </w:r>
      <w:r w:rsidR="009355D7">
        <w:t>of whether to</w:t>
      </w:r>
      <w:r w:rsidR="00245ADC">
        <w:t xml:space="preserve"> contact police. </w:t>
      </w:r>
      <w:r w:rsidR="00617636">
        <w:t xml:space="preserve">It reviewed other existing research on the topic </w:t>
      </w:r>
      <w:r w:rsidR="003C74E2">
        <w:t xml:space="preserve">and proposed new avenues for further study to better understand the complex dynamics and reasons behind victims’ decisions to contact </w:t>
      </w:r>
      <w:r w:rsidR="004904F9">
        <w:t xml:space="preserve">the police following the commission of a crime. </w:t>
      </w:r>
      <w:r w:rsidR="00C85743">
        <w:t>The research conducted suggests that both individual and contextual factors</w:t>
      </w:r>
      <w:r w:rsidR="00E95497">
        <w:t>, ranging from personal experiences with police to the nature of the crime</w:t>
      </w:r>
      <w:r w:rsidR="00DB2F53">
        <w:t xml:space="preserve"> committed</w:t>
      </w:r>
      <w:r w:rsidR="00AA0B30">
        <w:t xml:space="preserve">, played a significant role in shaping </w:t>
      </w:r>
      <w:proofErr w:type="gramStart"/>
      <w:r w:rsidR="00AA0B30">
        <w:t>victims</w:t>
      </w:r>
      <w:proofErr w:type="gramEnd"/>
      <w:r w:rsidR="00AA0B30">
        <w:t xml:space="preserve"> choices. </w:t>
      </w:r>
      <w:r w:rsidR="00D77CCC">
        <w:t xml:space="preserve">It ultimately called for more in-depth research to be </w:t>
      </w:r>
      <w:r w:rsidR="00671769">
        <w:t xml:space="preserve">conducted into these dynamics and offered practical recommendations which may improve a police response </w:t>
      </w:r>
      <w:r w:rsidR="00ED3E44">
        <w:t>for victims of crime, with an aim to enhance reporting rates and an improvement in victim cooperation.</w:t>
      </w:r>
      <w:r w:rsidR="00744A8C">
        <w:t xml:space="preserve"> Whilst being another relevant </w:t>
      </w:r>
      <w:r w:rsidR="00BD267B">
        <w:t xml:space="preserve">piece of literature to mention whilst carrying out my research, it once again emphasised a larger focus on the </w:t>
      </w:r>
      <w:r w:rsidR="00340056">
        <w:t xml:space="preserve">factors which influence a victim directly to report crimes, with no focus on the actual officers who would investigate that crime and the effect that would have on victims’ </w:t>
      </w:r>
      <w:r w:rsidR="00BA6457">
        <w:t>continued engagement.</w:t>
      </w:r>
    </w:p>
    <w:p w14:paraId="0CB6A1EA" w14:textId="5560DB7E" w:rsidR="005B42C5" w:rsidRDefault="00447860">
      <w:r>
        <w:t>As part of my research</w:t>
      </w:r>
      <w:r w:rsidR="00CF7835">
        <w:t>,</w:t>
      </w:r>
      <w:r>
        <w:t xml:space="preserve"> I also read ‘</w:t>
      </w:r>
      <w:r w:rsidRPr="004017DE">
        <w:rPr>
          <w:i/>
          <w:iCs/>
        </w:rPr>
        <w:t>Understanding victims of crime’</w:t>
      </w:r>
      <w:r w:rsidR="004017DE">
        <w:t xml:space="preserve">. </w:t>
      </w:r>
      <w:r w:rsidR="00EB6CC1">
        <w:t xml:space="preserve">This critical piece of research </w:t>
      </w:r>
      <w:r w:rsidR="00F067B1">
        <w:t>focused on the various ways in which crime can affect its victims</w:t>
      </w:r>
      <w:r w:rsidR="008A631D">
        <w:t xml:space="preserve">, as well as the types of support which they needed to help them to recover. </w:t>
      </w:r>
      <w:r w:rsidR="00444091">
        <w:t xml:space="preserve">The book draws on both theoretical and empirical research </w:t>
      </w:r>
      <w:r w:rsidR="00C04B95">
        <w:t xml:space="preserve">to examine the emotional, as well as the psychological and </w:t>
      </w:r>
      <w:r w:rsidR="002925AE">
        <w:t xml:space="preserve">practical consequences of victimization. It emphasises that the </w:t>
      </w:r>
      <w:r w:rsidR="00E624A5">
        <w:t xml:space="preserve">impact of crime is multifaceted, with individuals experiencing a wide range of responses </w:t>
      </w:r>
      <w:r w:rsidR="00FD0DE9">
        <w:t xml:space="preserve">dependant on the nature of the crime, their personal circumstances and the social context. </w:t>
      </w:r>
      <w:r w:rsidR="007D02DA">
        <w:t xml:space="preserve">It </w:t>
      </w:r>
      <w:proofErr w:type="gramStart"/>
      <w:r w:rsidR="007D02DA">
        <w:t>is able to</w:t>
      </w:r>
      <w:proofErr w:type="gramEnd"/>
      <w:r w:rsidR="007D02DA">
        <w:t xml:space="preserve"> provide a holistic </w:t>
      </w:r>
      <w:r w:rsidR="00CB514A">
        <w:t xml:space="preserve">understanding of victimization and advocates for more comprehensive and personalised support </w:t>
      </w:r>
      <w:r w:rsidR="00440B8F">
        <w:t xml:space="preserve">systems to victims of crime recover and rebuild their lives. Whilst this </w:t>
      </w:r>
      <w:r w:rsidR="00432593">
        <w:t>was</w:t>
      </w:r>
      <w:r w:rsidR="00440B8F">
        <w:t xml:space="preserve"> not </w:t>
      </w:r>
      <w:r w:rsidR="002B3353">
        <w:t xml:space="preserve">originally considered to be a large focus of my dissertation, reading this has helped me to </w:t>
      </w:r>
      <w:r w:rsidR="00A07F30">
        <w:t xml:space="preserve">ensure that the focus is still on the victims of crime, despite the primary research </w:t>
      </w:r>
      <w:r w:rsidR="00721CBD">
        <w:t xml:space="preserve">being on how length of service of officers affects </w:t>
      </w:r>
      <w:r w:rsidR="00432593">
        <w:t>them</w:t>
      </w:r>
      <w:r w:rsidR="00E544C9">
        <w:t xml:space="preserve">. It has assisted in making myself much more aware </w:t>
      </w:r>
      <w:r w:rsidR="00E544C9">
        <w:lastRenderedPageBreak/>
        <w:t xml:space="preserve">of the wording used, particularly whilst engaging with </w:t>
      </w:r>
      <w:r w:rsidR="002A776B">
        <w:t>persons who have been subjected to criminal actions.</w:t>
      </w:r>
    </w:p>
    <w:p w14:paraId="17B2D076" w14:textId="41BE4186" w:rsidR="00BA6457" w:rsidRDefault="00E544C9">
      <w:r>
        <w:t xml:space="preserve"> </w:t>
      </w:r>
      <w:r w:rsidR="00CF7835">
        <w:t>‘</w:t>
      </w:r>
      <w:r w:rsidR="009E3EB1" w:rsidRPr="004017DE">
        <w:rPr>
          <w:i/>
          <w:iCs/>
        </w:rPr>
        <w:t>When are victims unlikely to co</w:t>
      </w:r>
      <w:r w:rsidR="00DA161D" w:rsidRPr="004017DE">
        <w:rPr>
          <w:i/>
          <w:iCs/>
        </w:rPr>
        <w:t>operate with the police?</w:t>
      </w:r>
      <w:r w:rsidR="00DA161D">
        <w:t xml:space="preserve">’ was another critical piece of research </w:t>
      </w:r>
      <w:r w:rsidR="00FC72AE">
        <w:t xml:space="preserve">which bears relevance to my chosen topic. </w:t>
      </w:r>
      <w:r w:rsidR="006A7395">
        <w:t xml:space="preserve">This was particularly relevant to my choice of research as it explores </w:t>
      </w:r>
      <w:r w:rsidR="004721A8">
        <w:t>the factors that influence whether victims of crime choose to cooperate with police after</w:t>
      </w:r>
      <w:r w:rsidR="00F3108B">
        <w:t xml:space="preserve"> their experience. It examined the various situational, social and </w:t>
      </w:r>
      <w:r w:rsidR="005A3E60">
        <w:t xml:space="preserve">personal variables that can affect either a victims’ willingness or their reluctance </w:t>
      </w:r>
      <w:r w:rsidR="00650633">
        <w:t xml:space="preserve">to engage with police in reporting crimes or providing any type of evidence or participating in an </w:t>
      </w:r>
      <w:proofErr w:type="gramStart"/>
      <w:r w:rsidR="00650633">
        <w:t>investigation as a whole</w:t>
      </w:r>
      <w:proofErr w:type="gramEnd"/>
      <w:r w:rsidR="00650633">
        <w:t xml:space="preserve">. </w:t>
      </w:r>
      <w:r w:rsidR="00331F5F">
        <w:t xml:space="preserve">As with many others </w:t>
      </w:r>
      <w:r w:rsidR="00C02C21">
        <w:t xml:space="preserve">it examined how factors such as age, gender and </w:t>
      </w:r>
      <w:r w:rsidR="005F6C4C">
        <w:t xml:space="preserve">socioeconomic status can influence the cooperation of a victim. </w:t>
      </w:r>
      <w:r w:rsidR="00E01DB9">
        <w:t>As has been a common theme which has continued through much of my reading on this subject</w:t>
      </w:r>
      <w:r w:rsidR="00234579">
        <w:t xml:space="preserve">, it was found that a </w:t>
      </w:r>
      <w:proofErr w:type="gramStart"/>
      <w:r w:rsidR="00234579">
        <w:t>victims</w:t>
      </w:r>
      <w:proofErr w:type="gramEnd"/>
      <w:r w:rsidR="00234579">
        <w:t xml:space="preserve"> willingness to engage </w:t>
      </w:r>
      <w:r w:rsidR="00A50DBC">
        <w:t xml:space="preserve">was influenced by many of these factors with regards to the victim. It found that there was a need for police </w:t>
      </w:r>
      <w:r w:rsidR="00500993">
        <w:t>to understand these different dynamics when it came to victims of crime</w:t>
      </w:r>
      <w:r w:rsidR="00236082">
        <w:t>,</w:t>
      </w:r>
      <w:r w:rsidR="00500993">
        <w:t xml:space="preserve"> and that police may need to adapt their approach </w:t>
      </w:r>
      <w:proofErr w:type="gramStart"/>
      <w:r w:rsidR="00683862">
        <w:t>in order to</w:t>
      </w:r>
      <w:proofErr w:type="gramEnd"/>
      <w:r w:rsidR="00683862">
        <w:t xml:space="preserve"> better support and engage victims in the investigative process. </w:t>
      </w:r>
      <w:r w:rsidR="00236082">
        <w:t xml:space="preserve">Yet again the primary focus was on the demographics of the victims themselves and not on the demographics of the police officers </w:t>
      </w:r>
      <w:r w:rsidR="00135D6C">
        <w:t>who investigated their crimes.</w:t>
      </w:r>
    </w:p>
    <w:p w14:paraId="4739797E" w14:textId="77777777" w:rsidR="00F35F7B" w:rsidRDefault="00C25117">
      <w:r>
        <w:t xml:space="preserve">Finally, another piece of literature which </w:t>
      </w:r>
      <w:r w:rsidR="00C65C38">
        <w:t xml:space="preserve">is worth a more </w:t>
      </w:r>
      <w:proofErr w:type="gramStart"/>
      <w:r w:rsidR="00C65C38">
        <w:t>in depth</w:t>
      </w:r>
      <w:proofErr w:type="gramEnd"/>
      <w:r w:rsidR="00C65C38">
        <w:t xml:space="preserve"> analysis is </w:t>
      </w:r>
      <w:r w:rsidR="00C65C38" w:rsidRPr="004017DE">
        <w:rPr>
          <w:i/>
          <w:iCs/>
        </w:rPr>
        <w:t>‘</w:t>
      </w:r>
      <w:r w:rsidR="007F5BAD" w:rsidRPr="004017DE">
        <w:rPr>
          <w:i/>
          <w:iCs/>
        </w:rPr>
        <w:t xml:space="preserve">Victim willingness to report crime to </w:t>
      </w:r>
      <w:r w:rsidR="00B329D8" w:rsidRPr="004017DE">
        <w:rPr>
          <w:i/>
          <w:iCs/>
        </w:rPr>
        <w:t xml:space="preserve">the </w:t>
      </w:r>
      <w:r w:rsidR="007F5BAD" w:rsidRPr="004017DE">
        <w:rPr>
          <w:i/>
          <w:iCs/>
        </w:rPr>
        <w:t>police</w:t>
      </w:r>
      <w:r w:rsidR="001B5CC4" w:rsidRPr="004017DE">
        <w:rPr>
          <w:i/>
          <w:iCs/>
        </w:rPr>
        <w:t>: Does procedural justice or outcome matter most’</w:t>
      </w:r>
      <w:r w:rsidR="001B5CC4">
        <w:t xml:space="preserve">. </w:t>
      </w:r>
      <w:r w:rsidR="009D4002">
        <w:t xml:space="preserve">The primary focus of this literature is </w:t>
      </w:r>
      <w:r w:rsidR="003C5C8D">
        <w:t xml:space="preserve">to examine the factors that influence whether victims </w:t>
      </w:r>
      <w:r w:rsidR="00ED75F6">
        <w:t xml:space="preserve">choose to report crimes to the police, giving a particular focus to the roles of </w:t>
      </w:r>
      <w:r w:rsidR="007361C2">
        <w:t xml:space="preserve">procedural justice and outcome justice in shaping their decision. </w:t>
      </w:r>
      <w:r w:rsidR="00B343B5">
        <w:t xml:space="preserve">The concept of procedural justice </w:t>
      </w:r>
      <w:r w:rsidR="00DB1160">
        <w:t xml:space="preserve">refers to how fair and transparent the processes of the criminal justice system are perceived by the victim. </w:t>
      </w:r>
      <w:r w:rsidR="00166112">
        <w:t xml:space="preserve">The author emphasises that victims are much more likely to report a crime </w:t>
      </w:r>
      <w:r w:rsidR="00CC2F27">
        <w:t xml:space="preserve">if they believe that the police will treat them fairly, listen to their concerns and involve them in the </w:t>
      </w:r>
      <w:r w:rsidR="00F35F7B">
        <w:t xml:space="preserve">decision-making. </w:t>
      </w:r>
    </w:p>
    <w:p w14:paraId="69FA9F51" w14:textId="427B11CF" w:rsidR="00135D6C" w:rsidRDefault="00F35F7B">
      <w:r>
        <w:t xml:space="preserve">Outcome justice </w:t>
      </w:r>
      <w:r w:rsidR="007B582B">
        <w:t xml:space="preserve">on the other hand </w:t>
      </w:r>
      <w:r>
        <w:t xml:space="preserve">refers to </w:t>
      </w:r>
      <w:r w:rsidR="007B582B">
        <w:t>the perceived fairness or desir</w:t>
      </w:r>
      <w:r w:rsidR="00135981">
        <w:t xml:space="preserve">ability of the outcomes that result from reporting a crime. This involves factors such as </w:t>
      </w:r>
      <w:r w:rsidR="00767281">
        <w:t>the likelihood of the offender being apprehended or punished, the effectiveness of the police actions</w:t>
      </w:r>
      <w:r w:rsidR="005C59C8">
        <w:t xml:space="preserve"> and the perceived benefits of justice achieved from the criminal </w:t>
      </w:r>
      <w:r w:rsidR="003400FD">
        <w:t xml:space="preserve">justice process. The findings of the research suggested that victims of crime preferred </w:t>
      </w:r>
      <w:r w:rsidR="0017714E">
        <w:t xml:space="preserve">procedural justice as it was often deemed to be more influential </w:t>
      </w:r>
      <w:r w:rsidR="005033BA">
        <w:t xml:space="preserve">in encouraging victims to report crimes. </w:t>
      </w:r>
      <w:r w:rsidR="000F3387">
        <w:t xml:space="preserve">Typically, victims would be more likely to report a crime if they feel that the police will treat them fairly </w:t>
      </w:r>
      <w:r w:rsidR="00E4503D">
        <w:t>and with respect, even if the outcome is uncertain</w:t>
      </w:r>
      <w:r w:rsidR="00677CAD">
        <w:t xml:space="preserve">. This relates particularly well to my chosen topic as </w:t>
      </w:r>
      <w:r w:rsidR="00BB7F0F">
        <w:t xml:space="preserve">it is suggestive that the police officer dealing directly with the victim is more of an important factor than the demographic of the victim themselves. </w:t>
      </w:r>
      <w:r w:rsidR="00F74E3B">
        <w:t>It forms a critical part of my research and, despite not focusing on the police officer demographic specifically</w:t>
      </w:r>
      <w:r w:rsidR="00C85670">
        <w:t xml:space="preserve">, is one of the few articles which </w:t>
      </w:r>
      <w:proofErr w:type="gramStart"/>
      <w:r w:rsidR="00C85670">
        <w:t>eludes</w:t>
      </w:r>
      <w:proofErr w:type="gramEnd"/>
      <w:r w:rsidR="00C85670">
        <w:t xml:space="preserve"> to the investigating officer being a much larger factor in the </w:t>
      </w:r>
      <w:r w:rsidR="004A148A">
        <w:t xml:space="preserve">relationship and ongoing engagement in which they have with the police. </w:t>
      </w:r>
      <w:r w:rsidR="00B343B5">
        <w:t xml:space="preserve"> </w:t>
      </w:r>
    </w:p>
    <w:p w14:paraId="4DCC28D1" w14:textId="69195E20" w:rsidR="00BE7564" w:rsidRDefault="00135D6C">
      <w:r>
        <w:t xml:space="preserve">There were many other considerations which I have cited in </w:t>
      </w:r>
      <w:r w:rsidR="00193319">
        <w:t>the bibliography whilst conducting my research into this topic.</w:t>
      </w:r>
      <w:r w:rsidR="0000661C">
        <w:t xml:space="preserve"> </w:t>
      </w:r>
      <w:r w:rsidR="00D3328B">
        <w:t>In summary i</w:t>
      </w:r>
      <w:r w:rsidR="0000661C">
        <w:t>t is evident that there is an abundance of research which has already been conducted with a high degree of focus on the demographics of the victim</w:t>
      </w:r>
      <w:r w:rsidR="00D3328B">
        <w:t xml:space="preserve">s </w:t>
      </w:r>
      <w:r w:rsidR="0000661C">
        <w:t xml:space="preserve">themselves </w:t>
      </w:r>
      <w:r w:rsidR="00D3328B">
        <w:t>with regards to a police investigation.</w:t>
      </w:r>
      <w:r w:rsidR="000A70E8">
        <w:t xml:space="preserve"> </w:t>
      </w:r>
      <w:r w:rsidR="00BE259A">
        <w:t xml:space="preserve">Whilst conducting my research into </w:t>
      </w:r>
      <w:r w:rsidR="00CF35E3">
        <w:t>reviewing literature which has already been published regarding my chosen topic, I made two key discoveries</w:t>
      </w:r>
      <w:r w:rsidR="00B93EF9">
        <w:t xml:space="preserve">. The first critical discovery was that much of the work which was related to my chosen topic </w:t>
      </w:r>
      <w:r w:rsidR="00C96479">
        <w:t xml:space="preserve">was published years earlier, and that a more current up to date study </w:t>
      </w:r>
      <w:r w:rsidR="00127428">
        <w:t>was much more difficult to find. The second critical piece of learning which I have taken away from reviewing other pieces of literature, is that I have yet to find a piece of literature which focuses</w:t>
      </w:r>
      <w:r w:rsidR="001C0123">
        <w:t xml:space="preserve"> primarily</w:t>
      </w:r>
      <w:r w:rsidR="00127428">
        <w:t xml:space="preserve"> on the </w:t>
      </w:r>
      <w:r w:rsidR="00E42FBC">
        <w:t xml:space="preserve">ages and experience of the officers when dealing with victims of crime. </w:t>
      </w:r>
      <w:r w:rsidR="001C0123">
        <w:t xml:space="preserve">There are many articles focused </w:t>
      </w:r>
      <w:proofErr w:type="gramStart"/>
      <w:r w:rsidR="001C0123">
        <w:t>around</w:t>
      </w:r>
      <w:proofErr w:type="gramEnd"/>
      <w:r w:rsidR="001C0123">
        <w:t xml:space="preserve"> the victims of crime </w:t>
      </w:r>
      <w:r w:rsidR="001C0123">
        <w:lastRenderedPageBreak/>
        <w:t xml:space="preserve">themselves and </w:t>
      </w:r>
      <w:r w:rsidR="00967209">
        <w:t xml:space="preserve">how their demographics affect </w:t>
      </w:r>
      <w:r w:rsidR="00710744">
        <w:t xml:space="preserve">perceptions of police, but </w:t>
      </w:r>
      <w:r w:rsidR="00B82168">
        <w:t>there is little to no literature exploring the demographics of the police officers.</w:t>
      </w:r>
      <w:r w:rsidR="00205D72">
        <w:t xml:space="preserve"> </w:t>
      </w:r>
      <w:r w:rsidR="00E42FBC">
        <w:t xml:space="preserve">In this I feel that my work is unique, and as a result the primary focus will be </w:t>
      </w:r>
      <w:r w:rsidR="005E526E">
        <w:t xml:space="preserve">specifically how a younger </w:t>
      </w:r>
      <w:proofErr w:type="gramStart"/>
      <w:r w:rsidR="005E526E">
        <w:t>in service</w:t>
      </w:r>
      <w:proofErr w:type="gramEnd"/>
      <w:r w:rsidR="005E526E">
        <w:t xml:space="preserve"> police force is interpreted and evaluated by victims of crime. </w:t>
      </w:r>
      <w:r w:rsidR="005D3884">
        <w:t xml:space="preserve"> </w:t>
      </w:r>
    </w:p>
    <w:p w14:paraId="47B6B60F" w14:textId="77777777" w:rsidR="00EA0DC3" w:rsidRDefault="00EA0DC3"/>
    <w:p w14:paraId="2B42165D" w14:textId="77777777" w:rsidR="00EA0DC3" w:rsidRDefault="00EA0DC3"/>
    <w:p w14:paraId="190514BB" w14:textId="77777777" w:rsidR="00EA0DC3" w:rsidRDefault="00EA0DC3"/>
    <w:p w14:paraId="56AB24F8" w14:textId="77777777" w:rsidR="00EA0DC3" w:rsidRDefault="00EA0DC3"/>
    <w:p w14:paraId="2BB272A2" w14:textId="77777777" w:rsidR="00EA0DC3" w:rsidRDefault="00EA0DC3"/>
    <w:p w14:paraId="4E7B914E" w14:textId="55F485EC" w:rsidR="007A3233" w:rsidRDefault="00503D8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Elliott, I., Thomas, S.D. and </w:t>
      </w:r>
      <w:proofErr w:type="spellStart"/>
      <w:r>
        <w:rPr>
          <w:rFonts w:ascii="Arial" w:hAnsi="Arial" w:cs="Arial"/>
          <w:color w:val="222222"/>
          <w:sz w:val="20"/>
          <w:szCs w:val="20"/>
          <w:shd w:val="clear" w:color="auto" w:fill="FFFFFF"/>
        </w:rPr>
        <w:t>Ogloff</w:t>
      </w:r>
      <w:proofErr w:type="spellEnd"/>
      <w:r>
        <w:rPr>
          <w:rFonts w:ascii="Arial" w:hAnsi="Arial" w:cs="Arial"/>
          <w:color w:val="222222"/>
          <w:sz w:val="20"/>
          <w:szCs w:val="20"/>
          <w:shd w:val="clear" w:color="auto" w:fill="FFFFFF"/>
        </w:rPr>
        <w:t>, J.R., 2012. Procedural justice in contacts with the police: The perspective of victims of crime. </w:t>
      </w:r>
      <w:r>
        <w:rPr>
          <w:rFonts w:ascii="Arial" w:hAnsi="Arial" w:cs="Arial"/>
          <w:i/>
          <w:iCs/>
          <w:color w:val="222222"/>
          <w:sz w:val="20"/>
          <w:szCs w:val="20"/>
          <w:shd w:val="clear" w:color="auto" w:fill="FFFFFF"/>
        </w:rPr>
        <w:t>Police practice and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(5), pp.437-449.</w:t>
      </w:r>
    </w:p>
    <w:p w14:paraId="62DE76FC" w14:textId="77777777" w:rsidR="00503D87" w:rsidRDefault="00503D87">
      <w:pPr>
        <w:rPr>
          <w:rFonts w:ascii="Open Sans" w:hAnsi="Open Sans" w:cs="Open Sans"/>
          <w:color w:val="333333"/>
          <w:shd w:val="clear" w:color="auto" w:fill="FFFFFF"/>
        </w:rPr>
      </w:pPr>
    </w:p>
    <w:p w14:paraId="1F0750F9" w14:textId="47CA8F37" w:rsidR="007A3233" w:rsidRDefault="000A0F54">
      <w:pPr>
        <w:rPr>
          <w:rFonts w:ascii="Arial" w:hAnsi="Arial" w:cs="Arial"/>
          <w:color w:val="222222"/>
          <w:sz w:val="20"/>
          <w:szCs w:val="20"/>
          <w:shd w:val="clear" w:color="auto" w:fill="FFFFFF"/>
        </w:rPr>
      </w:pPr>
      <w:r>
        <w:rPr>
          <w:rFonts w:ascii="Arial" w:hAnsi="Arial" w:cs="Arial"/>
          <w:color w:val="222222"/>
          <w:sz w:val="20"/>
          <w:szCs w:val="20"/>
          <w:shd w:val="clear" w:color="auto" w:fill="FFFFFF"/>
        </w:rPr>
        <w:t>Gottfredson, M.R. and Grande-Bretagne. Home office, 1984. </w:t>
      </w:r>
      <w:r>
        <w:rPr>
          <w:rFonts w:ascii="Arial" w:hAnsi="Arial" w:cs="Arial"/>
          <w:i/>
          <w:iCs/>
          <w:color w:val="222222"/>
          <w:sz w:val="20"/>
          <w:szCs w:val="20"/>
          <w:shd w:val="clear" w:color="auto" w:fill="FFFFFF"/>
        </w:rPr>
        <w:t>Victims of crime: The dimensions of risk</w:t>
      </w:r>
      <w:r>
        <w:rPr>
          <w:rFonts w:ascii="Arial" w:hAnsi="Arial" w:cs="Arial"/>
          <w:color w:val="222222"/>
          <w:sz w:val="20"/>
          <w:szCs w:val="20"/>
          <w:shd w:val="clear" w:color="auto" w:fill="FFFFFF"/>
        </w:rPr>
        <w:t> (Vol. 81). London, UK: HM Stationery Office.</w:t>
      </w:r>
    </w:p>
    <w:p w14:paraId="15A860CC" w14:textId="77777777" w:rsidR="004A25AE" w:rsidRDefault="004A25AE">
      <w:pPr>
        <w:rPr>
          <w:rFonts w:ascii="Arial" w:hAnsi="Arial" w:cs="Arial"/>
          <w:color w:val="222222"/>
          <w:sz w:val="20"/>
          <w:szCs w:val="20"/>
          <w:shd w:val="clear" w:color="auto" w:fill="FFFFFF"/>
        </w:rPr>
      </w:pPr>
    </w:p>
    <w:p w14:paraId="54E7EBC7" w14:textId="486848C3" w:rsidR="004A25AE" w:rsidRDefault="004A25AE">
      <w:pPr>
        <w:rPr>
          <w:rFonts w:ascii="Arial" w:hAnsi="Arial" w:cs="Arial"/>
          <w:color w:val="222222"/>
          <w:sz w:val="20"/>
          <w:szCs w:val="20"/>
          <w:shd w:val="clear" w:color="auto" w:fill="FFFFFF"/>
        </w:rPr>
      </w:pPr>
      <w:r>
        <w:rPr>
          <w:rFonts w:ascii="Arial" w:hAnsi="Arial" w:cs="Arial"/>
          <w:color w:val="222222"/>
          <w:sz w:val="20"/>
          <w:szCs w:val="20"/>
          <w:shd w:val="clear" w:color="auto" w:fill="FFFFFF"/>
        </w:rPr>
        <w:t>Brandl, S.G. and Horvath, F., 1991. Crime-victim evaluation of police investigative performance. </w:t>
      </w:r>
      <w:r>
        <w:rPr>
          <w:rFonts w:ascii="Arial" w:hAnsi="Arial" w:cs="Arial"/>
          <w:i/>
          <w:iCs/>
          <w:color w:val="222222"/>
          <w:sz w:val="20"/>
          <w:szCs w:val="20"/>
          <w:shd w:val="clear" w:color="auto" w:fill="FFFFFF"/>
        </w:rPr>
        <w:t>Journal of criminal justice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(2), pp.109-121.</w:t>
      </w:r>
    </w:p>
    <w:p w14:paraId="6F579BB8" w14:textId="77777777" w:rsidR="00EF1610" w:rsidRDefault="00EF1610">
      <w:pPr>
        <w:rPr>
          <w:rFonts w:ascii="Arial" w:hAnsi="Arial" w:cs="Arial"/>
          <w:color w:val="222222"/>
          <w:sz w:val="20"/>
          <w:szCs w:val="20"/>
          <w:shd w:val="clear" w:color="auto" w:fill="FFFFFF"/>
        </w:rPr>
      </w:pPr>
    </w:p>
    <w:p w14:paraId="38AE27F5" w14:textId="316799B3" w:rsidR="00EF1610" w:rsidRDefault="00EF1610">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Williams, E. and Sondhi, A., 2022. A narrative review of the literature on the recruitment of younger police officers in age and in service: what are the implications for the police in England and </w:t>
      </w:r>
      <w:proofErr w:type="gramStart"/>
      <w:r>
        <w:rPr>
          <w:rFonts w:ascii="Arial" w:hAnsi="Arial" w:cs="Arial"/>
          <w:color w:val="222222"/>
          <w:sz w:val="20"/>
          <w:szCs w:val="20"/>
          <w:shd w:val="clear" w:color="auto" w:fill="FFFFFF"/>
        </w:rPr>
        <w:t>Wales?.</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Policing: A Journal of Policy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(4), pp.648-662.</w:t>
      </w:r>
    </w:p>
    <w:p w14:paraId="45098CB3" w14:textId="77777777" w:rsidR="00446233" w:rsidRDefault="00446233">
      <w:pPr>
        <w:rPr>
          <w:rFonts w:ascii="Arial" w:hAnsi="Arial" w:cs="Arial"/>
          <w:color w:val="222222"/>
          <w:sz w:val="20"/>
          <w:szCs w:val="20"/>
          <w:shd w:val="clear" w:color="auto" w:fill="FFFFFF"/>
        </w:rPr>
      </w:pPr>
    </w:p>
    <w:p w14:paraId="122E107C" w14:textId="78EE7E2B" w:rsidR="00446233" w:rsidRDefault="0044623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Xie, M. and </w:t>
      </w:r>
      <w:proofErr w:type="spellStart"/>
      <w:r>
        <w:rPr>
          <w:rFonts w:ascii="Arial" w:hAnsi="Arial" w:cs="Arial"/>
          <w:color w:val="222222"/>
          <w:sz w:val="20"/>
          <w:szCs w:val="20"/>
          <w:shd w:val="clear" w:color="auto" w:fill="FFFFFF"/>
        </w:rPr>
        <w:t>Baumer</w:t>
      </w:r>
      <w:proofErr w:type="spellEnd"/>
      <w:r>
        <w:rPr>
          <w:rFonts w:ascii="Arial" w:hAnsi="Arial" w:cs="Arial"/>
          <w:color w:val="222222"/>
          <w:sz w:val="20"/>
          <w:szCs w:val="20"/>
          <w:shd w:val="clear" w:color="auto" w:fill="FFFFFF"/>
        </w:rPr>
        <w:t>, E.P., 2019. Crime victims’ decisions to call the police: Past research and new directions. </w:t>
      </w:r>
      <w:r>
        <w:rPr>
          <w:rFonts w:ascii="Arial" w:hAnsi="Arial" w:cs="Arial"/>
          <w:i/>
          <w:iCs/>
          <w:color w:val="222222"/>
          <w:sz w:val="20"/>
          <w:szCs w:val="20"/>
          <w:shd w:val="clear" w:color="auto" w:fill="FFFFFF"/>
        </w:rPr>
        <w:t>Annual Review of Criminology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pp.217-240.</w:t>
      </w:r>
    </w:p>
    <w:p w14:paraId="362C20E5" w14:textId="77777777" w:rsidR="007C1D5B" w:rsidRDefault="007C1D5B">
      <w:pPr>
        <w:rPr>
          <w:rFonts w:ascii="Arial" w:hAnsi="Arial" w:cs="Arial"/>
          <w:color w:val="222222"/>
          <w:sz w:val="20"/>
          <w:szCs w:val="20"/>
          <w:shd w:val="clear" w:color="auto" w:fill="FFFFFF"/>
        </w:rPr>
      </w:pPr>
    </w:p>
    <w:p w14:paraId="73B0336D" w14:textId="65CF36E2" w:rsidR="007C1D5B" w:rsidRDefault="007C1D5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Dinisman</w:t>
      </w:r>
      <w:proofErr w:type="spellEnd"/>
      <w:r>
        <w:rPr>
          <w:rFonts w:ascii="Arial" w:hAnsi="Arial" w:cs="Arial"/>
          <w:color w:val="222222"/>
          <w:sz w:val="20"/>
          <w:szCs w:val="20"/>
          <w:shd w:val="clear" w:color="auto" w:fill="FFFFFF"/>
        </w:rPr>
        <w:t>, T. and Moroz, A., 2017. Understanding victims of crime. </w:t>
      </w:r>
      <w:r>
        <w:rPr>
          <w:rFonts w:ascii="Arial" w:hAnsi="Arial" w:cs="Arial"/>
          <w:i/>
          <w:iCs/>
          <w:color w:val="222222"/>
          <w:sz w:val="20"/>
          <w:szCs w:val="20"/>
          <w:shd w:val="clear" w:color="auto" w:fill="FFFFFF"/>
        </w:rPr>
        <w:t>The impact of the crime and support needs</w:t>
      </w:r>
      <w:r>
        <w:rPr>
          <w:rFonts w:ascii="Arial" w:hAnsi="Arial" w:cs="Arial"/>
          <w:color w:val="222222"/>
          <w:sz w:val="20"/>
          <w:szCs w:val="20"/>
          <w:shd w:val="clear" w:color="auto" w:fill="FFFFFF"/>
        </w:rPr>
        <w:t>.</w:t>
      </w:r>
    </w:p>
    <w:p w14:paraId="1E214E93" w14:textId="77777777" w:rsidR="009E3EB1" w:rsidRDefault="009E3EB1">
      <w:pPr>
        <w:rPr>
          <w:rFonts w:ascii="Arial" w:hAnsi="Arial" w:cs="Arial"/>
          <w:color w:val="222222"/>
          <w:sz w:val="20"/>
          <w:szCs w:val="20"/>
          <w:shd w:val="clear" w:color="auto" w:fill="FFFFFF"/>
        </w:rPr>
      </w:pPr>
    </w:p>
    <w:p w14:paraId="1143A0F9" w14:textId="5206A1DF" w:rsidR="009E3EB1" w:rsidRDefault="009E3EB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Felson, R.B. and Lantz, B., 2016. When are victims unlikely to cooperate with the </w:t>
      </w:r>
      <w:proofErr w:type="gramStart"/>
      <w:r>
        <w:rPr>
          <w:rFonts w:ascii="Arial" w:hAnsi="Arial" w:cs="Arial"/>
          <w:color w:val="222222"/>
          <w:sz w:val="20"/>
          <w:szCs w:val="20"/>
          <w:shd w:val="clear" w:color="auto" w:fill="FFFFFF"/>
        </w:rPr>
        <w:t>police?.</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 xml:space="preserve">Aggressive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42</w:t>
      </w:r>
      <w:r>
        <w:rPr>
          <w:rFonts w:ascii="Arial" w:hAnsi="Arial" w:cs="Arial"/>
          <w:color w:val="222222"/>
          <w:sz w:val="20"/>
          <w:szCs w:val="20"/>
          <w:shd w:val="clear" w:color="auto" w:fill="FFFFFF"/>
        </w:rPr>
        <w:t>(1), pp.97-108.</w:t>
      </w:r>
    </w:p>
    <w:p w14:paraId="5E3B9853" w14:textId="77777777" w:rsidR="005A69D2" w:rsidRDefault="005A69D2">
      <w:pPr>
        <w:rPr>
          <w:rFonts w:ascii="Arial" w:hAnsi="Arial" w:cs="Arial"/>
          <w:color w:val="222222"/>
          <w:sz w:val="20"/>
          <w:szCs w:val="20"/>
          <w:shd w:val="clear" w:color="auto" w:fill="FFFFFF"/>
        </w:rPr>
      </w:pPr>
    </w:p>
    <w:p w14:paraId="19D5CC74" w14:textId="5614196D" w:rsidR="005A69D2" w:rsidRDefault="005A69D2">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Murphy, K. and Barkworth, J., 2014. Victim willingness to report crime to police: Does procedural justice or outcome matter </w:t>
      </w:r>
      <w:proofErr w:type="gramStart"/>
      <w:r>
        <w:rPr>
          <w:rFonts w:ascii="Arial" w:hAnsi="Arial" w:cs="Arial"/>
          <w:color w:val="222222"/>
          <w:sz w:val="20"/>
          <w:szCs w:val="20"/>
          <w:shd w:val="clear" w:color="auto" w:fill="FFFFFF"/>
        </w:rPr>
        <w:t>most?.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Victims &amp; offenders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(2), pp.178-204.</w:t>
      </w:r>
    </w:p>
    <w:p w14:paraId="2242EFA6" w14:textId="77777777" w:rsidR="00AA0B30" w:rsidRDefault="00AA0B30">
      <w:pPr>
        <w:rPr>
          <w:rFonts w:ascii="Arial" w:hAnsi="Arial" w:cs="Arial"/>
          <w:color w:val="222222"/>
          <w:sz w:val="20"/>
          <w:szCs w:val="20"/>
          <w:shd w:val="clear" w:color="auto" w:fill="FFFFFF"/>
        </w:rPr>
      </w:pPr>
    </w:p>
    <w:sectPr w:rsidR="00AA0B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DC3"/>
    <w:rsid w:val="0000661C"/>
    <w:rsid w:val="00007DC0"/>
    <w:rsid w:val="00025FA9"/>
    <w:rsid w:val="00050E45"/>
    <w:rsid w:val="00081F73"/>
    <w:rsid w:val="000A0F54"/>
    <w:rsid w:val="000A59A3"/>
    <w:rsid w:val="000A70E8"/>
    <w:rsid w:val="000C47F4"/>
    <w:rsid w:val="000D423A"/>
    <w:rsid w:val="000F3387"/>
    <w:rsid w:val="000F4A0E"/>
    <w:rsid w:val="00112688"/>
    <w:rsid w:val="00127428"/>
    <w:rsid w:val="00135981"/>
    <w:rsid w:val="00135D6C"/>
    <w:rsid w:val="00166112"/>
    <w:rsid w:val="0017714E"/>
    <w:rsid w:val="00177B59"/>
    <w:rsid w:val="001870FB"/>
    <w:rsid w:val="00193319"/>
    <w:rsid w:val="001B5CC4"/>
    <w:rsid w:val="001C0123"/>
    <w:rsid w:val="001C474B"/>
    <w:rsid w:val="001E7FC1"/>
    <w:rsid w:val="00205D72"/>
    <w:rsid w:val="00234579"/>
    <w:rsid w:val="00236082"/>
    <w:rsid w:val="00245492"/>
    <w:rsid w:val="00245ADC"/>
    <w:rsid w:val="002925AE"/>
    <w:rsid w:val="002A776B"/>
    <w:rsid w:val="002A797C"/>
    <w:rsid w:val="002B3353"/>
    <w:rsid w:val="00306D56"/>
    <w:rsid w:val="00331F5F"/>
    <w:rsid w:val="00340056"/>
    <w:rsid w:val="003400FD"/>
    <w:rsid w:val="003474D9"/>
    <w:rsid w:val="003C5C8D"/>
    <w:rsid w:val="003C74E2"/>
    <w:rsid w:val="00400D73"/>
    <w:rsid w:val="004017DE"/>
    <w:rsid w:val="00427EDA"/>
    <w:rsid w:val="00432593"/>
    <w:rsid w:val="00440B8F"/>
    <w:rsid w:val="00444091"/>
    <w:rsid w:val="00446233"/>
    <w:rsid w:val="00447860"/>
    <w:rsid w:val="004721A8"/>
    <w:rsid w:val="004904F9"/>
    <w:rsid w:val="00497302"/>
    <w:rsid w:val="004A148A"/>
    <w:rsid w:val="004A25AE"/>
    <w:rsid w:val="004F21C9"/>
    <w:rsid w:val="00500993"/>
    <w:rsid w:val="005033BA"/>
    <w:rsid w:val="00503D87"/>
    <w:rsid w:val="00574770"/>
    <w:rsid w:val="005A3E60"/>
    <w:rsid w:val="005A69D2"/>
    <w:rsid w:val="005B42C5"/>
    <w:rsid w:val="005C59C8"/>
    <w:rsid w:val="005D254A"/>
    <w:rsid w:val="005D3884"/>
    <w:rsid w:val="005E526E"/>
    <w:rsid w:val="005F6B61"/>
    <w:rsid w:val="005F6C4C"/>
    <w:rsid w:val="00617636"/>
    <w:rsid w:val="00641EF1"/>
    <w:rsid w:val="00650633"/>
    <w:rsid w:val="006540F7"/>
    <w:rsid w:val="00661412"/>
    <w:rsid w:val="00671769"/>
    <w:rsid w:val="00677CAD"/>
    <w:rsid w:val="00683862"/>
    <w:rsid w:val="006A3A37"/>
    <w:rsid w:val="006A7395"/>
    <w:rsid w:val="006E68DF"/>
    <w:rsid w:val="00710744"/>
    <w:rsid w:val="0071182A"/>
    <w:rsid w:val="00721CBD"/>
    <w:rsid w:val="00724F74"/>
    <w:rsid w:val="007361C2"/>
    <w:rsid w:val="00744A8C"/>
    <w:rsid w:val="00767281"/>
    <w:rsid w:val="007909DD"/>
    <w:rsid w:val="007A3233"/>
    <w:rsid w:val="007B582B"/>
    <w:rsid w:val="007C1D5B"/>
    <w:rsid w:val="007C4B65"/>
    <w:rsid w:val="007D02DA"/>
    <w:rsid w:val="007E6B7A"/>
    <w:rsid w:val="007F5BAD"/>
    <w:rsid w:val="00805D4C"/>
    <w:rsid w:val="00823703"/>
    <w:rsid w:val="00842F27"/>
    <w:rsid w:val="0087227C"/>
    <w:rsid w:val="008857F7"/>
    <w:rsid w:val="008A603D"/>
    <w:rsid w:val="008A631D"/>
    <w:rsid w:val="008B552C"/>
    <w:rsid w:val="00903865"/>
    <w:rsid w:val="009355D7"/>
    <w:rsid w:val="00942E0B"/>
    <w:rsid w:val="00967209"/>
    <w:rsid w:val="00972588"/>
    <w:rsid w:val="009728B6"/>
    <w:rsid w:val="009D36A7"/>
    <w:rsid w:val="009D4002"/>
    <w:rsid w:val="009E3EB1"/>
    <w:rsid w:val="009F590F"/>
    <w:rsid w:val="00A07F30"/>
    <w:rsid w:val="00A372AC"/>
    <w:rsid w:val="00A44D14"/>
    <w:rsid w:val="00A50DBC"/>
    <w:rsid w:val="00A550A1"/>
    <w:rsid w:val="00A823D2"/>
    <w:rsid w:val="00A96059"/>
    <w:rsid w:val="00AA0B30"/>
    <w:rsid w:val="00AC6BD4"/>
    <w:rsid w:val="00AD3668"/>
    <w:rsid w:val="00AD66DA"/>
    <w:rsid w:val="00B042BE"/>
    <w:rsid w:val="00B27442"/>
    <w:rsid w:val="00B329D8"/>
    <w:rsid w:val="00B32D2F"/>
    <w:rsid w:val="00B343B5"/>
    <w:rsid w:val="00B416DC"/>
    <w:rsid w:val="00B82168"/>
    <w:rsid w:val="00B93EF9"/>
    <w:rsid w:val="00BA6457"/>
    <w:rsid w:val="00BB7F0F"/>
    <w:rsid w:val="00BC3066"/>
    <w:rsid w:val="00BC6C3D"/>
    <w:rsid w:val="00BD267B"/>
    <w:rsid w:val="00BE259A"/>
    <w:rsid w:val="00BE7564"/>
    <w:rsid w:val="00C02C21"/>
    <w:rsid w:val="00C04B95"/>
    <w:rsid w:val="00C11EDE"/>
    <w:rsid w:val="00C25117"/>
    <w:rsid w:val="00C65C38"/>
    <w:rsid w:val="00C85670"/>
    <w:rsid w:val="00C85743"/>
    <w:rsid w:val="00C96479"/>
    <w:rsid w:val="00CB514A"/>
    <w:rsid w:val="00CC2F27"/>
    <w:rsid w:val="00CF35E3"/>
    <w:rsid w:val="00CF7835"/>
    <w:rsid w:val="00D2067E"/>
    <w:rsid w:val="00D21DB4"/>
    <w:rsid w:val="00D3328B"/>
    <w:rsid w:val="00D70776"/>
    <w:rsid w:val="00D74443"/>
    <w:rsid w:val="00D77CCC"/>
    <w:rsid w:val="00D831AA"/>
    <w:rsid w:val="00DA161D"/>
    <w:rsid w:val="00DB1160"/>
    <w:rsid w:val="00DB2F53"/>
    <w:rsid w:val="00DD26C2"/>
    <w:rsid w:val="00DE60DD"/>
    <w:rsid w:val="00DF0727"/>
    <w:rsid w:val="00E01DB9"/>
    <w:rsid w:val="00E02D5C"/>
    <w:rsid w:val="00E40A99"/>
    <w:rsid w:val="00E42FBC"/>
    <w:rsid w:val="00E4503D"/>
    <w:rsid w:val="00E4677E"/>
    <w:rsid w:val="00E50797"/>
    <w:rsid w:val="00E544C9"/>
    <w:rsid w:val="00E624A5"/>
    <w:rsid w:val="00E95497"/>
    <w:rsid w:val="00EA0DC3"/>
    <w:rsid w:val="00EB3EE0"/>
    <w:rsid w:val="00EB6CC1"/>
    <w:rsid w:val="00EC748B"/>
    <w:rsid w:val="00ED0538"/>
    <w:rsid w:val="00ED3E44"/>
    <w:rsid w:val="00ED6A1D"/>
    <w:rsid w:val="00ED75F6"/>
    <w:rsid w:val="00EF1610"/>
    <w:rsid w:val="00EF7518"/>
    <w:rsid w:val="00F067B1"/>
    <w:rsid w:val="00F12782"/>
    <w:rsid w:val="00F3108B"/>
    <w:rsid w:val="00F35F7B"/>
    <w:rsid w:val="00F51164"/>
    <w:rsid w:val="00F54263"/>
    <w:rsid w:val="00F6049E"/>
    <w:rsid w:val="00F74E3B"/>
    <w:rsid w:val="00FC065B"/>
    <w:rsid w:val="00FC3FD7"/>
    <w:rsid w:val="00FC72AE"/>
    <w:rsid w:val="00FD0DE9"/>
    <w:rsid w:val="00FD4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69F43"/>
  <w15:chartTrackingRefBased/>
  <w15:docId w15:val="{F7A3D894-AA82-4D0B-B202-7B9228F1E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2194</Words>
  <Characters>12507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 Gareth</dc:creator>
  <cp:keywords/>
  <dc:description/>
  <cp:lastModifiedBy>Morris, Gareth</cp:lastModifiedBy>
  <cp:revision>2</cp:revision>
  <dcterms:created xsi:type="dcterms:W3CDTF">2026-01-26T16:57:00Z</dcterms:created>
  <dcterms:modified xsi:type="dcterms:W3CDTF">2026-01-26T16:57:00Z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2025-01-06T01:49:33Z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edeee710-c458-4fb9-a20a-74520d4d04b1</vt:lpwstr>
  </property>
  <property fmtid="{D5CDD505-2E9C-101B-9397-08002B2CF9AE}" pid="8" name="MSIP_Label_f2acd28b-79a3-4a0f-b0ff-4b75658b1549_ContentBits">
    <vt:lpwstr>0</vt:lpwstr>
  </property>
</Properties>
</file>