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2A872" w14:textId="044C7542" w:rsidR="00757D43" w:rsidRDefault="00432549" w:rsidP="00213E9C">
      <w:pPr>
        <w:spacing w:line="360" w:lineRule="auto"/>
        <w:jc w:val="center"/>
        <w:rPr>
          <w:rFonts w:ascii="Times New Roman" w:hAnsi="Times New Roman" w:cs="Times New Roman"/>
          <w:b/>
          <w:bCs/>
          <w:sz w:val="28"/>
          <w:szCs w:val="28"/>
          <w:u w:val="single"/>
        </w:rPr>
      </w:pPr>
      <w:r w:rsidRPr="007A31FD">
        <w:rPr>
          <w:rFonts w:ascii="Times New Roman" w:hAnsi="Times New Roman" w:cs="Times New Roman"/>
          <w:b/>
          <w:bCs/>
          <w:sz w:val="28"/>
          <w:szCs w:val="28"/>
          <w:u w:val="single"/>
        </w:rPr>
        <w:t>Adfyfyriwch yn f</w:t>
      </w:r>
      <w:r w:rsidR="00E760BA" w:rsidRPr="007A31FD">
        <w:rPr>
          <w:rFonts w:ascii="Times New Roman" w:hAnsi="Times New Roman" w:cs="Times New Roman"/>
          <w:b/>
          <w:bCs/>
          <w:sz w:val="28"/>
          <w:szCs w:val="28"/>
          <w:u w:val="single"/>
        </w:rPr>
        <w:t>eirniadol ar</w:t>
      </w:r>
      <w:r w:rsidR="007A31FD" w:rsidRPr="007A31FD">
        <w:rPr>
          <w:rFonts w:ascii="Times New Roman" w:hAnsi="Times New Roman" w:cs="Times New Roman"/>
          <w:b/>
          <w:bCs/>
          <w:sz w:val="28"/>
          <w:szCs w:val="28"/>
          <w:u w:val="single"/>
        </w:rPr>
        <w:t xml:space="preserve"> eich </w:t>
      </w:r>
      <w:r w:rsidR="00243294">
        <w:rPr>
          <w:rFonts w:ascii="Times New Roman" w:hAnsi="Times New Roman" w:cs="Times New Roman"/>
          <w:b/>
          <w:bCs/>
          <w:sz w:val="28"/>
          <w:szCs w:val="28"/>
          <w:u w:val="single"/>
        </w:rPr>
        <w:t xml:space="preserve">cynnydd </w:t>
      </w:r>
      <w:r w:rsidR="00F3066C">
        <w:rPr>
          <w:rFonts w:ascii="Times New Roman" w:hAnsi="Times New Roman" w:cs="Times New Roman"/>
          <w:b/>
          <w:bCs/>
          <w:sz w:val="28"/>
          <w:szCs w:val="28"/>
          <w:u w:val="single"/>
        </w:rPr>
        <w:t xml:space="preserve">wrth gynllunio, </w:t>
      </w:r>
      <w:r w:rsidR="00820791">
        <w:rPr>
          <w:rFonts w:ascii="Times New Roman" w:hAnsi="Times New Roman" w:cs="Times New Roman"/>
          <w:b/>
          <w:bCs/>
          <w:sz w:val="28"/>
          <w:szCs w:val="28"/>
          <w:u w:val="single"/>
        </w:rPr>
        <w:t xml:space="preserve">paratoi </w:t>
      </w:r>
      <w:r w:rsidR="00B36A05">
        <w:rPr>
          <w:rFonts w:ascii="Times New Roman" w:hAnsi="Times New Roman" w:cs="Times New Roman"/>
          <w:b/>
          <w:bCs/>
          <w:sz w:val="28"/>
          <w:szCs w:val="28"/>
          <w:u w:val="single"/>
        </w:rPr>
        <w:t xml:space="preserve">ac addysgu </w:t>
      </w:r>
      <w:r w:rsidR="005F79E1">
        <w:rPr>
          <w:rFonts w:ascii="Times New Roman" w:hAnsi="Times New Roman" w:cs="Times New Roman"/>
          <w:b/>
          <w:bCs/>
          <w:sz w:val="28"/>
          <w:szCs w:val="28"/>
          <w:u w:val="single"/>
        </w:rPr>
        <w:t xml:space="preserve">gwersi sy’n ymgorffori </w:t>
      </w:r>
      <w:r w:rsidR="008C0C92">
        <w:rPr>
          <w:rFonts w:ascii="Times New Roman" w:hAnsi="Times New Roman" w:cs="Times New Roman"/>
          <w:b/>
          <w:bCs/>
          <w:sz w:val="28"/>
          <w:szCs w:val="28"/>
          <w:u w:val="single"/>
        </w:rPr>
        <w:t xml:space="preserve">egwyddorion </w:t>
      </w:r>
      <w:r w:rsidR="00067264">
        <w:rPr>
          <w:rFonts w:ascii="Times New Roman" w:hAnsi="Times New Roman" w:cs="Times New Roman"/>
          <w:b/>
          <w:bCs/>
          <w:sz w:val="28"/>
          <w:szCs w:val="28"/>
          <w:u w:val="single"/>
        </w:rPr>
        <w:t>pedagogaidd</w:t>
      </w:r>
      <w:r w:rsidR="00AC7443">
        <w:rPr>
          <w:rFonts w:ascii="Times New Roman" w:hAnsi="Times New Roman" w:cs="Times New Roman"/>
          <w:b/>
          <w:bCs/>
          <w:sz w:val="28"/>
          <w:szCs w:val="28"/>
          <w:u w:val="single"/>
        </w:rPr>
        <w:t xml:space="preserve"> (Dylid </w:t>
      </w:r>
      <w:r w:rsidR="00A240AD">
        <w:rPr>
          <w:rFonts w:ascii="Times New Roman" w:hAnsi="Times New Roman" w:cs="Times New Roman"/>
          <w:b/>
          <w:bCs/>
          <w:sz w:val="28"/>
          <w:szCs w:val="28"/>
          <w:u w:val="single"/>
        </w:rPr>
        <w:t xml:space="preserve">cymryd y dystiolaeth </w:t>
      </w:r>
      <w:r w:rsidR="008533AF">
        <w:rPr>
          <w:rFonts w:ascii="Times New Roman" w:hAnsi="Times New Roman" w:cs="Times New Roman"/>
          <w:b/>
          <w:bCs/>
          <w:sz w:val="28"/>
          <w:szCs w:val="28"/>
          <w:u w:val="single"/>
        </w:rPr>
        <w:t xml:space="preserve">hon o’ch </w:t>
      </w:r>
      <w:r w:rsidR="008B3E58">
        <w:rPr>
          <w:rFonts w:ascii="Times New Roman" w:hAnsi="Times New Roman" w:cs="Times New Roman"/>
          <w:b/>
          <w:bCs/>
          <w:sz w:val="28"/>
          <w:szCs w:val="28"/>
          <w:u w:val="single"/>
        </w:rPr>
        <w:t xml:space="preserve">Pasbort Dysgu </w:t>
      </w:r>
      <w:r w:rsidR="00A674FF">
        <w:rPr>
          <w:rFonts w:ascii="Times New Roman" w:hAnsi="Times New Roman" w:cs="Times New Roman"/>
          <w:b/>
          <w:bCs/>
          <w:sz w:val="28"/>
          <w:szCs w:val="28"/>
          <w:u w:val="single"/>
        </w:rPr>
        <w:t>Proffessiyn</w:t>
      </w:r>
      <w:r w:rsidR="00613742">
        <w:rPr>
          <w:rFonts w:ascii="Times New Roman" w:hAnsi="Times New Roman" w:cs="Times New Roman"/>
          <w:b/>
          <w:bCs/>
          <w:sz w:val="28"/>
          <w:szCs w:val="28"/>
          <w:u w:val="single"/>
        </w:rPr>
        <w:t>ol – PDP)</w:t>
      </w:r>
      <w:r w:rsidR="00223E60">
        <w:rPr>
          <w:rFonts w:ascii="Times New Roman" w:hAnsi="Times New Roman" w:cs="Times New Roman"/>
          <w:b/>
          <w:bCs/>
          <w:sz w:val="28"/>
          <w:szCs w:val="28"/>
          <w:u w:val="single"/>
        </w:rPr>
        <w:t>. Dylid nodi</w:t>
      </w:r>
      <w:r w:rsidR="004C171B">
        <w:rPr>
          <w:rFonts w:ascii="Times New Roman" w:hAnsi="Times New Roman" w:cs="Times New Roman"/>
          <w:b/>
          <w:bCs/>
          <w:sz w:val="28"/>
          <w:szCs w:val="28"/>
          <w:u w:val="single"/>
        </w:rPr>
        <w:t xml:space="preserve"> hyd at 3 </w:t>
      </w:r>
      <w:r w:rsidR="002F3198">
        <w:rPr>
          <w:rFonts w:ascii="Times New Roman" w:hAnsi="Times New Roman" w:cs="Times New Roman"/>
          <w:b/>
          <w:bCs/>
          <w:sz w:val="28"/>
          <w:szCs w:val="28"/>
          <w:u w:val="single"/>
        </w:rPr>
        <w:t xml:space="preserve">o’r egwyddorion </w:t>
      </w:r>
      <w:r w:rsidR="002337CE">
        <w:rPr>
          <w:rFonts w:ascii="Times New Roman" w:hAnsi="Times New Roman" w:cs="Times New Roman"/>
          <w:b/>
          <w:bCs/>
          <w:sz w:val="28"/>
          <w:szCs w:val="28"/>
          <w:u w:val="single"/>
        </w:rPr>
        <w:t xml:space="preserve">pedagogaidd </w:t>
      </w:r>
      <w:r w:rsidR="00B40725">
        <w:rPr>
          <w:rFonts w:ascii="Times New Roman" w:hAnsi="Times New Roman" w:cs="Times New Roman"/>
          <w:b/>
          <w:bCs/>
          <w:sz w:val="28"/>
          <w:szCs w:val="28"/>
          <w:u w:val="single"/>
        </w:rPr>
        <w:t xml:space="preserve">hyn fel maes </w:t>
      </w:r>
      <w:r w:rsidR="00D302B8">
        <w:rPr>
          <w:rFonts w:ascii="Times New Roman" w:hAnsi="Times New Roman" w:cs="Times New Roman"/>
          <w:b/>
          <w:bCs/>
          <w:sz w:val="28"/>
          <w:szCs w:val="28"/>
          <w:u w:val="single"/>
        </w:rPr>
        <w:t xml:space="preserve">ar gyfer datblygu </w:t>
      </w:r>
      <w:r w:rsidR="00345F9A">
        <w:rPr>
          <w:rFonts w:ascii="Times New Roman" w:hAnsi="Times New Roman" w:cs="Times New Roman"/>
          <w:b/>
          <w:bCs/>
          <w:sz w:val="28"/>
          <w:szCs w:val="28"/>
          <w:u w:val="single"/>
        </w:rPr>
        <w:t xml:space="preserve">a chyfiawnhau </w:t>
      </w:r>
      <w:r w:rsidR="004A3079">
        <w:rPr>
          <w:rFonts w:ascii="Times New Roman" w:hAnsi="Times New Roman" w:cs="Times New Roman"/>
          <w:b/>
          <w:bCs/>
          <w:sz w:val="28"/>
          <w:szCs w:val="28"/>
          <w:u w:val="single"/>
        </w:rPr>
        <w:t xml:space="preserve">camau nesaf </w:t>
      </w:r>
      <w:r w:rsidR="00E40DD1">
        <w:rPr>
          <w:rFonts w:ascii="Times New Roman" w:hAnsi="Times New Roman" w:cs="Times New Roman"/>
          <w:b/>
          <w:bCs/>
          <w:sz w:val="28"/>
          <w:szCs w:val="28"/>
          <w:u w:val="single"/>
        </w:rPr>
        <w:t>eich datblygiad.</w:t>
      </w:r>
    </w:p>
    <w:tbl>
      <w:tblPr>
        <w:tblStyle w:val="TableGrid"/>
        <w:tblW w:w="0" w:type="auto"/>
        <w:tblLook w:val="04A0" w:firstRow="1" w:lastRow="0" w:firstColumn="1" w:lastColumn="0" w:noHBand="0" w:noVBand="1"/>
      </w:tblPr>
      <w:tblGrid>
        <w:gridCol w:w="2740"/>
        <w:gridCol w:w="4245"/>
        <w:gridCol w:w="2031"/>
      </w:tblGrid>
      <w:tr w:rsidR="009016F0" w:rsidRPr="00300FAB" w14:paraId="296DB840" w14:textId="77777777" w:rsidTr="003A2936">
        <w:tc>
          <w:tcPr>
            <w:tcW w:w="2802" w:type="dxa"/>
          </w:tcPr>
          <w:p w14:paraId="1DF5AF2E" w14:textId="77777777" w:rsidR="009016F0" w:rsidRPr="00300FAB" w:rsidRDefault="009016F0" w:rsidP="003A2936">
            <w:pPr>
              <w:spacing w:line="360" w:lineRule="auto"/>
              <w:jc w:val="center"/>
              <w:rPr>
                <w:rFonts w:ascii="Times New Roman" w:hAnsi="Times New Roman" w:cs="Times New Roman"/>
                <w:sz w:val="28"/>
                <w:szCs w:val="28"/>
                <w:u w:val="single"/>
                <w:lang w:val="en-GB"/>
              </w:rPr>
            </w:pPr>
            <w:r w:rsidRPr="00300FAB">
              <w:rPr>
                <w:rFonts w:ascii="Times New Roman" w:hAnsi="Times New Roman" w:cs="Times New Roman"/>
                <w:sz w:val="28"/>
                <w:szCs w:val="28"/>
                <w:u w:val="single"/>
                <w:lang w:val="en-GB"/>
              </w:rPr>
              <w:t>Targed</w:t>
            </w:r>
          </w:p>
        </w:tc>
        <w:tc>
          <w:tcPr>
            <w:tcW w:w="4380" w:type="dxa"/>
          </w:tcPr>
          <w:p w14:paraId="754E2D82" w14:textId="77777777" w:rsidR="009016F0" w:rsidRPr="00300FAB" w:rsidRDefault="009016F0" w:rsidP="003A2936">
            <w:pPr>
              <w:spacing w:line="360" w:lineRule="auto"/>
              <w:jc w:val="center"/>
              <w:rPr>
                <w:rFonts w:ascii="Times New Roman" w:hAnsi="Times New Roman" w:cs="Times New Roman"/>
                <w:sz w:val="28"/>
                <w:szCs w:val="28"/>
                <w:u w:val="single"/>
                <w:lang w:val="en-GB"/>
              </w:rPr>
            </w:pPr>
            <w:r w:rsidRPr="00300FAB">
              <w:rPr>
                <w:rFonts w:ascii="Times New Roman" w:hAnsi="Times New Roman" w:cs="Times New Roman"/>
                <w:sz w:val="28"/>
                <w:szCs w:val="28"/>
                <w:u w:val="single"/>
                <w:lang w:val="en-GB"/>
              </w:rPr>
              <w:t>Sut yr ydwyf wedi gweithio ar hwn</w:t>
            </w:r>
          </w:p>
        </w:tc>
        <w:tc>
          <w:tcPr>
            <w:tcW w:w="2060" w:type="dxa"/>
          </w:tcPr>
          <w:p w14:paraId="5334BE19" w14:textId="77777777" w:rsidR="009016F0" w:rsidRPr="00300FAB" w:rsidRDefault="009016F0" w:rsidP="003A2936">
            <w:pPr>
              <w:spacing w:line="360" w:lineRule="auto"/>
              <w:jc w:val="center"/>
              <w:rPr>
                <w:rFonts w:ascii="Times New Roman" w:hAnsi="Times New Roman" w:cs="Times New Roman"/>
                <w:sz w:val="28"/>
                <w:szCs w:val="28"/>
                <w:u w:val="single"/>
                <w:lang w:val="en-GB"/>
              </w:rPr>
            </w:pPr>
            <w:r w:rsidRPr="00300FAB">
              <w:rPr>
                <w:rFonts w:ascii="Times New Roman" w:hAnsi="Times New Roman" w:cs="Times New Roman"/>
                <w:sz w:val="28"/>
                <w:szCs w:val="28"/>
                <w:u w:val="single"/>
                <w:lang w:val="en-GB"/>
              </w:rPr>
              <w:t>Ceir enghraifft ar</w:t>
            </w:r>
          </w:p>
        </w:tc>
      </w:tr>
      <w:tr w:rsidR="009016F0" w:rsidRPr="00300FAB" w14:paraId="41A33BF6" w14:textId="77777777" w:rsidTr="003A2936">
        <w:tc>
          <w:tcPr>
            <w:tcW w:w="2802" w:type="dxa"/>
          </w:tcPr>
          <w:p w14:paraId="714229B1" w14:textId="78A7017E" w:rsidR="009016F0" w:rsidRPr="00E9159D" w:rsidRDefault="00447BDC" w:rsidP="003A2936">
            <w:pPr>
              <w:spacing w:line="360" w:lineRule="auto"/>
              <w:rPr>
                <w:rFonts w:ascii="Times New Roman" w:hAnsi="Times New Roman" w:cs="Times New Roman"/>
                <w:sz w:val="24"/>
                <w:szCs w:val="24"/>
                <w:lang w:val="en-GB"/>
              </w:rPr>
            </w:pPr>
            <w:r w:rsidRPr="00E9159D">
              <w:rPr>
                <w:rFonts w:ascii="Times New Roman" w:hAnsi="Times New Roman" w:cs="Times New Roman"/>
                <w:color w:val="283041"/>
                <w:sz w:val="24"/>
                <w:szCs w:val="24"/>
                <w:shd w:val="clear" w:color="auto" w:fill="FFFFFF"/>
              </w:rPr>
              <w:t>Cryfhau dy ysgrifennu critigol drwy gefnogi pob pwynt gyda llenyddiaeth.</w:t>
            </w:r>
          </w:p>
        </w:tc>
        <w:tc>
          <w:tcPr>
            <w:tcW w:w="4380" w:type="dxa"/>
          </w:tcPr>
          <w:p w14:paraId="12465F38" w14:textId="1C55D41F" w:rsidR="009016F0" w:rsidRPr="00E9159D" w:rsidRDefault="008A7F4A" w:rsidP="003A293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Gweithiwyd ar hyn trwy sicrhau fy mod yn cyflawni gwaith ymchwil mwy trylwyr cyn defnyddio ffynonellau. Roedd hyn felly yn sicrhau fod y gwaith ymchwil o fewn yr aseiniad yn berthnasol ar gyfer yr hyn a drafodwyd yn yr adran benodol.</w:t>
            </w:r>
          </w:p>
        </w:tc>
        <w:tc>
          <w:tcPr>
            <w:tcW w:w="2060" w:type="dxa"/>
          </w:tcPr>
          <w:p w14:paraId="30BF9AD2" w14:textId="3AC55AA5" w:rsidR="009016F0" w:rsidRPr="00E9159D" w:rsidRDefault="008A7F4A" w:rsidP="003A293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Gwelir hyn ar dudalen </w:t>
            </w:r>
            <w:r w:rsidR="00B305C5">
              <w:rPr>
                <w:rFonts w:ascii="Times New Roman" w:hAnsi="Times New Roman" w:cs="Times New Roman"/>
                <w:sz w:val="24"/>
                <w:szCs w:val="24"/>
                <w:lang w:val="en-GB"/>
              </w:rPr>
              <w:t>10</w:t>
            </w:r>
            <w:r>
              <w:rPr>
                <w:rFonts w:ascii="Times New Roman" w:hAnsi="Times New Roman" w:cs="Times New Roman"/>
                <w:sz w:val="24"/>
                <w:szCs w:val="24"/>
                <w:lang w:val="en-GB"/>
              </w:rPr>
              <w:t xml:space="preserve"> wrth drafod damcaniaeth Piaget ar ddatblygiad plant.</w:t>
            </w:r>
          </w:p>
        </w:tc>
      </w:tr>
      <w:tr w:rsidR="009016F0" w:rsidRPr="00300FAB" w14:paraId="412C817E" w14:textId="77777777" w:rsidTr="003A2936">
        <w:tc>
          <w:tcPr>
            <w:tcW w:w="2802" w:type="dxa"/>
          </w:tcPr>
          <w:p w14:paraId="2E4025C2" w14:textId="59945A18" w:rsidR="009016F0" w:rsidRPr="00E9159D" w:rsidRDefault="008A7F4A" w:rsidP="003A2936">
            <w:pPr>
              <w:spacing w:line="360" w:lineRule="auto"/>
              <w:rPr>
                <w:rFonts w:ascii="Times New Roman" w:hAnsi="Times New Roman" w:cs="Times New Roman"/>
                <w:sz w:val="24"/>
                <w:szCs w:val="24"/>
                <w:lang w:val="en-GB"/>
              </w:rPr>
            </w:pPr>
            <w:r>
              <w:rPr>
                <w:rFonts w:ascii="Times New Roman" w:hAnsi="Times New Roman" w:cs="Times New Roman"/>
                <w:color w:val="283041"/>
                <w:sz w:val="24"/>
                <w:szCs w:val="24"/>
              </w:rPr>
              <w:t>Ymgysylltu gyda mwy o lenyddiaeth academaidd (erthyglau) a defnyddio llai o ffynonellau masnachol megis gwefannau.</w:t>
            </w:r>
          </w:p>
        </w:tc>
        <w:tc>
          <w:tcPr>
            <w:tcW w:w="4380" w:type="dxa"/>
          </w:tcPr>
          <w:p w14:paraId="6DF551B3" w14:textId="11B7B850" w:rsidR="009016F0" w:rsidRPr="00E9159D" w:rsidRDefault="008A7F4A" w:rsidP="003A293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Gweithiwyd ar hyn trwy sicrhau fy mod yn defnyddio adnoddau gwreiddiol. Er bod gennyf ran fwyaf o wefannau o fewn y gwaith ymchwil, roedd y rhain yn berthnasol ar gyfer yr aseiniad gan fod rhan fwyaf o’r adnoddau ar gyfer cymhwysedd digidol ar lein.</w:t>
            </w:r>
          </w:p>
        </w:tc>
        <w:tc>
          <w:tcPr>
            <w:tcW w:w="2060" w:type="dxa"/>
          </w:tcPr>
          <w:p w14:paraId="774C3224" w14:textId="0B98695B" w:rsidR="009016F0" w:rsidRPr="00E9159D" w:rsidRDefault="008A7F4A" w:rsidP="003A293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Gwelir hyn yn benodol ar dudalen 1</w:t>
            </w:r>
            <w:r w:rsidR="00B305C5">
              <w:rPr>
                <w:rFonts w:ascii="Times New Roman" w:hAnsi="Times New Roman" w:cs="Times New Roman"/>
                <w:sz w:val="24"/>
                <w:szCs w:val="24"/>
                <w:lang w:val="en-GB"/>
              </w:rPr>
              <w:t>3</w:t>
            </w:r>
            <w:r>
              <w:rPr>
                <w:rFonts w:ascii="Times New Roman" w:hAnsi="Times New Roman" w:cs="Times New Roman"/>
                <w:sz w:val="24"/>
                <w:szCs w:val="24"/>
                <w:lang w:val="en-GB"/>
              </w:rPr>
              <w:t xml:space="preserve"> wrth gyfeirio at wefan Hwb wrth son am Minecraft: Education Edition.</w:t>
            </w:r>
          </w:p>
        </w:tc>
      </w:tr>
      <w:tr w:rsidR="009016F0" w:rsidRPr="00300FAB" w14:paraId="500CC4DC" w14:textId="77777777" w:rsidTr="003A2936">
        <w:trPr>
          <w:trHeight w:val="70"/>
        </w:trPr>
        <w:tc>
          <w:tcPr>
            <w:tcW w:w="2802" w:type="dxa"/>
          </w:tcPr>
          <w:p w14:paraId="6370A6B2" w14:textId="77777777" w:rsidR="009016F0" w:rsidRPr="00300FAB" w:rsidRDefault="009016F0" w:rsidP="003A2936">
            <w:pPr>
              <w:pStyle w:val="NormalWeb"/>
              <w:shd w:val="clear" w:color="auto" w:fill="FFFFFF"/>
              <w:spacing w:before="0" w:beforeAutospacing="0" w:after="0" w:afterAutospacing="0" w:line="360" w:lineRule="auto"/>
              <w:rPr>
                <w:color w:val="283041"/>
              </w:rPr>
            </w:pPr>
            <w:bookmarkStart w:id="0" w:name="cysill"/>
            <w:bookmarkEnd w:id="0"/>
          </w:p>
        </w:tc>
        <w:tc>
          <w:tcPr>
            <w:tcW w:w="4380" w:type="dxa"/>
          </w:tcPr>
          <w:p w14:paraId="73B7F864" w14:textId="77777777" w:rsidR="009016F0" w:rsidRPr="00300FAB" w:rsidRDefault="009016F0" w:rsidP="003A2936">
            <w:pPr>
              <w:spacing w:line="360" w:lineRule="auto"/>
              <w:rPr>
                <w:rFonts w:ascii="Times New Roman" w:hAnsi="Times New Roman" w:cs="Times New Roman"/>
                <w:sz w:val="24"/>
                <w:szCs w:val="24"/>
                <w:lang w:val="en-GB"/>
              </w:rPr>
            </w:pPr>
          </w:p>
        </w:tc>
        <w:tc>
          <w:tcPr>
            <w:tcW w:w="2060" w:type="dxa"/>
          </w:tcPr>
          <w:p w14:paraId="73C10C96" w14:textId="77777777" w:rsidR="009016F0" w:rsidRPr="00300FAB" w:rsidRDefault="009016F0" w:rsidP="003A2936">
            <w:pPr>
              <w:spacing w:line="360" w:lineRule="auto"/>
              <w:rPr>
                <w:rFonts w:ascii="Times New Roman" w:hAnsi="Times New Roman" w:cs="Times New Roman"/>
                <w:sz w:val="24"/>
                <w:szCs w:val="24"/>
                <w:lang w:val="en-GB"/>
              </w:rPr>
            </w:pPr>
          </w:p>
        </w:tc>
      </w:tr>
    </w:tbl>
    <w:p w14:paraId="66852BFE" w14:textId="77777777" w:rsidR="009016F0" w:rsidRDefault="009016F0" w:rsidP="00701471">
      <w:pPr>
        <w:spacing w:line="360" w:lineRule="auto"/>
        <w:jc w:val="center"/>
        <w:rPr>
          <w:rFonts w:ascii="Times New Roman" w:hAnsi="Times New Roman" w:cs="Times New Roman"/>
          <w:b/>
          <w:bCs/>
          <w:sz w:val="28"/>
          <w:szCs w:val="28"/>
          <w:u w:val="single"/>
        </w:rPr>
      </w:pPr>
    </w:p>
    <w:p w14:paraId="200AA85A" w14:textId="77777777" w:rsidR="009203A0" w:rsidRDefault="009203A0" w:rsidP="00701471">
      <w:pPr>
        <w:spacing w:line="360" w:lineRule="auto"/>
        <w:jc w:val="center"/>
        <w:rPr>
          <w:rFonts w:ascii="Times New Roman" w:hAnsi="Times New Roman" w:cs="Times New Roman"/>
          <w:b/>
          <w:bCs/>
          <w:sz w:val="28"/>
          <w:szCs w:val="28"/>
          <w:u w:val="single"/>
        </w:rPr>
      </w:pPr>
    </w:p>
    <w:p w14:paraId="39FF2966" w14:textId="77777777" w:rsidR="009203A0" w:rsidRDefault="009203A0" w:rsidP="00701471">
      <w:pPr>
        <w:spacing w:line="360" w:lineRule="auto"/>
        <w:jc w:val="center"/>
        <w:rPr>
          <w:rFonts w:ascii="Times New Roman" w:hAnsi="Times New Roman" w:cs="Times New Roman"/>
          <w:b/>
          <w:bCs/>
          <w:sz w:val="28"/>
          <w:szCs w:val="28"/>
          <w:u w:val="single"/>
        </w:rPr>
      </w:pPr>
    </w:p>
    <w:p w14:paraId="248DFCAA" w14:textId="77777777" w:rsidR="009203A0" w:rsidRDefault="009203A0" w:rsidP="00701471">
      <w:pPr>
        <w:spacing w:line="360" w:lineRule="auto"/>
        <w:jc w:val="center"/>
        <w:rPr>
          <w:rFonts w:ascii="Times New Roman" w:hAnsi="Times New Roman" w:cs="Times New Roman"/>
          <w:b/>
          <w:bCs/>
          <w:sz w:val="28"/>
          <w:szCs w:val="28"/>
          <w:u w:val="single"/>
        </w:rPr>
      </w:pPr>
    </w:p>
    <w:p w14:paraId="3130F60B" w14:textId="77777777" w:rsidR="009203A0" w:rsidRDefault="009203A0" w:rsidP="00701471">
      <w:pPr>
        <w:spacing w:line="360" w:lineRule="auto"/>
        <w:jc w:val="center"/>
        <w:rPr>
          <w:rFonts w:ascii="Times New Roman" w:hAnsi="Times New Roman" w:cs="Times New Roman"/>
          <w:b/>
          <w:bCs/>
          <w:sz w:val="28"/>
          <w:szCs w:val="28"/>
          <w:u w:val="single"/>
        </w:rPr>
      </w:pPr>
    </w:p>
    <w:p w14:paraId="6B433BED" w14:textId="77777777" w:rsidR="009203A0" w:rsidRDefault="009203A0" w:rsidP="00701471">
      <w:pPr>
        <w:spacing w:line="360" w:lineRule="auto"/>
        <w:jc w:val="center"/>
        <w:rPr>
          <w:rFonts w:ascii="Times New Roman" w:hAnsi="Times New Roman" w:cs="Times New Roman"/>
          <w:b/>
          <w:bCs/>
          <w:sz w:val="28"/>
          <w:szCs w:val="28"/>
          <w:u w:val="single"/>
        </w:rPr>
      </w:pPr>
    </w:p>
    <w:p w14:paraId="680868DE" w14:textId="1D5544F5" w:rsidR="00701471" w:rsidRPr="00701471" w:rsidRDefault="00701471" w:rsidP="00701471">
      <w:pPr>
        <w:spacing w:line="360" w:lineRule="auto"/>
        <w:jc w:val="center"/>
        <w:rPr>
          <w:rFonts w:ascii="Times New Roman" w:hAnsi="Times New Roman" w:cs="Times New Roman"/>
          <w:b/>
          <w:bCs/>
          <w:sz w:val="28"/>
          <w:szCs w:val="28"/>
          <w:u w:val="single"/>
        </w:rPr>
      </w:pPr>
      <w:r w:rsidRPr="00701471">
        <w:rPr>
          <w:rFonts w:ascii="Times New Roman" w:hAnsi="Times New Roman" w:cs="Times New Roman"/>
          <w:b/>
          <w:bCs/>
          <w:sz w:val="28"/>
          <w:szCs w:val="28"/>
          <w:u w:val="single"/>
        </w:rPr>
        <w:lastRenderedPageBreak/>
        <w:t>Rhan Un</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01471" w:rsidRPr="00701471" w14:paraId="65EB332B" w14:textId="77777777" w:rsidTr="005F7690">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ABFFBD"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rPr>
              <w:lastRenderedPageBreak/>
              <w:t>Templed Profiad Proffesiynol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7ECF80"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Erthygl Papur Newydd Mr Griling</w:t>
            </w:r>
          </w:p>
        </w:tc>
      </w:tr>
      <w:tr w:rsidR="00701471" w:rsidRPr="00701471" w14:paraId="2F583633" w14:textId="77777777" w:rsidTr="005F7690">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16F861"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3491B" w14:textId="77777777" w:rsidR="00701471" w:rsidRPr="00701471" w:rsidRDefault="00701471" w:rsidP="005F7690">
            <w:pPr>
              <w:pStyle w:val="Body"/>
              <w:spacing w:after="0" w:line="240" w:lineRule="auto"/>
              <w:rPr>
                <w:rFonts w:ascii="Times New Roman" w:hAnsi="Times New Roman" w:cs="Times New Roman"/>
              </w:rPr>
            </w:pPr>
            <w:r w:rsidRPr="00701471">
              <w:rPr>
                <w:rFonts w:ascii="Times New Roman" w:hAnsi="Times New Roman" w:cs="Times New Roman"/>
                <w:b/>
                <w:bCs/>
                <w:color w:val="2E74B5"/>
                <w:sz w:val="28"/>
                <w:szCs w:val="28"/>
                <w:u w:color="2E74B5"/>
                <w:lang w:val="en-US"/>
              </w:rPr>
              <w:t>Asesu ar gyfer Dysgu</w:t>
            </w:r>
          </w:p>
        </w:tc>
      </w:tr>
      <w:tr w:rsidR="00701471" w:rsidRPr="00701471" w14:paraId="005FB2E9" w14:textId="77777777" w:rsidTr="005F769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240E81"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4D4BC0"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Cyflawnwyd y gwersi yma hefo'r ail grŵp mwyaf galluog yn y dosbarth. Cymysg o blant blwyddyn 1 a 2 oedd yn y grŵp yma hefo gallu ieithyddol da am ei hoedran. Holl bwrpas y dasg oedd addysgu'r plant am erthyglau papur newydd. Gweithgaredd oedd hwn yn gweithio am 5 sesiwn iaith trwy gydol yr wythnos. Yr oedd y tri diwrnod cyntaf yn edrych ar sut i ffurfio erthygl papur newydd a pa iaith sydd angen defnyddio mewn erthygl papur newydd. Edrychwyd ar fformat erthygl papur newydd gan edrych yn benodol beth sydd angen mewn erthygl papur newydd - teitl, dyddiad, llun a stori. Gwnaethpwyd yn siŵr fod y plant yn deall beth yw'r rhannau yma yn ogystal â pha drefn sydd angen ei rhoi. Roedd angen gwneud hyn er mwyn sicrhau fod y plant yn gallu ysgrifennu'r erthygl papur newydd ar ddiwedd yr wythnos. Yn ogystal â hyn, edrychwyd ar yr iaith benodol sydd yn cael ei ddefnyddio mewn erthygl papur newydd. Roedd angen i'r plant darllen rhannau o erthyglau papur newydd er mwyn creu patrymau brawddegau i'w helpu ar gyfer ysgrifennu'r erthygl papur newydd. Yn olaf, y dasg oedd ysgrifennu erthygl papur newydd am y Gwylanod yn dwyn bwyd Mr. Griling yn y stori Cinio Ceidwad y Goleudy. Yr oedd yr holl waith trwy gydol yr wythnos yn arwain tuag at gwblhau’r dasg yma gan fod angen iddynt ddefnyddio popeth yr oeddent wedi dysgu o fewn yr wythnos.</w:t>
            </w:r>
          </w:p>
        </w:tc>
      </w:tr>
      <w:tr w:rsidR="00701471" w:rsidRPr="00701471" w14:paraId="31653805" w14:textId="77777777" w:rsidTr="005F769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F43EC"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rydych chi wedi</w:t>
            </w:r>
            <w:r w:rsidRPr="00701471">
              <w:rPr>
                <w:rFonts w:ascii="Times New Roman" w:hAnsi="Times New Roman" w:cs="Times New Roman"/>
                <w:rtl/>
              </w:rPr>
              <w:t>’</w:t>
            </w:r>
            <w:r w:rsidRPr="00701471">
              <w:rPr>
                <w:rFonts w:ascii="Times New Roman" w:hAnsi="Times New Roman" w:cs="Times New Roman"/>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BDA62D" w14:textId="77777777" w:rsidR="00701471" w:rsidRPr="00701471" w:rsidRDefault="00701471" w:rsidP="005F7690">
            <w:pPr>
              <w:pStyle w:val="NormalWeb"/>
            </w:pPr>
            <w:r w:rsidRPr="00701471">
              <w:t xml:space="preserve">Roedd asesu yn rhan bwysig o'r gwersi yma. Trwy gydol yr wythnos, roedd yn rhaid i mi asesu lle oedd y plant ar ei gallu ysgrifennedig yn ogystal a dealltwriaeth o erthyglau papur newydd. Roedd yn rhaid gwneud hyn er mwyn sicrhau fod y plant yn gallu cyflawni'r dasg yn annibynnol hefo help patrymau brawddegau yn unig. Gweithiodd hyn yn effeithiol yn fy marn i oherwydd roedd yn rhaid mi newid fy nghynllun trwy'r wythnos. Erbyn diwedd yr ail ddiwrnod, aseswyd fod y plant ddim yn teimlo'n hyderus i ysgrifennu erthygl papur newydd ei hunain felly gwnaethpwyd gwers oedd yn edrych dros popeth oedd angen cofio i roi mewn erthygl papur newydd. Roedd hyn yn llwyddianus oherwydd llwyddodd pawb i ysgrifennu erthygl papur newydd eu hunain. Wrth gyfeirio at asesu ar gyfer dysgu, gwelwyd fod aborth o’r draft cyntaf a gyflawnwyd ar y pedwerydd diwrnod yn effeithiol iawn wrth i’r disgyblion derbyn cyfle i ail-drafftio’r gwaith y diwrnod canlynol. Roedd hyn yn sicrhau fod y gwaith yn cyrraedd y safon orau o ran gallu’r disgyblion. </w:t>
            </w:r>
          </w:p>
          <w:p w14:paraId="459CF4B9" w14:textId="77777777" w:rsidR="00701471" w:rsidRPr="00701471" w:rsidRDefault="00701471" w:rsidP="005F7690">
            <w:pPr>
              <w:rPr>
                <w:rFonts w:ascii="Times New Roman" w:hAnsi="Times New Roman" w:cs="Times New Roman"/>
              </w:rPr>
            </w:pPr>
          </w:p>
        </w:tc>
      </w:tr>
      <w:tr w:rsidR="00701471" w:rsidRPr="00701471" w14:paraId="79ECC178" w14:textId="77777777" w:rsidTr="005F7690">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22F75A"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lastRenderedPageBreak/>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801E0"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Er mwyn symud ymlaen, byddaf yn sicrhau fy mod yn dalu i gyflwyno dulliau newydd o ysgrifennu llenyddiaeth i ddisgyblion gan ei fod yn elfen holl bwysig o ddatblygiad plant. O ran asesu ar gyfer dysgu, byddaf hefyd yn parhau i ddefnyddio ail-drafftio gan ei fod yn dechneg effeithiol iawn o helpu disgyblion symud ymlaen o ran ei datblygiad personol. </w:t>
            </w:r>
          </w:p>
        </w:tc>
      </w:tr>
    </w:tbl>
    <w:p w14:paraId="0AC7034C" w14:textId="77777777" w:rsidR="00701471" w:rsidRPr="00701471" w:rsidRDefault="00701471" w:rsidP="00701471">
      <w:pPr>
        <w:pStyle w:val="Body"/>
        <w:spacing w:line="240" w:lineRule="auto"/>
        <w:jc w:val="center"/>
        <w:rPr>
          <w:rFonts w:ascii="Times New Roman" w:hAnsi="Times New Roman" w:cs="Times New Roman"/>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01471" w:rsidRPr="00701471" w14:paraId="65062D63" w14:textId="77777777" w:rsidTr="005F7690">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620E7"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rPr>
              <w:lastRenderedPageBreak/>
              <w:t>Templed Profiad Proffesiynol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8EA6D" w14:textId="16589001" w:rsidR="00701471" w:rsidRPr="00701471" w:rsidRDefault="00656D3C" w:rsidP="005F7690">
            <w:pPr>
              <w:rPr>
                <w:rFonts w:ascii="Times New Roman" w:hAnsi="Times New Roman" w:cs="Times New Roman"/>
              </w:rPr>
            </w:pPr>
            <w:r>
              <w:rPr>
                <w:rFonts w:ascii="Times New Roman" w:hAnsi="Times New Roman" w:cs="Times New Roman"/>
              </w:rPr>
              <w:t>Gwers Minecraft: Education Edition</w:t>
            </w:r>
          </w:p>
        </w:tc>
      </w:tr>
      <w:tr w:rsidR="00701471" w:rsidRPr="00701471" w14:paraId="7322C7D6" w14:textId="77777777" w:rsidTr="005F7690">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82E58"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6B7B8" w14:textId="77777777" w:rsidR="00701471" w:rsidRPr="00701471" w:rsidRDefault="00701471" w:rsidP="005F7690">
            <w:pPr>
              <w:pStyle w:val="Body"/>
              <w:spacing w:after="0" w:line="240" w:lineRule="auto"/>
              <w:rPr>
                <w:rFonts w:ascii="Times New Roman" w:hAnsi="Times New Roman" w:cs="Times New Roman"/>
              </w:rPr>
            </w:pPr>
            <w:r w:rsidRPr="00701471">
              <w:rPr>
                <w:rFonts w:ascii="Times New Roman" w:hAnsi="Times New Roman" w:cs="Times New Roman"/>
                <w:b/>
                <w:bCs/>
                <w:color w:val="2E74B5"/>
                <w:sz w:val="28"/>
                <w:szCs w:val="28"/>
                <w:u w:color="2E74B5"/>
                <w:lang w:val="en-US"/>
              </w:rPr>
              <w:t>Defnyddio repertoire eang o ddulliau addysgu</w:t>
            </w:r>
          </w:p>
        </w:tc>
      </w:tr>
      <w:tr w:rsidR="00701471" w:rsidRPr="00701471" w14:paraId="0A6B33B7" w14:textId="77777777" w:rsidTr="005F769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594D36"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3DCD2" w14:textId="65B13429" w:rsidR="00701471" w:rsidRPr="00701471" w:rsidRDefault="009B6C21" w:rsidP="005F7690">
            <w:pPr>
              <w:rPr>
                <w:rFonts w:ascii="Times New Roman" w:hAnsi="Times New Roman" w:cs="Times New Roman"/>
              </w:rPr>
            </w:pPr>
            <w:r>
              <w:rPr>
                <w:rFonts w:ascii="Times New Roman" w:hAnsi="Times New Roman" w:cs="Times New Roman"/>
              </w:rPr>
              <w:t>Cyflawnwyd y wers yma gyda dosbarth blwyddyn 6 yn ystod fy nhrydydd PAP. Defnyddiwyd gliniaduron oedd ar gael yn yr ysgol i helpu disgyblion i gyflawni’r dasg yma o ymchwilio i fannau gwahanol o fewn y llygad. Roedd hyn yn cysylltu i fynnu yn dda gyda thema’r dosbarth gan ein bod wedi dysgu am elfennau gwahanol o’r corff ac roedd hyn felly yn dangos dilyniant mewn dysgu o’r thema dosbarth. Yn ogystal â hyn, roedd hyn yn gyfle i’r disgyblion defnyddio cyfrifiaduron i gyflawni gwaith gan nad oedd y disgyblion yn derbyn llawer o gyfle i gyflawni hyn ar lawr y dosbarth.</w:t>
            </w:r>
          </w:p>
        </w:tc>
      </w:tr>
      <w:tr w:rsidR="00701471" w:rsidRPr="00701471" w14:paraId="4992AE0F" w14:textId="77777777" w:rsidTr="005F769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BBBA3"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rydych chi wedi</w:t>
            </w:r>
            <w:r w:rsidRPr="00701471">
              <w:rPr>
                <w:rFonts w:ascii="Times New Roman" w:hAnsi="Times New Roman" w:cs="Times New Roman"/>
                <w:rtl/>
              </w:rPr>
              <w:t>’</w:t>
            </w:r>
            <w:r w:rsidRPr="00701471">
              <w:rPr>
                <w:rFonts w:ascii="Times New Roman" w:hAnsi="Times New Roman" w:cs="Times New Roman"/>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A32FB" w14:textId="084ED8DC" w:rsidR="00701471" w:rsidRPr="00701471" w:rsidRDefault="009B6C21" w:rsidP="005F7690">
            <w:pPr>
              <w:rPr>
                <w:rFonts w:ascii="Times New Roman" w:hAnsi="Times New Roman" w:cs="Times New Roman"/>
              </w:rPr>
            </w:pPr>
            <w:r>
              <w:rPr>
                <w:rFonts w:ascii="Times New Roman" w:hAnsi="Times New Roman" w:cs="Times New Roman"/>
              </w:rPr>
              <w:t>Credaf fod hyn yn ffordd effeithiol iawn o addysgu am y llygad gan ei fod yn elfen hollol newydd i’r disgyblion o ddysgu. Gan ein bod wedi gadael y dosbarth ac wedi mynd i un o ystafelloedd addysgu'r uwchradd yn yr adran TGCh, roedd hyn hefyd yn helpu’r disgyblion o fewn y cyfnod pontio i ddod yn gyfarwydd gyda sut mae system yr uwchradd yn gweithio yn hytrach na bod yn y dosbarth ar bob adeg o’r dydd yn addysgu. Er hyn, wrth edrych yn ôl ar y profiad, ni lwyddais yn gyflawn i gyrraedd nod y wers o addysgu’r disgyblion am y llygad oherwydd problemau technolegol yn yr ysgol. Nid oedd y system Minecraft yn gweithio ar y dydd felly collwyd allan ar gyfle i ddysgu mewn ffordd wahanol yn y ffordd roeddwn wedi dymuno. Er hyn, derbyniwyd cyfle i addasu’r wers ar yr unfan gan ofyn i ddisgyblion cyflawni tasg debyg mewn byd ei hunain ar y system Minecraft.</w:t>
            </w:r>
          </w:p>
        </w:tc>
      </w:tr>
      <w:tr w:rsidR="00701471" w:rsidRPr="00701471" w14:paraId="11A79400" w14:textId="77777777" w:rsidTr="005F7690">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C5E5A"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C6190" w14:textId="0E30EFFB" w:rsidR="00701471" w:rsidRPr="00701471" w:rsidRDefault="009B6C21" w:rsidP="005F7690">
            <w:pPr>
              <w:rPr>
                <w:rFonts w:ascii="Times New Roman" w:hAnsi="Times New Roman" w:cs="Times New Roman"/>
              </w:rPr>
            </w:pPr>
            <w:r>
              <w:rPr>
                <w:rFonts w:ascii="Times New Roman" w:hAnsi="Times New Roman" w:cs="Times New Roman"/>
              </w:rPr>
              <w:t>Tro nesaf, pan fyddaf yn cynllunio gwersi fel hyn, bydd angen i mi sicrhau fy mod yn treialu’r wers yn yr amgylched newydd cyn ei gyflwyno i’r dosbarth. Er bod yr ysgol ddim yn gallu esbonio’r broblem dechnolegol a bod hyn ddim wedi digwydd iddynt o’r blaen, byddai paratoi o flaen llaw ar gyfer problem fel hyn wedi fy helpu i sicrhau fod cynllun wrth gefn gennyf. Byddai’r cynllun yma wedi sicrhau fod y wers wedi darparu profiadau dysgu cyfunol i’r disgyblion mewn ffordd fwy ymarferol a buddiol iddynt. Byddaf yn parhau i ddefnyddio’r syniad o Minecraf: Education Edition ond yn sicrhau fod hyn yn gweithio’n llwyr cyn ei ddefnyddio yn y dosbarth.</w:t>
            </w:r>
          </w:p>
        </w:tc>
      </w:tr>
    </w:tbl>
    <w:p w14:paraId="64E590CD" w14:textId="77777777" w:rsidR="00701471" w:rsidRPr="00701471" w:rsidRDefault="00701471" w:rsidP="00701471">
      <w:pPr>
        <w:pStyle w:val="Body"/>
        <w:widowControl w:val="0"/>
        <w:spacing w:line="240" w:lineRule="auto"/>
        <w:jc w:val="center"/>
        <w:rPr>
          <w:rFonts w:ascii="Times New Roman" w:hAnsi="Times New Roman" w:cs="Times New Roman"/>
          <w:sz w:val="32"/>
          <w:szCs w:val="32"/>
        </w:rPr>
      </w:pPr>
    </w:p>
    <w:p w14:paraId="55F0E947" w14:textId="77777777" w:rsidR="00701471" w:rsidRPr="00701471" w:rsidRDefault="00701471" w:rsidP="00701471">
      <w:pPr>
        <w:pStyle w:val="Body"/>
        <w:rPr>
          <w:rFonts w:ascii="Times New Roman" w:hAnsi="Times New Roman" w:cs="Times New Roman"/>
        </w:rPr>
      </w:pPr>
    </w:p>
    <w:p w14:paraId="16323CB6" w14:textId="77777777" w:rsidR="00701471" w:rsidRPr="00701471" w:rsidRDefault="00701471" w:rsidP="00701471">
      <w:pPr>
        <w:pStyle w:val="Body"/>
        <w:rPr>
          <w:rFonts w:ascii="Times New Roman" w:hAnsi="Times New Roman" w:cs="Times New Roman"/>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01471" w:rsidRPr="00701471" w14:paraId="0F797F55" w14:textId="77777777" w:rsidTr="005F7690">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4FC585"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rPr>
              <w:lastRenderedPageBreak/>
              <w:t>Templed Profiad Proffesiynol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94A05"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Cylchedau Trydanol</w:t>
            </w:r>
          </w:p>
        </w:tc>
      </w:tr>
      <w:tr w:rsidR="00701471" w:rsidRPr="00701471" w14:paraId="793B3FD0" w14:textId="77777777" w:rsidTr="005F7690">
        <w:trPr>
          <w:trHeight w:val="6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16875E"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53F06C" w14:textId="77777777" w:rsidR="00701471" w:rsidRPr="00701471" w:rsidRDefault="00701471" w:rsidP="005F7690">
            <w:pPr>
              <w:pStyle w:val="Body"/>
              <w:spacing w:after="0" w:line="240" w:lineRule="auto"/>
              <w:rPr>
                <w:rFonts w:ascii="Times New Roman" w:hAnsi="Times New Roman" w:cs="Times New Roman"/>
              </w:rPr>
            </w:pPr>
            <w:r w:rsidRPr="00701471">
              <w:rPr>
                <w:rFonts w:ascii="Times New Roman" w:hAnsi="Times New Roman" w:cs="Times New Roman"/>
                <w:b/>
                <w:bCs/>
                <w:color w:val="2E74B5"/>
                <w:sz w:val="28"/>
                <w:szCs w:val="28"/>
                <w:u w:color="2E74B5"/>
              </w:rPr>
              <w:t>Cyd-destunau dilys bywyd go iaw</w:t>
            </w:r>
            <w:r w:rsidRPr="00701471">
              <w:rPr>
                <w:rFonts w:ascii="Times New Roman" w:hAnsi="Times New Roman" w:cs="Times New Roman"/>
                <w:b/>
                <w:bCs/>
                <w:color w:val="2E74B5"/>
                <w:sz w:val="28"/>
                <w:szCs w:val="28"/>
                <w:u w:color="2E74B5"/>
                <w:lang w:val="en-US"/>
              </w:rPr>
              <w:t xml:space="preserve">n </w:t>
            </w:r>
          </w:p>
        </w:tc>
      </w:tr>
      <w:tr w:rsidR="00701471" w:rsidRPr="00701471" w14:paraId="1069634C" w14:textId="77777777" w:rsidTr="005F769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0C13EF"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59DF3"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Roedd y wers yma yn wers dosbarth cyfan hefo plant o wahanol oedrannau - rhwng 3 a 7 oed. Cynlluniwyd gwahanol dasgau i ymwneud a chylchedau trydan oherwydd eu'n bod yn canolbwyntio ar oleudy fel thema'r dosbarth. Roedd rhaid sicrhau fod y tasgau yn addas ar gyfer y gwahanol grwpiau gallu o fewn y dosbarth yn ogystal â gwneud yn siŵr fod y tasgau yn herio'r plant o fewn y grwpiau hefyd. Gwers un awr oedd hon yn edrych ar sut y mae trydan a golau yn gweithio, yn ogystal ag adnabod deunyddiau sydd yn defnyddio trydan a deunyddiau sydd ddim yn defnyddio trydan.</w:t>
            </w:r>
          </w:p>
        </w:tc>
      </w:tr>
      <w:tr w:rsidR="00701471" w:rsidRPr="00701471" w14:paraId="28BC9575" w14:textId="77777777" w:rsidTr="005F769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3235E"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rydych chi wedi</w:t>
            </w:r>
            <w:r w:rsidRPr="00701471">
              <w:rPr>
                <w:rFonts w:ascii="Times New Roman" w:hAnsi="Times New Roman" w:cs="Times New Roman"/>
                <w:rtl/>
              </w:rPr>
              <w:t>’</w:t>
            </w:r>
            <w:r w:rsidRPr="00701471">
              <w:rPr>
                <w:rFonts w:ascii="Times New Roman" w:hAnsi="Times New Roman" w:cs="Times New Roman"/>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08EF0" w14:textId="77777777" w:rsidR="00701471" w:rsidRPr="00701471" w:rsidRDefault="00701471" w:rsidP="005F7690">
            <w:pPr>
              <w:rPr>
                <w:rFonts w:ascii="Times New Roman" w:eastAsia="Times New Roman" w:hAnsi="Times New Roman" w:cs="Times New Roman"/>
                <w:lang w:val="en-GB" w:eastAsia="en-GB"/>
              </w:rPr>
            </w:pPr>
          </w:p>
          <w:p w14:paraId="22B85319" w14:textId="77777777" w:rsidR="00701471" w:rsidRPr="00701471" w:rsidRDefault="00701471" w:rsidP="005F7690">
            <w:pPr>
              <w:spacing w:before="100" w:beforeAutospacing="1" w:after="100" w:afterAutospacing="1"/>
              <w:rPr>
                <w:rFonts w:ascii="Times New Roman" w:eastAsia="Times New Roman" w:hAnsi="Times New Roman" w:cs="Times New Roman"/>
                <w:lang w:val="en-GB" w:eastAsia="en-GB"/>
              </w:rPr>
            </w:pPr>
            <w:r w:rsidRPr="00701471">
              <w:rPr>
                <w:rFonts w:ascii="Times New Roman" w:eastAsia="Times New Roman" w:hAnsi="Times New Roman" w:cs="Times New Roman"/>
                <w:lang w:val="en-GB" w:eastAsia="en-GB"/>
              </w:rPr>
              <w:t>Credaf fy mod wedi llwyddo i gwblhau’r safon yma oherwydd bod y nod y wers yn canolbwyntio ar elfen o fywyd go iawn sydd yn bwysig i'r plant deall. Gan eu'n bod yn dysgu am stori, "Cinio Ceidwad y Goleudy" creuwyd gwers gwyddoniaeth ar gylchedau trydan. Roedd hyn yn helpu'r plant i ddeall sut y mae'r golau o fewn y goleudy yn gweithio yn ogystal â derbyn cyflau i greu cylched trydan eu hunain mewn grwpiau bach. Roedd hyn yn bwysig oherwydd ei fod yn rhoi cyfle i'r plant i ddeall elfen holl bwysig o'n bywydau dydd i ddydd. Roedd pob weithgaredd a wahaniaethwyd yn canolbwyntio ar pwysigrwydd trydan yn eu'n bywydau pob dydd ar ffaith fod angen i ddisgyblion ddeall beth sydd yn defnyddio trydan. Yn ogystal, canolbwyntiwyd ar sut mae cylchedau trydanol yn gweithio sydd yn bwysig o fewn eu'n bywydau pob dydd.</w:t>
            </w:r>
          </w:p>
          <w:p w14:paraId="1458AB9E" w14:textId="77777777" w:rsidR="00701471" w:rsidRPr="00701471" w:rsidRDefault="00701471" w:rsidP="005F7690">
            <w:pPr>
              <w:rPr>
                <w:rFonts w:ascii="Times New Roman" w:hAnsi="Times New Roman" w:cs="Times New Roman"/>
              </w:rPr>
            </w:pPr>
          </w:p>
        </w:tc>
      </w:tr>
      <w:tr w:rsidR="00701471" w:rsidRPr="00701471" w14:paraId="1A9E1ED9" w14:textId="77777777" w:rsidTr="005F7690">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E60CD"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lastRenderedPageBreak/>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47442" w14:textId="77777777" w:rsidR="00701471" w:rsidRPr="00701471" w:rsidRDefault="00701471" w:rsidP="005F7690">
            <w:pPr>
              <w:rPr>
                <w:rFonts w:ascii="Times New Roman" w:eastAsia="Times New Roman" w:hAnsi="Times New Roman" w:cs="Times New Roman"/>
                <w:lang w:val="en-GB" w:eastAsia="en-GB"/>
              </w:rPr>
            </w:pPr>
            <w:r w:rsidRPr="00701471">
              <w:rPr>
                <w:rFonts w:ascii="Times New Roman" w:hAnsi="Times New Roman" w:cs="Times New Roman"/>
              </w:rPr>
              <w:t xml:space="preserve">Wrth symud ymlaen, byddaf yn defnyddio'r profiadau ddysgais o arwain dosbarth cyfan gan ddefnyddio cynorthwyr er mwyn gwella fy ngwersi yn y dyfodol. Roedd y gwahaniaethau yn holl bwysig o fewn y weithgareddau yma er mwyn sicrhau fod y dysgwyr yn gweithio ar y lefel perthnasol. Yn ogystal, roedd y defnydd eang o dulliau addysgu yn holl bwysig gan fod pawb yn dysgu mewn ffyrdd gwahanol. Byddaf yn newid y gweithgareddau yn fy ngwersi yn y dyfodol er mwyn sicrhau fod y disgyblion sydd o'm mlaen yn elwa o'r gweithgareddau ar tasgau maent yn cwlbhau o fewn y wers. </w:t>
            </w:r>
            <w:r w:rsidRPr="00701471">
              <w:rPr>
                <w:rFonts w:ascii="Times New Roman" w:eastAsia="Times New Roman" w:hAnsi="Times New Roman" w:cs="Times New Roman"/>
                <w:lang w:val="en-GB" w:eastAsia="en-GB"/>
              </w:rPr>
              <w:t>Roedd hi'n holl bwysig sicrhau fod y weithgaredd yma yn cysylltu gyda cyd-destunau bywyd go iawn gan fod trydan yn elfen holl bwysig o'n bywydau pob dydd. Roedd pob weithgaredd yn sicrhau fod y dysgwyr yn deall pwysgirwydd trydan yn y byd go iawn ac yn y dyfodol, pan fyddaf yn dysgu gwers sydd yn ymwneud a bywyd go iawn, byddaf yn sicrhau fod y dysgywr yn derbyn y ddarpariaeth gorau o fewn y gwersi er mwyn sichrau ei bod yn deall y pwysigrwydd testunau bywyd go iawn.</w:t>
            </w:r>
          </w:p>
          <w:p w14:paraId="013CF560" w14:textId="77777777" w:rsidR="00701471" w:rsidRPr="00701471" w:rsidRDefault="00701471" w:rsidP="005F7690">
            <w:pPr>
              <w:rPr>
                <w:rFonts w:ascii="Times New Roman" w:hAnsi="Times New Roman" w:cs="Times New Roman"/>
              </w:rPr>
            </w:pPr>
          </w:p>
        </w:tc>
      </w:tr>
    </w:tbl>
    <w:p w14:paraId="3F121C70" w14:textId="77777777" w:rsidR="00701471" w:rsidRPr="00701471" w:rsidRDefault="00701471" w:rsidP="00701471">
      <w:pPr>
        <w:pStyle w:val="Body"/>
        <w:widowControl w:val="0"/>
        <w:spacing w:line="240" w:lineRule="auto"/>
        <w:rPr>
          <w:rFonts w:ascii="Times New Roman" w:hAnsi="Times New Roman" w:cs="Times New Roman"/>
        </w:rPr>
      </w:pPr>
    </w:p>
    <w:p w14:paraId="34D9BD1B" w14:textId="77777777" w:rsidR="00701471" w:rsidRPr="00701471" w:rsidRDefault="00701471" w:rsidP="00701471">
      <w:pPr>
        <w:pStyle w:val="Body"/>
        <w:rPr>
          <w:rFonts w:ascii="Times New Roman" w:hAnsi="Times New Roman" w:cs="Times New Roman"/>
        </w:rPr>
      </w:pPr>
    </w:p>
    <w:p w14:paraId="203890D3" w14:textId="77777777" w:rsidR="00701471" w:rsidRPr="00701471" w:rsidRDefault="00701471" w:rsidP="00701471">
      <w:pPr>
        <w:pStyle w:val="Body"/>
        <w:rPr>
          <w:rFonts w:ascii="Times New Roman" w:hAnsi="Times New Roman" w:cs="Times New Roman"/>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01471" w:rsidRPr="00701471" w14:paraId="6130CAB9" w14:textId="77777777" w:rsidTr="005F7690">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18A43A"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rPr>
              <w:lastRenderedPageBreak/>
              <w:t>Templed Profiad Proffesiynol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11A0B"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Themau Trawsgwricwlaidd</w:t>
            </w:r>
          </w:p>
        </w:tc>
      </w:tr>
      <w:tr w:rsidR="00701471" w:rsidRPr="00701471" w14:paraId="1AD79AF0" w14:textId="77777777" w:rsidTr="005F7690">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DF3ED"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380FA" w14:textId="77777777" w:rsidR="00701471" w:rsidRPr="00701471" w:rsidRDefault="00701471" w:rsidP="005F7690">
            <w:pPr>
              <w:pStyle w:val="Body"/>
              <w:spacing w:after="0" w:line="240" w:lineRule="auto"/>
              <w:rPr>
                <w:rFonts w:ascii="Times New Roman" w:hAnsi="Times New Roman" w:cs="Times New Roman"/>
              </w:rPr>
            </w:pPr>
            <w:r w:rsidRPr="00701471">
              <w:rPr>
                <w:rFonts w:ascii="Times New Roman" w:hAnsi="Times New Roman" w:cs="Times New Roman"/>
                <w:b/>
                <w:bCs/>
                <w:color w:val="2E74B5"/>
                <w:sz w:val="28"/>
                <w:szCs w:val="28"/>
                <w:u w:color="2E74B5"/>
              </w:rPr>
              <w:t>Themâ</w:t>
            </w:r>
            <w:r w:rsidRPr="00701471">
              <w:rPr>
                <w:rFonts w:ascii="Times New Roman" w:hAnsi="Times New Roman" w:cs="Times New Roman"/>
                <w:b/>
                <w:bCs/>
                <w:color w:val="2E74B5"/>
                <w:sz w:val="28"/>
                <w:szCs w:val="28"/>
                <w:u w:color="2E74B5"/>
                <w:lang w:val="en-US"/>
              </w:rPr>
              <w:t>u traws-gwricwlaidd</w:t>
            </w:r>
          </w:p>
        </w:tc>
      </w:tr>
      <w:tr w:rsidR="00701471" w:rsidRPr="00701471" w14:paraId="21F6B585" w14:textId="77777777" w:rsidTr="005F769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FB1CB"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492F5"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Cynlluniwyd gwers oedd yn canolbwyntio edrych ar ryseitiau bwyd oedd yn ymwneud gyda'r ail ryfel byd. Roedd yna dau weithgaredd gwahanol yn rhedeg yn y wers lle roedd angen i'r disgyblion weithio ar dafleni gwaith gan ddefnyddio sgiliau rhifedd yr oeddent wedi dysgu o fewn y gwersi canlynol yn y dosbarth yn ogystal a gweithio mewn grwpiau ffocws yng nghefn y dosbarth oedd yn canolbwyntio ar defnyddio'r sgiliau yn ymarferol wrth gyflawni tasgau yn ymwneud a pwyso a mesur cynhwysion. Roedd y grwp yma yn cylchdroi trwy gydol y weithgaredd er mwyn sicrhau fod pawb yn derbyn cyfle i weithio ar y dasg. Roedd y tasgau a'r heriau wedi eu gwahaniaethau gan gyferio at gallu disgyblion o fewn y dosbarth er mwyn sicrhau fod pawb yn cael ei herio'n berthnasol. </w:t>
            </w:r>
          </w:p>
        </w:tc>
      </w:tr>
      <w:tr w:rsidR="00701471" w:rsidRPr="00701471" w14:paraId="7F1E8A00" w14:textId="77777777" w:rsidTr="005F769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E741B"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rydych chi wedi</w:t>
            </w:r>
            <w:r w:rsidRPr="00701471">
              <w:rPr>
                <w:rFonts w:ascii="Times New Roman" w:hAnsi="Times New Roman" w:cs="Times New Roman"/>
                <w:rtl/>
              </w:rPr>
              <w:t>’</w:t>
            </w:r>
            <w:r w:rsidRPr="00701471">
              <w:rPr>
                <w:rFonts w:ascii="Times New Roman" w:hAnsi="Times New Roman" w:cs="Times New Roman"/>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8D98C"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Dysgwyd o fewn y wers yma fod sgiliau trawsgwricwlaidd yn rhan hafnodol o wersi gan fod y sgiliau llythrennedd, rhifedd a cyfrifiadureg yn hanfodol ar gyfer creu poblogaeth y dyfodol.  Er fod yna gwersi penodol ar gyfer ieithoedd, llythrennedd a chyfathrebu a mathemateg a rhifedd o fewn y system addysg, mae'n holl bwysig fod disgyblion yn derbyn cyfleodd i ddefnyddio'r sgiliau yma tu allan i'r gwersi penodol yma ac o fewn y meysydd dysgu a phrofiad eraill o fewn y cwricwlwm. Yn ogystal a hyn, er ei'n bod yn cymryd yn aniataol fod hyn yn digwydd o fewn gwersi eraill, mae'n rhaid sicrhau fod y disgyblion yn adnabod ac yn deall fod hyn yn digwydd a'r rhesymeg sydd yn gysylltiedig gyda defnyddio'r sgiliau yma o fewn gwersi eraill. Yn olaf, dysgwyd ymhellach fod y sgiliau yma sydd yn gysylltiedig o fewn sgiliau trawsgwricwlaidd yn sgiliau sydd yn gysylltiedig gyda bywyd tu allan i'r dosbarth ac yn byd go iawn. Dengys hyn felly'r pwysigrwydd o ddefnyddio sgiliau trawsgwricwlaidd o fewn gwersi ar lawr y dosbarth.</w:t>
            </w:r>
          </w:p>
        </w:tc>
      </w:tr>
      <w:tr w:rsidR="00701471" w:rsidRPr="00701471" w14:paraId="15CDBE33" w14:textId="77777777" w:rsidTr="005F7690">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12067"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64F9BE"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Er mwyn symud ymlaen, byddaf yn defnyddio'r sgiliau a ddysgwyd trwy'r wers yma yn fy ngwersi yn y dyfodol gan gofio'r sgiliau hanfodol trawsgwricwlaidd yn y dyfodol. Er hyn, wrth symud ymlaen, byddaf yn sicrhau fy mod yn defnyddio fwy o'r elfen trawsgwricwlaidd cymhwysedd digidol o fewn fy ngwersi. Er fy mod wedi addysgu gwersi yn ymwneud a'r elfen digidol, nid ydywf yn defnyddio digon o'r cymhwysedd digidiol o fewn fy ngwersi ar lawr y dosbarth. Mae'r tair elfen o'r trawsgwricwlaidd yr un faint mor bwysig a'i gilydd felly mae'n holl bwysig i mi ddechrau defnyddio fwy o'r cymhwysedd digidol er mwyn helpu datlbygu'r disgyblion yn ddigidol.</w:t>
            </w:r>
          </w:p>
        </w:tc>
      </w:tr>
    </w:tbl>
    <w:p w14:paraId="57349746" w14:textId="77777777" w:rsidR="00DB5ED0" w:rsidRPr="00DB5ED0" w:rsidRDefault="00DB5ED0" w:rsidP="00DB5ED0">
      <w:pPr>
        <w:spacing w:line="360" w:lineRule="auto"/>
        <w:rPr>
          <w:rFonts w:ascii="Times New Roman" w:hAnsi="Times New Roman" w:cs="Times New Roman"/>
          <w:sz w:val="24"/>
          <w:szCs w:val="24"/>
        </w:rPr>
      </w:pPr>
    </w:p>
    <w:p w14:paraId="043B2199" w14:textId="50A4A588" w:rsidR="00E40DD1" w:rsidRPr="00701471" w:rsidRDefault="00701471" w:rsidP="00213E9C">
      <w:pPr>
        <w:spacing w:line="360" w:lineRule="auto"/>
        <w:jc w:val="center"/>
        <w:rPr>
          <w:rFonts w:ascii="Times New Roman" w:hAnsi="Times New Roman" w:cs="Times New Roman"/>
          <w:b/>
          <w:bCs/>
          <w:sz w:val="28"/>
          <w:szCs w:val="28"/>
          <w:u w:val="single"/>
        </w:rPr>
      </w:pPr>
      <w:r w:rsidRPr="00701471">
        <w:rPr>
          <w:rFonts w:ascii="Times New Roman" w:hAnsi="Times New Roman" w:cs="Times New Roman"/>
          <w:b/>
          <w:bCs/>
          <w:sz w:val="28"/>
          <w:szCs w:val="28"/>
          <w:u w:val="single"/>
        </w:rPr>
        <w:lastRenderedPageBreak/>
        <w:t>Rhan Dau</w:t>
      </w:r>
    </w:p>
    <w:p w14:paraId="5962DA9D" w14:textId="1B2E406F" w:rsidR="00E40DD1" w:rsidRDefault="00621E36" w:rsidP="00E40D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 fewn yr aseiniad yma, yr ydwyf am ganolbwyntio ar un o’r egwyddorion pedagogaidd a benodwyd ym manyleb yr aseiniad. Er mwyn arddangos ffyrdd yr ydwyf am ddatblygu o fewn yr egwyddor bedagogaidd yma, yr ydwyf am drafod yn feirniadol yr hyn yr ydwyf wedi ei gyflawni yn barod o fewn y safon yma gan hefyd cynnig syniadau am sut y byddaf yn symud ymlaen er mwyn gwella’r hyn yr ydwyf yn ei gyflawni o fewn y safon benodol yma.  </w:t>
      </w:r>
    </w:p>
    <w:p w14:paraId="6BDFB272" w14:textId="58733DBD" w:rsidR="00793FF2" w:rsidRDefault="00621E36" w:rsidP="00E40DD1">
      <w:pPr>
        <w:spacing w:line="360" w:lineRule="auto"/>
        <w:jc w:val="both"/>
        <w:rPr>
          <w:rFonts w:ascii="Times New Roman" w:hAnsi="Times New Roman" w:cs="Times New Roman"/>
          <w:sz w:val="24"/>
          <w:szCs w:val="24"/>
        </w:rPr>
      </w:pPr>
      <w:r>
        <w:rPr>
          <w:rFonts w:ascii="Times New Roman" w:hAnsi="Times New Roman" w:cs="Times New Roman"/>
          <w:sz w:val="24"/>
          <w:szCs w:val="24"/>
        </w:rPr>
        <w:tab/>
        <w:t>Wrth edrych ar fy natblygiad fel athro ar hyd y ddwy flynedd diwethaf, gwelir fy mod wedi gweithio ar y safon o themâu trawsgwricwlaidd. Er hyn, mae angen i mi atgyfnerthu fy nefnydd o themâu trawsgwricwlaidd ymhellach gan fod hyn yn elfen hanfodol sydd angen er mwyn gwella fy addysgu. Er fy mod yn llwyddo i gyfuno’r meysydd dysgu a phrofiad gyda’i gilydd o fewn fy ngwersi, credaf fod lle i wella o ran ymrwymo elfennau eraill o themâu trawsgwricwlaidd i fy ngwersi - yn enwedig wrth edrych ar sgiliau llythrennedd, rhifedd a llythrennedd digidol disgyblion. Gwelwyd yn y templed Pasbort Dysgu Proffessiynol - PDP - fy mod wedi llwyddo o fewn y wers i gynnwys themâu trawsgwricwlaidd o fewn y wers benodol hynny. Roedd sicrhau fod y disgyblion yn defnyddio’r sgiliau rhifedd a ddysgwyd o fewn y gwersi mathemateg yn yr wythnos yn holl bwysig i allu cyflawni’r dasg yn llwyddiannus. Er fy mod yn defnyddio themâu trawsgwricwlaidd yn fy ngwersi - yn naturiol heb gynllunio’n bwrpasol tuag ato - credaf fod yna lle i wella ar hyn sydd yn digwydd yn fy ngwersi er mwyn sicrhau fod y disgyblion yn derbyn y cyfleodd gorau i arddangos cynnydd gan sicrhau fy mod yn canolbwyntio ar y tair elfen a nodwyd uwch.</w:t>
      </w:r>
    </w:p>
    <w:p w14:paraId="5B03B233" w14:textId="422AA5B6" w:rsidR="00464E72" w:rsidRDefault="00621E36" w:rsidP="00E40DD1">
      <w:pPr>
        <w:spacing w:line="360" w:lineRule="auto"/>
        <w:jc w:val="both"/>
        <w:rPr>
          <w:rFonts w:ascii="Times New Roman" w:hAnsi="Times New Roman" w:cs="Times New Roman"/>
          <w:sz w:val="24"/>
          <w:szCs w:val="24"/>
        </w:rPr>
      </w:pPr>
      <w:r>
        <w:rPr>
          <w:rFonts w:ascii="Times New Roman" w:hAnsi="Times New Roman" w:cs="Times New Roman"/>
          <w:sz w:val="24"/>
          <w:szCs w:val="24"/>
        </w:rPr>
        <w:tab/>
        <w:t>Gan gyfeirio at y profiad dysgu proffesiynol tri, gwelwyd fy mod wedi llwyddo i daro cyfrifoldebau trawsgwricwlaidd o fewn y wers benodol yma</w:t>
      </w:r>
      <w:r w:rsidR="001D4EE0">
        <w:rPr>
          <w:rFonts w:ascii="Times New Roman" w:hAnsi="Times New Roman" w:cs="Times New Roman"/>
          <w:sz w:val="24"/>
          <w:szCs w:val="24"/>
        </w:rPr>
        <w:t xml:space="preserve"> i ryw raddau</w:t>
      </w:r>
      <w:r>
        <w:rPr>
          <w:rFonts w:ascii="Times New Roman" w:hAnsi="Times New Roman" w:cs="Times New Roman"/>
          <w:sz w:val="24"/>
          <w:szCs w:val="24"/>
        </w:rPr>
        <w:t>. Wrth sicrhau fod y wers yn canolbwyntio ar thema’r dosbarth - yr Ail Ryfel Byd - sicrhawyd fod yna elfen o lythrennedd a rhifedd yn llifo trwy’r wers er mai gwers y Dyniaethau oedd prif faes dysgu a phrofiad y wers. Gwelwyd gennyf fod y disgyblion wedi ymateb yn dda i’r dasg gan ddefnyddio’r sgiliau yr oeddent wedi dysgu yn y gwersi Mathemateg a Rhifedd o fewn yr wythnos i gyflawni’r tasgau unigol yn ogystal â’r grŵp ffocws yng nghefn y dosbarth. Er hyn, wrth adfyfyrio ar y profiad yma, gwelir fod yna lle i ddatblygu o ran ymrwymo llythrennedd a rhifedd o fewn fy ngwersi. Yn ogystal â hyn, gwelir fod angen fwy o ymwybyddiaeth a ffocws ar sgiliau cymhwysedd digidol o fewn fy ngwersi er mwyn cynyddu hyder disgyblion wrth ddefnyddio cyfrifiadureg o fewn y gwersi.</w:t>
      </w:r>
    </w:p>
    <w:p w14:paraId="602CC583" w14:textId="28294ACD" w:rsidR="00316447" w:rsidRDefault="00332ECD" w:rsidP="0031644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BF4401">
        <w:rPr>
          <w:rFonts w:ascii="Times New Roman" w:hAnsi="Times New Roman" w:cs="Times New Roman"/>
          <w:sz w:val="24"/>
          <w:szCs w:val="24"/>
        </w:rPr>
        <w:t xml:space="preserve">Wrth gyfeirio at </w:t>
      </w:r>
      <w:r w:rsidR="00DE0231">
        <w:rPr>
          <w:rFonts w:ascii="Times New Roman" w:hAnsi="Times New Roman" w:cs="Times New Roman"/>
          <w:sz w:val="24"/>
          <w:szCs w:val="24"/>
        </w:rPr>
        <w:t>wefan</w:t>
      </w:r>
      <w:r w:rsidR="00BF4401">
        <w:rPr>
          <w:rFonts w:ascii="Times New Roman" w:hAnsi="Times New Roman" w:cs="Times New Roman"/>
          <w:sz w:val="24"/>
          <w:szCs w:val="24"/>
        </w:rPr>
        <w:t xml:space="preserve"> </w:t>
      </w:r>
      <w:r w:rsidR="00740B9C">
        <w:rPr>
          <w:rFonts w:ascii="Times New Roman" w:hAnsi="Times New Roman" w:cs="Times New Roman"/>
          <w:sz w:val="24"/>
          <w:szCs w:val="24"/>
        </w:rPr>
        <w:t xml:space="preserve">Llywodraeth Cymru </w:t>
      </w:r>
      <w:r w:rsidR="009C7659">
        <w:rPr>
          <w:rFonts w:ascii="Times New Roman" w:hAnsi="Times New Roman" w:cs="Times New Roman"/>
          <w:sz w:val="24"/>
          <w:szCs w:val="24"/>
        </w:rPr>
        <w:t xml:space="preserve">(2022) </w:t>
      </w:r>
      <w:r w:rsidR="00BA1EAE">
        <w:rPr>
          <w:rFonts w:ascii="Times New Roman" w:hAnsi="Times New Roman" w:cs="Times New Roman"/>
          <w:sz w:val="24"/>
          <w:szCs w:val="24"/>
        </w:rPr>
        <w:t>sydd yn son am y fframweithiau llythrennedd, rhifedd a c</w:t>
      </w:r>
      <w:r w:rsidR="004329A4">
        <w:rPr>
          <w:rFonts w:ascii="Times New Roman" w:hAnsi="Times New Roman" w:cs="Times New Roman"/>
          <w:sz w:val="24"/>
          <w:szCs w:val="24"/>
        </w:rPr>
        <w:t>h</w:t>
      </w:r>
      <w:r w:rsidR="00BA1EAE">
        <w:rPr>
          <w:rFonts w:ascii="Times New Roman" w:hAnsi="Times New Roman" w:cs="Times New Roman"/>
          <w:sz w:val="24"/>
          <w:szCs w:val="24"/>
        </w:rPr>
        <w:t xml:space="preserve">ymhwysedd digidol, gwelir fod y cwricwlwm newydd yn galluogi’r tair elfen yma </w:t>
      </w:r>
      <w:r w:rsidR="00735D5A">
        <w:rPr>
          <w:rFonts w:ascii="Times New Roman" w:hAnsi="Times New Roman" w:cs="Times New Roman"/>
          <w:sz w:val="24"/>
          <w:szCs w:val="24"/>
        </w:rPr>
        <w:t xml:space="preserve">i redeg yn llyfn ac yn barhaol o fewn gwersi yr ydym yn cynllunio ar gyfer disgyblion. </w:t>
      </w:r>
      <w:r w:rsidR="008402F2">
        <w:rPr>
          <w:rFonts w:ascii="Times New Roman" w:hAnsi="Times New Roman" w:cs="Times New Roman"/>
          <w:sz w:val="24"/>
          <w:szCs w:val="24"/>
        </w:rPr>
        <w:t>Dywedir fod yna cyfrifoldeb ar pob athro i sicrhau fod y sgiliau trawsgwircwlaidd yma yn gael ei ymgysylltu ar draws yr holl meysydd dysgu a phrofiad o fewn y cwricwlwm</w:t>
      </w:r>
      <w:r w:rsidR="006568DD">
        <w:rPr>
          <w:rFonts w:ascii="Times New Roman" w:hAnsi="Times New Roman" w:cs="Times New Roman"/>
          <w:sz w:val="24"/>
          <w:szCs w:val="24"/>
        </w:rPr>
        <w:t xml:space="preserve"> ond mae cyfrifoldeb yr ysgolion unigol yw sut i ymgyffori hyn o fewn eu hysgolion (Llywodraeth Cymru, 2022). </w:t>
      </w:r>
      <w:r w:rsidR="00C23642">
        <w:rPr>
          <w:rFonts w:ascii="Times New Roman" w:hAnsi="Times New Roman" w:cs="Times New Roman"/>
          <w:sz w:val="24"/>
          <w:szCs w:val="24"/>
        </w:rPr>
        <w:t xml:space="preserve">Dengys hyn i ni felly’r pwysigrwydd sydd yn gysylltiedig gyda sgiliau trawsgwricwlaidd </w:t>
      </w:r>
      <w:r w:rsidR="00C60335">
        <w:rPr>
          <w:rFonts w:ascii="Times New Roman" w:hAnsi="Times New Roman" w:cs="Times New Roman"/>
          <w:sz w:val="24"/>
          <w:szCs w:val="24"/>
        </w:rPr>
        <w:t xml:space="preserve">yn ogystal ar ffordd sut mae’r cwricwlwm a’r sgiliau trawsgwricwlaidd yn gweithio law yn llaw. </w:t>
      </w:r>
      <w:r w:rsidR="00B73D36">
        <w:rPr>
          <w:rFonts w:ascii="Times New Roman" w:hAnsi="Times New Roman" w:cs="Times New Roman"/>
          <w:sz w:val="24"/>
          <w:szCs w:val="24"/>
        </w:rPr>
        <w:t>Cyfeiria Barnes (</w:t>
      </w:r>
      <w:r w:rsidR="00C9049C">
        <w:rPr>
          <w:rFonts w:ascii="Times New Roman" w:hAnsi="Times New Roman" w:cs="Times New Roman"/>
          <w:sz w:val="24"/>
          <w:szCs w:val="24"/>
        </w:rPr>
        <w:t>2015</w:t>
      </w:r>
      <w:r w:rsidR="008257AB">
        <w:rPr>
          <w:rFonts w:ascii="Times New Roman" w:hAnsi="Times New Roman" w:cs="Times New Roman"/>
          <w:sz w:val="24"/>
          <w:szCs w:val="24"/>
        </w:rPr>
        <w:t>A</w:t>
      </w:r>
      <w:r w:rsidR="00C9049C">
        <w:rPr>
          <w:rFonts w:ascii="Times New Roman" w:hAnsi="Times New Roman" w:cs="Times New Roman"/>
          <w:sz w:val="24"/>
          <w:szCs w:val="24"/>
        </w:rPr>
        <w:t xml:space="preserve">) ymhellach at </w:t>
      </w:r>
      <w:r w:rsidR="008257AB">
        <w:rPr>
          <w:rFonts w:ascii="Times New Roman" w:hAnsi="Times New Roman" w:cs="Times New Roman"/>
          <w:sz w:val="24"/>
          <w:szCs w:val="24"/>
        </w:rPr>
        <w:t>pwysgirwydd sgiliau trawsgwricwlaidd o fewn y dosbarth. Dywedir</w:t>
      </w:r>
      <w:r w:rsidR="00180F51">
        <w:rPr>
          <w:rFonts w:ascii="Times New Roman" w:hAnsi="Times New Roman" w:cs="Times New Roman"/>
          <w:sz w:val="24"/>
          <w:szCs w:val="24"/>
        </w:rPr>
        <w:t>, “The world beyond the classroom is cross-curricular</w:t>
      </w:r>
      <w:r w:rsidR="0017477D">
        <w:rPr>
          <w:rFonts w:ascii="Times New Roman" w:hAnsi="Times New Roman" w:cs="Times New Roman"/>
          <w:sz w:val="24"/>
          <w:szCs w:val="24"/>
        </w:rPr>
        <w:t>.</w:t>
      </w:r>
      <w:r w:rsidR="00064911">
        <w:rPr>
          <w:rFonts w:ascii="Times New Roman" w:hAnsi="Times New Roman" w:cs="Times New Roman"/>
          <w:sz w:val="24"/>
          <w:szCs w:val="24"/>
        </w:rPr>
        <w:t>” Cytuna hyn gyda Llywodraeth Cymru (2020) gan iddo cynnig rheswm holl bwysig i ni ymgyrffori themau trawsgwricwlaidd yn eu’n gwersi ar lawr y dosbarth er budd y disgyblion.</w:t>
      </w:r>
      <w:r w:rsidR="00316447" w:rsidRPr="00316447">
        <w:rPr>
          <w:rFonts w:ascii="Times New Roman" w:hAnsi="Times New Roman" w:cs="Times New Roman"/>
          <w:sz w:val="24"/>
          <w:szCs w:val="24"/>
        </w:rPr>
        <w:t xml:space="preserve"> </w:t>
      </w:r>
    </w:p>
    <w:p w14:paraId="1D2BEB8A" w14:textId="7602B428" w:rsidR="00B019F6" w:rsidRDefault="00621E36" w:rsidP="00B019F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Wrth gyfeirio at elfennau i helpu fy nefnydd o’r tair elfen uchod o fewn fy ngwersi, mae yna lawer o bwyntiau sydd angen ystyried yn gyntaf cyn symud ymlaen. Un pwynt holl bwysig yw bod pob unigolyn yn dysgu mewn ffyrdd gwahanol ac ar raddau gwahanol i’w gilydd. Cyfeiria Piaget (1976) at hyn yn ei ddamcaniaeth am ddatblygiad plant. Dywedir fod pob plentyn yn datblygu ar raddfa wahanol yn ogystal â chyrraedd mannau gwahanol o ran ei datblygiad personol i gymharu gyda disgyblion eraill (Piaget, 1976). Wrth edrych i wella ffyrdd o ddefnyddio themâu a sgiliau trawsgwricwlaidd o fewn y dosbarth, mae’n rhaid cofio’r disgyblion sydd o fy mlaen er mwyn newid y ddarpariaeth ar gyfer ei gallu unigol.  </w:t>
      </w:r>
    </w:p>
    <w:p w14:paraId="3F7AEAFF" w14:textId="5D170721" w:rsidR="00283914" w:rsidRDefault="00621E36" w:rsidP="00B019F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Wrth adlewyrchu ar fy nefnydd o themâu trawsgwricwlaidd o fewn fy ngwersi, penodi’r cymhwysedd digidol fel adran sydd angen i mi weithio ar oherwydd y defnydd wan ohono yn fy ngwersi. Credir hyn oherwydd nid ydwyf yn darparu cyfleodd cyson i ddisgyblion i ddatlbygu’r sgiliau yma i gymharu gyda llythrennedd a rhifedd oherwydd ei bod yn digwydd yn fwy naturiol o fewn fy ngwersi.</w:t>
      </w:r>
    </w:p>
    <w:p w14:paraId="7BF86477" w14:textId="77777777" w:rsidR="00FE2D32" w:rsidRDefault="00283914" w:rsidP="00283914">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Cyfeiria </w:t>
      </w:r>
      <w:r w:rsidR="0011470F">
        <w:rPr>
          <w:rFonts w:ascii="Times New Roman" w:hAnsi="Times New Roman" w:cs="Times New Roman"/>
          <w:sz w:val="24"/>
          <w:szCs w:val="24"/>
        </w:rPr>
        <w:t xml:space="preserve">Godhe at waith ymchwil a gyflawnwyd yn </w:t>
      </w:r>
      <w:r w:rsidR="00DB584F">
        <w:rPr>
          <w:rFonts w:ascii="Times New Roman" w:hAnsi="Times New Roman" w:cs="Times New Roman"/>
          <w:sz w:val="24"/>
          <w:szCs w:val="24"/>
        </w:rPr>
        <w:t xml:space="preserve">wledydd Sgandinavia </w:t>
      </w:r>
      <w:r w:rsidR="00975E2B">
        <w:rPr>
          <w:rFonts w:ascii="Times New Roman" w:hAnsi="Times New Roman" w:cs="Times New Roman"/>
          <w:sz w:val="24"/>
          <w:szCs w:val="24"/>
        </w:rPr>
        <w:t xml:space="preserve">ar droad y ganrif i mewn i’r defnydd o gyfrifiadureg yn eu system addysg. </w:t>
      </w:r>
      <w:r w:rsidR="00EE3371">
        <w:rPr>
          <w:rFonts w:ascii="Times New Roman" w:hAnsi="Times New Roman" w:cs="Times New Roman"/>
          <w:sz w:val="24"/>
          <w:szCs w:val="24"/>
        </w:rPr>
        <w:t xml:space="preserve">Daw Godhe i’r canlyniad fod </w:t>
      </w:r>
      <w:r w:rsidR="0055727A">
        <w:rPr>
          <w:rFonts w:ascii="Times New Roman" w:hAnsi="Times New Roman" w:cs="Times New Roman"/>
          <w:sz w:val="24"/>
          <w:szCs w:val="24"/>
        </w:rPr>
        <w:t xml:space="preserve">sicrhau fod gwersi sydd yn cynnwys cymhwysedd digidol o fewn y dosbarth yn creu dysgwyr </w:t>
      </w:r>
      <w:r w:rsidR="0006473C">
        <w:rPr>
          <w:rFonts w:ascii="Times New Roman" w:hAnsi="Times New Roman" w:cs="Times New Roman"/>
          <w:sz w:val="24"/>
          <w:szCs w:val="24"/>
        </w:rPr>
        <w:t>sydd yn barod ar gyfer y dyfodol cyfrifiadureg o fewn y gweithle (</w:t>
      </w:r>
      <w:r w:rsidR="009012C3">
        <w:rPr>
          <w:rFonts w:ascii="Times New Roman" w:hAnsi="Times New Roman" w:cs="Times New Roman"/>
          <w:sz w:val="24"/>
          <w:szCs w:val="24"/>
        </w:rPr>
        <w:t xml:space="preserve">Godhe, 2019, tud. </w:t>
      </w:r>
      <w:r w:rsidR="00C36CBD">
        <w:rPr>
          <w:rFonts w:ascii="Times New Roman" w:hAnsi="Times New Roman" w:cs="Times New Roman"/>
          <w:sz w:val="24"/>
          <w:szCs w:val="24"/>
        </w:rPr>
        <w:t>32).</w:t>
      </w:r>
      <w:r w:rsidR="005F2105">
        <w:rPr>
          <w:rFonts w:ascii="Times New Roman" w:hAnsi="Times New Roman" w:cs="Times New Roman"/>
          <w:sz w:val="24"/>
          <w:szCs w:val="24"/>
        </w:rPr>
        <w:t xml:space="preserve"> Ar ôl cyflawni’r gwaith ymchwil yma</w:t>
      </w:r>
      <w:r w:rsidR="00D0311F">
        <w:rPr>
          <w:rFonts w:ascii="Times New Roman" w:hAnsi="Times New Roman" w:cs="Times New Roman"/>
          <w:sz w:val="24"/>
          <w:szCs w:val="24"/>
        </w:rPr>
        <w:t xml:space="preserve">, mae’n amlwg i weld fod y ffordd mae’r gwledydd </w:t>
      </w:r>
      <w:r w:rsidR="00D0311F">
        <w:rPr>
          <w:rFonts w:ascii="Times New Roman" w:hAnsi="Times New Roman" w:cs="Times New Roman"/>
          <w:sz w:val="24"/>
          <w:szCs w:val="24"/>
        </w:rPr>
        <w:lastRenderedPageBreak/>
        <w:t xml:space="preserve">Sgandinavia wedi newid eu cwricwlwm i sicrhau fod cymhwysedd digidol yn </w:t>
      </w:r>
      <w:r w:rsidR="005F4B95">
        <w:rPr>
          <w:rFonts w:ascii="Times New Roman" w:hAnsi="Times New Roman" w:cs="Times New Roman"/>
          <w:sz w:val="24"/>
          <w:szCs w:val="24"/>
        </w:rPr>
        <w:t xml:space="preserve">rhan hanfodol o’r cwricwlwm wedi llwyddo. </w:t>
      </w:r>
    </w:p>
    <w:p w14:paraId="1DD9C9A1" w14:textId="02BBC992" w:rsidR="000E25DD" w:rsidRDefault="00FE2D32" w:rsidP="0028391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DA42BC" wp14:editId="4DAD0C40">
            <wp:extent cx="5983856" cy="314706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85879" cy="3148124"/>
                    </a:xfrm>
                    <a:prstGeom prst="rect">
                      <a:avLst/>
                    </a:prstGeom>
                  </pic:spPr>
                </pic:pic>
              </a:graphicData>
            </a:graphic>
          </wp:inline>
        </w:drawing>
      </w:r>
      <w:r w:rsidR="004B0CF3">
        <w:rPr>
          <w:rFonts w:ascii="Times New Roman" w:hAnsi="Times New Roman" w:cs="Times New Roman"/>
          <w:sz w:val="24"/>
          <w:szCs w:val="24"/>
        </w:rPr>
        <w:t xml:space="preserve"> </w:t>
      </w:r>
    </w:p>
    <w:p w14:paraId="7930A31A" w14:textId="133BB449" w:rsidR="00FE2D32" w:rsidRDefault="00E8267E" w:rsidP="00FE2D32">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00850DEC">
        <w:rPr>
          <w:rFonts w:ascii="Times New Roman" w:hAnsi="Times New Roman" w:cs="Times New Roman"/>
          <w:sz w:val="24"/>
          <w:szCs w:val="24"/>
        </w:rPr>
        <w:t>Vuorikari a Punie a Gomez a Brande, 2016)</w:t>
      </w:r>
    </w:p>
    <w:p w14:paraId="0DCFAC35" w14:textId="0D4EA1BC" w:rsidR="00850DEC" w:rsidRDefault="00621E36" w:rsidP="00850DEC">
      <w:pPr>
        <w:spacing w:line="360" w:lineRule="auto"/>
        <w:jc w:val="both"/>
        <w:rPr>
          <w:rFonts w:ascii="Times New Roman" w:hAnsi="Times New Roman" w:cs="Times New Roman"/>
          <w:sz w:val="24"/>
          <w:szCs w:val="24"/>
        </w:rPr>
      </w:pPr>
      <w:r>
        <w:rPr>
          <w:rFonts w:ascii="Times New Roman" w:hAnsi="Times New Roman" w:cs="Times New Roman"/>
          <w:sz w:val="24"/>
          <w:szCs w:val="24"/>
        </w:rPr>
        <w:t>Cytuna’r graff uchod gyda dadansoddiad Godhe wrth i’r graff arddangos y nifer o bobl o fewn y wlad allan o ganran sydd ynn hyderus yn ddigidol. Dengys felly fod lle gyda gwledydd y Deyrnas Unedig i gyrraedd canrannau gwledydd Sgandinavia.</w:t>
      </w:r>
    </w:p>
    <w:p w14:paraId="4F21EDA3" w14:textId="24FF99C1" w:rsidR="00884939" w:rsidRDefault="00621E36"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Cyfeiria Guitert, Romeu a Baztán at ddiffiniad o gymhwysedd. Dywedir fod “intergrated set of knowledge, skills and attitude that can be activated in a particular context to solve a problem or deal with a situation” (Guitert, Romeu a Baztán, 2021). Cytuna Skov (2016) gyda’r diffiniad yma wrth iddo gyfeirio yn fwy tuag at gymhwysedd digidol ei hun. Sonnir fod cymhwysedd digidol yn ffordd o gyfuno gwybodaeth, sgiliau ac agwedd wrth feddwl, cynllunio ac yn defnyddio technoleg yn ein bywydau pob dydd. Wrth edrych ar y tair elfen yn unigol, diffinia Skov gwybodaeth fel, “assimiliated information obtained through learning” (Skov, 2016). Esiamplau addas o hyn yw deall am dechnoleg newydd sydd ar gael a sut mae hyn yn gallu effeithio ar ei bywydau o fewn yr ysgol. Sgiliau yw’r gallu i ddatrys tasg neu broblemau neu’r gallu i ddefnyddio technoleg mewn mater ymarferol (Skov, 2016). Esiamplau o hyn yw cyflawni tasgau o fewn y dosbarth sydd yn dibynnu ar ddefnyddio systemau gwahanol i’r arfer. Yn olaf, diffinia Skov agwedd fel y gwahanol ffyrdd o feddwl a’r cymhelliad tu ôl y gweithredoedd (2016). Esiamplau o hyn ar lawr y dosbarth yw sicrhau fod y gwaith technolegol yn berthnasol ar gyfer y dasg ac yn gywir er mwyn sicrhau fod pobl arall </w:t>
      </w:r>
      <w:r>
        <w:rPr>
          <w:rFonts w:ascii="Times New Roman" w:hAnsi="Times New Roman" w:cs="Times New Roman"/>
          <w:sz w:val="24"/>
          <w:szCs w:val="24"/>
        </w:rPr>
        <w:lastRenderedPageBreak/>
        <w:t>yn deall y gwaith. Felly, wrth ddadansoddi’r diffiniad yma o gymhwysedd digidol, mae’n amlwg i weld fod yr elfen yma o themâu trawsgwricwlaidd yn helpu datblygu disgyblion ar gyfer y dyfodol ar ôl ysgol.</w:t>
      </w:r>
    </w:p>
    <w:p w14:paraId="2EC15211" w14:textId="78F36EB5" w:rsidR="00CB234D" w:rsidRDefault="00621E36"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Mae yna lawer o wahanol ffyrdd allaf sicrhau fod fy ngwersi yn edrych ar gymhwysedd yn fwy aml ac yn derbyn yr un ffocws â llythrennedd a rhifedd. Er bod y syniad yma yn mynd i helpu’r fy hun tu fewn a thu allan i’r dosbarth yn ogystal â’r ysgol gyfan, credaf fod y fenter yma yn syniad a all helpu’r cymhwysedd digidol o fewn y dosbarth ar gyfer y disgyblion. Cyfeiria wefan Beneleux at y wobr Dug Efrog sydd yn canolbwyntio ar wella sgiliau cymhwysedd digidol ac yn codi ymwybyddiaeth y cyfranogwyr (Beneleux, dim dyddiad). Does yna ddim llawer o ymchwil i mewn i’r wobr yma oherwydd ei fod yn wobr newydd o fewn y byd addysg a does dim llawer o ysgolion yn buddsoddi  i mewn i’r prosiect. Yn debyg i’r wobr Dug Caeredin, mae yna gwahanol lefelau i’r wobr sydd yn galluogi cyfranogwyr i arbenigo ymhellach i mewn i’r byd cymhwysedd digidol. Trwy gyflawni’r cwrs yma fel athro, fe fydd yn codi fy ymwybyddiaeth o’r byd digidol a byddaf felly yn gallu sicrhau fy mod yn defnyddio’r hyn a ddysgwyd yn fy ngwersi er mwyn codi ymwybyddiaeth y disgyblion o fewn y dosbarth. Er mwyn ehangu ymhellach ar y wobr Dug Efrog, darparu’r cyfleoedd i ddisgyblion hefyd i wella a gweithio ar eu sgiliau cymhwysedd digidol. Er fydd hyn yn darged mwy hir dymor er mwyn gwella sgiliau cymhwysedd digidol y disgyblion, wrth gyflwyno’r syniad i’r ysgol gyfan bydd hi’n bosib i mi fel athro i sicrhau fy mod yn cynnwys cymhwysedd digidol fel rhan o fy ngwersi yn drawsgwricwlaidd gan fod gan y disgyblion yr ymwybyddiaeth a’r ddealltwriaeth briodol ar gyfer defnyddio technoleg yn y dosbarth. Wrth edrych ar y fframwaith cymhwysedd digidol (Llywodraeth Cymru, dim dyddiad) o dan y llinynnau dinasyddiaeth, rhyngweithio a chydweithio, cynhyrchu a data a meddwl cyfrifiadurol, canolbwyntir ar sgiliau fel cyfrineiriau, sicrhau ei’n bod yn ddiogel ar lein ac yn gallu defnyddio cyfrifiadureg y ddatrys problemau fel esiamplau (Llywodraeth Cymru, dim dyddiad). Gan gyfeirio yn ôl y wobr Dug Efrog, mae’r cwrs yn cynnwys y nodweddion yma o fewn yr addysgeg sydd ganddynt (Beneleux, dim dyddiad). Er hyn, er bod yna buddion i’w weld trwy gyflawni’r wobr Dug Efrog ar gyfer ysgolion, athrawon a’r disgyblion, mae yna un elfen negyddol sydd yn rhesymu pan nid yw llawer o ysgolion yn eu cyflawni o fewn system yr ysgol. Wrth gyfeirio yn ôl y wefan Beneleux (dim dyddiad), costi’r cwrs er mwyn ennill y wobr efydd can punt i’w gyflawni a llwyddo ynddo. Gyda chyllidon ysgolion wedi ei rannu i fannau penodol, deallaf y rheswm pan nad oes llawer o ysgolion yn edrych i mewn i’r wobr Dug Efrog gan feddwl yr amser sydd angen i hyfforddi staff yn ogystal ag ariannu’r prosiectau yma. Credir felly o ran y troad tymor </w:t>
      </w:r>
      <w:r>
        <w:rPr>
          <w:rFonts w:ascii="Times New Roman" w:hAnsi="Times New Roman" w:cs="Times New Roman"/>
          <w:sz w:val="24"/>
          <w:szCs w:val="24"/>
        </w:rPr>
        <w:lastRenderedPageBreak/>
        <w:t>byr, nid yw cyflawni’r wobr a’i ddefnyddio yn yr ysgol yn ffordd effeithiol o wella fy addysgeg o sgiliau trawsgwricwlaidd ar gyfer y disgyblion.</w:t>
      </w:r>
    </w:p>
    <w:p w14:paraId="713C6F02" w14:textId="5B8CCF01" w:rsidR="00B019F6" w:rsidRDefault="00621E36"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t>Dull arall o hybu cymhwysedd digidol o fewn y dosbarth yw’r defnydd o Minecraft o fewn gwersi. Cyfeiria’r ddogfen Minecraft Education Edition (2021) at bwrpas y gêm Minecraft a’r elfennau cadarnhaol o’i ddefnyddio o fewn y dosbarth. Dywedir ei fod yn hybu creadigrwydd, cydweithio a sgiliau datrys problemau disgyblion (Minecraft Education Edition, 2021, tud. 3). Er hyn, i gymharu gyda’r gêm wreiddiol, mae yna rhai nodweddion newydd sydd yn helpu addysgwyr i ddysgu elfennau gwahanol o’r cwricwlwm trwy’r byd agored yma. Un bydd mawr o’r system yma yw bod hwb Cymru - gan Lywodraeth Cymru - yn cynnwys hyn ei system addysg ar gyfer ysgolion yn barod yn rhad ac am ddim (Llywodraeth Cymru, dim dyddiad). Cyfeiria Llywodraeth Cymru at astudiaeth achos a gynhaliwyd ar draws Cymru. Trwy gydol y ddogfen, cyfeiria Microsoft a Hwb (2022) at y cysylltiadau sydd gyda Minecraft: Education Edition â’r cwricwlwm i Gymru yn ogystal â’r pedwar diben i ddysgwyr. Wrth edrych o bersbectif y fframwaith cymhwysedd digidol, sicrha’r system Minecraft fod disgyblion derbyn cyfleodd i ddysgu yn drawsgwricwlaidd gan hefyd yn gymwys yn ddigidol. Cytuna Engineering for Kids (2021) gyda’r ddogfen uwch wrth i’r wefan bwysleisio fod Minecraft yn galluogi athrawon i ddysgu sgiliau hanfodol sydd angen ar ddysgwyr yn yr unfed ganrif ar hugain (Engineering for Kids, 2021). Cyfeirir ymhellach at y ffaith fod Minecraft yn rhywbeth mae llawer o blant yn gyfarwydd gydag o’u cartrefi ac felly yn rhywbeth bydd yn cadw sylw’r dysgwyr at y dasg. Yn olaf, mae defnyddio’r system Minecraft yn fuddiol ar gyfer sicrhau cymhwysedd digidiol yn y dosbarth oherwydd fod gwahanol pethau sydd yn gallu cael ei gyflawni ar y byd Minecraft. Er hyn, elfen negyddol o ddefnyddio Minecraft yn y gwersi yw'r elfen fod disgyblion yn meddwl mai chwarae gêm yw pwrpas y wers yn hytrach na dysgu rhywbeth pwysig sydd angen arnynt. Gwelwyd hyn yn sialens yn Ysgol A wrth dysgu am elfennau gwahanol o’r Ail Ryfel Byd. Gan nad oedd ymwybyddiaeth dda gan yr athro dosbarth am sut roedd Minecraft yn gweithio, roedd y disgyblion yn ecsploetio’r wybodaeth yma trwy gamfihafio a ddim yn gweithio ar y dasg o’i blaenau. Wrth ddysgu gwersi trwy’r system Minecraft felly, mae’n rhaid sicrhau fod yna cydbwysedd rhwng yr elfen system gêm a’r elfen addysgu a dysgu ac aros ar y dasg. Er mwyn sicrhau hyn, bydd yn rhaid gosod rheolau clir ar ddechrau’r wers fel bod y disgyblion yn deall mae gwers yw pwrpas defnyddio Minecraft a ddim cyfnod chwarae gemau yw’r wers.</w:t>
      </w:r>
    </w:p>
    <w:p w14:paraId="4426F208" w14:textId="1CA5C4A4" w:rsidR="00B07D79" w:rsidRDefault="00621E36"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Yn olaf, er mwyn gwella fy nefnydd o gymhwysedd digidol fel thema drawsgwricwlaidd yn fy nosbarth, mae’n bosib i mi ddefnyddio fwy o godiai QR ag adnoddau technolegol i storio ac arddangos gwaith ar hyd y dosbarth. Cyfeiria Hyett (2018) at ddiffiniad codiai QR a chyflwyna ffyrdd o sut mae eu defnyddio yn y dosbarth. Dywedir fod codiai QR yn ffordd o osod dolenni penodol i ddisgyblion at wefannau sydd angen iddynt ddod o hyd i wybodaeth oddi wrth heb orfod defnyddio’r ddolen ei hun. Gan sganio’r cod QR gyda i-pad yn y dosbarth, tywysa’r disgybl yn syth at y wefan (Hyett, 2018). O fewn bywyd y dosbarth, mae’r defnydd o godiai yma yn holl bwysig gan ei fod yn arbed amser mawr gan nad oes rhaid i ddisgyblion ysgrifennu’r linciau i mewn i’r cyfrifiaduron ond yn hytrach, yn derbyn y wefan yn syth o’r cod QR. Cyfeiria So at ei waith ymchwil o’r defnydd o codiau QR o fewn dosbarthiadau (So, 2011). Er bod y gwaith ymchwil yma dros deg mlwydd oed, credaf ei fod yn bwysig i’w ddadansoddi gan ei fod yn son am yr effaith cynnar codiau QR o fewn y byd addysg. O fewn y ddogfen, arddangosa So at un ffordd all athrawon defnyddio codiau QR i helpu gwella addysg disgyblion yn y dosbarth. Dangosa fod hi’n bosib i ddisgyblion defnyddio codiau QR gydag atebion gwersi mathemateg. Yn hytrach na’r athro yn marcio’r gwaith ar ddiwedd y wers, mae’r disgyblion yn gallu hunan werthuso ei gwaith ar ôl cyflawni’r dasg. Yn ogystal â hyn, cytuna So gyda Hyett gan iddo bwysleisio fod codiau QR yn gallu helpu disgyblion i ddod o hyd i wybodaeth bellach yn ymwneud gyda thopig penodol y wers (So, 2011). Cryfder a gyfeirir at yw bod y gwahaniaethau yn gallu fod yn llwyddiannus gan nid yw disgyblion yn gweld y taflenni gwaith neu’r wybodaeth nes ei bod yn sganio’r cod. Cyfeiria Bearne at bwysigrwydd gwahaniaethu yn y dosbarth. Dywedir fod gwahaniaethu effeithiol i bob disgybl yn sicrhau fod pawb yn gweithio ar ei gallu personol. Nid oed neb yn y dosbarth yn cyflawni gwaith sydd yn rhy rhwydd iddynt ond hefyd maent yn derbyn gwaith sydd yn ei herio i gyrraedd y cam nesaf o fewn ei datblygiad personol (Bearne, 1996). Er bod y gwaith yma wedi ei rhydau blynyddoedd yn ôl, credaf fod y wybodaeth dal yn gyfredol oherwydd dyma’r system gwahaniaethau sydd yn bodoli yn ysgolion Cymru gyda’r cwricwlwm newydd i Gymru. Er nad oes yna lawer o ymchwil i’r defnydd o codiau QR yn y dosbarth, un cyfyngiad o’i defnyddio a gwelwyd yn Ysgol B yw’r nifer o ddeunyddiau technolegol yn y dosbarth. Wrth gyfeirio at y nifer o i-pad’s a gwelwyd yn y dosbarth, nid oedd yna ddigon i ddosbarthu un i bob par yn y dosbarth heb son am bob disgybl. Wrth weithio ar dasg felly, bydd pawb ddim yn derbyn cyfle i ddefnyddio’r codiau QR i edrych ar wybodaeth sydd felly yn meddwl fod gwybodaeth ar sgrin fawr y dosbarth neu ar bapur yn fwy cynwysedig. Wrth gynllunio gwersi sydd yn defnyddio codiau QR fel thema drawsgwricwlaidd cynhwysedd digidol, mae’n rhaid meddwl am faint o blant sydd yn gweithio ar y dasg ar y tro a sawl i-pad sydd angen. </w:t>
      </w:r>
      <w:r>
        <w:rPr>
          <w:rFonts w:ascii="Times New Roman" w:hAnsi="Times New Roman" w:cs="Times New Roman"/>
          <w:sz w:val="24"/>
          <w:szCs w:val="24"/>
        </w:rPr>
        <w:lastRenderedPageBreak/>
        <w:t>Wrth feddwl am y cyfyngiad yma felly, mae’n amlwg i weld fod codiau QR yn gweithio’n well pan mae angen i ddisgyblion gweithio mewn grwpiau i gyflawni tasg neu mewn gweithgareddau cylchdroi lle mae pawb yn derbyn cyfle i weithio ar dasgau gwahanol yn cynnwys y dasg sydd yn defnyddio’r cod QR.</w:t>
      </w:r>
    </w:p>
    <w:p w14:paraId="634EC3BC" w14:textId="14619BE2" w:rsidR="001B0DC0" w:rsidRDefault="00621E36"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t>Felly, wrth symud ymlaen, er mwyn gwella fy nefnydd o gymhwysedd digidol o fewn fy ngwersi, byddaf yn canolbwyntio ar y tair elfen yma wrth gynllunio fy ngwersi. Wrth gyfeirio at y tair elfen yn gyfunol, mae yna dargedau tymor byr a thargedau tymor hir i sicrhau fy mod yn llwyddo’n barhaus i ddefnyddio’r thema o gymhwysedd digidol o fewn fy ngwersi. Wrth gyfeirio at y wobr Dug Efrog, er fydd hyn yn nod hir dymor ar gyfer yr ysgol a fy hun fel athro, mae’n glir i weld y buddiannau sydd yn gysylltiedig gyda’r wobr yma. Creu’r disgylbion ac athrawon sydd yn fwy ymwybodol am y bywyd cymhwysedd digidol o’i hamgylch ac wrth gyfeirio at y fframwaith cymhwysedd digidol (Llywodraeth Cymru, dim dyddiad A), mae’n amlwg i weld fod y sgiliau sydd yn cael ei ddysgu o fewn y wobr Dug Efrog yn helpu disgyblion i wella o fewn y byd technolegol (Beneleux, dim dyddiad). Wrth gyfeirio at y defnydd o Minecraft: Education Edition o fewn y dosbarth, darpara hyn cyfleodd ymhellach i ymgorffori gyda’r fframwaith cymhwysedd digidiol (Llywodraeth Cymru, dim dyddiad A) gan fod llawer o’r haenau yn cael ei tharo trwy gyflawni unrhyw weithgaredd yn y gêm. Gyda’r canllawiau Minecraft: Education Edition a gyfeiriwyd at yn gynharach ar gyfer athrawon yn ogystal â’r wefan youtube sydd yn rhoi canllawiau i helpu athrawon cynllunio ar gyfer defnyddio’r gêm (Minecraft: Education Edition, dim dyddiad), mae’n ffordd lwyddiannus iawn o sicrhau fod athrawon yn taro targedau themau trawsgwricwlaidd yn y dosbarth. Yn olaf, mae codiau QR yn sicrhau fod disgyblion yn derbyn persbectifau gwahanol o ddefnyddio technoleg o fewn y dosbarth wrth weithio ar dasgau neu yn marcio gwaith ei hunain (So, 2011). Credir felly fod y tair elfen yma wedi cyfuno yn arfer effeithiol i ddatlbygu sgiliau cymwhysedd digidol disgyblion o fewn y dosbarth.</w:t>
      </w:r>
    </w:p>
    <w:p w14:paraId="0126413C" w14:textId="14101446" w:rsidR="00EE248D" w:rsidRDefault="00621E36"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t>Wrth symud ymlaen fel athro, bydd yr aseiniad yma yn fy helpu i ddatblygu gan ei fod yn rhoi syniadau gwerthfawr i mi o sut mae defnyddio themau trawsgwricwlaidd - yn enwedig cymhwysedd digidol - mewn gwersi. Gyda’r ymarfer a’r hyfforddiant cywir o fewn y meysydd uchod, mae yna botensial i mi fod yn llwyddiannus iawn yn addysgu gwersi o fewn y dosbarth sydd yn cyfuno’r meysydd dysgu a phrofiad a’r thema drawsgwricwlaidd o gymhwysedd digidol er mwyn sicrhau fod pob aelod o fewn fy nosbarth yn derbyn y cyfleodd gorau i ddatlbygu’n drawsgwricwlaidd.</w:t>
      </w:r>
    </w:p>
    <w:p w14:paraId="39278B80" w14:textId="77777777" w:rsidR="00EE248D" w:rsidRDefault="00EE248D">
      <w:pPr>
        <w:rPr>
          <w:rFonts w:ascii="Times New Roman" w:hAnsi="Times New Roman" w:cs="Times New Roman"/>
          <w:sz w:val="24"/>
          <w:szCs w:val="24"/>
        </w:rPr>
      </w:pPr>
      <w:r>
        <w:rPr>
          <w:rFonts w:ascii="Times New Roman" w:hAnsi="Times New Roman" w:cs="Times New Roman"/>
          <w:sz w:val="24"/>
          <w:szCs w:val="24"/>
        </w:rPr>
        <w:lastRenderedPageBreak/>
        <w:br w:type="page"/>
      </w:r>
    </w:p>
    <w:p w14:paraId="6A0A71A0" w14:textId="46D4DF2B" w:rsidR="00675D59" w:rsidRDefault="00EE248D" w:rsidP="00D82150">
      <w:pPr>
        <w:spacing w:before="240"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Rhestr Cyfeirnodi</w:t>
      </w:r>
    </w:p>
    <w:p w14:paraId="728D931E"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Barnes, J (2015A) </w:t>
      </w:r>
      <w:r>
        <w:rPr>
          <w:rFonts w:ascii="Times New Roman" w:hAnsi="Times New Roman" w:cs="Times New Roman"/>
          <w:i/>
          <w:iCs/>
          <w:sz w:val="24"/>
          <w:szCs w:val="24"/>
        </w:rPr>
        <w:t>An introduction to cross-curricular learning</w:t>
      </w:r>
      <w:r>
        <w:rPr>
          <w:rFonts w:ascii="Times New Roman" w:hAnsi="Times New Roman" w:cs="Times New Roman"/>
          <w:sz w:val="24"/>
          <w:szCs w:val="24"/>
        </w:rPr>
        <w:t xml:space="preserve">. Ar gael yn: </w:t>
      </w:r>
      <w:hyperlink r:id="rId8" w:history="1">
        <w:r w:rsidRPr="008B7E54">
          <w:rPr>
            <w:rStyle w:val="Hyperlink"/>
            <w:rFonts w:ascii="Times New Roman" w:hAnsi="Times New Roman" w:cs="Times New Roman"/>
            <w:sz w:val="24"/>
            <w:szCs w:val="24"/>
          </w:rPr>
          <w:t>https://www.researchgate.net/profile/Jonathan-Barnes-3/publication/274313611_An_Introduction_to_Cross-Curricular_Learning/links/551b2ab60cf251c35b5080db/An-Introduction-to-Cross-Curricular-Learning.pdf</w:t>
        </w:r>
      </w:hyperlink>
      <w:r>
        <w:rPr>
          <w:rFonts w:ascii="Times New Roman" w:hAnsi="Times New Roman" w:cs="Times New Roman"/>
          <w:sz w:val="24"/>
          <w:szCs w:val="24"/>
        </w:rPr>
        <w:t xml:space="preserve"> (Cyrchwyd: 22 Rhagfyr 2022)</w:t>
      </w:r>
    </w:p>
    <w:p w14:paraId="3C51DBC3"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Barnes, J (2015B) </w:t>
      </w:r>
      <w:r>
        <w:rPr>
          <w:rFonts w:ascii="Times New Roman" w:hAnsi="Times New Roman" w:cs="Times New Roman"/>
          <w:i/>
          <w:iCs/>
          <w:sz w:val="24"/>
          <w:szCs w:val="24"/>
        </w:rPr>
        <w:t>Cross-Curricular Learning 3-14</w:t>
      </w:r>
      <w:r>
        <w:rPr>
          <w:rFonts w:ascii="Times New Roman" w:hAnsi="Times New Roman" w:cs="Times New Roman"/>
          <w:sz w:val="24"/>
          <w:szCs w:val="24"/>
        </w:rPr>
        <w:t>. 3ydd Arg. SAGE: Llundain tud 49</w:t>
      </w:r>
    </w:p>
    <w:p w14:paraId="2B68970A"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Bearne, E (1996) </w:t>
      </w:r>
      <w:r>
        <w:rPr>
          <w:rFonts w:ascii="Times New Roman" w:hAnsi="Times New Roman" w:cs="Times New Roman"/>
          <w:i/>
          <w:iCs/>
          <w:sz w:val="24"/>
          <w:szCs w:val="24"/>
        </w:rPr>
        <w:t>Differentiation and Diversity in the Primary School</w:t>
      </w:r>
      <w:r>
        <w:rPr>
          <w:rFonts w:ascii="Times New Roman" w:hAnsi="Times New Roman" w:cs="Times New Roman"/>
          <w:sz w:val="24"/>
          <w:szCs w:val="24"/>
        </w:rPr>
        <w:t>. Routledge: Llundain</w:t>
      </w:r>
    </w:p>
    <w:p w14:paraId="6677343F"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Beneleux (dim dyddiad) </w:t>
      </w:r>
      <w:r>
        <w:rPr>
          <w:rFonts w:ascii="Times New Roman" w:hAnsi="Times New Roman" w:cs="Times New Roman"/>
          <w:i/>
          <w:iCs/>
          <w:sz w:val="24"/>
          <w:szCs w:val="24"/>
        </w:rPr>
        <w:t>The Duke Of York</w:t>
      </w:r>
      <w:r>
        <w:rPr>
          <w:rFonts w:ascii="Times New Roman" w:hAnsi="Times New Roman" w:cs="Times New Roman"/>
          <w:sz w:val="24"/>
          <w:szCs w:val="24"/>
        </w:rPr>
        <w:t xml:space="preserve"> [gwefan]. Ar gael yn: </w:t>
      </w:r>
      <w:hyperlink r:id="rId9" w:history="1">
        <w:r w:rsidRPr="001E682E">
          <w:rPr>
            <w:rStyle w:val="Hyperlink"/>
            <w:rFonts w:ascii="Times New Roman" w:hAnsi="Times New Roman" w:cs="Times New Roman"/>
            <w:sz w:val="24"/>
            <w:szCs w:val="24"/>
          </w:rPr>
          <w:t>https://tabletacademy-benelux.com/current-projects/idea/</w:t>
        </w:r>
      </w:hyperlink>
      <w:r>
        <w:rPr>
          <w:rFonts w:ascii="Times New Roman" w:hAnsi="Times New Roman" w:cs="Times New Roman"/>
          <w:sz w:val="24"/>
          <w:szCs w:val="24"/>
        </w:rPr>
        <w:t xml:space="preserve"> (Cyrchwyd: 24 Rhagfyr 2022)</w:t>
      </w:r>
    </w:p>
    <w:p w14:paraId="061C3805"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Engineering For Kids (2021) </w:t>
      </w:r>
      <w:r>
        <w:rPr>
          <w:rFonts w:ascii="Times New Roman" w:hAnsi="Times New Roman" w:cs="Times New Roman"/>
          <w:i/>
          <w:iCs/>
          <w:sz w:val="24"/>
          <w:szCs w:val="24"/>
        </w:rPr>
        <w:t xml:space="preserve">How Can Minecraft Be Used As an Education Tool? </w:t>
      </w:r>
      <w:r>
        <w:rPr>
          <w:rFonts w:ascii="Times New Roman" w:hAnsi="Times New Roman" w:cs="Times New Roman"/>
          <w:sz w:val="24"/>
          <w:szCs w:val="24"/>
        </w:rPr>
        <w:t xml:space="preserve">[gwefan]. 2 Mehefin. Ar gael yn: </w:t>
      </w:r>
      <w:hyperlink r:id="rId10" w:history="1">
        <w:r w:rsidRPr="00D426B3">
          <w:rPr>
            <w:rStyle w:val="Hyperlink"/>
            <w:rFonts w:ascii="Times New Roman" w:hAnsi="Times New Roman" w:cs="Times New Roman"/>
            <w:sz w:val="24"/>
            <w:szCs w:val="24"/>
          </w:rPr>
          <w:t>https://www.engineeringforkids.com/about/news/2021/june/how-can-minecraft-be-used-as-an-educational-tool/</w:t>
        </w:r>
      </w:hyperlink>
      <w:r>
        <w:rPr>
          <w:rFonts w:ascii="Times New Roman" w:hAnsi="Times New Roman" w:cs="Times New Roman"/>
          <w:sz w:val="24"/>
          <w:szCs w:val="24"/>
        </w:rPr>
        <w:t xml:space="preserve"> (Cyrchwyd: 24 Rhagfyr 2022)</w:t>
      </w:r>
    </w:p>
    <w:p w14:paraId="039DD736"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Godhe, A (2019) ‘Digital Literacies or Digital Competence: Conecptualizations in Nordic Curricula’, </w:t>
      </w:r>
      <w:r>
        <w:rPr>
          <w:rFonts w:ascii="Times New Roman" w:hAnsi="Times New Roman" w:cs="Times New Roman"/>
          <w:i/>
          <w:iCs/>
          <w:sz w:val="24"/>
          <w:szCs w:val="24"/>
        </w:rPr>
        <w:t>Media and Communication</w:t>
      </w:r>
      <w:r>
        <w:rPr>
          <w:rFonts w:ascii="Times New Roman" w:hAnsi="Times New Roman" w:cs="Times New Roman"/>
          <w:sz w:val="24"/>
          <w:szCs w:val="24"/>
        </w:rPr>
        <w:t xml:space="preserve"> [newyddiadur]. 11 Mehefin. Ar gael yn: </w:t>
      </w:r>
      <w:hyperlink r:id="rId11" w:history="1">
        <w:r w:rsidRPr="00880839">
          <w:rPr>
            <w:rStyle w:val="Hyperlink"/>
            <w:rFonts w:ascii="Times New Roman" w:hAnsi="Times New Roman" w:cs="Times New Roman"/>
            <w:sz w:val="24"/>
            <w:szCs w:val="24"/>
          </w:rPr>
          <w:t>file:///C:/Users/steff/Downloads/MaC%207(2)%20-%20Digital%20Literacies%20or%20Digital%20Competence_%20Conceptualizations%20in%20Nordic%20Curricula.pdf</w:t>
        </w:r>
      </w:hyperlink>
      <w:r>
        <w:rPr>
          <w:rFonts w:ascii="Times New Roman" w:hAnsi="Times New Roman" w:cs="Times New Roman"/>
          <w:sz w:val="24"/>
          <w:szCs w:val="24"/>
        </w:rPr>
        <w:t xml:space="preserve"> (Cyrchwyd: 23 Rhagfyr 2022)</w:t>
      </w:r>
    </w:p>
    <w:p w14:paraId="5955D95B"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Guitert, M a Romeu, T a Baztán, P (2021) ‘The digital competence framework for primary and secondary schools in Europe’, </w:t>
      </w:r>
      <w:r>
        <w:rPr>
          <w:rFonts w:ascii="Times New Roman" w:hAnsi="Times New Roman" w:cs="Times New Roman"/>
          <w:i/>
          <w:iCs/>
          <w:sz w:val="24"/>
          <w:szCs w:val="24"/>
        </w:rPr>
        <w:t>Europen Journal of Education</w:t>
      </w:r>
      <w:r>
        <w:rPr>
          <w:rFonts w:ascii="Times New Roman" w:hAnsi="Times New Roman" w:cs="Times New Roman"/>
          <w:sz w:val="24"/>
          <w:szCs w:val="24"/>
        </w:rPr>
        <w:t xml:space="preserve"> [erthygl]. 20 Chwefror. Tud. 133 – 149. Ar gael yn: </w:t>
      </w:r>
      <w:hyperlink r:id="rId12" w:history="1">
        <w:r w:rsidRPr="00880839">
          <w:rPr>
            <w:rStyle w:val="Hyperlink"/>
            <w:rFonts w:ascii="Times New Roman" w:hAnsi="Times New Roman" w:cs="Times New Roman"/>
            <w:sz w:val="24"/>
            <w:szCs w:val="24"/>
          </w:rPr>
          <w:t>https://onlinelibrary.wiley.com/doi/epdf/10.1111/ejed.12430</w:t>
        </w:r>
      </w:hyperlink>
      <w:r>
        <w:rPr>
          <w:rFonts w:ascii="Times New Roman" w:hAnsi="Times New Roman" w:cs="Times New Roman"/>
          <w:sz w:val="24"/>
          <w:szCs w:val="24"/>
        </w:rPr>
        <w:t xml:space="preserve"> (Cyrchwyd: 23 Rhagfyr 2022)</w:t>
      </w:r>
    </w:p>
    <w:p w14:paraId="4D804E60"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Hyett, A. (2018) ‘What are QR codes and how can you use them as an effective tool for teaching and learning?’, </w:t>
      </w:r>
      <w:r>
        <w:rPr>
          <w:rFonts w:ascii="Times New Roman" w:hAnsi="Times New Roman" w:cs="Times New Roman"/>
          <w:i/>
          <w:iCs/>
          <w:sz w:val="24"/>
          <w:szCs w:val="24"/>
        </w:rPr>
        <w:t xml:space="preserve">Hyett Education </w:t>
      </w:r>
      <w:r>
        <w:rPr>
          <w:rFonts w:ascii="Times New Roman" w:hAnsi="Times New Roman" w:cs="Times New Roman"/>
          <w:sz w:val="24"/>
          <w:szCs w:val="24"/>
        </w:rPr>
        <w:t xml:space="preserve">[blog]. 6 Medi. Ar gael yn: </w:t>
      </w:r>
      <w:hyperlink r:id="rId13" w:history="1">
        <w:r w:rsidRPr="0099651D">
          <w:rPr>
            <w:rStyle w:val="Hyperlink"/>
            <w:rFonts w:ascii="Times New Roman" w:hAnsi="Times New Roman" w:cs="Times New Roman"/>
            <w:sz w:val="24"/>
            <w:szCs w:val="24"/>
          </w:rPr>
          <w:t>https://www.hyetteducation.com/blog/2018/09/06/2017-12-9-what-are-qr-codes-and-how-can-you-use-them-as-an-effective-tool-for-teaching-and-learning</w:t>
        </w:r>
      </w:hyperlink>
      <w:r>
        <w:rPr>
          <w:rFonts w:ascii="Times New Roman" w:hAnsi="Times New Roman" w:cs="Times New Roman"/>
          <w:sz w:val="24"/>
          <w:szCs w:val="24"/>
        </w:rPr>
        <w:t xml:space="preserve"> (Cyrchwyd: 26 Rhagfyr 2022)</w:t>
      </w:r>
    </w:p>
    <w:p w14:paraId="4E4B9C4E"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Llywodraeth Cymru (2022) </w:t>
      </w:r>
      <w:r>
        <w:rPr>
          <w:rFonts w:ascii="Times New Roman" w:hAnsi="Times New Roman" w:cs="Times New Roman"/>
          <w:i/>
          <w:iCs/>
          <w:sz w:val="24"/>
          <w:szCs w:val="24"/>
        </w:rPr>
        <w:t xml:space="preserve">Fframweithiau sgiliau trawsgwricwlaidd </w:t>
      </w:r>
      <w:r>
        <w:rPr>
          <w:rFonts w:ascii="Times New Roman" w:hAnsi="Times New Roman" w:cs="Times New Roman"/>
          <w:sz w:val="24"/>
          <w:szCs w:val="24"/>
        </w:rPr>
        <w:t xml:space="preserve">[gwefan]. Ar gael yn: </w:t>
      </w:r>
      <w:hyperlink r:id="rId14" w:history="1">
        <w:r w:rsidRPr="008B7E54">
          <w:rPr>
            <w:rStyle w:val="Hyperlink"/>
            <w:rFonts w:ascii="Times New Roman" w:hAnsi="Times New Roman" w:cs="Times New Roman"/>
            <w:sz w:val="24"/>
            <w:szCs w:val="24"/>
          </w:rPr>
          <w:t>https://hwb.gov.wales/cwricwlwm-i-gymru/fframweithiau-sgiliau-trawsgwricwlaidd/</w:t>
        </w:r>
      </w:hyperlink>
      <w:r>
        <w:rPr>
          <w:rFonts w:ascii="Times New Roman" w:hAnsi="Times New Roman" w:cs="Times New Roman"/>
          <w:sz w:val="24"/>
          <w:szCs w:val="24"/>
        </w:rPr>
        <w:t xml:space="preserve"> (Cyrchwyd: 22 Rhagfyr 2022)</w:t>
      </w:r>
    </w:p>
    <w:p w14:paraId="45B83799"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Llywodraeth Cymru (dim dyddiad A) </w:t>
      </w:r>
      <w:r>
        <w:rPr>
          <w:rFonts w:ascii="Times New Roman" w:hAnsi="Times New Roman" w:cs="Times New Roman"/>
          <w:i/>
          <w:iCs/>
          <w:sz w:val="24"/>
          <w:szCs w:val="24"/>
        </w:rPr>
        <w:t xml:space="preserve">Fframwaith Cymhwysedd Digidol </w:t>
      </w:r>
      <w:r>
        <w:rPr>
          <w:rFonts w:ascii="Times New Roman" w:hAnsi="Times New Roman" w:cs="Times New Roman"/>
          <w:sz w:val="24"/>
          <w:szCs w:val="24"/>
        </w:rPr>
        <w:t xml:space="preserve">[dogfen]. Ar gael yn: </w:t>
      </w:r>
      <w:hyperlink r:id="rId15" w:history="1">
        <w:r w:rsidRPr="001E682E">
          <w:rPr>
            <w:rStyle w:val="Hyperlink"/>
            <w:rFonts w:ascii="Times New Roman" w:hAnsi="Times New Roman" w:cs="Times New Roman"/>
            <w:sz w:val="24"/>
            <w:szCs w:val="24"/>
          </w:rPr>
          <w:t>https://hwb.gov.wales/api/storage/84f561c2-83b4-4bac-b365-d992718aea24/dcfw40620.pdf</w:t>
        </w:r>
      </w:hyperlink>
      <w:r>
        <w:rPr>
          <w:rFonts w:ascii="Times New Roman" w:hAnsi="Times New Roman" w:cs="Times New Roman"/>
          <w:sz w:val="24"/>
          <w:szCs w:val="24"/>
        </w:rPr>
        <w:t xml:space="preserve"> (Cyrchwyd: 12 Hydref 2021)</w:t>
      </w:r>
    </w:p>
    <w:p w14:paraId="4739CB90"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Llywodraeth Cymru (dim dyddiad B) </w:t>
      </w:r>
      <w:r>
        <w:rPr>
          <w:rFonts w:ascii="Times New Roman" w:hAnsi="Times New Roman" w:cs="Times New Roman"/>
          <w:i/>
          <w:iCs/>
          <w:sz w:val="24"/>
          <w:szCs w:val="24"/>
        </w:rPr>
        <w:t xml:space="preserve">Minecraft: Education Edition </w:t>
      </w:r>
      <w:r>
        <w:rPr>
          <w:rFonts w:ascii="Times New Roman" w:hAnsi="Times New Roman" w:cs="Times New Roman"/>
          <w:sz w:val="24"/>
          <w:szCs w:val="24"/>
        </w:rPr>
        <w:t xml:space="preserve">[gwefan]. Ar gael yn: </w:t>
      </w:r>
      <w:hyperlink r:id="rId16" w:history="1">
        <w:r w:rsidRPr="00D426B3">
          <w:rPr>
            <w:rStyle w:val="Hyperlink"/>
            <w:rFonts w:ascii="Times New Roman" w:hAnsi="Times New Roman" w:cs="Times New Roman"/>
            <w:sz w:val="24"/>
            <w:szCs w:val="24"/>
          </w:rPr>
          <w:t>https://hwb.gov.wales/minecraft</w:t>
        </w:r>
      </w:hyperlink>
      <w:r>
        <w:rPr>
          <w:rFonts w:ascii="Times New Roman" w:hAnsi="Times New Roman" w:cs="Times New Roman"/>
          <w:sz w:val="24"/>
          <w:szCs w:val="24"/>
        </w:rPr>
        <w:t xml:space="preserve"> (Cyrchwyd: 24 Rhagfyr 2022)</w:t>
      </w:r>
    </w:p>
    <w:p w14:paraId="0F432B22"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Microsoft a Hwb (2022) </w:t>
      </w:r>
      <w:r>
        <w:rPr>
          <w:rFonts w:ascii="Times New Roman" w:hAnsi="Times New Roman" w:cs="Times New Roman"/>
          <w:i/>
          <w:iCs/>
          <w:sz w:val="24"/>
          <w:szCs w:val="24"/>
        </w:rPr>
        <w:t>Wales amplifies effectivness of Minecraft: Education Edition</w:t>
      </w:r>
      <w:r>
        <w:rPr>
          <w:rFonts w:ascii="Times New Roman" w:hAnsi="Times New Roman" w:cs="Times New Roman"/>
          <w:sz w:val="24"/>
          <w:szCs w:val="24"/>
        </w:rPr>
        <w:t xml:space="preserve"> [astudiaeth achos]. Hydref. Ar gael yn: </w:t>
      </w:r>
      <w:hyperlink r:id="rId17" w:history="1">
        <w:r w:rsidRPr="00D426B3">
          <w:rPr>
            <w:rStyle w:val="Hyperlink"/>
            <w:rFonts w:ascii="Times New Roman" w:hAnsi="Times New Roman" w:cs="Times New Roman"/>
            <w:sz w:val="24"/>
            <w:szCs w:val="24"/>
          </w:rPr>
          <w:t>https://hwb.gov.wales/api/storage/c3540999-a18f-44a6-aca3-d64d8fbb115a/wales-hwb-case-study_eng.pdf</w:t>
        </w:r>
      </w:hyperlink>
      <w:r>
        <w:rPr>
          <w:rFonts w:ascii="Times New Roman" w:hAnsi="Times New Roman" w:cs="Times New Roman"/>
          <w:sz w:val="24"/>
          <w:szCs w:val="24"/>
        </w:rPr>
        <w:t xml:space="preserve"> (Cyrchwyd: 24 Rhagfyr 2022)</w:t>
      </w:r>
    </w:p>
    <w:p w14:paraId="1EDA6655"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Minecraft Education Edition (2021) </w:t>
      </w:r>
      <w:r>
        <w:rPr>
          <w:rFonts w:ascii="Times New Roman" w:hAnsi="Times New Roman" w:cs="Times New Roman"/>
          <w:i/>
          <w:iCs/>
          <w:sz w:val="24"/>
          <w:szCs w:val="24"/>
        </w:rPr>
        <w:t xml:space="preserve">Minecraft: Education Edition DESGIN GUIDE </w:t>
      </w:r>
      <w:r>
        <w:rPr>
          <w:rFonts w:ascii="Times New Roman" w:hAnsi="Times New Roman" w:cs="Times New Roman"/>
          <w:sz w:val="24"/>
          <w:szCs w:val="24"/>
        </w:rPr>
        <w:t xml:space="preserve">[dogfen]. Ar gael yn: </w:t>
      </w:r>
      <w:hyperlink r:id="rId18" w:history="1">
        <w:r w:rsidRPr="001E682E">
          <w:rPr>
            <w:rStyle w:val="Hyperlink"/>
            <w:rFonts w:ascii="Times New Roman" w:hAnsi="Times New Roman" w:cs="Times New Roman"/>
            <w:sz w:val="24"/>
            <w:szCs w:val="24"/>
          </w:rPr>
          <w:t>file:///C:/Users/steff/Downloads/Minecraft_Education_Edition_Design_Guide_June_2021.pdf</w:t>
        </w:r>
      </w:hyperlink>
      <w:r>
        <w:rPr>
          <w:rFonts w:ascii="Times New Roman" w:hAnsi="Times New Roman" w:cs="Times New Roman"/>
          <w:sz w:val="24"/>
          <w:szCs w:val="24"/>
        </w:rPr>
        <w:t xml:space="preserve"> (Cyrchwyd: 24 Rhagfyr 2022)</w:t>
      </w:r>
    </w:p>
    <w:p w14:paraId="3B94A073"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Minecraft: Education Edition (dim dyddiad) </w:t>
      </w:r>
      <w:r>
        <w:rPr>
          <w:rFonts w:ascii="Times New Roman" w:hAnsi="Times New Roman" w:cs="Times New Roman"/>
          <w:i/>
          <w:iCs/>
          <w:sz w:val="24"/>
          <w:szCs w:val="24"/>
        </w:rPr>
        <w:t xml:space="preserve">Minecraft: Education Edition </w:t>
      </w:r>
      <w:r w:rsidRPr="00ED4952">
        <w:rPr>
          <w:rFonts w:ascii="Times New Roman" w:hAnsi="Times New Roman" w:cs="Times New Roman"/>
          <w:sz w:val="24"/>
          <w:szCs w:val="24"/>
        </w:rPr>
        <w:t xml:space="preserve">[gwefan]. </w:t>
      </w:r>
      <w:r>
        <w:rPr>
          <w:rFonts w:ascii="Times New Roman" w:hAnsi="Times New Roman" w:cs="Times New Roman"/>
          <w:sz w:val="24"/>
          <w:szCs w:val="24"/>
        </w:rPr>
        <w:t xml:space="preserve">Ar gael yn: </w:t>
      </w:r>
      <w:hyperlink r:id="rId19" w:history="1">
        <w:r w:rsidRPr="00DB0FFB">
          <w:rPr>
            <w:rStyle w:val="Hyperlink"/>
            <w:rFonts w:ascii="Times New Roman" w:hAnsi="Times New Roman" w:cs="Times New Roman"/>
            <w:sz w:val="24"/>
            <w:szCs w:val="24"/>
          </w:rPr>
          <w:t>https://www.youtube.com/@MinecraftEducationEdition</w:t>
        </w:r>
      </w:hyperlink>
      <w:r>
        <w:rPr>
          <w:rFonts w:ascii="Times New Roman" w:hAnsi="Times New Roman" w:cs="Times New Roman"/>
          <w:sz w:val="24"/>
          <w:szCs w:val="24"/>
        </w:rPr>
        <w:t xml:space="preserve"> (Cyrchwyd: 28 Rhagfyr 2022)</w:t>
      </w:r>
    </w:p>
    <w:p w14:paraId="22373997" w14:textId="13F045D7" w:rsidR="00E47B29" w:rsidRPr="00C30ACD" w:rsidRDefault="00E47B29"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Piaget, </w:t>
      </w:r>
      <w:r w:rsidR="00C30ACD">
        <w:rPr>
          <w:rFonts w:ascii="Times New Roman" w:hAnsi="Times New Roman" w:cs="Times New Roman"/>
          <w:sz w:val="24"/>
          <w:szCs w:val="24"/>
        </w:rPr>
        <w:t xml:space="preserve">J. (1976) </w:t>
      </w:r>
      <w:r w:rsidR="00C30ACD">
        <w:rPr>
          <w:rFonts w:ascii="Times New Roman" w:hAnsi="Times New Roman" w:cs="Times New Roman"/>
          <w:i/>
          <w:iCs/>
          <w:sz w:val="24"/>
          <w:szCs w:val="24"/>
        </w:rPr>
        <w:t>Piaget and His School</w:t>
      </w:r>
      <w:r w:rsidR="00C30ACD">
        <w:rPr>
          <w:rFonts w:ascii="Times New Roman" w:hAnsi="Times New Roman" w:cs="Times New Roman"/>
          <w:sz w:val="24"/>
          <w:szCs w:val="24"/>
        </w:rPr>
        <w:t xml:space="preserve">. </w:t>
      </w:r>
      <w:r w:rsidR="008B42DA">
        <w:rPr>
          <w:rFonts w:ascii="Times New Roman" w:hAnsi="Times New Roman" w:cs="Times New Roman"/>
          <w:sz w:val="24"/>
          <w:szCs w:val="24"/>
        </w:rPr>
        <w:t>S</w:t>
      </w:r>
      <w:r w:rsidR="002E0797">
        <w:rPr>
          <w:rFonts w:ascii="Times New Roman" w:hAnsi="Times New Roman" w:cs="Times New Roman"/>
          <w:sz w:val="24"/>
          <w:szCs w:val="24"/>
        </w:rPr>
        <w:t>pringer, Berlin, Heidelberg: Berlin.</w:t>
      </w:r>
    </w:p>
    <w:p w14:paraId="4FDC1FE3" w14:textId="77777777" w:rsidR="00EE248D" w:rsidRPr="009B63F3"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Skov, A (2016) </w:t>
      </w:r>
      <w:r>
        <w:rPr>
          <w:rFonts w:ascii="Times New Roman" w:hAnsi="Times New Roman" w:cs="Times New Roman"/>
          <w:i/>
          <w:iCs/>
          <w:sz w:val="24"/>
          <w:szCs w:val="24"/>
        </w:rPr>
        <w:t xml:space="preserve">What is Digital Competence? </w:t>
      </w:r>
      <w:r>
        <w:rPr>
          <w:rFonts w:ascii="Times New Roman" w:hAnsi="Times New Roman" w:cs="Times New Roman"/>
          <w:sz w:val="24"/>
          <w:szCs w:val="24"/>
        </w:rPr>
        <w:t xml:space="preserve">[gwefan]. Ar gael yn: </w:t>
      </w:r>
      <w:hyperlink r:id="rId20" w:history="1">
        <w:r w:rsidRPr="00880839">
          <w:rPr>
            <w:rStyle w:val="Hyperlink"/>
            <w:rFonts w:ascii="Times New Roman" w:hAnsi="Times New Roman" w:cs="Times New Roman"/>
            <w:sz w:val="24"/>
            <w:szCs w:val="24"/>
          </w:rPr>
          <w:t>https://digital-competence.eu/dc/front/what-is-digital-competence/</w:t>
        </w:r>
      </w:hyperlink>
      <w:r>
        <w:rPr>
          <w:rFonts w:ascii="Times New Roman" w:hAnsi="Times New Roman" w:cs="Times New Roman"/>
          <w:sz w:val="24"/>
          <w:szCs w:val="24"/>
        </w:rPr>
        <w:t xml:space="preserve"> (Cyrchwyd: 23 Rhagfyr 2022)</w:t>
      </w:r>
    </w:p>
    <w:p w14:paraId="4AC02593"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So, S. (2011) ‘Beyond the simple codes: QR codes in education’, </w:t>
      </w:r>
      <w:r>
        <w:rPr>
          <w:rFonts w:ascii="Times New Roman" w:hAnsi="Times New Roman" w:cs="Times New Roman"/>
          <w:i/>
          <w:iCs/>
          <w:sz w:val="24"/>
          <w:szCs w:val="24"/>
        </w:rPr>
        <w:t xml:space="preserve">ascilite 2011 </w:t>
      </w:r>
      <w:r>
        <w:rPr>
          <w:rFonts w:ascii="Times New Roman" w:hAnsi="Times New Roman" w:cs="Times New Roman"/>
          <w:sz w:val="24"/>
          <w:szCs w:val="24"/>
        </w:rPr>
        <w:t xml:space="preserve">[dgfen ymchwil]. Ar gael yn: </w:t>
      </w:r>
      <w:hyperlink r:id="rId21" w:history="1">
        <w:r w:rsidRPr="00724CFB">
          <w:rPr>
            <w:rStyle w:val="Hyperlink"/>
            <w:rFonts w:ascii="Times New Roman" w:hAnsi="Times New Roman" w:cs="Times New Roman"/>
            <w:sz w:val="24"/>
            <w:szCs w:val="24"/>
          </w:rPr>
          <w:t>https://www.ascilite.org/conferences/hobart11/downloads/papers/So-concise.pdf</w:t>
        </w:r>
      </w:hyperlink>
      <w:r>
        <w:rPr>
          <w:rFonts w:ascii="Times New Roman" w:hAnsi="Times New Roman" w:cs="Times New Roman"/>
          <w:sz w:val="24"/>
          <w:szCs w:val="24"/>
        </w:rPr>
        <w:t xml:space="preserve"> (Cyrchwyd: 27 Rhagfyr 2022)</w:t>
      </w:r>
    </w:p>
    <w:p w14:paraId="486E57A3"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Vuorikari, R a Punie, V a Gomez, S a Brande, L (2016) </w:t>
      </w:r>
      <w:r>
        <w:rPr>
          <w:rFonts w:ascii="Times New Roman" w:hAnsi="Times New Roman" w:cs="Times New Roman"/>
          <w:i/>
          <w:iCs/>
          <w:sz w:val="24"/>
          <w:szCs w:val="24"/>
        </w:rPr>
        <w:t>DigComp 2.0: The Digital Competence Framework for Citizens. Update Phase 1: the Conceptual Reference Model</w:t>
      </w:r>
      <w:r>
        <w:rPr>
          <w:rFonts w:ascii="Times New Roman" w:hAnsi="Times New Roman" w:cs="Times New Roman"/>
          <w:sz w:val="24"/>
          <w:szCs w:val="24"/>
        </w:rPr>
        <w:t xml:space="preserve">. Ar gael yn: </w:t>
      </w:r>
      <w:hyperlink r:id="rId22" w:history="1">
        <w:r w:rsidRPr="00880839">
          <w:rPr>
            <w:rStyle w:val="Hyperlink"/>
            <w:rFonts w:ascii="Times New Roman" w:hAnsi="Times New Roman" w:cs="Times New Roman"/>
            <w:sz w:val="24"/>
            <w:szCs w:val="24"/>
          </w:rPr>
          <w:t>file:///C:/Users/steff/Downloads/JRC101254.pdf</w:t>
        </w:r>
      </w:hyperlink>
      <w:r>
        <w:rPr>
          <w:rFonts w:ascii="Times New Roman" w:hAnsi="Times New Roman" w:cs="Times New Roman"/>
          <w:sz w:val="24"/>
          <w:szCs w:val="24"/>
        </w:rPr>
        <w:t xml:space="preserve"> (Cyrchwyd: 23 Rhagfyr 2022)</w:t>
      </w:r>
      <w:r>
        <w:rPr>
          <w:rFonts w:ascii="Times New Roman" w:hAnsi="Times New Roman" w:cs="Times New Roman"/>
          <w:sz w:val="24"/>
          <w:szCs w:val="24"/>
        </w:rPr>
        <w:tab/>
      </w:r>
    </w:p>
    <w:p w14:paraId="6F823DE6" w14:textId="77777777" w:rsidR="00EE248D" w:rsidRPr="00EE248D" w:rsidRDefault="00EE248D" w:rsidP="00D82150">
      <w:pPr>
        <w:spacing w:before="240" w:line="360" w:lineRule="auto"/>
        <w:jc w:val="both"/>
        <w:rPr>
          <w:rFonts w:ascii="Times New Roman" w:hAnsi="Times New Roman" w:cs="Times New Roman"/>
          <w:sz w:val="24"/>
          <w:szCs w:val="24"/>
        </w:rPr>
      </w:pPr>
    </w:p>
    <w:sectPr w:rsidR="00EE248D" w:rsidRPr="00EE248D">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236E0" w14:textId="77777777" w:rsidR="00636708" w:rsidRDefault="00636708" w:rsidP="001F0645">
      <w:pPr>
        <w:spacing w:after="0" w:line="240" w:lineRule="auto"/>
      </w:pPr>
      <w:r>
        <w:separator/>
      </w:r>
    </w:p>
  </w:endnote>
  <w:endnote w:type="continuationSeparator" w:id="0">
    <w:p w14:paraId="61BA39CF" w14:textId="77777777" w:rsidR="00636708" w:rsidRDefault="00636708" w:rsidP="001F0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mbria"/>
    <w:charset w:val="00"/>
    <w:family w:val="roman"/>
    <w:pitch w:val="default"/>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122858"/>
      <w:docPartObj>
        <w:docPartGallery w:val="Page Numbers (Bottom of Page)"/>
        <w:docPartUnique/>
      </w:docPartObj>
    </w:sdtPr>
    <w:sdtEndPr>
      <w:rPr>
        <w:noProof/>
      </w:rPr>
    </w:sdtEndPr>
    <w:sdtContent>
      <w:p w14:paraId="3608F5E1" w14:textId="39158E18" w:rsidR="001F0645" w:rsidRDefault="001F06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F83326" w14:textId="77777777" w:rsidR="001F0645" w:rsidRDefault="001F0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E9155" w14:textId="77777777" w:rsidR="00636708" w:rsidRDefault="00636708" w:rsidP="001F0645">
      <w:pPr>
        <w:spacing w:after="0" w:line="240" w:lineRule="auto"/>
      </w:pPr>
      <w:r>
        <w:separator/>
      </w:r>
    </w:p>
  </w:footnote>
  <w:footnote w:type="continuationSeparator" w:id="0">
    <w:p w14:paraId="6C608BDD" w14:textId="77777777" w:rsidR="00636708" w:rsidRDefault="00636708" w:rsidP="001F0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91784" w14:textId="7474D382" w:rsidR="001F0645" w:rsidRPr="001F0645" w:rsidRDefault="001F0645" w:rsidP="001F0645">
    <w:pPr>
      <w:pStyle w:val="Header"/>
      <w:jc w:val="center"/>
      <w:rPr>
        <w:rFonts w:ascii="Times New Roman" w:hAnsi="Times New Roman" w:cs="Times New Roman"/>
        <w:sz w:val="24"/>
        <w:szCs w:val="24"/>
        <w:lang w:val="en-GB"/>
      </w:rPr>
    </w:pPr>
    <w:r>
      <w:rPr>
        <w:rFonts w:ascii="Times New Roman" w:hAnsi="Times New Roman" w:cs="Times New Roman"/>
        <w:sz w:val="24"/>
        <w:szCs w:val="24"/>
        <w:lang w:val="en-GB"/>
      </w:rPr>
      <w:t>ECAD 6008</w:t>
    </w:r>
    <w:r>
      <w:rPr>
        <w:rFonts w:ascii="Times New Roman" w:hAnsi="Times New Roman" w:cs="Times New Roman"/>
        <w:sz w:val="24"/>
        <w:szCs w:val="24"/>
        <w:lang w:val="en-GB"/>
      </w:rPr>
      <w:tab/>
      <w:t>2003424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722"/>
    <w:rsid w:val="00025FAF"/>
    <w:rsid w:val="00034DD9"/>
    <w:rsid w:val="00044B15"/>
    <w:rsid w:val="00057C2B"/>
    <w:rsid w:val="0006473C"/>
    <w:rsid w:val="00064911"/>
    <w:rsid w:val="00067264"/>
    <w:rsid w:val="00083412"/>
    <w:rsid w:val="000B36D7"/>
    <w:rsid w:val="000B544A"/>
    <w:rsid w:val="000C1AC9"/>
    <w:rsid w:val="000E25DD"/>
    <w:rsid w:val="000E5FEE"/>
    <w:rsid w:val="000F3889"/>
    <w:rsid w:val="000F3FE0"/>
    <w:rsid w:val="0011470F"/>
    <w:rsid w:val="00143FC4"/>
    <w:rsid w:val="001716BA"/>
    <w:rsid w:val="0017477D"/>
    <w:rsid w:val="00180F51"/>
    <w:rsid w:val="001849BB"/>
    <w:rsid w:val="00190791"/>
    <w:rsid w:val="00190E96"/>
    <w:rsid w:val="001A4014"/>
    <w:rsid w:val="001B0DC0"/>
    <w:rsid w:val="001D4EE0"/>
    <w:rsid w:val="001F0645"/>
    <w:rsid w:val="001F51FD"/>
    <w:rsid w:val="00213E9C"/>
    <w:rsid w:val="00221232"/>
    <w:rsid w:val="00223E60"/>
    <w:rsid w:val="002337CE"/>
    <w:rsid w:val="002339E0"/>
    <w:rsid w:val="00243294"/>
    <w:rsid w:val="0024453F"/>
    <w:rsid w:val="00244759"/>
    <w:rsid w:val="002647A1"/>
    <w:rsid w:val="002738C7"/>
    <w:rsid w:val="00283914"/>
    <w:rsid w:val="00287819"/>
    <w:rsid w:val="00292B17"/>
    <w:rsid w:val="002A1CB0"/>
    <w:rsid w:val="002B0853"/>
    <w:rsid w:val="002C4118"/>
    <w:rsid w:val="002D2E1E"/>
    <w:rsid w:val="002E0797"/>
    <w:rsid w:val="002E6DE7"/>
    <w:rsid w:val="002F3198"/>
    <w:rsid w:val="00315C89"/>
    <w:rsid w:val="00316447"/>
    <w:rsid w:val="00332ECD"/>
    <w:rsid w:val="00345F9A"/>
    <w:rsid w:val="00346C3C"/>
    <w:rsid w:val="00351CE4"/>
    <w:rsid w:val="00363353"/>
    <w:rsid w:val="0036462C"/>
    <w:rsid w:val="00376914"/>
    <w:rsid w:val="00380F34"/>
    <w:rsid w:val="003930C0"/>
    <w:rsid w:val="003A05EA"/>
    <w:rsid w:val="003A7B92"/>
    <w:rsid w:val="003D07F8"/>
    <w:rsid w:val="003D0DBE"/>
    <w:rsid w:val="003D4E14"/>
    <w:rsid w:val="003E1458"/>
    <w:rsid w:val="003F04B8"/>
    <w:rsid w:val="003F2418"/>
    <w:rsid w:val="004021C3"/>
    <w:rsid w:val="00432549"/>
    <w:rsid w:val="004329A4"/>
    <w:rsid w:val="00445647"/>
    <w:rsid w:val="00447BDC"/>
    <w:rsid w:val="004649A8"/>
    <w:rsid w:val="00464E72"/>
    <w:rsid w:val="004A2840"/>
    <w:rsid w:val="004A3079"/>
    <w:rsid w:val="004B0CF3"/>
    <w:rsid w:val="004B6072"/>
    <w:rsid w:val="004C171B"/>
    <w:rsid w:val="004D1EB3"/>
    <w:rsid w:val="004E0D42"/>
    <w:rsid w:val="004E6605"/>
    <w:rsid w:val="004F0543"/>
    <w:rsid w:val="0051275B"/>
    <w:rsid w:val="0055727A"/>
    <w:rsid w:val="00557349"/>
    <w:rsid w:val="005B75B4"/>
    <w:rsid w:val="005D593C"/>
    <w:rsid w:val="005E75BF"/>
    <w:rsid w:val="005F2105"/>
    <w:rsid w:val="005F4B95"/>
    <w:rsid w:val="005F79E1"/>
    <w:rsid w:val="00613742"/>
    <w:rsid w:val="00621E36"/>
    <w:rsid w:val="0063023D"/>
    <w:rsid w:val="00636708"/>
    <w:rsid w:val="0064419E"/>
    <w:rsid w:val="006540A9"/>
    <w:rsid w:val="006568DD"/>
    <w:rsid w:val="00656D3C"/>
    <w:rsid w:val="0066352F"/>
    <w:rsid w:val="00667763"/>
    <w:rsid w:val="00670370"/>
    <w:rsid w:val="00675D59"/>
    <w:rsid w:val="006B21E4"/>
    <w:rsid w:val="006D42F1"/>
    <w:rsid w:val="006F1497"/>
    <w:rsid w:val="006F750E"/>
    <w:rsid w:val="00701471"/>
    <w:rsid w:val="00733C35"/>
    <w:rsid w:val="00735D5A"/>
    <w:rsid w:val="00740B9C"/>
    <w:rsid w:val="00742C4A"/>
    <w:rsid w:val="007430BD"/>
    <w:rsid w:val="00743233"/>
    <w:rsid w:val="00757D43"/>
    <w:rsid w:val="00785D53"/>
    <w:rsid w:val="00793FF2"/>
    <w:rsid w:val="007A31FD"/>
    <w:rsid w:val="007B0003"/>
    <w:rsid w:val="007B364D"/>
    <w:rsid w:val="007B6EE4"/>
    <w:rsid w:val="007C36B5"/>
    <w:rsid w:val="007D0E1B"/>
    <w:rsid w:val="007D39B3"/>
    <w:rsid w:val="007E1508"/>
    <w:rsid w:val="007F7B17"/>
    <w:rsid w:val="00801E4D"/>
    <w:rsid w:val="00817D5A"/>
    <w:rsid w:val="00820791"/>
    <w:rsid w:val="008257AB"/>
    <w:rsid w:val="00825C5E"/>
    <w:rsid w:val="008402F2"/>
    <w:rsid w:val="00841900"/>
    <w:rsid w:val="00850DEC"/>
    <w:rsid w:val="008533AF"/>
    <w:rsid w:val="008539F8"/>
    <w:rsid w:val="00884939"/>
    <w:rsid w:val="008A7F4A"/>
    <w:rsid w:val="008B1A6D"/>
    <w:rsid w:val="008B3E58"/>
    <w:rsid w:val="008B42DA"/>
    <w:rsid w:val="008C0C92"/>
    <w:rsid w:val="008C3E14"/>
    <w:rsid w:val="008E0F55"/>
    <w:rsid w:val="009012C3"/>
    <w:rsid w:val="009016F0"/>
    <w:rsid w:val="0091440A"/>
    <w:rsid w:val="009203A0"/>
    <w:rsid w:val="009363B5"/>
    <w:rsid w:val="00943722"/>
    <w:rsid w:val="00973E41"/>
    <w:rsid w:val="00975E2B"/>
    <w:rsid w:val="009835C2"/>
    <w:rsid w:val="009A4D84"/>
    <w:rsid w:val="009B6C21"/>
    <w:rsid w:val="009C16C3"/>
    <w:rsid w:val="009C52CA"/>
    <w:rsid w:val="009C7659"/>
    <w:rsid w:val="009D095E"/>
    <w:rsid w:val="009D7144"/>
    <w:rsid w:val="009E3063"/>
    <w:rsid w:val="009F76AD"/>
    <w:rsid w:val="00A1578F"/>
    <w:rsid w:val="00A240AD"/>
    <w:rsid w:val="00A277D6"/>
    <w:rsid w:val="00A5514F"/>
    <w:rsid w:val="00A674FF"/>
    <w:rsid w:val="00A92923"/>
    <w:rsid w:val="00A96901"/>
    <w:rsid w:val="00AB0BBC"/>
    <w:rsid w:val="00AC7443"/>
    <w:rsid w:val="00AD5EFE"/>
    <w:rsid w:val="00AF64E5"/>
    <w:rsid w:val="00B019F6"/>
    <w:rsid w:val="00B07D79"/>
    <w:rsid w:val="00B10F3C"/>
    <w:rsid w:val="00B305C5"/>
    <w:rsid w:val="00B36A05"/>
    <w:rsid w:val="00B40725"/>
    <w:rsid w:val="00B43750"/>
    <w:rsid w:val="00B539BD"/>
    <w:rsid w:val="00B72EFB"/>
    <w:rsid w:val="00B73D36"/>
    <w:rsid w:val="00BA1B52"/>
    <w:rsid w:val="00BA1EAE"/>
    <w:rsid w:val="00BD05FE"/>
    <w:rsid w:val="00BF4401"/>
    <w:rsid w:val="00C23258"/>
    <w:rsid w:val="00C23642"/>
    <w:rsid w:val="00C2699D"/>
    <w:rsid w:val="00C30ACD"/>
    <w:rsid w:val="00C31C0D"/>
    <w:rsid w:val="00C3241A"/>
    <w:rsid w:val="00C36CBD"/>
    <w:rsid w:val="00C47AEF"/>
    <w:rsid w:val="00C60335"/>
    <w:rsid w:val="00C703C3"/>
    <w:rsid w:val="00C757B9"/>
    <w:rsid w:val="00C9049C"/>
    <w:rsid w:val="00C91DD0"/>
    <w:rsid w:val="00CA4817"/>
    <w:rsid w:val="00CB01C8"/>
    <w:rsid w:val="00CB234D"/>
    <w:rsid w:val="00CB2547"/>
    <w:rsid w:val="00CC2374"/>
    <w:rsid w:val="00CF43FF"/>
    <w:rsid w:val="00D0311F"/>
    <w:rsid w:val="00D302B8"/>
    <w:rsid w:val="00D429CF"/>
    <w:rsid w:val="00D64722"/>
    <w:rsid w:val="00D65D3F"/>
    <w:rsid w:val="00D70614"/>
    <w:rsid w:val="00D74200"/>
    <w:rsid w:val="00D80C66"/>
    <w:rsid w:val="00D82150"/>
    <w:rsid w:val="00DB584F"/>
    <w:rsid w:val="00DB5ABF"/>
    <w:rsid w:val="00DB5ED0"/>
    <w:rsid w:val="00DD1778"/>
    <w:rsid w:val="00DE0231"/>
    <w:rsid w:val="00DE1B47"/>
    <w:rsid w:val="00DE2972"/>
    <w:rsid w:val="00DF25E6"/>
    <w:rsid w:val="00DF508A"/>
    <w:rsid w:val="00E12C42"/>
    <w:rsid w:val="00E40DD1"/>
    <w:rsid w:val="00E40F86"/>
    <w:rsid w:val="00E432C4"/>
    <w:rsid w:val="00E47B29"/>
    <w:rsid w:val="00E657B3"/>
    <w:rsid w:val="00E70087"/>
    <w:rsid w:val="00E760BA"/>
    <w:rsid w:val="00E77B8F"/>
    <w:rsid w:val="00E8267E"/>
    <w:rsid w:val="00E9159D"/>
    <w:rsid w:val="00EC4F10"/>
    <w:rsid w:val="00ED0890"/>
    <w:rsid w:val="00ED780A"/>
    <w:rsid w:val="00EE248D"/>
    <w:rsid w:val="00EE3371"/>
    <w:rsid w:val="00F042D5"/>
    <w:rsid w:val="00F3066C"/>
    <w:rsid w:val="00F40D90"/>
    <w:rsid w:val="00F47AA0"/>
    <w:rsid w:val="00F76226"/>
    <w:rsid w:val="00F800DB"/>
    <w:rsid w:val="00F970F8"/>
    <w:rsid w:val="00FB39C6"/>
    <w:rsid w:val="00FC0A09"/>
    <w:rsid w:val="00FD3197"/>
    <w:rsid w:val="00FD3C5A"/>
    <w:rsid w:val="00FE2D32"/>
    <w:rsid w:val="00FE6EAE"/>
    <w:rsid w:val="00FF2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B014D"/>
  <w15:chartTrackingRefBased/>
  <w15:docId w15:val="{763FFAC4-EEF7-4AFF-A5E8-8C10588FE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2">
    <w:name w:val="heading 2"/>
    <w:next w:val="Body"/>
    <w:link w:val="Heading2Char"/>
    <w:uiPriority w:val="9"/>
    <w:unhideWhenUsed/>
    <w:qFormat/>
    <w:rsid w:val="00701471"/>
    <w:pPr>
      <w:keepNext/>
      <w:keepLines/>
      <w:pBdr>
        <w:top w:val="nil"/>
        <w:left w:val="nil"/>
        <w:bottom w:val="nil"/>
        <w:right w:val="nil"/>
        <w:between w:val="nil"/>
        <w:bar w:val="nil"/>
      </w:pBdr>
      <w:spacing w:before="40" w:after="0" w:line="360" w:lineRule="auto"/>
      <w:outlineLvl w:val="1"/>
    </w:pPr>
    <w:rPr>
      <w:rFonts w:ascii="Carlito" w:eastAsia="Arial Unicode MS" w:hAnsi="Carlito" w:cs="Arial Unicode MS"/>
      <w:b/>
      <w:bCs/>
      <w:color w:val="1F4E79"/>
      <w:sz w:val="28"/>
      <w:szCs w:val="28"/>
      <w:u w:color="1F4E79"/>
      <w:bdr w:val="nil"/>
      <w:lang w:eastAsia="zh-CN"/>
      <w14:textOutline w14:w="0" w14:cap="flat" w14:cmpd="sng" w14:algn="ctr">
        <w14:noFill/>
        <w14:prstDash w14:val="solid"/>
        <w14:bevel/>
      </w14:textOutline>
    </w:rPr>
  </w:style>
  <w:style w:type="paragraph" w:styleId="Heading3">
    <w:name w:val="heading 3"/>
    <w:next w:val="Body"/>
    <w:link w:val="Heading3Char"/>
    <w:uiPriority w:val="9"/>
    <w:unhideWhenUsed/>
    <w:qFormat/>
    <w:rsid w:val="00701471"/>
    <w:pPr>
      <w:keepNext/>
      <w:keepLines/>
      <w:pBdr>
        <w:top w:val="nil"/>
        <w:left w:val="nil"/>
        <w:bottom w:val="nil"/>
        <w:right w:val="nil"/>
        <w:between w:val="nil"/>
        <w:bar w:val="nil"/>
      </w:pBdr>
      <w:spacing w:before="120" w:after="0" w:line="360" w:lineRule="auto"/>
      <w:outlineLvl w:val="2"/>
    </w:pPr>
    <w:rPr>
      <w:rFonts w:ascii="Carlito" w:eastAsia="Arial Unicode MS" w:hAnsi="Carlito" w:cs="Arial Unicode MS"/>
      <w:b/>
      <w:bCs/>
      <w:color w:val="1F4D78"/>
      <w:sz w:val="24"/>
      <w:szCs w:val="24"/>
      <w:u w:color="1F4D78"/>
      <w:bdr w:val="nil"/>
      <w:lang w:val="en-US" w:eastAsia="zh-CN"/>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0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645"/>
    <w:rPr>
      <w:lang w:val="cy-GB"/>
    </w:rPr>
  </w:style>
  <w:style w:type="paragraph" w:styleId="Footer">
    <w:name w:val="footer"/>
    <w:basedOn w:val="Normal"/>
    <w:link w:val="FooterChar"/>
    <w:uiPriority w:val="99"/>
    <w:unhideWhenUsed/>
    <w:rsid w:val="001F0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645"/>
    <w:rPr>
      <w:lang w:val="cy-GB"/>
    </w:rPr>
  </w:style>
  <w:style w:type="character" w:styleId="Hyperlink">
    <w:name w:val="Hyperlink"/>
    <w:basedOn w:val="DefaultParagraphFont"/>
    <w:uiPriority w:val="99"/>
    <w:unhideWhenUsed/>
    <w:rsid w:val="00EE248D"/>
    <w:rPr>
      <w:color w:val="0563C1" w:themeColor="hyperlink"/>
      <w:u w:val="single"/>
    </w:rPr>
  </w:style>
  <w:style w:type="character" w:customStyle="1" w:styleId="Heading2Char">
    <w:name w:val="Heading 2 Char"/>
    <w:basedOn w:val="DefaultParagraphFont"/>
    <w:link w:val="Heading2"/>
    <w:uiPriority w:val="9"/>
    <w:rsid w:val="00701471"/>
    <w:rPr>
      <w:rFonts w:ascii="Carlito" w:eastAsia="Arial Unicode MS" w:hAnsi="Carlito" w:cs="Arial Unicode MS"/>
      <w:b/>
      <w:bCs/>
      <w:color w:val="1F4E79"/>
      <w:sz w:val="28"/>
      <w:szCs w:val="28"/>
      <w:u w:color="1F4E79"/>
      <w:bdr w:val="nil"/>
      <w:lang w:eastAsia="zh-CN"/>
      <w14:textOutline w14:w="0" w14:cap="flat" w14:cmpd="sng" w14:algn="ctr">
        <w14:noFill/>
        <w14:prstDash w14:val="solid"/>
        <w14:bevel/>
      </w14:textOutline>
    </w:rPr>
  </w:style>
  <w:style w:type="character" w:customStyle="1" w:styleId="Heading3Char">
    <w:name w:val="Heading 3 Char"/>
    <w:basedOn w:val="DefaultParagraphFont"/>
    <w:link w:val="Heading3"/>
    <w:uiPriority w:val="9"/>
    <w:rsid w:val="00701471"/>
    <w:rPr>
      <w:rFonts w:ascii="Carlito" w:eastAsia="Arial Unicode MS" w:hAnsi="Carlito" w:cs="Arial Unicode MS"/>
      <w:b/>
      <w:bCs/>
      <w:color w:val="1F4D78"/>
      <w:sz w:val="24"/>
      <w:szCs w:val="24"/>
      <w:u w:color="1F4D78"/>
      <w:bdr w:val="nil"/>
      <w:lang w:val="en-US" w:eastAsia="zh-CN"/>
      <w14:textOutline w14:w="0" w14:cap="flat" w14:cmpd="sng" w14:algn="ctr">
        <w14:noFill/>
        <w14:prstDash w14:val="solid"/>
        <w14:bevel/>
      </w14:textOutline>
    </w:rPr>
  </w:style>
  <w:style w:type="paragraph" w:customStyle="1" w:styleId="Body">
    <w:name w:val="Body"/>
    <w:rsid w:val="00701471"/>
    <w:pPr>
      <w:pBdr>
        <w:top w:val="nil"/>
        <w:left w:val="nil"/>
        <w:bottom w:val="nil"/>
        <w:right w:val="nil"/>
        <w:between w:val="nil"/>
        <w:bar w:val="nil"/>
      </w:pBdr>
    </w:pPr>
    <w:rPr>
      <w:rFonts w:ascii="Calibri" w:eastAsia="Arial Unicode MS" w:hAnsi="Calibri" w:cs="Arial Unicode MS"/>
      <w:color w:val="000000"/>
      <w:u w:color="000000"/>
      <w:bdr w:val="nil"/>
      <w:lang w:val="de-DE" w:eastAsia="zh-CN"/>
      <w14:textOutline w14:w="0" w14:cap="flat" w14:cmpd="sng" w14:algn="ctr">
        <w14:noFill/>
        <w14:prstDash w14:val="solid"/>
        <w14:bevel/>
      </w14:textOutline>
    </w:rPr>
  </w:style>
  <w:style w:type="paragraph" w:styleId="NormalWeb">
    <w:name w:val="Normal (Web)"/>
    <w:basedOn w:val="Normal"/>
    <w:uiPriority w:val="99"/>
    <w:semiHidden/>
    <w:unhideWhenUsed/>
    <w:rsid w:val="0070147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9016F0"/>
    <w:pPr>
      <w:spacing w:after="0" w:line="240" w:lineRule="auto"/>
    </w:pPr>
    <w:rPr>
      <w:lang w:val="cy-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Jonathan-Barnes-3/publication/274313611_An_Introduction_to_Cross-Curricular_Learning/links/551b2ab60cf251c35b5080db/An-Introduction-to-Cross-Curricular-Learning.pdf" TargetMode="External"/><Relationship Id="rId13" Type="http://schemas.openxmlformats.org/officeDocument/2006/relationships/hyperlink" Target="https://www.hyetteducation.com/blog/2018/09/06/2017-12-9-what-are-qr-codes-and-how-can-you-use-them-as-an-effective-tool-for-teaching-and-learning" TargetMode="External"/><Relationship Id="rId18" Type="http://schemas.openxmlformats.org/officeDocument/2006/relationships/hyperlink" Target="file:///C:/Users/steff/Downloads/Minecraft_Education_Edition_Design_Guide_June_2021.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scilite.org/conferences/hobart11/downloads/papers/So-concise.pdf" TargetMode="External"/><Relationship Id="rId7" Type="http://schemas.openxmlformats.org/officeDocument/2006/relationships/image" Target="media/image1.png"/><Relationship Id="rId12" Type="http://schemas.openxmlformats.org/officeDocument/2006/relationships/hyperlink" Target="https://onlinelibrary.wiley.com/doi/epdf/10.1111/ejed.12430" TargetMode="External"/><Relationship Id="rId17" Type="http://schemas.openxmlformats.org/officeDocument/2006/relationships/hyperlink" Target="https://hwb.gov.wales/api/storage/c3540999-a18f-44a6-aca3-d64d8fbb115a/wales-hwb-case-study_eng.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minecraft" TargetMode="External"/><Relationship Id="rId20" Type="http://schemas.openxmlformats.org/officeDocument/2006/relationships/hyperlink" Target="https://digital-competence.eu/dc/front/what-is-digital-competenc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steff/Downloads/MaC%207(2)%20-%20Digital%20Literacies%20or%20Digital%20Competence_%20Conceptualizations%20in%20Nordic%20Curricula.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wb.gov.wales/api/storage/84f561c2-83b4-4bac-b365-d992718aea24/dcfw40620.pdf" TargetMode="External"/><Relationship Id="rId23" Type="http://schemas.openxmlformats.org/officeDocument/2006/relationships/header" Target="header1.xml"/><Relationship Id="rId10" Type="http://schemas.openxmlformats.org/officeDocument/2006/relationships/hyperlink" Target="https://www.engineeringforkids.com/about/news/2021/june/how-can-minecraft-be-used-as-an-educational-tool/" TargetMode="External"/><Relationship Id="rId19" Type="http://schemas.openxmlformats.org/officeDocument/2006/relationships/hyperlink" Target="https://www.youtube.com/@MinecraftEducationEdition" TargetMode="External"/><Relationship Id="rId4" Type="http://schemas.openxmlformats.org/officeDocument/2006/relationships/webSettings" Target="webSettings.xml"/><Relationship Id="rId9" Type="http://schemas.openxmlformats.org/officeDocument/2006/relationships/hyperlink" Target="https://tabletacademy-benelux.com/current-projects/idea/" TargetMode="External"/><Relationship Id="rId14" Type="http://schemas.openxmlformats.org/officeDocument/2006/relationships/hyperlink" Target="https://hwb.gov.wales/cwricwlwm-i-gymru/fframweithiau-sgiliau-trawsgwricwlaidd/" TargetMode="External"/><Relationship Id="rId22" Type="http://schemas.openxmlformats.org/officeDocument/2006/relationships/hyperlink" Target="file:///C:/Users/steff/Downloads/JRC10125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C1A29-A516-44C1-B044-3D33B6E22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3035</TotalTime>
  <Pages>18</Pages>
  <Words>5220</Words>
  <Characters>29755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Jones (2003424)</dc:creator>
  <cp:keywords/>
  <dc:description/>
  <cp:lastModifiedBy>Steffan Jones (2003424)</cp:lastModifiedBy>
  <cp:revision>236</cp:revision>
  <dcterms:created xsi:type="dcterms:W3CDTF">2022-12-20T10:44:00Z</dcterms:created>
  <dcterms:modified xsi:type="dcterms:W3CDTF">2023-03-31T10:38:00Z</dcterms:modified>
</cp:coreProperties>
</file>