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D6D460" w14:textId="2DCF1E44" w:rsidR="007D7168" w:rsidRDefault="00FA59E1" w:rsidP="007D7168">
      <w:pPr>
        <w:rPr>
          <w:rFonts w:cstheme="minorHAnsi"/>
          <w:sz w:val="56"/>
          <w:szCs w:val="56"/>
        </w:rPr>
      </w:pPr>
      <w:r>
        <w:rPr>
          <w:rFonts w:cstheme="minorHAnsi"/>
          <w:sz w:val="56"/>
          <w:szCs w:val="56"/>
        </w:rPr>
        <w:t xml:space="preserve">Implementing Coaching &amp; Mentoring </w:t>
      </w:r>
    </w:p>
    <w:p w14:paraId="7DC8F509" w14:textId="77777777" w:rsidR="00FA59E1" w:rsidRPr="00B87807" w:rsidRDefault="00FA59E1" w:rsidP="007D7168">
      <w:pPr>
        <w:rPr>
          <w:rFonts w:cstheme="minorHAnsi"/>
          <w:sz w:val="56"/>
          <w:szCs w:val="56"/>
        </w:rPr>
      </w:pPr>
    </w:p>
    <w:p w14:paraId="5A9E61AE" w14:textId="77777777" w:rsidR="007D7168" w:rsidRPr="00B87807" w:rsidRDefault="007D7168" w:rsidP="007D7168">
      <w:pPr>
        <w:rPr>
          <w:rFonts w:cstheme="minorHAnsi"/>
          <w:sz w:val="56"/>
          <w:szCs w:val="56"/>
        </w:rPr>
      </w:pPr>
      <w:r w:rsidRPr="00B87807">
        <w:rPr>
          <w:rFonts w:cstheme="minorHAnsi"/>
          <w:sz w:val="56"/>
          <w:szCs w:val="56"/>
        </w:rPr>
        <w:t xml:space="preserve">Name: James Honey </w:t>
      </w:r>
    </w:p>
    <w:p w14:paraId="09164541" w14:textId="77777777" w:rsidR="007D7168" w:rsidRPr="00B87807" w:rsidRDefault="007D7168" w:rsidP="007D7168">
      <w:pPr>
        <w:rPr>
          <w:rFonts w:cstheme="minorHAnsi"/>
          <w:sz w:val="56"/>
          <w:szCs w:val="56"/>
        </w:rPr>
      </w:pPr>
    </w:p>
    <w:p w14:paraId="366B7773" w14:textId="77777777" w:rsidR="007D7168" w:rsidRPr="00B87807" w:rsidRDefault="007D7168" w:rsidP="007D7168">
      <w:pPr>
        <w:rPr>
          <w:rFonts w:cstheme="minorHAnsi"/>
          <w:sz w:val="56"/>
          <w:szCs w:val="56"/>
        </w:rPr>
      </w:pPr>
      <w:r w:rsidRPr="00B87807">
        <w:rPr>
          <w:rFonts w:cstheme="minorHAnsi"/>
          <w:sz w:val="56"/>
          <w:szCs w:val="56"/>
        </w:rPr>
        <w:t>CIPD Membership: 53319107</w:t>
      </w:r>
    </w:p>
    <w:p w14:paraId="53D25064" w14:textId="77777777" w:rsidR="007D7168" w:rsidRPr="00B87807" w:rsidRDefault="007D7168" w:rsidP="007D7168">
      <w:pPr>
        <w:rPr>
          <w:rFonts w:cstheme="minorHAnsi"/>
          <w:sz w:val="56"/>
          <w:szCs w:val="56"/>
        </w:rPr>
      </w:pPr>
    </w:p>
    <w:p w14:paraId="4662EF75" w14:textId="4C08233F" w:rsidR="007D7168" w:rsidRPr="00B87807" w:rsidRDefault="007D7168" w:rsidP="007D7168">
      <w:pPr>
        <w:rPr>
          <w:rFonts w:cstheme="minorHAnsi"/>
          <w:sz w:val="56"/>
          <w:szCs w:val="56"/>
        </w:rPr>
      </w:pPr>
      <w:r w:rsidRPr="00B87807">
        <w:rPr>
          <w:rFonts w:cstheme="minorHAnsi"/>
          <w:sz w:val="56"/>
          <w:szCs w:val="56"/>
        </w:rPr>
        <w:t xml:space="preserve">Date: </w:t>
      </w:r>
      <w:r w:rsidR="00FA59E1">
        <w:rPr>
          <w:rFonts w:cstheme="minorHAnsi"/>
          <w:sz w:val="56"/>
          <w:szCs w:val="56"/>
        </w:rPr>
        <w:t>May 8</w:t>
      </w:r>
      <w:r w:rsidR="00FA59E1" w:rsidRPr="00FA59E1">
        <w:rPr>
          <w:rFonts w:cstheme="minorHAnsi"/>
          <w:sz w:val="56"/>
          <w:szCs w:val="56"/>
          <w:vertAlign w:val="superscript"/>
        </w:rPr>
        <w:t>th</w:t>
      </w:r>
      <w:r w:rsidR="00FA59E1">
        <w:rPr>
          <w:rFonts w:cstheme="minorHAnsi"/>
          <w:sz w:val="56"/>
          <w:szCs w:val="56"/>
        </w:rPr>
        <w:t xml:space="preserve"> 2019</w:t>
      </w:r>
    </w:p>
    <w:p w14:paraId="5C894141" w14:textId="77777777" w:rsidR="007D7168" w:rsidRPr="00B87807" w:rsidRDefault="007D7168" w:rsidP="007D7168">
      <w:pPr>
        <w:rPr>
          <w:rFonts w:cstheme="minorHAnsi"/>
          <w:sz w:val="56"/>
          <w:szCs w:val="56"/>
        </w:rPr>
      </w:pPr>
    </w:p>
    <w:p w14:paraId="18994E15" w14:textId="77777777" w:rsidR="007D7168" w:rsidRPr="00B87807" w:rsidRDefault="007D7168" w:rsidP="007D7168">
      <w:pPr>
        <w:rPr>
          <w:rFonts w:cstheme="minorHAnsi"/>
          <w:sz w:val="56"/>
          <w:szCs w:val="56"/>
        </w:rPr>
      </w:pPr>
      <w:r w:rsidRPr="00B87807">
        <w:rPr>
          <w:rFonts w:cstheme="minorHAnsi"/>
          <w:sz w:val="56"/>
          <w:szCs w:val="56"/>
        </w:rPr>
        <w:t xml:space="preserve">I declare that this assignment is my own work and that any information obtained from books and other sources have been appropriately referenced. </w:t>
      </w:r>
    </w:p>
    <w:p w14:paraId="0541FC23" w14:textId="77777777" w:rsidR="001F0BAB" w:rsidRDefault="001F0BAB">
      <w:pPr>
        <w:rPr>
          <w:sz w:val="72"/>
          <w:szCs w:val="72"/>
        </w:rPr>
      </w:pPr>
    </w:p>
    <w:p w14:paraId="4F7270B4" w14:textId="77777777" w:rsidR="001F0BAB" w:rsidRDefault="001F0BAB">
      <w:pPr>
        <w:rPr>
          <w:sz w:val="72"/>
          <w:szCs w:val="72"/>
        </w:rPr>
      </w:pPr>
    </w:p>
    <w:p w14:paraId="745A86C0" w14:textId="77777777" w:rsidR="001F0BAB" w:rsidRDefault="001F0BAB">
      <w:pPr>
        <w:rPr>
          <w:sz w:val="72"/>
          <w:szCs w:val="72"/>
        </w:rPr>
      </w:pPr>
    </w:p>
    <w:p w14:paraId="5D48B30D" w14:textId="77777777" w:rsidR="001F0BAB" w:rsidRDefault="001F0BAB">
      <w:pPr>
        <w:rPr>
          <w:sz w:val="72"/>
          <w:szCs w:val="72"/>
        </w:rPr>
      </w:pPr>
    </w:p>
    <w:p w14:paraId="4909CF5E" w14:textId="77777777" w:rsidR="001F0BAB" w:rsidRDefault="001F0BAB">
      <w:pPr>
        <w:rPr>
          <w:sz w:val="72"/>
          <w:szCs w:val="72"/>
        </w:rPr>
      </w:pPr>
    </w:p>
    <w:p w14:paraId="1865143B" w14:textId="77777777" w:rsidR="001F0BAB" w:rsidRDefault="001F0BAB" w:rsidP="001F0BAB">
      <w:pPr>
        <w:jc w:val="center"/>
        <w:rPr>
          <w:sz w:val="72"/>
          <w:szCs w:val="72"/>
        </w:rPr>
      </w:pPr>
      <w:r>
        <w:rPr>
          <w:sz w:val="72"/>
          <w:szCs w:val="72"/>
        </w:rPr>
        <w:lastRenderedPageBreak/>
        <w:t>AZ Media Coaching &amp; Mentoring Brief</w:t>
      </w:r>
    </w:p>
    <w:p w14:paraId="78C5CF0E" w14:textId="77777777" w:rsidR="001F0BAB" w:rsidRDefault="001F0BAB" w:rsidP="001F0BAB">
      <w:pPr>
        <w:jc w:val="center"/>
        <w:rPr>
          <w:sz w:val="72"/>
          <w:szCs w:val="72"/>
        </w:rPr>
      </w:pPr>
    </w:p>
    <w:p w14:paraId="57A5520E" w14:textId="77777777" w:rsidR="001F0BAB" w:rsidRDefault="001F0BAB" w:rsidP="001F0BAB">
      <w:pPr>
        <w:jc w:val="center"/>
        <w:rPr>
          <w:sz w:val="72"/>
          <w:szCs w:val="72"/>
        </w:rPr>
      </w:pPr>
    </w:p>
    <w:p w14:paraId="7C49DA98" w14:textId="77777777" w:rsidR="001F0BAB" w:rsidRDefault="001F0BAB" w:rsidP="001F0BAB">
      <w:pPr>
        <w:jc w:val="center"/>
        <w:rPr>
          <w:sz w:val="72"/>
          <w:szCs w:val="72"/>
        </w:rPr>
      </w:pPr>
    </w:p>
    <w:p w14:paraId="3853EE8F" w14:textId="77777777" w:rsidR="001F0BAB" w:rsidRDefault="001F0BAB" w:rsidP="001F0BAB">
      <w:pPr>
        <w:jc w:val="center"/>
        <w:rPr>
          <w:sz w:val="72"/>
          <w:szCs w:val="72"/>
        </w:rPr>
      </w:pPr>
    </w:p>
    <w:p w14:paraId="06F3A8D0" w14:textId="77777777" w:rsidR="001F0BAB" w:rsidRDefault="001F0BAB" w:rsidP="001F0BAB">
      <w:pPr>
        <w:jc w:val="center"/>
        <w:rPr>
          <w:sz w:val="72"/>
          <w:szCs w:val="72"/>
        </w:rPr>
      </w:pPr>
    </w:p>
    <w:p w14:paraId="4C9FE444" w14:textId="77777777" w:rsidR="001F0BAB" w:rsidRDefault="001F0BAB" w:rsidP="001F0BAB">
      <w:pPr>
        <w:jc w:val="center"/>
        <w:rPr>
          <w:sz w:val="72"/>
          <w:szCs w:val="72"/>
        </w:rPr>
      </w:pPr>
    </w:p>
    <w:p w14:paraId="2D04E117" w14:textId="77777777" w:rsidR="001F0BAB" w:rsidRDefault="001F0BAB" w:rsidP="001F0BAB">
      <w:pPr>
        <w:jc w:val="center"/>
        <w:rPr>
          <w:sz w:val="72"/>
          <w:szCs w:val="72"/>
        </w:rPr>
      </w:pPr>
    </w:p>
    <w:p w14:paraId="2F3C07C6" w14:textId="77777777" w:rsidR="001F0BAB" w:rsidRDefault="001F0BAB" w:rsidP="001F0BAB">
      <w:pPr>
        <w:jc w:val="center"/>
        <w:rPr>
          <w:sz w:val="72"/>
          <w:szCs w:val="72"/>
        </w:rPr>
      </w:pPr>
    </w:p>
    <w:p w14:paraId="2D02F74B" w14:textId="77777777" w:rsidR="001F0BAB" w:rsidRDefault="001F0BAB" w:rsidP="001F0BAB">
      <w:pPr>
        <w:jc w:val="center"/>
        <w:rPr>
          <w:sz w:val="72"/>
          <w:szCs w:val="72"/>
        </w:rPr>
      </w:pPr>
    </w:p>
    <w:p w14:paraId="65D5D335" w14:textId="77777777" w:rsidR="001F0BAB" w:rsidRDefault="001F0BAB" w:rsidP="001F0BAB">
      <w:pPr>
        <w:jc w:val="center"/>
        <w:rPr>
          <w:sz w:val="72"/>
          <w:szCs w:val="72"/>
        </w:rPr>
      </w:pPr>
    </w:p>
    <w:p w14:paraId="571485B9" w14:textId="77777777" w:rsidR="001F0BAB" w:rsidRDefault="001F0BAB" w:rsidP="001F0BAB">
      <w:pPr>
        <w:jc w:val="center"/>
        <w:rPr>
          <w:sz w:val="72"/>
          <w:szCs w:val="72"/>
        </w:rPr>
      </w:pPr>
    </w:p>
    <w:p w14:paraId="495AF282" w14:textId="77777777" w:rsidR="001F0BAB" w:rsidRDefault="001F0BAB" w:rsidP="001F0BAB">
      <w:pPr>
        <w:jc w:val="center"/>
        <w:rPr>
          <w:sz w:val="72"/>
          <w:szCs w:val="72"/>
        </w:rPr>
      </w:pPr>
    </w:p>
    <w:p w14:paraId="41163912" w14:textId="77777777" w:rsidR="001F0BAB" w:rsidRDefault="001F0BAB" w:rsidP="001F0BAB">
      <w:pPr>
        <w:jc w:val="center"/>
      </w:pPr>
    </w:p>
    <w:p w14:paraId="0C984B32" w14:textId="77777777" w:rsidR="001F0BAB" w:rsidRDefault="001F0BAB" w:rsidP="001F0BAB">
      <w:pPr>
        <w:jc w:val="center"/>
      </w:pPr>
    </w:p>
    <w:p w14:paraId="665F99D4" w14:textId="77777777" w:rsidR="007D7168" w:rsidRDefault="007D7168" w:rsidP="001F0BAB">
      <w:pPr>
        <w:rPr>
          <w:b/>
          <w:u w:val="single"/>
        </w:rPr>
      </w:pPr>
    </w:p>
    <w:p w14:paraId="368A8258" w14:textId="77777777" w:rsidR="007D7168" w:rsidRDefault="007D7168" w:rsidP="001F0BAB">
      <w:pPr>
        <w:rPr>
          <w:b/>
          <w:u w:val="single"/>
        </w:rPr>
      </w:pPr>
    </w:p>
    <w:p w14:paraId="6075531E" w14:textId="77777777" w:rsidR="007D7168" w:rsidRDefault="007D7168" w:rsidP="001F0BAB">
      <w:pPr>
        <w:rPr>
          <w:b/>
          <w:u w:val="single"/>
        </w:rPr>
      </w:pPr>
    </w:p>
    <w:p w14:paraId="498986F8" w14:textId="7AB72E3A" w:rsidR="001F0BAB" w:rsidRDefault="001F0BAB" w:rsidP="001F0BAB">
      <w:pPr>
        <w:rPr>
          <w:b/>
          <w:u w:val="single"/>
        </w:rPr>
      </w:pPr>
      <w:r w:rsidRPr="001F0BAB">
        <w:rPr>
          <w:b/>
          <w:u w:val="single"/>
        </w:rPr>
        <w:lastRenderedPageBreak/>
        <w:t>Introduction</w:t>
      </w:r>
    </w:p>
    <w:p w14:paraId="3C0BAEB6" w14:textId="77777777" w:rsidR="001F0BAB" w:rsidRDefault="001F0BAB" w:rsidP="001F0BAB">
      <w:pPr>
        <w:rPr>
          <w:b/>
          <w:u w:val="single"/>
        </w:rPr>
      </w:pPr>
    </w:p>
    <w:p w14:paraId="273A550F" w14:textId="670E8793" w:rsidR="001F0BAB" w:rsidRDefault="001F0BAB" w:rsidP="001F0BAB">
      <w:r>
        <w:t xml:space="preserve">This brief is to give recommendations on plans to implement coaching and mentoring at AZ media. </w:t>
      </w:r>
      <w:r w:rsidR="00052B09">
        <w:t>This report is written by James Honey, L &amp; D Team Manager</w:t>
      </w:r>
      <w:r w:rsidR="006051E3">
        <w:t xml:space="preserve">. </w:t>
      </w:r>
    </w:p>
    <w:p w14:paraId="3373F77B" w14:textId="02EA04CD" w:rsidR="006051E3" w:rsidRDefault="006051E3" w:rsidP="001F0BAB"/>
    <w:p w14:paraId="7395F48C" w14:textId="77777777" w:rsidR="001F0BAB" w:rsidRDefault="001F0BAB" w:rsidP="001F0BAB">
      <w:pPr>
        <w:rPr>
          <w:b/>
          <w:u w:val="single"/>
        </w:rPr>
      </w:pPr>
      <w:r w:rsidRPr="001F0BAB">
        <w:rPr>
          <w:b/>
          <w:u w:val="single"/>
        </w:rPr>
        <w:t xml:space="preserve">Coaching &amp; Mentoring Roles </w:t>
      </w:r>
    </w:p>
    <w:p w14:paraId="5AD38EF3" w14:textId="77777777" w:rsidR="001F0BAB" w:rsidRDefault="001F0BAB" w:rsidP="001F0BAB">
      <w:pPr>
        <w:rPr>
          <w:b/>
          <w:u w:val="single"/>
        </w:rPr>
      </w:pPr>
    </w:p>
    <w:p w14:paraId="011FF64B" w14:textId="0360C290" w:rsidR="001F0BAB" w:rsidRDefault="001F0BAB" w:rsidP="001F0BAB">
      <w:pPr>
        <w:rPr>
          <w:rFonts w:eastAsia="Times New Roman" w:cs="Times New Roman"/>
          <w:bCs/>
          <w:color w:val="000000" w:themeColor="text1"/>
          <w:shd w:val="clear" w:color="auto" w:fill="F7F6F6"/>
        </w:rPr>
      </w:pPr>
      <w:r w:rsidRPr="001F0BAB">
        <w:rPr>
          <w:color w:val="000000" w:themeColor="text1"/>
        </w:rPr>
        <w:t>At AZ media I recommend that we have 1 coach per 15 employees on site. “</w:t>
      </w:r>
      <w:r w:rsidRPr="001F0BAB">
        <w:rPr>
          <w:rFonts w:eastAsia="Times New Roman" w:cs="Times New Roman"/>
          <w:bCs/>
          <w:color w:val="000000" w:themeColor="text1"/>
          <w:shd w:val="clear" w:color="auto" w:fill="F7F6F6"/>
        </w:rPr>
        <w:t>Coaching aims to produce optimal performance and improvement at work.”</w:t>
      </w:r>
      <w:r>
        <w:rPr>
          <w:rFonts w:eastAsia="Times New Roman" w:cs="Times New Roman"/>
          <w:bCs/>
          <w:color w:val="000000" w:themeColor="text1"/>
          <w:shd w:val="clear" w:color="auto" w:fill="F7F6F6"/>
        </w:rPr>
        <w:t xml:space="preserve"> (CIPD,2019). From adding coaches &amp; mentors to our team this will help increase productivity, performance and engagement. AZ media will need to clearly advertise the role within the organisation and will look at members of staff who are experts in their field and have the knowledge, skills and experience in order to develop current employees. </w:t>
      </w:r>
      <w:r w:rsidR="00195B4D">
        <w:rPr>
          <w:rFonts w:eastAsia="Times New Roman" w:cs="Times New Roman"/>
          <w:bCs/>
          <w:color w:val="000000" w:themeColor="text1"/>
          <w:shd w:val="clear" w:color="auto" w:fill="F7F6F6"/>
        </w:rPr>
        <w:t xml:space="preserve">It is an important for AZ media to upskill all employees and </w:t>
      </w:r>
    </w:p>
    <w:p w14:paraId="423851F2" w14:textId="77777777" w:rsidR="001F0BAB" w:rsidRDefault="001F0BAB" w:rsidP="001F0BAB">
      <w:pPr>
        <w:rPr>
          <w:rFonts w:eastAsia="Times New Roman" w:cs="Times New Roman"/>
          <w:bCs/>
          <w:color w:val="000000" w:themeColor="text1"/>
          <w:shd w:val="clear" w:color="auto" w:fill="F7F6F6"/>
        </w:rPr>
      </w:pPr>
    </w:p>
    <w:p w14:paraId="05AC7B53" w14:textId="77777777" w:rsidR="001F0BAB" w:rsidRDefault="001F0BAB" w:rsidP="001F0BAB">
      <w:pPr>
        <w:rPr>
          <w:rFonts w:eastAsia="Times New Roman" w:cs="Arial"/>
          <w:color w:val="000000"/>
          <w:shd w:val="clear" w:color="auto" w:fill="FFFFFF"/>
        </w:rPr>
      </w:pPr>
      <w:r>
        <w:rPr>
          <w:rFonts w:eastAsia="Times New Roman" w:cs="Times New Roman"/>
          <w:bCs/>
          <w:color w:val="000000" w:themeColor="text1"/>
          <w:shd w:val="clear" w:color="auto" w:fill="F7F6F6"/>
        </w:rPr>
        <w:t xml:space="preserve">The requirements that the successful applicant will have according to </w:t>
      </w:r>
      <w:r w:rsidRPr="001F0BAB">
        <w:rPr>
          <w:rFonts w:eastAsia="Times New Roman" w:cs="Arial"/>
          <w:color w:val="000000"/>
          <w:shd w:val="clear" w:color="auto" w:fill="FFFFFF"/>
        </w:rPr>
        <w:t>(Starr, 2011)</w:t>
      </w:r>
    </w:p>
    <w:p w14:paraId="4503C5E4" w14:textId="77777777" w:rsidR="001F0BAB" w:rsidRPr="001F0BAB" w:rsidRDefault="001F0BAB" w:rsidP="001F0BAB">
      <w:pPr>
        <w:pStyle w:val="ListParagraph"/>
        <w:numPr>
          <w:ilvl w:val="0"/>
          <w:numId w:val="2"/>
        </w:numPr>
        <w:rPr>
          <w:rFonts w:eastAsia="Times New Roman" w:cs="Times New Roman"/>
        </w:rPr>
      </w:pPr>
      <w:r w:rsidRPr="001F0BAB">
        <w:rPr>
          <w:rFonts w:eastAsia="Times New Roman" w:cs="Times New Roman"/>
        </w:rPr>
        <w:t>Leads by example e.g. shows up on time and keeps any commitments made</w:t>
      </w:r>
    </w:p>
    <w:p w14:paraId="3CCB9225" w14:textId="77777777" w:rsidR="001F0BAB" w:rsidRPr="001F0BAB" w:rsidRDefault="001F0BAB" w:rsidP="001F0BAB">
      <w:pPr>
        <w:pStyle w:val="ListParagraph"/>
        <w:numPr>
          <w:ilvl w:val="0"/>
          <w:numId w:val="2"/>
        </w:numPr>
        <w:rPr>
          <w:rFonts w:eastAsia="Times New Roman" w:cs="Times New Roman"/>
        </w:rPr>
      </w:pPr>
      <w:r w:rsidRPr="001F0BAB">
        <w:rPr>
          <w:rFonts w:eastAsia="Times New Roman" w:cs="Times New Roman"/>
        </w:rPr>
        <w:t>Influences individuals positively</w:t>
      </w:r>
    </w:p>
    <w:p w14:paraId="68B278DE" w14:textId="77777777" w:rsidR="001F0BAB" w:rsidRPr="001F0BAB" w:rsidRDefault="001F0BAB" w:rsidP="001F0BAB">
      <w:pPr>
        <w:pStyle w:val="ListParagraph"/>
        <w:numPr>
          <w:ilvl w:val="0"/>
          <w:numId w:val="2"/>
        </w:numPr>
        <w:rPr>
          <w:rFonts w:eastAsia="Times New Roman" w:cs="Times New Roman"/>
        </w:rPr>
      </w:pPr>
      <w:r w:rsidRPr="001F0BAB">
        <w:rPr>
          <w:rFonts w:eastAsia="Times New Roman" w:cs="Times New Roman"/>
        </w:rPr>
        <w:t>Happier to achieve lasting results over time rather than fast results</w:t>
      </w:r>
    </w:p>
    <w:p w14:paraId="21D3DE47" w14:textId="77777777" w:rsidR="001F0BAB" w:rsidRDefault="001F0BAB" w:rsidP="001F0BAB">
      <w:pPr>
        <w:pStyle w:val="ListParagraph"/>
        <w:numPr>
          <w:ilvl w:val="0"/>
          <w:numId w:val="2"/>
        </w:numPr>
        <w:rPr>
          <w:rFonts w:eastAsia="Times New Roman" w:cs="Times New Roman"/>
        </w:rPr>
      </w:pPr>
      <w:r w:rsidRPr="001F0BAB">
        <w:rPr>
          <w:rFonts w:eastAsia="Times New Roman" w:cs="Times New Roman"/>
        </w:rPr>
        <w:t xml:space="preserve">Holds individuals accountable. </w:t>
      </w:r>
    </w:p>
    <w:p w14:paraId="58030669" w14:textId="77777777" w:rsidR="001F0BAB" w:rsidRDefault="001F0BAB" w:rsidP="001F0BAB">
      <w:pPr>
        <w:rPr>
          <w:rFonts w:eastAsia="Times New Roman" w:cs="Times New Roman"/>
        </w:rPr>
      </w:pPr>
    </w:p>
    <w:p w14:paraId="0719C1F7" w14:textId="77777777" w:rsidR="001F0BAB" w:rsidRDefault="001F0BAB" w:rsidP="001F0BAB">
      <w:pPr>
        <w:rPr>
          <w:rFonts w:eastAsia="Times New Roman" w:cs="Times New Roman"/>
          <w:color w:val="000000" w:themeColor="text1"/>
        </w:rPr>
      </w:pPr>
      <w:r w:rsidRPr="001F0BAB">
        <w:rPr>
          <w:rFonts w:eastAsia="Times New Roman" w:cs="Times New Roman"/>
          <w:color w:val="000000" w:themeColor="text1"/>
        </w:rPr>
        <w:t xml:space="preserve">The </w:t>
      </w:r>
      <w:r w:rsidRPr="001F0BAB">
        <w:rPr>
          <w:rFonts w:eastAsia="Times New Roman" w:cs="Times New Roman"/>
          <w:color w:val="000000" w:themeColor="text1"/>
          <w:shd w:val="clear" w:color="auto" w:fill="FFFFFF"/>
        </w:rPr>
        <w:t>Responsibilities</w:t>
      </w:r>
      <w:r w:rsidRPr="001F0BAB">
        <w:rPr>
          <w:rFonts w:eastAsia="Times New Roman" w:cs="Times New Roman"/>
          <w:color w:val="000000" w:themeColor="text1"/>
        </w:rPr>
        <w:t xml:space="preserve"> of a coach in AZ media will be</w:t>
      </w:r>
      <w:r>
        <w:rPr>
          <w:rFonts w:eastAsia="Times New Roman" w:cs="Times New Roman"/>
          <w:color w:val="000000" w:themeColor="text1"/>
        </w:rPr>
        <w:t>:</w:t>
      </w:r>
    </w:p>
    <w:p w14:paraId="0232CFB7" w14:textId="77777777" w:rsidR="001F0BAB" w:rsidRDefault="001F0BAB" w:rsidP="001F0BAB">
      <w:pPr>
        <w:pStyle w:val="ListParagraph"/>
        <w:numPr>
          <w:ilvl w:val="0"/>
          <w:numId w:val="3"/>
        </w:numPr>
        <w:rPr>
          <w:rFonts w:eastAsia="Times New Roman" w:cs="Times New Roman"/>
          <w:color w:val="000000" w:themeColor="text1"/>
        </w:rPr>
      </w:pPr>
      <w:r>
        <w:rPr>
          <w:rFonts w:eastAsia="Times New Roman" w:cs="Times New Roman"/>
          <w:color w:val="000000" w:themeColor="text1"/>
        </w:rPr>
        <w:t xml:space="preserve">Assist employees and deliver effective job coaching </w:t>
      </w:r>
    </w:p>
    <w:p w14:paraId="72574EAF" w14:textId="77777777" w:rsidR="001F0BAB" w:rsidRDefault="001F0BAB" w:rsidP="001F0BAB">
      <w:pPr>
        <w:pStyle w:val="ListParagraph"/>
        <w:numPr>
          <w:ilvl w:val="0"/>
          <w:numId w:val="3"/>
        </w:numPr>
        <w:rPr>
          <w:rFonts w:eastAsia="Times New Roman" w:cs="Times New Roman"/>
          <w:color w:val="000000" w:themeColor="text1"/>
        </w:rPr>
      </w:pPr>
      <w:r>
        <w:rPr>
          <w:rFonts w:eastAsia="Times New Roman" w:cs="Times New Roman"/>
          <w:color w:val="000000" w:themeColor="text1"/>
        </w:rPr>
        <w:t xml:space="preserve">Use effective communization to understand employees’ goals and ambitions </w:t>
      </w:r>
    </w:p>
    <w:p w14:paraId="1A727A0D" w14:textId="77777777" w:rsidR="001F0BAB" w:rsidRDefault="001F0BAB" w:rsidP="001F0BAB">
      <w:pPr>
        <w:pStyle w:val="ListParagraph"/>
        <w:numPr>
          <w:ilvl w:val="0"/>
          <w:numId w:val="3"/>
        </w:numPr>
        <w:rPr>
          <w:rFonts w:eastAsia="Times New Roman" w:cs="Times New Roman"/>
          <w:color w:val="000000" w:themeColor="text1"/>
        </w:rPr>
      </w:pPr>
      <w:r>
        <w:rPr>
          <w:rFonts w:eastAsia="Times New Roman" w:cs="Times New Roman"/>
          <w:color w:val="000000" w:themeColor="text1"/>
        </w:rPr>
        <w:t xml:space="preserve">Assess strengths and weaknesses of individuals and implement a plan to develop these skills </w:t>
      </w:r>
    </w:p>
    <w:p w14:paraId="34C11379" w14:textId="77777777" w:rsidR="001F0BAB" w:rsidRDefault="001F0BAB" w:rsidP="001F0BAB">
      <w:pPr>
        <w:pStyle w:val="ListParagraph"/>
        <w:numPr>
          <w:ilvl w:val="0"/>
          <w:numId w:val="3"/>
        </w:numPr>
        <w:rPr>
          <w:rFonts w:eastAsia="Times New Roman" w:cs="Times New Roman"/>
          <w:color w:val="000000" w:themeColor="text1"/>
        </w:rPr>
      </w:pPr>
      <w:r>
        <w:rPr>
          <w:rFonts w:eastAsia="Times New Roman" w:cs="Times New Roman"/>
          <w:color w:val="000000" w:themeColor="text1"/>
        </w:rPr>
        <w:t xml:space="preserve">Be able to offer different types of coaching and mentoring to employees. </w:t>
      </w:r>
    </w:p>
    <w:p w14:paraId="6E14DF1F" w14:textId="77777777" w:rsidR="001F0BAB" w:rsidRDefault="001F0BAB" w:rsidP="001F0BAB">
      <w:pPr>
        <w:pStyle w:val="ListParagraph"/>
        <w:numPr>
          <w:ilvl w:val="0"/>
          <w:numId w:val="3"/>
        </w:numPr>
        <w:rPr>
          <w:rFonts w:eastAsia="Times New Roman" w:cs="Times New Roman"/>
          <w:color w:val="000000" w:themeColor="text1"/>
        </w:rPr>
      </w:pPr>
      <w:r>
        <w:rPr>
          <w:rFonts w:eastAsia="Times New Roman" w:cs="Times New Roman"/>
          <w:color w:val="000000" w:themeColor="text1"/>
        </w:rPr>
        <w:t xml:space="preserve">Build trust with employees. </w:t>
      </w:r>
    </w:p>
    <w:p w14:paraId="31C0A41F" w14:textId="77777777" w:rsidR="001F0BAB" w:rsidRDefault="001F0BAB" w:rsidP="001F0BAB">
      <w:pPr>
        <w:pStyle w:val="ListParagraph"/>
        <w:numPr>
          <w:ilvl w:val="0"/>
          <w:numId w:val="3"/>
        </w:numPr>
        <w:rPr>
          <w:rFonts w:eastAsia="Times New Roman" w:cs="Times New Roman"/>
          <w:color w:val="000000" w:themeColor="text1"/>
        </w:rPr>
      </w:pPr>
      <w:r>
        <w:rPr>
          <w:rFonts w:eastAsia="Times New Roman" w:cs="Times New Roman"/>
          <w:color w:val="000000" w:themeColor="text1"/>
        </w:rPr>
        <w:t xml:space="preserve">Keep records and documentation for HR polices and processes. </w:t>
      </w:r>
    </w:p>
    <w:p w14:paraId="4664F67A" w14:textId="77777777" w:rsidR="00CC3132" w:rsidRDefault="00CC3132" w:rsidP="00CC3132">
      <w:pPr>
        <w:rPr>
          <w:rFonts w:eastAsia="Times New Roman" w:cs="Times New Roman"/>
          <w:color w:val="000000" w:themeColor="text1"/>
        </w:rPr>
      </w:pPr>
    </w:p>
    <w:p w14:paraId="693CB77B" w14:textId="3922A748" w:rsidR="004132D7" w:rsidRDefault="00CC3132" w:rsidP="004132D7">
      <w:pPr>
        <w:rPr>
          <w:bCs/>
          <w:shd w:val="clear" w:color="auto" w:fill="F7F6F6"/>
        </w:rPr>
      </w:pPr>
      <w:r>
        <w:rPr>
          <w:rFonts w:eastAsia="Times New Roman" w:cs="Times New Roman"/>
          <w:color w:val="000000" w:themeColor="text1"/>
        </w:rPr>
        <w:t xml:space="preserve">My suggestion for the perfect candidate for coaches and mentors will be line managers or senior members of staff who are committed to AZ Media. </w:t>
      </w:r>
      <w:r w:rsidR="00BF73EA">
        <w:rPr>
          <w:rFonts w:eastAsia="Times New Roman" w:cs="Times New Roman"/>
          <w:color w:val="000000" w:themeColor="text1"/>
        </w:rPr>
        <w:t xml:space="preserve">The reason I recommend line managers to succeed in coaching roles </w:t>
      </w:r>
      <w:r w:rsidR="00BF73EA" w:rsidRPr="004132D7">
        <w:rPr>
          <w:rFonts w:eastAsia="Times New Roman" w:cs="Times New Roman"/>
          <w:color w:val="000000" w:themeColor="text1"/>
        </w:rPr>
        <w:t>are</w:t>
      </w:r>
      <w:r w:rsidR="004132D7" w:rsidRPr="004132D7">
        <w:rPr>
          <w:rFonts w:eastAsia="Times New Roman" w:cs="Times New Roman"/>
          <w:color w:val="000000" w:themeColor="text1"/>
        </w:rPr>
        <w:t xml:space="preserve"> </w:t>
      </w:r>
      <w:r w:rsidR="004132D7" w:rsidRPr="004132D7">
        <w:rPr>
          <w:rFonts w:eastAsia="Times New Roman" w:cs="Times New Roman"/>
        </w:rPr>
        <w:t>“</w:t>
      </w:r>
      <w:r w:rsidR="004132D7" w:rsidRPr="004132D7">
        <w:rPr>
          <w:bCs/>
          <w:shd w:val="clear" w:color="auto" w:fill="F7F6F6"/>
        </w:rPr>
        <w:t>Typically, organisations apply coaching as a day-to-day management activity, embedded into one-to-one meetings</w:t>
      </w:r>
      <w:r w:rsidR="004132D7">
        <w:rPr>
          <w:bCs/>
          <w:shd w:val="clear" w:color="auto" w:fill="F7F6F6"/>
        </w:rPr>
        <w:t xml:space="preserve"> and performance conversations.” (CIPD, 2018) </w:t>
      </w:r>
    </w:p>
    <w:p w14:paraId="39F1D5A9" w14:textId="315D7420" w:rsidR="00BF73EA" w:rsidRPr="004132D7" w:rsidRDefault="00BF73EA" w:rsidP="004132D7">
      <w:pPr>
        <w:pStyle w:val="ListParagraph"/>
        <w:numPr>
          <w:ilvl w:val="0"/>
          <w:numId w:val="15"/>
        </w:numPr>
        <w:rPr>
          <w:rFonts w:eastAsia="Times New Roman" w:cs="Times New Roman"/>
          <w:color w:val="000000" w:themeColor="text1"/>
        </w:rPr>
      </w:pPr>
      <w:r w:rsidRPr="004132D7">
        <w:rPr>
          <w:rFonts w:eastAsia="Times New Roman" w:cs="Times New Roman"/>
          <w:color w:val="000000" w:themeColor="text1"/>
        </w:rPr>
        <w:t>Industry and product knowledge relevant to AZ Media</w:t>
      </w:r>
    </w:p>
    <w:p w14:paraId="58D57AC7" w14:textId="23384DE1" w:rsidR="00BF73EA" w:rsidRDefault="00BF73EA" w:rsidP="00BF73EA">
      <w:pPr>
        <w:pStyle w:val="ListParagraph"/>
        <w:numPr>
          <w:ilvl w:val="0"/>
          <w:numId w:val="15"/>
        </w:numPr>
        <w:rPr>
          <w:rFonts w:eastAsia="Times New Roman" w:cs="Times New Roman"/>
          <w:color w:val="000000" w:themeColor="text1"/>
        </w:rPr>
      </w:pPr>
      <w:r>
        <w:rPr>
          <w:rFonts w:eastAsia="Times New Roman" w:cs="Times New Roman"/>
          <w:color w:val="000000" w:themeColor="text1"/>
        </w:rPr>
        <w:t>Line managers are invested in this organisation and understand all company polies and processes</w:t>
      </w:r>
    </w:p>
    <w:p w14:paraId="42106590" w14:textId="5EC012E1" w:rsidR="00BF73EA" w:rsidRDefault="00BF73EA" w:rsidP="00BF73EA">
      <w:pPr>
        <w:pStyle w:val="ListParagraph"/>
        <w:numPr>
          <w:ilvl w:val="0"/>
          <w:numId w:val="15"/>
        </w:numPr>
        <w:rPr>
          <w:rFonts w:eastAsia="Times New Roman" w:cs="Times New Roman"/>
          <w:color w:val="000000" w:themeColor="text1"/>
        </w:rPr>
      </w:pPr>
      <w:r>
        <w:rPr>
          <w:rFonts w:eastAsia="Times New Roman" w:cs="Times New Roman"/>
          <w:color w:val="000000" w:themeColor="text1"/>
        </w:rPr>
        <w:t>They will be experienced in the role and have progressed with our organisation so behaviour and attitude should be positive</w:t>
      </w:r>
    </w:p>
    <w:p w14:paraId="09A13CC6" w14:textId="21DF1BBF" w:rsidR="00BF73EA" w:rsidRDefault="00BF73EA" w:rsidP="00BF73EA">
      <w:pPr>
        <w:pStyle w:val="ListParagraph"/>
        <w:numPr>
          <w:ilvl w:val="0"/>
          <w:numId w:val="15"/>
        </w:numPr>
        <w:rPr>
          <w:rFonts w:eastAsia="Times New Roman" w:cs="Times New Roman"/>
          <w:color w:val="000000" w:themeColor="text1"/>
        </w:rPr>
      </w:pPr>
      <w:r>
        <w:rPr>
          <w:rFonts w:eastAsia="Times New Roman" w:cs="Times New Roman"/>
          <w:color w:val="000000" w:themeColor="text1"/>
        </w:rPr>
        <w:t xml:space="preserve">Will be able to provide motivation to employees </w:t>
      </w:r>
    </w:p>
    <w:p w14:paraId="07382144" w14:textId="67D69992" w:rsidR="00BF73EA" w:rsidRDefault="00BF73EA" w:rsidP="00BF73EA">
      <w:pPr>
        <w:pStyle w:val="ListParagraph"/>
        <w:numPr>
          <w:ilvl w:val="0"/>
          <w:numId w:val="15"/>
        </w:numPr>
        <w:rPr>
          <w:rFonts w:eastAsia="Times New Roman" w:cs="Times New Roman"/>
          <w:color w:val="000000" w:themeColor="text1"/>
        </w:rPr>
      </w:pPr>
      <w:r>
        <w:rPr>
          <w:rFonts w:eastAsia="Times New Roman" w:cs="Times New Roman"/>
          <w:color w:val="000000" w:themeColor="text1"/>
        </w:rPr>
        <w:t>They understand how to manage conflict with team members and address situations within a team</w:t>
      </w:r>
    </w:p>
    <w:p w14:paraId="2ECE5B91" w14:textId="33B09171" w:rsidR="00BF73EA" w:rsidRPr="00BF73EA" w:rsidRDefault="00BF73EA" w:rsidP="00BF73EA">
      <w:pPr>
        <w:pStyle w:val="ListParagraph"/>
        <w:numPr>
          <w:ilvl w:val="0"/>
          <w:numId w:val="15"/>
        </w:numPr>
        <w:rPr>
          <w:rFonts w:eastAsia="Times New Roman" w:cs="Times New Roman"/>
          <w:color w:val="000000" w:themeColor="text1"/>
        </w:rPr>
      </w:pPr>
      <w:r>
        <w:rPr>
          <w:rFonts w:eastAsia="Times New Roman" w:cs="Times New Roman"/>
          <w:color w:val="000000" w:themeColor="text1"/>
        </w:rPr>
        <w:t xml:space="preserve">They understand how to communicate with team members and will have different approaches to deal with individuals. </w:t>
      </w:r>
    </w:p>
    <w:p w14:paraId="30676047" w14:textId="77777777" w:rsidR="00AB3EA7" w:rsidRDefault="00AB3EA7" w:rsidP="001F0BAB">
      <w:pPr>
        <w:jc w:val="both"/>
        <w:rPr>
          <w:rFonts w:eastAsia="Times New Roman" w:cs="Times New Roman"/>
          <w:color w:val="000000" w:themeColor="text1"/>
        </w:rPr>
      </w:pPr>
    </w:p>
    <w:p w14:paraId="37A13DA7" w14:textId="20A9E29D" w:rsidR="001F0BAB" w:rsidRPr="001F0BAB" w:rsidRDefault="001F0BAB" w:rsidP="001F0BAB">
      <w:pPr>
        <w:jc w:val="both"/>
        <w:rPr>
          <w:rFonts w:eastAsia="Times New Roman" w:cs="Times New Roman"/>
          <w:b/>
          <w:color w:val="000000" w:themeColor="text1"/>
          <w:u w:val="single"/>
        </w:rPr>
      </w:pPr>
      <w:r w:rsidRPr="001F0BAB">
        <w:rPr>
          <w:rFonts w:eastAsia="Times New Roman" w:cs="Times New Roman"/>
          <w:b/>
          <w:color w:val="000000" w:themeColor="text1"/>
          <w:u w:val="single"/>
        </w:rPr>
        <w:lastRenderedPageBreak/>
        <w:t xml:space="preserve">The Suggested Role </w:t>
      </w:r>
      <w:r w:rsidR="007D7168" w:rsidRPr="001F0BAB">
        <w:rPr>
          <w:rFonts w:eastAsia="Times New Roman" w:cs="Times New Roman"/>
          <w:b/>
          <w:color w:val="000000" w:themeColor="text1"/>
          <w:u w:val="single"/>
        </w:rPr>
        <w:t>of</w:t>
      </w:r>
      <w:r w:rsidRPr="001F0BAB">
        <w:rPr>
          <w:rFonts w:eastAsia="Times New Roman" w:cs="Times New Roman"/>
          <w:b/>
          <w:color w:val="000000" w:themeColor="text1"/>
          <w:u w:val="single"/>
        </w:rPr>
        <w:t xml:space="preserve"> HR </w:t>
      </w:r>
      <w:r w:rsidR="007D7168">
        <w:rPr>
          <w:rFonts w:eastAsia="Times New Roman" w:cs="Times New Roman"/>
          <w:b/>
          <w:color w:val="000000" w:themeColor="text1"/>
          <w:u w:val="single"/>
        </w:rPr>
        <w:t xml:space="preserve">and L&amp;D </w:t>
      </w:r>
    </w:p>
    <w:p w14:paraId="3FC6FE1E" w14:textId="77777777" w:rsidR="001F0BAB" w:rsidRDefault="001F0BAB" w:rsidP="001F0BAB">
      <w:pPr>
        <w:rPr>
          <w:rFonts w:eastAsia="Times New Roman" w:cs="Times New Roman"/>
          <w:bCs/>
          <w:color w:val="000000" w:themeColor="text1"/>
          <w:shd w:val="clear" w:color="auto" w:fill="F7F6F6"/>
        </w:rPr>
      </w:pPr>
    </w:p>
    <w:p w14:paraId="500FA58E" w14:textId="77777777" w:rsidR="001F0BAB" w:rsidRPr="00F30CB3" w:rsidRDefault="001F0BAB" w:rsidP="001F0BAB">
      <w:pPr>
        <w:rPr>
          <w:rFonts w:eastAsia="Times New Roman" w:cs="Times New Roman"/>
          <w:bCs/>
          <w:color w:val="000000" w:themeColor="text1"/>
          <w:shd w:val="clear" w:color="auto" w:fill="F7F6F6"/>
        </w:rPr>
      </w:pPr>
      <w:r w:rsidRPr="00F30CB3">
        <w:rPr>
          <w:rFonts w:eastAsia="Times New Roman" w:cs="Times New Roman"/>
          <w:bCs/>
          <w:color w:val="000000" w:themeColor="text1"/>
          <w:shd w:val="clear" w:color="auto" w:fill="F7F6F6"/>
        </w:rPr>
        <w:t>“HR and L&amp;D departments have a central role to play in designing and managing coaching and mentoring within an organisation.” (CIPD, 2018). I would suggest myself, our trainer and HR advisor attend a ‘Train the Trainer’ course to ensure that we have knowledgeable staff available to train our new coaches. Once we have completed the train the trainer style course myself and the trainer will design the training course for the successful applicants.</w:t>
      </w:r>
    </w:p>
    <w:p w14:paraId="034F1E91" w14:textId="77777777" w:rsidR="001F0BAB" w:rsidRPr="00F30CB3" w:rsidRDefault="001F0BAB" w:rsidP="001F0BAB">
      <w:pPr>
        <w:rPr>
          <w:rFonts w:eastAsia="Times New Roman" w:cs="Times New Roman"/>
          <w:bCs/>
          <w:color w:val="000000" w:themeColor="text1"/>
          <w:shd w:val="clear" w:color="auto" w:fill="F7F6F6"/>
        </w:rPr>
      </w:pPr>
    </w:p>
    <w:p w14:paraId="0D545C52" w14:textId="6790FFC1" w:rsidR="001F0BAB" w:rsidRDefault="001F0BAB" w:rsidP="001F0BAB">
      <w:pPr>
        <w:rPr>
          <w:rFonts w:eastAsia="Times New Roman" w:cs="Times New Roman"/>
          <w:bCs/>
          <w:color w:val="000000" w:themeColor="text1"/>
          <w:shd w:val="clear" w:color="auto" w:fill="F7F6F6"/>
        </w:rPr>
      </w:pPr>
      <w:r w:rsidRPr="00F30CB3">
        <w:rPr>
          <w:rFonts w:eastAsia="Times New Roman" w:cs="Times New Roman"/>
          <w:bCs/>
          <w:color w:val="000000" w:themeColor="text1"/>
          <w:shd w:val="clear" w:color="auto" w:fill="F7F6F6"/>
        </w:rPr>
        <w:t xml:space="preserve">The ‘Train the Trainer’ course will consist of a 1-day course at the expense of £239.00 per person. We will also have to factor in time away from the business and the impact this will have on various aspect of the business such as induction training and product knowledge training. </w:t>
      </w:r>
      <w:r w:rsidR="00AB3EA7">
        <w:rPr>
          <w:rFonts w:eastAsia="Times New Roman" w:cs="Times New Roman"/>
          <w:bCs/>
          <w:color w:val="000000" w:themeColor="text1"/>
          <w:shd w:val="clear" w:color="auto" w:fill="F7F6F6"/>
        </w:rPr>
        <w:t xml:space="preserve">The cost of training the new coaches and mentors will consist of time away from the team for a time period of 1 week. Below I have added an idea of the cost of implementing coaching and mentoring with line managers and senior employees. I have judged an average wages of £25000 per annum (£96 per day) for the new coaches and mentors. </w:t>
      </w:r>
    </w:p>
    <w:p w14:paraId="40B0740B" w14:textId="4C60972C" w:rsidR="00AB3EA7" w:rsidRDefault="00AB3EA7" w:rsidP="001F0BAB">
      <w:pPr>
        <w:rPr>
          <w:rFonts w:eastAsia="Times New Roman" w:cs="Times New Roman"/>
          <w:bCs/>
          <w:color w:val="000000" w:themeColor="text1"/>
          <w:shd w:val="clear" w:color="auto" w:fill="F7F6F6"/>
        </w:rPr>
      </w:pPr>
    </w:p>
    <w:tbl>
      <w:tblPr>
        <w:tblW w:w="7580" w:type="dxa"/>
        <w:tblLook w:val="04A0" w:firstRow="1" w:lastRow="0" w:firstColumn="1" w:lastColumn="0" w:noHBand="0" w:noVBand="1"/>
      </w:tblPr>
      <w:tblGrid>
        <w:gridCol w:w="2160"/>
        <w:gridCol w:w="1560"/>
        <w:gridCol w:w="2320"/>
        <w:gridCol w:w="1540"/>
      </w:tblGrid>
      <w:tr w:rsidR="00AB3EA7" w:rsidRPr="00AB3EA7" w14:paraId="0A6992EA" w14:textId="77777777" w:rsidTr="00AB3EA7">
        <w:trPr>
          <w:trHeight w:val="439"/>
        </w:trPr>
        <w:tc>
          <w:tcPr>
            <w:tcW w:w="7580" w:type="dxa"/>
            <w:gridSpan w:val="4"/>
            <w:vMerge w:val="restar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2C0FDE" w14:textId="77777777" w:rsidR="00AB3EA7" w:rsidRPr="00AB3EA7" w:rsidRDefault="00AB3EA7" w:rsidP="00AB3EA7">
            <w:pPr>
              <w:jc w:val="center"/>
              <w:rPr>
                <w:rFonts w:ascii="Calibri" w:eastAsia="Times New Roman" w:hAnsi="Calibri" w:cs="Times New Roman"/>
                <w:b/>
                <w:bCs/>
                <w:sz w:val="36"/>
                <w:szCs w:val="36"/>
                <w:lang w:eastAsia="en-GB"/>
              </w:rPr>
            </w:pPr>
            <w:r w:rsidRPr="00AB3EA7">
              <w:rPr>
                <w:rFonts w:ascii="Calibri" w:eastAsia="Times New Roman" w:hAnsi="Calibri" w:cs="Times New Roman"/>
                <w:b/>
                <w:bCs/>
                <w:sz w:val="36"/>
                <w:szCs w:val="36"/>
                <w:lang w:eastAsia="en-GB"/>
              </w:rPr>
              <w:t>Cost of first stage of training for new coaches</w:t>
            </w:r>
          </w:p>
        </w:tc>
      </w:tr>
      <w:tr w:rsidR="00AB3EA7" w:rsidRPr="00AB3EA7" w14:paraId="1F9DECF1" w14:textId="77777777" w:rsidTr="00AB3EA7">
        <w:trPr>
          <w:trHeight w:val="439"/>
        </w:trPr>
        <w:tc>
          <w:tcPr>
            <w:tcW w:w="7580" w:type="dxa"/>
            <w:gridSpan w:val="4"/>
            <w:vMerge/>
            <w:tcBorders>
              <w:top w:val="single" w:sz="4" w:space="0" w:color="auto"/>
              <w:left w:val="single" w:sz="4" w:space="0" w:color="auto"/>
              <w:bottom w:val="single" w:sz="4" w:space="0" w:color="auto"/>
              <w:right w:val="single" w:sz="4" w:space="0" w:color="auto"/>
            </w:tcBorders>
            <w:vAlign w:val="center"/>
            <w:hideMark/>
          </w:tcPr>
          <w:p w14:paraId="0F35D7A1" w14:textId="77777777" w:rsidR="00AB3EA7" w:rsidRPr="00AB3EA7" w:rsidRDefault="00AB3EA7" w:rsidP="00AB3EA7">
            <w:pPr>
              <w:rPr>
                <w:rFonts w:ascii="Calibri" w:eastAsia="Times New Roman" w:hAnsi="Calibri" w:cs="Times New Roman"/>
                <w:b/>
                <w:bCs/>
                <w:sz w:val="36"/>
                <w:szCs w:val="36"/>
                <w:lang w:eastAsia="en-GB"/>
              </w:rPr>
            </w:pPr>
          </w:p>
        </w:tc>
      </w:tr>
      <w:tr w:rsidR="00AB3EA7" w:rsidRPr="00AB3EA7" w14:paraId="1E288533" w14:textId="77777777" w:rsidTr="00AB3EA7">
        <w:trPr>
          <w:trHeight w:val="975"/>
        </w:trPr>
        <w:tc>
          <w:tcPr>
            <w:tcW w:w="2160" w:type="dxa"/>
            <w:tcBorders>
              <w:top w:val="nil"/>
              <w:left w:val="single" w:sz="4" w:space="0" w:color="auto"/>
              <w:bottom w:val="single" w:sz="4" w:space="0" w:color="auto"/>
              <w:right w:val="single" w:sz="4" w:space="0" w:color="auto"/>
            </w:tcBorders>
            <w:shd w:val="clear" w:color="auto" w:fill="auto"/>
            <w:vAlign w:val="center"/>
            <w:hideMark/>
          </w:tcPr>
          <w:p w14:paraId="0897AEE6" w14:textId="77777777" w:rsidR="00AB3EA7" w:rsidRPr="00AB3EA7" w:rsidRDefault="00AB3EA7" w:rsidP="00AB3EA7">
            <w:pPr>
              <w:jc w:val="center"/>
              <w:rPr>
                <w:rFonts w:ascii="Calibri" w:eastAsia="Times New Roman" w:hAnsi="Calibri" w:cs="Times New Roman"/>
                <w:sz w:val="22"/>
                <w:szCs w:val="22"/>
                <w:lang w:eastAsia="en-GB"/>
              </w:rPr>
            </w:pPr>
            <w:r w:rsidRPr="00AB3EA7">
              <w:rPr>
                <w:rFonts w:ascii="Calibri" w:eastAsia="Times New Roman" w:hAnsi="Calibri" w:cs="Times New Roman"/>
                <w:sz w:val="22"/>
                <w:szCs w:val="22"/>
                <w:lang w:eastAsia="en-GB"/>
              </w:rPr>
              <w:t xml:space="preserve">Train The trainer Cost (3 Employees) </w:t>
            </w:r>
          </w:p>
        </w:tc>
        <w:tc>
          <w:tcPr>
            <w:tcW w:w="1560" w:type="dxa"/>
            <w:tcBorders>
              <w:top w:val="nil"/>
              <w:left w:val="nil"/>
              <w:bottom w:val="single" w:sz="4" w:space="0" w:color="auto"/>
              <w:right w:val="single" w:sz="4" w:space="0" w:color="auto"/>
            </w:tcBorders>
            <w:shd w:val="clear" w:color="auto" w:fill="auto"/>
            <w:vAlign w:val="center"/>
            <w:hideMark/>
          </w:tcPr>
          <w:p w14:paraId="3E1D5CC3" w14:textId="77777777" w:rsidR="00AB3EA7" w:rsidRPr="00AB3EA7" w:rsidRDefault="00AB3EA7" w:rsidP="00AB3EA7">
            <w:pPr>
              <w:jc w:val="center"/>
              <w:rPr>
                <w:rFonts w:ascii="Calibri" w:eastAsia="Times New Roman" w:hAnsi="Calibri" w:cs="Times New Roman"/>
                <w:sz w:val="22"/>
                <w:szCs w:val="22"/>
                <w:lang w:eastAsia="en-GB"/>
              </w:rPr>
            </w:pPr>
            <w:r w:rsidRPr="00AB3EA7">
              <w:rPr>
                <w:rFonts w:ascii="Calibri" w:eastAsia="Times New Roman" w:hAnsi="Calibri" w:cs="Times New Roman"/>
                <w:sz w:val="22"/>
                <w:szCs w:val="22"/>
                <w:lang w:eastAsia="en-GB"/>
              </w:rPr>
              <w:t xml:space="preserve">Travel Expenses </w:t>
            </w:r>
          </w:p>
        </w:tc>
        <w:tc>
          <w:tcPr>
            <w:tcW w:w="2320" w:type="dxa"/>
            <w:tcBorders>
              <w:top w:val="nil"/>
              <w:left w:val="nil"/>
              <w:bottom w:val="single" w:sz="4" w:space="0" w:color="auto"/>
              <w:right w:val="single" w:sz="4" w:space="0" w:color="auto"/>
            </w:tcBorders>
            <w:shd w:val="clear" w:color="auto" w:fill="auto"/>
            <w:vAlign w:val="center"/>
            <w:hideMark/>
          </w:tcPr>
          <w:p w14:paraId="077C68F4" w14:textId="77777777" w:rsidR="00AB3EA7" w:rsidRPr="00AB3EA7" w:rsidRDefault="00AB3EA7" w:rsidP="00AB3EA7">
            <w:pPr>
              <w:jc w:val="center"/>
              <w:rPr>
                <w:rFonts w:ascii="Calibri" w:eastAsia="Times New Roman" w:hAnsi="Calibri" w:cs="Times New Roman"/>
                <w:sz w:val="22"/>
                <w:szCs w:val="22"/>
                <w:lang w:eastAsia="en-GB"/>
              </w:rPr>
            </w:pPr>
            <w:r w:rsidRPr="00AB3EA7">
              <w:rPr>
                <w:rFonts w:ascii="Calibri" w:eastAsia="Times New Roman" w:hAnsi="Calibri" w:cs="Times New Roman"/>
                <w:sz w:val="22"/>
                <w:szCs w:val="22"/>
                <w:lang w:eastAsia="en-GB"/>
              </w:rPr>
              <w:t>Cost of 1 week training to for 20 line managers</w:t>
            </w:r>
          </w:p>
        </w:tc>
        <w:tc>
          <w:tcPr>
            <w:tcW w:w="1540" w:type="dxa"/>
            <w:tcBorders>
              <w:top w:val="nil"/>
              <w:left w:val="nil"/>
              <w:bottom w:val="single" w:sz="4" w:space="0" w:color="auto"/>
              <w:right w:val="single" w:sz="4" w:space="0" w:color="auto"/>
            </w:tcBorders>
            <w:shd w:val="clear" w:color="000000" w:fill="C6E0B4"/>
            <w:noWrap/>
            <w:vAlign w:val="center"/>
            <w:hideMark/>
          </w:tcPr>
          <w:p w14:paraId="4AD31063" w14:textId="77777777" w:rsidR="00AB3EA7" w:rsidRPr="00AB3EA7" w:rsidRDefault="00AB3EA7" w:rsidP="00AB3EA7">
            <w:pPr>
              <w:jc w:val="center"/>
              <w:rPr>
                <w:rFonts w:ascii="Calibri" w:eastAsia="Times New Roman" w:hAnsi="Calibri" w:cs="Times New Roman"/>
                <w:b/>
                <w:bCs/>
                <w:sz w:val="22"/>
                <w:szCs w:val="22"/>
                <w:lang w:eastAsia="en-GB"/>
              </w:rPr>
            </w:pPr>
            <w:r w:rsidRPr="00AB3EA7">
              <w:rPr>
                <w:rFonts w:ascii="Calibri" w:eastAsia="Times New Roman" w:hAnsi="Calibri" w:cs="Times New Roman"/>
                <w:b/>
                <w:bCs/>
                <w:sz w:val="22"/>
                <w:szCs w:val="22"/>
                <w:lang w:eastAsia="en-GB"/>
              </w:rPr>
              <w:t xml:space="preserve">Total </w:t>
            </w:r>
          </w:p>
        </w:tc>
      </w:tr>
      <w:tr w:rsidR="00AB3EA7" w:rsidRPr="00AB3EA7" w14:paraId="0F7C600F" w14:textId="77777777" w:rsidTr="00AB3EA7">
        <w:trPr>
          <w:trHeight w:val="300"/>
        </w:trPr>
        <w:tc>
          <w:tcPr>
            <w:tcW w:w="2160" w:type="dxa"/>
            <w:tcBorders>
              <w:top w:val="nil"/>
              <w:left w:val="single" w:sz="4" w:space="0" w:color="auto"/>
              <w:bottom w:val="single" w:sz="4" w:space="0" w:color="auto"/>
              <w:right w:val="single" w:sz="4" w:space="0" w:color="auto"/>
            </w:tcBorders>
            <w:shd w:val="clear" w:color="auto" w:fill="auto"/>
            <w:noWrap/>
            <w:vAlign w:val="bottom"/>
            <w:hideMark/>
          </w:tcPr>
          <w:p w14:paraId="138ACA33" w14:textId="77777777" w:rsidR="00AB3EA7" w:rsidRPr="00AB3EA7" w:rsidRDefault="00AB3EA7" w:rsidP="00AB3EA7">
            <w:pPr>
              <w:jc w:val="center"/>
              <w:rPr>
                <w:rFonts w:ascii="Calibri" w:eastAsia="Times New Roman" w:hAnsi="Calibri" w:cs="Times New Roman"/>
                <w:sz w:val="22"/>
                <w:szCs w:val="22"/>
                <w:lang w:eastAsia="en-GB"/>
              </w:rPr>
            </w:pPr>
            <w:r w:rsidRPr="00AB3EA7">
              <w:rPr>
                <w:rFonts w:ascii="Calibri" w:eastAsia="Times New Roman" w:hAnsi="Calibri" w:cs="Times New Roman"/>
                <w:sz w:val="22"/>
                <w:szCs w:val="22"/>
                <w:lang w:eastAsia="en-GB"/>
              </w:rPr>
              <w:t>£717.00</w:t>
            </w:r>
          </w:p>
        </w:tc>
        <w:tc>
          <w:tcPr>
            <w:tcW w:w="1560" w:type="dxa"/>
            <w:tcBorders>
              <w:top w:val="nil"/>
              <w:left w:val="nil"/>
              <w:bottom w:val="single" w:sz="4" w:space="0" w:color="auto"/>
              <w:right w:val="single" w:sz="4" w:space="0" w:color="auto"/>
            </w:tcBorders>
            <w:shd w:val="clear" w:color="auto" w:fill="auto"/>
            <w:noWrap/>
            <w:vAlign w:val="bottom"/>
            <w:hideMark/>
          </w:tcPr>
          <w:p w14:paraId="4E7BC3BE" w14:textId="77777777" w:rsidR="00AB3EA7" w:rsidRPr="00AB3EA7" w:rsidRDefault="00AB3EA7" w:rsidP="00AB3EA7">
            <w:pPr>
              <w:jc w:val="center"/>
              <w:rPr>
                <w:rFonts w:ascii="Calibri" w:eastAsia="Times New Roman" w:hAnsi="Calibri" w:cs="Times New Roman"/>
                <w:sz w:val="22"/>
                <w:szCs w:val="22"/>
                <w:lang w:eastAsia="en-GB"/>
              </w:rPr>
            </w:pPr>
            <w:r w:rsidRPr="00AB3EA7">
              <w:rPr>
                <w:rFonts w:ascii="Calibri" w:eastAsia="Times New Roman" w:hAnsi="Calibri" w:cs="Times New Roman"/>
                <w:sz w:val="22"/>
                <w:szCs w:val="22"/>
                <w:lang w:eastAsia="en-GB"/>
              </w:rPr>
              <w:t>£100.00</w:t>
            </w:r>
          </w:p>
        </w:tc>
        <w:tc>
          <w:tcPr>
            <w:tcW w:w="2320" w:type="dxa"/>
            <w:tcBorders>
              <w:top w:val="nil"/>
              <w:left w:val="nil"/>
              <w:bottom w:val="single" w:sz="4" w:space="0" w:color="auto"/>
              <w:right w:val="single" w:sz="4" w:space="0" w:color="auto"/>
            </w:tcBorders>
            <w:shd w:val="clear" w:color="auto" w:fill="auto"/>
            <w:noWrap/>
            <w:vAlign w:val="bottom"/>
            <w:hideMark/>
          </w:tcPr>
          <w:p w14:paraId="7D113938" w14:textId="77777777" w:rsidR="00AB3EA7" w:rsidRPr="00AB3EA7" w:rsidRDefault="00AB3EA7" w:rsidP="00AB3EA7">
            <w:pPr>
              <w:jc w:val="center"/>
              <w:rPr>
                <w:rFonts w:ascii="Calibri" w:eastAsia="Times New Roman" w:hAnsi="Calibri" w:cs="Times New Roman"/>
                <w:sz w:val="22"/>
                <w:szCs w:val="22"/>
                <w:lang w:eastAsia="en-GB"/>
              </w:rPr>
            </w:pPr>
            <w:r w:rsidRPr="00AB3EA7">
              <w:rPr>
                <w:rFonts w:ascii="Calibri" w:eastAsia="Times New Roman" w:hAnsi="Calibri" w:cs="Times New Roman"/>
                <w:sz w:val="22"/>
                <w:szCs w:val="22"/>
                <w:lang w:eastAsia="en-GB"/>
              </w:rPr>
              <w:t>£9,600.00</w:t>
            </w:r>
          </w:p>
        </w:tc>
        <w:tc>
          <w:tcPr>
            <w:tcW w:w="1540" w:type="dxa"/>
            <w:tcBorders>
              <w:top w:val="nil"/>
              <w:left w:val="nil"/>
              <w:bottom w:val="single" w:sz="4" w:space="0" w:color="auto"/>
              <w:right w:val="single" w:sz="4" w:space="0" w:color="auto"/>
            </w:tcBorders>
            <w:shd w:val="clear" w:color="000000" w:fill="C6E0B4"/>
            <w:noWrap/>
            <w:vAlign w:val="bottom"/>
            <w:hideMark/>
          </w:tcPr>
          <w:p w14:paraId="18CD1A73" w14:textId="77777777" w:rsidR="00AB3EA7" w:rsidRPr="00AB3EA7" w:rsidRDefault="00AB3EA7" w:rsidP="00AB3EA7">
            <w:pPr>
              <w:jc w:val="center"/>
              <w:rPr>
                <w:rFonts w:ascii="Calibri" w:eastAsia="Times New Roman" w:hAnsi="Calibri" w:cs="Times New Roman"/>
                <w:b/>
                <w:bCs/>
                <w:sz w:val="22"/>
                <w:szCs w:val="22"/>
                <w:lang w:eastAsia="en-GB"/>
              </w:rPr>
            </w:pPr>
            <w:r w:rsidRPr="00AB3EA7">
              <w:rPr>
                <w:rFonts w:ascii="Calibri" w:eastAsia="Times New Roman" w:hAnsi="Calibri" w:cs="Times New Roman"/>
                <w:b/>
                <w:bCs/>
                <w:sz w:val="22"/>
                <w:szCs w:val="22"/>
                <w:lang w:eastAsia="en-GB"/>
              </w:rPr>
              <w:t>£10,417.00</w:t>
            </w:r>
          </w:p>
        </w:tc>
      </w:tr>
    </w:tbl>
    <w:p w14:paraId="30945045" w14:textId="77777777" w:rsidR="00AB3EA7" w:rsidRPr="00F30CB3" w:rsidRDefault="00AB3EA7" w:rsidP="001F0BAB">
      <w:pPr>
        <w:rPr>
          <w:rFonts w:eastAsia="Times New Roman" w:cs="Times New Roman"/>
          <w:bCs/>
          <w:color w:val="000000" w:themeColor="text1"/>
          <w:shd w:val="clear" w:color="auto" w:fill="F7F6F6"/>
        </w:rPr>
      </w:pPr>
    </w:p>
    <w:p w14:paraId="78667FBE" w14:textId="77777777" w:rsidR="00B067CC" w:rsidRPr="00F30CB3" w:rsidRDefault="00B067CC" w:rsidP="001F0BAB">
      <w:pPr>
        <w:rPr>
          <w:rFonts w:eastAsia="Times New Roman" w:cs="Times New Roman"/>
          <w:bCs/>
          <w:color w:val="000000" w:themeColor="text1"/>
          <w:shd w:val="clear" w:color="auto" w:fill="F7F6F6"/>
        </w:rPr>
      </w:pPr>
    </w:p>
    <w:p w14:paraId="0F3F9793" w14:textId="70ED5A04" w:rsidR="00B067CC" w:rsidRDefault="00B067CC" w:rsidP="00B067CC">
      <w:pPr>
        <w:rPr>
          <w:rFonts w:eastAsia="Times New Roman" w:cs="Arial"/>
          <w:color w:val="000000"/>
          <w:shd w:val="clear" w:color="auto" w:fill="FFFFFF"/>
        </w:rPr>
      </w:pPr>
      <w:r w:rsidRPr="00F30CB3">
        <w:rPr>
          <w:rFonts w:eastAsia="Times New Roman" w:cs="Times New Roman"/>
          <w:bCs/>
          <w:color w:val="000000" w:themeColor="text1"/>
          <w:shd w:val="clear" w:color="auto" w:fill="F7F6F6"/>
        </w:rPr>
        <w:t>HR will</w:t>
      </w:r>
      <w:r w:rsidR="007D7168" w:rsidRPr="00F30CB3">
        <w:rPr>
          <w:rFonts w:eastAsia="Times New Roman" w:cs="Times New Roman"/>
          <w:bCs/>
          <w:color w:val="000000" w:themeColor="text1"/>
          <w:shd w:val="clear" w:color="auto" w:fill="F7F6F6"/>
        </w:rPr>
        <w:t xml:space="preserve"> </w:t>
      </w:r>
      <w:r w:rsidRPr="00F30CB3">
        <w:rPr>
          <w:rFonts w:eastAsia="Times New Roman" w:cs="Times New Roman"/>
          <w:bCs/>
          <w:color w:val="000000" w:themeColor="text1"/>
          <w:shd w:val="clear" w:color="auto" w:fill="F7F6F6"/>
        </w:rPr>
        <w:t xml:space="preserve">support line managers and successful candidates with implementation of coaching and mentoring across the business. HR </w:t>
      </w:r>
      <w:r w:rsidR="007D7168" w:rsidRPr="00F30CB3">
        <w:rPr>
          <w:rFonts w:eastAsia="Times New Roman" w:cs="Times New Roman"/>
          <w:bCs/>
          <w:color w:val="000000" w:themeColor="text1"/>
          <w:shd w:val="clear" w:color="auto" w:fill="F7F6F6"/>
        </w:rPr>
        <w:t>will inspire</w:t>
      </w:r>
      <w:r w:rsidRPr="00F30CB3">
        <w:rPr>
          <w:rFonts w:eastAsia="Times New Roman" w:cs="Times New Roman"/>
          <w:bCs/>
          <w:color w:val="000000" w:themeColor="text1"/>
          <w:shd w:val="clear" w:color="auto" w:fill="F7F6F6"/>
        </w:rPr>
        <w:t xml:space="preserve"> coaches and mentors and build a blueprint which gives them choices to make them make decisions. “The quality of coaching and mentoring and the results it delivers will depend on choosing appropriate coaches and mentors, managing relationships and evaluating success”</w:t>
      </w:r>
      <w:r w:rsidRPr="00F30CB3">
        <w:rPr>
          <w:rFonts w:ascii="Arial" w:hAnsi="Arial" w:cs="Arial"/>
          <w:color w:val="000000"/>
          <w:sz w:val="20"/>
          <w:szCs w:val="20"/>
          <w:shd w:val="clear" w:color="auto" w:fill="FFFFFF"/>
        </w:rPr>
        <w:t xml:space="preserve"> </w:t>
      </w:r>
      <w:r w:rsidRPr="00F30CB3">
        <w:rPr>
          <w:rFonts w:ascii="Arial" w:eastAsia="Times New Roman" w:hAnsi="Arial" w:cs="Arial"/>
          <w:color w:val="000000"/>
          <w:sz w:val="20"/>
          <w:szCs w:val="20"/>
          <w:shd w:val="clear" w:color="auto" w:fill="FFFFFF"/>
        </w:rPr>
        <w:t>(</w:t>
      </w:r>
      <w:r w:rsidRPr="00F30CB3">
        <w:rPr>
          <w:rFonts w:eastAsia="Times New Roman" w:cs="Arial"/>
          <w:color w:val="000000"/>
          <w:shd w:val="clear" w:color="auto" w:fill="FFFFFF"/>
        </w:rPr>
        <w:t>CIP</w:t>
      </w:r>
      <w:r w:rsidRPr="00B067CC">
        <w:rPr>
          <w:rFonts w:eastAsia="Times New Roman" w:cs="Arial"/>
          <w:color w:val="000000"/>
          <w:shd w:val="clear" w:color="auto" w:fill="FFFFFF"/>
        </w:rPr>
        <w:t>D (A), 2018)</w:t>
      </w:r>
      <w:r>
        <w:rPr>
          <w:rFonts w:eastAsia="Times New Roman" w:cs="Arial"/>
          <w:color w:val="000000"/>
          <w:shd w:val="clear" w:color="auto" w:fill="FFFFFF"/>
        </w:rPr>
        <w:t xml:space="preserve">. The HR department will need to ensure the correct candidates are offered the role before the training can be delivered. The HR Department will need to ensure all paperwork and coaching sessions are documented and filed correctly. </w:t>
      </w:r>
      <w:r w:rsidR="00052B09">
        <w:rPr>
          <w:rFonts w:eastAsia="Times New Roman" w:cs="Arial"/>
          <w:color w:val="000000"/>
          <w:shd w:val="clear" w:color="auto" w:fill="FFFFFF"/>
        </w:rPr>
        <w:t xml:space="preserve">Any documentation of coaching or mentoring can be presented to the training administrator to be filed away effectively. </w:t>
      </w:r>
    </w:p>
    <w:p w14:paraId="5CA34E34" w14:textId="7FFBF961" w:rsidR="007D7168" w:rsidRDefault="007D7168" w:rsidP="00B067CC">
      <w:pPr>
        <w:rPr>
          <w:rFonts w:eastAsia="Times New Roman" w:cs="Arial"/>
          <w:color w:val="000000"/>
          <w:shd w:val="clear" w:color="auto" w:fill="FFFFFF"/>
        </w:rPr>
      </w:pPr>
    </w:p>
    <w:p w14:paraId="009AEBF0" w14:textId="03FAD68A" w:rsidR="007D7168" w:rsidRDefault="007D7168" w:rsidP="00B067CC">
      <w:pPr>
        <w:rPr>
          <w:rFonts w:eastAsia="Times New Roman" w:cs="Arial"/>
          <w:color w:val="000000"/>
          <w:shd w:val="clear" w:color="auto" w:fill="FFFFFF"/>
        </w:rPr>
      </w:pPr>
      <w:r>
        <w:rPr>
          <w:rFonts w:eastAsia="Times New Roman" w:cs="Arial"/>
          <w:color w:val="000000"/>
          <w:shd w:val="clear" w:color="auto" w:fill="FFFFFF"/>
        </w:rPr>
        <w:t xml:space="preserve">The role of L&amp;D department in implementing coaching and mentoring at AZ media is to roll out training programs to successful applicants. Our L&amp;D department will be mentors and coaches to our new recruits and look to provide knowledge and experience onto these new recruits. Examples of this knowledge and experience will be to share GROW &amp; Oscar models as well as best practice. </w:t>
      </w:r>
    </w:p>
    <w:p w14:paraId="49051EB6" w14:textId="64780544" w:rsidR="007D7168" w:rsidRDefault="007D7168" w:rsidP="00B067CC">
      <w:pPr>
        <w:rPr>
          <w:rFonts w:eastAsia="Times New Roman" w:cs="Arial"/>
          <w:color w:val="000000"/>
          <w:shd w:val="clear" w:color="auto" w:fill="FFFFFF"/>
        </w:rPr>
      </w:pPr>
    </w:p>
    <w:p w14:paraId="6B6EF0E5" w14:textId="50DF41C9" w:rsidR="007D7168" w:rsidRDefault="007D7168" w:rsidP="00B067CC">
      <w:pPr>
        <w:rPr>
          <w:rFonts w:eastAsia="Times New Roman" w:cs="Arial"/>
          <w:color w:val="000000"/>
          <w:shd w:val="clear" w:color="auto" w:fill="FFFFFF"/>
        </w:rPr>
      </w:pPr>
      <w:r>
        <w:rPr>
          <w:rFonts w:eastAsia="Times New Roman" w:cs="Arial"/>
          <w:color w:val="000000"/>
          <w:shd w:val="clear" w:color="auto" w:fill="FFFFFF"/>
        </w:rPr>
        <w:t xml:space="preserve">To ensure the process works over a period of time it is important that the organisation evaluates the success and failure. The Kirkpatrick model is used to evaluate training programs and consists of 4 levels. </w:t>
      </w:r>
    </w:p>
    <w:p w14:paraId="500D6EEC" w14:textId="56465880" w:rsidR="007D7168" w:rsidRDefault="007D7168" w:rsidP="007D7168">
      <w:pPr>
        <w:pStyle w:val="ListParagraph"/>
        <w:numPr>
          <w:ilvl w:val="0"/>
          <w:numId w:val="12"/>
        </w:numPr>
        <w:ind w:left="1080"/>
        <w:rPr>
          <w:rFonts w:eastAsia="Times New Roman" w:cs="Arial"/>
          <w:color w:val="000000"/>
          <w:shd w:val="clear" w:color="auto" w:fill="FFFFFF"/>
        </w:rPr>
      </w:pPr>
      <w:r>
        <w:rPr>
          <w:rFonts w:eastAsia="Times New Roman" w:cs="Arial"/>
          <w:color w:val="000000"/>
          <w:shd w:val="clear" w:color="auto" w:fill="FFFFFF"/>
        </w:rPr>
        <w:t xml:space="preserve">Reaction – Measuring how engaged the new recruits are with the process. This will give an organisation an understanding of how well they received it. </w:t>
      </w:r>
    </w:p>
    <w:p w14:paraId="63BE0535" w14:textId="037A456D" w:rsidR="007D7168" w:rsidRDefault="007D7168" w:rsidP="007D7168">
      <w:pPr>
        <w:pStyle w:val="ListParagraph"/>
        <w:numPr>
          <w:ilvl w:val="0"/>
          <w:numId w:val="12"/>
        </w:numPr>
        <w:ind w:left="1080"/>
        <w:rPr>
          <w:rFonts w:eastAsia="Times New Roman" w:cs="Arial"/>
          <w:color w:val="000000"/>
          <w:shd w:val="clear" w:color="auto" w:fill="FFFFFF"/>
        </w:rPr>
      </w:pPr>
      <w:r>
        <w:rPr>
          <w:rFonts w:eastAsia="Times New Roman" w:cs="Arial"/>
          <w:color w:val="000000"/>
          <w:shd w:val="clear" w:color="auto" w:fill="FFFFFF"/>
        </w:rPr>
        <w:lastRenderedPageBreak/>
        <w:t xml:space="preserve">Learning – </w:t>
      </w:r>
      <w:r w:rsidR="00F41D79">
        <w:rPr>
          <w:rFonts w:eastAsia="Times New Roman" w:cs="Arial"/>
          <w:color w:val="000000"/>
          <w:shd w:val="clear" w:color="auto" w:fill="FFFFFF"/>
        </w:rPr>
        <w:t xml:space="preserve">Will measure </w:t>
      </w:r>
      <w:r>
        <w:rPr>
          <w:rFonts w:eastAsia="Times New Roman" w:cs="Arial"/>
          <w:color w:val="000000"/>
          <w:shd w:val="clear" w:color="auto" w:fill="FFFFFF"/>
        </w:rPr>
        <w:t xml:space="preserve">what the new recruits learned and </w:t>
      </w:r>
      <w:r w:rsidR="00F41D79">
        <w:rPr>
          <w:rFonts w:eastAsia="Times New Roman" w:cs="Arial"/>
          <w:color w:val="000000"/>
          <w:shd w:val="clear" w:color="auto" w:fill="FFFFFF"/>
        </w:rPr>
        <w:t xml:space="preserve">demonstrates how training has developed their skills, attitudes and knowledge. </w:t>
      </w:r>
    </w:p>
    <w:p w14:paraId="206B14FF" w14:textId="23817DC4" w:rsidR="00F41D79" w:rsidRDefault="00F41D79" w:rsidP="007D7168">
      <w:pPr>
        <w:pStyle w:val="ListParagraph"/>
        <w:numPr>
          <w:ilvl w:val="0"/>
          <w:numId w:val="12"/>
        </w:numPr>
        <w:ind w:left="1080"/>
        <w:rPr>
          <w:rFonts w:eastAsia="Times New Roman" w:cs="Arial"/>
          <w:color w:val="000000"/>
          <w:shd w:val="clear" w:color="auto" w:fill="FFFFFF"/>
        </w:rPr>
      </w:pPr>
      <w:r>
        <w:rPr>
          <w:rFonts w:eastAsia="Times New Roman" w:cs="Arial"/>
          <w:color w:val="000000"/>
          <w:shd w:val="clear" w:color="auto" w:fill="FFFFFF"/>
        </w:rPr>
        <w:t xml:space="preserve">Behaviour – This allows you to understand how well people apply your training and will also reveal where new recruits need help. </w:t>
      </w:r>
    </w:p>
    <w:p w14:paraId="39C2995A" w14:textId="373A8C0A" w:rsidR="00F41D79" w:rsidRDefault="00F41D79" w:rsidP="007D7168">
      <w:pPr>
        <w:pStyle w:val="ListParagraph"/>
        <w:numPr>
          <w:ilvl w:val="0"/>
          <w:numId w:val="12"/>
        </w:numPr>
        <w:ind w:left="1080"/>
        <w:rPr>
          <w:rFonts w:eastAsia="Times New Roman" w:cs="Arial"/>
          <w:color w:val="000000"/>
          <w:shd w:val="clear" w:color="auto" w:fill="FFFFFF"/>
        </w:rPr>
      </w:pPr>
      <w:r>
        <w:rPr>
          <w:rFonts w:eastAsia="Times New Roman" w:cs="Arial"/>
          <w:color w:val="000000"/>
          <w:shd w:val="clear" w:color="auto" w:fill="FFFFFF"/>
        </w:rPr>
        <w:t xml:space="preserve">Results – At this stage you will analyse the final results of training, </w:t>
      </w:r>
      <w:r w:rsidR="00003AEA">
        <w:rPr>
          <w:rFonts w:eastAsia="Times New Roman" w:cs="Arial"/>
          <w:color w:val="000000"/>
          <w:shd w:val="clear" w:color="auto" w:fill="FFFFFF"/>
        </w:rPr>
        <w:t>this</w:t>
      </w:r>
      <w:r>
        <w:rPr>
          <w:rFonts w:eastAsia="Times New Roman" w:cs="Arial"/>
          <w:color w:val="000000"/>
          <w:shd w:val="clear" w:color="auto" w:fill="FFFFFF"/>
        </w:rPr>
        <w:t xml:space="preserve"> stage will give us an idea of the return on investment and if the process has been successful or not. </w:t>
      </w:r>
    </w:p>
    <w:p w14:paraId="38493391" w14:textId="5F0D9803" w:rsidR="00003AEA" w:rsidRDefault="00003AEA" w:rsidP="00003AEA">
      <w:pPr>
        <w:rPr>
          <w:rFonts w:cs="Arial"/>
          <w:color w:val="000000"/>
          <w:shd w:val="clear" w:color="auto" w:fill="FFFFFF"/>
        </w:rPr>
      </w:pPr>
      <w:r w:rsidRPr="00003AEA">
        <w:rPr>
          <w:rFonts w:eastAsia="Times New Roman" w:cs="Arial"/>
          <w:shd w:val="clear" w:color="auto" w:fill="FFFFFF"/>
        </w:rPr>
        <w:t xml:space="preserve">Another source of evaluation will be direct feedback from employees, coaches and mentors. </w:t>
      </w:r>
      <w:r w:rsidRPr="00003AEA">
        <w:rPr>
          <w:bCs/>
          <w:shd w:val="clear" w:color="auto" w:fill="F7F6F6"/>
        </w:rPr>
        <w:t>360 degree (or 360</w:t>
      </w:r>
      <w:r w:rsidRPr="00003AEA">
        <w:rPr>
          <w:bCs/>
          <w:shd w:val="clear" w:color="auto" w:fill="F7F6F6"/>
          <w:vertAlign w:val="superscript"/>
        </w:rPr>
        <w:t>0</w:t>
      </w:r>
      <w:r w:rsidRPr="00003AEA">
        <w:rPr>
          <w:bCs/>
          <w:shd w:val="clear" w:color="auto" w:fill="F7F6F6"/>
        </w:rPr>
        <w:t>) feedback, sometimes simply called 360 feedback, is a </w:t>
      </w:r>
      <w:hyperlink r:id="rId8" w:tooltip="Performance appraisal factsheet" w:history="1">
        <w:r w:rsidRPr="00003AEA">
          <w:rPr>
            <w:rStyle w:val="Hyperlink"/>
            <w:bCs/>
            <w:color w:val="auto"/>
            <w:shd w:val="clear" w:color="auto" w:fill="F7F6F6"/>
          </w:rPr>
          <w:t>performance appraisal</w:t>
        </w:r>
      </w:hyperlink>
      <w:r w:rsidRPr="00003AEA">
        <w:rPr>
          <w:bCs/>
          <w:shd w:val="clear" w:color="auto" w:fill="F7F6F6"/>
        </w:rPr>
        <w:t xml:space="preserve"> method that gathers feedback on an individual from a number of sources. Its supporters claim that this gives managers and individual’s better information about skills and performance, as well as working relationships, compared with more traditional appraisal arrangements based on line managers’ assessments. </w:t>
      </w:r>
      <w:r w:rsidRPr="00003AEA">
        <w:rPr>
          <w:rFonts w:cs="Arial"/>
          <w:color w:val="000000"/>
          <w:shd w:val="clear" w:color="auto" w:fill="FFFFFF"/>
        </w:rPr>
        <w:t>(CIPD, 2018)</w:t>
      </w:r>
    </w:p>
    <w:p w14:paraId="278D9F4E" w14:textId="77777777" w:rsidR="00003AEA" w:rsidRPr="00003AEA" w:rsidRDefault="00003AEA" w:rsidP="00003AEA">
      <w:pPr>
        <w:rPr>
          <w:bCs/>
          <w:shd w:val="clear" w:color="auto" w:fill="F7F6F6"/>
        </w:rPr>
      </w:pPr>
    </w:p>
    <w:p w14:paraId="2ADBE274" w14:textId="0BCA1A9C" w:rsidR="00ED022C" w:rsidRPr="00ED022C" w:rsidRDefault="00ED022C" w:rsidP="00ED022C">
      <w:pPr>
        <w:rPr>
          <w:rFonts w:eastAsia="Times New Roman" w:cs="Arial"/>
          <w:color w:val="000000"/>
          <w:shd w:val="clear" w:color="auto" w:fill="FFFFFF"/>
        </w:rPr>
      </w:pPr>
      <w:r>
        <w:rPr>
          <w:rFonts w:eastAsia="Times New Roman" w:cs="Arial"/>
          <w:color w:val="000000"/>
          <w:shd w:val="clear" w:color="auto" w:fill="FFFFFF"/>
        </w:rPr>
        <w:t xml:space="preserve">The HR department will oversee the process of evaluating the process and keeping documentation of each stage. </w:t>
      </w:r>
    </w:p>
    <w:p w14:paraId="1BF92C36" w14:textId="77777777" w:rsidR="007D7168" w:rsidRDefault="007D7168" w:rsidP="00B067CC">
      <w:pPr>
        <w:rPr>
          <w:rFonts w:eastAsia="Times New Roman" w:cs="Arial"/>
          <w:color w:val="000000"/>
          <w:shd w:val="clear" w:color="auto" w:fill="FFFFFF"/>
        </w:rPr>
      </w:pPr>
    </w:p>
    <w:p w14:paraId="338E61E0" w14:textId="38D0597C" w:rsidR="00052B09" w:rsidRDefault="00052B09" w:rsidP="00B067CC">
      <w:pPr>
        <w:rPr>
          <w:rFonts w:eastAsia="Times New Roman" w:cs="Times New Roman"/>
          <w:b/>
          <w:u w:val="single"/>
        </w:rPr>
      </w:pPr>
      <w:r w:rsidRPr="00052B09">
        <w:rPr>
          <w:rFonts w:eastAsia="Times New Roman" w:cs="Times New Roman"/>
          <w:b/>
          <w:u w:val="single"/>
        </w:rPr>
        <w:t>The Policies and Support Systems Needed</w:t>
      </w:r>
    </w:p>
    <w:p w14:paraId="784DA451" w14:textId="77777777" w:rsidR="00052B09" w:rsidRPr="00052B09" w:rsidRDefault="00052B09" w:rsidP="00B067CC">
      <w:pPr>
        <w:rPr>
          <w:rFonts w:eastAsia="Times New Roman" w:cs="Times New Roman"/>
          <w:b/>
          <w:u w:val="single"/>
        </w:rPr>
      </w:pPr>
    </w:p>
    <w:p w14:paraId="55A59E60" w14:textId="76FA8C0D" w:rsidR="001F0BAB" w:rsidRPr="004E68DE" w:rsidRDefault="007D7168" w:rsidP="001F0BAB">
      <w:r>
        <w:t>1.Recruitment Policy – AZ media will need to offer a fair recruitment process for all candidates who wish to apply for the posts. The HR department will need to ensure fairness throughout the process and selection of the candidate is made based on merit. Applicants will need to send an up to date CV and have shown evidence of the suggested criteria. The selection process will consist of a panel interview plus a coaching assignment. The recruitment policy will need to comply with the ‘Equality Act 2010’ and AZ Media equal opportunities policy</w:t>
      </w:r>
      <w:r w:rsidRPr="004E68DE">
        <w:t xml:space="preserve">. </w:t>
      </w:r>
      <w:r w:rsidR="004E68DE">
        <w:t>“</w:t>
      </w:r>
      <w:r w:rsidR="004E68DE" w:rsidRPr="004E68DE">
        <w:rPr>
          <w:rFonts w:cs="Arial"/>
          <w:color w:val="0B0C0C"/>
          <w:shd w:val="clear" w:color="auto" w:fill="FFFFFF"/>
        </w:rPr>
        <w:t>The Equality Act 2010 legally protects people from discrimination in the workplace and in wider society.</w:t>
      </w:r>
      <w:r w:rsidR="004E68DE">
        <w:rPr>
          <w:rFonts w:cs="Arial"/>
          <w:color w:val="0B0C0C"/>
          <w:shd w:val="clear" w:color="auto" w:fill="FFFFFF"/>
        </w:rPr>
        <w:t xml:space="preserve">” </w:t>
      </w:r>
      <w:r w:rsidR="004E68DE">
        <w:rPr>
          <w:rFonts w:ascii="Arial" w:hAnsi="Arial" w:cs="Arial"/>
          <w:color w:val="000000"/>
          <w:sz w:val="20"/>
          <w:szCs w:val="20"/>
          <w:shd w:val="clear" w:color="auto" w:fill="FFFFFF"/>
        </w:rPr>
        <w:t>(</w:t>
      </w:r>
      <w:r w:rsidR="004E68DE" w:rsidRPr="004E68DE">
        <w:rPr>
          <w:rFonts w:cs="Arial"/>
          <w:color w:val="000000"/>
          <w:shd w:val="clear" w:color="auto" w:fill="FFFFFF"/>
        </w:rPr>
        <w:t>GOV.UK, 2019)</w:t>
      </w:r>
    </w:p>
    <w:p w14:paraId="46AD55CE" w14:textId="02C1A4FE" w:rsidR="007D7168" w:rsidRPr="004E68DE" w:rsidRDefault="007D7168" w:rsidP="001F0BAB"/>
    <w:p w14:paraId="3C730F5F" w14:textId="41EAD33F" w:rsidR="007D7168" w:rsidRDefault="007D7168" w:rsidP="001F0BAB">
      <w:r>
        <w:t xml:space="preserve">2.GDPR – When looking at internal recruitment GDPR guidelines must be followed. Examples of these guidelines are </w:t>
      </w:r>
    </w:p>
    <w:p w14:paraId="68B6FC10" w14:textId="146070DF" w:rsidR="007D7168" w:rsidRDefault="007D7168" w:rsidP="007D7168">
      <w:pPr>
        <w:pStyle w:val="ListParagraph"/>
        <w:numPr>
          <w:ilvl w:val="0"/>
          <w:numId w:val="5"/>
        </w:numPr>
      </w:pPr>
      <w:r>
        <w:t xml:space="preserve">Transparency </w:t>
      </w:r>
    </w:p>
    <w:p w14:paraId="52D6D47B" w14:textId="62FBF909" w:rsidR="007D7168" w:rsidRDefault="007D7168" w:rsidP="007D7168">
      <w:pPr>
        <w:pStyle w:val="ListParagraph"/>
        <w:numPr>
          <w:ilvl w:val="0"/>
          <w:numId w:val="5"/>
        </w:numPr>
      </w:pPr>
      <w:r>
        <w:t xml:space="preserve">Accountability </w:t>
      </w:r>
    </w:p>
    <w:p w14:paraId="778DB525" w14:textId="49393A5D" w:rsidR="007D7168" w:rsidRDefault="007D7168" w:rsidP="007D7168">
      <w:pPr>
        <w:pStyle w:val="ListParagraph"/>
        <w:numPr>
          <w:ilvl w:val="0"/>
          <w:numId w:val="5"/>
        </w:numPr>
      </w:pPr>
      <w:r>
        <w:t xml:space="preserve">If you send candidates emails you must include a clear ‘Opt – Out’ option. </w:t>
      </w:r>
    </w:p>
    <w:p w14:paraId="32A13C0F" w14:textId="6E89D94C" w:rsidR="007D7168" w:rsidRDefault="007D7168" w:rsidP="001F0BAB"/>
    <w:p w14:paraId="39622E3F" w14:textId="111F17AC" w:rsidR="007D7168" w:rsidRDefault="007D7168" w:rsidP="001F0BAB">
      <w:r>
        <w:t xml:space="preserve">3.Set of standards and code of ethics – AZ media will need to document expectations of coaches. These policies will include the following </w:t>
      </w:r>
    </w:p>
    <w:p w14:paraId="4F8DC71D" w14:textId="4382DBF8" w:rsidR="007D7168" w:rsidRDefault="007D7168" w:rsidP="007D7168">
      <w:pPr>
        <w:pStyle w:val="ListParagraph"/>
        <w:numPr>
          <w:ilvl w:val="0"/>
          <w:numId w:val="4"/>
        </w:numPr>
      </w:pPr>
      <w:r>
        <w:t xml:space="preserve">Confidentiality and Privacy Policies – This will be implemented to ensure that coaches and mentors handle employee’s private information carefully and do not disclose any personal information. Privacy policies is required by law when an organisation collects personal data and private information </w:t>
      </w:r>
    </w:p>
    <w:p w14:paraId="68C1FCF4" w14:textId="2DBEA133" w:rsidR="007D7168" w:rsidRDefault="007D7168" w:rsidP="009B68C5">
      <w:pPr>
        <w:pStyle w:val="ListParagraph"/>
        <w:numPr>
          <w:ilvl w:val="0"/>
          <w:numId w:val="4"/>
        </w:numPr>
      </w:pPr>
      <w:r>
        <w:t xml:space="preserve">Personal Appearance Polices – A requirement of coaches at AZ media is to lead by example. As an organisation we should insist on a professional dress code for coaches and Mentors. </w:t>
      </w:r>
    </w:p>
    <w:p w14:paraId="1582C19E" w14:textId="279BC627" w:rsidR="007D7168" w:rsidRDefault="007D7168" w:rsidP="007D7168">
      <w:pPr>
        <w:pStyle w:val="ListParagraph"/>
        <w:numPr>
          <w:ilvl w:val="0"/>
          <w:numId w:val="4"/>
        </w:numPr>
      </w:pPr>
      <w:r>
        <w:t xml:space="preserve">Well – being Policies – In order for coaches &amp; Mentors to build trust with employees AZ Media will look to implement an employee well – being policy to ensure our coaches are capable of dealing with sensitive information. </w:t>
      </w:r>
    </w:p>
    <w:p w14:paraId="1E0D9957" w14:textId="1BFC7AB2" w:rsidR="007D7168" w:rsidRDefault="007D7168" w:rsidP="007D7168"/>
    <w:p w14:paraId="6C3DE20F" w14:textId="77777777" w:rsidR="007D7168" w:rsidRDefault="007D7168" w:rsidP="007D7168"/>
    <w:p w14:paraId="3FFBCD6A" w14:textId="332D4F09" w:rsidR="007D7168" w:rsidRDefault="007D7168" w:rsidP="007D7168">
      <w:r>
        <w:t xml:space="preserve">4. Coaching &amp; Mentoring Framework – This is an important support system. The L &amp; D team will conduct training with all coaches in line with a developed coaching and mentoring framework. This will give coaches a process to following when delivering coaching sessions and a structure to follow. Following the framework will ensure our coaching and mentoring programme is successful. </w:t>
      </w:r>
    </w:p>
    <w:p w14:paraId="70CCC26D" w14:textId="7A4BB5F2" w:rsidR="007D7168" w:rsidRDefault="007D7168" w:rsidP="007D7168"/>
    <w:p w14:paraId="459009E9" w14:textId="665193CB" w:rsidR="007D7168" w:rsidRDefault="007D7168" w:rsidP="007D7168">
      <w:r>
        <w:t xml:space="preserve">5. Contract of employment – Each successful applicant will receive a new employment contract stating key points of employment. The new role will also see a new probation period set for the new role. Each individual must agree to the terms of the new contract. </w:t>
      </w:r>
    </w:p>
    <w:p w14:paraId="629FB0C8" w14:textId="234DC0ED" w:rsidR="007D7168" w:rsidRDefault="007D7168" w:rsidP="007D7168"/>
    <w:p w14:paraId="78EEF685" w14:textId="558B742F" w:rsidR="007D7168" w:rsidRDefault="007D7168" w:rsidP="007D7168">
      <w:r>
        <w:t xml:space="preserve">6. Development of HR documentation </w:t>
      </w:r>
    </w:p>
    <w:p w14:paraId="61F50D42" w14:textId="662346B6" w:rsidR="007D7168" w:rsidRDefault="007D7168" w:rsidP="007D7168">
      <w:pPr>
        <w:pStyle w:val="ListParagraph"/>
        <w:numPr>
          <w:ilvl w:val="0"/>
          <w:numId w:val="10"/>
        </w:numPr>
      </w:pPr>
      <w:r>
        <w:t xml:space="preserve">Application forms for roles and applicants </w:t>
      </w:r>
    </w:p>
    <w:p w14:paraId="6E1F874F" w14:textId="5DBFE218" w:rsidR="004E68DE" w:rsidRDefault="007D7168" w:rsidP="007D7168">
      <w:pPr>
        <w:pStyle w:val="ListParagraph"/>
        <w:numPr>
          <w:ilvl w:val="0"/>
          <w:numId w:val="10"/>
        </w:numPr>
      </w:pPr>
      <w:r>
        <w:t xml:space="preserve">Training Fee agreements – This will be an agreement between employer and employee and outline any cost of training and implications if the employee is dismissed or resigns shortly after receiving new training. </w:t>
      </w:r>
    </w:p>
    <w:p w14:paraId="255188F7" w14:textId="2528708B" w:rsidR="00B2756B" w:rsidRDefault="00B2756B" w:rsidP="007D7168">
      <w:pPr>
        <w:pStyle w:val="ListParagraph"/>
        <w:numPr>
          <w:ilvl w:val="0"/>
          <w:numId w:val="10"/>
        </w:numPr>
      </w:pPr>
      <w:r>
        <w:t>Templates for usin</w:t>
      </w:r>
      <w:r w:rsidR="002B0646">
        <w:t>g coaching models such as GROW,</w:t>
      </w:r>
      <w:r>
        <w:t xml:space="preserve"> OSCAR</w:t>
      </w:r>
      <w:r w:rsidR="002B0646">
        <w:t xml:space="preserve"> and FUEL.</w:t>
      </w:r>
    </w:p>
    <w:p w14:paraId="75919D9D" w14:textId="77777777" w:rsidR="00BF73EA" w:rsidRDefault="00BF73EA" w:rsidP="00FA59E1">
      <w:pPr>
        <w:rPr>
          <w:b/>
          <w:u w:val="single"/>
        </w:rPr>
      </w:pPr>
    </w:p>
    <w:p w14:paraId="0DCF5D9A" w14:textId="2C05CCE1" w:rsidR="007D7168" w:rsidRPr="004E68DE" w:rsidRDefault="007D7168" w:rsidP="00FA59E1">
      <w:r w:rsidRPr="004E68DE">
        <w:rPr>
          <w:b/>
          <w:u w:val="single"/>
        </w:rPr>
        <w:t>Barriers AZ Media may face when implementing coaching and Mentoring Programs.</w:t>
      </w:r>
    </w:p>
    <w:p w14:paraId="5AF1457F" w14:textId="75040F4C" w:rsidR="007D7168" w:rsidRDefault="007D7168" w:rsidP="007D7168"/>
    <w:p w14:paraId="3F25E0CD" w14:textId="12C9E48C" w:rsidR="007D7168" w:rsidRDefault="007D7168" w:rsidP="007D7168">
      <w:pPr>
        <w:rPr>
          <w:rFonts w:eastAsia="Times New Roman" w:cs="Arial"/>
          <w:color w:val="000000"/>
          <w:shd w:val="clear" w:color="auto" w:fill="FFFFFF"/>
        </w:rPr>
      </w:pPr>
      <w:r>
        <w:rPr>
          <w:rFonts w:eastAsia="Times New Roman" w:cs="Arial"/>
          <w:color w:val="000000" w:themeColor="text1"/>
          <w:shd w:val="clear" w:color="auto" w:fill="FFFFFF"/>
        </w:rPr>
        <w:t>“</w:t>
      </w:r>
      <w:r w:rsidRPr="007D7168">
        <w:rPr>
          <w:rFonts w:eastAsia="Times New Roman" w:cs="Arial"/>
          <w:color w:val="000000" w:themeColor="text1"/>
          <w:shd w:val="clear" w:color="auto" w:fill="FFFFFF"/>
        </w:rPr>
        <w:t>Whilst effective coaching and mentoring can play a valuable part in organisations there are barriers to it being considered and used operationally.</w:t>
      </w:r>
      <w:r>
        <w:rPr>
          <w:rFonts w:eastAsia="Times New Roman" w:cs="Arial"/>
          <w:color w:val="000000" w:themeColor="text1"/>
          <w:shd w:val="clear" w:color="auto" w:fill="FFFFFF"/>
        </w:rPr>
        <w:t xml:space="preserve">” </w:t>
      </w:r>
      <w:r w:rsidRPr="007D7168">
        <w:rPr>
          <w:rFonts w:ascii="Arial" w:eastAsia="Times New Roman" w:hAnsi="Arial" w:cs="Arial"/>
          <w:color w:val="000000"/>
          <w:sz w:val="20"/>
          <w:szCs w:val="20"/>
          <w:shd w:val="clear" w:color="auto" w:fill="FFFFFF"/>
        </w:rPr>
        <w:t>(</w:t>
      </w:r>
      <w:r w:rsidRPr="007D7168">
        <w:rPr>
          <w:rFonts w:eastAsia="Times New Roman" w:cs="Arial"/>
          <w:color w:val="000000"/>
          <w:shd w:val="clear" w:color="auto" w:fill="FFFFFF"/>
        </w:rPr>
        <w:t>Accipio.com, 2019)</w:t>
      </w:r>
      <w:r>
        <w:rPr>
          <w:rFonts w:eastAsia="Times New Roman" w:cs="Arial"/>
          <w:color w:val="000000"/>
          <w:shd w:val="clear" w:color="auto" w:fill="FFFFFF"/>
        </w:rPr>
        <w:t xml:space="preserve">. These barriers will be perceived or be actual barriers that employees at AZ Media may face and it is important we face the barriers and overcome any problems to ensure this process is successful. </w:t>
      </w:r>
    </w:p>
    <w:p w14:paraId="22BD3BCC" w14:textId="50ABBA5B" w:rsidR="007D7168" w:rsidRDefault="007D7168" w:rsidP="007D7168">
      <w:pPr>
        <w:rPr>
          <w:rFonts w:eastAsia="Times New Roman" w:cs="Arial"/>
          <w:color w:val="000000"/>
          <w:shd w:val="clear" w:color="auto" w:fill="FFFFFF"/>
        </w:rPr>
      </w:pPr>
    </w:p>
    <w:p w14:paraId="60A044D1" w14:textId="02A70B85" w:rsidR="007D7168" w:rsidRDefault="007D7168" w:rsidP="007D7168">
      <w:pPr>
        <w:rPr>
          <w:rFonts w:eastAsia="Times New Roman" w:cs="Arial"/>
          <w:color w:val="000000"/>
          <w:shd w:val="clear" w:color="auto" w:fill="FFFFFF"/>
        </w:rPr>
      </w:pPr>
      <w:r>
        <w:rPr>
          <w:rFonts w:eastAsia="Times New Roman" w:cs="Arial"/>
          <w:color w:val="000000"/>
          <w:shd w:val="clear" w:color="auto" w:fill="FFFFFF"/>
        </w:rPr>
        <w:t xml:space="preserve">Elrich and Hansford 1999 identify a number of barriers:  </w:t>
      </w:r>
    </w:p>
    <w:p w14:paraId="76927D80" w14:textId="4A052263" w:rsidR="007D7168" w:rsidRDefault="007D7168" w:rsidP="007D7168">
      <w:pPr>
        <w:pStyle w:val="ListParagraph"/>
        <w:numPr>
          <w:ilvl w:val="0"/>
          <w:numId w:val="9"/>
        </w:numPr>
        <w:rPr>
          <w:rFonts w:eastAsia="Times New Roman" w:cs="Arial"/>
          <w:color w:val="000000"/>
          <w:shd w:val="clear" w:color="auto" w:fill="FFFFFF"/>
        </w:rPr>
      </w:pPr>
      <w:r>
        <w:rPr>
          <w:rFonts w:eastAsia="Times New Roman" w:cs="Arial"/>
          <w:color w:val="000000"/>
          <w:shd w:val="clear" w:color="auto" w:fill="FFFFFF"/>
        </w:rPr>
        <w:t xml:space="preserve">Incorrect matching of mentors/ coaches and learners </w:t>
      </w:r>
    </w:p>
    <w:p w14:paraId="4204FCC4" w14:textId="456AB20B" w:rsidR="007D7168" w:rsidRDefault="007D7168" w:rsidP="007D7168">
      <w:pPr>
        <w:pStyle w:val="ListParagraph"/>
        <w:numPr>
          <w:ilvl w:val="0"/>
          <w:numId w:val="9"/>
        </w:numPr>
        <w:rPr>
          <w:rFonts w:eastAsia="Times New Roman" w:cs="Arial"/>
          <w:color w:val="000000"/>
          <w:shd w:val="clear" w:color="auto" w:fill="FFFFFF"/>
        </w:rPr>
      </w:pPr>
      <w:r>
        <w:rPr>
          <w:rFonts w:eastAsia="Times New Roman" w:cs="Arial"/>
          <w:color w:val="000000"/>
          <w:shd w:val="clear" w:color="auto" w:fill="FFFFFF"/>
        </w:rPr>
        <w:t xml:space="preserve">Lack of top down support </w:t>
      </w:r>
    </w:p>
    <w:p w14:paraId="293D26B1" w14:textId="61E89951" w:rsidR="007D7168" w:rsidRDefault="007D7168" w:rsidP="007D7168">
      <w:pPr>
        <w:pStyle w:val="ListParagraph"/>
        <w:numPr>
          <w:ilvl w:val="0"/>
          <w:numId w:val="9"/>
        </w:numPr>
        <w:rPr>
          <w:rFonts w:eastAsia="Times New Roman" w:cs="Arial"/>
          <w:color w:val="000000"/>
          <w:shd w:val="clear" w:color="auto" w:fill="FFFFFF"/>
        </w:rPr>
      </w:pPr>
      <w:r>
        <w:rPr>
          <w:rFonts w:eastAsia="Times New Roman" w:cs="Arial"/>
          <w:color w:val="000000"/>
          <w:shd w:val="clear" w:color="auto" w:fill="FFFFFF"/>
        </w:rPr>
        <w:t xml:space="preserve">Resentment felt by those not involved in the scheme of the perception of favouritism </w:t>
      </w:r>
    </w:p>
    <w:p w14:paraId="19200268" w14:textId="6858A6C1" w:rsidR="007D7168" w:rsidRDefault="007D7168" w:rsidP="007D7168">
      <w:pPr>
        <w:pStyle w:val="ListParagraph"/>
        <w:numPr>
          <w:ilvl w:val="0"/>
          <w:numId w:val="9"/>
        </w:numPr>
        <w:rPr>
          <w:rFonts w:eastAsia="Times New Roman" w:cs="Arial"/>
          <w:color w:val="000000"/>
          <w:shd w:val="clear" w:color="auto" w:fill="FFFFFF"/>
        </w:rPr>
      </w:pPr>
      <w:r>
        <w:rPr>
          <w:rFonts w:eastAsia="Times New Roman" w:cs="Arial"/>
          <w:color w:val="000000"/>
          <w:shd w:val="clear" w:color="auto" w:fill="FFFFFF"/>
        </w:rPr>
        <w:t xml:space="preserve">Creation of false promotional expectations </w:t>
      </w:r>
    </w:p>
    <w:p w14:paraId="2C0228DC" w14:textId="64423B34" w:rsidR="007D7168" w:rsidRDefault="007D7168" w:rsidP="007D7168">
      <w:pPr>
        <w:pStyle w:val="ListParagraph"/>
        <w:numPr>
          <w:ilvl w:val="0"/>
          <w:numId w:val="9"/>
        </w:numPr>
        <w:rPr>
          <w:rFonts w:eastAsia="Times New Roman" w:cs="Arial"/>
          <w:color w:val="000000"/>
          <w:shd w:val="clear" w:color="auto" w:fill="FFFFFF"/>
        </w:rPr>
      </w:pPr>
      <w:r>
        <w:rPr>
          <w:rFonts w:eastAsia="Times New Roman" w:cs="Arial"/>
          <w:color w:val="000000"/>
          <w:shd w:val="clear" w:color="auto" w:fill="FFFFFF"/>
        </w:rPr>
        <w:t xml:space="preserve">Overdependence of the mentor or mentee </w:t>
      </w:r>
    </w:p>
    <w:p w14:paraId="5BE61706" w14:textId="2A209370" w:rsidR="007D7168" w:rsidRDefault="007D7168" w:rsidP="007D7168">
      <w:pPr>
        <w:pStyle w:val="ListParagraph"/>
        <w:numPr>
          <w:ilvl w:val="0"/>
          <w:numId w:val="9"/>
        </w:numPr>
        <w:rPr>
          <w:rFonts w:eastAsia="Times New Roman" w:cs="Arial"/>
          <w:color w:val="000000"/>
          <w:shd w:val="clear" w:color="auto" w:fill="FFFFFF"/>
        </w:rPr>
      </w:pPr>
      <w:r>
        <w:rPr>
          <w:rFonts w:eastAsia="Times New Roman" w:cs="Arial"/>
          <w:color w:val="000000"/>
          <w:shd w:val="clear" w:color="auto" w:fill="FFFFFF"/>
        </w:rPr>
        <w:t>Organisational Culture</w:t>
      </w:r>
    </w:p>
    <w:p w14:paraId="6C7CEE8C" w14:textId="6B3B98A4" w:rsidR="007D7168" w:rsidRDefault="007D7168" w:rsidP="007D7168">
      <w:pPr>
        <w:rPr>
          <w:rFonts w:eastAsia="Times New Roman" w:cs="Arial"/>
          <w:color w:val="000000"/>
          <w:shd w:val="clear" w:color="auto" w:fill="FFFFFF"/>
        </w:rPr>
      </w:pPr>
    </w:p>
    <w:p w14:paraId="386A637F" w14:textId="3243E23A" w:rsidR="007D7168" w:rsidRDefault="007D7168" w:rsidP="007D7168">
      <w:pPr>
        <w:rPr>
          <w:rFonts w:eastAsia="Times New Roman" w:cs="Arial"/>
          <w:color w:val="000000"/>
          <w:shd w:val="clear" w:color="auto" w:fill="FFFFFF"/>
        </w:rPr>
      </w:pPr>
      <w:r>
        <w:rPr>
          <w:rFonts w:eastAsia="Times New Roman" w:cs="Arial"/>
          <w:color w:val="000000"/>
          <w:shd w:val="clear" w:color="auto" w:fill="FFFFFF"/>
        </w:rPr>
        <w:t xml:space="preserve">To ensure AZ Media is successful in implementing a coaching and mentoring program the strategy will need to be embedded in our organisational culture and be led from the top. The organisation will need to develop the program in a collaborative way and support organisational performance objectives. </w:t>
      </w:r>
      <w:r w:rsidR="006051E3">
        <w:rPr>
          <w:rFonts w:eastAsia="Times New Roman" w:cs="Arial"/>
          <w:color w:val="000000"/>
          <w:shd w:val="clear" w:color="auto" w:fill="FFFFFF"/>
        </w:rPr>
        <w:t xml:space="preserve">All policies discussed in the briefing paper should be transparent with all our employees and all trade union representation and employee representation given the chance to feedback any concerns at the planning </w:t>
      </w:r>
      <w:r w:rsidR="002F7DB2">
        <w:rPr>
          <w:rFonts w:eastAsia="Times New Roman" w:cs="Arial"/>
          <w:color w:val="000000"/>
          <w:shd w:val="clear" w:color="auto" w:fill="FFFFFF"/>
        </w:rPr>
        <w:t>stage.</w:t>
      </w:r>
    </w:p>
    <w:p w14:paraId="22C44E80" w14:textId="77777777" w:rsidR="007D7168" w:rsidRDefault="007D7168" w:rsidP="007D7168">
      <w:pPr>
        <w:rPr>
          <w:rFonts w:eastAsia="Times New Roman" w:cs="Arial"/>
          <w:color w:val="000000"/>
          <w:shd w:val="clear" w:color="auto" w:fill="FFFFFF"/>
        </w:rPr>
      </w:pPr>
    </w:p>
    <w:p w14:paraId="685BB992" w14:textId="3871AD1E" w:rsidR="007D7168" w:rsidRDefault="007D7168" w:rsidP="007D7168">
      <w:pPr>
        <w:rPr>
          <w:rFonts w:eastAsia="Times New Roman" w:cs="Arial"/>
          <w:color w:val="000000"/>
          <w:shd w:val="clear" w:color="auto" w:fill="FFFFFF"/>
        </w:rPr>
      </w:pPr>
      <w:r>
        <w:rPr>
          <w:rFonts w:eastAsia="Times New Roman" w:cs="Arial"/>
          <w:color w:val="000000"/>
          <w:shd w:val="clear" w:color="auto" w:fill="FFFFFF"/>
        </w:rPr>
        <w:t xml:space="preserve">ABC-DE model shown in figure 1 is a recognised model used by experts. This model is recommended by David Clutterbuck and the model will show implementing a process from planning to evaluation. </w:t>
      </w:r>
      <w:r w:rsidR="006051E3">
        <w:rPr>
          <w:rFonts w:eastAsia="Times New Roman" w:cs="Arial"/>
          <w:color w:val="000000"/>
          <w:shd w:val="clear" w:color="auto" w:fill="FFFFFF"/>
        </w:rPr>
        <w:t xml:space="preserve">This model will allow AZ media to plan each stage of implementing the coaching strategy and gain an insight of any barriers that we may face in each stage. </w:t>
      </w:r>
    </w:p>
    <w:p w14:paraId="553FAC04" w14:textId="06B6F19E" w:rsidR="007D7168" w:rsidRDefault="007D7168" w:rsidP="007D7168">
      <w:pPr>
        <w:rPr>
          <w:rFonts w:eastAsia="Times New Roman" w:cs="Arial"/>
          <w:color w:val="000000"/>
          <w:shd w:val="clear" w:color="auto" w:fill="FFFFFF"/>
        </w:rPr>
      </w:pPr>
    </w:p>
    <w:p w14:paraId="7E4A4F04" w14:textId="4A2F717A" w:rsidR="007D7168" w:rsidRPr="007D7168" w:rsidRDefault="007D7168" w:rsidP="007D7168">
      <w:pPr>
        <w:rPr>
          <w:rFonts w:eastAsia="Times New Roman" w:cs="Arial"/>
          <w:color w:val="000000"/>
          <w:shd w:val="clear" w:color="auto" w:fill="FFFFFF"/>
        </w:rPr>
      </w:pPr>
      <w:r>
        <w:rPr>
          <w:rFonts w:eastAsia="Times New Roman" w:cs="Arial"/>
          <w:color w:val="000000"/>
          <w:shd w:val="clear" w:color="auto" w:fill="FFFFFF"/>
        </w:rPr>
        <w:lastRenderedPageBreak/>
        <w:t xml:space="preserve">Figure 1 </w:t>
      </w:r>
    </w:p>
    <w:p w14:paraId="0156FA6E" w14:textId="2857AE22" w:rsidR="007D7168" w:rsidRPr="007D7168" w:rsidRDefault="007D7168" w:rsidP="007D7168">
      <w:pPr>
        <w:rPr>
          <w:color w:val="000000" w:themeColor="text1"/>
        </w:rPr>
      </w:pPr>
      <w:r>
        <w:rPr>
          <w:noProof/>
          <w:color w:val="000000" w:themeColor="text1"/>
          <w:lang w:eastAsia="en-GB"/>
        </w:rPr>
        <w:drawing>
          <wp:inline distT="0" distB="0" distL="0" distR="0" wp14:anchorId="46C01250" wp14:editId="00ABD15B">
            <wp:extent cx="5727700" cy="16294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5-10 at 19.35.24.png"/>
                    <pic:cNvPicPr/>
                  </pic:nvPicPr>
                  <pic:blipFill>
                    <a:blip r:embed="rId9">
                      <a:extLst>
                        <a:ext uri="{28A0092B-C50C-407E-A947-70E740481C1C}">
                          <a14:useLocalDpi xmlns:a14="http://schemas.microsoft.com/office/drawing/2010/main" val="0"/>
                        </a:ext>
                      </a:extLst>
                    </a:blip>
                    <a:stretch>
                      <a:fillRect/>
                    </a:stretch>
                  </pic:blipFill>
                  <pic:spPr>
                    <a:xfrm>
                      <a:off x="0" y="0"/>
                      <a:ext cx="5727700" cy="1629410"/>
                    </a:xfrm>
                    <a:prstGeom prst="rect">
                      <a:avLst/>
                    </a:prstGeom>
                  </pic:spPr>
                </pic:pic>
              </a:graphicData>
            </a:graphic>
          </wp:inline>
        </w:drawing>
      </w:r>
    </w:p>
    <w:p w14:paraId="1196EDFF" w14:textId="31653AA5" w:rsidR="007D7168" w:rsidRDefault="007D7168" w:rsidP="007D7168"/>
    <w:p w14:paraId="13879274" w14:textId="530A1CB1" w:rsidR="008715CB" w:rsidRDefault="008715CB" w:rsidP="007D7168"/>
    <w:p w14:paraId="5D942243" w14:textId="77777777" w:rsidR="00BF73EA" w:rsidRDefault="00BF73EA" w:rsidP="007D7168"/>
    <w:p w14:paraId="78BCC39B" w14:textId="608B5DA3" w:rsidR="008715CB" w:rsidRPr="00BF73EA" w:rsidRDefault="008715CB" w:rsidP="007D7168">
      <w:pPr>
        <w:rPr>
          <w:b/>
          <w:u w:val="single"/>
        </w:rPr>
      </w:pPr>
      <w:r w:rsidRPr="00BF73EA">
        <w:rPr>
          <w:b/>
          <w:u w:val="single"/>
        </w:rPr>
        <w:t xml:space="preserve">How will coachees and mentees be allocated to coaches and mentors? </w:t>
      </w:r>
    </w:p>
    <w:p w14:paraId="6BC589CD" w14:textId="1444731D" w:rsidR="008715CB" w:rsidRPr="004E68DE" w:rsidRDefault="008715CB" w:rsidP="007D7168">
      <w:pPr>
        <w:rPr>
          <w:b/>
        </w:rPr>
      </w:pPr>
    </w:p>
    <w:p w14:paraId="2100D9E8" w14:textId="38F1A5F2" w:rsidR="008715CB" w:rsidRDefault="00F07293" w:rsidP="007D7168">
      <w:pPr>
        <w:rPr>
          <w:rFonts w:cs="Arial"/>
          <w:color w:val="000000"/>
          <w:shd w:val="clear" w:color="auto" w:fill="FFFFFF"/>
        </w:rPr>
      </w:pPr>
      <w:r w:rsidRPr="004E68DE">
        <w:t>As explained above in order for coaching and mentoring to be successfully implemented at AZ media, every employee at the business must being willing to embrace the changes. A big part of this will be linking coachees and ment</w:t>
      </w:r>
      <w:r w:rsidR="00F30CB3" w:rsidRPr="004E68DE">
        <w:t xml:space="preserve">ees to coaches and mentors. It will be important for employee representatives and any staff forums to understand the value in our organisational change before we implement the new process. “Collective voice is important in building a climate of trust where individual employees are confident that their contribution will be valued.” </w:t>
      </w:r>
      <w:r w:rsidR="00F30CB3" w:rsidRPr="004E68DE">
        <w:rPr>
          <w:rFonts w:cs="Arial"/>
          <w:color w:val="000000"/>
          <w:shd w:val="clear" w:color="auto" w:fill="FFFFFF"/>
        </w:rPr>
        <w:t>(Acas.org.uk, n.d.)</w:t>
      </w:r>
    </w:p>
    <w:p w14:paraId="29780EE8" w14:textId="7DE09386" w:rsidR="004E68DE" w:rsidRDefault="004E68DE" w:rsidP="007D7168">
      <w:pPr>
        <w:rPr>
          <w:rFonts w:cs="Arial"/>
          <w:color w:val="000000"/>
          <w:shd w:val="clear" w:color="auto" w:fill="FFFFFF"/>
        </w:rPr>
      </w:pPr>
    </w:p>
    <w:p w14:paraId="4E1DCA1D" w14:textId="04A73F9B" w:rsidR="004E68DE" w:rsidRDefault="004E68DE" w:rsidP="00886852">
      <w:pPr>
        <w:rPr>
          <w:rFonts w:cs="Arial"/>
          <w:color w:val="000000"/>
          <w:shd w:val="clear" w:color="auto" w:fill="FFFFFF"/>
        </w:rPr>
      </w:pPr>
      <w:r>
        <w:rPr>
          <w:rFonts w:cs="Arial"/>
          <w:color w:val="000000"/>
          <w:shd w:val="clear" w:color="auto" w:fill="FFFFFF"/>
        </w:rPr>
        <w:t>The following techniques can be used for building relationships</w:t>
      </w:r>
      <w:r w:rsidR="00886852">
        <w:rPr>
          <w:rFonts w:cs="Arial"/>
          <w:color w:val="000000"/>
          <w:shd w:val="clear" w:color="auto" w:fill="FFFFFF"/>
        </w:rPr>
        <w:t xml:space="preserve"> between mentors, coaches and employees</w:t>
      </w:r>
      <w:r>
        <w:rPr>
          <w:rFonts w:cs="Arial"/>
          <w:color w:val="000000"/>
          <w:shd w:val="clear" w:color="auto" w:fill="FFFFFF"/>
        </w:rPr>
        <w:t xml:space="preserve">: </w:t>
      </w:r>
    </w:p>
    <w:p w14:paraId="49222189" w14:textId="614D028B" w:rsidR="00886852" w:rsidRDefault="00886852" w:rsidP="00886852">
      <w:pPr>
        <w:pStyle w:val="ListParagraph"/>
        <w:numPr>
          <w:ilvl w:val="0"/>
          <w:numId w:val="14"/>
        </w:numPr>
        <w:rPr>
          <w:rFonts w:cs="Arial"/>
          <w:color w:val="000000"/>
          <w:shd w:val="clear" w:color="auto" w:fill="FFFFFF"/>
        </w:rPr>
      </w:pPr>
      <w:r>
        <w:rPr>
          <w:rFonts w:cs="Arial"/>
          <w:color w:val="000000"/>
          <w:shd w:val="clear" w:color="auto" w:fill="FFFFFF"/>
        </w:rPr>
        <w:t xml:space="preserve">Considering hosting a “meet and great event” for new coaches and mentors to meet existing employees and use HR &amp; L&amp;D department to observe in real time the chemistry. </w:t>
      </w:r>
    </w:p>
    <w:p w14:paraId="62677FB6" w14:textId="75BF0C3C" w:rsidR="00886852" w:rsidRDefault="00886852" w:rsidP="00886852">
      <w:pPr>
        <w:pStyle w:val="ListParagraph"/>
        <w:numPr>
          <w:ilvl w:val="0"/>
          <w:numId w:val="14"/>
        </w:numPr>
        <w:rPr>
          <w:rFonts w:cs="Arial"/>
          <w:color w:val="000000"/>
          <w:shd w:val="clear" w:color="auto" w:fill="FFFFFF"/>
        </w:rPr>
      </w:pPr>
      <w:r>
        <w:rPr>
          <w:rFonts w:cs="Arial"/>
          <w:color w:val="000000"/>
          <w:shd w:val="clear" w:color="auto" w:fill="FFFFFF"/>
        </w:rPr>
        <w:t>Create coach and mentor profiles that can be shared with employees. These profiles can include CV or a short bio. The employees can then request to select a coach using the profile. The profiles would need comply with the ‘The Equality Act 2010’</w:t>
      </w:r>
    </w:p>
    <w:p w14:paraId="3D4557AD" w14:textId="231934D6" w:rsidR="00B85511" w:rsidRDefault="00B85511" w:rsidP="00886852">
      <w:pPr>
        <w:pStyle w:val="ListParagraph"/>
        <w:numPr>
          <w:ilvl w:val="0"/>
          <w:numId w:val="14"/>
        </w:numPr>
        <w:rPr>
          <w:rFonts w:cs="Arial"/>
          <w:color w:val="000000"/>
          <w:shd w:val="clear" w:color="auto" w:fill="FFFFFF"/>
        </w:rPr>
      </w:pPr>
      <w:r>
        <w:rPr>
          <w:rFonts w:cs="Arial"/>
          <w:color w:val="000000"/>
          <w:shd w:val="clear" w:color="auto" w:fill="FFFFFF"/>
        </w:rPr>
        <w:t xml:space="preserve">Match coaches, mentors and employees based on skill set and previous experience. </w:t>
      </w:r>
    </w:p>
    <w:p w14:paraId="190CC638" w14:textId="3B3886A3" w:rsidR="00B85511" w:rsidRDefault="00B85511" w:rsidP="00886852">
      <w:pPr>
        <w:pStyle w:val="ListParagraph"/>
        <w:numPr>
          <w:ilvl w:val="0"/>
          <w:numId w:val="14"/>
        </w:numPr>
        <w:rPr>
          <w:rFonts w:cs="Arial"/>
          <w:color w:val="000000"/>
          <w:shd w:val="clear" w:color="auto" w:fill="FFFFFF"/>
        </w:rPr>
      </w:pPr>
      <w:r>
        <w:rPr>
          <w:rFonts w:cs="Arial"/>
          <w:color w:val="000000"/>
          <w:shd w:val="clear" w:color="auto" w:fill="FFFFFF"/>
        </w:rPr>
        <w:t>Link using similar interests by offering every coach, mentor and employee a survey</w:t>
      </w:r>
      <w:r w:rsidR="00003AEA">
        <w:rPr>
          <w:rFonts w:cs="Arial"/>
          <w:color w:val="000000"/>
          <w:shd w:val="clear" w:color="auto" w:fill="FFFFFF"/>
        </w:rPr>
        <w:t xml:space="preserve">. </w:t>
      </w:r>
    </w:p>
    <w:p w14:paraId="5913F26C" w14:textId="700EF009" w:rsidR="00791DB7" w:rsidRDefault="00791DB7" w:rsidP="00886852">
      <w:pPr>
        <w:pStyle w:val="ListParagraph"/>
        <w:numPr>
          <w:ilvl w:val="0"/>
          <w:numId w:val="14"/>
        </w:numPr>
        <w:rPr>
          <w:rFonts w:cs="Arial"/>
          <w:color w:val="000000"/>
          <w:shd w:val="clear" w:color="auto" w:fill="FFFFFF"/>
        </w:rPr>
      </w:pPr>
      <w:r>
        <w:rPr>
          <w:rFonts w:cs="Arial"/>
          <w:color w:val="000000"/>
          <w:shd w:val="clear" w:color="auto" w:fill="FFFFFF"/>
        </w:rPr>
        <w:t xml:space="preserve">Personality and behaviour testing to ensure that coaches, mentors and employees have similar personalities According to </w:t>
      </w:r>
      <w:r w:rsidRPr="00791DB7">
        <w:rPr>
          <w:rFonts w:cs="Arial"/>
          <w:color w:val="000000"/>
          <w:shd w:val="clear" w:color="auto" w:fill="FFFFFF"/>
        </w:rPr>
        <w:t>(Brant, n.d.)</w:t>
      </w:r>
      <w:r>
        <w:rPr>
          <w:rFonts w:cs="Arial"/>
          <w:color w:val="000000"/>
          <w:shd w:val="clear" w:color="auto" w:fill="FFFFFF"/>
        </w:rPr>
        <w:t xml:space="preserve"> “For the coaching relationship, understanding the coaches personality as well as that if the client is vital”</w:t>
      </w:r>
    </w:p>
    <w:p w14:paraId="23B6A13B" w14:textId="77777777" w:rsidR="00B85511" w:rsidRDefault="00B85511" w:rsidP="00B85511">
      <w:pPr>
        <w:rPr>
          <w:rFonts w:cs="Arial"/>
          <w:color w:val="000000"/>
          <w:shd w:val="clear" w:color="auto" w:fill="FFFFFF"/>
        </w:rPr>
      </w:pPr>
    </w:p>
    <w:p w14:paraId="6C93BB92" w14:textId="350F36D0" w:rsidR="004C5C48" w:rsidRPr="00B85511" w:rsidRDefault="004C5C48" w:rsidP="00B85511">
      <w:pPr>
        <w:rPr>
          <w:rFonts w:cs="Arial"/>
          <w:color w:val="000000"/>
          <w:shd w:val="clear" w:color="auto" w:fill="FFFFFF"/>
        </w:rPr>
      </w:pPr>
      <w:r w:rsidRPr="00B85511">
        <w:rPr>
          <w:rFonts w:cs="Arial"/>
          <w:color w:val="000000"/>
          <w:shd w:val="clear" w:color="auto" w:fill="FFFFFF"/>
        </w:rPr>
        <w:t>Figure 2 shows a selection model from (Wycherley and Cox, 2008). This model shows the organisat</w:t>
      </w:r>
      <w:r w:rsidR="00791DB7" w:rsidRPr="00B85511">
        <w:rPr>
          <w:rFonts w:cs="Arial"/>
          <w:color w:val="000000"/>
          <w:shd w:val="clear" w:color="auto" w:fill="FFFFFF"/>
        </w:rPr>
        <w:t xml:space="preserve">ions influence on the selecting, shortlisting and matching. A number of different stake holders want or need to be involved in choices at each stage and may base their choices of a number of factors. </w:t>
      </w:r>
    </w:p>
    <w:p w14:paraId="339E637D" w14:textId="472EAEC7" w:rsidR="00886852" w:rsidRDefault="00886852" w:rsidP="004C5C48">
      <w:pPr>
        <w:ind w:left="360"/>
        <w:rPr>
          <w:rFonts w:cs="Arial"/>
          <w:color w:val="000000"/>
          <w:shd w:val="clear" w:color="auto" w:fill="FFFFFF"/>
        </w:rPr>
      </w:pPr>
    </w:p>
    <w:p w14:paraId="64F3E700" w14:textId="4DEA743A" w:rsidR="004C5C48" w:rsidRPr="004C5C48" w:rsidRDefault="00B85511" w:rsidP="004C5C48">
      <w:pPr>
        <w:ind w:left="360"/>
        <w:rPr>
          <w:rFonts w:cs="Arial"/>
          <w:color w:val="000000"/>
          <w:shd w:val="clear" w:color="auto" w:fill="FFFFFF"/>
        </w:rPr>
      </w:pPr>
      <w:r>
        <w:rPr>
          <w:rFonts w:cs="Arial"/>
          <w:noProof/>
          <w:color w:val="000000"/>
          <w:shd w:val="clear" w:color="auto" w:fill="FFFFFF"/>
          <w:lang w:eastAsia="en-GB"/>
        </w:rPr>
        <w:lastRenderedPageBreak/>
        <w:drawing>
          <wp:anchor distT="0" distB="0" distL="114300" distR="114300" simplePos="0" relativeHeight="251658240" behindDoc="1" locked="0" layoutInCell="1" allowOverlap="1" wp14:anchorId="4B87D899" wp14:editId="3679B26F">
            <wp:simplePos x="0" y="0"/>
            <wp:positionH relativeFrom="margin">
              <wp:align>center</wp:align>
            </wp:positionH>
            <wp:positionV relativeFrom="paragraph">
              <wp:posOffset>11430</wp:posOffset>
            </wp:positionV>
            <wp:extent cx="4610100" cy="3086100"/>
            <wp:effectExtent l="0" t="0" r="0" b="0"/>
            <wp:wrapTight wrapText="bothSides">
              <wp:wrapPolygon edited="0">
                <wp:start x="0" y="0"/>
                <wp:lineTo x="0" y="21467"/>
                <wp:lineTo x="21511" y="21467"/>
                <wp:lineTo x="2151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0100" cy="3086100"/>
                    </a:xfrm>
                    <a:prstGeom prst="rect">
                      <a:avLst/>
                    </a:prstGeom>
                    <a:noFill/>
                    <a:ln>
                      <a:noFill/>
                    </a:ln>
                  </pic:spPr>
                </pic:pic>
              </a:graphicData>
            </a:graphic>
          </wp:anchor>
        </w:drawing>
      </w:r>
    </w:p>
    <w:p w14:paraId="24F661D7" w14:textId="33EE0960" w:rsidR="00496721" w:rsidRDefault="00496721" w:rsidP="007D7168">
      <w:pPr>
        <w:rPr>
          <w:rFonts w:cs="Arial"/>
          <w:color w:val="000000"/>
          <w:shd w:val="clear" w:color="auto" w:fill="FFFFFF"/>
        </w:rPr>
      </w:pPr>
    </w:p>
    <w:p w14:paraId="1B543E32" w14:textId="77777777" w:rsidR="004E68DE" w:rsidRDefault="004E68DE" w:rsidP="007D7168">
      <w:pPr>
        <w:rPr>
          <w:rFonts w:cs="Arial"/>
          <w:color w:val="000000"/>
          <w:shd w:val="clear" w:color="auto" w:fill="FFFFFF"/>
        </w:rPr>
      </w:pPr>
    </w:p>
    <w:p w14:paraId="740318A5" w14:textId="7794E232" w:rsidR="00496721" w:rsidRDefault="00496721" w:rsidP="007D7168">
      <w:pPr>
        <w:rPr>
          <w:rFonts w:ascii="Arial" w:hAnsi="Arial" w:cs="Arial"/>
          <w:color w:val="000000"/>
          <w:sz w:val="20"/>
          <w:szCs w:val="20"/>
          <w:shd w:val="clear" w:color="auto" w:fill="FFFFFF"/>
        </w:rPr>
      </w:pPr>
    </w:p>
    <w:p w14:paraId="3CCE36D8" w14:textId="4E1ABE08" w:rsidR="00F30CB3" w:rsidRDefault="00F30CB3" w:rsidP="007D7168">
      <w:pPr>
        <w:rPr>
          <w:rFonts w:ascii="Arial" w:hAnsi="Arial" w:cs="Arial"/>
          <w:color w:val="000000"/>
          <w:sz w:val="20"/>
          <w:szCs w:val="20"/>
          <w:shd w:val="clear" w:color="auto" w:fill="FFFFFF"/>
        </w:rPr>
      </w:pPr>
    </w:p>
    <w:p w14:paraId="72F91045" w14:textId="77777777" w:rsidR="00F30CB3" w:rsidRDefault="00F30CB3" w:rsidP="007D7168">
      <w:pPr>
        <w:rPr>
          <w:rFonts w:ascii="Arial" w:hAnsi="Arial" w:cs="Arial"/>
          <w:color w:val="000000"/>
          <w:sz w:val="20"/>
          <w:szCs w:val="20"/>
          <w:shd w:val="clear" w:color="auto" w:fill="FFFFFF"/>
        </w:rPr>
      </w:pPr>
    </w:p>
    <w:p w14:paraId="4118782E" w14:textId="62C7666F" w:rsidR="00F30CB3" w:rsidRDefault="00F30CB3" w:rsidP="007D7168">
      <w:pPr>
        <w:rPr>
          <w:rFonts w:ascii="Arial" w:hAnsi="Arial" w:cs="Arial"/>
          <w:color w:val="000000"/>
          <w:sz w:val="20"/>
          <w:szCs w:val="20"/>
          <w:shd w:val="clear" w:color="auto" w:fill="FFFFFF"/>
        </w:rPr>
      </w:pPr>
    </w:p>
    <w:p w14:paraId="16B1957B" w14:textId="353E82EA" w:rsidR="00F30CB3" w:rsidRDefault="00F30CB3" w:rsidP="007D7168"/>
    <w:p w14:paraId="3A3111F7" w14:textId="078B0B19" w:rsidR="00B2756B" w:rsidRDefault="00B2756B" w:rsidP="007D7168"/>
    <w:p w14:paraId="7C3573CD" w14:textId="29A888BE" w:rsidR="00B2756B" w:rsidRDefault="00B2756B" w:rsidP="007D7168"/>
    <w:p w14:paraId="4192B1DF" w14:textId="33BE917A" w:rsidR="00B2756B" w:rsidRDefault="00B2756B" w:rsidP="007D7168"/>
    <w:p w14:paraId="30DFCA84" w14:textId="1468F196" w:rsidR="00B2756B" w:rsidRDefault="00B2756B" w:rsidP="007D7168"/>
    <w:p w14:paraId="1908D3D9" w14:textId="02B3E2D5" w:rsidR="00B2756B" w:rsidRDefault="00B2756B" w:rsidP="007D7168"/>
    <w:p w14:paraId="4A11C54B" w14:textId="26CAA5C4" w:rsidR="00B2756B" w:rsidRDefault="00B2756B" w:rsidP="007D7168"/>
    <w:p w14:paraId="474620AD" w14:textId="686069D5" w:rsidR="00B2756B" w:rsidRDefault="00B2756B" w:rsidP="007D7168"/>
    <w:p w14:paraId="55C8FA2D" w14:textId="1A327C79" w:rsidR="00B2756B" w:rsidRDefault="00B2756B" w:rsidP="007D7168"/>
    <w:p w14:paraId="1DDDE58E" w14:textId="64BC49E2" w:rsidR="00B2756B" w:rsidRDefault="00B2756B" w:rsidP="007D7168"/>
    <w:p w14:paraId="266B4004" w14:textId="7B8395EB" w:rsidR="00B2756B" w:rsidRDefault="00B2756B" w:rsidP="007D7168"/>
    <w:p w14:paraId="6CA67D0B" w14:textId="77777777" w:rsidR="00FA59E1" w:rsidRDefault="00FA59E1" w:rsidP="007D7168"/>
    <w:p w14:paraId="57F126F7" w14:textId="49F8E643" w:rsidR="00B2756B" w:rsidRDefault="00B2756B" w:rsidP="007D7168">
      <w:pPr>
        <w:rPr>
          <w:b/>
          <w:u w:val="single"/>
        </w:rPr>
      </w:pPr>
      <w:r w:rsidRPr="00B2756B">
        <w:rPr>
          <w:b/>
          <w:u w:val="single"/>
        </w:rPr>
        <w:t>The Contrib</w:t>
      </w:r>
      <w:r>
        <w:rPr>
          <w:b/>
          <w:u w:val="single"/>
        </w:rPr>
        <w:t>ution that L&amp;D Team</w:t>
      </w:r>
      <w:r w:rsidRPr="00B2756B">
        <w:rPr>
          <w:b/>
          <w:u w:val="single"/>
        </w:rPr>
        <w:t xml:space="preserve"> will make to implementing coaching and mentoring at AZ Media. </w:t>
      </w:r>
    </w:p>
    <w:p w14:paraId="793FFDF5" w14:textId="26FE895B" w:rsidR="00B2756B" w:rsidRDefault="00B2756B" w:rsidP="007D7168">
      <w:pPr>
        <w:rPr>
          <w:b/>
          <w:u w:val="single"/>
        </w:rPr>
      </w:pPr>
    </w:p>
    <w:p w14:paraId="0DE82A86" w14:textId="166569FB" w:rsidR="00B2756B" w:rsidRDefault="00B2756B" w:rsidP="007D7168">
      <w:r>
        <w:t xml:space="preserve">As I qualified coach I believe my role will to assist and mentor future coaches at the organisation. My team and I will need to ensure we </w:t>
      </w:r>
      <w:r w:rsidR="00B510DF">
        <w:t xml:space="preserve">undertake continuing professional development to ensure we are qualified in different mentoring and coaching techniques. As we are going to use a train the trainer style course we must be ready </w:t>
      </w:r>
      <w:r w:rsidR="00FA59E1">
        <w:t xml:space="preserve">to update our coaching and mentoring techniques on a yearly basis. This will be a small cost to the organisation however to ensure the successful implementation of coaching and mentoring across the organisation this is an important tool. It is important that the L&amp;D team meets frequently with stakeholders and senior managers to ensure that coaching and mentoring techniques align with the organisations goals. For example if the goal of the organisation is to improve staff retention the L&amp;D team will need to implement techniques on improving this goal in the coaching sessions. As an L&amp;D team we will have to evaluate what is the best style for our organisation. Is group coaching or individual coaching more beneficially to AZ Media? </w:t>
      </w:r>
    </w:p>
    <w:p w14:paraId="4B9F797C" w14:textId="40045679" w:rsidR="00FA59E1" w:rsidRDefault="00FA59E1" w:rsidP="007D7168"/>
    <w:p w14:paraId="0176444A" w14:textId="77777777" w:rsidR="00FA59E1" w:rsidRDefault="00FA59E1" w:rsidP="007D7168"/>
    <w:p w14:paraId="24F62457" w14:textId="11DCE670" w:rsidR="00FA59E1" w:rsidRDefault="00FA59E1" w:rsidP="007D7168"/>
    <w:p w14:paraId="62811F71" w14:textId="4F483DAE" w:rsidR="00FA59E1" w:rsidRDefault="00FA59E1" w:rsidP="007D7168"/>
    <w:p w14:paraId="21732364" w14:textId="59216B60" w:rsidR="007669BE" w:rsidRDefault="007669BE" w:rsidP="007D7168"/>
    <w:p w14:paraId="7221169E" w14:textId="7A6D95F1" w:rsidR="007669BE" w:rsidRDefault="007669BE" w:rsidP="007D7168"/>
    <w:p w14:paraId="591E4A24" w14:textId="7A0F3033" w:rsidR="007669BE" w:rsidRDefault="007669BE" w:rsidP="007D7168"/>
    <w:p w14:paraId="33B90EA9" w14:textId="5D74463B" w:rsidR="007669BE" w:rsidRDefault="007669BE" w:rsidP="007D7168"/>
    <w:p w14:paraId="50B7214C" w14:textId="1C852E9D" w:rsidR="007669BE" w:rsidRDefault="007669BE" w:rsidP="007D7168"/>
    <w:p w14:paraId="3C59F3E2" w14:textId="61EDFD71" w:rsidR="007669BE" w:rsidRDefault="007669BE" w:rsidP="007D7168"/>
    <w:p w14:paraId="0220B7D0" w14:textId="3C385F49" w:rsidR="007669BE" w:rsidRDefault="007669BE" w:rsidP="007D7168"/>
    <w:p w14:paraId="59AC3A41" w14:textId="3F43AC13" w:rsidR="007669BE" w:rsidRDefault="007669BE" w:rsidP="007D7168"/>
    <w:p w14:paraId="7CED21F6" w14:textId="26442B46" w:rsidR="007669BE" w:rsidRDefault="007669BE" w:rsidP="007D7168"/>
    <w:p w14:paraId="59795803" w14:textId="77777777" w:rsidR="007669BE" w:rsidRDefault="007669BE" w:rsidP="007669BE">
      <w:pPr>
        <w:spacing w:after="264"/>
      </w:pPr>
      <w:r>
        <w:rPr>
          <w:rFonts w:ascii="Times New Roman" w:hAnsi="Times New Roman" w:cs="Times New Roman"/>
          <w:sz w:val="36"/>
          <w:szCs w:val="36"/>
        </w:rPr>
        <w:lastRenderedPageBreak/>
        <w:t>References</w:t>
      </w:r>
    </w:p>
    <w:p w14:paraId="1F3241B6" w14:textId="77777777" w:rsidR="007669BE" w:rsidRDefault="007669BE" w:rsidP="007669BE">
      <w:pPr>
        <w:spacing w:after="336" w:line="360" w:lineRule="auto"/>
      </w:pPr>
      <w:r>
        <w:rPr>
          <w:rFonts w:ascii="Times New Roman" w:hAnsi="Times New Roman" w:cs="Times New Roman"/>
        </w:rPr>
        <w:t>Acas.org.uk. (n.d.). [online] Available at: http://www.acas.org.uk/media/pdf/g/a/Acas4Representation_1.pdf [Accessed 13 May 2019].</w:t>
      </w:r>
    </w:p>
    <w:p w14:paraId="660F95B1" w14:textId="77777777" w:rsidR="007669BE" w:rsidRDefault="007669BE" w:rsidP="007669BE">
      <w:pPr>
        <w:spacing w:after="336" w:line="360" w:lineRule="auto"/>
      </w:pPr>
      <w:r>
        <w:rPr>
          <w:rFonts w:ascii="Times New Roman" w:hAnsi="Times New Roman" w:cs="Times New Roman"/>
        </w:rPr>
        <w:t xml:space="preserve">Accipio.com. (2019). </w:t>
      </w:r>
      <w:r>
        <w:rPr>
          <w:rFonts w:ascii="Times New Roman" w:hAnsi="Times New Roman" w:cs="Times New Roman"/>
          <w:i/>
        </w:rPr>
        <w:t>Barriers to Coaching and Mentoring</w:t>
      </w:r>
      <w:r>
        <w:rPr>
          <w:rFonts w:ascii="Times New Roman" w:hAnsi="Times New Roman" w:cs="Times New Roman"/>
        </w:rPr>
        <w:t>. [online] Available at: https://www.accipio.com/eleadership/mod/wiki/prettyview.php?pageid=90 [Accessed 10 May 2019].</w:t>
      </w:r>
    </w:p>
    <w:p w14:paraId="7EEE9870" w14:textId="77777777" w:rsidR="007669BE" w:rsidRDefault="007669BE" w:rsidP="007669BE">
      <w:pPr>
        <w:spacing w:after="336" w:line="360" w:lineRule="auto"/>
      </w:pPr>
      <w:r>
        <w:rPr>
          <w:rFonts w:ascii="Times New Roman" w:hAnsi="Times New Roman" w:cs="Times New Roman"/>
        </w:rPr>
        <w:t xml:space="preserve">Brant, V. (n.d.). </w:t>
      </w:r>
      <w:r>
        <w:rPr>
          <w:rFonts w:ascii="Times New Roman" w:hAnsi="Times New Roman" w:cs="Times New Roman"/>
          <w:i/>
        </w:rPr>
        <w:t>The Importance of Understanding Personality Types in The Coaching Relationship</w:t>
      </w:r>
      <w:r>
        <w:rPr>
          <w:rFonts w:ascii="Times New Roman" w:hAnsi="Times New Roman" w:cs="Times New Roman"/>
        </w:rPr>
        <w:t>.</w:t>
      </w:r>
    </w:p>
    <w:p w14:paraId="225B0B88" w14:textId="77777777" w:rsidR="007669BE" w:rsidRDefault="007669BE" w:rsidP="007669BE">
      <w:pPr>
        <w:spacing w:after="336" w:line="360" w:lineRule="auto"/>
      </w:pPr>
      <w:r>
        <w:rPr>
          <w:rFonts w:ascii="Times New Roman" w:hAnsi="Times New Roman" w:cs="Times New Roman"/>
        </w:rPr>
        <w:t xml:space="preserve">CIPD (A). (2018). </w:t>
      </w:r>
      <w:r>
        <w:rPr>
          <w:rFonts w:ascii="Times New Roman" w:hAnsi="Times New Roman" w:cs="Times New Roman"/>
          <w:i/>
        </w:rPr>
        <w:t>Coaching and Mentoring | Factsheets | CIPD</w:t>
      </w:r>
      <w:r>
        <w:rPr>
          <w:rFonts w:ascii="Times New Roman" w:hAnsi="Times New Roman" w:cs="Times New Roman"/>
        </w:rPr>
        <w:t>. [online] Available at: https://www.cipd.co.uk/knowledge/fundamentals/people/development/coaching-mentoring-factsheet#7003 [Accessed 9 May 2019].</w:t>
      </w:r>
    </w:p>
    <w:p w14:paraId="19D62A37" w14:textId="77777777" w:rsidR="007669BE" w:rsidRDefault="007669BE" w:rsidP="007669BE">
      <w:pPr>
        <w:spacing w:after="336" w:line="360" w:lineRule="auto"/>
      </w:pPr>
      <w:r>
        <w:rPr>
          <w:rFonts w:ascii="Times New Roman" w:hAnsi="Times New Roman" w:cs="Times New Roman"/>
        </w:rPr>
        <w:t xml:space="preserve">CIPD. (2018). </w:t>
      </w:r>
      <w:r>
        <w:rPr>
          <w:rFonts w:ascii="Times New Roman" w:hAnsi="Times New Roman" w:cs="Times New Roman"/>
          <w:i/>
        </w:rPr>
        <w:t>Coaching and Mentoring | Factsheets | CIPD</w:t>
      </w:r>
      <w:r>
        <w:rPr>
          <w:rFonts w:ascii="Times New Roman" w:hAnsi="Times New Roman" w:cs="Times New Roman"/>
        </w:rPr>
        <w:t>. [online] Available at: https://www.cipd.co.uk/knowledge/fundamentals/people/development/coaching-mentoring-factsheet [Accessed 9 May 2019].</w:t>
      </w:r>
    </w:p>
    <w:p w14:paraId="481E303C" w14:textId="77777777" w:rsidR="007669BE" w:rsidRDefault="007669BE" w:rsidP="007669BE">
      <w:pPr>
        <w:spacing w:after="336" w:line="360" w:lineRule="auto"/>
      </w:pPr>
      <w:r>
        <w:rPr>
          <w:rFonts w:ascii="Times New Roman" w:hAnsi="Times New Roman" w:cs="Times New Roman"/>
        </w:rPr>
        <w:t xml:space="preserve">CIPD. (2018). </w:t>
      </w:r>
      <w:r>
        <w:rPr>
          <w:rFonts w:ascii="Times New Roman" w:hAnsi="Times New Roman" w:cs="Times New Roman"/>
          <w:i/>
        </w:rPr>
        <w:t>Coaching and Mentoring | Factsheets | CIPD</w:t>
      </w:r>
      <w:r>
        <w:rPr>
          <w:rFonts w:ascii="Times New Roman" w:hAnsi="Times New Roman" w:cs="Times New Roman"/>
        </w:rPr>
        <w:t>. [online] Available at: https://www.cipd.co.uk/knowledge/fundamentals/people/development/coaching-mentoring-factsheet#7003 [Accessed 9 May 2019].</w:t>
      </w:r>
    </w:p>
    <w:p w14:paraId="492D46BD" w14:textId="77777777" w:rsidR="007669BE" w:rsidRDefault="007669BE" w:rsidP="007669BE">
      <w:pPr>
        <w:spacing w:after="336" w:line="360" w:lineRule="auto"/>
      </w:pPr>
      <w:r>
        <w:rPr>
          <w:rFonts w:ascii="Times New Roman" w:hAnsi="Times New Roman" w:cs="Times New Roman"/>
        </w:rPr>
        <w:t xml:space="preserve">CIPD. (2018). </w:t>
      </w:r>
      <w:r>
        <w:rPr>
          <w:rFonts w:ascii="Times New Roman" w:hAnsi="Times New Roman" w:cs="Times New Roman"/>
          <w:i/>
        </w:rPr>
        <w:t>Coaching and Mentoring | Factsheets | CIPD</w:t>
      </w:r>
      <w:r>
        <w:rPr>
          <w:rFonts w:ascii="Times New Roman" w:hAnsi="Times New Roman" w:cs="Times New Roman"/>
        </w:rPr>
        <w:t>. [online] Available at: https://www.cipd.co.uk/knowledge/fundamentals/people/development/coaching-mentoring-factsheet#6999 [Accessed 13 May 2019].</w:t>
      </w:r>
    </w:p>
    <w:p w14:paraId="68FF8B70" w14:textId="77777777" w:rsidR="007669BE" w:rsidRDefault="007669BE" w:rsidP="007669BE">
      <w:pPr>
        <w:spacing w:after="336" w:line="360" w:lineRule="auto"/>
      </w:pPr>
      <w:r>
        <w:rPr>
          <w:rFonts w:ascii="Times New Roman" w:hAnsi="Times New Roman" w:cs="Times New Roman"/>
        </w:rPr>
        <w:t xml:space="preserve">CIPD. (2018). </w:t>
      </w:r>
      <w:r>
        <w:rPr>
          <w:rFonts w:ascii="Times New Roman" w:hAnsi="Times New Roman" w:cs="Times New Roman"/>
          <w:i/>
        </w:rPr>
        <w:t>360 Degree Feedback | Factsheets | CIPD</w:t>
      </w:r>
      <w:r>
        <w:rPr>
          <w:rFonts w:ascii="Times New Roman" w:hAnsi="Times New Roman" w:cs="Times New Roman"/>
        </w:rPr>
        <w:t>. [online] Available at: https://www.cipd.co.uk/knowledge/fundamentals/people/performance/feedback-factsheet#6567 [Accessed 13 May 2019].</w:t>
      </w:r>
    </w:p>
    <w:p w14:paraId="2E952C2B" w14:textId="77777777" w:rsidR="007669BE" w:rsidRDefault="007669BE" w:rsidP="007669BE">
      <w:pPr>
        <w:spacing w:after="336" w:line="360" w:lineRule="auto"/>
      </w:pPr>
      <w:r>
        <w:rPr>
          <w:rFonts w:ascii="Times New Roman" w:hAnsi="Times New Roman" w:cs="Times New Roman"/>
        </w:rPr>
        <w:t xml:space="preserve">Ehrich, L. and Hansford, B. (1999). Mentoring: Pros and Cons for HRM. </w:t>
      </w:r>
      <w:r>
        <w:rPr>
          <w:rFonts w:ascii="Times New Roman" w:hAnsi="Times New Roman" w:cs="Times New Roman"/>
          <w:i/>
        </w:rPr>
        <w:t>Asia Pacific Journal of Human Resources</w:t>
      </w:r>
      <w:r>
        <w:rPr>
          <w:rFonts w:ascii="Times New Roman" w:hAnsi="Times New Roman" w:cs="Times New Roman"/>
        </w:rPr>
        <w:t>, 37(3).</w:t>
      </w:r>
    </w:p>
    <w:p w14:paraId="2BCC375A" w14:textId="77777777" w:rsidR="007669BE" w:rsidRDefault="007669BE" w:rsidP="007669BE">
      <w:pPr>
        <w:spacing w:after="336" w:line="360" w:lineRule="auto"/>
      </w:pPr>
      <w:r>
        <w:rPr>
          <w:rFonts w:ascii="Times New Roman" w:hAnsi="Times New Roman" w:cs="Times New Roman"/>
        </w:rPr>
        <w:lastRenderedPageBreak/>
        <w:t xml:space="preserve">GOV.UK. (2019). </w:t>
      </w:r>
      <w:r>
        <w:rPr>
          <w:rFonts w:ascii="Times New Roman" w:hAnsi="Times New Roman" w:cs="Times New Roman"/>
          <w:i/>
        </w:rPr>
        <w:t>Equality Act 2010: guidance</w:t>
      </w:r>
      <w:r>
        <w:rPr>
          <w:rFonts w:ascii="Times New Roman" w:hAnsi="Times New Roman" w:cs="Times New Roman"/>
        </w:rPr>
        <w:t>. [online] Available at: https://www.gov.uk/guidance/equality-act-2010-guidance [Accessed 13 May 2019].</w:t>
      </w:r>
    </w:p>
    <w:p w14:paraId="54744758" w14:textId="77777777" w:rsidR="007669BE" w:rsidRDefault="007669BE" w:rsidP="007669BE">
      <w:pPr>
        <w:spacing w:after="336" w:line="360" w:lineRule="auto"/>
      </w:pPr>
      <w:r>
        <w:rPr>
          <w:rFonts w:ascii="Times New Roman" w:hAnsi="Times New Roman" w:cs="Times New Roman"/>
        </w:rPr>
        <w:t xml:space="preserve">Starr, J. (2011). </w:t>
      </w:r>
      <w:r>
        <w:rPr>
          <w:rFonts w:ascii="Times New Roman" w:hAnsi="Times New Roman" w:cs="Times New Roman"/>
          <w:i/>
        </w:rPr>
        <w:t>Coaching Manual, The</w:t>
      </w:r>
      <w:r>
        <w:rPr>
          <w:rFonts w:ascii="Times New Roman" w:hAnsi="Times New Roman" w:cs="Times New Roman"/>
        </w:rPr>
        <w:t>. 3rd ed. Pearson Education UK, p.26.</w:t>
      </w:r>
    </w:p>
    <w:p w14:paraId="0BE1D808" w14:textId="77777777" w:rsidR="007669BE" w:rsidRDefault="007669BE" w:rsidP="007669BE">
      <w:pPr>
        <w:spacing w:after="336" w:line="360" w:lineRule="auto"/>
      </w:pPr>
      <w:r>
        <w:rPr>
          <w:rFonts w:ascii="Times New Roman" w:hAnsi="Times New Roman" w:cs="Times New Roman"/>
        </w:rPr>
        <w:t xml:space="preserve">Wycherley, I. and Cox, E. (2008). </w:t>
      </w:r>
      <w:r>
        <w:rPr>
          <w:rFonts w:ascii="Times New Roman" w:hAnsi="Times New Roman" w:cs="Times New Roman"/>
          <w:i/>
        </w:rPr>
        <w:t>Coaching:An International Journal of Theory,Research and Practice</w:t>
      </w:r>
      <w:r>
        <w:rPr>
          <w:rFonts w:ascii="Times New Roman" w:hAnsi="Times New Roman" w:cs="Times New Roman"/>
        </w:rPr>
        <w:t>. 1st ed. Routledge Taylor &amp; Francis.</w:t>
      </w:r>
    </w:p>
    <w:p w14:paraId="203CD9B9" w14:textId="77777777" w:rsidR="007669BE" w:rsidRPr="00B2756B" w:rsidRDefault="007669BE" w:rsidP="007D7168">
      <w:bookmarkStart w:id="0" w:name="_GoBack"/>
      <w:bookmarkEnd w:id="0"/>
    </w:p>
    <w:sectPr w:rsidR="007669BE" w:rsidRPr="00B2756B" w:rsidSect="0013299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633676C" w14:textId="77777777" w:rsidR="009501D0" w:rsidRDefault="009501D0" w:rsidP="00496721">
      <w:r>
        <w:separator/>
      </w:r>
    </w:p>
  </w:endnote>
  <w:endnote w:type="continuationSeparator" w:id="0">
    <w:p w14:paraId="0B259370" w14:textId="77777777" w:rsidR="009501D0" w:rsidRDefault="009501D0" w:rsidP="004967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448F15" w14:textId="77777777" w:rsidR="009501D0" w:rsidRDefault="009501D0" w:rsidP="00496721">
      <w:r>
        <w:separator/>
      </w:r>
    </w:p>
  </w:footnote>
  <w:footnote w:type="continuationSeparator" w:id="0">
    <w:p w14:paraId="6ECE9531" w14:textId="77777777" w:rsidR="009501D0" w:rsidRDefault="009501D0" w:rsidP="004967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07C2D"/>
    <w:multiLevelType w:val="hybridMultilevel"/>
    <w:tmpl w:val="49862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1D75C1"/>
    <w:multiLevelType w:val="multilevel"/>
    <w:tmpl w:val="7DCA4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1C1A80"/>
    <w:multiLevelType w:val="hybridMultilevel"/>
    <w:tmpl w:val="BDEEC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0A5B56"/>
    <w:multiLevelType w:val="hybridMultilevel"/>
    <w:tmpl w:val="7E286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73C82"/>
    <w:multiLevelType w:val="hybridMultilevel"/>
    <w:tmpl w:val="44607E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BE30C97"/>
    <w:multiLevelType w:val="hybridMultilevel"/>
    <w:tmpl w:val="5ACEE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41E2081"/>
    <w:multiLevelType w:val="hybridMultilevel"/>
    <w:tmpl w:val="711815C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BFC6EF8"/>
    <w:multiLevelType w:val="hybridMultilevel"/>
    <w:tmpl w:val="C9EE3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6C2929"/>
    <w:multiLevelType w:val="hybridMultilevel"/>
    <w:tmpl w:val="69569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EB32F7"/>
    <w:multiLevelType w:val="hybridMultilevel"/>
    <w:tmpl w:val="B2AE3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A540A7"/>
    <w:multiLevelType w:val="hybridMultilevel"/>
    <w:tmpl w:val="EC948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F00BA9"/>
    <w:multiLevelType w:val="hybridMultilevel"/>
    <w:tmpl w:val="14149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DE0A65"/>
    <w:multiLevelType w:val="hybridMultilevel"/>
    <w:tmpl w:val="D8E8C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134206"/>
    <w:multiLevelType w:val="hybridMultilevel"/>
    <w:tmpl w:val="29CE3A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E43B8F"/>
    <w:multiLevelType w:val="hybridMultilevel"/>
    <w:tmpl w:val="2D92A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7"/>
  </w:num>
  <w:num w:numId="4">
    <w:abstractNumId w:val="2"/>
  </w:num>
  <w:num w:numId="5">
    <w:abstractNumId w:val="11"/>
  </w:num>
  <w:num w:numId="6">
    <w:abstractNumId w:val="0"/>
  </w:num>
  <w:num w:numId="7">
    <w:abstractNumId w:val="13"/>
  </w:num>
  <w:num w:numId="8">
    <w:abstractNumId w:val="1"/>
  </w:num>
  <w:num w:numId="9">
    <w:abstractNumId w:val="14"/>
  </w:num>
  <w:num w:numId="10">
    <w:abstractNumId w:val="3"/>
  </w:num>
  <w:num w:numId="11">
    <w:abstractNumId w:val="5"/>
  </w:num>
  <w:num w:numId="12">
    <w:abstractNumId w:val="4"/>
  </w:num>
  <w:num w:numId="13">
    <w:abstractNumId w:val="12"/>
  </w:num>
  <w:num w:numId="14">
    <w:abstractNumId w:val="8"/>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0BAB"/>
    <w:rsid w:val="00003AEA"/>
    <w:rsid w:val="00052B09"/>
    <w:rsid w:val="00132990"/>
    <w:rsid w:val="00195B4D"/>
    <w:rsid w:val="001F0BAB"/>
    <w:rsid w:val="002B0646"/>
    <w:rsid w:val="002F7DB2"/>
    <w:rsid w:val="00310F67"/>
    <w:rsid w:val="004132D7"/>
    <w:rsid w:val="00496721"/>
    <w:rsid w:val="004C5C48"/>
    <w:rsid w:val="004E68DE"/>
    <w:rsid w:val="00544E6F"/>
    <w:rsid w:val="006051E3"/>
    <w:rsid w:val="0066646B"/>
    <w:rsid w:val="00703183"/>
    <w:rsid w:val="007669BE"/>
    <w:rsid w:val="00772909"/>
    <w:rsid w:val="0078633D"/>
    <w:rsid w:val="00791DB7"/>
    <w:rsid w:val="007D7168"/>
    <w:rsid w:val="008715CB"/>
    <w:rsid w:val="00886852"/>
    <w:rsid w:val="009501D0"/>
    <w:rsid w:val="00AB3EA7"/>
    <w:rsid w:val="00B067CC"/>
    <w:rsid w:val="00B2756B"/>
    <w:rsid w:val="00B510DF"/>
    <w:rsid w:val="00B85511"/>
    <w:rsid w:val="00BF73EA"/>
    <w:rsid w:val="00CC3132"/>
    <w:rsid w:val="00CE08BB"/>
    <w:rsid w:val="00ED022C"/>
    <w:rsid w:val="00F07293"/>
    <w:rsid w:val="00F30CB3"/>
    <w:rsid w:val="00F41D79"/>
    <w:rsid w:val="00FA5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6F1DF"/>
  <w14:defaultImageDpi w14:val="32767"/>
  <w15:chartTrackingRefBased/>
  <w15:docId w15:val="{DAEEA404-7442-6943-96A8-233F80C12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0BAB"/>
    <w:pPr>
      <w:ind w:left="720"/>
      <w:contextualSpacing/>
    </w:pPr>
  </w:style>
  <w:style w:type="character" w:customStyle="1" w:styleId="apple-converted-space">
    <w:name w:val="apple-converted-space"/>
    <w:basedOn w:val="DefaultParagraphFont"/>
    <w:rsid w:val="001F0BAB"/>
  </w:style>
  <w:style w:type="paragraph" w:styleId="Header">
    <w:name w:val="header"/>
    <w:basedOn w:val="Normal"/>
    <w:link w:val="HeaderChar"/>
    <w:uiPriority w:val="99"/>
    <w:unhideWhenUsed/>
    <w:rsid w:val="00496721"/>
    <w:pPr>
      <w:tabs>
        <w:tab w:val="center" w:pos="4513"/>
        <w:tab w:val="right" w:pos="9026"/>
      </w:tabs>
    </w:pPr>
  </w:style>
  <w:style w:type="character" w:customStyle="1" w:styleId="HeaderChar">
    <w:name w:val="Header Char"/>
    <w:basedOn w:val="DefaultParagraphFont"/>
    <w:link w:val="Header"/>
    <w:uiPriority w:val="99"/>
    <w:rsid w:val="00496721"/>
  </w:style>
  <w:style w:type="paragraph" w:styleId="Footer">
    <w:name w:val="footer"/>
    <w:basedOn w:val="Normal"/>
    <w:link w:val="FooterChar"/>
    <w:uiPriority w:val="99"/>
    <w:unhideWhenUsed/>
    <w:rsid w:val="00496721"/>
    <w:pPr>
      <w:tabs>
        <w:tab w:val="center" w:pos="4513"/>
        <w:tab w:val="right" w:pos="9026"/>
      </w:tabs>
    </w:pPr>
  </w:style>
  <w:style w:type="character" w:customStyle="1" w:styleId="FooterChar">
    <w:name w:val="Footer Char"/>
    <w:basedOn w:val="DefaultParagraphFont"/>
    <w:link w:val="Footer"/>
    <w:uiPriority w:val="99"/>
    <w:rsid w:val="00496721"/>
  </w:style>
  <w:style w:type="character" w:styleId="Hyperlink">
    <w:name w:val="Hyperlink"/>
    <w:basedOn w:val="DefaultParagraphFont"/>
    <w:uiPriority w:val="99"/>
    <w:semiHidden/>
    <w:unhideWhenUsed/>
    <w:rsid w:val="00003A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885546">
      <w:bodyDiv w:val="1"/>
      <w:marLeft w:val="0"/>
      <w:marRight w:val="0"/>
      <w:marTop w:val="0"/>
      <w:marBottom w:val="0"/>
      <w:divBdr>
        <w:top w:val="none" w:sz="0" w:space="0" w:color="auto"/>
        <w:left w:val="none" w:sz="0" w:space="0" w:color="auto"/>
        <w:bottom w:val="none" w:sz="0" w:space="0" w:color="auto"/>
        <w:right w:val="none" w:sz="0" w:space="0" w:color="auto"/>
      </w:divBdr>
    </w:div>
    <w:div w:id="719867306">
      <w:bodyDiv w:val="1"/>
      <w:marLeft w:val="0"/>
      <w:marRight w:val="0"/>
      <w:marTop w:val="0"/>
      <w:marBottom w:val="0"/>
      <w:divBdr>
        <w:top w:val="none" w:sz="0" w:space="0" w:color="auto"/>
        <w:left w:val="none" w:sz="0" w:space="0" w:color="auto"/>
        <w:bottom w:val="none" w:sz="0" w:space="0" w:color="auto"/>
        <w:right w:val="none" w:sz="0" w:space="0" w:color="auto"/>
      </w:divBdr>
    </w:div>
    <w:div w:id="858546509">
      <w:bodyDiv w:val="1"/>
      <w:marLeft w:val="0"/>
      <w:marRight w:val="0"/>
      <w:marTop w:val="0"/>
      <w:marBottom w:val="0"/>
      <w:divBdr>
        <w:top w:val="none" w:sz="0" w:space="0" w:color="auto"/>
        <w:left w:val="none" w:sz="0" w:space="0" w:color="auto"/>
        <w:bottom w:val="none" w:sz="0" w:space="0" w:color="auto"/>
        <w:right w:val="none" w:sz="0" w:space="0" w:color="auto"/>
      </w:divBdr>
    </w:div>
    <w:div w:id="864489386">
      <w:bodyDiv w:val="1"/>
      <w:marLeft w:val="0"/>
      <w:marRight w:val="0"/>
      <w:marTop w:val="0"/>
      <w:marBottom w:val="0"/>
      <w:divBdr>
        <w:top w:val="none" w:sz="0" w:space="0" w:color="auto"/>
        <w:left w:val="none" w:sz="0" w:space="0" w:color="auto"/>
        <w:bottom w:val="none" w:sz="0" w:space="0" w:color="auto"/>
        <w:right w:val="none" w:sz="0" w:space="0" w:color="auto"/>
      </w:divBdr>
    </w:div>
    <w:div w:id="897858547">
      <w:bodyDiv w:val="1"/>
      <w:marLeft w:val="0"/>
      <w:marRight w:val="0"/>
      <w:marTop w:val="0"/>
      <w:marBottom w:val="0"/>
      <w:divBdr>
        <w:top w:val="none" w:sz="0" w:space="0" w:color="auto"/>
        <w:left w:val="none" w:sz="0" w:space="0" w:color="auto"/>
        <w:bottom w:val="none" w:sz="0" w:space="0" w:color="auto"/>
        <w:right w:val="none" w:sz="0" w:space="0" w:color="auto"/>
      </w:divBdr>
    </w:div>
    <w:div w:id="1073772530">
      <w:bodyDiv w:val="1"/>
      <w:marLeft w:val="0"/>
      <w:marRight w:val="0"/>
      <w:marTop w:val="0"/>
      <w:marBottom w:val="0"/>
      <w:divBdr>
        <w:top w:val="none" w:sz="0" w:space="0" w:color="auto"/>
        <w:left w:val="none" w:sz="0" w:space="0" w:color="auto"/>
        <w:bottom w:val="none" w:sz="0" w:space="0" w:color="auto"/>
        <w:right w:val="none" w:sz="0" w:space="0" w:color="auto"/>
      </w:divBdr>
    </w:div>
    <w:div w:id="1175344200">
      <w:bodyDiv w:val="1"/>
      <w:marLeft w:val="0"/>
      <w:marRight w:val="0"/>
      <w:marTop w:val="0"/>
      <w:marBottom w:val="0"/>
      <w:divBdr>
        <w:top w:val="none" w:sz="0" w:space="0" w:color="auto"/>
        <w:left w:val="none" w:sz="0" w:space="0" w:color="auto"/>
        <w:bottom w:val="none" w:sz="0" w:space="0" w:color="auto"/>
        <w:right w:val="none" w:sz="0" w:space="0" w:color="auto"/>
      </w:divBdr>
    </w:div>
    <w:div w:id="1426923359">
      <w:bodyDiv w:val="1"/>
      <w:marLeft w:val="0"/>
      <w:marRight w:val="0"/>
      <w:marTop w:val="0"/>
      <w:marBottom w:val="0"/>
      <w:divBdr>
        <w:top w:val="none" w:sz="0" w:space="0" w:color="auto"/>
        <w:left w:val="none" w:sz="0" w:space="0" w:color="auto"/>
        <w:bottom w:val="none" w:sz="0" w:space="0" w:color="auto"/>
        <w:right w:val="none" w:sz="0" w:space="0" w:color="auto"/>
      </w:divBdr>
    </w:div>
    <w:div w:id="1440832236">
      <w:bodyDiv w:val="1"/>
      <w:marLeft w:val="0"/>
      <w:marRight w:val="0"/>
      <w:marTop w:val="0"/>
      <w:marBottom w:val="0"/>
      <w:divBdr>
        <w:top w:val="none" w:sz="0" w:space="0" w:color="auto"/>
        <w:left w:val="none" w:sz="0" w:space="0" w:color="auto"/>
        <w:bottom w:val="none" w:sz="0" w:space="0" w:color="auto"/>
        <w:right w:val="none" w:sz="0" w:space="0" w:color="auto"/>
      </w:divBdr>
    </w:div>
    <w:div w:id="17255690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knowledge/fundamentals/people/performance/appraisals-factshee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C19C40-93FA-45FD-AD7A-848C3439A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10</Pages>
  <Words>2408</Words>
  <Characters>13730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Honey</dc:creator>
  <cp:keywords/>
  <dc:description/>
  <cp:lastModifiedBy>James</cp:lastModifiedBy>
  <cp:revision>17</cp:revision>
  <dcterms:created xsi:type="dcterms:W3CDTF">2019-05-09T08:11:00Z</dcterms:created>
  <dcterms:modified xsi:type="dcterms:W3CDTF">2019-05-14T10:54:00Z</dcterms:modified>
</cp:coreProperties>
</file>