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2152A2" w14:textId="77777777" w:rsidR="006A4CA6" w:rsidRDefault="006A4CA6">
      <w:pPr>
        <w:spacing w:line="360" w:lineRule="auto"/>
        <w:jc w:val="center"/>
        <w:rPr>
          <w:rFonts w:ascii="Times New Roman" w:eastAsia="Times New Roman" w:hAnsi="Times New Roman" w:cs="Times New Roman"/>
          <w:b/>
          <w:sz w:val="32"/>
          <w:szCs w:val="32"/>
        </w:rPr>
      </w:pPr>
    </w:p>
    <w:p w14:paraId="1A6BF57C" w14:textId="77777777" w:rsidR="006A4CA6" w:rsidRDefault="006A4CA6">
      <w:pPr>
        <w:spacing w:line="360" w:lineRule="auto"/>
        <w:jc w:val="center"/>
        <w:rPr>
          <w:rFonts w:ascii="Times New Roman" w:eastAsia="Times New Roman" w:hAnsi="Times New Roman" w:cs="Times New Roman"/>
          <w:b/>
          <w:sz w:val="32"/>
          <w:szCs w:val="32"/>
        </w:rPr>
      </w:pPr>
    </w:p>
    <w:p w14:paraId="3AB5476D" w14:textId="77777777" w:rsidR="006A4CA6" w:rsidRDefault="006A4CA6">
      <w:pPr>
        <w:spacing w:line="360" w:lineRule="auto"/>
        <w:jc w:val="center"/>
        <w:rPr>
          <w:rFonts w:ascii="Times New Roman" w:eastAsia="Times New Roman" w:hAnsi="Times New Roman" w:cs="Times New Roman"/>
          <w:b/>
          <w:sz w:val="32"/>
          <w:szCs w:val="32"/>
        </w:rPr>
      </w:pPr>
    </w:p>
    <w:p w14:paraId="5781EEF9" w14:textId="77777777" w:rsidR="006A4CA6" w:rsidRDefault="006A4CA6">
      <w:pPr>
        <w:spacing w:line="360" w:lineRule="auto"/>
        <w:jc w:val="center"/>
        <w:rPr>
          <w:rFonts w:ascii="Times New Roman" w:eastAsia="Times New Roman" w:hAnsi="Times New Roman" w:cs="Times New Roman"/>
          <w:b/>
          <w:sz w:val="32"/>
          <w:szCs w:val="32"/>
        </w:rPr>
      </w:pPr>
    </w:p>
    <w:p w14:paraId="2EB9A026" w14:textId="4B54FB76" w:rsidR="006A4CA6" w:rsidRDefault="00450E2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Antonella Palermo</w:t>
      </w:r>
    </w:p>
    <w:p w14:paraId="28D5C5A1" w14:textId="2E9CEF73" w:rsidR="00450E25" w:rsidRDefault="00450E2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number: 1805329 </w:t>
      </w:r>
    </w:p>
    <w:p w14:paraId="318A7634" w14:textId="44B34012" w:rsidR="00450E25" w:rsidRDefault="00450E25">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name: </w:t>
      </w:r>
      <w:r w:rsidR="00C14BCD">
        <w:rPr>
          <w:rFonts w:ascii="Times New Roman" w:eastAsia="Times New Roman" w:hAnsi="Times New Roman" w:cs="Times New Roman"/>
          <w:b/>
          <w:sz w:val="32"/>
          <w:szCs w:val="32"/>
        </w:rPr>
        <w:t>International Marketing</w:t>
      </w:r>
    </w:p>
    <w:p w14:paraId="473B6341" w14:textId="20FC1B68" w:rsidR="00C14BCD" w:rsidRDefault="00C14BC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code: </w:t>
      </w:r>
      <w:r w:rsidR="00D121B1">
        <w:rPr>
          <w:rFonts w:ascii="Times New Roman" w:eastAsia="Times New Roman" w:hAnsi="Times New Roman" w:cs="Times New Roman"/>
          <w:b/>
          <w:sz w:val="32"/>
          <w:szCs w:val="32"/>
        </w:rPr>
        <w:t>LCMB7006</w:t>
      </w:r>
    </w:p>
    <w:p w14:paraId="5404B746" w14:textId="1DB49E4D" w:rsidR="00D121B1" w:rsidRDefault="00B556A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proofErr w:type="spellStart"/>
      <w:r>
        <w:rPr>
          <w:rFonts w:ascii="Times New Roman" w:eastAsia="Times New Roman" w:hAnsi="Times New Roman" w:cs="Times New Roman"/>
          <w:b/>
          <w:sz w:val="32"/>
          <w:szCs w:val="32"/>
        </w:rPr>
        <w:t>Tushara</w:t>
      </w:r>
      <w:proofErr w:type="spellEnd"/>
      <w:r>
        <w:rPr>
          <w:rFonts w:ascii="Times New Roman" w:eastAsia="Times New Roman" w:hAnsi="Times New Roman" w:cs="Times New Roman"/>
          <w:b/>
          <w:sz w:val="32"/>
          <w:szCs w:val="32"/>
        </w:rPr>
        <w:t xml:space="preserve"> </w:t>
      </w:r>
      <w:proofErr w:type="spellStart"/>
      <w:r w:rsidR="00BA44E5">
        <w:rPr>
          <w:rFonts w:ascii="Times New Roman" w:eastAsia="Times New Roman" w:hAnsi="Times New Roman" w:cs="Times New Roman"/>
          <w:b/>
          <w:sz w:val="32"/>
          <w:szCs w:val="32"/>
        </w:rPr>
        <w:t>Balendran</w:t>
      </w:r>
      <w:proofErr w:type="spellEnd"/>
      <w:r w:rsidR="00BA44E5">
        <w:rPr>
          <w:rFonts w:ascii="Times New Roman" w:eastAsia="Times New Roman" w:hAnsi="Times New Roman" w:cs="Times New Roman"/>
          <w:b/>
          <w:sz w:val="32"/>
          <w:szCs w:val="32"/>
        </w:rPr>
        <w:t xml:space="preserve"> </w:t>
      </w:r>
    </w:p>
    <w:p w14:paraId="2241958B" w14:textId="77777777" w:rsidR="006A4CA6" w:rsidRDefault="006A4CA6">
      <w:pPr>
        <w:spacing w:line="360" w:lineRule="auto"/>
        <w:jc w:val="center"/>
        <w:rPr>
          <w:rFonts w:ascii="Times New Roman" w:eastAsia="Times New Roman" w:hAnsi="Times New Roman" w:cs="Times New Roman"/>
          <w:b/>
          <w:sz w:val="32"/>
          <w:szCs w:val="32"/>
        </w:rPr>
      </w:pPr>
    </w:p>
    <w:p w14:paraId="4912B0C4" w14:textId="77777777" w:rsidR="006A4CA6" w:rsidRDefault="006A4CA6">
      <w:pPr>
        <w:spacing w:line="360" w:lineRule="auto"/>
        <w:jc w:val="center"/>
        <w:rPr>
          <w:rFonts w:ascii="Times New Roman" w:eastAsia="Times New Roman" w:hAnsi="Times New Roman" w:cs="Times New Roman"/>
          <w:b/>
          <w:sz w:val="32"/>
          <w:szCs w:val="32"/>
        </w:rPr>
      </w:pPr>
    </w:p>
    <w:p w14:paraId="6D141CAD" w14:textId="77777777" w:rsidR="006A4CA6" w:rsidRDefault="006A4CA6">
      <w:pPr>
        <w:spacing w:line="360" w:lineRule="auto"/>
        <w:jc w:val="center"/>
        <w:rPr>
          <w:rFonts w:ascii="Times New Roman" w:eastAsia="Times New Roman" w:hAnsi="Times New Roman" w:cs="Times New Roman"/>
          <w:b/>
          <w:sz w:val="32"/>
          <w:szCs w:val="32"/>
        </w:rPr>
      </w:pPr>
    </w:p>
    <w:p w14:paraId="379D1202" w14:textId="77777777" w:rsidR="006A4CA6" w:rsidRDefault="006A4CA6">
      <w:pPr>
        <w:spacing w:line="360" w:lineRule="auto"/>
        <w:jc w:val="center"/>
        <w:rPr>
          <w:rFonts w:ascii="Times New Roman" w:eastAsia="Times New Roman" w:hAnsi="Times New Roman" w:cs="Times New Roman"/>
          <w:b/>
          <w:sz w:val="32"/>
          <w:szCs w:val="32"/>
        </w:rPr>
      </w:pPr>
    </w:p>
    <w:p w14:paraId="1FC8A5A1" w14:textId="77777777" w:rsidR="006A4CA6" w:rsidRDefault="006A4CA6">
      <w:pPr>
        <w:spacing w:line="360" w:lineRule="auto"/>
        <w:jc w:val="center"/>
        <w:rPr>
          <w:rFonts w:ascii="Times New Roman" w:eastAsia="Times New Roman" w:hAnsi="Times New Roman" w:cs="Times New Roman"/>
          <w:b/>
          <w:sz w:val="32"/>
          <w:szCs w:val="32"/>
        </w:rPr>
      </w:pPr>
    </w:p>
    <w:p w14:paraId="6F86CF3A" w14:textId="77777777" w:rsidR="006A4CA6" w:rsidRDefault="006A4CA6">
      <w:pPr>
        <w:spacing w:line="360" w:lineRule="auto"/>
        <w:jc w:val="center"/>
        <w:rPr>
          <w:rFonts w:ascii="Times New Roman" w:eastAsia="Times New Roman" w:hAnsi="Times New Roman" w:cs="Times New Roman"/>
          <w:b/>
          <w:sz w:val="32"/>
          <w:szCs w:val="32"/>
        </w:rPr>
      </w:pPr>
    </w:p>
    <w:sdt>
      <w:sdtPr>
        <w:rPr>
          <w:rFonts w:ascii="Arial" w:eastAsia="Arial" w:hAnsi="Arial" w:cs="Arial"/>
          <w:b w:val="0"/>
          <w:bCs w:val="0"/>
          <w:color w:val="auto"/>
          <w:sz w:val="36"/>
          <w:szCs w:val="22"/>
          <w:lang w:eastAsia="en-US"/>
        </w:rPr>
        <w:id w:val="966093311"/>
        <w:docPartObj>
          <w:docPartGallery w:val="Table of Contents"/>
          <w:docPartUnique/>
        </w:docPartObj>
      </w:sdtPr>
      <w:sdtEndPr>
        <w:rPr>
          <w:noProof/>
          <w:sz w:val="22"/>
        </w:rPr>
      </w:sdtEndPr>
      <w:sdtContent>
        <w:p w14:paraId="1BA96AD8" w14:textId="77777777" w:rsidR="00BA44E5" w:rsidRDefault="00BA44E5" w:rsidP="00F208A5">
          <w:pPr>
            <w:pStyle w:val="TOCHeading"/>
            <w:spacing w:line="360" w:lineRule="auto"/>
            <w:jc w:val="center"/>
            <w:rPr>
              <w:rFonts w:ascii="Arial" w:eastAsia="Arial" w:hAnsi="Arial" w:cs="Arial"/>
              <w:b w:val="0"/>
              <w:bCs w:val="0"/>
              <w:color w:val="auto"/>
              <w:sz w:val="36"/>
              <w:szCs w:val="22"/>
              <w:lang w:eastAsia="en-US"/>
            </w:rPr>
          </w:pPr>
        </w:p>
        <w:p w14:paraId="107E4CFF" w14:textId="77777777" w:rsidR="00BA44E5" w:rsidRDefault="00BA44E5" w:rsidP="00F208A5">
          <w:pPr>
            <w:pStyle w:val="TOCHeading"/>
            <w:spacing w:line="360" w:lineRule="auto"/>
            <w:jc w:val="center"/>
            <w:rPr>
              <w:rFonts w:ascii="Arial" w:eastAsia="Arial" w:hAnsi="Arial" w:cs="Arial"/>
              <w:b w:val="0"/>
              <w:bCs w:val="0"/>
              <w:color w:val="auto"/>
              <w:sz w:val="36"/>
              <w:szCs w:val="22"/>
              <w:lang w:eastAsia="en-US"/>
            </w:rPr>
          </w:pPr>
        </w:p>
        <w:p w14:paraId="733279F1" w14:textId="77777777" w:rsidR="00BA44E5" w:rsidRDefault="00BA44E5" w:rsidP="00F208A5">
          <w:pPr>
            <w:pStyle w:val="TOCHeading"/>
            <w:spacing w:line="360" w:lineRule="auto"/>
            <w:jc w:val="center"/>
            <w:rPr>
              <w:rFonts w:ascii="Arial" w:eastAsia="Arial" w:hAnsi="Arial" w:cs="Arial"/>
              <w:b w:val="0"/>
              <w:bCs w:val="0"/>
              <w:color w:val="auto"/>
              <w:sz w:val="36"/>
              <w:szCs w:val="22"/>
              <w:lang w:eastAsia="en-US"/>
            </w:rPr>
          </w:pPr>
        </w:p>
        <w:p w14:paraId="426AD1B0" w14:textId="77777777" w:rsidR="00BA44E5" w:rsidRDefault="00BA44E5" w:rsidP="00F208A5">
          <w:pPr>
            <w:pStyle w:val="TOCHeading"/>
            <w:spacing w:line="360" w:lineRule="auto"/>
            <w:jc w:val="center"/>
            <w:rPr>
              <w:rFonts w:ascii="Arial" w:eastAsia="Arial" w:hAnsi="Arial" w:cs="Arial"/>
              <w:b w:val="0"/>
              <w:bCs w:val="0"/>
              <w:color w:val="auto"/>
              <w:sz w:val="36"/>
              <w:szCs w:val="22"/>
              <w:lang w:eastAsia="en-US"/>
            </w:rPr>
          </w:pPr>
        </w:p>
        <w:p w14:paraId="1B4FF326" w14:textId="77777777" w:rsidR="00BA44E5" w:rsidRDefault="00BA44E5" w:rsidP="00F208A5">
          <w:pPr>
            <w:pStyle w:val="TOCHeading"/>
            <w:spacing w:line="360" w:lineRule="auto"/>
            <w:jc w:val="center"/>
            <w:rPr>
              <w:rFonts w:ascii="Arial" w:eastAsia="Arial" w:hAnsi="Arial" w:cs="Arial"/>
              <w:b w:val="0"/>
              <w:bCs w:val="0"/>
              <w:color w:val="auto"/>
              <w:sz w:val="36"/>
              <w:szCs w:val="22"/>
              <w:lang w:eastAsia="en-US"/>
            </w:rPr>
          </w:pPr>
        </w:p>
        <w:p w14:paraId="6EADD021" w14:textId="4869BBA1" w:rsidR="00F208A5" w:rsidRPr="00F208A5" w:rsidRDefault="00FB4639" w:rsidP="00F208A5">
          <w:pPr>
            <w:pStyle w:val="TOCHeading"/>
            <w:spacing w:line="360" w:lineRule="auto"/>
            <w:jc w:val="center"/>
            <w:rPr>
              <w:rFonts w:ascii="Times New Roman" w:hAnsi="Times New Roman" w:cs="Times New Roman"/>
              <w:color w:val="000000" w:themeColor="text1"/>
              <w:szCs w:val="24"/>
            </w:rPr>
          </w:pPr>
          <w:r w:rsidRPr="00F208A5">
            <w:rPr>
              <w:rFonts w:ascii="Times New Roman" w:hAnsi="Times New Roman" w:cs="Times New Roman"/>
              <w:color w:val="000000" w:themeColor="text1"/>
              <w:szCs w:val="24"/>
            </w:rPr>
            <w:t>Table of Contents</w:t>
          </w:r>
        </w:p>
        <w:p w14:paraId="1D1680C5" w14:textId="77777777" w:rsidR="00F208A5" w:rsidRPr="00F208A5" w:rsidRDefault="00FB4639"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r w:rsidRPr="00F208A5">
            <w:rPr>
              <w:rFonts w:ascii="Times New Roman" w:hAnsi="Times New Roman" w:cs="Times New Roman"/>
              <w:color w:val="000000" w:themeColor="text1"/>
              <w:sz w:val="24"/>
              <w:szCs w:val="24"/>
            </w:rPr>
            <w:fldChar w:fldCharType="begin"/>
          </w:r>
          <w:r w:rsidRPr="00F208A5">
            <w:rPr>
              <w:rFonts w:ascii="Times New Roman" w:hAnsi="Times New Roman" w:cs="Times New Roman"/>
              <w:color w:val="000000" w:themeColor="text1"/>
              <w:sz w:val="24"/>
              <w:szCs w:val="24"/>
            </w:rPr>
            <w:instrText xml:space="preserve"> TOC \o "1-3" \h \z \u </w:instrText>
          </w:r>
          <w:r w:rsidRPr="00F208A5">
            <w:rPr>
              <w:rFonts w:ascii="Times New Roman" w:hAnsi="Times New Roman" w:cs="Times New Roman"/>
              <w:color w:val="000000" w:themeColor="text1"/>
              <w:sz w:val="24"/>
              <w:szCs w:val="24"/>
            </w:rPr>
            <w:fldChar w:fldCharType="separate"/>
          </w:r>
          <w:hyperlink w:anchor="_Toc133084348" w:history="1">
            <w:r w:rsidRPr="00F208A5">
              <w:rPr>
                <w:rStyle w:val="Hyperlink"/>
                <w:rFonts w:ascii="Times New Roman" w:hAnsi="Times New Roman" w:cs="Times New Roman"/>
                <w:noProof/>
                <w:color w:val="000000" w:themeColor="text1"/>
                <w:sz w:val="24"/>
                <w:szCs w:val="24"/>
              </w:rPr>
              <w:t>1.0 Introduction</w:t>
            </w:r>
            <w:r w:rsidRPr="00F208A5">
              <w:rPr>
                <w:rFonts w:ascii="Times New Roman" w:hAnsi="Times New Roman" w:cs="Times New Roman"/>
                <w:noProof/>
                <w:webHidden/>
                <w:color w:val="000000" w:themeColor="text1"/>
                <w:sz w:val="24"/>
                <w:szCs w:val="24"/>
              </w:rPr>
              <w:tab/>
            </w:r>
            <w:r w:rsidRPr="00F208A5">
              <w:rPr>
                <w:rFonts w:ascii="Times New Roman" w:hAnsi="Times New Roman" w:cs="Times New Roman"/>
                <w:noProof/>
                <w:webHidden/>
                <w:color w:val="000000" w:themeColor="text1"/>
                <w:sz w:val="24"/>
                <w:szCs w:val="24"/>
              </w:rPr>
              <w:fldChar w:fldCharType="begin"/>
            </w:r>
            <w:r w:rsidRPr="00F208A5">
              <w:rPr>
                <w:rFonts w:ascii="Times New Roman" w:hAnsi="Times New Roman" w:cs="Times New Roman"/>
                <w:noProof/>
                <w:webHidden/>
                <w:color w:val="000000" w:themeColor="text1"/>
                <w:sz w:val="24"/>
                <w:szCs w:val="24"/>
              </w:rPr>
              <w:instrText xml:space="preserve"> PAGEREF _Toc133084348 \h </w:instrText>
            </w:r>
            <w:r w:rsidRPr="00F208A5">
              <w:rPr>
                <w:rFonts w:ascii="Times New Roman" w:hAnsi="Times New Roman" w:cs="Times New Roman"/>
                <w:noProof/>
                <w:webHidden/>
                <w:color w:val="000000" w:themeColor="text1"/>
                <w:sz w:val="24"/>
                <w:szCs w:val="24"/>
              </w:rPr>
            </w:r>
            <w:r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3</w:t>
            </w:r>
            <w:r w:rsidRPr="00F208A5">
              <w:rPr>
                <w:rFonts w:ascii="Times New Roman" w:hAnsi="Times New Roman" w:cs="Times New Roman"/>
                <w:noProof/>
                <w:webHidden/>
                <w:color w:val="000000" w:themeColor="text1"/>
                <w:sz w:val="24"/>
                <w:szCs w:val="24"/>
              </w:rPr>
              <w:fldChar w:fldCharType="end"/>
            </w:r>
          </w:hyperlink>
        </w:p>
        <w:p w14:paraId="0356C5EF"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49" w:history="1">
            <w:r w:rsidR="00FB4639" w:rsidRPr="00F208A5">
              <w:rPr>
                <w:rStyle w:val="Hyperlink"/>
                <w:rFonts w:ascii="Times New Roman" w:hAnsi="Times New Roman" w:cs="Times New Roman"/>
                <w:noProof/>
                <w:color w:val="000000" w:themeColor="text1"/>
                <w:sz w:val="24"/>
                <w:szCs w:val="24"/>
              </w:rPr>
              <w:t>2.0 Background of the product</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_Toc133084349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3</w:t>
            </w:r>
            <w:r w:rsidR="00FB4639" w:rsidRPr="00F208A5">
              <w:rPr>
                <w:rFonts w:ascii="Times New Roman" w:hAnsi="Times New Roman" w:cs="Times New Roman"/>
                <w:noProof/>
                <w:webHidden/>
                <w:color w:val="000000" w:themeColor="text1"/>
                <w:sz w:val="24"/>
                <w:szCs w:val="24"/>
              </w:rPr>
              <w:fldChar w:fldCharType="end"/>
            </w:r>
          </w:hyperlink>
        </w:p>
        <w:p w14:paraId="32F4166D"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0" w:history="1">
            <w:r w:rsidR="00FB4639" w:rsidRPr="00F208A5">
              <w:rPr>
                <w:rStyle w:val="Hyperlink"/>
                <w:rFonts w:ascii="Times New Roman" w:hAnsi="Times New Roman" w:cs="Times New Roman"/>
                <w:noProof/>
                <w:color w:val="000000" w:themeColor="text1"/>
                <w:sz w:val="24"/>
                <w:szCs w:val="24"/>
              </w:rPr>
              <w:t>3.0 PESTEL Analysis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_Toc133084350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3</w:t>
            </w:r>
            <w:r w:rsidR="00FB4639" w:rsidRPr="00F208A5">
              <w:rPr>
                <w:rFonts w:ascii="Times New Roman" w:hAnsi="Times New Roman" w:cs="Times New Roman"/>
                <w:noProof/>
                <w:webHidden/>
                <w:color w:val="000000" w:themeColor="text1"/>
                <w:sz w:val="24"/>
                <w:szCs w:val="24"/>
              </w:rPr>
              <w:fldChar w:fldCharType="end"/>
            </w:r>
          </w:hyperlink>
        </w:p>
        <w:p w14:paraId="590D1AB4" w14:textId="77777777" w:rsidR="00F208A5" w:rsidRPr="00F208A5" w:rsidRDefault="00983DD8" w:rsidP="00F208A5">
          <w:pPr>
            <w:pStyle w:val="TOC2"/>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1" w:history="1">
            <w:r w:rsidR="00FB4639" w:rsidRPr="00F208A5">
              <w:rPr>
                <w:rStyle w:val="Hyperlink"/>
                <w:rFonts w:ascii="Times New Roman" w:hAnsi="Times New Roman" w:cs="Times New Roman"/>
                <w:noProof/>
                <w:color w:val="000000" w:themeColor="text1"/>
                <w:sz w:val="24"/>
                <w:szCs w:val="24"/>
              </w:rPr>
              <w:t>3.1 Favourable factors recognised and unfavourable factors for Oreo</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_Toc133084351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5</w:t>
            </w:r>
            <w:r w:rsidR="00FB4639" w:rsidRPr="00F208A5">
              <w:rPr>
                <w:rFonts w:ascii="Times New Roman" w:hAnsi="Times New Roman" w:cs="Times New Roman"/>
                <w:noProof/>
                <w:webHidden/>
                <w:color w:val="000000" w:themeColor="text1"/>
                <w:sz w:val="24"/>
                <w:szCs w:val="24"/>
              </w:rPr>
              <w:fldChar w:fldCharType="end"/>
            </w:r>
          </w:hyperlink>
        </w:p>
        <w:p w14:paraId="66C653B0"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2" w:history="1">
            <w:r w:rsidR="00FB4639" w:rsidRPr="00F208A5">
              <w:rPr>
                <w:rStyle w:val="Hyperlink"/>
                <w:rFonts w:ascii="Times New Roman" w:hAnsi="Times New Roman" w:cs="Times New Roman"/>
                <w:noProof/>
                <w:color w:val="000000" w:themeColor="text1"/>
                <w:sz w:val="24"/>
                <w:szCs w:val="24"/>
              </w:rPr>
              <w:t>4.0 Hofstede Model of national culture</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_Toc133084352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7</w:t>
            </w:r>
            <w:r w:rsidR="00FB4639" w:rsidRPr="00F208A5">
              <w:rPr>
                <w:rFonts w:ascii="Times New Roman" w:hAnsi="Times New Roman" w:cs="Times New Roman"/>
                <w:noProof/>
                <w:webHidden/>
                <w:color w:val="000000" w:themeColor="text1"/>
                <w:sz w:val="24"/>
                <w:szCs w:val="24"/>
              </w:rPr>
              <w:fldChar w:fldCharType="end"/>
            </w:r>
          </w:hyperlink>
        </w:p>
        <w:p w14:paraId="61858125" w14:textId="77777777" w:rsidR="00F208A5" w:rsidRPr="00F208A5" w:rsidRDefault="00983DD8" w:rsidP="00F208A5">
          <w:pPr>
            <w:pStyle w:val="TOC2"/>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3" w:history="1">
            <w:r w:rsidR="00FB4639" w:rsidRPr="00F208A5">
              <w:rPr>
                <w:rStyle w:val="Hyperlink"/>
                <w:rFonts w:ascii="Times New Roman" w:hAnsi="Times New Roman" w:cs="Times New Roman"/>
                <w:noProof/>
                <w:color w:val="000000" w:themeColor="text1"/>
                <w:sz w:val="24"/>
                <w:szCs w:val="24"/>
              </w:rPr>
              <w:t>4.1 Advantages and Disadvantages of Factor</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_Toc133084353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9</w:t>
            </w:r>
            <w:r w:rsidR="00FB4639" w:rsidRPr="00F208A5">
              <w:rPr>
                <w:rFonts w:ascii="Times New Roman" w:hAnsi="Times New Roman" w:cs="Times New Roman"/>
                <w:noProof/>
                <w:webHidden/>
                <w:color w:val="000000" w:themeColor="text1"/>
                <w:sz w:val="24"/>
                <w:szCs w:val="24"/>
              </w:rPr>
              <w:fldChar w:fldCharType="end"/>
            </w:r>
          </w:hyperlink>
        </w:p>
        <w:p w14:paraId="59B84C18" w14:textId="77777777" w:rsidR="00F208A5" w:rsidRPr="00F208A5" w:rsidRDefault="00983DD8" w:rsidP="00F208A5">
          <w:pPr>
            <w:pStyle w:val="TOC2"/>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4" w:history="1">
            <w:r w:rsidR="00FB4639" w:rsidRPr="00F208A5">
              <w:rPr>
                <w:rStyle w:val="Hyperlink"/>
                <w:rFonts w:ascii="Times New Roman" w:hAnsi="Times New Roman" w:cs="Times New Roman"/>
                <w:noProof/>
                <w:color w:val="000000" w:themeColor="text1"/>
                <w:sz w:val="24"/>
                <w:szCs w:val="24"/>
              </w:rPr>
              <w:t>4.2 Similarities and differences between the two Countries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_Toc133084354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10</w:t>
            </w:r>
            <w:r w:rsidR="00FB4639" w:rsidRPr="00F208A5">
              <w:rPr>
                <w:rFonts w:ascii="Times New Roman" w:hAnsi="Times New Roman" w:cs="Times New Roman"/>
                <w:noProof/>
                <w:webHidden/>
                <w:color w:val="000000" w:themeColor="text1"/>
                <w:sz w:val="24"/>
                <w:szCs w:val="24"/>
              </w:rPr>
              <w:fldChar w:fldCharType="end"/>
            </w:r>
          </w:hyperlink>
        </w:p>
        <w:p w14:paraId="0E4C24E4"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5" w:history="1">
            <w:r w:rsidR="00FB4639" w:rsidRPr="00F208A5">
              <w:rPr>
                <w:rStyle w:val="Hyperlink"/>
                <w:rFonts w:ascii="Times New Roman" w:hAnsi="Times New Roman" w:cs="Times New Roman"/>
                <w:noProof/>
                <w:color w:val="000000" w:themeColor="text1"/>
                <w:sz w:val="24"/>
                <w:szCs w:val="24"/>
              </w:rPr>
              <w:t>5.0 Application of Porter’s five forces analysis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_Toc133084355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10</w:t>
            </w:r>
            <w:r w:rsidR="00FB4639" w:rsidRPr="00F208A5">
              <w:rPr>
                <w:rFonts w:ascii="Times New Roman" w:hAnsi="Times New Roman" w:cs="Times New Roman"/>
                <w:noProof/>
                <w:webHidden/>
                <w:color w:val="000000" w:themeColor="text1"/>
                <w:sz w:val="24"/>
                <w:szCs w:val="24"/>
              </w:rPr>
              <w:fldChar w:fldCharType="end"/>
            </w:r>
          </w:hyperlink>
        </w:p>
        <w:p w14:paraId="1A2FEF16"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6" w:history="1">
            <w:r w:rsidR="00FB4639" w:rsidRPr="00F208A5">
              <w:rPr>
                <w:rStyle w:val="Hyperlink"/>
                <w:rFonts w:ascii="Times New Roman" w:hAnsi="Times New Roman" w:cs="Times New Roman"/>
                <w:noProof/>
                <w:color w:val="000000" w:themeColor="text1"/>
                <w:sz w:val="24"/>
                <w:szCs w:val="24"/>
              </w:rPr>
              <w:t>6.0 Similarities and differences identified in the above analysis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_Toc133084356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12</w:t>
            </w:r>
            <w:r w:rsidR="00FB4639" w:rsidRPr="00F208A5">
              <w:rPr>
                <w:rFonts w:ascii="Times New Roman" w:hAnsi="Times New Roman" w:cs="Times New Roman"/>
                <w:noProof/>
                <w:webHidden/>
                <w:color w:val="000000" w:themeColor="text1"/>
                <w:sz w:val="24"/>
                <w:szCs w:val="24"/>
              </w:rPr>
              <w:fldChar w:fldCharType="end"/>
            </w:r>
          </w:hyperlink>
        </w:p>
        <w:p w14:paraId="3BF3D192"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7" w:history="1">
            <w:r w:rsidR="00FB4639" w:rsidRPr="00F208A5">
              <w:rPr>
                <w:rStyle w:val="Hyperlink"/>
                <w:rFonts w:ascii="Times New Roman" w:hAnsi="Times New Roman" w:cs="Times New Roman"/>
                <w:noProof/>
                <w:color w:val="000000" w:themeColor="text1"/>
                <w:sz w:val="24"/>
                <w:szCs w:val="24"/>
              </w:rPr>
              <w:t>7.0 SWOT Analysis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_Toc133084357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12</w:t>
            </w:r>
            <w:r w:rsidR="00FB4639" w:rsidRPr="00F208A5">
              <w:rPr>
                <w:rFonts w:ascii="Times New Roman" w:hAnsi="Times New Roman" w:cs="Times New Roman"/>
                <w:noProof/>
                <w:webHidden/>
                <w:color w:val="000000" w:themeColor="text1"/>
                <w:sz w:val="24"/>
                <w:szCs w:val="24"/>
              </w:rPr>
              <w:fldChar w:fldCharType="end"/>
            </w:r>
          </w:hyperlink>
        </w:p>
        <w:p w14:paraId="13BB98D2"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8" w:history="1">
            <w:r w:rsidR="00FB4639" w:rsidRPr="00F208A5">
              <w:rPr>
                <w:rStyle w:val="Hyperlink"/>
                <w:rFonts w:ascii="Times New Roman" w:hAnsi="Times New Roman" w:cs="Times New Roman"/>
                <w:noProof/>
                <w:color w:val="000000" w:themeColor="text1"/>
                <w:sz w:val="24"/>
                <w:szCs w:val="24"/>
              </w:rPr>
              <w:t>8.0 STP Analysis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_Toc133084358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13</w:t>
            </w:r>
            <w:r w:rsidR="00FB4639" w:rsidRPr="00F208A5">
              <w:rPr>
                <w:rFonts w:ascii="Times New Roman" w:hAnsi="Times New Roman" w:cs="Times New Roman"/>
                <w:noProof/>
                <w:webHidden/>
                <w:color w:val="000000" w:themeColor="text1"/>
                <w:sz w:val="24"/>
                <w:szCs w:val="24"/>
              </w:rPr>
              <w:fldChar w:fldCharType="end"/>
            </w:r>
          </w:hyperlink>
        </w:p>
        <w:p w14:paraId="1EE26E68"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59" w:history="1">
            <w:r w:rsidR="00FB4639" w:rsidRPr="00F208A5">
              <w:rPr>
                <w:rStyle w:val="Hyperlink"/>
                <w:rFonts w:ascii="Times New Roman" w:hAnsi="Times New Roman" w:cs="Times New Roman"/>
                <w:noProof/>
                <w:color w:val="000000" w:themeColor="text1"/>
                <w:sz w:val="24"/>
                <w:szCs w:val="24"/>
              </w:rPr>
              <w:t>9.0 Analysis of marketing mix 7ps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_Toc133084359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17</w:t>
            </w:r>
            <w:r w:rsidR="00FB4639" w:rsidRPr="00F208A5">
              <w:rPr>
                <w:rFonts w:ascii="Times New Roman" w:hAnsi="Times New Roman" w:cs="Times New Roman"/>
                <w:noProof/>
                <w:webHidden/>
                <w:color w:val="000000" w:themeColor="text1"/>
                <w:sz w:val="24"/>
                <w:szCs w:val="24"/>
              </w:rPr>
              <w:fldChar w:fldCharType="end"/>
            </w:r>
          </w:hyperlink>
        </w:p>
        <w:p w14:paraId="6FB25582"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0" w:history="1">
            <w:r w:rsidR="00FB4639" w:rsidRPr="00F208A5">
              <w:rPr>
                <w:rStyle w:val="Hyperlink"/>
                <w:rFonts w:ascii="Times New Roman" w:hAnsi="Times New Roman" w:cs="Times New Roman"/>
                <w:noProof/>
                <w:color w:val="000000" w:themeColor="text1"/>
                <w:sz w:val="24"/>
                <w:szCs w:val="24"/>
              </w:rPr>
              <w:t>10.0 Market entry methods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_Toc133084360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21</w:t>
            </w:r>
            <w:r w:rsidR="00FB4639" w:rsidRPr="00F208A5">
              <w:rPr>
                <w:rFonts w:ascii="Times New Roman" w:hAnsi="Times New Roman" w:cs="Times New Roman"/>
                <w:noProof/>
                <w:webHidden/>
                <w:color w:val="000000" w:themeColor="text1"/>
                <w:sz w:val="24"/>
                <w:szCs w:val="24"/>
              </w:rPr>
              <w:fldChar w:fldCharType="end"/>
            </w:r>
          </w:hyperlink>
        </w:p>
        <w:p w14:paraId="2787523E" w14:textId="77777777" w:rsidR="00F208A5" w:rsidRPr="00F208A5" w:rsidRDefault="00983DD8" w:rsidP="00F208A5">
          <w:pPr>
            <w:pStyle w:val="TOC2"/>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1" w:history="1">
            <w:r w:rsidR="00FB4639" w:rsidRPr="00F208A5">
              <w:rPr>
                <w:rStyle w:val="Hyperlink"/>
                <w:rFonts w:ascii="Times New Roman" w:hAnsi="Times New Roman" w:cs="Times New Roman"/>
                <w:noProof/>
                <w:color w:val="000000" w:themeColor="text1"/>
                <w:sz w:val="24"/>
                <w:szCs w:val="24"/>
              </w:rPr>
              <w:t>10.1 Identifying the fact influencing the market entry method</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_Toc133084361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21</w:t>
            </w:r>
            <w:r w:rsidR="00FB4639" w:rsidRPr="00F208A5">
              <w:rPr>
                <w:rFonts w:ascii="Times New Roman" w:hAnsi="Times New Roman" w:cs="Times New Roman"/>
                <w:noProof/>
                <w:webHidden/>
                <w:color w:val="000000" w:themeColor="text1"/>
                <w:sz w:val="24"/>
                <w:szCs w:val="24"/>
              </w:rPr>
              <w:fldChar w:fldCharType="end"/>
            </w:r>
          </w:hyperlink>
        </w:p>
        <w:p w14:paraId="0D6ACB4D"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2" w:history="1">
            <w:r w:rsidR="00FB4639" w:rsidRPr="00F208A5">
              <w:rPr>
                <w:rStyle w:val="Hyperlink"/>
                <w:rFonts w:ascii="Times New Roman" w:hAnsi="Times New Roman" w:cs="Times New Roman"/>
                <w:noProof/>
                <w:color w:val="000000" w:themeColor="text1"/>
                <w:sz w:val="24"/>
                <w:szCs w:val="24"/>
              </w:rPr>
              <w:t>11.0 Definition of directional development</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_Toc133084362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21</w:t>
            </w:r>
            <w:r w:rsidR="00FB4639" w:rsidRPr="00F208A5">
              <w:rPr>
                <w:rFonts w:ascii="Times New Roman" w:hAnsi="Times New Roman" w:cs="Times New Roman"/>
                <w:noProof/>
                <w:webHidden/>
                <w:color w:val="000000" w:themeColor="text1"/>
                <w:sz w:val="24"/>
                <w:szCs w:val="24"/>
              </w:rPr>
              <w:fldChar w:fldCharType="end"/>
            </w:r>
          </w:hyperlink>
        </w:p>
        <w:p w14:paraId="5505F3FB"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3" w:history="1">
            <w:r w:rsidR="00FB4639" w:rsidRPr="00F208A5">
              <w:rPr>
                <w:rStyle w:val="Hyperlink"/>
                <w:rFonts w:ascii="Times New Roman" w:hAnsi="Times New Roman" w:cs="Times New Roman"/>
                <w:noProof/>
                <w:color w:val="000000" w:themeColor="text1"/>
                <w:sz w:val="24"/>
                <w:szCs w:val="24"/>
              </w:rPr>
              <w:t>12.0 Ansoff matrix based on two countries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_Toc133084363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22</w:t>
            </w:r>
            <w:r w:rsidR="00FB4639" w:rsidRPr="00F208A5">
              <w:rPr>
                <w:rFonts w:ascii="Times New Roman" w:hAnsi="Times New Roman" w:cs="Times New Roman"/>
                <w:noProof/>
                <w:webHidden/>
                <w:color w:val="000000" w:themeColor="text1"/>
                <w:sz w:val="24"/>
                <w:szCs w:val="24"/>
              </w:rPr>
              <w:fldChar w:fldCharType="end"/>
            </w:r>
          </w:hyperlink>
        </w:p>
        <w:p w14:paraId="606DC810"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4" w:history="1">
            <w:r w:rsidR="00FB4639" w:rsidRPr="00F208A5">
              <w:rPr>
                <w:rStyle w:val="Hyperlink"/>
                <w:rFonts w:ascii="Times New Roman" w:hAnsi="Times New Roman" w:cs="Times New Roman"/>
                <w:noProof/>
                <w:color w:val="000000" w:themeColor="text1"/>
                <w:sz w:val="24"/>
                <w:szCs w:val="24"/>
              </w:rPr>
              <w:t>13.0 Recommendations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_Toc133084364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23</w:t>
            </w:r>
            <w:r w:rsidR="00FB4639" w:rsidRPr="00F208A5">
              <w:rPr>
                <w:rFonts w:ascii="Times New Roman" w:hAnsi="Times New Roman" w:cs="Times New Roman"/>
                <w:noProof/>
                <w:webHidden/>
                <w:color w:val="000000" w:themeColor="text1"/>
                <w:sz w:val="24"/>
                <w:szCs w:val="24"/>
              </w:rPr>
              <w:fldChar w:fldCharType="end"/>
            </w:r>
          </w:hyperlink>
        </w:p>
        <w:p w14:paraId="6EA0EC85"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5" w:history="1">
            <w:r w:rsidR="00FB4639" w:rsidRPr="00F208A5">
              <w:rPr>
                <w:rStyle w:val="Hyperlink"/>
                <w:rFonts w:ascii="Times New Roman" w:hAnsi="Times New Roman" w:cs="Times New Roman"/>
                <w:noProof/>
                <w:color w:val="000000" w:themeColor="text1"/>
                <w:sz w:val="24"/>
                <w:szCs w:val="24"/>
              </w:rPr>
              <w:t>14.0 Conclusion</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_Toc133084365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24</w:t>
            </w:r>
            <w:r w:rsidR="00FB4639" w:rsidRPr="00F208A5">
              <w:rPr>
                <w:rFonts w:ascii="Times New Roman" w:hAnsi="Times New Roman" w:cs="Times New Roman"/>
                <w:noProof/>
                <w:webHidden/>
                <w:color w:val="000000" w:themeColor="text1"/>
                <w:sz w:val="24"/>
                <w:szCs w:val="24"/>
              </w:rPr>
              <w:fldChar w:fldCharType="end"/>
            </w:r>
          </w:hyperlink>
        </w:p>
        <w:p w14:paraId="2E9E9AEF" w14:textId="77777777" w:rsidR="00F208A5" w:rsidRPr="00F208A5" w:rsidRDefault="00983DD8" w:rsidP="00F208A5">
          <w:pPr>
            <w:pStyle w:val="TOC1"/>
            <w:tabs>
              <w:tab w:val="right" w:leader="dot" w:pos="9019"/>
            </w:tabs>
            <w:spacing w:line="360" w:lineRule="auto"/>
            <w:jc w:val="center"/>
            <w:rPr>
              <w:rFonts w:ascii="Times New Roman" w:eastAsiaTheme="minorEastAsia" w:hAnsi="Times New Roman" w:cs="Times New Roman"/>
              <w:noProof/>
              <w:color w:val="000000" w:themeColor="text1"/>
              <w:sz w:val="24"/>
              <w:szCs w:val="24"/>
            </w:rPr>
          </w:pPr>
          <w:hyperlink w:anchor="_Toc133084366" w:history="1">
            <w:r w:rsidR="00FB4639" w:rsidRPr="00F208A5">
              <w:rPr>
                <w:rStyle w:val="Hyperlink"/>
                <w:rFonts w:ascii="Times New Roman" w:hAnsi="Times New Roman" w:cs="Times New Roman"/>
                <w:noProof/>
                <w:color w:val="000000" w:themeColor="text1"/>
                <w:sz w:val="24"/>
                <w:szCs w:val="24"/>
              </w:rPr>
              <w:t>References</w:t>
            </w:r>
            <w:r w:rsidR="00FB4639" w:rsidRPr="00F208A5">
              <w:rPr>
                <w:rFonts w:ascii="Times New Roman" w:hAnsi="Times New Roman" w:cs="Times New Roman"/>
                <w:noProof/>
                <w:webHidden/>
                <w:color w:val="000000" w:themeColor="text1"/>
                <w:sz w:val="24"/>
                <w:szCs w:val="24"/>
              </w:rPr>
              <w:tab/>
            </w:r>
            <w:r w:rsidR="00FB4639" w:rsidRPr="00F208A5">
              <w:rPr>
                <w:rFonts w:ascii="Times New Roman" w:hAnsi="Times New Roman" w:cs="Times New Roman"/>
                <w:noProof/>
                <w:webHidden/>
                <w:color w:val="000000" w:themeColor="text1"/>
                <w:sz w:val="24"/>
                <w:szCs w:val="24"/>
              </w:rPr>
              <w:fldChar w:fldCharType="begin"/>
            </w:r>
            <w:r w:rsidR="00FB4639" w:rsidRPr="00F208A5">
              <w:rPr>
                <w:rFonts w:ascii="Times New Roman" w:hAnsi="Times New Roman" w:cs="Times New Roman"/>
                <w:noProof/>
                <w:webHidden/>
                <w:color w:val="000000" w:themeColor="text1"/>
                <w:sz w:val="24"/>
                <w:szCs w:val="24"/>
              </w:rPr>
              <w:instrText xml:space="preserve"> PAGEREF _Toc133084366 \h </w:instrText>
            </w:r>
            <w:r w:rsidR="00FB4639" w:rsidRPr="00F208A5">
              <w:rPr>
                <w:rFonts w:ascii="Times New Roman" w:hAnsi="Times New Roman" w:cs="Times New Roman"/>
                <w:noProof/>
                <w:webHidden/>
                <w:color w:val="000000" w:themeColor="text1"/>
                <w:sz w:val="24"/>
                <w:szCs w:val="24"/>
              </w:rPr>
            </w:r>
            <w:r w:rsidR="00FB4639" w:rsidRPr="00F208A5">
              <w:rPr>
                <w:rFonts w:ascii="Times New Roman" w:hAnsi="Times New Roman" w:cs="Times New Roman"/>
                <w:noProof/>
                <w:webHidden/>
                <w:color w:val="000000" w:themeColor="text1"/>
                <w:sz w:val="24"/>
                <w:szCs w:val="24"/>
              </w:rPr>
              <w:fldChar w:fldCharType="separate"/>
            </w:r>
            <w:r w:rsidR="00873477">
              <w:rPr>
                <w:rFonts w:ascii="Times New Roman" w:hAnsi="Times New Roman" w:cs="Times New Roman"/>
                <w:noProof/>
                <w:webHidden/>
                <w:color w:val="000000" w:themeColor="text1"/>
                <w:sz w:val="24"/>
                <w:szCs w:val="24"/>
              </w:rPr>
              <w:t>25</w:t>
            </w:r>
            <w:r w:rsidR="00FB4639" w:rsidRPr="00F208A5">
              <w:rPr>
                <w:rFonts w:ascii="Times New Roman" w:hAnsi="Times New Roman" w:cs="Times New Roman"/>
                <w:noProof/>
                <w:webHidden/>
                <w:color w:val="000000" w:themeColor="text1"/>
                <w:sz w:val="24"/>
                <w:szCs w:val="24"/>
              </w:rPr>
              <w:fldChar w:fldCharType="end"/>
            </w:r>
          </w:hyperlink>
        </w:p>
        <w:p w14:paraId="15AA9CF7" w14:textId="77777777" w:rsidR="00F208A5" w:rsidRDefault="00FB4639" w:rsidP="00F208A5">
          <w:pPr>
            <w:spacing w:line="360" w:lineRule="auto"/>
            <w:jc w:val="center"/>
          </w:pPr>
          <w:r w:rsidRPr="00F208A5">
            <w:rPr>
              <w:rFonts w:ascii="Times New Roman" w:hAnsi="Times New Roman" w:cs="Times New Roman"/>
              <w:b/>
              <w:bCs/>
              <w:noProof/>
              <w:color w:val="000000" w:themeColor="text1"/>
              <w:sz w:val="24"/>
              <w:szCs w:val="24"/>
            </w:rPr>
            <w:fldChar w:fldCharType="end"/>
          </w:r>
        </w:p>
      </w:sdtContent>
    </w:sdt>
    <w:p w14:paraId="4D5476E9" w14:textId="77777777" w:rsidR="00F208A5" w:rsidRDefault="00F208A5">
      <w:pPr>
        <w:spacing w:line="360" w:lineRule="auto"/>
        <w:jc w:val="both"/>
        <w:rPr>
          <w:rFonts w:ascii="Times New Roman" w:eastAsia="Times New Roman" w:hAnsi="Times New Roman" w:cs="Times New Roman"/>
          <w:b/>
          <w:sz w:val="28"/>
          <w:szCs w:val="28"/>
        </w:rPr>
      </w:pPr>
    </w:p>
    <w:p w14:paraId="3C62B7EA" w14:textId="77777777" w:rsidR="00F208A5" w:rsidRDefault="00F208A5">
      <w:pPr>
        <w:spacing w:line="360" w:lineRule="auto"/>
        <w:jc w:val="both"/>
        <w:rPr>
          <w:rFonts w:ascii="Times New Roman" w:eastAsia="Times New Roman" w:hAnsi="Times New Roman" w:cs="Times New Roman"/>
          <w:b/>
          <w:sz w:val="28"/>
          <w:szCs w:val="28"/>
        </w:rPr>
      </w:pPr>
    </w:p>
    <w:p w14:paraId="32365BBC" w14:textId="77777777" w:rsidR="00F208A5" w:rsidRDefault="00F208A5">
      <w:pPr>
        <w:spacing w:line="360" w:lineRule="auto"/>
        <w:jc w:val="both"/>
        <w:rPr>
          <w:rFonts w:ascii="Times New Roman" w:eastAsia="Times New Roman" w:hAnsi="Times New Roman" w:cs="Times New Roman"/>
          <w:b/>
          <w:sz w:val="28"/>
          <w:szCs w:val="28"/>
        </w:rPr>
      </w:pPr>
    </w:p>
    <w:p w14:paraId="6A69F8F6" w14:textId="77777777" w:rsidR="00F208A5" w:rsidRDefault="00F208A5">
      <w:pPr>
        <w:spacing w:line="360" w:lineRule="auto"/>
        <w:jc w:val="both"/>
        <w:rPr>
          <w:rFonts w:ascii="Times New Roman" w:eastAsia="Times New Roman" w:hAnsi="Times New Roman" w:cs="Times New Roman"/>
          <w:b/>
          <w:sz w:val="28"/>
          <w:szCs w:val="28"/>
        </w:rPr>
      </w:pPr>
    </w:p>
    <w:p w14:paraId="7E80E202" w14:textId="77777777" w:rsidR="00F208A5" w:rsidRDefault="00F208A5">
      <w:pPr>
        <w:spacing w:line="360" w:lineRule="auto"/>
        <w:jc w:val="both"/>
        <w:rPr>
          <w:rFonts w:ascii="Times New Roman" w:eastAsia="Times New Roman" w:hAnsi="Times New Roman" w:cs="Times New Roman"/>
          <w:b/>
          <w:sz w:val="28"/>
          <w:szCs w:val="28"/>
        </w:rPr>
      </w:pPr>
    </w:p>
    <w:p w14:paraId="316B7577" w14:textId="77777777" w:rsidR="00F208A5" w:rsidRDefault="00F208A5">
      <w:pPr>
        <w:spacing w:line="360" w:lineRule="auto"/>
        <w:jc w:val="both"/>
        <w:rPr>
          <w:rFonts w:ascii="Times New Roman" w:eastAsia="Times New Roman" w:hAnsi="Times New Roman" w:cs="Times New Roman"/>
          <w:b/>
          <w:sz w:val="28"/>
          <w:szCs w:val="28"/>
        </w:rPr>
      </w:pPr>
    </w:p>
    <w:p w14:paraId="0286311F" w14:textId="77777777" w:rsidR="00F208A5" w:rsidRDefault="00F208A5">
      <w:pPr>
        <w:spacing w:line="360" w:lineRule="auto"/>
        <w:jc w:val="both"/>
        <w:rPr>
          <w:rFonts w:ascii="Times New Roman" w:eastAsia="Times New Roman" w:hAnsi="Times New Roman" w:cs="Times New Roman"/>
          <w:b/>
          <w:sz w:val="28"/>
          <w:szCs w:val="28"/>
        </w:rPr>
      </w:pPr>
    </w:p>
    <w:p w14:paraId="71173266" w14:textId="77777777" w:rsidR="006A4CA6" w:rsidRDefault="00FB4639" w:rsidP="00F208A5">
      <w:pPr>
        <w:pStyle w:val="Heading1"/>
      </w:pPr>
      <w:bookmarkStart w:id="0" w:name="_Toc133084348"/>
      <w:r>
        <w:t>1.0 Introduction</w:t>
      </w:r>
      <w:bookmarkEnd w:id="0"/>
    </w:p>
    <w:p w14:paraId="21F55F7B"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will take the product of 'Oreo' i.e. a sandwich cookie brand of Cadbury and Mondelez International consisting of both biscuit variants, sweet cream fillings, and imitating Hydrox chocolate versions. Ascertaining the market position of the product within the countries of the UK and China will be the main concern of the report. It will look to draw similarities and dissimilarities among the countries, in terms of market strategy. Then go on to determine if the business performance can be improved by applying some part of the findings for the product. Some frameworks will be utilised within the report, which include a macro, and micro, along with competitive analysis, following marketing mix framework, STP analysis model or segmentation, targeting, and positioning model, along with directional development-related discussions. There are different scholars and commercial articles that will support the ideologies broached in the report. </w:t>
      </w:r>
    </w:p>
    <w:p w14:paraId="5D5CB5CB" w14:textId="77777777" w:rsidR="002A11B8" w:rsidRDefault="002A11B8">
      <w:pPr>
        <w:spacing w:line="360" w:lineRule="auto"/>
        <w:jc w:val="both"/>
        <w:rPr>
          <w:rFonts w:ascii="Times New Roman" w:eastAsia="Times New Roman" w:hAnsi="Times New Roman" w:cs="Times New Roman"/>
          <w:sz w:val="24"/>
          <w:szCs w:val="24"/>
        </w:rPr>
      </w:pPr>
    </w:p>
    <w:p w14:paraId="48B70ADB" w14:textId="77777777" w:rsidR="006A4CA6" w:rsidRDefault="00FB4639" w:rsidP="00F208A5">
      <w:pPr>
        <w:pStyle w:val="Heading1"/>
      </w:pPr>
      <w:bookmarkStart w:id="1" w:name="_Toc133084349"/>
      <w:r>
        <w:t>2.0 Background of the product</w:t>
      </w:r>
      <w:bookmarkEnd w:id="1"/>
    </w:p>
    <w:p w14:paraId="312852CB"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national biscuit company developed and produced the Oreo biscuit, for the first time during the year 1912. It occurred in the Chelsea district of New York, and over the years has become a rage among the masses who prefer cookie or biscuit meals in their diet. Currently, </w:t>
      </w:r>
      <w:r>
        <w:rPr>
          <w:rFonts w:ascii="Times New Roman" w:eastAsia="Times New Roman" w:hAnsi="Times New Roman" w:cs="Times New Roman"/>
          <w:sz w:val="24"/>
          <w:szCs w:val="24"/>
        </w:rPr>
        <w:lastRenderedPageBreak/>
        <w:t xml:space="preserve">the biscuit is sold by Kraft Foods, and the flavours supporting the biscuit include Lemon meringue, cream, and Sundae fudge, The concept of the biscuit allows sandwiching a layer of cream that is covered by two flat cookie wafers (Tarladalal.com, 2023). At times, the biscuit's uniqueness comes from its ranges that can be found in types like Golden Oreos, Mini-Oreos, and Double Delight Oreos. </w:t>
      </w:r>
    </w:p>
    <w:p w14:paraId="72FD0A6A" w14:textId="77777777" w:rsidR="006A4CA6" w:rsidRDefault="00FB4639" w:rsidP="00F208A5">
      <w:pPr>
        <w:pStyle w:val="Heading1"/>
      </w:pPr>
      <w:bookmarkStart w:id="2" w:name="_Toc133084350"/>
      <w:r>
        <w:t>3.0 PESTEL Analysis</w:t>
      </w:r>
      <w:bookmarkEnd w:id="2"/>
      <w:r w:rsidR="00FF3E10">
        <w:t xml:space="preserve"> </w:t>
      </w:r>
    </w:p>
    <w:p w14:paraId="70856816" w14:textId="77777777" w:rsidR="00FF3E10" w:rsidRPr="00D775B5" w:rsidRDefault="00D775B5" w:rsidP="00FF3E10">
      <w:pPr>
        <w:rPr>
          <w:rFonts w:ascii="Times New Roman" w:hAnsi="Times New Roman" w:cs="Times New Roman"/>
          <w:b/>
          <w:sz w:val="24"/>
          <w:szCs w:val="24"/>
          <w:u w:val="single"/>
        </w:rPr>
      </w:pPr>
      <w:r w:rsidRPr="00D775B5">
        <w:rPr>
          <w:rFonts w:ascii="Times New Roman" w:hAnsi="Times New Roman" w:cs="Times New Roman"/>
          <w:b/>
          <w:sz w:val="24"/>
          <w:szCs w:val="24"/>
          <w:u w:val="single"/>
        </w:rPr>
        <w:t>For the UK</w:t>
      </w:r>
    </w:p>
    <w:p w14:paraId="48F6FD44" w14:textId="77777777" w:rsidR="006A4CA6" w:rsidRPr="002E462C" w:rsidRDefault="006A4CA6">
      <w:pPr>
        <w:spacing w:line="360" w:lineRule="auto"/>
        <w:jc w:val="both"/>
        <w:rPr>
          <w:rFonts w:ascii="Times New Roman" w:eastAsia="Times New Roman" w:hAnsi="Times New Roman" w:cs="Times New Roman"/>
          <w:sz w:val="24"/>
          <w:szCs w:val="24"/>
        </w:rPr>
      </w:pPr>
    </w:p>
    <w:p w14:paraId="465EFB7C" w14:textId="76818A6B" w:rsidR="002E462C" w:rsidRDefault="002E462C"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462C">
        <w:rPr>
          <w:rFonts w:ascii="Times New Roman" w:eastAsia="Times New Roman" w:hAnsi="Times New Roman" w:cs="Times New Roman"/>
          <w:b/>
          <w:sz w:val="24"/>
          <w:szCs w:val="24"/>
        </w:rPr>
        <w:t>Political:</w:t>
      </w:r>
      <w:r w:rsidRPr="002E462C">
        <w:rPr>
          <w:rFonts w:ascii="Times New Roman" w:eastAsia="Times New Roman" w:hAnsi="Times New Roman" w:cs="Times New Roman"/>
          <w:sz w:val="24"/>
          <w:szCs w:val="24"/>
        </w:rPr>
        <w:t xml:space="preserve"> Firstly, under UK law, the VAT observed on cakes and biscuits is set at 0%, but if the biscuits are covered in </w:t>
      </w:r>
      <w:r w:rsidR="003F4A0F" w:rsidRPr="002E462C">
        <w:rPr>
          <w:rFonts w:ascii="Times New Roman" w:eastAsia="Times New Roman" w:hAnsi="Times New Roman" w:cs="Times New Roman"/>
          <w:sz w:val="24"/>
          <w:szCs w:val="24"/>
        </w:rPr>
        <w:t>chocolate,</w:t>
      </w:r>
      <w:r w:rsidRPr="002E462C">
        <w:rPr>
          <w:rFonts w:ascii="Times New Roman" w:eastAsia="Times New Roman" w:hAnsi="Times New Roman" w:cs="Times New Roman"/>
          <w:sz w:val="24"/>
          <w:szCs w:val="24"/>
        </w:rPr>
        <w:t xml:space="preserve"> then a standard rate of 20% is applied (Bramble, 2019). </w:t>
      </w:r>
    </w:p>
    <w:p w14:paraId="44E29F76" w14:textId="77777777" w:rsidR="002E462C" w:rsidRDefault="002E462C"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462C">
        <w:rPr>
          <w:rFonts w:ascii="Times New Roman" w:eastAsia="Times New Roman" w:hAnsi="Times New Roman" w:cs="Times New Roman"/>
          <w:sz w:val="24"/>
          <w:szCs w:val="24"/>
        </w:rPr>
        <w:t>Secondly, in 2019, India and UK entered into trade relations for different food-related items that feature biscuits and cookies. That created a positive trade balance of $475.30 million in the country (Mukherjee, 2021).</w:t>
      </w:r>
    </w:p>
    <w:p w14:paraId="450C3C6C" w14:textId="77777777" w:rsidR="002E462C" w:rsidRPr="002E462C" w:rsidRDefault="002E462C"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176CAD0" w14:textId="77777777" w:rsidR="002E462C" w:rsidRDefault="002E462C"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462C">
        <w:rPr>
          <w:rFonts w:ascii="Times New Roman" w:eastAsia="Times New Roman" w:hAnsi="Times New Roman" w:cs="Times New Roman"/>
          <w:b/>
          <w:sz w:val="24"/>
          <w:szCs w:val="24"/>
        </w:rPr>
        <w:t>Economic:</w:t>
      </w:r>
      <w:r w:rsidRPr="002E462C">
        <w:rPr>
          <w:rFonts w:ascii="Times New Roman" w:eastAsia="Times New Roman" w:hAnsi="Times New Roman" w:cs="Times New Roman"/>
          <w:sz w:val="24"/>
          <w:szCs w:val="24"/>
        </w:rPr>
        <w:t xml:space="preserve"> Firstly, the biscuit prices within the supermarket are supposed to rise by 42%, citing the inflationary pressure that has been strangling the competitive elements of the brand (Leonard </w:t>
      </w:r>
      <w:proofErr w:type="spellStart"/>
      <w:r w:rsidRPr="002E462C">
        <w:rPr>
          <w:rFonts w:ascii="Times New Roman" w:eastAsia="Times New Roman" w:hAnsi="Times New Roman" w:cs="Times New Roman"/>
          <w:sz w:val="24"/>
          <w:szCs w:val="24"/>
        </w:rPr>
        <w:t>Bedwel</w:t>
      </w:r>
      <w:proofErr w:type="spellEnd"/>
      <w:r w:rsidRPr="002E462C">
        <w:rPr>
          <w:rFonts w:ascii="Times New Roman" w:eastAsia="Times New Roman" w:hAnsi="Times New Roman" w:cs="Times New Roman"/>
          <w:sz w:val="24"/>
          <w:szCs w:val="24"/>
        </w:rPr>
        <w:t xml:space="preserve">, 2022). </w:t>
      </w:r>
    </w:p>
    <w:p w14:paraId="454F3D4B" w14:textId="77777777" w:rsidR="002E462C" w:rsidRDefault="002E462C"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462C">
        <w:rPr>
          <w:rFonts w:ascii="Times New Roman" w:eastAsia="Times New Roman" w:hAnsi="Times New Roman" w:cs="Times New Roman"/>
          <w:sz w:val="24"/>
          <w:szCs w:val="24"/>
        </w:rPr>
        <w:t xml:space="preserve">Secondly, many </w:t>
      </w:r>
      <w:proofErr w:type="spellStart"/>
      <w:r w:rsidRPr="002E462C">
        <w:rPr>
          <w:rFonts w:ascii="Times New Roman" w:eastAsia="Times New Roman" w:hAnsi="Times New Roman" w:cs="Times New Roman"/>
          <w:sz w:val="24"/>
          <w:szCs w:val="24"/>
        </w:rPr>
        <w:t>organisations</w:t>
      </w:r>
      <w:proofErr w:type="spellEnd"/>
      <w:r w:rsidRPr="002E462C">
        <w:rPr>
          <w:rFonts w:ascii="Times New Roman" w:eastAsia="Times New Roman" w:hAnsi="Times New Roman" w:cs="Times New Roman"/>
          <w:sz w:val="24"/>
          <w:szCs w:val="24"/>
        </w:rPr>
        <w:t xml:space="preserve"> are looking to cut jobs among biscuit makers, there will be a curtailment of 76 jobs and more among companies like United Biscuits (Just Food, 2013).</w:t>
      </w:r>
    </w:p>
    <w:p w14:paraId="0BEF34C7" w14:textId="77777777" w:rsidR="002E462C" w:rsidRPr="002E462C" w:rsidRDefault="002E462C"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E462C">
        <w:rPr>
          <w:rFonts w:ascii="Times New Roman" w:eastAsia="Times New Roman" w:hAnsi="Times New Roman" w:cs="Times New Roman"/>
          <w:b/>
          <w:sz w:val="24"/>
          <w:szCs w:val="24"/>
        </w:rPr>
        <w:t>Social</w:t>
      </w:r>
      <w:r>
        <w:rPr>
          <w:rFonts w:ascii="Times New Roman" w:eastAsia="Times New Roman" w:hAnsi="Times New Roman" w:cs="Times New Roman"/>
          <w:b/>
          <w:sz w:val="24"/>
          <w:szCs w:val="24"/>
        </w:rPr>
        <w:t xml:space="preserve">: </w:t>
      </w:r>
      <w:r w:rsidRPr="002E462C">
        <w:rPr>
          <w:rFonts w:ascii="Times New Roman" w:eastAsia="Times New Roman" w:hAnsi="Times New Roman" w:cs="Times New Roman"/>
          <w:sz w:val="24"/>
          <w:szCs w:val="24"/>
        </w:rPr>
        <w:t xml:space="preserve">Firstly, as per the 2017 data shared by </w:t>
      </w:r>
      <w:proofErr w:type="spellStart"/>
      <w:r w:rsidRPr="002E462C">
        <w:rPr>
          <w:rFonts w:ascii="Times New Roman" w:eastAsia="Times New Roman" w:hAnsi="Times New Roman" w:cs="Times New Roman"/>
          <w:sz w:val="24"/>
          <w:szCs w:val="24"/>
        </w:rPr>
        <w:t>Euromonitor</w:t>
      </w:r>
      <w:proofErr w:type="spellEnd"/>
      <w:r w:rsidRPr="002E462C">
        <w:rPr>
          <w:rFonts w:ascii="Times New Roman" w:eastAsia="Times New Roman" w:hAnsi="Times New Roman" w:cs="Times New Roman"/>
          <w:sz w:val="24"/>
          <w:szCs w:val="24"/>
        </w:rPr>
        <w:t xml:space="preserve"> International, 25-50-year-old millennial crave snacks through a variety of biscuits, cookies, and other similar meals (Confectionery Production, 2023).</w:t>
      </w:r>
    </w:p>
    <w:p w14:paraId="72C85CA7" w14:textId="77777777" w:rsidR="002E462C" w:rsidRPr="00F97C61" w:rsidRDefault="00F97C61"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97C61">
        <w:rPr>
          <w:rFonts w:ascii="Times New Roman" w:eastAsia="Times New Roman" w:hAnsi="Times New Roman" w:cs="Times New Roman"/>
          <w:sz w:val="24"/>
          <w:szCs w:val="24"/>
        </w:rPr>
        <w:t xml:space="preserve">Secondly, consumers have become mindful regarding their consumption of different meals, which </w:t>
      </w:r>
      <w:proofErr w:type="spellStart"/>
      <w:r w:rsidRPr="00F97C61">
        <w:rPr>
          <w:rFonts w:ascii="Times New Roman" w:eastAsia="Times New Roman" w:hAnsi="Times New Roman" w:cs="Times New Roman"/>
          <w:sz w:val="24"/>
          <w:szCs w:val="24"/>
        </w:rPr>
        <w:t>characterises</w:t>
      </w:r>
      <w:proofErr w:type="spellEnd"/>
      <w:r w:rsidRPr="00F97C61">
        <w:rPr>
          <w:rFonts w:ascii="Times New Roman" w:eastAsia="Times New Roman" w:hAnsi="Times New Roman" w:cs="Times New Roman"/>
          <w:sz w:val="24"/>
          <w:szCs w:val="24"/>
        </w:rPr>
        <w:t xml:space="preserve"> the generation z groups under the age of 18-24, who prefer brands like </w:t>
      </w:r>
      <w:proofErr w:type="spellStart"/>
      <w:r w:rsidRPr="00F97C61">
        <w:rPr>
          <w:rFonts w:ascii="Times New Roman" w:eastAsia="Times New Roman" w:hAnsi="Times New Roman" w:cs="Times New Roman"/>
          <w:sz w:val="24"/>
          <w:szCs w:val="24"/>
        </w:rPr>
        <w:t>Pladis</w:t>
      </w:r>
      <w:proofErr w:type="spellEnd"/>
      <w:r w:rsidRPr="00F97C61">
        <w:rPr>
          <w:rFonts w:ascii="Times New Roman" w:eastAsia="Times New Roman" w:hAnsi="Times New Roman" w:cs="Times New Roman"/>
          <w:sz w:val="24"/>
          <w:szCs w:val="24"/>
        </w:rPr>
        <w:t>, Kraft foods, and others (Confectionery Production, 2023).</w:t>
      </w:r>
    </w:p>
    <w:p w14:paraId="0B9772E0" w14:textId="77777777" w:rsidR="00F97C61" w:rsidRPr="00382673" w:rsidRDefault="00F97C61" w:rsidP="00F97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97C61">
        <w:rPr>
          <w:rFonts w:ascii="Times New Roman" w:eastAsia="Times New Roman" w:hAnsi="Times New Roman" w:cs="Times New Roman"/>
          <w:b/>
          <w:sz w:val="24"/>
          <w:szCs w:val="24"/>
        </w:rPr>
        <w:t xml:space="preserve">Technological: </w:t>
      </w:r>
      <w:r w:rsidRPr="00F97C61">
        <w:rPr>
          <w:rFonts w:ascii="Times New Roman" w:eastAsia="Times New Roman" w:hAnsi="Times New Roman" w:cs="Times New Roman"/>
          <w:sz w:val="24"/>
          <w:szCs w:val="24"/>
        </w:rPr>
        <w:t xml:space="preserve">Firstly, biscuit makers in the UK are trying to implement forecasting technology, for managing products throughout the year. That allows the retail shelves to </w:t>
      </w:r>
      <w:r w:rsidRPr="00382673">
        <w:rPr>
          <w:rFonts w:ascii="Times New Roman" w:eastAsia="Times New Roman" w:hAnsi="Times New Roman" w:cs="Times New Roman"/>
          <w:sz w:val="24"/>
          <w:szCs w:val="24"/>
        </w:rPr>
        <w:t xml:space="preserve">remain fully stocked with different biscuit pieces (Logisticsit.com, 2020). </w:t>
      </w:r>
    </w:p>
    <w:p w14:paraId="4C1EA6C2" w14:textId="77777777" w:rsidR="00382673" w:rsidRPr="00382673" w:rsidRDefault="00382673" w:rsidP="00F97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2673">
        <w:rPr>
          <w:rFonts w:ascii="Times New Roman" w:eastAsia="Times New Roman" w:hAnsi="Times New Roman" w:cs="Times New Roman"/>
          <w:sz w:val="24"/>
          <w:szCs w:val="24"/>
        </w:rPr>
        <w:t>Secondly, production is split using different machines that are estimated to run for 6 hours making it easier to clean and switch back to equipment for making chocolate biscuits (Logisticsit.com, 2020).</w:t>
      </w:r>
    </w:p>
    <w:p w14:paraId="4EF040D5" w14:textId="77777777" w:rsidR="00382673" w:rsidRPr="00FF3E10" w:rsidRDefault="00FF3E10" w:rsidP="00F97C61">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3E10">
        <w:rPr>
          <w:rFonts w:ascii="Times New Roman" w:eastAsia="Times New Roman" w:hAnsi="Times New Roman" w:cs="Times New Roman"/>
          <w:b/>
          <w:sz w:val="24"/>
          <w:szCs w:val="24"/>
        </w:rPr>
        <w:t xml:space="preserve">Environmental: </w:t>
      </w:r>
      <w:r w:rsidRPr="00FF3E10">
        <w:rPr>
          <w:rFonts w:ascii="Times New Roman" w:eastAsia="Times New Roman" w:hAnsi="Times New Roman" w:cs="Times New Roman"/>
          <w:sz w:val="24"/>
          <w:szCs w:val="24"/>
        </w:rPr>
        <w:t xml:space="preserve">Firstly, since the year of 2006, biscuit manufacturers within the UK have </w:t>
      </w:r>
      <w:r w:rsidRPr="00FF3E10">
        <w:rPr>
          <w:rFonts w:ascii="Times New Roman" w:eastAsia="Times New Roman" w:hAnsi="Times New Roman" w:cs="Times New Roman"/>
          <w:sz w:val="24"/>
          <w:szCs w:val="24"/>
        </w:rPr>
        <w:lastRenderedPageBreak/>
        <w:t>reduced their carbon emissions by 40% (Field, 2014).</w:t>
      </w:r>
    </w:p>
    <w:p w14:paraId="71F41BD8" w14:textId="77777777" w:rsidR="002E462C" w:rsidRDefault="00FF3E10" w:rsidP="002E462C">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FF3E10">
        <w:rPr>
          <w:rFonts w:ascii="Times New Roman" w:eastAsia="Times New Roman" w:hAnsi="Times New Roman" w:cs="Times New Roman"/>
          <w:b/>
          <w:sz w:val="24"/>
          <w:szCs w:val="24"/>
        </w:rPr>
        <w:t xml:space="preserve">Legal: </w:t>
      </w:r>
      <w:r w:rsidRPr="00FF3E10">
        <w:rPr>
          <w:rFonts w:ascii="Times New Roman" w:eastAsia="Times New Roman" w:hAnsi="Times New Roman" w:cs="Times New Roman"/>
          <w:sz w:val="24"/>
          <w:szCs w:val="24"/>
        </w:rPr>
        <w:t>Firstly, the ‘Food and Safety Act of 1990’ looks into the biscuit manufacturing, distribution, and other confectionery development processes (Field, 2014).</w:t>
      </w:r>
    </w:p>
    <w:p w14:paraId="3CDD1FF6" w14:textId="77777777" w:rsidR="00FF3E10" w:rsidRPr="00FF3E10" w:rsidRDefault="00FF3E10" w:rsidP="002E462C">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p w14:paraId="0A1FE8D4" w14:textId="77777777" w:rsidR="002E462C" w:rsidRPr="00D775B5" w:rsidRDefault="00D775B5">
      <w:pPr>
        <w:spacing w:line="360" w:lineRule="auto"/>
        <w:jc w:val="both"/>
        <w:rPr>
          <w:rFonts w:ascii="Times New Roman" w:eastAsia="Times New Roman" w:hAnsi="Times New Roman" w:cs="Times New Roman"/>
          <w:b/>
          <w:sz w:val="24"/>
          <w:szCs w:val="24"/>
          <w:u w:val="single"/>
        </w:rPr>
      </w:pPr>
      <w:r w:rsidRPr="00D775B5">
        <w:rPr>
          <w:rFonts w:ascii="Times New Roman" w:eastAsia="Times New Roman" w:hAnsi="Times New Roman" w:cs="Times New Roman"/>
          <w:b/>
          <w:sz w:val="24"/>
          <w:szCs w:val="24"/>
          <w:u w:val="single"/>
        </w:rPr>
        <w:t>For China</w:t>
      </w:r>
    </w:p>
    <w:p w14:paraId="0533B2EF" w14:textId="77777777" w:rsidR="00D775B5" w:rsidRPr="00D775B5" w:rsidRDefault="00D775B5" w:rsidP="00D775B5">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2E462C">
        <w:rPr>
          <w:rFonts w:ascii="Times New Roman" w:eastAsia="Times New Roman" w:hAnsi="Times New Roman" w:cs="Times New Roman"/>
          <w:b/>
          <w:sz w:val="24"/>
          <w:szCs w:val="24"/>
        </w:rPr>
        <w:t>Political:</w:t>
      </w:r>
      <w:r w:rsidRPr="00D775B5">
        <w:rPr>
          <w:rFonts w:ascii="Times New Roman" w:eastAsia="Times New Roman" w:hAnsi="Times New Roman" w:cs="Times New Roman"/>
          <w:sz w:val="20"/>
          <w:szCs w:val="24"/>
        </w:rPr>
        <w:t xml:space="preserve"> </w:t>
      </w:r>
      <w:r w:rsidRPr="00D775B5">
        <w:rPr>
          <w:rFonts w:ascii="Times New Roman" w:eastAsia="Times New Roman" w:hAnsi="Times New Roman" w:cs="Times New Roman"/>
          <w:color w:val="000000" w:themeColor="text1"/>
          <w:sz w:val="24"/>
          <w:szCs w:val="24"/>
        </w:rPr>
        <w:t xml:space="preserve">Firstly, a standard VAT rate of 13% is applied for normal biscuit items and chocolate-covered biscuit items (Avalara.com, 2020). </w:t>
      </w:r>
    </w:p>
    <w:p w14:paraId="2B642ADB" w14:textId="77777777" w:rsidR="00D775B5" w:rsidRDefault="00D775B5" w:rsidP="00D775B5">
      <w:pPr>
        <w:spacing w:line="360" w:lineRule="auto"/>
        <w:jc w:val="both"/>
        <w:rPr>
          <w:rFonts w:ascii="Times New Roman" w:eastAsia="Times New Roman" w:hAnsi="Times New Roman" w:cs="Times New Roman"/>
          <w:color w:val="000000" w:themeColor="text1"/>
          <w:sz w:val="24"/>
          <w:szCs w:val="24"/>
        </w:rPr>
      </w:pPr>
      <w:r w:rsidRPr="00D775B5">
        <w:rPr>
          <w:rFonts w:ascii="Times New Roman" w:eastAsia="Times New Roman" w:hAnsi="Times New Roman" w:cs="Times New Roman"/>
          <w:color w:val="000000" w:themeColor="text1"/>
          <w:sz w:val="24"/>
          <w:szCs w:val="24"/>
        </w:rPr>
        <w:t>Secondly, the European Union have only agreed to protect 100 European regional-based food brands within China to spur trade (Patton, 2019).</w:t>
      </w:r>
    </w:p>
    <w:p w14:paraId="3CCCD798" w14:textId="77777777" w:rsidR="00D775B5" w:rsidRPr="00D775B5" w:rsidRDefault="00D775B5" w:rsidP="00D77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75B5">
        <w:rPr>
          <w:rFonts w:ascii="Times New Roman" w:eastAsia="Times New Roman" w:hAnsi="Times New Roman" w:cs="Times New Roman"/>
          <w:b/>
          <w:sz w:val="24"/>
          <w:szCs w:val="24"/>
        </w:rPr>
        <w:t>Economic:</w:t>
      </w:r>
      <w:r>
        <w:rPr>
          <w:rFonts w:ascii="Times New Roman" w:eastAsia="Times New Roman" w:hAnsi="Times New Roman" w:cs="Times New Roman"/>
          <w:sz w:val="20"/>
          <w:szCs w:val="24"/>
        </w:rPr>
        <w:t xml:space="preserve"> </w:t>
      </w:r>
      <w:r w:rsidRPr="00D775B5">
        <w:rPr>
          <w:rFonts w:ascii="Times New Roman" w:eastAsia="Times New Roman" w:hAnsi="Times New Roman" w:cs="Times New Roman"/>
          <w:sz w:val="24"/>
          <w:szCs w:val="24"/>
        </w:rPr>
        <w:t>Firstly, the Chinese biscuit market is currently in a boom, therefore the market bears competitive pricing with a minor growth in prices by 2.17%. This is least likely to affect biscuit purchases (</w:t>
      </w:r>
      <w:proofErr w:type="spellStart"/>
      <w:r w:rsidRPr="00D775B5">
        <w:rPr>
          <w:rFonts w:ascii="Times New Roman" w:eastAsia="Times New Roman" w:hAnsi="Times New Roman" w:cs="Times New Roman"/>
          <w:sz w:val="24"/>
          <w:szCs w:val="24"/>
        </w:rPr>
        <w:t>Hyslop</w:t>
      </w:r>
      <w:proofErr w:type="spellEnd"/>
      <w:r w:rsidRPr="00D775B5">
        <w:rPr>
          <w:rFonts w:ascii="Times New Roman" w:eastAsia="Times New Roman" w:hAnsi="Times New Roman" w:cs="Times New Roman"/>
          <w:sz w:val="24"/>
          <w:szCs w:val="24"/>
        </w:rPr>
        <w:t>, 2019).</w:t>
      </w:r>
    </w:p>
    <w:p w14:paraId="1977B95D" w14:textId="77777777" w:rsidR="00D775B5" w:rsidRDefault="00D775B5" w:rsidP="00D775B5">
      <w:pPr>
        <w:spacing w:line="360" w:lineRule="auto"/>
        <w:jc w:val="both"/>
        <w:rPr>
          <w:rFonts w:ascii="Times New Roman" w:eastAsia="Times New Roman" w:hAnsi="Times New Roman" w:cs="Times New Roman"/>
          <w:sz w:val="24"/>
          <w:szCs w:val="24"/>
        </w:rPr>
      </w:pPr>
      <w:r w:rsidRPr="00D775B5">
        <w:rPr>
          <w:rFonts w:ascii="Times New Roman" w:eastAsia="Times New Roman" w:hAnsi="Times New Roman" w:cs="Times New Roman"/>
          <w:sz w:val="24"/>
          <w:szCs w:val="24"/>
        </w:rPr>
        <w:t xml:space="preserve">Secondly, over 52% of manual </w:t>
      </w:r>
      <w:proofErr w:type="spellStart"/>
      <w:r w:rsidRPr="00D775B5">
        <w:rPr>
          <w:rFonts w:ascii="Times New Roman" w:eastAsia="Times New Roman" w:hAnsi="Times New Roman" w:cs="Times New Roman"/>
          <w:sz w:val="24"/>
          <w:szCs w:val="24"/>
        </w:rPr>
        <w:t>labourers</w:t>
      </w:r>
      <w:proofErr w:type="spellEnd"/>
      <w:r w:rsidRPr="00D775B5">
        <w:rPr>
          <w:rFonts w:ascii="Times New Roman" w:eastAsia="Times New Roman" w:hAnsi="Times New Roman" w:cs="Times New Roman"/>
          <w:sz w:val="24"/>
          <w:szCs w:val="24"/>
        </w:rPr>
        <w:t xml:space="preserve"> tend to work in biscuit factories in China (</w:t>
      </w:r>
      <w:proofErr w:type="spellStart"/>
      <w:r w:rsidRPr="00D775B5">
        <w:rPr>
          <w:rFonts w:ascii="Times New Roman" w:eastAsia="Times New Roman" w:hAnsi="Times New Roman" w:cs="Times New Roman"/>
          <w:sz w:val="24"/>
          <w:szCs w:val="24"/>
        </w:rPr>
        <w:t>Hyslop</w:t>
      </w:r>
      <w:proofErr w:type="spellEnd"/>
      <w:r w:rsidRPr="00D775B5">
        <w:rPr>
          <w:rFonts w:ascii="Times New Roman" w:eastAsia="Times New Roman" w:hAnsi="Times New Roman" w:cs="Times New Roman"/>
          <w:sz w:val="24"/>
          <w:szCs w:val="24"/>
        </w:rPr>
        <w:t>, 2019).</w:t>
      </w:r>
    </w:p>
    <w:p w14:paraId="210EE1C7" w14:textId="77777777" w:rsidR="00D775B5" w:rsidRPr="00D775B5" w:rsidRDefault="00D775B5" w:rsidP="00D775B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D775B5">
        <w:rPr>
          <w:rFonts w:ascii="Times New Roman" w:eastAsia="Times New Roman" w:hAnsi="Times New Roman" w:cs="Times New Roman"/>
          <w:b/>
          <w:sz w:val="24"/>
          <w:szCs w:val="24"/>
        </w:rPr>
        <w:t>Social:</w:t>
      </w:r>
      <w:r>
        <w:rPr>
          <w:rFonts w:ascii="Times New Roman" w:eastAsia="Times New Roman" w:hAnsi="Times New Roman" w:cs="Times New Roman"/>
          <w:sz w:val="24"/>
          <w:szCs w:val="24"/>
        </w:rPr>
        <w:t xml:space="preserve"> </w:t>
      </w:r>
      <w:r w:rsidRPr="00D775B5">
        <w:rPr>
          <w:rFonts w:ascii="Times New Roman" w:eastAsia="Times New Roman" w:hAnsi="Times New Roman" w:cs="Times New Roman"/>
          <w:sz w:val="24"/>
          <w:szCs w:val="24"/>
        </w:rPr>
        <w:t>Firstly, Chinese customers are persistent with their brand liking, and thus approximately 47% of millennial customers between the ages of 25-50 will stick to the products (Zhou et al., 2020).</w:t>
      </w:r>
    </w:p>
    <w:p w14:paraId="52F86396" w14:textId="77777777" w:rsidR="00D775B5" w:rsidRPr="00D775B5" w:rsidRDefault="00D775B5" w:rsidP="00D775B5">
      <w:pPr>
        <w:spacing w:line="360" w:lineRule="auto"/>
        <w:jc w:val="both"/>
        <w:rPr>
          <w:rFonts w:ascii="Times New Roman" w:eastAsia="Times New Roman" w:hAnsi="Times New Roman" w:cs="Times New Roman"/>
          <w:b/>
          <w:color w:val="000000" w:themeColor="text1"/>
          <w:sz w:val="24"/>
          <w:szCs w:val="24"/>
        </w:rPr>
      </w:pPr>
      <w:r w:rsidRPr="00D775B5">
        <w:rPr>
          <w:rFonts w:ascii="Times New Roman" w:eastAsia="Times New Roman" w:hAnsi="Times New Roman" w:cs="Times New Roman"/>
          <w:sz w:val="24"/>
          <w:szCs w:val="24"/>
        </w:rPr>
        <w:t>Secondly, 30% of generation z customers in China, are not acquainted with buying biscuits, and cookie products online. They tend to compare both offline and online availability before making a choice (Zhou et al., 2020).</w:t>
      </w:r>
    </w:p>
    <w:p w14:paraId="1E115899" w14:textId="77777777" w:rsidR="002E462C" w:rsidRPr="00D775B5" w:rsidRDefault="00D775B5">
      <w:pPr>
        <w:spacing w:line="360" w:lineRule="auto"/>
        <w:jc w:val="both"/>
        <w:rPr>
          <w:rFonts w:ascii="Times New Roman" w:eastAsia="Times New Roman" w:hAnsi="Times New Roman" w:cs="Times New Roman"/>
          <w:b/>
          <w:sz w:val="24"/>
          <w:szCs w:val="24"/>
        </w:rPr>
      </w:pPr>
      <w:r w:rsidRPr="00D775B5">
        <w:rPr>
          <w:rFonts w:ascii="Times New Roman" w:eastAsia="Times New Roman" w:hAnsi="Times New Roman" w:cs="Times New Roman"/>
          <w:b/>
          <w:sz w:val="24"/>
          <w:szCs w:val="24"/>
        </w:rPr>
        <w:t>Technological:</w:t>
      </w:r>
      <w:r>
        <w:rPr>
          <w:rFonts w:ascii="Times New Roman" w:eastAsia="Times New Roman" w:hAnsi="Times New Roman" w:cs="Times New Roman"/>
          <w:sz w:val="24"/>
          <w:szCs w:val="24"/>
        </w:rPr>
        <w:t xml:space="preserve"> </w:t>
      </w:r>
      <w:r w:rsidRPr="00D775B5">
        <w:rPr>
          <w:rFonts w:ascii="Times New Roman" w:eastAsia="Times New Roman" w:hAnsi="Times New Roman" w:cs="Times New Roman"/>
          <w:sz w:val="24"/>
          <w:szCs w:val="24"/>
        </w:rPr>
        <w:t>Firstly, China has been relying on electric-powered biscuit-making machines that have a capacity of 20000 kgs for mixing batter, up to 55000 kgs (Loyalfoodmachine.com, 2020).</w:t>
      </w:r>
    </w:p>
    <w:p w14:paraId="1A8096AA" w14:textId="77777777" w:rsidR="00D775B5" w:rsidRDefault="00D775B5">
      <w:pPr>
        <w:spacing w:line="360" w:lineRule="auto"/>
        <w:jc w:val="both"/>
        <w:rPr>
          <w:rFonts w:ascii="Times New Roman" w:eastAsia="Times New Roman" w:hAnsi="Times New Roman" w:cs="Times New Roman"/>
          <w:sz w:val="24"/>
          <w:szCs w:val="24"/>
        </w:rPr>
      </w:pPr>
      <w:r w:rsidRPr="00D775B5">
        <w:rPr>
          <w:rFonts w:ascii="Times New Roman" w:eastAsia="Times New Roman" w:hAnsi="Times New Roman" w:cs="Times New Roman"/>
          <w:sz w:val="24"/>
          <w:szCs w:val="24"/>
        </w:rPr>
        <w:t xml:space="preserve">Secondly, apart from the above technique China is least concerned about dough mixing, </w:t>
      </w:r>
      <w:proofErr w:type="spellStart"/>
      <w:r w:rsidRPr="00D775B5">
        <w:rPr>
          <w:rFonts w:ascii="Times New Roman" w:eastAsia="Times New Roman" w:hAnsi="Times New Roman" w:cs="Times New Roman"/>
          <w:sz w:val="24"/>
          <w:szCs w:val="24"/>
        </w:rPr>
        <w:t>flavour</w:t>
      </w:r>
      <w:proofErr w:type="spellEnd"/>
      <w:r w:rsidRPr="00D775B5">
        <w:rPr>
          <w:rFonts w:ascii="Times New Roman" w:eastAsia="Times New Roman" w:hAnsi="Times New Roman" w:cs="Times New Roman"/>
          <w:sz w:val="24"/>
          <w:szCs w:val="24"/>
        </w:rPr>
        <w:t xml:space="preserve"> sprinkling, baking, and others apart from cooling and packing which is an integral part of their machines (Loyalfoodmachine.com, 2020).</w:t>
      </w:r>
    </w:p>
    <w:p w14:paraId="5220AA42" w14:textId="77777777" w:rsidR="00D775B5" w:rsidRDefault="00D775B5">
      <w:pPr>
        <w:spacing w:line="360" w:lineRule="auto"/>
        <w:jc w:val="both"/>
        <w:rPr>
          <w:rFonts w:ascii="Times New Roman" w:eastAsia="Times New Roman" w:hAnsi="Times New Roman" w:cs="Times New Roman"/>
          <w:sz w:val="24"/>
          <w:szCs w:val="24"/>
        </w:rPr>
      </w:pPr>
      <w:r w:rsidRPr="00D775B5">
        <w:rPr>
          <w:rFonts w:ascii="Times New Roman" w:eastAsia="Times New Roman" w:hAnsi="Times New Roman" w:cs="Times New Roman"/>
          <w:b/>
          <w:sz w:val="24"/>
          <w:szCs w:val="24"/>
        </w:rPr>
        <w:t xml:space="preserve">Environmental: </w:t>
      </w:r>
      <w:r w:rsidRPr="00D775B5">
        <w:rPr>
          <w:rFonts w:ascii="Times New Roman" w:eastAsia="Times New Roman" w:hAnsi="Times New Roman" w:cs="Times New Roman"/>
          <w:sz w:val="24"/>
          <w:szCs w:val="24"/>
        </w:rPr>
        <w:t xml:space="preserve">Firstly, 43% of Chinese biscuit manufacturers have been looking to tackle greenhouse emissions, along with other </w:t>
      </w:r>
      <w:proofErr w:type="spellStart"/>
      <w:r w:rsidRPr="00D775B5">
        <w:rPr>
          <w:rFonts w:ascii="Times New Roman" w:eastAsia="Times New Roman" w:hAnsi="Times New Roman" w:cs="Times New Roman"/>
          <w:sz w:val="24"/>
          <w:szCs w:val="24"/>
        </w:rPr>
        <w:t>decarbonisation</w:t>
      </w:r>
      <w:proofErr w:type="spellEnd"/>
      <w:r w:rsidRPr="00D775B5">
        <w:rPr>
          <w:rFonts w:ascii="Times New Roman" w:eastAsia="Times New Roman" w:hAnsi="Times New Roman" w:cs="Times New Roman"/>
          <w:sz w:val="24"/>
          <w:szCs w:val="24"/>
        </w:rPr>
        <w:t xml:space="preserve"> tactics that have reduced pollutants by 27% from 12% (Ng, 2022).</w:t>
      </w:r>
    </w:p>
    <w:p w14:paraId="4A309026" w14:textId="77777777" w:rsidR="006A4CA6" w:rsidRPr="00D775B5" w:rsidRDefault="00D775B5">
      <w:pPr>
        <w:spacing w:line="360" w:lineRule="auto"/>
        <w:jc w:val="both"/>
        <w:rPr>
          <w:rFonts w:ascii="Times New Roman" w:eastAsia="Times New Roman" w:hAnsi="Times New Roman" w:cs="Times New Roman"/>
          <w:b/>
          <w:sz w:val="24"/>
          <w:szCs w:val="24"/>
        </w:rPr>
      </w:pPr>
      <w:r w:rsidRPr="00D775B5">
        <w:rPr>
          <w:rFonts w:ascii="Times New Roman" w:eastAsia="Times New Roman" w:hAnsi="Times New Roman" w:cs="Times New Roman"/>
          <w:b/>
          <w:sz w:val="24"/>
          <w:szCs w:val="24"/>
        </w:rPr>
        <w:t xml:space="preserve">Legal: </w:t>
      </w:r>
      <w:r w:rsidRPr="00D775B5">
        <w:rPr>
          <w:rFonts w:ascii="Times New Roman" w:eastAsia="Times New Roman" w:hAnsi="Times New Roman" w:cs="Times New Roman"/>
          <w:sz w:val="24"/>
          <w:szCs w:val="24"/>
        </w:rPr>
        <w:t>Firstly, the Chinese 'Food and Safety Law of 2015' looks into the credible management of biscuit development and its distribution in the country (Ng, 2022).</w:t>
      </w:r>
    </w:p>
    <w:p w14:paraId="4416EA68" w14:textId="77777777" w:rsidR="006A4CA6" w:rsidRDefault="00FB4639" w:rsidP="00F208A5">
      <w:pPr>
        <w:pStyle w:val="Heading2"/>
      </w:pPr>
      <w:bookmarkStart w:id="3" w:name="_Toc133084351"/>
      <w:r>
        <w:lastRenderedPageBreak/>
        <w:t xml:space="preserve">3.1 Favourable factors </w:t>
      </w:r>
      <w:proofErr w:type="spellStart"/>
      <w:r>
        <w:t>recognised</w:t>
      </w:r>
      <w:proofErr w:type="spellEnd"/>
      <w:r>
        <w:t xml:space="preserve"> and </w:t>
      </w:r>
      <w:proofErr w:type="spellStart"/>
      <w:r>
        <w:t>unfavourable</w:t>
      </w:r>
      <w:proofErr w:type="spellEnd"/>
      <w:r>
        <w:t xml:space="preserve"> factors for Oreo</w:t>
      </w:r>
      <w:bookmarkEnd w:id="3"/>
      <w:r w:rsidR="002C0C3E">
        <w:t xml:space="preserve"> from the PESTEL Analysis</w:t>
      </w:r>
    </w:p>
    <w:p w14:paraId="3E2B6123"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favourable factors for Oreo as seen from the above macro-environmental analysis can be seen in a below manner.</w:t>
      </w:r>
    </w:p>
    <w:p w14:paraId="213A4EE3" w14:textId="77777777" w:rsidR="006A4CA6" w:rsidRDefault="00FB463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For UK-Favourable factors</w:t>
      </w:r>
    </w:p>
    <w:p w14:paraId="54F125C4"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UK millennials within the age group of 25-50, prefer a variety of biscuit </w:t>
      </w:r>
      <w:r w:rsidR="002A11B8">
        <w:rPr>
          <w:rFonts w:ascii="Times New Roman" w:eastAsia="Times New Roman" w:hAnsi="Times New Roman" w:cs="Times New Roman"/>
          <w:sz w:val="24"/>
          <w:szCs w:val="24"/>
        </w:rPr>
        <w:t>products that range from common wafers to crunchy cookies</w:t>
      </w:r>
      <w:r>
        <w:rPr>
          <w:rFonts w:ascii="Times New Roman" w:eastAsia="Times New Roman" w:hAnsi="Times New Roman" w:cs="Times New Roman"/>
          <w:sz w:val="24"/>
          <w:szCs w:val="24"/>
        </w:rPr>
        <w:t xml:space="preserve"> and include different chocolatey layers as well. That allows Oreo to market its products the same way (Confectionery Production, 2023). </w:t>
      </w:r>
    </w:p>
    <w:p w14:paraId="4242BF19"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biscuit makers in the UK have been experimenting with new technologies that might increase the shelf life of their cookie brands, biscuit brands, and similar others. This forecasting technology can also be adapted by Kraft Foods in the case of Oreo (Logisticsit.com, 2020). </w:t>
      </w:r>
    </w:p>
    <w:p w14:paraId="15A9F555"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UK's trade relations with India are making a significant mark in terms of biscuit importing and exporting, which exposes the markets of Birmingham, Sussex, Liverpool, and London to different qualities of biscuits (Mukherjee, 2021). </w:t>
      </w:r>
    </w:p>
    <w:p w14:paraId="343569CA" w14:textId="77777777" w:rsidR="006A4CA6" w:rsidRDefault="00FB463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For UK-Unfavourable factors </w:t>
      </w:r>
    </w:p>
    <w:p w14:paraId="00282ECC"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w:t>
      </w:r>
      <w:r w:rsidR="00F208A5">
        <w:rPr>
          <w:rFonts w:ascii="Times New Roman" w:eastAsia="Times New Roman" w:hAnsi="Times New Roman" w:cs="Times New Roman"/>
          <w:sz w:val="24"/>
          <w:szCs w:val="24"/>
        </w:rPr>
        <w:t>tax rates through VAT as imposed by the government are</w:t>
      </w:r>
      <w:r>
        <w:rPr>
          <w:rFonts w:ascii="Times New Roman" w:eastAsia="Times New Roman" w:hAnsi="Times New Roman" w:cs="Times New Roman"/>
          <w:sz w:val="24"/>
          <w:szCs w:val="24"/>
        </w:rPr>
        <w:t xml:space="preserve"> considered to be high even in terms of standard deductions (Bramble, 2019). This will leave companies with limited profits in the end.</w:t>
      </w:r>
    </w:p>
    <w:p w14:paraId="2097F55E"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growing prices of biscuits will be a concern for UK brands to succeed over time. As many millennials due to their low earnings might prefer to access local biscuit brands (Field, 2014). </w:t>
      </w:r>
    </w:p>
    <w:p w14:paraId="00ACE5E7"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the legal acts might impose stringent regulations preventing biscuit manufacturing from applying specific formulas, this could be problematic for Oreo (Field, 2014).</w:t>
      </w:r>
    </w:p>
    <w:p w14:paraId="03FC8D1D" w14:textId="77777777" w:rsidR="006A4CA6" w:rsidRDefault="00FB463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For China-Favourable factors</w:t>
      </w:r>
    </w:p>
    <w:p w14:paraId="0ABE3BE0"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Chinese labourers are highly skilled in hand-made biscuits, and employing their services within Oreo could serve to benefit the company in popular urban markets (Hyslop, 2019).</w:t>
      </w:r>
    </w:p>
    <w:p w14:paraId="3F0BB109"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brands marked with sustainable labels have better exposure to the consumer's mind, especially in terms of products that feature Oreo (Ng, 2022).</w:t>
      </w:r>
    </w:p>
    <w:p w14:paraId="3E938ABB"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tax rates are minimal in China, which allows biscuit-making companies to benefit in the long run (Avalara.com, 2020).</w:t>
      </w:r>
    </w:p>
    <w:p w14:paraId="3D3DF988" w14:textId="77777777" w:rsidR="006A4CA6" w:rsidRDefault="00FB463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For China-unfavourable factors</w:t>
      </w:r>
    </w:p>
    <w:p w14:paraId="0D9AA8D5"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legal act looking into food manufacturing in </w:t>
      </w:r>
      <w:r w:rsidR="00F208A5">
        <w:rPr>
          <w:rFonts w:ascii="Times New Roman" w:eastAsia="Times New Roman" w:hAnsi="Times New Roman" w:cs="Times New Roman"/>
          <w:sz w:val="24"/>
          <w:szCs w:val="24"/>
        </w:rPr>
        <w:t>China</w:t>
      </w:r>
      <w:r>
        <w:rPr>
          <w:rFonts w:ascii="Times New Roman" w:eastAsia="Times New Roman" w:hAnsi="Times New Roman" w:cs="Times New Roman"/>
          <w:sz w:val="24"/>
          <w:szCs w:val="24"/>
        </w:rPr>
        <w:t xml:space="preserve"> is far </w:t>
      </w:r>
      <w:r w:rsidR="00F208A5">
        <w:rPr>
          <w:rFonts w:ascii="Times New Roman" w:eastAsia="Times New Roman" w:hAnsi="Times New Roman" w:cs="Times New Roman"/>
          <w:sz w:val="24"/>
          <w:szCs w:val="24"/>
        </w:rPr>
        <w:t>stricter</w:t>
      </w:r>
      <w:r>
        <w:rPr>
          <w:rFonts w:ascii="Times New Roman" w:eastAsia="Times New Roman" w:hAnsi="Times New Roman" w:cs="Times New Roman"/>
          <w:sz w:val="24"/>
          <w:szCs w:val="24"/>
        </w:rPr>
        <w:t xml:space="preserve"> than the UK which enforces rules that prevent better biscuit making. This limits brands and their products from internationalising in the country (Ng, 2022).</w:t>
      </w:r>
    </w:p>
    <w:p w14:paraId="014B9F5E"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machines used by biscuit manufacturing might require maintenance, without which the expected qualities cannot be achieved in biscuit brands (Loyalfoodmachine.com, 2020).</w:t>
      </w:r>
    </w:p>
    <w:p w14:paraId="4D2D7E2A"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the Chinese biscuit market is mainly popular due to its local brands that sell more compared to other biscuit makers. This might be demotivating for Oreo as a product. </w:t>
      </w:r>
    </w:p>
    <w:p w14:paraId="654DE0C2" w14:textId="77777777" w:rsidR="006A4CA6" w:rsidRDefault="00FB4639" w:rsidP="00F208A5">
      <w:pPr>
        <w:pStyle w:val="Heading1"/>
      </w:pPr>
      <w:bookmarkStart w:id="4" w:name="_Toc133084352"/>
      <w:r>
        <w:t>4.0 Hofstede Model of national culture</w:t>
      </w:r>
      <w:bookmarkEnd w:id="4"/>
    </w:p>
    <w:p w14:paraId="77B44D10"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the objective merit of similarities and differences from the above analysis, a basis must be developed through which such similarities and differences can be presented in a legitimate capacity. For this purpose, the report will analyse the cultural differences between the UK and China, as this will allow it to determine the extent to which similarities were maintained and divergence measures were taken for the culturally distinct markets of the UK and China. The analysis will be summarily shown through the Hofstede 6-D model of national culture, presented across each of the six dimensions of the model (Beugelsdijk and Welzel, 2018).</w:t>
      </w:r>
    </w:p>
    <w:p w14:paraId="5AFD4FCE"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lang w:val="en-IN" w:eastAsia="en-IN"/>
        </w:rPr>
        <w:drawing>
          <wp:inline distT="114300" distB="114300" distL="114300" distR="114300" wp14:anchorId="6EFCF9D7" wp14:editId="7A099EC5">
            <wp:extent cx="5731200" cy="3238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a:stretch>
                      <a:fillRect/>
                    </a:stretch>
                  </pic:blipFill>
                  <pic:spPr>
                    <a:xfrm>
                      <a:off x="0" y="0"/>
                      <a:ext cx="5731200" cy="3238500"/>
                    </a:xfrm>
                    <a:prstGeom prst="rect">
                      <a:avLst/>
                    </a:prstGeom>
                  </pic:spPr>
                </pic:pic>
              </a:graphicData>
            </a:graphic>
          </wp:inline>
        </w:drawing>
      </w:r>
    </w:p>
    <w:p w14:paraId="42EB6861" w14:textId="77777777" w:rsidR="006A4CA6" w:rsidRDefault="00FB463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 “Hofstede 6-D analysis for the UK and China”</w:t>
      </w:r>
    </w:p>
    <w:p w14:paraId="5C102335" w14:textId="77777777" w:rsidR="006A4CA6" w:rsidRDefault="00FB46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 Insights, 2023)</w:t>
      </w:r>
    </w:p>
    <w:p w14:paraId="72239D84"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5B5EB50E" w14:textId="77777777" w:rsidR="006A4CA6" w:rsidRDefault="00FB4639">
      <w:pPr>
        <w:spacing w:before="240" w:after="24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Hofstede's 6-D model of national culture for the UK and China</w:t>
      </w:r>
    </w:p>
    <w:p w14:paraId="5B54CDB3"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Power distance</w:t>
      </w:r>
    </w:p>
    <w:p w14:paraId="5F643048"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extent to which power distance is presented therefore correlates with the larger acceptance of inequality in society. At 35, the power distance in the UK diverges greatly from the power distance of 80 in China (Hofstede Insights, 2023). This principal difference drives the cultural gap between both countries, as other diverging cultural qualities such as restrained indulgence in this model stem from the collectivist social behaviours and control mechanisms found in Chinese society.</w:t>
      </w:r>
    </w:p>
    <w:p w14:paraId="219D1559"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Individualism</w:t>
      </w:r>
    </w:p>
    <w:p w14:paraId="2248ACFC"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degree of individualism in society determines the extent to which an individual’s actions are influenced by the presence of collectivist social habits. The cultural divergence between the UK and China is the greatest here, as the UK’s high score of 89 is contrasted against the score of 20 in China (Hofstede Insights, 2023). This indicates that individualism has a broader gap in both countries than social power distance, making marketing and other customer-centric actions grounded in making content that broadly engages the collectivist market as opposed to more innovative or riskier ad campaigns that would be more successful in individualist markets.</w:t>
      </w:r>
    </w:p>
    <w:p w14:paraId="5920F51F"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Masculinity</w:t>
      </w:r>
    </w:p>
    <w:p w14:paraId="60687B3B"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quality of competitive spirit in social institutions, from households to academic and corporate environments, is expressed in the dimension of masculinity in this model. A unique convergence between the culturally distinct markets of the UK and China is noted here, as both countries share an equal score of 66 regarding masculinity (Hofstede Insights, 2023).</w:t>
      </w:r>
    </w:p>
    <w:p w14:paraId="234C5F87"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Uncertainty avoidance</w:t>
      </w:r>
    </w:p>
    <w:p w14:paraId="43F97065"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close convergence between both countries is seen here as the UK’s score of 35 is only marginally greater than China’s score of 30 (Hofstede Insights, 2023). This denotes a cultural similarity between both countries that expresses tolerance for unknown or ambiguous long-term developments, making them capable of acting with agility, responsiveness and resilience in business environments.</w:t>
      </w:r>
    </w:p>
    <w:p w14:paraId="5359AEED"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Long term orientation</w:t>
      </w:r>
    </w:p>
    <w:p w14:paraId="3298AAF1"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dimension assesses the social preservation of cultural links while accounting for the present and planning for the future. The UK's score of 51 presents it as an intermediate and balanced character in this dimension, contrasted by China's high score of 87 which makes it highly adaptable and inclined towards preservation and fiscal pragmatism (Hofstede Insights, 2023).</w:t>
      </w:r>
    </w:p>
    <w:p w14:paraId="25E2A829"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Indulgence</w:t>
      </w:r>
    </w:p>
    <w:p w14:paraId="0359E0C0"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the dimension of indulgence determines the extent to which self-indulgence and acting on desired impulses are tolerated, promoted or otherwise accepted in society. The UK's score of 69 here is again contrasted by China's lower score of 24, marking the UK as a more indulgent society that is expressed through self-indulgence and spending money on non-essentials as well (Hofstede Insights, 2023).</w:t>
      </w:r>
    </w:p>
    <w:p w14:paraId="2A0FCD8A" w14:textId="77777777" w:rsidR="006A4CA6" w:rsidRDefault="00FB4639" w:rsidP="00F208A5">
      <w:pPr>
        <w:pStyle w:val="Heading2"/>
      </w:pPr>
      <w:bookmarkStart w:id="5" w:name="_Toc133084353"/>
      <w:r>
        <w:t>4.1 Advantages and disadvantages of the factor</w:t>
      </w:r>
      <w:bookmarkEnd w:id="5"/>
    </w:p>
    <w:p w14:paraId="3B4CEBEB"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Firstly, the Oreo brand has managed to create a stable and profitable position for itself through the diversification of its core offerings (Forbes, 2009). While Oreos presented an "emotional attachment" for Western consumers due to the cultural relevance of Oreos and cream biscuits, a similar sentiment was not present in the culturally distinct market of China (Smith, 2012). </w:t>
      </w:r>
    </w:p>
    <w:p w14:paraId="11036679"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Secondly, the scope for capturing the Chinese market was made more feasible owing to the development of market globalisation as determined in this report. This is seen in the responsiveness of the Chinese consumer towards “emotional advertising”, making them inclined to practise self-indulgence through the consumption of items like Oreo biscuits (Smith, 2012). Marketing drove this opportunity into concrete sales growth, as the launch of </w:t>
      </w:r>
      <w:r>
        <w:rPr>
          <w:rFonts w:ascii="Times New Roman" w:eastAsia="Times New Roman" w:hAnsi="Times New Roman" w:cs="Times New Roman"/>
          <w:sz w:val="24"/>
          <w:szCs w:val="24"/>
        </w:rPr>
        <w:lastRenderedPageBreak/>
        <w:t xml:space="preserve">the new Oreo ads through emotional advertising led the sales of Oreos to “double in China, then double again, and again” (Smith, 2012). </w:t>
      </w:r>
    </w:p>
    <w:p w14:paraId="4A7EEA1A" w14:textId="77777777" w:rsidR="006A4CA6" w:rsidRDefault="00FB4639">
      <w:pPr>
        <w:spacing w:before="240" w:after="24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Thirdly, this quality of localising the brand heavily to acclimatise to the Chinese market is not a solitary outcome exclusive to the Oreo brand. Other industry companies such as Ikea had to follow a similar approach to completely redefine their brand in the Chinese market (Daxue Consulting, 2021). Securing the Chinese market through the initial marketing and rebranding of Oreo in 2012 led to the brand gaining a common familiarity with local consumers. This association of the flavours of Oreo in China strengthened the brand's popularity among Chinese consumers, contingent on the consistency of the Oreo flavour that was redefined to suit the tastes of Chinese consumers which was challenged by the failed attempt of promoting a zero-sugar variant of </w:t>
      </w:r>
      <w:r w:rsidR="002A11B8">
        <w:rPr>
          <w:rFonts w:ascii="Times New Roman" w:eastAsia="Times New Roman" w:hAnsi="Times New Roman" w:cs="Times New Roman"/>
          <w:sz w:val="24"/>
          <w:szCs w:val="24"/>
        </w:rPr>
        <w:t>the same (Cavale and Yu, 2021).</w:t>
      </w:r>
    </w:p>
    <w:p w14:paraId="01E7BF7D" w14:textId="77777777" w:rsidR="006A4CA6" w:rsidRDefault="00FB4639" w:rsidP="00F208A5">
      <w:pPr>
        <w:pStyle w:val="Heading2"/>
      </w:pPr>
      <w:bookmarkStart w:id="6" w:name="_Toc133084354"/>
      <w:r>
        <w:t>4.2 Similarities and differences between the two countries</w:t>
      </w:r>
      <w:bookmarkEnd w:id="6"/>
    </w:p>
    <w:p w14:paraId="32A9E24C" w14:textId="03E212E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foremost observation is that the capacity for indulgence has developed greatly in the Chinese market, owing to the growth of globalisation in business and the use of digital technology (McKinsey Global Institute, 2019). Globalisation, therefore, increases the performance of consumerism in different markets (Gupta, 2011). sales festivals such as the </w:t>
      </w:r>
      <w:r w:rsidR="00711CC5">
        <w:rPr>
          <w:rFonts w:ascii="Times New Roman" w:eastAsia="Times New Roman" w:hAnsi="Times New Roman" w:cs="Times New Roman"/>
          <w:sz w:val="24"/>
          <w:szCs w:val="24"/>
        </w:rPr>
        <w:t>618-shopping</w:t>
      </w:r>
      <w:r>
        <w:rPr>
          <w:rFonts w:ascii="Times New Roman" w:eastAsia="Times New Roman" w:hAnsi="Times New Roman" w:cs="Times New Roman"/>
          <w:sz w:val="24"/>
          <w:szCs w:val="24"/>
        </w:rPr>
        <w:t xml:space="preserve"> festival by JD.com and 818 shopping festival by Suning are further examples of how these sales festivals developed within the 21st century itself, thereby changing the actual quality of indulgence present in different cultures such as in China (Jing Daily, 2017). The scope for self-indulgence has only recently slowed down in the Chinese market, as a consequence of the ongoing impact of the Covid-19 pandemic combined with greater maturity of the sales potential presented in such festivals as Single's Day (ABC News, 2022).</w:t>
      </w:r>
    </w:p>
    <w:p w14:paraId="3A5B46D1"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growth of the middle class in China has increased in recent decades and has been accompanied by a rise in consumer spending by the new middle class (Barton, Chen and Jin, 2013). The exposure of foreign brands like Oreo has been more influential on younger, generation z consumers compared to the millennials or older consumers (Laforet and Chen, 2012). This makes the Oreo brand more capable of securing a long-term position in the Chinese market now, barring extraordinary developments such as Covid-19 which was made more restrictive for foreign companies by the Covid Zero policy adopted by the Chinese government (Jiang, 2022). The brand perception of foreign brands like Oreo relates to experiencing exotic or unique foreign brands in the domestic market by the consumers in </w:t>
      </w:r>
      <w:r>
        <w:rPr>
          <w:rFonts w:ascii="Times New Roman" w:eastAsia="Times New Roman" w:hAnsi="Times New Roman" w:cs="Times New Roman"/>
          <w:sz w:val="24"/>
          <w:szCs w:val="24"/>
        </w:rPr>
        <w:lastRenderedPageBreak/>
        <w:t>China (Laforet and Chen, 2012). As discussed in the report, a higher price point for continued engagement with Chinese consumers can be reciprocated as it will align with "cosmopolitan" consumer perceptions of the Oreo brand being more valuable and differentiated due to its Western origin (Long et al., 2022).</w:t>
      </w:r>
    </w:p>
    <w:p w14:paraId="5AB89C29" w14:textId="77777777" w:rsidR="006A4CA6" w:rsidRDefault="006A4CA6">
      <w:pPr>
        <w:spacing w:line="360" w:lineRule="auto"/>
        <w:jc w:val="both"/>
        <w:rPr>
          <w:rFonts w:ascii="Times New Roman" w:eastAsia="Times New Roman" w:hAnsi="Times New Roman" w:cs="Times New Roman"/>
          <w:b/>
          <w:sz w:val="24"/>
          <w:szCs w:val="24"/>
        </w:rPr>
      </w:pPr>
    </w:p>
    <w:p w14:paraId="774BC1BC" w14:textId="77777777" w:rsidR="006A4CA6" w:rsidRDefault="00FB4639" w:rsidP="00F208A5">
      <w:pPr>
        <w:pStyle w:val="Heading1"/>
      </w:pPr>
      <w:bookmarkStart w:id="7" w:name="_Toc133084355"/>
      <w:r>
        <w:t>5.0 Application of Porter’s fi</w:t>
      </w:r>
      <w:r w:rsidR="00F208A5">
        <w:t>ve forces analysis</w:t>
      </w:r>
      <w:bookmarkEnd w:id="7"/>
    </w:p>
    <w:p w14:paraId="30543844" w14:textId="77777777" w:rsidR="00914DA4" w:rsidRPr="00914DA4" w:rsidRDefault="00914DA4" w:rsidP="00914DA4">
      <w:pPr>
        <w:rPr>
          <w:rFonts w:ascii="Times New Roman" w:hAnsi="Times New Roman" w:cs="Times New Roman"/>
          <w:b/>
          <w:sz w:val="24"/>
          <w:szCs w:val="24"/>
          <w:u w:val="single"/>
        </w:rPr>
      </w:pPr>
      <w:r w:rsidRPr="00914DA4">
        <w:rPr>
          <w:rFonts w:ascii="Times New Roman" w:hAnsi="Times New Roman" w:cs="Times New Roman"/>
          <w:b/>
          <w:sz w:val="24"/>
          <w:szCs w:val="24"/>
          <w:u w:val="single"/>
        </w:rPr>
        <w:t>For the UK</w:t>
      </w:r>
    </w:p>
    <w:p w14:paraId="29FF62FE" w14:textId="77777777" w:rsidR="006A4CA6" w:rsidRPr="00914DA4" w:rsidRDefault="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Bargaining power of buyers:</w:t>
      </w:r>
      <w:r w:rsidRPr="00914DA4">
        <w:rPr>
          <w:rFonts w:ascii="Times New Roman" w:eastAsia="Times New Roman" w:hAnsi="Times New Roman" w:cs="Times New Roman"/>
          <w:sz w:val="24"/>
          <w:szCs w:val="24"/>
        </w:rPr>
        <w:t xml:space="preserve"> Consumers demand healthier substitutes, even if biscuits and cookie items become sweeter. This is less in number currently in the UK market, and hence bargaining power is low (Barrie, 2019).</w:t>
      </w:r>
    </w:p>
    <w:p w14:paraId="45857F64" w14:textId="77777777" w:rsidR="00914DA4" w:rsidRPr="00914DA4" w:rsidRDefault="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Bargaining power of suppliers:</w:t>
      </w:r>
      <w:r w:rsidRPr="00914DA4">
        <w:rPr>
          <w:rFonts w:ascii="Times New Roman" w:eastAsia="Times New Roman" w:hAnsi="Times New Roman" w:cs="Times New Roman"/>
          <w:sz w:val="24"/>
          <w:szCs w:val="24"/>
        </w:rPr>
        <w:t xml:space="preserve"> Approximately 39% of the biscuit suppliers looking to make healthy variants of the products have increased their prices, due to the demand for healthy biscuits from customers. The bargaining power is thus high in this case. Hence, for Oreo, the prices for gathering raw materials will be stiff (Barrie, 2019).</w:t>
      </w:r>
    </w:p>
    <w:p w14:paraId="2D75065B" w14:textId="77777777" w:rsidR="00914DA4" w:rsidRPr="00914DA4" w:rsidRDefault="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Competitive Rivalry:</w:t>
      </w:r>
      <w:r w:rsidRPr="00914DA4">
        <w:rPr>
          <w:rFonts w:ascii="Times New Roman" w:eastAsia="Times New Roman" w:hAnsi="Times New Roman" w:cs="Times New Roman"/>
          <w:sz w:val="24"/>
          <w:szCs w:val="24"/>
        </w:rPr>
        <w:t xml:space="preserve"> Some competitors of Oreo in the UK market include </w:t>
      </w:r>
      <w:proofErr w:type="spellStart"/>
      <w:r w:rsidRPr="00914DA4">
        <w:rPr>
          <w:rFonts w:ascii="Times New Roman" w:eastAsia="Times New Roman" w:hAnsi="Times New Roman" w:cs="Times New Roman"/>
          <w:sz w:val="24"/>
          <w:szCs w:val="24"/>
        </w:rPr>
        <w:t>Udi’s</w:t>
      </w:r>
      <w:proofErr w:type="spellEnd"/>
      <w:r w:rsidRPr="00914DA4">
        <w:rPr>
          <w:rFonts w:ascii="Times New Roman" w:eastAsia="Times New Roman" w:hAnsi="Times New Roman" w:cs="Times New Roman"/>
          <w:sz w:val="24"/>
          <w:szCs w:val="24"/>
        </w:rPr>
        <w:t xml:space="preserve"> Gluten, </w:t>
      </w:r>
      <w:proofErr w:type="spellStart"/>
      <w:r w:rsidRPr="00914DA4">
        <w:rPr>
          <w:rFonts w:ascii="Times New Roman" w:eastAsia="Times New Roman" w:hAnsi="Times New Roman" w:cs="Times New Roman"/>
          <w:sz w:val="24"/>
          <w:szCs w:val="24"/>
        </w:rPr>
        <w:t>Interbake</w:t>
      </w:r>
      <w:proofErr w:type="spellEnd"/>
      <w:r w:rsidRPr="00914DA4">
        <w:rPr>
          <w:rFonts w:ascii="Times New Roman" w:eastAsia="Times New Roman" w:hAnsi="Times New Roman" w:cs="Times New Roman"/>
          <w:sz w:val="24"/>
          <w:szCs w:val="24"/>
        </w:rPr>
        <w:t xml:space="preserve"> Foods, Dare Foods, and others. This shows that competition is high.</w:t>
      </w:r>
    </w:p>
    <w:p w14:paraId="7D81A187" w14:textId="77777777" w:rsidR="00914DA4" w:rsidRPr="00914DA4" w:rsidRDefault="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Threat of substitutes:</w:t>
      </w:r>
      <w:r w:rsidRPr="00914DA4">
        <w:rPr>
          <w:rFonts w:ascii="Times New Roman" w:eastAsia="Times New Roman" w:hAnsi="Times New Roman" w:cs="Times New Roman"/>
          <w:sz w:val="24"/>
          <w:szCs w:val="24"/>
        </w:rPr>
        <w:t xml:space="preserve"> Certain substitutes of biscuit products include chocolate digestive biscuits, Maryland cookies, Jammie Dodgers, Chocolate fingers, and others that make the consistent sale of biscuits for reputed brands like Oreo difficult. Hence, the threat of substitution is higher (</w:t>
      </w:r>
      <w:proofErr w:type="spellStart"/>
      <w:r w:rsidRPr="00914DA4">
        <w:rPr>
          <w:rFonts w:ascii="Times New Roman" w:eastAsia="Times New Roman" w:hAnsi="Times New Roman" w:cs="Times New Roman"/>
          <w:sz w:val="24"/>
          <w:szCs w:val="24"/>
        </w:rPr>
        <w:t>Verkovic</w:t>
      </w:r>
      <w:proofErr w:type="spellEnd"/>
      <w:r w:rsidRPr="00914DA4">
        <w:rPr>
          <w:rFonts w:ascii="Times New Roman" w:eastAsia="Times New Roman" w:hAnsi="Times New Roman" w:cs="Times New Roman"/>
          <w:sz w:val="24"/>
          <w:szCs w:val="24"/>
        </w:rPr>
        <w:t>, 2022).</w:t>
      </w:r>
    </w:p>
    <w:p w14:paraId="711EBB64" w14:textId="77777777" w:rsidR="00914DA4" w:rsidRDefault="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The threat of new entrants:</w:t>
      </w:r>
      <w:r w:rsidRPr="00914DA4">
        <w:rPr>
          <w:rFonts w:ascii="Times New Roman" w:eastAsia="Times New Roman" w:hAnsi="Times New Roman" w:cs="Times New Roman"/>
          <w:sz w:val="24"/>
          <w:szCs w:val="24"/>
        </w:rPr>
        <w:t xml:space="preserve"> There are limited local biscuit makers, in the form of Artisan Biscuits Ltd, Farmhouse Biscuits Ltd, and </w:t>
      </w:r>
      <w:proofErr w:type="spellStart"/>
      <w:r w:rsidRPr="00914DA4">
        <w:rPr>
          <w:rFonts w:ascii="Times New Roman" w:eastAsia="Times New Roman" w:hAnsi="Times New Roman" w:cs="Times New Roman"/>
          <w:sz w:val="24"/>
          <w:szCs w:val="24"/>
        </w:rPr>
        <w:t>Hii</w:t>
      </w:r>
      <w:proofErr w:type="spellEnd"/>
      <w:r w:rsidRPr="00914DA4">
        <w:rPr>
          <w:rFonts w:ascii="Times New Roman" w:eastAsia="Times New Roman" w:hAnsi="Times New Roman" w:cs="Times New Roman"/>
          <w:sz w:val="24"/>
          <w:szCs w:val="24"/>
        </w:rPr>
        <w:t xml:space="preserve"> Biscuits. Therefore, the threat of new entrants is negligible in the country (</w:t>
      </w:r>
      <w:proofErr w:type="spellStart"/>
      <w:r w:rsidRPr="00914DA4">
        <w:rPr>
          <w:rFonts w:ascii="Times New Roman" w:eastAsia="Times New Roman" w:hAnsi="Times New Roman" w:cs="Times New Roman"/>
          <w:sz w:val="24"/>
          <w:szCs w:val="24"/>
        </w:rPr>
        <w:t>Verkovic</w:t>
      </w:r>
      <w:proofErr w:type="spellEnd"/>
      <w:r w:rsidRPr="00914DA4">
        <w:rPr>
          <w:rFonts w:ascii="Times New Roman" w:eastAsia="Times New Roman" w:hAnsi="Times New Roman" w:cs="Times New Roman"/>
          <w:sz w:val="24"/>
          <w:szCs w:val="24"/>
        </w:rPr>
        <w:t>, 2022).</w:t>
      </w:r>
    </w:p>
    <w:p w14:paraId="4307D534" w14:textId="77777777" w:rsidR="00914DA4" w:rsidRDefault="00914DA4">
      <w:pPr>
        <w:spacing w:line="360" w:lineRule="auto"/>
        <w:jc w:val="both"/>
        <w:rPr>
          <w:rFonts w:ascii="Times New Roman" w:eastAsia="Times New Roman" w:hAnsi="Times New Roman" w:cs="Times New Roman"/>
          <w:b/>
          <w:sz w:val="24"/>
          <w:szCs w:val="24"/>
          <w:u w:val="single"/>
        </w:rPr>
      </w:pPr>
      <w:r w:rsidRPr="00914DA4">
        <w:rPr>
          <w:rFonts w:ascii="Times New Roman" w:eastAsia="Times New Roman" w:hAnsi="Times New Roman" w:cs="Times New Roman"/>
          <w:b/>
          <w:sz w:val="24"/>
          <w:szCs w:val="24"/>
          <w:u w:val="single"/>
        </w:rPr>
        <w:t>For China</w:t>
      </w:r>
    </w:p>
    <w:p w14:paraId="1E8AF8B2" w14:textId="77777777" w:rsidR="00914DA4" w:rsidRPr="00914DA4" w:rsidRDefault="00914DA4" w:rsidP="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Bargaining power of buyers:</w:t>
      </w:r>
      <w:r w:rsidRPr="00914DA4">
        <w:rPr>
          <w:rFonts w:ascii="Times New Roman" w:eastAsia="Times New Roman" w:hAnsi="Times New Roman" w:cs="Times New Roman"/>
          <w:sz w:val="24"/>
          <w:szCs w:val="24"/>
        </w:rPr>
        <w:t xml:space="preserve"> Chinese consumers give a larger preference to </w:t>
      </w:r>
      <w:proofErr w:type="spellStart"/>
      <w:r w:rsidRPr="00914DA4">
        <w:rPr>
          <w:rFonts w:ascii="Times New Roman" w:eastAsia="Times New Roman" w:hAnsi="Times New Roman" w:cs="Times New Roman"/>
          <w:sz w:val="24"/>
          <w:szCs w:val="24"/>
        </w:rPr>
        <w:t>flavours</w:t>
      </w:r>
      <w:proofErr w:type="spellEnd"/>
      <w:r w:rsidRPr="00914DA4">
        <w:rPr>
          <w:rFonts w:ascii="Times New Roman" w:eastAsia="Times New Roman" w:hAnsi="Times New Roman" w:cs="Times New Roman"/>
          <w:sz w:val="24"/>
          <w:szCs w:val="24"/>
        </w:rPr>
        <w:t xml:space="preserve"> because the majority of the brands possess the same within the market. The bargaining power is high for customers, due to the options available to them on a going basis (Just Food, 2019).</w:t>
      </w:r>
    </w:p>
    <w:p w14:paraId="54737F1B" w14:textId="77777777" w:rsidR="00914DA4" w:rsidRPr="00914DA4" w:rsidRDefault="00914DA4" w:rsidP="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Bargaining power of suppliers:</w:t>
      </w:r>
      <w:r w:rsidRPr="00914DA4">
        <w:rPr>
          <w:rFonts w:ascii="Times New Roman" w:eastAsia="Times New Roman" w:hAnsi="Times New Roman" w:cs="Times New Roman"/>
          <w:sz w:val="24"/>
          <w:szCs w:val="24"/>
        </w:rPr>
        <w:t xml:space="preserve"> There are over 1000 suppliers, who replicate a similar formula for products. Hence, bargaining power is low, which also reduces the capacity of </w:t>
      </w:r>
      <w:proofErr w:type="spellStart"/>
      <w:r w:rsidRPr="00914DA4">
        <w:rPr>
          <w:rFonts w:ascii="Times New Roman" w:eastAsia="Times New Roman" w:hAnsi="Times New Roman" w:cs="Times New Roman"/>
          <w:sz w:val="24"/>
          <w:szCs w:val="24"/>
        </w:rPr>
        <w:t>Orea</w:t>
      </w:r>
      <w:proofErr w:type="spellEnd"/>
      <w:r w:rsidRPr="00914DA4">
        <w:rPr>
          <w:rFonts w:ascii="Times New Roman" w:eastAsia="Times New Roman" w:hAnsi="Times New Roman" w:cs="Times New Roman"/>
          <w:sz w:val="24"/>
          <w:szCs w:val="24"/>
        </w:rPr>
        <w:t xml:space="preserve"> as a biscuit product to be versatile in the market (Just Food, 2019).</w:t>
      </w:r>
    </w:p>
    <w:p w14:paraId="6DE022B8" w14:textId="77777777" w:rsidR="00914DA4" w:rsidRPr="00914DA4" w:rsidRDefault="00914DA4" w:rsidP="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lastRenderedPageBreak/>
        <w:t>Competitive Rivalry:</w:t>
      </w:r>
      <w:r w:rsidRPr="00914DA4">
        <w:rPr>
          <w:rFonts w:ascii="Times New Roman" w:eastAsia="Times New Roman" w:hAnsi="Times New Roman" w:cs="Times New Roman"/>
          <w:sz w:val="24"/>
          <w:szCs w:val="24"/>
        </w:rPr>
        <w:t xml:space="preserve"> There are limited brands that dominate the Chinese biscuit and cookie market, and it includes the likes of Master Kang and others. The competition is low for international brands.</w:t>
      </w:r>
    </w:p>
    <w:p w14:paraId="4AA0ECF9" w14:textId="77777777" w:rsidR="00914DA4" w:rsidRPr="00914DA4" w:rsidRDefault="00914DA4" w:rsidP="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Threat of substitutes:</w:t>
      </w:r>
      <w:r w:rsidRPr="00914DA4">
        <w:rPr>
          <w:rFonts w:ascii="Times New Roman" w:eastAsia="Times New Roman" w:hAnsi="Times New Roman" w:cs="Times New Roman"/>
          <w:sz w:val="24"/>
          <w:szCs w:val="24"/>
        </w:rPr>
        <w:t xml:space="preserve"> Soda cracker biscuits, sugar-free high-fibre biscuits, and salty-based biscuits are the only substitutes for normal cream-filled biscuits. This increases the threat of substitutes far higher (Just Food, 2019).</w:t>
      </w:r>
    </w:p>
    <w:p w14:paraId="1AAFD750" w14:textId="77777777" w:rsidR="006A4CA6" w:rsidRPr="00914DA4" w:rsidRDefault="00914DA4">
      <w:pPr>
        <w:spacing w:line="360" w:lineRule="auto"/>
        <w:jc w:val="both"/>
        <w:rPr>
          <w:rFonts w:ascii="Times New Roman" w:eastAsia="Times New Roman" w:hAnsi="Times New Roman" w:cs="Times New Roman"/>
          <w:sz w:val="24"/>
          <w:szCs w:val="24"/>
        </w:rPr>
      </w:pPr>
      <w:r w:rsidRPr="00914DA4">
        <w:rPr>
          <w:rFonts w:ascii="Times New Roman" w:eastAsia="Times New Roman" w:hAnsi="Times New Roman" w:cs="Times New Roman"/>
          <w:b/>
          <w:sz w:val="24"/>
          <w:szCs w:val="24"/>
        </w:rPr>
        <w:t>The threat of new entrants:</w:t>
      </w:r>
      <w:r w:rsidRPr="00914DA4">
        <w:rPr>
          <w:rFonts w:ascii="Times New Roman" w:eastAsia="Times New Roman" w:hAnsi="Times New Roman" w:cs="Times New Roman"/>
          <w:sz w:val="24"/>
          <w:szCs w:val="24"/>
        </w:rPr>
        <w:t xml:space="preserve"> Apart from Orion Food Ltd, </w:t>
      </w:r>
      <w:proofErr w:type="spellStart"/>
      <w:r w:rsidRPr="00914DA4">
        <w:rPr>
          <w:rFonts w:ascii="Times New Roman" w:eastAsia="Times New Roman" w:hAnsi="Times New Roman" w:cs="Times New Roman"/>
          <w:sz w:val="24"/>
          <w:szCs w:val="24"/>
        </w:rPr>
        <w:t>Luohe</w:t>
      </w:r>
      <w:proofErr w:type="spellEnd"/>
      <w:r w:rsidRPr="00914DA4">
        <w:rPr>
          <w:rFonts w:ascii="Times New Roman" w:eastAsia="Times New Roman" w:hAnsi="Times New Roman" w:cs="Times New Roman"/>
          <w:sz w:val="24"/>
          <w:szCs w:val="24"/>
        </w:rPr>
        <w:t xml:space="preserve"> </w:t>
      </w:r>
      <w:proofErr w:type="spellStart"/>
      <w:r w:rsidRPr="00914DA4">
        <w:rPr>
          <w:rFonts w:ascii="Times New Roman" w:eastAsia="Times New Roman" w:hAnsi="Times New Roman" w:cs="Times New Roman"/>
          <w:sz w:val="24"/>
          <w:szCs w:val="24"/>
        </w:rPr>
        <w:t>Hengda</w:t>
      </w:r>
      <w:proofErr w:type="spellEnd"/>
      <w:r w:rsidRPr="00914DA4">
        <w:rPr>
          <w:rFonts w:ascii="Times New Roman" w:eastAsia="Times New Roman" w:hAnsi="Times New Roman" w:cs="Times New Roman"/>
          <w:sz w:val="24"/>
          <w:szCs w:val="24"/>
        </w:rPr>
        <w:t xml:space="preserve"> Ltd, and </w:t>
      </w:r>
      <w:proofErr w:type="spellStart"/>
      <w:r w:rsidRPr="00914DA4">
        <w:rPr>
          <w:rFonts w:ascii="Times New Roman" w:eastAsia="Times New Roman" w:hAnsi="Times New Roman" w:cs="Times New Roman"/>
          <w:sz w:val="24"/>
          <w:szCs w:val="24"/>
        </w:rPr>
        <w:t>Oishi</w:t>
      </w:r>
      <w:proofErr w:type="spellEnd"/>
      <w:r w:rsidRPr="00914DA4">
        <w:rPr>
          <w:rFonts w:ascii="Times New Roman" w:eastAsia="Times New Roman" w:hAnsi="Times New Roman" w:cs="Times New Roman"/>
          <w:sz w:val="24"/>
          <w:szCs w:val="24"/>
        </w:rPr>
        <w:t xml:space="preserve"> Co Ltd, there are many upcoming biscuit makers in China. Therefore, the threat of new entrants is high (Just Food, 2019).</w:t>
      </w:r>
    </w:p>
    <w:p w14:paraId="66E3DD25" w14:textId="77777777" w:rsidR="006A4CA6" w:rsidRDefault="00FB4639" w:rsidP="00F208A5">
      <w:pPr>
        <w:pStyle w:val="Heading1"/>
      </w:pPr>
      <w:bookmarkStart w:id="8" w:name="_Toc133084356"/>
      <w:r>
        <w:t xml:space="preserve">6.0 Similarities and differences identified </w:t>
      </w:r>
      <w:bookmarkEnd w:id="8"/>
      <w:r w:rsidR="001C5985">
        <w:t xml:space="preserve">from </w:t>
      </w:r>
      <w:r w:rsidR="00902FB2">
        <w:t>five</w:t>
      </w:r>
      <w:r w:rsidR="001C5985">
        <w:t xml:space="preserve"> forces model </w:t>
      </w:r>
    </w:p>
    <w:p w14:paraId="4EA7C06A" w14:textId="77777777" w:rsidR="006A4CA6" w:rsidRDefault="00FB463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In the case of the UK and China-Similarities </w:t>
      </w:r>
    </w:p>
    <w:p w14:paraId="148D7289"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substitutes surrounding biscuit products, there exists competition in both countries of the UK and China for the Oreo brand. Due to consumer tastes changing based on flavours like sweet, salty, caramel wafer-based biscuits, and soda crackers (Verkovic, 2022).</w:t>
      </w:r>
    </w:p>
    <w:p w14:paraId="116FA4F3" w14:textId="77777777" w:rsidR="006A4CA6" w:rsidRDefault="00FB4639">
      <w:pPr>
        <w:spacing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In the case of the UK and China-Differences</w:t>
      </w:r>
    </w:p>
    <w:p w14:paraId="0317B414"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bargaining power of consumers is lower in the UK</w:t>
      </w:r>
      <w:r w:rsidR="002A11B8">
        <w:rPr>
          <w:rFonts w:ascii="Times New Roman" w:eastAsia="Times New Roman" w:hAnsi="Times New Roman" w:cs="Times New Roman"/>
          <w:sz w:val="24"/>
          <w:szCs w:val="24"/>
        </w:rPr>
        <w:t xml:space="preserve"> than that in China due to the latter's </w:t>
      </w:r>
      <w:r>
        <w:rPr>
          <w:rFonts w:ascii="Times New Roman" w:eastAsia="Times New Roman" w:hAnsi="Times New Roman" w:cs="Times New Roman"/>
          <w:sz w:val="24"/>
          <w:szCs w:val="24"/>
        </w:rPr>
        <w:t xml:space="preserve">interests </w:t>
      </w:r>
      <w:r w:rsidR="002A11B8">
        <w:rPr>
          <w:rFonts w:ascii="Times New Roman" w:eastAsia="Times New Roman" w:hAnsi="Times New Roman" w:cs="Times New Roman"/>
          <w:sz w:val="24"/>
          <w:szCs w:val="24"/>
        </w:rPr>
        <w:t>leaning towards</w:t>
      </w:r>
      <w:r>
        <w:rPr>
          <w:rFonts w:ascii="Times New Roman" w:eastAsia="Times New Roman" w:hAnsi="Times New Roman" w:cs="Times New Roman"/>
          <w:sz w:val="24"/>
          <w:szCs w:val="24"/>
        </w:rPr>
        <w:t xml:space="preserve"> flavours </w:t>
      </w:r>
      <w:r w:rsidR="002A11B8">
        <w:rPr>
          <w:rFonts w:ascii="Times New Roman" w:eastAsia="Times New Roman" w:hAnsi="Times New Roman" w:cs="Times New Roman"/>
          <w:sz w:val="24"/>
          <w:szCs w:val="24"/>
        </w:rPr>
        <w:t>accessible from</w:t>
      </w:r>
      <w:r>
        <w:rPr>
          <w:rFonts w:ascii="Times New Roman" w:eastAsia="Times New Roman" w:hAnsi="Times New Roman" w:cs="Times New Roman"/>
          <w:sz w:val="24"/>
          <w:szCs w:val="24"/>
        </w:rPr>
        <w:t xml:space="preserve"> many local manufacturers making biscuits, and cookies (Barrie, 2019).</w:t>
      </w:r>
    </w:p>
    <w:p w14:paraId="3F6426C7"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due to the growing inflation, it is difficult for suppliers to serve different biscuit distributors these products at lower prices in the UK. However, in China, quality matters and all the s</w:t>
      </w:r>
      <w:r w:rsidR="002A11B8">
        <w:rPr>
          <w:rFonts w:ascii="Times New Roman" w:eastAsia="Times New Roman" w:hAnsi="Times New Roman" w:cs="Times New Roman"/>
          <w:sz w:val="24"/>
          <w:szCs w:val="24"/>
        </w:rPr>
        <w:t>uppliers have to follow the same which results in flexibility of supplier pricing</w:t>
      </w:r>
      <w:r>
        <w:rPr>
          <w:rFonts w:ascii="Times New Roman" w:eastAsia="Times New Roman" w:hAnsi="Times New Roman" w:cs="Times New Roman"/>
          <w:sz w:val="24"/>
          <w:szCs w:val="24"/>
        </w:rPr>
        <w:t xml:space="preserve"> (Barrie, 2019). </w:t>
      </w:r>
    </w:p>
    <w:p w14:paraId="00306D07"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Thirdly, many international brands can complicate the business affairs of Kraft Foods, and their product Oreo within the UK. This increases the competitive rivalry in the country. In China, the biscuit brand Master Kang is popular enough to cause issues for Oreo that puts a negligible impact on the company (Just Food, 2019). </w:t>
      </w:r>
    </w:p>
    <w:p w14:paraId="5CD349A8"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Fourthly, due to the popular biscuit culture in the UK, many newcomer organisations exist to deliver biscuit products within the country. The same cannot be said for China, where regulatory pressure prevents the quality production of biscuits (Verkovic, 2022). </w:t>
      </w:r>
    </w:p>
    <w:p w14:paraId="30BDA101" w14:textId="77777777" w:rsidR="006A4CA6" w:rsidRDefault="00FB4639" w:rsidP="00F208A5">
      <w:pPr>
        <w:pStyle w:val="Heading1"/>
      </w:pPr>
      <w:bookmarkStart w:id="9" w:name="_Toc133084357"/>
      <w:r>
        <w:t>7.0 SWOT analysis</w:t>
      </w:r>
      <w:bookmarkEnd w:id="9"/>
    </w:p>
    <w:p w14:paraId="75D66599" w14:textId="77777777" w:rsidR="006A4CA6" w:rsidRDefault="006A4CA6">
      <w:pPr>
        <w:spacing w:line="360" w:lineRule="auto"/>
        <w:jc w:val="both"/>
        <w:rPr>
          <w:rFonts w:ascii="Times New Roman" w:eastAsia="Times New Roman" w:hAnsi="Times New Roman" w:cs="Times New Roman"/>
          <w:sz w:val="28"/>
          <w:szCs w:val="28"/>
        </w:rPr>
      </w:pPr>
    </w:p>
    <w:tbl>
      <w:tblPr>
        <w:tblStyle w:val="a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485"/>
      </w:tblGrid>
      <w:tr w:rsidR="00E67AE2" w:rsidRPr="00873477" w14:paraId="48267D9D" w14:textId="77777777">
        <w:tc>
          <w:tcPr>
            <w:tcW w:w="4515" w:type="dxa"/>
            <w:shd w:val="clear" w:color="auto" w:fill="auto"/>
            <w:tcMar>
              <w:top w:w="100" w:type="dxa"/>
              <w:left w:w="100" w:type="dxa"/>
              <w:bottom w:w="100" w:type="dxa"/>
              <w:right w:w="100" w:type="dxa"/>
            </w:tcMar>
          </w:tcPr>
          <w:p w14:paraId="3D048E4D" w14:textId="77777777" w:rsidR="006A4CA6" w:rsidRPr="00873477" w:rsidRDefault="00FB4639">
            <w:pPr>
              <w:widowControl w:val="0"/>
              <w:pBdr>
                <w:top w:val="nil"/>
                <w:left w:val="nil"/>
                <w:bottom w:val="nil"/>
                <w:right w:val="nil"/>
                <w:between w:val="nil"/>
              </w:pBdr>
              <w:spacing w:line="360" w:lineRule="auto"/>
              <w:jc w:val="both"/>
              <w:rPr>
                <w:rFonts w:ascii="Times New Roman" w:eastAsia="Times New Roman" w:hAnsi="Times New Roman" w:cs="Times New Roman"/>
                <w:b/>
                <w:sz w:val="20"/>
                <w:szCs w:val="24"/>
              </w:rPr>
            </w:pPr>
            <w:r w:rsidRPr="00873477">
              <w:rPr>
                <w:rFonts w:ascii="Times New Roman" w:eastAsia="Times New Roman" w:hAnsi="Times New Roman" w:cs="Times New Roman"/>
                <w:b/>
                <w:sz w:val="20"/>
                <w:szCs w:val="24"/>
              </w:rPr>
              <w:lastRenderedPageBreak/>
              <w:t xml:space="preserve">Strengths </w:t>
            </w:r>
          </w:p>
        </w:tc>
        <w:tc>
          <w:tcPr>
            <w:tcW w:w="4485" w:type="dxa"/>
            <w:shd w:val="clear" w:color="auto" w:fill="auto"/>
            <w:tcMar>
              <w:top w:w="100" w:type="dxa"/>
              <w:left w:w="100" w:type="dxa"/>
              <w:bottom w:w="100" w:type="dxa"/>
              <w:right w:w="100" w:type="dxa"/>
            </w:tcMar>
          </w:tcPr>
          <w:p w14:paraId="72D3F337" w14:textId="77777777" w:rsidR="006A4CA6" w:rsidRPr="00873477" w:rsidRDefault="00FB4639">
            <w:pPr>
              <w:widowControl w:val="0"/>
              <w:pBdr>
                <w:top w:val="nil"/>
                <w:left w:val="nil"/>
                <w:bottom w:val="nil"/>
                <w:right w:val="nil"/>
                <w:between w:val="nil"/>
              </w:pBdr>
              <w:spacing w:line="360" w:lineRule="auto"/>
              <w:jc w:val="both"/>
              <w:rPr>
                <w:rFonts w:ascii="Times New Roman" w:eastAsia="Times New Roman" w:hAnsi="Times New Roman" w:cs="Times New Roman"/>
                <w:b/>
                <w:sz w:val="20"/>
                <w:szCs w:val="24"/>
              </w:rPr>
            </w:pPr>
            <w:r w:rsidRPr="00873477">
              <w:rPr>
                <w:rFonts w:ascii="Times New Roman" w:eastAsia="Times New Roman" w:hAnsi="Times New Roman" w:cs="Times New Roman"/>
                <w:b/>
                <w:sz w:val="20"/>
                <w:szCs w:val="24"/>
              </w:rPr>
              <w:t xml:space="preserve">Weaknesses </w:t>
            </w:r>
          </w:p>
        </w:tc>
      </w:tr>
      <w:tr w:rsidR="00E67AE2" w:rsidRPr="00873477" w14:paraId="1FACE257" w14:textId="77777777">
        <w:tc>
          <w:tcPr>
            <w:tcW w:w="4515" w:type="dxa"/>
            <w:shd w:val="clear" w:color="auto" w:fill="auto"/>
            <w:tcMar>
              <w:top w:w="100" w:type="dxa"/>
              <w:left w:w="100" w:type="dxa"/>
              <w:bottom w:w="100" w:type="dxa"/>
              <w:right w:w="100" w:type="dxa"/>
            </w:tcMar>
          </w:tcPr>
          <w:p w14:paraId="07ADDAF6" w14:textId="77777777" w:rsidR="006A4CA6" w:rsidRPr="00873477" w:rsidRDefault="00FB463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Oreo as a brand has better brand equity, because of its year's facilitation under Cadbury products (Hinkes, 2019). </w:t>
            </w:r>
          </w:p>
          <w:p w14:paraId="33B5CA90" w14:textId="77777777" w:rsidR="006A4CA6" w:rsidRPr="00873477" w:rsidRDefault="00FB463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There are over 25 different flavours due to which Oreo is popular in countries like the UK, China, and other nations (Hinkes, 2019).</w:t>
            </w:r>
          </w:p>
          <w:p w14:paraId="6028BCD2" w14:textId="77777777" w:rsidR="006A4CA6" w:rsidRPr="00873477" w:rsidRDefault="00FB4639">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Approximately 2100 distributors are associated with distributing the Oreo brand. </w:t>
            </w:r>
          </w:p>
        </w:tc>
        <w:tc>
          <w:tcPr>
            <w:tcW w:w="4485" w:type="dxa"/>
            <w:shd w:val="clear" w:color="auto" w:fill="auto"/>
            <w:tcMar>
              <w:top w:w="100" w:type="dxa"/>
              <w:left w:w="100" w:type="dxa"/>
              <w:bottom w:w="100" w:type="dxa"/>
              <w:right w:w="100" w:type="dxa"/>
            </w:tcMar>
          </w:tcPr>
          <w:p w14:paraId="15E09B35" w14:textId="77777777" w:rsidR="006A4CA6" w:rsidRPr="00873477" w:rsidRDefault="00FB463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Certain countries where regulatory problems exist, like China. The Oreo product portfolio itself has lost over 5.3% of its revenue (San Diego Union-Tribune, 2013). </w:t>
            </w:r>
          </w:p>
          <w:p w14:paraId="64AF0EB4" w14:textId="77777777" w:rsidR="006A4CA6" w:rsidRPr="00873477" w:rsidRDefault="00FB463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Sometimes Oreo emphasises chocolate variants, which reduces the scope of versatility for the brand.</w:t>
            </w:r>
          </w:p>
          <w:p w14:paraId="2AD3F00D" w14:textId="77777777" w:rsidR="006A4CA6" w:rsidRPr="00873477" w:rsidRDefault="00FB4639">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Mondelez International experienced growing operating expenditures through Oreo in the last few years. That is yet to be diminished in countries like the UK, rather than China (San Diego Union-Tribune, 2013). </w:t>
            </w:r>
          </w:p>
        </w:tc>
      </w:tr>
      <w:tr w:rsidR="00E67AE2" w:rsidRPr="00873477" w14:paraId="02390373" w14:textId="77777777">
        <w:tc>
          <w:tcPr>
            <w:tcW w:w="4515" w:type="dxa"/>
            <w:shd w:val="clear" w:color="auto" w:fill="auto"/>
            <w:tcMar>
              <w:top w:w="100" w:type="dxa"/>
              <w:left w:w="100" w:type="dxa"/>
              <w:bottom w:w="100" w:type="dxa"/>
              <w:right w:w="100" w:type="dxa"/>
            </w:tcMar>
          </w:tcPr>
          <w:p w14:paraId="4673DF40" w14:textId="77777777" w:rsidR="006A4CA6" w:rsidRPr="00873477" w:rsidRDefault="00FB4639">
            <w:pPr>
              <w:widowControl w:val="0"/>
              <w:pBdr>
                <w:top w:val="nil"/>
                <w:left w:val="nil"/>
                <w:bottom w:val="nil"/>
                <w:right w:val="nil"/>
                <w:between w:val="nil"/>
              </w:pBdr>
              <w:spacing w:line="360" w:lineRule="auto"/>
              <w:jc w:val="both"/>
              <w:rPr>
                <w:rFonts w:ascii="Times New Roman" w:eastAsia="Times New Roman" w:hAnsi="Times New Roman" w:cs="Times New Roman"/>
                <w:b/>
                <w:sz w:val="20"/>
                <w:szCs w:val="24"/>
              </w:rPr>
            </w:pPr>
            <w:r w:rsidRPr="00873477">
              <w:rPr>
                <w:rFonts w:ascii="Times New Roman" w:eastAsia="Times New Roman" w:hAnsi="Times New Roman" w:cs="Times New Roman"/>
                <w:b/>
                <w:sz w:val="20"/>
                <w:szCs w:val="24"/>
              </w:rPr>
              <w:t xml:space="preserve">Opportunities </w:t>
            </w:r>
          </w:p>
        </w:tc>
        <w:tc>
          <w:tcPr>
            <w:tcW w:w="4485" w:type="dxa"/>
            <w:shd w:val="clear" w:color="auto" w:fill="auto"/>
            <w:tcMar>
              <w:top w:w="100" w:type="dxa"/>
              <w:left w:w="100" w:type="dxa"/>
              <w:bottom w:w="100" w:type="dxa"/>
              <w:right w:w="100" w:type="dxa"/>
            </w:tcMar>
          </w:tcPr>
          <w:p w14:paraId="66486434" w14:textId="77777777" w:rsidR="006A4CA6" w:rsidRPr="00873477" w:rsidRDefault="00FB4639">
            <w:pPr>
              <w:widowControl w:val="0"/>
              <w:pBdr>
                <w:top w:val="nil"/>
                <w:left w:val="nil"/>
                <w:bottom w:val="nil"/>
                <w:right w:val="nil"/>
                <w:between w:val="nil"/>
              </w:pBdr>
              <w:spacing w:line="360" w:lineRule="auto"/>
              <w:jc w:val="both"/>
              <w:rPr>
                <w:rFonts w:ascii="Times New Roman" w:eastAsia="Times New Roman" w:hAnsi="Times New Roman" w:cs="Times New Roman"/>
                <w:b/>
                <w:sz w:val="20"/>
                <w:szCs w:val="24"/>
              </w:rPr>
            </w:pPr>
            <w:r w:rsidRPr="00873477">
              <w:rPr>
                <w:rFonts w:ascii="Times New Roman" w:eastAsia="Times New Roman" w:hAnsi="Times New Roman" w:cs="Times New Roman"/>
                <w:b/>
                <w:sz w:val="20"/>
                <w:szCs w:val="24"/>
              </w:rPr>
              <w:t xml:space="preserve">Threats </w:t>
            </w:r>
          </w:p>
        </w:tc>
      </w:tr>
      <w:tr w:rsidR="00E67AE2" w:rsidRPr="00873477" w14:paraId="7C73A9EB" w14:textId="77777777">
        <w:tc>
          <w:tcPr>
            <w:tcW w:w="4515" w:type="dxa"/>
            <w:shd w:val="clear" w:color="auto" w:fill="auto"/>
            <w:tcMar>
              <w:top w:w="100" w:type="dxa"/>
              <w:left w:w="100" w:type="dxa"/>
              <w:bottom w:w="100" w:type="dxa"/>
              <w:right w:w="100" w:type="dxa"/>
            </w:tcMar>
          </w:tcPr>
          <w:p w14:paraId="6045FD1C" w14:textId="77777777" w:rsidR="006A4CA6" w:rsidRPr="00873477" w:rsidRDefault="00FB4639">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Popularity in tea-drinking cultures like that of the </w:t>
            </w:r>
            <w:r w:rsidR="002A11B8" w:rsidRPr="00873477">
              <w:rPr>
                <w:rFonts w:ascii="Times New Roman" w:eastAsia="Times New Roman" w:hAnsi="Times New Roman" w:cs="Times New Roman"/>
                <w:sz w:val="20"/>
                <w:szCs w:val="24"/>
              </w:rPr>
              <w:t>UK</w:t>
            </w:r>
            <w:r w:rsidRPr="00873477">
              <w:rPr>
                <w:rFonts w:ascii="Times New Roman" w:eastAsia="Times New Roman" w:hAnsi="Times New Roman" w:cs="Times New Roman"/>
                <w:sz w:val="20"/>
                <w:szCs w:val="24"/>
              </w:rPr>
              <w:t xml:space="preserve"> is more likely to create success for Orea as a biscuit product.</w:t>
            </w:r>
          </w:p>
          <w:p w14:paraId="780C0D10" w14:textId="77777777" w:rsidR="006A4CA6" w:rsidRPr="00873477" w:rsidRDefault="00FB4639">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Many emerging countries are coming through other than China, India, and others. That increases the chance for Oreo to explore diverse taste buds (Sacks, 2014). </w:t>
            </w:r>
          </w:p>
        </w:tc>
        <w:tc>
          <w:tcPr>
            <w:tcW w:w="4485" w:type="dxa"/>
            <w:shd w:val="clear" w:color="auto" w:fill="auto"/>
            <w:tcMar>
              <w:top w:w="100" w:type="dxa"/>
              <w:left w:w="100" w:type="dxa"/>
              <w:bottom w:w="100" w:type="dxa"/>
              <w:right w:w="100" w:type="dxa"/>
            </w:tcMar>
          </w:tcPr>
          <w:p w14:paraId="015E1341" w14:textId="77777777" w:rsidR="006A4CA6" w:rsidRPr="00873477" w:rsidRDefault="00FB4639">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Increasing competition has slowed down the market share of Oreo among Cadbury brands.</w:t>
            </w:r>
          </w:p>
          <w:p w14:paraId="11156295" w14:textId="77777777" w:rsidR="006A4CA6" w:rsidRPr="00873477" w:rsidRDefault="00FB4639">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0"/>
                <w:szCs w:val="24"/>
              </w:rPr>
            </w:pPr>
            <w:r w:rsidRPr="00873477">
              <w:rPr>
                <w:rFonts w:ascii="Times New Roman" w:eastAsia="Times New Roman" w:hAnsi="Times New Roman" w:cs="Times New Roman"/>
                <w:sz w:val="20"/>
                <w:szCs w:val="24"/>
              </w:rPr>
              <w:t xml:space="preserve">Regulatory issues in countries like China can pose a problem when Oreo decides to experiment with many flavours (Sacks, 2014). </w:t>
            </w:r>
          </w:p>
        </w:tc>
      </w:tr>
    </w:tbl>
    <w:p w14:paraId="7C4AA620" w14:textId="77777777" w:rsidR="006A4CA6" w:rsidRDefault="006A4CA6">
      <w:pPr>
        <w:spacing w:line="360" w:lineRule="auto"/>
        <w:jc w:val="both"/>
        <w:rPr>
          <w:rFonts w:ascii="Times New Roman" w:eastAsia="Times New Roman" w:hAnsi="Times New Roman" w:cs="Times New Roman"/>
          <w:sz w:val="28"/>
          <w:szCs w:val="28"/>
        </w:rPr>
      </w:pPr>
    </w:p>
    <w:p w14:paraId="56D404B2" w14:textId="77777777" w:rsidR="006A4CA6" w:rsidRDefault="00FB4639" w:rsidP="00F208A5">
      <w:pPr>
        <w:pStyle w:val="Heading1"/>
        <w:rPr>
          <w:sz w:val="24"/>
          <w:szCs w:val="24"/>
        </w:rPr>
      </w:pPr>
      <w:bookmarkStart w:id="10" w:name="_Toc133084358"/>
      <w:r>
        <w:t>8.0 STP Analysis</w:t>
      </w:r>
      <w:bookmarkEnd w:id="10"/>
      <w:r>
        <w:t xml:space="preserve"> </w:t>
      </w:r>
    </w:p>
    <w:p w14:paraId="1EC5103C" w14:textId="77777777" w:rsidR="006A4CA6" w:rsidRDefault="00FB4639">
      <w:pPr>
        <w:spacing w:before="240" w:after="24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STP Analysis for the UK</w:t>
      </w:r>
    </w:p>
    <w:p w14:paraId="090C9309"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Segmentation:</w:t>
      </w:r>
      <w:r>
        <w:rPr>
          <w:rFonts w:ascii="Times New Roman" w:eastAsia="Times New Roman" w:hAnsi="Times New Roman" w:cs="Times New Roman"/>
          <w:sz w:val="24"/>
          <w:szCs w:val="24"/>
        </w:rPr>
        <w:t xml:space="preserve"> Segmenting a market allows the identification of different niches that connect with specific needs. Matured markets allow a company to find diversified consumers revolving around a product, and allow the brand message to be more focused in the long run (Cravens, 1998). The different segments as directed towards the consumers can be explained in the below manner.</w:t>
      </w:r>
    </w:p>
    <w:p w14:paraId="42716D74"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Demographic segment:</w:t>
      </w:r>
      <w:r>
        <w:rPr>
          <w:rFonts w:ascii="Times New Roman" w:eastAsia="Times New Roman" w:hAnsi="Times New Roman" w:cs="Times New Roman"/>
          <w:sz w:val="24"/>
          <w:szCs w:val="24"/>
        </w:rPr>
        <w:t xml:space="preserve"> Recently, within the UK the Oreo brand has delivered </w:t>
      </w:r>
      <w:r w:rsidR="002A11B8">
        <w:rPr>
          <w:rFonts w:ascii="Times New Roman" w:eastAsia="Times New Roman" w:hAnsi="Times New Roman" w:cs="Times New Roman"/>
          <w:sz w:val="24"/>
          <w:szCs w:val="24"/>
        </w:rPr>
        <w:t>Generation Z-targeted campaigns that were</w:t>
      </w:r>
      <w:r>
        <w:rPr>
          <w:rFonts w:ascii="Times New Roman" w:eastAsia="Times New Roman" w:hAnsi="Times New Roman" w:cs="Times New Roman"/>
          <w:sz w:val="24"/>
          <w:szCs w:val="24"/>
        </w:rPr>
        <w:t xml:space="preserve"> further driven through e-commerce mediums as well. In short, the age group from 18-24 involves both males and females. The females prefer Oreo cookies and biscuits more than the male customers. The annual income of these generation z consumers ranges from around £75,000-1</w:t>
      </w:r>
      <w:r w:rsidR="002A11B8">
        <w:rPr>
          <w:rFonts w:ascii="Times New Roman" w:eastAsia="Times New Roman" w:hAnsi="Times New Roman" w:cs="Times New Roman"/>
          <w:sz w:val="24"/>
          <w:szCs w:val="24"/>
        </w:rPr>
        <w:t>27,500</w:t>
      </w:r>
      <w:r>
        <w:rPr>
          <w:rFonts w:ascii="Times New Roman" w:eastAsia="Times New Roman" w:hAnsi="Times New Roman" w:cs="Times New Roman"/>
          <w:sz w:val="24"/>
          <w:szCs w:val="24"/>
        </w:rPr>
        <w:t xml:space="preserve"> per annum. The market statistics also indicated that approximately 134 million general packs of Oreos are sold in the country each year. Moreover, the Snapchat application is used by consumers to know more about Oreo brand-related releases in ter</w:t>
      </w:r>
      <w:r w:rsidR="002A11B8">
        <w:rPr>
          <w:rFonts w:ascii="Times New Roman" w:eastAsia="Times New Roman" w:hAnsi="Times New Roman" w:cs="Times New Roman"/>
          <w:sz w:val="24"/>
          <w:szCs w:val="24"/>
        </w:rPr>
        <w:t>ms of flavours (Penfold, 2019).</w:t>
      </w:r>
    </w:p>
    <w:p w14:paraId="1480C2ED"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Lifestyle segment: </w:t>
      </w:r>
      <w:r>
        <w:rPr>
          <w:rFonts w:ascii="Times New Roman" w:eastAsia="Times New Roman" w:hAnsi="Times New Roman" w:cs="Times New Roman"/>
          <w:sz w:val="24"/>
          <w:szCs w:val="24"/>
        </w:rPr>
        <w:t>The consumers targeted within the UK by the Oreo brand, have allowed them to proclaim the joys of dunking (Naylor, 2016). As it allows them to maintain ancient traditions, and keep on extracting the molten pleasures that provide them with chocolatey digestion. Based on the same principle, Oreo will be making amends in the UK market.</w:t>
      </w:r>
    </w:p>
    <w:p w14:paraId="2AC2B206"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Geographical segment: </w:t>
      </w:r>
      <w:r>
        <w:rPr>
          <w:rFonts w:ascii="Times New Roman" w:eastAsia="Times New Roman" w:hAnsi="Times New Roman" w:cs="Times New Roman"/>
          <w:sz w:val="24"/>
          <w:szCs w:val="24"/>
        </w:rPr>
        <w:t xml:space="preserve">The Oreo brand has decided on a manufacturing process that will be undergone in the UK. Initially, to ensure that the manufacturing process proceeds hindrance free, the company established its factory in the town of Sheffield (Smith, 2020). This will constitute a £50 million investment on the part of Oreo, as the company has been looking to administer manufacturing techniques to improve the quality of Oreo cookies and biscuits (Weston, 2013). Other sub-urban cities will also be served by the brand, and this includes the likes of Doncaster Bentley, and Chesterfield (Weston, 2013). </w:t>
      </w:r>
    </w:p>
    <w:p w14:paraId="0A34654D"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Targeting: </w:t>
      </w:r>
      <w:r>
        <w:rPr>
          <w:rFonts w:ascii="Times New Roman" w:eastAsia="Times New Roman" w:hAnsi="Times New Roman" w:cs="Times New Roman"/>
          <w:sz w:val="24"/>
          <w:szCs w:val="24"/>
        </w:rPr>
        <w:t xml:space="preserve">A statistic released by YouGov.The UK shows that 17%-21% of women consumers in the </w:t>
      </w:r>
      <w:r w:rsidR="002A11B8">
        <w:rPr>
          <w:rFonts w:ascii="Times New Roman" w:eastAsia="Times New Roman" w:hAnsi="Times New Roman" w:cs="Times New Roman"/>
          <w:sz w:val="24"/>
          <w:szCs w:val="24"/>
        </w:rPr>
        <w:t>19-24</w:t>
      </w:r>
      <w:r>
        <w:rPr>
          <w:rFonts w:ascii="Times New Roman" w:eastAsia="Times New Roman" w:hAnsi="Times New Roman" w:cs="Times New Roman"/>
          <w:sz w:val="24"/>
          <w:szCs w:val="24"/>
        </w:rPr>
        <w:t xml:space="preserve"> age group are likely to consume more tea, compared to those men (Weston, 2013). This allows them to bask in their traditional habits of dunking the biscuits and consuming them afterwards. Hence, these consumers will be specifically </w:t>
      </w:r>
      <w:r w:rsidR="002A11B8">
        <w:rPr>
          <w:rFonts w:ascii="Times New Roman" w:eastAsia="Times New Roman" w:hAnsi="Times New Roman" w:cs="Times New Roman"/>
          <w:sz w:val="24"/>
          <w:szCs w:val="24"/>
        </w:rPr>
        <w:t>targeted from urban cities in the UK.</w:t>
      </w:r>
    </w:p>
    <w:p w14:paraId="171EFBA3"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Positioning: </w:t>
      </w:r>
      <w:r>
        <w:rPr>
          <w:rFonts w:ascii="Times New Roman" w:eastAsia="Times New Roman" w:hAnsi="Times New Roman" w:cs="Times New Roman"/>
          <w:sz w:val="24"/>
          <w:szCs w:val="24"/>
        </w:rPr>
        <w:t>Oreo will likely position itself in such a way that the biscuit prices are not marginalised but revenues</w:t>
      </w:r>
      <w:r w:rsidR="002A11B8">
        <w:rPr>
          <w:rFonts w:ascii="Times New Roman" w:eastAsia="Times New Roman" w:hAnsi="Times New Roman" w:cs="Times New Roman"/>
          <w:sz w:val="24"/>
          <w:szCs w:val="24"/>
        </w:rPr>
        <w:t xml:space="preserve"> are kept steady (Smith, 2020). This is further presented in the below perceptual map of the brand.</w:t>
      </w:r>
    </w:p>
    <w:p w14:paraId="1AA86CB1" w14:textId="77777777" w:rsidR="006A4CA6" w:rsidRDefault="006A4CA6">
      <w:pPr>
        <w:spacing w:before="240" w:after="240" w:line="360" w:lineRule="auto"/>
        <w:jc w:val="center"/>
        <w:rPr>
          <w:rFonts w:ascii="Times New Roman" w:eastAsia="Times New Roman" w:hAnsi="Times New Roman" w:cs="Times New Roman"/>
          <w:sz w:val="24"/>
          <w:szCs w:val="24"/>
        </w:rPr>
      </w:pPr>
    </w:p>
    <w:p w14:paraId="4A5E78EC" w14:textId="77777777" w:rsidR="006A4CA6" w:rsidRDefault="00FB46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5E1CDA89" wp14:editId="13F89410">
            <wp:extent cx="5731200" cy="4559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731200" cy="4559300"/>
                    </a:xfrm>
                    <a:prstGeom prst="rect">
                      <a:avLst/>
                    </a:prstGeom>
                  </pic:spPr>
                </pic:pic>
              </a:graphicData>
            </a:graphic>
          </wp:inline>
        </w:drawing>
      </w:r>
    </w:p>
    <w:p w14:paraId="2551DF89" w14:textId="77777777" w:rsidR="006A4CA6" w:rsidRDefault="00FB463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Positioning Map of Oreo within the UK</w:t>
      </w:r>
    </w:p>
    <w:p w14:paraId="50F95087" w14:textId="77777777" w:rsidR="006A4CA6" w:rsidRDefault="00FB46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7932902" w14:textId="77777777" w:rsidR="006A4CA6" w:rsidRDefault="00FB4639">
      <w:pPr>
        <w:spacing w:before="240" w:after="24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STP Analysis for China</w:t>
      </w:r>
    </w:p>
    <w:p w14:paraId="3398DCA9"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Demographic segment: </w:t>
      </w:r>
      <w:r>
        <w:rPr>
          <w:rFonts w:ascii="Times New Roman" w:eastAsia="Times New Roman" w:hAnsi="Times New Roman" w:cs="Times New Roman"/>
          <w:sz w:val="24"/>
          <w:szCs w:val="24"/>
        </w:rPr>
        <w:t>According to the 2015-based research conducted by payments organisation Paypal, approximately 79% of the millennials between the ages of 25-34 interviewed within Asia Pacific areas preferred to shop online. Therefore, Oreo tried to personalise the brands among Chinese males, especially for Single's Day which took place each year. The male consumers had an added affinity towards the Oreo products, rathe</w:t>
      </w:r>
      <w:r w:rsidR="002A11B8">
        <w:rPr>
          <w:rFonts w:ascii="Times New Roman" w:eastAsia="Times New Roman" w:hAnsi="Times New Roman" w:cs="Times New Roman"/>
          <w:sz w:val="24"/>
          <w:szCs w:val="24"/>
        </w:rPr>
        <w:t xml:space="preserve">r than the female consumers. ¥232900-400000 </w:t>
      </w:r>
      <w:r>
        <w:rPr>
          <w:rFonts w:ascii="Times New Roman" w:eastAsia="Times New Roman" w:hAnsi="Times New Roman" w:cs="Times New Roman"/>
          <w:sz w:val="24"/>
          <w:szCs w:val="24"/>
        </w:rPr>
        <w:t>(Jumari, 2017). This showed that consumers within the income group needed daily indulgences which could happen through Mondelez International’s $15 billion investment.</w:t>
      </w:r>
    </w:p>
    <w:p w14:paraId="0A561C4F"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Belief and value-based segment: </w:t>
      </w:r>
      <w:r>
        <w:rPr>
          <w:rFonts w:ascii="Times New Roman" w:eastAsia="Times New Roman" w:hAnsi="Times New Roman" w:cs="Times New Roman"/>
          <w:sz w:val="24"/>
          <w:szCs w:val="24"/>
        </w:rPr>
        <w:t xml:space="preserve">Chinese populaces involving customers who prefer desserts, random snacks through pastries and cakes, and well as satiating their cravings. </w:t>
      </w:r>
      <w:r>
        <w:rPr>
          <w:rFonts w:ascii="Times New Roman" w:eastAsia="Times New Roman" w:hAnsi="Times New Roman" w:cs="Times New Roman"/>
          <w:sz w:val="24"/>
          <w:szCs w:val="24"/>
        </w:rPr>
        <w:lastRenderedPageBreak/>
        <w:t>Several homegrown dessert brands have become popular in the country, including Happy Cow Cakery, Bliss Cake, and others. Oreo would be looking to topple these brands mainly by targeti</w:t>
      </w:r>
      <w:r w:rsidR="002A11B8">
        <w:rPr>
          <w:rFonts w:ascii="Times New Roman" w:eastAsia="Times New Roman" w:hAnsi="Times New Roman" w:cs="Times New Roman"/>
          <w:sz w:val="24"/>
          <w:szCs w:val="24"/>
        </w:rPr>
        <w:t>ng certain events (Team, 2022).</w:t>
      </w:r>
    </w:p>
    <w:p w14:paraId="2488BF2B"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Geographic segmentation: </w:t>
      </w:r>
      <w:r>
        <w:rPr>
          <w:rFonts w:ascii="Times New Roman" w:eastAsia="Times New Roman" w:hAnsi="Times New Roman" w:cs="Times New Roman"/>
          <w:sz w:val="24"/>
          <w:szCs w:val="24"/>
        </w:rPr>
        <w:t xml:space="preserve">Kraft has experimented with the Oreo brand with numerous flavoured products getting released in the market. </w:t>
      </w:r>
      <w:r w:rsidR="002A11B8">
        <w:rPr>
          <w:rFonts w:ascii="Times New Roman" w:eastAsia="Times New Roman" w:hAnsi="Times New Roman" w:cs="Times New Roman"/>
          <w:sz w:val="24"/>
          <w:szCs w:val="24"/>
        </w:rPr>
        <w:t xml:space="preserve">However, there </w:t>
      </w:r>
      <w:r>
        <w:rPr>
          <w:rFonts w:ascii="Times New Roman" w:eastAsia="Times New Roman" w:hAnsi="Times New Roman" w:cs="Times New Roman"/>
          <w:sz w:val="24"/>
          <w:szCs w:val="24"/>
        </w:rPr>
        <w:t>were only two cities within China that saw increased sales of the Oreo brand. It included the cities of Beijing and Tianjin. In these cities, almost 72% of the products were bought by the Chinese masses mainly involving male consumers (Clements et al., 2013). These cities will be considered for segmenting by Oreo.</w:t>
      </w:r>
    </w:p>
    <w:p w14:paraId="2D1A9E80"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Targeting:</w:t>
      </w:r>
      <w:r w:rsidR="002A11B8">
        <w:rPr>
          <w:rFonts w:ascii="Times New Roman" w:eastAsia="Times New Roman" w:hAnsi="Times New Roman" w:cs="Times New Roman"/>
          <w:sz w:val="24"/>
          <w:szCs w:val="24"/>
        </w:rPr>
        <w:t xml:space="preserve"> Consumers in the </w:t>
      </w:r>
      <w:r>
        <w:rPr>
          <w:rFonts w:ascii="Times New Roman" w:eastAsia="Times New Roman" w:hAnsi="Times New Roman" w:cs="Times New Roman"/>
          <w:sz w:val="24"/>
          <w:szCs w:val="24"/>
        </w:rPr>
        <w:t xml:space="preserve">27-32 </w:t>
      </w:r>
      <w:r w:rsidR="002A11B8">
        <w:rPr>
          <w:rFonts w:ascii="Times New Roman" w:eastAsia="Times New Roman" w:hAnsi="Times New Roman" w:cs="Times New Roman"/>
          <w:sz w:val="24"/>
          <w:szCs w:val="24"/>
        </w:rPr>
        <w:t xml:space="preserve">age group value </w:t>
      </w:r>
      <w:r>
        <w:rPr>
          <w:rFonts w:ascii="Times New Roman" w:eastAsia="Times New Roman" w:hAnsi="Times New Roman" w:cs="Times New Roman"/>
          <w:sz w:val="24"/>
          <w:szCs w:val="24"/>
        </w:rPr>
        <w:t>cultural festivals that grant them an occasion towards consuming confectionery items. Keeping the same factor in mind, Oreo will look to furnish its strategy within the country of China targeting a few key cities (Clements et al., 2013). In such a way, Oreo can gather a better reception for both its newly flavoured items launched in the market and the non-flavoured ones as well.</w:t>
      </w:r>
    </w:p>
    <w:p w14:paraId="713F7215"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Positioning: </w:t>
      </w:r>
      <w:r>
        <w:rPr>
          <w:rFonts w:ascii="Times New Roman" w:eastAsia="Times New Roman" w:hAnsi="Times New Roman" w:cs="Times New Roman"/>
          <w:sz w:val="24"/>
          <w:szCs w:val="24"/>
        </w:rPr>
        <w:t>A practical identification of its positioning strategy can be understood from the below diagram (Clements et al., 2013)</w:t>
      </w:r>
      <w:r w:rsidR="00042430">
        <w:rPr>
          <w:rFonts w:ascii="Times New Roman" w:eastAsia="Times New Roman" w:hAnsi="Times New Roman" w:cs="Times New Roman"/>
          <w:sz w:val="24"/>
          <w:szCs w:val="24"/>
        </w:rPr>
        <w:t>, from which Oreo will aim to be competitive in China</w:t>
      </w:r>
      <w:r>
        <w:rPr>
          <w:rFonts w:ascii="Times New Roman" w:eastAsia="Times New Roman" w:hAnsi="Times New Roman" w:cs="Times New Roman"/>
          <w:sz w:val="24"/>
          <w:szCs w:val="24"/>
        </w:rPr>
        <w:t>.</w:t>
      </w:r>
    </w:p>
    <w:p w14:paraId="2A088AD0" w14:textId="77777777" w:rsidR="006A4CA6" w:rsidRDefault="00FB46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4254D891" wp14:editId="4C0519B4">
            <wp:extent cx="5731200" cy="5067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731200" cy="5067300"/>
                    </a:xfrm>
                    <a:prstGeom prst="rect">
                      <a:avLst/>
                    </a:prstGeom>
                  </pic:spPr>
                </pic:pic>
              </a:graphicData>
            </a:graphic>
          </wp:inline>
        </w:drawing>
      </w:r>
    </w:p>
    <w:p w14:paraId="24C218B8" w14:textId="77777777" w:rsidR="006A4CA6" w:rsidRDefault="00FB463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Positioning Map of Oreo in China</w:t>
      </w:r>
    </w:p>
    <w:p w14:paraId="453B0570" w14:textId="77777777" w:rsidR="006A4CA6" w:rsidRDefault="00FB46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044C752E" w14:textId="77777777" w:rsidR="006A4CA6" w:rsidRDefault="006A4CA6">
      <w:pPr>
        <w:spacing w:line="360" w:lineRule="auto"/>
        <w:jc w:val="both"/>
        <w:rPr>
          <w:rFonts w:ascii="Times New Roman" w:eastAsia="Times New Roman" w:hAnsi="Times New Roman" w:cs="Times New Roman"/>
          <w:b/>
          <w:sz w:val="28"/>
          <w:szCs w:val="28"/>
        </w:rPr>
      </w:pPr>
    </w:p>
    <w:p w14:paraId="043810E0" w14:textId="77777777" w:rsidR="006A4CA6" w:rsidRDefault="00FB4639" w:rsidP="00F208A5">
      <w:pPr>
        <w:pStyle w:val="Heading1"/>
        <w:rPr>
          <w:sz w:val="24"/>
          <w:szCs w:val="24"/>
        </w:rPr>
      </w:pPr>
      <w:bookmarkStart w:id="11" w:name="_Toc133084359"/>
      <w:r>
        <w:t>9.0 Analysis of marketing mix 7ps</w:t>
      </w:r>
      <w:bookmarkEnd w:id="11"/>
      <w:r>
        <w:t xml:space="preserve"> </w:t>
      </w:r>
    </w:p>
    <w:p w14:paraId="75EC0676" w14:textId="77777777" w:rsidR="006A4CA6" w:rsidRDefault="00FB4639">
      <w:pPr>
        <w:spacing w:before="240" w:after="24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Marketing strategy for Oreo in the UK</w:t>
      </w:r>
    </w:p>
    <w:p w14:paraId="7AC0D9B2" w14:textId="6DA60094"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xml:space="preserve"> In recent years, after the pandemic, Oreo decided to function via a marketing campaign that could provide the product with an opportunity towards connecting with consumers via its 'Bring </w:t>
      </w:r>
      <w:r w:rsidR="00C82761">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Life’ appeal. While the channel contribution amounted to £3.4 million and even featured an ‘Oreo flavour mobile’ on London’s Southbank. Oreo will look to integrate their ‘recipe randomiser’ that dispenses treats on demand. The flavours will be </w:t>
      </w:r>
      <w:r>
        <w:rPr>
          <w:rFonts w:ascii="Times New Roman" w:eastAsia="Times New Roman" w:hAnsi="Times New Roman" w:cs="Times New Roman"/>
          <w:sz w:val="24"/>
          <w:szCs w:val="24"/>
        </w:rPr>
        <w:lastRenderedPageBreak/>
        <w:t xml:space="preserve">seasonal for the consumers, like Summer centred flavours that had the punch of mints, autumn flavours that had more sweetness, and winter flavours that re-oriented the chocolate flavour (Stewart, 2016). </w:t>
      </w:r>
    </w:p>
    <w:p w14:paraId="536C732E"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The owner Mondelez International increased prices of their Oreo product after a sales boost occurred during the third quarter despite a minor hurdle experienced in the gross profit. Currently, before 2022, the Oreo biscuits and cookies saw a 7% hike because the audience in the UK was seen to be vulnerable without chocolates (French, 2022). Also, it was seen that due to the implementation of the above product structuring surrounding Oreo, the organic net revenue connected with Cadbury through the Oreo brand experienced a 10% growth (Bayford, 2022). That supplanted the $211 million profit that the company rec</w:t>
      </w:r>
      <w:r w:rsidR="00042430">
        <w:rPr>
          <w:rFonts w:ascii="Times New Roman" w:eastAsia="Times New Roman" w:hAnsi="Times New Roman" w:cs="Times New Roman"/>
          <w:sz w:val="24"/>
          <w:szCs w:val="24"/>
        </w:rPr>
        <w:t>eived in the last few years</w:t>
      </w:r>
      <w:r>
        <w:rPr>
          <w:rFonts w:ascii="Times New Roman" w:eastAsia="Times New Roman" w:hAnsi="Times New Roman" w:cs="Times New Roman"/>
          <w:sz w:val="24"/>
          <w:szCs w:val="24"/>
        </w:rPr>
        <w:t>. Moreover, to ensure the plan is properly executed, the raw materials and transportation expenditures have begun to offset the prices of the Oreo brand (Bayford, 2022).</w:t>
      </w:r>
    </w:p>
    <w:p w14:paraId="028B8CBF"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Promotion: </w:t>
      </w:r>
      <w:r>
        <w:rPr>
          <w:rFonts w:ascii="Times New Roman" w:eastAsia="Times New Roman" w:hAnsi="Times New Roman" w:cs="Times New Roman"/>
          <w:sz w:val="24"/>
          <w:szCs w:val="24"/>
        </w:rPr>
        <w:t xml:space="preserve">The Oreo </w:t>
      </w:r>
      <w:r w:rsidR="00042430">
        <w:rPr>
          <w:rFonts w:ascii="Times New Roman" w:eastAsia="Times New Roman" w:hAnsi="Times New Roman" w:cs="Times New Roman"/>
          <w:sz w:val="24"/>
          <w:szCs w:val="24"/>
        </w:rPr>
        <w:t>brand teamed</w:t>
      </w:r>
      <w:r>
        <w:rPr>
          <w:rFonts w:ascii="Times New Roman" w:eastAsia="Times New Roman" w:hAnsi="Times New Roman" w:cs="Times New Roman"/>
          <w:sz w:val="24"/>
          <w:szCs w:val="24"/>
        </w:rPr>
        <w:t xml:space="preserve"> up with 'National Coming Out Day’ and PFLAG created the campaign #ProudParent on Twitter</w:t>
      </w:r>
      <w:r w:rsidR="00042430">
        <w:rPr>
          <w:rFonts w:ascii="Times New Roman" w:eastAsia="Times New Roman" w:hAnsi="Times New Roman" w:cs="Times New Roman"/>
          <w:sz w:val="24"/>
          <w:szCs w:val="24"/>
        </w:rPr>
        <w:t xml:space="preserve"> (Marketing.Twitter.com, 2022)</w:t>
      </w:r>
      <w:r>
        <w:rPr>
          <w:rFonts w:ascii="Times New Roman" w:eastAsia="Times New Roman" w:hAnsi="Times New Roman" w:cs="Times New Roman"/>
          <w:sz w:val="24"/>
          <w:szCs w:val="24"/>
        </w:rPr>
        <w:t>. This is to promote women who might be able to bring their same-se</w:t>
      </w:r>
      <w:r w:rsidR="00042430">
        <w:rPr>
          <w:rFonts w:ascii="Times New Roman" w:eastAsia="Times New Roman" w:hAnsi="Times New Roman" w:cs="Times New Roman"/>
          <w:sz w:val="24"/>
          <w:szCs w:val="24"/>
        </w:rPr>
        <w:t>x partner directly into their ho</w:t>
      </w:r>
      <w:r>
        <w:rPr>
          <w:rFonts w:ascii="Times New Roman" w:eastAsia="Times New Roman" w:hAnsi="Times New Roman" w:cs="Times New Roman"/>
          <w:sz w:val="24"/>
          <w:szCs w:val="24"/>
        </w:rPr>
        <w:t xml:space="preserve">me for meeting with the former's family for the first time. Therefore, this campaign in the UK vouched for the importance of family love, affection, and togetherness among LGBTQ+ groups. This allowed the same families to share their love over an Orea, and the same idea created +2846% impressions on social media (Marketing.Twitter.com, 2022). </w:t>
      </w:r>
    </w:p>
    <w:p w14:paraId="3EA3377B"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 xml:space="preserve">Normally, the Oreo brand was thought to be spread out across different urbanised territories of the UK. Meanwhile, some cities like London, Manchester, and Birmingham were seen as the hotspot from where consumers can buy their favourite Oreo flavours. For instance, Leicester Square attracted the attention of puzzled passersby with different forms of flavours (O’Neill, 2008). </w:t>
      </w:r>
    </w:p>
    <w:p w14:paraId="16943717" w14:textId="77777777" w:rsidR="006A4CA6" w:rsidRDefault="00FB4639">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People:</w:t>
      </w:r>
      <w:r w:rsidR="00042430">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Mondelez International has a dedicated team of customer relationship managers operating in the UK market. Their dedication allows them to seize market opportunities, especially when they discern the level of sweetness needed in each Oreo product for suit palates. That differs with 12 million stores functioning across the UK, where each local might require adjustment of sweetness (Clements et al., 2013). </w:t>
      </w:r>
    </w:p>
    <w:p w14:paraId="4F1229D2"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Processes: </w:t>
      </w:r>
      <w:r>
        <w:rPr>
          <w:rFonts w:ascii="Times New Roman" w:eastAsia="Times New Roman" w:hAnsi="Times New Roman" w:cs="Times New Roman"/>
          <w:sz w:val="24"/>
          <w:szCs w:val="24"/>
        </w:rPr>
        <w:t>Kraft Foods and Mondelez International have always believed in locally sourced ingredients that can help modify the products. Each product is processed to ensure a balance of materials occurs, this allows the organisation to promote Oreo as a cream-filled biscuit and cookie separately in the UK (Clements et al., 2013).</w:t>
      </w:r>
    </w:p>
    <w:p w14:paraId="06DB4D89"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Physical Evidence: </w:t>
      </w:r>
      <w:r>
        <w:rPr>
          <w:rFonts w:ascii="Times New Roman" w:eastAsia="Times New Roman" w:hAnsi="Times New Roman" w:cs="Times New Roman"/>
          <w:sz w:val="24"/>
          <w:szCs w:val="24"/>
        </w:rPr>
        <w:t xml:space="preserve">Oreo has maintained its heritage in the UK, which is recognised among biscuit-eating consumers in the UK through its dark cream-filled </w:t>
      </w:r>
      <w:r w:rsidR="00042430">
        <w:rPr>
          <w:rFonts w:ascii="Times New Roman" w:eastAsia="Times New Roman" w:hAnsi="Times New Roman" w:cs="Times New Roman"/>
          <w:sz w:val="24"/>
          <w:szCs w:val="24"/>
        </w:rPr>
        <w:t>textures that</w:t>
      </w:r>
      <w:r>
        <w:rPr>
          <w:rFonts w:ascii="Times New Roman" w:eastAsia="Times New Roman" w:hAnsi="Times New Roman" w:cs="Times New Roman"/>
          <w:sz w:val="24"/>
          <w:szCs w:val="24"/>
        </w:rPr>
        <w:t xml:space="preserve"> stand out among other biscuit and cookie brands (Clements et al., 2013). </w:t>
      </w:r>
    </w:p>
    <w:p w14:paraId="263A37FE" w14:textId="77777777" w:rsidR="006A4CA6" w:rsidRDefault="00FB4639">
      <w:pPr>
        <w:spacing w:before="240" w:after="24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Marketing Strategy for Oreo in China</w:t>
      </w:r>
    </w:p>
    <w:p w14:paraId="2282E018"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w:t>
      </w:r>
      <w:r>
        <w:rPr>
          <w:rFonts w:ascii="Times New Roman" w:eastAsia="Times New Roman" w:hAnsi="Times New Roman" w:cs="Times New Roman"/>
          <w:sz w:val="24"/>
          <w:szCs w:val="24"/>
        </w:rPr>
        <w:t xml:space="preserve"> As a contrast to normally tasting Oreos, and differently tasting Oreos. Consumers in the Chinese market prefer a contrast between a bitter cookie and sugary creams that blend to form the actual flavour. Hence, the Oreo biscuits in China have experimented with flavours like green tea-supported fillings being introduced into the market. Furthermore, the structure of the Oreo biscuits was also altered with new straw-shaped and rectangular variants released into the market (Smith, 2019). </w:t>
      </w:r>
    </w:p>
    <w:p w14:paraId="11DBC3E0"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Price:</w:t>
      </w:r>
      <w:r>
        <w:rPr>
          <w:rFonts w:ascii="Times New Roman" w:eastAsia="Times New Roman" w:hAnsi="Times New Roman" w:cs="Times New Roman"/>
          <w:sz w:val="24"/>
          <w:szCs w:val="24"/>
        </w:rPr>
        <w:t xml:space="preserve"> The low-sugar Oreo, among other flavoured cookies, biscuits, and others have inspired a price change in the Chinese markets. For instance, Oreo products that were structured through thin layers, or numbering four, and sometimes even coated in chocolate only, reduced the quarterly revenue for Kraft foods within the market (Jargon, 2008). Kraft Foods, therefore, reduced the size of the Oreo biscuits within the country and distributed the same within the market for prices as low as 48 cents (Jargon, 2008). </w:t>
      </w:r>
    </w:p>
    <w:p w14:paraId="36F622F8"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Promotion:</w:t>
      </w:r>
      <w:r>
        <w:rPr>
          <w:rFonts w:ascii="Times New Roman" w:eastAsia="Times New Roman" w:hAnsi="Times New Roman" w:cs="Times New Roman"/>
          <w:sz w:val="24"/>
          <w:szCs w:val="24"/>
        </w:rPr>
        <w:t xml:space="preserve"> The biscuit and cookie brand Oreo joined hands with Tmall Super Brand Day of Alibaba for the fourth year in a row. The advertisement campaign was thus themed 'Moving Forbidden City' which attracted Asians in New York but was later adapted in China as well. Aside from this innovative campaigning, Chinese consumers were given a new advertisement themed the 'Yao Ming Campaign' for Oreo biscuits. It featured basketball legend of the country Yao Ming, who looked at promoting 'Twist, Lick, and Dunk' rituals towards eating Oreo-related meals. It was supposed to run for a year-long, and was supported via television commercials and other online-related challenges known as 'Twist, Lick, But can you dunk?' (Campaign Asia, 2021). </w:t>
      </w:r>
    </w:p>
    <w:p w14:paraId="1BA85F95" w14:textId="77777777" w:rsidR="006A4CA6" w:rsidRDefault="006A4CA6">
      <w:pPr>
        <w:spacing w:before="240" w:after="240" w:line="360" w:lineRule="auto"/>
        <w:jc w:val="both"/>
        <w:rPr>
          <w:rFonts w:ascii="Times New Roman" w:eastAsia="Times New Roman" w:hAnsi="Times New Roman" w:cs="Times New Roman"/>
          <w:sz w:val="24"/>
          <w:szCs w:val="24"/>
        </w:rPr>
      </w:pPr>
    </w:p>
    <w:p w14:paraId="2567A8A7"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eastAsia="en-IN"/>
        </w:rPr>
        <w:lastRenderedPageBreak/>
        <w:drawing>
          <wp:inline distT="114300" distB="114300" distL="114300" distR="114300" wp14:anchorId="7AB7DEDC" wp14:editId="7AEDA145">
            <wp:extent cx="5731200" cy="42291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1"/>
                    <a:stretch>
                      <a:fillRect/>
                    </a:stretch>
                  </pic:blipFill>
                  <pic:spPr>
                    <a:xfrm>
                      <a:off x="0" y="0"/>
                      <a:ext cx="5731200" cy="4229100"/>
                    </a:xfrm>
                    <a:prstGeom prst="rect">
                      <a:avLst/>
                    </a:prstGeom>
                  </pic:spPr>
                </pic:pic>
              </a:graphicData>
            </a:graphic>
          </wp:inline>
        </w:drawing>
      </w:r>
    </w:p>
    <w:p w14:paraId="14BDDA20" w14:textId="77777777" w:rsidR="006A4CA6" w:rsidRDefault="00FB4639">
      <w:pPr>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Oreo’s experiment with flavours musters limited revenue in China</w:t>
      </w:r>
    </w:p>
    <w:p w14:paraId="5265ADBA" w14:textId="77777777" w:rsidR="006A4CA6" w:rsidRDefault="00FB4639">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Bayford, 2022)</w:t>
      </w:r>
    </w:p>
    <w:p w14:paraId="21C6A9F0"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Place:</w:t>
      </w:r>
      <w:r>
        <w:rPr>
          <w:rFonts w:ascii="Times New Roman" w:eastAsia="Times New Roman" w:hAnsi="Times New Roman" w:cs="Times New Roman"/>
          <w:sz w:val="24"/>
          <w:szCs w:val="24"/>
        </w:rPr>
        <w:t xml:space="preserve"> Some of the cities where Oreo has made a significant mark through its products, include Beijing, Shanghai, and Guangzhou. It is in these cities that multi-flavoured Oreos have suddenly grown in popularity (Prasertong, 2012). </w:t>
      </w:r>
    </w:p>
    <w:p w14:paraId="5D722F35"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People: </w:t>
      </w:r>
      <w:r>
        <w:rPr>
          <w:rFonts w:ascii="Times New Roman" w:eastAsia="Times New Roman" w:hAnsi="Times New Roman" w:cs="Times New Roman"/>
          <w:sz w:val="24"/>
          <w:szCs w:val="24"/>
        </w:rPr>
        <w:t xml:space="preserve">Kraft Foods has a different sales team operating in China, who closely inspect the market considerations among the biscuit and cookie consuming groups in the country. For instance, Chinese mothers are worried that biscuits might dehydrate young customers, which allows Oreos to be made moist in Asian countries (Clements et al., 2013). </w:t>
      </w:r>
    </w:p>
    <w:p w14:paraId="0089E7FD"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Processes: </w:t>
      </w:r>
      <w:r>
        <w:rPr>
          <w:rFonts w:ascii="Times New Roman" w:eastAsia="Times New Roman" w:hAnsi="Times New Roman" w:cs="Times New Roman"/>
          <w:sz w:val="24"/>
          <w:szCs w:val="24"/>
        </w:rPr>
        <w:t xml:space="preserve">The main hub of operations for Oreo occurs in Shanghai, where the biscuits and cookies arrive in bulk-size packages from countries in Europe. Then, the same is sent to 1000 stores for distribution (Forbes, 2023). </w:t>
      </w:r>
    </w:p>
    <w:p w14:paraId="45957F52" w14:textId="77777777" w:rsidR="006A4CA6" w:rsidRDefault="00FB463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Physical Evidence: </w:t>
      </w:r>
      <w:r>
        <w:rPr>
          <w:rFonts w:ascii="Times New Roman" w:eastAsia="Times New Roman" w:hAnsi="Times New Roman" w:cs="Times New Roman"/>
          <w:sz w:val="24"/>
          <w:szCs w:val="24"/>
        </w:rPr>
        <w:t xml:space="preserve">Oreo's brand image is replicated by many local brands in China, due to its popularity that does not make it unique in the eyes of the consumers (Forbes, 2023). As demonstrated in Figure 4, it might lower the brand value of the products over time. </w:t>
      </w:r>
    </w:p>
    <w:p w14:paraId="13423F4A" w14:textId="77777777" w:rsidR="006A4CA6" w:rsidRDefault="00FB4639" w:rsidP="00F208A5">
      <w:pPr>
        <w:pStyle w:val="Heading1"/>
      </w:pPr>
      <w:bookmarkStart w:id="12" w:name="_Toc133084360"/>
      <w:r>
        <w:t>10.0 Market entry methods</w:t>
      </w:r>
      <w:bookmarkEnd w:id="12"/>
      <w:r>
        <w:t xml:space="preserve"> </w:t>
      </w:r>
    </w:p>
    <w:p w14:paraId="6F82B84C"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discussion showed how the Oreo brand enjoyed a greater advantage while engaging the UK market, compared to the China market. It had to significantly redevelop its brand perception and product design to localise for the Chinese market, and the report focused on this to identify the challenges and similar approaches of diversification taken by firms like Ikea in the Chinese market. As the value of developed consumer markets grows in the future, brands like Oreo must look to secure their market share and maintain the continuity of profitable business in the same markets (van Rensburg, 2017). </w:t>
      </w:r>
    </w:p>
    <w:p w14:paraId="04E52137" w14:textId="77777777" w:rsidR="006A4CA6" w:rsidRDefault="00FB4639" w:rsidP="00F208A5">
      <w:pPr>
        <w:pStyle w:val="Heading2"/>
      </w:pPr>
      <w:bookmarkStart w:id="13" w:name="_Toc133084361"/>
      <w:r>
        <w:t>10.1 Identifying the fact influencing the market entry method</w:t>
      </w:r>
      <w:bookmarkEnd w:id="13"/>
    </w:p>
    <w:p w14:paraId="6537FA25"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Oreo product can use the below market entry strategy to gain the wider attention of consumers within the UK. This can be explained in a below manner. </w:t>
      </w:r>
    </w:p>
    <w:p w14:paraId="2F843C01"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Joint Venture: </w:t>
      </w:r>
      <w:r>
        <w:rPr>
          <w:rFonts w:ascii="Times New Roman" w:eastAsia="Times New Roman" w:hAnsi="Times New Roman" w:cs="Times New Roman"/>
          <w:sz w:val="24"/>
          <w:szCs w:val="24"/>
        </w:rPr>
        <w:t xml:space="preserve">Oreo might consider minimising the risk of international exposure, with the UK being a developed market (Varadarajan, 2020). Therefore a joint venture with the likes of Nestle could prove effective if Mondelez decides to launch creative products like Coffee flavoured biscuits, green tea-flavoured biscuits, and others with credit shared under both the Nestle and Oreo banner of Mondelez. It is also likely to be successful in the long run (Gretler, 2016). </w:t>
      </w:r>
    </w:p>
    <w:p w14:paraId="7EFEAEAD" w14:textId="77777777" w:rsidR="006A4CA6" w:rsidRDefault="00FB4639" w:rsidP="00F208A5">
      <w:pPr>
        <w:pStyle w:val="Heading1"/>
      </w:pPr>
      <w:bookmarkStart w:id="14" w:name="_Toc133084362"/>
      <w:r>
        <w:t>11.0 Definition of directional development</w:t>
      </w:r>
      <w:bookmarkEnd w:id="14"/>
      <w:r>
        <w:t xml:space="preserve"> </w:t>
      </w:r>
    </w:p>
    <w:p w14:paraId="0B802B85"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notions of Slater and Hult (2020), directional development allows an organisation leading the product to decide a way to grow its business. That can either be through revenue maximisation or accomplishing marketing-related goals and objectives associated with the products that increase the product's popularity. In this case, Mondelez International along with Kraft Foods have followed the latter, with the former existing in abundance within the UK. </w:t>
      </w:r>
    </w:p>
    <w:p w14:paraId="4F124CC8" w14:textId="03E84161" w:rsidR="006A4CA6" w:rsidRDefault="00FB4639" w:rsidP="00F208A5">
      <w:pPr>
        <w:pStyle w:val="Heading1"/>
      </w:pPr>
      <w:bookmarkStart w:id="15" w:name="_Toc133084363"/>
      <w:r>
        <w:lastRenderedPageBreak/>
        <w:t xml:space="preserve">12.0 Ansoff matrix based on two </w:t>
      </w:r>
      <w:bookmarkEnd w:id="15"/>
      <w:r w:rsidR="0019575B">
        <w:t>countries.</w:t>
      </w:r>
    </w:p>
    <w:p w14:paraId="0C1868BB" w14:textId="77777777" w:rsidR="00902FB2" w:rsidRDefault="00902FB2" w:rsidP="00902FB2">
      <w:pPr>
        <w:rPr>
          <w:rFonts w:ascii="Times New Roman" w:hAnsi="Times New Roman" w:cs="Times New Roman"/>
          <w:b/>
          <w:sz w:val="24"/>
          <w:szCs w:val="24"/>
          <w:u w:val="single"/>
        </w:rPr>
      </w:pPr>
      <w:r w:rsidRPr="00902FB2">
        <w:rPr>
          <w:rFonts w:ascii="Times New Roman" w:hAnsi="Times New Roman" w:cs="Times New Roman"/>
          <w:b/>
          <w:sz w:val="24"/>
          <w:szCs w:val="24"/>
          <w:u w:val="single"/>
        </w:rPr>
        <w:t>For the UK</w:t>
      </w:r>
    </w:p>
    <w:p w14:paraId="1F7679C5" w14:textId="77777777" w:rsidR="00902FB2" w:rsidRPr="00902FB2" w:rsidRDefault="00902FB2" w:rsidP="00902FB2">
      <w:pPr>
        <w:rPr>
          <w:rFonts w:ascii="Times New Roman" w:hAnsi="Times New Roman" w:cs="Times New Roman"/>
          <w:b/>
          <w:sz w:val="24"/>
          <w:szCs w:val="24"/>
          <w:u w:val="single"/>
        </w:rPr>
      </w:pPr>
    </w:p>
    <w:p w14:paraId="1F2A3803" w14:textId="77777777" w:rsidR="006A4CA6" w:rsidRPr="00902FB2" w:rsidRDefault="00902FB2">
      <w:pPr>
        <w:spacing w:line="360" w:lineRule="auto"/>
        <w:jc w:val="both"/>
        <w:rPr>
          <w:rFonts w:ascii="Times New Roman" w:eastAsia="Times New Roman" w:hAnsi="Times New Roman" w:cs="Times New Roman"/>
          <w:sz w:val="24"/>
          <w:szCs w:val="24"/>
        </w:rPr>
      </w:pPr>
      <w:r w:rsidRPr="00902FB2">
        <w:rPr>
          <w:rFonts w:ascii="Times New Roman" w:eastAsia="Times New Roman" w:hAnsi="Times New Roman" w:cs="Times New Roman"/>
          <w:b/>
          <w:sz w:val="24"/>
          <w:szCs w:val="24"/>
        </w:rPr>
        <w:t>Market Penetration</w:t>
      </w:r>
      <w:r w:rsidR="005072FF">
        <w:rPr>
          <w:rFonts w:ascii="Times New Roman" w:eastAsia="Times New Roman" w:hAnsi="Times New Roman" w:cs="Times New Roman"/>
          <w:b/>
          <w:sz w:val="24"/>
          <w:szCs w:val="24"/>
        </w:rPr>
        <w:t>:</w:t>
      </w:r>
      <w:r w:rsidRPr="00902FB2">
        <w:rPr>
          <w:rFonts w:ascii="Times New Roman" w:eastAsia="Times New Roman" w:hAnsi="Times New Roman" w:cs="Times New Roman"/>
          <w:sz w:val="24"/>
          <w:szCs w:val="24"/>
        </w:rPr>
        <w:t xml:space="preserve"> Nielsen Data conducting research within the UK identified that at least 48% of the consumers had increased within the UK market in the past two years. That when compared to the earlier years was only seen to be 19% on average. This showed that Oreo was considered to be a top brand in the UK compared to other competitors (Millington, 2015). Some of the variants include Vanilla, Raspberry, Caramel, and others.</w:t>
      </w:r>
    </w:p>
    <w:p w14:paraId="31B37C78" w14:textId="77777777" w:rsidR="00902FB2" w:rsidRPr="00902FB2" w:rsidRDefault="00902FB2" w:rsidP="00902FB2">
      <w:pPr>
        <w:spacing w:line="360" w:lineRule="auto"/>
        <w:jc w:val="both"/>
        <w:rPr>
          <w:rFonts w:ascii="Times New Roman" w:eastAsia="Times New Roman" w:hAnsi="Times New Roman" w:cs="Times New Roman"/>
          <w:sz w:val="24"/>
          <w:szCs w:val="24"/>
        </w:rPr>
      </w:pPr>
      <w:r w:rsidRPr="00902FB2">
        <w:rPr>
          <w:rFonts w:ascii="Times New Roman" w:eastAsia="Times New Roman" w:hAnsi="Times New Roman" w:cs="Times New Roman"/>
          <w:b/>
          <w:sz w:val="24"/>
          <w:szCs w:val="24"/>
        </w:rPr>
        <w:t xml:space="preserve">Product Development: </w:t>
      </w:r>
      <w:r w:rsidRPr="00902FB2">
        <w:rPr>
          <w:rFonts w:ascii="Times New Roman" w:eastAsia="Times New Roman" w:hAnsi="Times New Roman" w:cs="Times New Roman"/>
          <w:sz w:val="24"/>
          <w:szCs w:val="24"/>
        </w:rPr>
        <w:t>Oreo biscuits and cakes have generated an approximate revenue of £1.5 million. This has evolved the traditional 'Twist, Lick, and Dunk' ritual that is associated with the brand. It shows that Oreo can multiply its sales, as more consumers look to enter the market (Millington, 2015). Recently, in the UK Oreo decided to go forward with ground-up pieces of cookies to make biscuits (Lazarus Caplan, 2023).</w:t>
      </w:r>
    </w:p>
    <w:p w14:paraId="4DBAD5F8" w14:textId="77777777" w:rsidR="00902FB2" w:rsidRPr="00902FB2" w:rsidRDefault="00902FB2" w:rsidP="00902FB2">
      <w:pPr>
        <w:spacing w:line="360" w:lineRule="auto"/>
        <w:jc w:val="both"/>
        <w:rPr>
          <w:rFonts w:ascii="Times New Roman" w:eastAsia="Times New Roman" w:hAnsi="Times New Roman" w:cs="Times New Roman"/>
          <w:sz w:val="24"/>
          <w:szCs w:val="24"/>
        </w:rPr>
      </w:pPr>
      <w:r w:rsidRPr="00902FB2">
        <w:rPr>
          <w:rFonts w:ascii="Times New Roman" w:eastAsia="Times New Roman" w:hAnsi="Times New Roman" w:cs="Times New Roman"/>
          <w:b/>
          <w:sz w:val="24"/>
          <w:szCs w:val="24"/>
        </w:rPr>
        <w:t xml:space="preserve">Market Development: </w:t>
      </w:r>
      <w:r w:rsidRPr="00902FB2">
        <w:rPr>
          <w:rFonts w:ascii="Times New Roman" w:eastAsia="Times New Roman" w:hAnsi="Times New Roman" w:cs="Times New Roman"/>
          <w:sz w:val="24"/>
          <w:szCs w:val="24"/>
        </w:rPr>
        <w:t xml:space="preserve">Within the UK, expenditure related to promoting the Oreo biscuit brand increased by 11.8%. That showed that the company was unwilling to give up on the brand’s continuity to dominate the market, despite initial expectations circulating that the product lacked ranges. </w:t>
      </w:r>
    </w:p>
    <w:p w14:paraId="13AF64C9" w14:textId="77777777" w:rsidR="00902FB2" w:rsidRDefault="00902FB2" w:rsidP="00902FB2">
      <w:pPr>
        <w:spacing w:line="360" w:lineRule="auto"/>
        <w:jc w:val="both"/>
        <w:rPr>
          <w:rFonts w:ascii="Times New Roman" w:eastAsia="Times New Roman" w:hAnsi="Times New Roman" w:cs="Times New Roman"/>
          <w:sz w:val="24"/>
          <w:szCs w:val="24"/>
        </w:rPr>
      </w:pPr>
      <w:r w:rsidRPr="00902FB2">
        <w:rPr>
          <w:rFonts w:ascii="Times New Roman" w:eastAsia="Times New Roman" w:hAnsi="Times New Roman" w:cs="Times New Roman"/>
          <w:b/>
          <w:sz w:val="24"/>
          <w:szCs w:val="24"/>
        </w:rPr>
        <w:t xml:space="preserve">Diversification: </w:t>
      </w:r>
      <w:r w:rsidRPr="00902FB2">
        <w:rPr>
          <w:rFonts w:ascii="Times New Roman" w:eastAsia="Times New Roman" w:hAnsi="Times New Roman" w:cs="Times New Roman"/>
          <w:sz w:val="24"/>
          <w:szCs w:val="24"/>
        </w:rPr>
        <w:t xml:space="preserve">Related diversification will be </w:t>
      </w:r>
      <w:proofErr w:type="spellStart"/>
      <w:r w:rsidRPr="00902FB2">
        <w:rPr>
          <w:rFonts w:ascii="Times New Roman" w:eastAsia="Times New Roman" w:hAnsi="Times New Roman" w:cs="Times New Roman"/>
          <w:sz w:val="24"/>
          <w:szCs w:val="24"/>
        </w:rPr>
        <w:t>practised</w:t>
      </w:r>
      <w:proofErr w:type="spellEnd"/>
      <w:r w:rsidRPr="00902FB2">
        <w:rPr>
          <w:rFonts w:ascii="Times New Roman" w:eastAsia="Times New Roman" w:hAnsi="Times New Roman" w:cs="Times New Roman"/>
          <w:sz w:val="24"/>
          <w:szCs w:val="24"/>
        </w:rPr>
        <w:t xml:space="preserve"> in the UK by Oreo, owing to the synergies created via the popularity of its products within the country.</w:t>
      </w:r>
    </w:p>
    <w:p w14:paraId="4ABA36C1" w14:textId="77777777" w:rsidR="00902FB2" w:rsidRPr="00902FB2" w:rsidRDefault="00902FB2" w:rsidP="00902FB2">
      <w:pPr>
        <w:spacing w:line="360" w:lineRule="auto"/>
        <w:jc w:val="both"/>
        <w:rPr>
          <w:rFonts w:ascii="Times New Roman" w:eastAsia="Times New Roman" w:hAnsi="Times New Roman" w:cs="Times New Roman"/>
          <w:b/>
          <w:sz w:val="24"/>
          <w:szCs w:val="24"/>
          <w:u w:val="single"/>
        </w:rPr>
      </w:pPr>
      <w:r w:rsidRPr="00902FB2">
        <w:rPr>
          <w:rFonts w:ascii="Times New Roman" w:eastAsia="Times New Roman" w:hAnsi="Times New Roman" w:cs="Times New Roman"/>
          <w:b/>
          <w:sz w:val="24"/>
          <w:szCs w:val="24"/>
          <w:u w:val="single"/>
        </w:rPr>
        <w:t>For China</w:t>
      </w:r>
    </w:p>
    <w:p w14:paraId="64D36BBE" w14:textId="77777777" w:rsidR="00902FB2" w:rsidRDefault="00902FB2" w:rsidP="00902FB2">
      <w:pPr>
        <w:spacing w:line="360" w:lineRule="auto"/>
        <w:jc w:val="both"/>
        <w:rPr>
          <w:rFonts w:ascii="Times New Roman" w:eastAsia="Times New Roman" w:hAnsi="Times New Roman" w:cs="Times New Roman"/>
          <w:sz w:val="24"/>
          <w:szCs w:val="24"/>
        </w:rPr>
      </w:pPr>
      <w:r w:rsidRPr="005072FF">
        <w:rPr>
          <w:rFonts w:ascii="Times New Roman" w:eastAsia="Times New Roman" w:hAnsi="Times New Roman" w:cs="Times New Roman"/>
          <w:b/>
          <w:sz w:val="24"/>
          <w:szCs w:val="24"/>
        </w:rPr>
        <w:t>Market Penetration</w:t>
      </w:r>
      <w:r w:rsidRPr="005072FF">
        <w:rPr>
          <w:rFonts w:ascii="Times New Roman" w:eastAsia="Times New Roman" w:hAnsi="Times New Roman" w:cs="Times New Roman"/>
          <w:sz w:val="24"/>
          <w:szCs w:val="24"/>
        </w:rPr>
        <w:t xml:space="preserve">: Oreo has decided to stick with its traditional structures for biscuits and cookies. That either consisted of the wafer being chocolatey, or chocolate cream being covered within wafers. Furthermore, there exists a craving for different </w:t>
      </w:r>
      <w:proofErr w:type="spellStart"/>
      <w:r w:rsidRPr="005072FF">
        <w:rPr>
          <w:rFonts w:ascii="Times New Roman" w:eastAsia="Times New Roman" w:hAnsi="Times New Roman" w:cs="Times New Roman"/>
          <w:sz w:val="24"/>
          <w:szCs w:val="24"/>
        </w:rPr>
        <w:t>flavours</w:t>
      </w:r>
      <w:proofErr w:type="spellEnd"/>
      <w:r w:rsidRPr="005072FF">
        <w:rPr>
          <w:rFonts w:ascii="Times New Roman" w:eastAsia="Times New Roman" w:hAnsi="Times New Roman" w:cs="Times New Roman"/>
          <w:sz w:val="24"/>
          <w:szCs w:val="24"/>
        </w:rPr>
        <w:t xml:space="preserve"> within China (</w:t>
      </w:r>
      <w:proofErr w:type="spellStart"/>
      <w:r w:rsidRPr="005072FF">
        <w:rPr>
          <w:rFonts w:ascii="Times New Roman" w:eastAsia="Times New Roman" w:hAnsi="Times New Roman" w:cs="Times New Roman"/>
          <w:sz w:val="24"/>
          <w:szCs w:val="24"/>
        </w:rPr>
        <w:t>Statista</w:t>
      </w:r>
      <w:proofErr w:type="spellEnd"/>
      <w:r w:rsidRPr="005072FF">
        <w:rPr>
          <w:rFonts w:ascii="Times New Roman" w:eastAsia="Times New Roman" w:hAnsi="Times New Roman" w:cs="Times New Roman"/>
          <w:sz w:val="24"/>
          <w:szCs w:val="24"/>
        </w:rPr>
        <w:t xml:space="preserve">, 2023).  The </w:t>
      </w:r>
      <w:proofErr w:type="spellStart"/>
      <w:r w:rsidRPr="005072FF">
        <w:rPr>
          <w:rFonts w:ascii="Times New Roman" w:eastAsia="Times New Roman" w:hAnsi="Times New Roman" w:cs="Times New Roman"/>
          <w:sz w:val="24"/>
          <w:szCs w:val="24"/>
        </w:rPr>
        <w:t>flavours</w:t>
      </w:r>
      <w:proofErr w:type="spellEnd"/>
      <w:r w:rsidRPr="005072FF">
        <w:rPr>
          <w:rFonts w:ascii="Times New Roman" w:eastAsia="Times New Roman" w:hAnsi="Times New Roman" w:cs="Times New Roman"/>
          <w:sz w:val="24"/>
          <w:szCs w:val="24"/>
        </w:rPr>
        <w:t xml:space="preserve"> include Wasabi, Green Tea, and red beans.</w:t>
      </w:r>
    </w:p>
    <w:p w14:paraId="1DD94BDD" w14:textId="77777777" w:rsidR="005072FF" w:rsidRDefault="005072FF" w:rsidP="00902FB2">
      <w:pPr>
        <w:spacing w:line="360" w:lineRule="auto"/>
        <w:jc w:val="both"/>
        <w:rPr>
          <w:rFonts w:ascii="Times New Roman" w:eastAsia="Times New Roman" w:hAnsi="Times New Roman" w:cs="Times New Roman"/>
          <w:sz w:val="24"/>
          <w:szCs w:val="24"/>
        </w:rPr>
      </w:pPr>
      <w:r w:rsidRPr="005072FF">
        <w:rPr>
          <w:rFonts w:ascii="Times New Roman" w:eastAsia="Times New Roman" w:hAnsi="Times New Roman" w:cs="Times New Roman"/>
          <w:b/>
          <w:sz w:val="24"/>
          <w:szCs w:val="24"/>
        </w:rPr>
        <w:t xml:space="preserve">Product Development: </w:t>
      </w:r>
      <w:r w:rsidRPr="005072FF">
        <w:rPr>
          <w:rFonts w:ascii="Times New Roman" w:eastAsia="Times New Roman" w:hAnsi="Times New Roman" w:cs="Times New Roman"/>
          <w:sz w:val="24"/>
          <w:szCs w:val="24"/>
        </w:rPr>
        <w:t>Even if the Oreo brand has been gradually increasing its sales. The culture of dunking the biscuits or cookie variants on tea, coffee, or normal shake items (</w:t>
      </w:r>
      <w:proofErr w:type="spellStart"/>
      <w:r w:rsidRPr="005072FF">
        <w:rPr>
          <w:rFonts w:ascii="Times New Roman" w:eastAsia="Times New Roman" w:hAnsi="Times New Roman" w:cs="Times New Roman"/>
          <w:sz w:val="24"/>
          <w:szCs w:val="24"/>
        </w:rPr>
        <w:t>Statista</w:t>
      </w:r>
      <w:proofErr w:type="spellEnd"/>
      <w:r w:rsidRPr="005072FF">
        <w:rPr>
          <w:rFonts w:ascii="Times New Roman" w:eastAsia="Times New Roman" w:hAnsi="Times New Roman" w:cs="Times New Roman"/>
          <w:sz w:val="24"/>
          <w:szCs w:val="24"/>
        </w:rPr>
        <w:t>, 2023). The popularity of the same products is likely to remain less over time.</w:t>
      </w:r>
    </w:p>
    <w:p w14:paraId="34403015" w14:textId="77777777" w:rsidR="005072FF" w:rsidRDefault="005072FF" w:rsidP="005072FF">
      <w:pPr>
        <w:widowControl w:val="0"/>
        <w:spacing w:before="240" w:after="240" w:line="360" w:lineRule="auto"/>
        <w:jc w:val="both"/>
        <w:rPr>
          <w:rFonts w:ascii="Times New Roman" w:eastAsia="Times New Roman" w:hAnsi="Times New Roman" w:cs="Times New Roman"/>
          <w:sz w:val="24"/>
          <w:szCs w:val="24"/>
        </w:rPr>
      </w:pPr>
      <w:r w:rsidRPr="00902FB2">
        <w:rPr>
          <w:rFonts w:ascii="Times New Roman" w:eastAsia="Times New Roman" w:hAnsi="Times New Roman" w:cs="Times New Roman"/>
          <w:b/>
          <w:sz w:val="24"/>
          <w:szCs w:val="24"/>
        </w:rPr>
        <w:t>Market Development:</w:t>
      </w:r>
      <w:r w:rsidRPr="005072FF">
        <w:rPr>
          <w:rFonts w:ascii="Times New Roman" w:eastAsia="Times New Roman" w:hAnsi="Times New Roman" w:cs="Times New Roman"/>
          <w:sz w:val="20"/>
          <w:szCs w:val="20"/>
        </w:rPr>
        <w:t xml:space="preserve"> </w:t>
      </w:r>
      <w:r w:rsidRPr="005072FF">
        <w:rPr>
          <w:rFonts w:ascii="Times New Roman" w:eastAsia="Times New Roman" w:hAnsi="Times New Roman" w:cs="Times New Roman"/>
          <w:sz w:val="24"/>
          <w:szCs w:val="24"/>
        </w:rPr>
        <w:t>Oreo might prevent its continuous urge to repeat the same expenditure each year in China, for the development of its existing product types. As a result, comparing the overall market, they might decide to moderate the expenses for consolidating the product reach in China. It might eventually result in limited growth for the products within the country (</w:t>
      </w:r>
      <w:proofErr w:type="spellStart"/>
      <w:r w:rsidRPr="005072FF">
        <w:rPr>
          <w:rFonts w:ascii="Times New Roman" w:eastAsia="Times New Roman" w:hAnsi="Times New Roman" w:cs="Times New Roman"/>
          <w:sz w:val="24"/>
          <w:szCs w:val="24"/>
        </w:rPr>
        <w:t>Statista</w:t>
      </w:r>
      <w:proofErr w:type="spellEnd"/>
      <w:r w:rsidRPr="005072FF">
        <w:rPr>
          <w:rFonts w:ascii="Times New Roman" w:eastAsia="Times New Roman" w:hAnsi="Times New Roman" w:cs="Times New Roman"/>
          <w:sz w:val="24"/>
          <w:szCs w:val="24"/>
        </w:rPr>
        <w:t>, 2023).</w:t>
      </w:r>
    </w:p>
    <w:p w14:paraId="1D816475" w14:textId="77777777" w:rsidR="006A4CA6" w:rsidRPr="005072FF" w:rsidRDefault="005072FF" w:rsidP="005072FF">
      <w:pPr>
        <w:widowControl w:val="0"/>
        <w:spacing w:before="240" w:after="240" w:line="360" w:lineRule="auto"/>
        <w:jc w:val="both"/>
        <w:rPr>
          <w:rFonts w:ascii="Times New Roman" w:eastAsia="Times New Roman" w:hAnsi="Times New Roman" w:cs="Times New Roman"/>
          <w:sz w:val="24"/>
          <w:szCs w:val="24"/>
        </w:rPr>
      </w:pPr>
      <w:r w:rsidRPr="00902FB2">
        <w:rPr>
          <w:rFonts w:ascii="Times New Roman" w:eastAsia="Times New Roman" w:hAnsi="Times New Roman" w:cs="Times New Roman"/>
          <w:b/>
          <w:sz w:val="24"/>
          <w:szCs w:val="24"/>
        </w:rPr>
        <w:lastRenderedPageBreak/>
        <w:t>Diversification:</w:t>
      </w:r>
      <w:r w:rsidRPr="005072FF">
        <w:rPr>
          <w:rFonts w:ascii="Times New Roman" w:eastAsia="Times New Roman" w:hAnsi="Times New Roman" w:cs="Times New Roman"/>
          <w:sz w:val="20"/>
          <w:szCs w:val="20"/>
        </w:rPr>
        <w:t xml:space="preserve"> </w:t>
      </w:r>
      <w:r w:rsidRPr="005072FF">
        <w:rPr>
          <w:rFonts w:ascii="Times New Roman" w:eastAsia="Times New Roman" w:hAnsi="Times New Roman" w:cs="Times New Roman"/>
          <w:sz w:val="24"/>
          <w:szCs w:val="24"/>
        </w:rPr>
        <w:t xml:space="preserve">An unrelated diversification will be </w:t>
      </w:r>
      <w:proofErr w:type="spellStart"/>
      <w:r w:rsidRPr="005072FF">
        <w:rPr>
          <w:rFonts w:ascii="Times New Roman" w:eastAsia="Times New Roman" w:hAnsi="Times New Roman" w:cs="Times New Roman"/>
          <w:sz w:val="24"/>
          <w:szCs w:val="24"/>
        </w:rPr>
        <w:t>practised</w:t>
      </w:r>
      <w:proofErr w:type="spellEnd"/>
      <w:r w:rsidRPr="005072FF">
        <w:rPr>
          <w:rFonts w:ascii="Times New Roman" w:eastAsia="Times New Roman" w:hAnsi="Times New Roman" w:cs="Times New Roman"/>
          <w:sz w:val="24"/>
          <w:szCs w:val="24"/>
        </w:rPr>
        <w:t>, which shows that existing products and new products of Oreo will lack similar elements in the Chinese market.</w:t>
      </w:r>
    </w:p>
    <w:p w14:paraId="07F79348" w14:textId="77777777" w:rsidR="006A4CA6" w:rsidRDefault="00FB4639" w:rsidP="00F208A5">
      <w:pPr>
        <w:pStyle w:val="Heading1"/>
      </w:pPr>
      <w:bookmarkStart w:id="16" w:name="_Toc133084364"/>
      <w:r>
        <w:t>13.0 Recommendations</w:t>
      </w:r>
      <w:bookmarkEnd w:id="16"/>
    </w:p>
    <w:p w14:paraId="3FD9DC2A"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for Oreo, it is recommended that Oreo focus its strategies on the UK market for its cookie and biscuit products, as it has a stronger cultural base there which it can rely on for sustained market performance. By comparison, the report showed that Oreo had to face numerous challenges in breaking into the Chinese market. This creates unreliable market stability in the Chinese market owing to the culturally diverse consumer tastes and preferences of the brand's consumers in China. Therefore, a focus on the UK market will ensure the sustainability of business continuity for Oreo's products.</w:t>
      </w:r>
    </w:p>
    <w:p w14:paraId="23E01B24"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the macro-environmental factors in the Chinese market can be disruptive to business performance. The report identified that consumers in the Chinese market have responded to the sugar-free variant as being different from the taste of the Original Oreo biscuits. However, this was also initially challenging for Oreo as it had to redesign its Oreo cookie's dimensions and flavour profile to meet the tastes and expectations of domestic Chinese consumers. Furthermore, the uncertainty of the multinational business performance in China is affected by disruptions such as the Zero Covid policy, which affected international brands in China while the policy was active. Therefore, consumer behaviour and macro-environmental factors together present a compelling case for focusing on the UK market over the Chinese market.</w:t>
      </w:r>
    </w:p>
    <w:p w14:paraId="677DEC6C" w14:textId="77777777" w:rsidR="006A4CA6" w:rsidRDefault="00FB4639" w:rsidP="00F208A5">
      <w:pPr>
        <w:pStyle w:val="Heading1"/>
        <w:rPr>
          <w:sz w:val="24"/>
          <w:szCs w:val="24"/>
        </w:rPr>
      </w:pPr>
      <w:bookmarkStart w:id="17" w:name="_Toc133084365"/>
      <w:r>
        <w:t>14.0 Conclusion</w:t>
      </w:r>
      <w:bookmarkEnd w:id="17"/>
      <w:r>
        <w:t xml:space="preserve"> </w:t>
      </w:r>
    </w:p>
    <w:p w14:paraId="64E3DBDA" w14:textId="77777777" w:rsidR="006A4CA6" w:rsidRDefault="00FB463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discussed the international marketing practices of the Oreo brand in the markets of the UK and China. The report analysed this across a range of models which </w:t>
      </w:r>
      <w:r w:rsidR="002A11B8">
        <w:rPr>
          <w:rFonts w:ascii="Times New Roman" w:eastAsia="Times New Roman" w:hAnsi="Times New Roman" w:cs="Times New Roman"/>
          <w:sz w:val="24"/>
          <w:szCs w:val="24"/>
        </w:rPr>
        <w:t>ensured it could interpret the</w:t>
      </w:r>
      <w:r>
        <w:rPr>
          <w:rFonts w:ascii="Times New Roman" w:eastAsia="Times New Roman" w:hAnsi="Times New Roman" w:cs="Times New Roman"/>
          <w:sz w:val="24"/>
          <w:szCs w:val="24"/>
        </w:rPr>
        <w:t xml:space="preserve"> marketing performance of Oreo. Ultimately, the report determined that the cultural differences between the UK and China are extensive owing to the core differences in individualism and power distance variations. From this position, a cultural difference develops in consumer behaviour, brand association and consumption pattern towards Oreo products. Therefore, the recommendations consider the long-term sustainability of business performance that is offered in the UK market for Oreo’s consideration in the report.</w:t>
      </w:r>
      <w:r>
        <w:br w:type="page"/>
      </w:r>
    </w:p>
    <w:p w14:paraId="14761443" w14:textId="77777777" w:rsidR="002A11B8" w:rsidRPr="002A11B8" w:rsidRDefault="00FB4639" w:rsidP="00F208A5">
      <w:pPr>
        <w:pStyle w:val="Heading1"/>
      </w:pPr>
      <w:bookmarkStart w:id="18" w:name="_Toc133084366"/>
      <w:r>
        <w:lastRenderedPageBreak/>
        <w:t>References</w:t>
      </w:r>
      <w:bookmarkEnd w:id="18"/>
      <w:r>
        <w:t xml:space="preserve"> </w:t>
      </w:r>
    </w:p>
    <w:p w14:paraId="10F40E8E" w14:textId="19C7BFFD" w:rsidR="002A11B8" w:rsidRPr="002A11B8" w:rsidRDefault="00FB4639" w:rsidP="002A11B8">
      <w:pPr>
        <w:shd w:val="clear" w:color="auto" w:fill="FFFFFF"/>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ABC News (2022). </w:t>
      </w:r>
      <w:r w:rsidRPr="002A11B8">
        <w:rPr>
          <w:rFonts w:ascii="Times New Roman" w:eastAsia="Times New Roman" w:hAnsi="Times New Roman" w:cs="Times New Roman"/>
          <w:i/>
          <w:sz w:val="24"/>
          <w:szCs w:val="24"/>
        </w:rPr>
        <w:t>China’s muted Singles’ Day shopping fest expects slow growth</w:t>
      </w:r>
      <w:r w:rsidRPr="002A11B8">
        <w:rPr>
          <w:rFonts w:ascii="Times New Roman" w:eastAsia="Times New Roman" w:hAnsi="Times New Roman" w:cs="Times New Roman"/>
          <w:sz w:val="24"/>
          <w:szCs w:val="24"/>
        </w:rPr>
        <w:t>. [online] ABC News. Available at: https://abcnews.go.com/International/wireStory/chinas-muted-singles-day-shopping-fest-expects-slow-93097763</w:t>
      </w:r>
      <w:r w:rsidR="0019575B">
        <w:rPr>
          <w:rFonts w:ascii="Times New Roman" w:eastAsia="Times New Roman" w:hAnsi="Times New Roman" w:cs="Times New Roman"/>
          <w:sz w:val="24"/>
          <w:szCs w:val="24"/>
        </w:rPr>
        <w:t>.</w:t>
      </w:r>
    </w:p>
    <w:p w14:paraId="7DDF2A9C" w14:textId="15197A70"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Avalara.com (2020). </w:t>
      </w:r>
      <w:r w:rsidRPr="002A11B8">
        <w:rPr>
          <w:rFonts w:ascii="Times New Roman" w:eastAsia="Times New Roman" w:hAnsi="Times New Roman" w:cs="Times New Roman"/>
          <w:i/>
          <w:sz w:val="24"/>
          <w:szCs w:val="24"/>
        </w:rPr>
        <w:t>Chinese VAT Rates - Avalara</w:t>
      </w:r>
      <w:r w:rsidRPr="002A11B8">
        <w:rPr>
          <w:rFonts w:ascii="Times New Roman" w:eastAsia="Times New Roman" w:hAnsi="Times New Roman" w:cs="Times New Roman"/>
          <w:sz w:val="24"/>
          <w:szCs w:val="24"/>
        </w:rPr>
        <w:t>. [online] www.avalara.com. Available at: https://www.avalara.com/vatlive/en/country-guides/asia/china/chinese-vat-rates.html</w:t>
      </w:r>
      <w:r w:rsidR="00731E0D">
        <w:rPr>
          <w:rFonts w:ascii="Times New Roman" w:eastAsia="Times New Roman" w:hAnsi="Times New Roman" w:cs="Times New Roman"/>
          <w:sz w:val="24"/>
          <w:szCs w:val="24"/>
        </w:rPr>
        <w:t>.</w:t>
      </w:r>
    </w:p>
    <w:p w14:paraId="75729862" w14:textId="43F50E88"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Barrie, L. (2019). </w:t>
      </w:r>
      <w:r w:rsidRPr="002A11B8">
        <w:rPr>
          <w:rFonts w:ascii="Times New Roman" w:eastAsia="Times New Roman" w:hAnsi="Times New Roman" w:cs="Times New Roman"/>
          <w:i/>
          <w:sz w:val="24"/>
          <w:szCs w:val="24"/>
        </w:rPr>
        <w:t>UK biscuits category deep-dive, part two - riding demand for health ... and indulgence</w:t>
      </w:r>
      <w:r w:rsidRPr="002A11B8">
        <w:rPr>
          <w:rFonts w:ascii="Times New Roman" w:eastAsia="Times New Roman" w:hAnsi="Times New Roman" w:cs="Times New Roman"/>
          <w:sz w:val="24"/>
          <w:szCs w:val="24"/>
        </w:rPr>
        <w:t>. [online] Just Food. Available at: https://www.just-food.com/features/uk-biscuits-category-deep-dive-part-two-riding-demand-for-health-and-indulgence/</w:t>
      </w:r>
      <w:r w:rsidR="00731E0D">
        <w:rPr>
          <w:rFonts w:ascii="Times New Roman" w:eastAsia="Times New Roman" w:hAnsi="Times New Roman" w:cs="Times New Roman"/>
          <w:sz w:val="24"/>
          <w:szCs w:val="24"/>
        </w:rPr>
        <w:t>.</w:t>
      </w:r>
    </w:p>
    <w:p w14:paraId="484CCF3A" w14:textId="7730D8E2"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Barton, D., Chen, Y. and Jin, A. (2013). </w:t>
      </w:r>
      <w:r w:rsidRPr="002A11B8">
        <w:rPr>
          <w:rFonts w:ascii="Times New Roman" w:eastAsia="Times New Roman" w:hAnsi="Times New Roman" w:cs="Times New Roman"/>
          <w:i/>
          <w:sz w:val="24"/>
          <w:szCs w:val="24"/>
        </w:rPr>
        <w:t>Mapping China’s middle class</w:t>
      </w:r>
      <w:r w:rsidRPr="002A11B8">
        <w:rPr>
          <w:rFonts w:ascii="Times New Roman" w:eastAsia="Times New Roman" w:hAnsi="Times New Roman" w:cs="Times New Roman"/>
          <w:sz w:val="24"/>
          <w:szCs w:val="24"/>
        </w:rPr>
        <w:t>. [online] McKinsey &amp; Company. Available at: https://www.mckinsey.com/industries/retail/our-insights/mapping-chinas-middle-class</w:t>
      </w:r>
      <w:r w:rsidR="00731E0D">
        <w:rPr>
          <w:rFonts w:ascii="Times New Roman" w:eastAsia="Times New Roman" w:hAnsi="Times New Roman" w:cs="Times New Roman"/>
          <w:sz w:val="24"/>
          <w:szCs w:val="24"/>
        </w:rPr>
        <w:t>.</w:t>
      </w:r>
    </w:p>
    <w:p w14:paraId="45B6C600" w14:textId="5EBC508D"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Bayford, K. (2022). </w:t>
      </w:r>
      <w:r w:rsidRPr="002A11B8">
        <w:rPr>
          <w:rFonts w:ascii="Times New Roman" w:eastAsia="Times New Roman" w:hAnsi="Times New Roman" w:cs="Times New Roman"/>
          <w:i/>
          <w:sz w:val="24"/>
          <w:szCs w:val="24"/>
        </w:rPr>
        <w:t>Oreo owner Mondelēz increases prices after sales boost - Grocery Gazette - Latest Grocery Industry News</w:t>
      </w:r>
      <w:r w:rsidRPr="002A11B8">
        <w:rPr>
          <w:rFonts w:ascii="Times New Roman" w:eastAsia="Times New Roman" w:hAnsi="Times New Roman" w:cs="Times New Roman"/>
          <w:sz w:val="24"/>
          <w:szCs w:val="24"/>
        </w:rPr>
        <w:t>. [online] Grocerygazette.co.uk. Available at: https://www.grocerygazette.co.uk/2022/11/03/mondelez-increase-prices/</w:t>
      </w:r>
      <w:r w:rsidR="00BB6AE9">
        <w:rPr>
          <w:rFonts w:ascii="Times New Roman" w:eastAsia="Times New Roman" w:hAnsi="Times New Roman" w:cs="Times New Roman"/>
          <w:sz w:val="24"/>
          <w:szCs w:val="24"/>
        </w:rPr>
        <w:t>.</w:t>
      </w:r>
    </w:p>
    <w:p w14:paraId="0FD6D75A" w14:textId="77777777"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Beugelsdijk, S. and Welzel, C. (2018). Dimensions and Dynamics of National Culture: Synthesizing Hofstede With Inglehart. </w:t>
      </w:r>
      <w:r w:rsidRPr="002A11B8">
        <w:rPr>
          <w:rFonts w:ascii="Times New Roman" w:eastAsia="Times New Roman" w:hAnsi="Times New Roman" w:cs="Times New Roman"/>
          <w:i/>
          <w:sz w:val="24"/>
          <w:szCs w:val="24"/>
        </w:rPr>
        <w:t>Journal of Cross-Cultural Psychology</w:t>
      </w:r>
      <w:r w:rsidRPr="002A11B8">
        <w:rPr>
          <w:rFonts w:ascii="Times New Roman" w:eastAsia="Times New Roman" w:hAnsi="Times New Roman" w:cs="Times New Roman"/>
          <w:sz w:val="24"/>
          <w:szCs w:val="24"/>
        </w:rPr>
        <w:t>, [online] 49(10), pp.1469–1505. doi:https://doi.org/10.1177/0022022118798505.</w:t>
      </w:r>
    </w:p>
    <w:p w14:paraId="40105A02" w14:textId="51E1E130"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‌Beverage Industry News (NG) (2020). </w:t>
      </w:r>
      <w:r w:rsidRPr="002A11B8">
        <w:rPr>
          <w:rFonts w:ascii="Times New Roman" w:eastAsia="Times New Roman" w:hAnsi="Times New Roman" w:cs="Times New Roman"/>
          <w:i/>
          <w:sz w:val="24"/>
          <w:szCs w:val="24"/>
        </w:rPr>
        <w:t>Cadbury’s Oreo cookie makes Guinness World Records</w:t>
      </w:r>
      <w:r w:rsidRPr="002A11B8">
        <w:rPr>
          <w:rFonts w:ascii="Times New Roman" w:eastAsia="Times New Roman" w:hAnsi="Times New Roman" w:cs="Times New Roman"/>
          <w:sz w:val="24"/>
          <w:szCs w:val="24"/>
        </w:rPr>
        <w:t>. [online] Beverage Industry News (NG). Available at: https://beverageindustrynews.com.ng/index.php/2020/02/10/cadburys-oreo-cookie-makes-guinness-world-records/</w:t>
      </w:r>
      <w:r w:rsidR="00BB6AE9">
        <w:rPr>
          <w:rFonts w:ascii="Times New Roman" w:eastAsia="Times New Roman" w:hAnsi="Times New Roman" w:cs="Times New Roman"/>
          <w:sz w:val="24"/>
          <w:szCs w:val="24"/>
        </w:rPr>
        <w:t>.</w:t>
      </w:r>
    </w:p>
    <w:p w14:paraId="4E59CF0D" w14:textId="783512CD"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Bramble, R. (2019). </w:t>
      </w:r>
      <w:r w:rsidRPr="002A11B8">
        <w:rPr>
          <w:rFonts w:ascii="Times New Roman" w:eastAsia="Times New Roman" w:hAnsi="Times New Roman" w:cs="Times New Roman"/>
          <w:i/>
          <w:sz w:val="24"/>
          <w:szCs w:val="24"/>
        </w:rPr>
        <w:t>Jaffa Cakes - Cake or Biscuit? VAT’s the Difference | Crunch</w:t>
      </w:r>
      <w:r w:rsidRPr="002A11B8">
        <w:rPr>
          <w:rFonts w:ascii="Times New Roman" w:eastAsia="Times New Roman" w:hAnsi="Times New Roman" w:cs="Times New Roman"/>
          <w:sz w:val="24"/>
          <w:szCs w:val="24"/>
        </w:rPr>
        <w:t>. [online] www.crunch.co.uk. Available at: https://www.crunch.co.uk/knowledge-tax/cake-or-biscuit-vats-the-difference#:~:text=It%20took%20a%20case%20in</w:t>
      </w:r>
      <w:r w:rsidR="00BB6AE9">
        <w:rPr>
          <w:rFonts w:ascii="Times New Roman" w:eastAsia="Times New Roman" w:hAnsi="Times New Roman" w:cs="Times New Roman"/>
          <w:sz w:val="24"/>
          <w:szCs w:val="24"/>
        </w:rPr>
        <w:t>.</w:t>
      </w:r>
    </w:p>
    <w:p w14:paraId="6668F4C5" w14:textId="59755BA8"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Campaign Asia (2021). </w:t>
      </w:r>
      <w:r w:rsidRPr="002A11B8">
        <w:rPr>
          <w:rFonts w:ascii="Times New Roman" w:eastAsia="Times New Roman" w:hAnsi="Times New Roman" w:cs="Times New Roman"/>
          <w:i/>
          <w:sz w:val="24"/>
          <w:szCs w:val="24"/>
        </w:rPr>
        <w:t>Oreo | Yao Ming Campaign | Greater China | The Work</w:t>
      </w:r>
      <w:r w:rsidRPr="002A11B8">
        <w:rPr>
          <w:rFonts w:ascii="Times New Roman" w:eastAsia="Times New Roman" w:hAnsi="Times New Roman" w:cs="Times New Roman"/>
          <w:sz w:val="24"/>
          <w:szCs w:val="24"/>
        </w:rPr>
        <w:t>. [online] Campaign Asia. Available at: https://www.campaignasia.com/article/oreo-yao-ming-campaign-greater-china/212996</w:t>
      </w:r>
      <w:r w:rsidR="00BB6AE9">
        <w:rPr>
          <w:rFonts w:ascii="Times New Roman" w:eastAsia="Times New Roman" w:hAnsi="Times New Roman" w:cs="Times New Roman"/>
          <w:sz w:val="24"/>
          <w:szCs w:val="24"/>
        </w:rPr>
        <w:t>.</w:t>
      </w:r>
    </w:p>
    <w:p w14:paraId="63831B9B" w14:textId="03447E02"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Cavale, S. and Yu, S. (2021). Zero-sugar Oreos see weak China response despite healthy snacking trend. </w:t>
      </w:r>
      <w:r w:rsidRPr="002A11B8">
        <w:rPr>
          <w:rFonts w:ascii="Times New Roman" w:eastAsia="Times New Roman" w:hAnsi="Times New Roman" w:cs="Times New Roman"/>
          <w:i/>
          <w:sz w:val="24"/>
          <w:szCs w:val="24"/>
        </w:rPr>
        <w:t>Reuters</w:t>
      </w:r>
      <w:r w:rsidRPr="002A11B8">
        <w:rPr>
          <w:rFonts w:ascii="Times New Roman" w:eastAsia="Times New Roman" w:hAnsi="Times New Roman" w:cs="Times New Roman"/>
          <w:sz w:val="24"/>
          <w:szCs w:val="24"/>
        </w:rPr>
        <w:t>. [online] 1 Dec. Available at: https://www.reuters.com/markets/europe/zero-sugar-oreos-see-weak-china-response-despite-healthy-snacking-trend-2021-12-01/</w:t>
      </w:r>
      <w:r w:rsidR="00BB6AE9">
        <w:rPr>
          <w:rFonts w:ascii="Times New Roman" w:eastAsia="Times New Roman" w:hAnsi="Times New Roman" w:cs="Times New Roman"/>
          <w:sz w:val="24"/>
          <w:szCs w:val="24"/>
        </w:rPr>
        <w:t>.</w:t>
      </w:r>
    </w:p>
    <w:p w14:paraId="37C6F4AF" w14:textId="40C1DAC8"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Clements, S., Jain , T., Jose, S. and Koellmann, B. (2013). </w:t>
      </w:r>
      <w:r w:rsidRPr="002A11B8">
        <w:rPr>
          <w:rFonts w:ascii="Times New Roman" w:eastAsia="Times New Roman" w:hAnsi="Times New Roman" w:cs="Times New Roman"/>
          <w:i/>
          <w:sz w:val="24"/>
          <w:szCs w:val="24"/>
        </w:rPr>
        <w:t>How Kraft Foods made Oreo a global brand</w:t>
      </w:r>
      <w:r w:rsidRPr="002A11B8">
        <w:rPr>
          <w:rFonts w:ascii="Times New Roman" w:eastAsia="Times New Roman" w:hAnsi="Times New Roman" w:cs="Times New Roman"/>
          <w:sz w:val="24"/>
          <w:szCs w:val="24"/>
        </w:rPr>
        <w:t>. [online] Business Today. Available at: https://www.businesstoday.in/magazine/lbs-case-study/story/how-kraft-foods-won-over-customers-in-china-and-india-37539-2013-03-12</w:t>
      </w:r>
      <w:r w:rsidR="00BB6AE9">
        <w:rPr>
          <w:rFonts w:ascii="Times New Roman" w:eastAsia="Times New Roman" w:hAnsi="Times New Roman" w:cs="Times New Roman"/>
          <w:sz w:val="24"/>
          <w:szCs w:val="24"/>
        </w:rPr>
        <w:t>.</w:t>
      </w:r>
    </w:p>
    <w:p w14:paraId="66A59C36" w14:textId="2BA971B0"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Clements, S., Jain, T., Jose, S. and Koellmann, B. (2013). </w:t>
      </w:r>
      <w:r w:rsidRPr="002A11B8">
        <w:rPr>
          <w:rFonts w:ascii="Times New Roman" w:eastAsia="Times New Roman" w:hAnsi="Times New Roman" w:cs="Times New Roman"/>
          <w:i/>
          <w:sz w:val="24"/>
          <w:szCs w:val="24"/>
        </w:rPr>
        <w:t>How Kraft Foods made Oreo a global brand</w:t>
      </w:r>
      <w:r w:rsidRPr="002A11B8">
        <w:rPr>
          <w:rFonts w:ascii="Times New Roman" w:eastAsia="Times New Roman" w:hAnsi="Times New Roman" w:cs="Times New Roman"/>
          <w:sz w:val="24"/>
          <w:szCs w:val="24"/>
        </w:rPr>
        <w:t>. [online] Business Today. Available at: https://www.businesstoday.in/magazine/lbs-case-study/story/how-kraft-foods-won-over-customers-in-china-and-india-37539-2013-03-12</w:t>
      </w:r>
      <w:r w:rsidR="00BB6AE9">
        <w:rPr>
          <w:rFonts w:ascii="Times New Roman" w:eastAsia="Times New Roman" w:hAnsi="Times New Roman" w:cs="Times New Roman"/>
          <w:sz w:val="24"/>
          <w:szCs w:val="24"/>
        </w:rPr>
        <w:t>.</w:t>
      </w:r>
    </w:p>
    <w:p w14:paraId="7A66BE1F" w14:textId="0D586F7B"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Confectionery Production (2023). </w:t>
      </w:r>
      <w:r w:rsidRPr="002A11B8">
        <w:rPr>
          <w:rFonts w:ascii="Times New Roman" w:eastAsia="Times New Roman" w:hAnsi="Times New Roman" w:cs="Times New Roman"/>
          <w:i/>
          <w:sz w:val="24"/>
          <w:szCs w:val="24"/>
        </w:rPr>
        <w:t>Millennials continue to influence UK snack market</w:t>
      </w:r>
      <w:r w:rsidRPr="002A11B8">
        <w:rPr>
          <w:rFonts w:ascii="Times New Roman" w:eastAsia="Times New Roman" w:hAnsi="Times New Roman" w:cs="Times New Roman"/>
          <w:sz w:val="24"/>
          <w:szCs w:val="24"/>
        </w:rPr>
        <w:t>. [online] Confectionery Production. Available at: https://www.confectioneryproduction.com/news/18949/millennials-continue-influence-uk-snack-market-2/</w:t>
      </w:r>
      <w:r w:rsidR="00BB6AE9">
        <w:rPr>
          <w:rFonts w:ascii="Times New Roman" w:eastAsia="Times New Roman" w:hAnsi="Times New Roman" w:cs="Times New Roman"/>
          <w:sz w:val="24"/>
          <w:szCs w:val="24"/>
        </w:rPr>
        <w:t>.</w:t>
      </w:r>
    </w:p>
    <w:p w14:paraId="5298AACA" w14:textId="77777777"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Cravens, D.W. (1998). Examining the impact of market-based strategy paradigms on marketing strategy. </w:t>
      </w:r>
      <w:r w:rsidRPr="002A11B8">
        <w:rPr>
          <w:rFonts w:ascii="Times New Roman" w:eastAsia="Times New Roman" w:hAnsi="Times New Roman" w:cs="Times New Roman"/>
          <w:i/>
          <w:sz w:val="24"/>
          <w:szCs w:val="24"/>
        </w:rPr>
        <w:t>Journal of Strategic Marketing</w:t>
      </w:r>
      <w:r w:rsidRPr="002A11B8">
        <w:rPr>
          <w:rFonts w:ascii="Times New Roman" w:eastAsia="Times New Roman" w:hAnsi="Times New Roman" w:cs="Times New Roman"/>
          <w:sz w:val="24"/>
          <w:szCs w:val="24"/>
        </w:rPr>
        <w:t>, 6(3), pp.197–208. doi:https://doi.org/10.1080/096525498346621.</w:t>
      </w:r>
    </w:p>
    <w:p w14:paraId="45DCE737" w14:textId="456A32F0"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Daxue Consulting (2021). </w:t>
      </w:r>
      <w:r w:rsidRPr="002A11B8">
        <w:rPr>
          <w:rFonts w:ascii="Times New Roman" w:eastAsia="Times New Roman" w:hAnsi="Times New Roman" w:cs="Times New Roman"/>
          <w:i/>
          <w:sz w:val="24"/>
          <w:szCs w:val="24"/>
        </w:rPr>
        <w:t>IKEA in China: Big Furniture Retail Adapts to the Chinese Market</w:t>
      </w:r>
      <w:r w:rsidRPr="002A11B8">
        <w:rPr>
          <w:rFonts w:ascii="Times New Roman" w:eastAsia="Times New Roman" w:hAnsi="Times New Roman" w:cs="Times New Roman"/>
          <w:sz w:val="24"/>
          <w:szCs w:val="24"/>
        </w:rPr>
        <w:t>. [online] Daxueconsulting.com. Available at: https://daxueconsulting.com/ikea-in-china/</w:t>
      </w:r>
      <w:r w:rsidR="00BB6AE9">
        <w:rPr>
          <w:rFonts w:ascii="Times New Roman" w:eastAsia="Times New Roman" w:hAnsi="Times New Roman" w:cs="Times New Roman"/>
          <w:sz w:val="24"/>
          <w:szCs w:val="24"/>
        </w:rPr>
        <w:t>.</w:t>
      </w:r>
    </w:p>
    <w:p w14:paraId="469F0F08" w14:textId="13E3DB56"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Dodge, J. (2014). </w:t>
      </w:r>
      <w:r w:rsidRPr="002A11B8">
        <w:rPr>
          <w:rFonts w:ascii="Times New Roman" w:eastAsia="Times New Roman" w:hAnsi="Times New Roman" w:cs="Times New Roman"/>
          <w:i/>
          <w:sz w:val="24"/>
          <w:szCs w:val="24"/>
        </w:rPr>
        <w:t>Fruit-Flavored Oreos Need A New Dunking Partner</w:t>
      </w:r>
      <w:r w:rsidRPr="002A11B8">
        <w:rPr>
          <w:rFonts w:ascii="Times New Roman" w:eastAsia="Times New Roman" w:hAnsi="Times New Roman" w:cs="Times New Roman"/>
          <w:sz w:val="24"/>
          <w:szCs w:val="24"/>
        </w:rPr>
        <w:t>. [online] www.cbsnews.com. Available at: https://www.cbsnews.com/chicago/news/fruit-flavored-oreos-need-a-new-dunking-partner/</w:t>
      </w:r>
      <w:r w:rsidR="005E1DB2">
        <w:rPr>
          <w:rFonts w:ascii="Times New Roman" w:eastAsia="Times New Roman" w:hAnsi="Times New Roman" w:cs="Times New Roman"/>
          <w:sz w:val="24"/>
          <w:szCs w:val="24"/>
        </w:rPr>
        <w:t>.</w:t>
      </w:r>
    </w:p>
    <w:p w14:paraId="5F108EE1" w14:textId="23174547"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Field, M. (2014). </w:t>
      </w:r>
      <w:r w:rsidRPr="002A11B8">
        <w:rPr>
          <w:rFonts w:ascii="Times New Roman" w:eastAsia="Times New Roman" w:hAnsi="Times New Roman" w:cs="Times New Roman"/>
          <w:i/>
          <w:sz w:val="24"/>
          <w:szCs w:val="24"/>
        </w:rPr>
        <w:t>United Biscuits slashes carbon footprint with new trailers - edie</w:t>
      </w:r>
      <w:r w:rsidRPr="002A11B8">
        <w:rPr>
          <w:rFonts w:ascii="Times New Roman" w:eastAsia="Times New Roman" w:hAnsi="Times New Roman" w:cs="Times New Roman"/>
          <w:sz w:val="24"/>
          <w:szCs w:val="24"/>
        </w:rPr>
        <w:t>. [online] https://www.edie.net/. Available at: https://www.edie.net/united-biscuits-slashes-carbon-footprint-with-new-trailers</w:t>
      </w:r>
      <w:r w:rsidR="005E1DB2">
        <w:rPr>
          <w:rFonts w:ascii="Times New Roman" w:eastAsia="Times New Roman" w:hAnsi="Times New Roman" w:cs="Times New Roman"/>
          <w:sz w:val="24"/>
          <w:szCs w:val="24"/>
        </w:rPr>
        <w:t>/.</w:t>
      </w:r>
    </w:p>
    <w:p w14:paraId="194639F0" w14:textId="60AB7C9D"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Forbes (2023). </w:t>
      </w:r>
      <w:r w:rsidRPr="002A11B8">
        <w:rPr>
          <w:rFonts w:ascii="Times New Roman" w:eastAsia="Times New Roman" w:hAnsi="Times New Roman" w:cs="Times New Roman"/>
          <w:i/>
          <w:sz w:val="24"/>
          <w:szCs w:val="24"/>
        </w:rPr>
        <w:t>Kraft Food Thrives By Catering to Chinese Consumers</w:t>
      </w:r>
      <w:r w:rsidRPr="002A11B8">
        <w:rPr>
          <w:rFonts w:ascii="Times New Roman" w:eastAsia="Times New Roman" w:hAnsi="Times New Roman" w:cs="Times New Roman"/>
          <w:sz w:val="24"/>
          <w:szCs w:val="24"/>
        </w:rPr>
        <w:t>. [online] Forbes. Available at: https://www.forbes.com/forbes/2010/0118/marketing-kraft-foods-china-oreo-got-cookies.html?sh=d5516cd662eb</w:t>
      </w:r>
      <w:r w:rsidR="005E1DB2">
        <w:rPr>
          <w:rFonts w:ascii="Times New Roman" w:eastAsia="Times New Roman" w:hAnsi="Times New Roman" w:cs="Times New Roman"/>
          <w:sz w:val="24"/>
          <w:szCs w:val="24"/>
        </w:rPr>
        <w:t>.</w:t>
      </w:r>
    </w:p>
    <w:p w14:paraId="36296AC1" w14:textId="670B9F1B"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French, S. (2022). </w:t>
      </w:r>
      <w:r w:rsidRPr="002A11B8">
        <w:rPr>
          <w:rFonts w:ascii="Times New Roman" w:eastAsia="Times New Roman" w:hAnsi="Times New Roman" w:cs="Times New Roman"/>
          <w:i/>
          <w:sz w:val="24"/>
          <w:szCs w:val="24"/>
        </w:rPr>
        <w:t>Oreo, Other Snack Prices Set to Rise 7% in 2022</w:t>
      </w:r>
      <w:r w:rsidRPr="002A11B8">
        <w:rPr>
          <w:rFonts w:ascii="Times New Roman" w:eastAsia="Times New Roman" w:hAnsi="Times New Roman" w:cs="Times New Roman"/>
          <w:sz w:val="24"/>
          <w:szCs w:val="24"/>
        </w:rPr>
        <w:t>. [online] NerdWallet. Available at: https://www.nerdwallet.com/article/finance/oreo-other-snack-prices-set-to-rise-7-in-2022</w:t>
      </w:r>
      <w:r w:rsidR="005E1DB2">
        <w:rPr>
          <w:rFonts w:ascii="Times New Roman" w:eastAsia="Times New Roman" w:hAnsi="Times New Roman" w:cs="Times New Roman"/>
          <w:sz w:val="24"/>
          <w:szCs w:val="24"/>
        </w:rPr>
        <w:t>.</w:t>
      </w:r>
    </w:p>
    <w:p w14:paraId="6DF13B49" w14:textId="04808911"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Ft.com (2021). </w:t>
      </w:r>
      <w:r w:rsidRPr="002A11B8">
        <w:rPr>
          <w:rFonts w:ascii="Times New Roman" w:eastAsia="Times New Roman" w:hAnsi="Times New Roman" w:cs="Times New Roman"/>
          <w:i/>
          <w:sz w:val="24"/>
          <w:szCs w:val="24"/>
        </w:rPr>
        <w:t>Kraft changed its biscuits for China</w:t>
      </w:r>
      <w:r w:rsidRPr="002A11B8">
        <w:rPr>
          <w:rFonts w:ascii="Times New Roman" w:eastAsia="Times New Roman" w:hAnsi="Times New Roman" w:cs="Times New Roman"/>
          <w:sz w:val="24"/>
          <w:szCs w:val="24"/>
        </w:rPr>
        <w:t>. [online] www.ft.com. Available at: https://www.ft.com/content/6bcc1c00-c886-11e2-8cb7-00144feab7de</w:t>
      </w:r>
      <w:r w:rsidR="005E1DB2">
        <w:rPr>
          <w:rFonts w:ascii="Times New Roman" w:eastAsia="Times New Roman" w:hAnsi="Times New Roman" w:cs="Times New Roman"/>
          <w:sz w:val="24"/>
          <w:szCs w:val="24"/>
        </w:rPr>
        <w:t>.</w:t>
      </w:r>
    </w:p>
    <w:p w14:paraId="5A7C632B" w14:textId="57580FF3"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Gretler, C. (2016). </w:t>
      </w:r>
      <w:r w:rsidRPr="002A11B8">
        <w:rPr>
          <w:rFonts w:ascii="Times New Roman" w:eastAsia="Times New Roman" w:hAnsi="Times New Roman" w:cs="Times New Roman"/>
          <w:i/>
          <w:sz w:val="24"/>
          <w:szCs w:val="24"/>
        </w:rPr>
        <w:t>Nestle puts sluggish ice-cream businesses into joint venture</w:t>
      </w:r>
      <w:r w:rsidRPr="002A11B8">
        <w:rPr>
          <w:rFonts w:ascii="Times New Roman" w:eastAsia="Times New Roman" w:hAnsi="Times New Roman" w:cs="Times New Roman"/>
          <w:sz w:val="24"/>
          <w:szCs w:val="24"/>
        </w:rPr>
        <w:t>. [online] mint. Available at: https://www.livemint.com/Home-Page/XB5TR0nPM3sFN3Uxo1dQmM/Nestle-puts-sluggish-icecream-businesses-into-joint-venture.html</w:t>
      </w:r>
      <w:r w:rsidR="005E1DB2">
        <w:rPr>
          <w:rFonts w:ascii="Times New Roman" w:eastAsia="Times New Roman" w:hAnsi="Times New Roman" w:cs="Times New Roman"/>
          <w:sz w:val="24"/>
          <w:szCs w:val="24"/>
        </w:rPr>
        <w:t>.</w:t>
      </w:r>
    </w:p>
    <w:p w14:paraId="70F54801" w14:textId="77777777"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Gupta, N. (2011). Globalization does lead to change in consumer behavior. </w:t>
      </w:r>
      <w:r w:rsidRPr="002A11B8">
        <w:rPr>
          <w:rFonts w:ascii="Times New Roman" w:eastAsia="Times New Roman" w:hAnsi="Times New Roman" w:cs="Times New Roman"/>
          <w:i/>
          <w:sz w:val="24"/>
          <w:szCs w:val="24"/>
        </w:rPr>
        <w:t>Asia Pacific Journal of Marketing and Logistics</w:t>
      </w:r>
      <w:r w:rsidRPr="002A11B8">
        <w:rPr>
          <w:rFonts w:ascii="Times New Roman" w:eastAsia="Times New Roman" w:hAnsi="Times New Roman" w:cs="Times New Roman"/>
          <w:sz w:val="24"/>
          <w:szCs w:val="24"/>
        </w:rPr>
        <w:t>, [online] 23(3), pp.251–269. doi:https://doi.org/10.1108/13555851111143204.</w:t>
      </w:r>
    </w:p>
    <w:p w14:paraId="0CD830F9" w14:textId="26289329"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Hinkes, T. (2019). </w:t>
      </w:r>
      <w:r w:rsidRPr="002A11B8">
        <w:rPr>
          <w:rFonts w:ascii="Times New Roman" w:eastAsia="Times New Roman" w:hAnsi="Times New Roman" w:cs="Times New Roman"/>
          <w:i/>
          <w:sz w:val="24"/>
          <w:szCs w:val="24"/>
        </w:rPr>
        <w:t>Oreo’s Attempts at Originality Are Ruining Its Brand Identity</w:t>
      </w:r>
      <w:r w:rsidRPr="002A11B8">
        <w:rPr>
          <w:rFonts w:ascii="Times New Roman" w:eastAsia="Times New Roman" w:hAnsi="Times New Roman" w:cs="Times New Roman"/>
          <w:sz w:val="24"/>
          <w:szCs w:val="24"/>
        </w:rPr>
        <w:t>. [online] Adweek.com. Available at: https://www.adweek.com/brand-marketing/oreos-attempts-at-originality-are-ruining-its-brand-identity/</w:t>
      </w:r>
      <w:r w:rsidR="005E1DB2">
        <w:rPr>
          <w:rFonts w:ascii="Times New Roman" w:eastAsia="Times New Roman" w:hAnsi="Times New Roman" w:cs="Times New Roman"/>
          <w:sz w:val="24"/>
          <w:szCs w:val="24"/>
        </w:rPr>
        <w:t>.</w:t>
      </w:r>
    </w:p>
    <w:p w14:paraId="5CDB756E" w14:textId="2A3C9116"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Hofstede Insights (2023). </w:t>
      </w:r>
      <w:r w:rsidRPr="002A11B8">
        <w:rPr>
          <w:rFonts w:ascii="Times New Roman" w:eastAsia="Times New Roman" w:hAnsi="Times New Roman" w:cs="Times New Roman"/>
          <w:i/>
          <w:sz w:val="24"/>
          <w:szCs w:val="24"/>
        </w:rPr>
        <w:t>Country Comparison - Hofstede Insights</w:t>
      </w:r>
      <w:r w:rsidRPr="002A11B8">
        <w:rPr>
          <w:rFonts w:ascii="Times New Roman" w:eastAsia="Times New Roman" w:hAnsi="Times New Roman" w:cs="Times New Roman"/>
          <w:sz w:val="24"/>
          <w:szCs w:val="24"/>
        </w:rPr>
        <w:t>. [online] Hofstede Insights. Available at: https://www.hofstede-insights.com/country-comparison/china</w:t>
      </w:r>
      <w:r w:rsidR="005E1DB2">
        <w:rPr>
          <w:rFonts w:ascii="Times New Roman" w:eastAsia="Times New Roman" w:hAnsi="Times New Roman" w:cs="Times New Roman"/>
          <w:sz w:val="24"/>
          <w:szCs w:val="24"/>
        </w:rPr>
        <w:t>.</w:t>
      </w:r>
    </w:p>
    <w:p w14:paraId="6A34E6E8" w14:textId="4E3ECB1E"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Hyslop, G. (2019). </w:t>
      </w:r>
      <w:r w:rsidRPr="002A11B8">
        <w:rPr>
          <w:rFonts w:ascii="Times New Roman" w:eastAsia="Times New Roman" w:hAnsi="Times New Roman" w:cs="Times New Roman"/>
          <w:i/>
          <w:sz w:val="24"/>
          <w:szCs w:val="24"/>
        </w:rPr>
        <w:t>China’s biscuit boom</w:t>
      </w:r>
      <w:r w:rsidRPr="002A11B8">
        <w:rPr>
          <w:rFonts w:ascii="Times New Roman" w:eastAsia="Times New Roman" w:hAnsi="Times New Roman" w:cs="Times New Roman"/>
          <w:sz w:val="24"/>
          <w:szCs w:val="24"/>
        </w:rPr>
        <w:t>. [online] bakeryandsnacks.com. Available at: https://www.bakeryandsnacks.com/Article/2019/05/22/China-s-biscuit-boom</w:t>
      </w:r>
      <w:r w:rsidR="005E1DB2">
        <w:rPr>
          <w:rFonts w:ascii="Times New Roman" w:eastAsia="Times New Roman" w:hAnsi="Times New Roman" w:cs="Times New Roman"/>
          <w:sz w:val="24"/>
          <w:szCs w:val="24"/>
        </w:rPr>
        <w:t>.</w:t>
      </w:r>
    </w:p>
    <w:p w14:paraId="0A8B4C58" w14:textId="71F7AC01"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Jargon, J. (2008). </w:t>
      </w:r>
      <w:r w:rsidRPr="002A11B8">
        <w:rPr>
          <w:rFonts w:ascii="Times New Roman" w:eastAsia="Times New Roman" w:hAnsi="Times New Roman" w:cs="Times New Roman"/>
          <w:i/>
          <w:sz w:val="24"/>
          <w:szCs w:val="24"/>
        </w:rPr>
        <w:t>Kraft Reformulates Oreo, Scores in China</w:t>
      </w:r>
      <w:r w:rsidRPr="002A11B8">
        <w:rPr>
          <w:rFonts w:ascii="Times New Roman" w:eastAsia="Times New Roman" w:hAnsi="Times New Roman" w:cs="Times New Roman"/>
          <w:sz w:val="24"/>
          <w:szCs w:val="24"/>
        </w:rPr>
        <w:t>. [online] WSJ. Available at: https://wsj.com/articles/SB12095815296285705</w:t>
      </w:r>
      <w:r w:rsidR="005E1DB2">
        <w:rPr>
          <w:rFonts w:ascii="Times New Roman" w:eastAsia="Times New Roman" w:hAnsi="Times New Roman" w:cs="Times New Roman"/>
          <w:sz w:val="24"/>
          <w:szCs w:val="24"/>
        </w:rPr>
        <w:t>3.</w:t>
      </w:r>
    </w:p>
    <w:p w14:paraId="1CFC7B53" w14:textId="7F63AA06"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Jiang, Y. (2022). </w:t>
      </w:r>
      <w:r w:rsidRPr="002A11B8">
        <w:rPr>
          <w:rFonts w:ascii="Times New Roman" w:eastAsia="Times New Roman" w:hAnsi="Times New Roman" w:cs="Times New Roman"/>
          <w:i/>
          <w:sz w:val="24"/>
          <w:szCs w:val="24"/>
        </w:rPr>
        <w:t>Zero-Covid policy has foreign firms re-evaluating China, trade group warns</w:t>
      </w:r>
      <w:r w:rsidRPr="002A11B8">
        <w:rPr>
          <w:rFonts w:ascii="Times New Roman" w:eastAsia="Times New Roman" w:hAnsi="Times New Roman" w:cs="Times New Roman"/>
          <w:sz w:val="24"/>
          <w:szCs w:val="24"/>
        </w:rPr>
        <w:t>. [online] South China Morning Post. Available at: https://www.scmp.com/business/article/3199255/zero-covid-policy-has-foreign-firms-re-evaluating-chinas-role-their-global-operations-trade-group</w:t>
      </w:r>
      <w:r w:rsidR="005E1DB2">
        <w:rPr>
          <w:rFonts w:ascii="Times New Roman" w:eastAsia="Times New Roman" w:hAnsi="Times New Roman" w:cs="Times New Roman"/>
          <w:sz w:val="24"/>
          <w:szCs w:val="24"/>
        </w:rPr>
        <w:t>.</w:t>
      </w:r>
    </w:p>
    <w:p w14:paraId="1D13F134" w14:textId="01DE17FF"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Jing Daily (2017). </w:t>
      </w:r>
      <w:r w:rsidRPr="002A11B8">
        <w:rPr>
          <w:rFonts w:ascii="Times New Roman" w:eastAsia="Times New Roman" w:hAnsi="Times New Roman" w:cs="Times New Roman"/>
          <w:i/>
          <w:sz w:val="24"/>
          <w:szCs w:val="24"/>
        </w:rPr>
        <w:t>How These Quirky Chinese Shopping Festivals Perk Up Retail | Jing Daily</w:t>
      </w:r>
      <w:r w:rsidRPr="002A11B8">
        <w:rPr>
          <w:rFonts w:ascii="Times New Roman" w:eastAsia="Times New Roman" w:hAnsi="Times New Roman" w:cs="Times New Roman"/>
          <w:sz w:val="24"/>
          <w:szCs w:val="24"/>
        </w:rPr>
        <w:t>. [online] Jing Daily. Available at: https://jingdaily.com/chinese-ecommerce-shopping-festivals/</w:t>
      </w:r>
      <w:r w:rsidR="005E1DB2">
        <w:rPr>
          <w:rFonts w:ascii="Times New Roman" w:eastAsia="Times New Roman" w:hAnsi="Times New Roman" w:cs="Times New Roman"/>
          <w:sz w:val="24"/>
          <w:szCs w:val="24"/>
        </w:rPr>
        <w:t>.</w:t>
      </w:r>
    </w:p>
    <w:p w14:paraId="21190766" w14:textId="1B507B8F"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Jumari, S. (2017). </w:t>
      </w:r>
      <w:r w:rsidRPr="002A11B8">
        <w:rPr>
          <w:rFonts w:ascii="Times New Roman" w:eastAsia="Times New Roman" w:hAnsi="Times New Roman" w:cs="Times New Roman"/>
          <w:i/>
          <w:sz w:val="24"/>
          <w:szCs w:val="24"/>
        </w:rPr>
        <w:t>Oreo and HP steal hearts of Chinese millenials</w:t>
      </w:r>
      <w:r w:rsidRPr="002A11B8">
        <w:rPr>
          <w:rFonts w:ascii="Times New Roman" w:eastAsia="Times New Roman" w:hAnsi="Times New Roman" w:cs="Times New Roman"/>
          <w:sz w:val="24"/>
          <w:szCs w:val="24"/>
        </w:rPr>
        <w:t>. [online] printinnovationasia. Available at: https://www.printinnovationasia.com/single-post/2017/04/07/oreo-and-hp-steal-hearts-of-chinese-millenials</w:t>
      </w:r>
      <w:r w:rsidR="005E1DB2">
        <w:rPr>
          <w:rFonts w:ascii="Times New Roman" w:eastAsia="Times New Roman" w:hAnsi="Times New Roman" w:cs="Times New Roman"/>
          <w:sz w:val="24"/>
          <w:szCs w:val="24"/>
        </w:rPr>
        <w:t>.</w:t>
      </w:r>
    </w:p>
    <w:p w14:paraId="583D8DAC" w14:textId="0DFADB99"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Just Food (2013). </w:t>
      </w:r>
      <w:r w:rsidRPr="002A11B8">
        <w:rPr>
          <w:rFonts w:ascii="Times New Roman" w:eastAsia="Times New Roman" w:hAnsi="Times New Roman" w:cs="Times New Roman"/>
          <w:i/>
          <w:sz w:val="24"/>
          <w:szCs w:val="24"/>
        </w:rPr>
        <w:t>UK: United Biscuits to shed 76 jobs</w:t>
      </w:r>
      <w:r w:rsidRPr="002A11B8">
        <w:rPr>
          <w:rFonts w:ascii="Times New Roman" w:eastAsia="Times New Roman" w:hAnsi="Times New Roman" w:cs="Times New Roman"/>
          <w:sz w:val="24"/>
          <w:szCs w:val="24"/>
        </w:rPr>
        <w:t>. [online] Just Food. Available at: https://www.just-food.com/news/uk-united-biscuits-to-shed-76-jobs/</w:t>
      </w:r>
      <w:r w:rsidR="005E1DB2">
        <w:rPr>
          <w:rFonts w:ascii="Times New Roman" w:eastAsia="Times New Roman" w:hAnsi="Times New Roman" w:cs="Times New Roman"/>
          <w:sz w:val="24"/>
          <w:szCs w:val="24"/>
        </w:rPr>
        <w:t>.</w:t>
      </w:r>
    </w:p>
    <w:p w14:paraId="4C70F379" w14:textId="5B2DBC44"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Just Food (2019). </w:t>
      </w:r>
      <w:r w:rsidRPr="002A11B8">
        <w:rPr>
          <w:rFonts w:ascii="Times New Roman" w:eastAsia="Times New Roman" w:hAnsi="Times New Roman" w:cs="Times New Roman"/>
          <w:i/>
          <w:sz w:val="24"/>
          <w:szCs w:val="24"/>
        </w:rPr>
        <w:t>What drives China’s growing appetite for biscuits?</w:t>
      </w:r>
      <w:r w:rsidRPr="002A11B8">
        <w:rPr>
          <w:rFonts w:ascii="Times New Roman" w:eastAsia="Times New Roman" w:hAnsi="Times New Roman" w:cs="Times New Roman"/>
          <w:sz w:val="24"/>
          <w:szCs w:val="24"/>
        </w:rPr>
        <w:t xml:space="preserve"> [online] Just Food. Available at: https://www.just-food.com/features/what-drives-chinas-growing-appetite-for-biscuits/</w:t>
      </w:r>
      <w:r w:rsidR="005E1DB2">
        <w:rPr>
          <w:rFonts w:ascii="Times New Roman" w:eastAsia="Times New Roman" w:hAnsi="Times New Roman" w:cs="Times New Roman"/>
          <w:sz w:val="24"/>
          <w:szCs w:val="24"/>
        </w:rPr>
        <w:t>.</w:t>
      </w:r>
    </w:p>
    <w:p w14:paraId="243949B1" w14:textId="77777777"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Laforet, S. and Chen, J. (2012). Chinese and British consumers’ evaluation of Chinese and international brands and factors affecting their choice. </w:t>
      </w:r>
      <w:r w:rsidRPr="002A11B8">
        <w:rPr>
          <w:rFonts w:ascii="Times New Roman" w:eastAsia="Times New Roman" w:hAnsi="Times New Roman" w:cs="Times New Roman"/>
          <w:i/>
          <w:sz w:val="24"/>
          <w:szCs w:val="24"/>
        </w:rPr>
        <w:t>Journal of World Business</w:t>
      </w:r>
      <w:r w:rsidRPr="002A11B8">
        <w:rPr>
          <w:rFonts w:ascii="Times New Roman" w:eastAsia="Times New Roman" w:hAnsi="Times New Roman" w:cs="Times New Roman"/>
          <w:sz w:val="24"/>
          <w:szCs w:val="24"/>
        </w:rPr>
        <w:t>, [online] 47(1), pp.54–63. doi:https://doi.org/10.1016/j.jwb.2010.10.020.</w:t>
      </w:r>
    </w:p>
    <w:p w14:paraId="44CCD1E2" w14:textId="365BAA27"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Lazarus Caplan , A. (2023). </w:t>
      </w:r>
      <w:r w:rsidRPr="002A11B8">
        <w:rPr>
          <w:rFonts w:ascii="Times New Roman" w:eastAsia="Times New Roman" w:hAnsi="Times New Roman" w:cs="Times New Roman"/>
          <w:i/>
          <w:sz w:val="24"/>
          <w:szCs w:val="24"/>
        </w:rPr>
        <w:t>Oreo’s New Flavor Is a Clever Take on Cookies and Cream</w:t>
      </w:r>
      <w:r w:rsidRPr="002A11B8">
        <w:rPr>
          <w:rFonts w:ascii="Times New Roman" w:eastAsia="Times New Roman" w:hAnsi="Times New Roman" w:cs="Times New Roman"/>
          <w:sz w:val="24"/>
          <w:szCs w:val="24"/>
        </w:rPr>
        <w:t>. [online] Peoplemag. Available at: https://people.com/food/oreos-new-flavor-is-a-clever-take-on-cookies-and-cream/</w:t>
      </w:r>
      <w:r w:rsidR="005E1DB2">
        <w:rPr>
          <w:rFonts w:ascii="Times New Roman" w:eastAsia="Times New Roman" w:hAnsi="Times New Roman" w:cs="Times New Roman"/>
          <w:sz w:val="24"/>
          <w:szCs w:val="24"/>
        </w:rPr>
        <w:t>.</w:t>
      </w:r>
    </w:p>
    <w:p w14:paraId="009CA8FE" w14:textId="6E55CCA1"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Lee, A. (2019). </w:t>
      </w:r>
      <w:r w:rsidRPr="002A11B8">
        <w:rPr>
          <w:rFonts w:ascii="Times New Roman" w:eastAsia="Times New Roman" w:hAnsi="Times New Roman" w:cs="Times New Roman"/>
          <w:i/>
          <w:sz w:val="24"/>
          <w:szCs w:val="24"/>
        </w:rPr>
        <w:t>Cadbury Now Has Durian Chocolate, Specially Made For Malaysians</w:t>
      </w:r>
      <w:r w:rsidRPr="002A11B8">
        <w:rPr>
          <w:rFonts w:ascii="Times New Roman" w:eastAsia="Times New Roman" w:hAnsi="Times New Roman" w:cs="Times New Roman"/>
          <w:sz w:val="24"/>
          <w:szCs w:val="24"/>
        </w:rPr>
        <w:t>. [online] TheSmartLocal Malaysia. Available at: https://thesmartlocal.my/cadbury-durian-chocolate/</w:t>
      </w:r>
      <w:r w:rsidR="005E1DB2">
        <w:rPr>
          <w:rFonts w:ascii="Times New Roman" w:eastAsia="Times New Roman" w:hAnsi="Times New Roman" w:cs="Times New Roman"/>
          <w:sz w:val="24"/>
          <w:szCs w:val="24"/>
        </w:rPr>
        <w:t>.</w:t>
      </w:r>
    </w:p>
    <w:p w14:paraId="631FC2D8" w14:textId="27BEF67E" w:rsidR="004D5C33"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Leonard Bedwel, N. (2022). </w:t>
      </w:r>
      <w:r w:rsidRPr="002A11B8">
        <w:rPr>
          <w:rFonts w:ascii="Times New Roman" w:eastAsia="Times New Roman" w:hAnsi="Times New Roman" w:cs="Times New Roman"/>
          <w:i/>
          <w:sz w:val="24"/>
          <w:szCs w:val="24"/>
        </w:rPr>
        <w:t>Everyday biscuit prices rise by up to 42% in the supermarkets</w:t>
      </w:r>
      <w:r w:rsidRPr="002A11B8">
        <w:rPr>
          <w:rFonts w:ascii="Times New Roman" w:eastAsia="Times New Roman" w:hAnsi="Times New Roman" w:cs="Times New Roman"/>
          <w:sz w:val="24"/>
          <w:szCs w:val="24"/>
        </w:rPr>
        <w:t>. [online] The Grocer. Available at: https://www.thegrocer.co.uk/cakes-and-biscuits/everyday-biscuit-prices-rise-by-up-to-42-in-the-supermarkets/674056.articl</w:t>
      </w:r>
      <w:r w:rsidR="004D5C33">
        <w:rPr>
          <w:rFonts w:ascii="Times New Roman" w:eastAsia="Times New Roman" w:hAnsi="Times New Roman" w:cs="Times New Roman"/>
          <w:sz w:val="24"/>
          <w:szCs w:val="24"/>
        </w:rPr>
        <w:t>e.</w:t>
      </w:r>
    </w:p>
    <w:p w14:paraId="7E415131" w14:textId="49BA36B0"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Logisticsit.com (2020). </w:t>
      </w:r>
      <w:r w:rsidRPr="002A11B8">
        <w:rPr>
          <w:rFonts w:ascii="Times New Roman" w:eastAsia="Times New Roman" w:hAnsi="Times New Roman" w:cs="Times New Roman"/>
          <w:i/>
          <w:sz w:val="24"/>
          <w:szCs w:val="24"/>
        </w:rPr>
        <w:t>UK manufacturer Fox’s Biscuits streamlines production and service levels to retailers after deploying FuturMaster supply chain technology | Manufacturing &amp; Logistics IT Magazine</w:t>
      </w:r>
      <w:r w:rsidRPr="002A11B8">
        <w:rPr>
          <w:rFonts w:ascii="Times New Roman" w:eastAsia="Times New Roman" w:hAnsi="Times New Roman" w:cs="Times New Roman"/>
          <w:sz w:val="24"/>
          <w:szCs w:val="24"/>
        </w:rPr>
        <w:t>. [online] www.logisticsit.com. Available at: https://www.logisticsit.com/articles/2017/03/22/uk-manufacturer-fox%E2%80%99s-biscuits-streamlines-production-and-service-levels-to-retailers/</w:t>
      </w:r>
      <w:r w:rsidR="004D5C33">
        <w:rPr>
          <w:rFonts w:ascii="Times New Roman" w:eastAsia="Times New Roman" w:hAnsi="Times New Roman" w:cs="Times New Roman"/>
          <w:sz w:val="24"/>
          <w:szCs w:val="24"/>
        </w:rPr>
        <w:t>.</w:t>
      </w:r>
    </w:p>
    <w:p w14:paraId="2AD4B2C2" w14:textId="77777777"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Long, F., Bhuiyan, M.A., Aziz, N.A. and Rahman, M.K. (2022). Predicting young Chinese consumers’ intentions to purchase Western brands: Structural model analysis. </w:t>
      </w:r>
      <w:r w:rsidRPr="002A11B8">
        <w:rPr>
          <w:rFonts w:ascii="Times New Roman" w:eastAsia="Times New Roman" w:hAnsi="Times New Roman" w:cs="Times New Roman"/>
          <w:i/>
          <w:sz w:val="24"/>
          <w:szCs w:val="24"/>
        </w:rPr>
        <w:t>PLOS ONE</w:t>
      </w:r>
      <w:r w:rsidRPr="002A11B8">
        <w:rPr>
          <w:rFonts w:ascii="Times New Roman" w:eastAsia="Times New Roman" w:hAnsi="Times New Roman" w:cs="Times New Roman"/>
          <w:sz w:val="24"/>
          <w:szCs w:val="24"/>
        </w:rPr>
        <w:t>, [online] 17(5), p.e0267563. doi:https://doi.org/10.1371/journal.pone.0267563.</w:t>
      </w:r>
    </w:p>
    <w:p w14:paraId="3CDA9890" w14:textId="2FC690F9"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Loyalfoodmachine.com (2020). </w:t>
      </w:r>
      <w:r w:rsidRPr="002A11B8">
        <w:rPr>
          <w:rFonts w:ascii="Times New Roman" w:eastAsia="Times New Roman" w:hAnsi="Times New Roman" w:cs="Times New Roman"/>
          <w:i/>
          <w:sz w:val="24"/>
          <w:szCs w:val="24"/>
        </w:rPr>
        <w:t>Biscuit Making Machine | biscuit production line</w:t>
      </w:r>
      <w:r w:rsidRPr="002A11B8">
        <w:rPr>
          <w:rFonts w:ascii="Times New Roman" w:eastAsia="Times New Roman" w:hAnsi="Times New Roman" w:cs="Times New Roman"/>
          <w:sz w:val="24"/>
          <w:szCs w:val="24"/>
        </w:rPr>
        <w:t>. [online] Loyalfoodmachine.com. Available at: https://loyalfoodmachine.com/biscuit-making-machine/</w:t>
      </w:r>
      <w:r w:rsidR="004D5C33">
        <w:rPr>
          <w:rFonts w:ascii="Times New Roman" w:eastAsia="Times New Roman" w:hAnsi="Times New Roman" w:cs="Times New Roman"/>
          <w:sz w:val="24"/>
          <w:szCs w:val="24"/>
        </w:rPr>
        <w:t>.</w:t>
      </w:r>
    </w:p>
    <w:p w14:paraId="291BAF38" w14:textId="668F0292"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Marketing.Twitter.com (2022). How OREO’s #ProudParent campaign connected to National Coming Out Day and started a lasting conversation. </w:t>
      </w:r>
      <w:r w:rsidRPr="002A11B8">
        <w:rPr>
          <w:rFonts w:ascii="Times New Roman" w:eastAsia="Times New Roman" w:hAnsi="Times New Roman" w:cs="Times New Roman"/>
          <w:i/>
          <w:sz w:val="24"/>
          <w:szCs w:val="24"/>
        </w:rPr>
        <w:t>Marketing.twitter.com</w:t>
      </w:r>
      <w:r w:rsidRPr="002A11B8">
        <w:rPr>
          <w:rFonts w:ascii="Times New Roman" w:eastAsia="Times New Roman" w:hAnsi="Times New Roman" w:cs="Times New Roman"/>
          <w:sz w:val="24"/>
          <w:szCs w:val="24"/>
        </w:rPr>
        <w:t>, [online] pp.1–2. Available at: https://marketing.twitter.com/en/success-stories/oreo-proud-parent-twitter-campaign</w:t>
      </w:r>
      <w:r w:rsidR="004D5C33">
        <w:rPr>
          <w:rFonts w:ascii="Times New Roman" w:eastAsia="Times New Roman" w:hAnsi="Times New Roman" w:cs="Times New Roman"/>
          <w:sz w:val="24"/>
          <w:szCs w:val="24"/>
        </w:rPr>
        <w:t>.</w:t>
      </w:r>
    </w:p>
    <w:p w14:paraId="261DC831" w14:textId="5887A50F"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McKinsey Global Institute (2019). </w:t>
      </w:r>
      <w:r w:rsidRPr="002A11B8">
        <w:rPr>
          <w:rFonts w:ascii="Times New Roman" w:eastAsia="Times New Roman" w:hAnsi="Times New Roman" w:cs="Times New Roman"/>
          <w:i/>
          <w:sz w:val="24"/>
          <w:szCs w:val="24"/>
        </w:rPr>
        <w:t>China and the world: Inside the dynamics of a changing relationship</w:t>
      </w:r>
      <w:r w:rsidRPr="002A11B8">
        <w:rPr>
          <w:rFonts w:ascii="Times New Roman" w:eastAsia="Times New Roman" w:hAnsi="Times New Roman" w:cs="Times New Roman"/>
          <w:sz w:val="24"/>
          <w:szCs w:val="24"/>
        </w:rPr>
        <w:t>. [online] McKinsey &amp; Company. Available at: https://www.mckinsey.com/featured-insights/china/china-and-the-world-inside-the-dynamics-of-a-changing-relationship</w:t>
      </w:r>
      <w:r w:rsidR="004D5C33">
        <w:rPr>
          <w:rFonts w:ascii="Times New Roman" w:eastAsia="Times New Roman" w:hAnsi="Times New Roman" w:cs="Times New Roman"/>
          <w:sz w:val="24"/>
          <w:szCs w:val="24"/>
        </w:rPr>
        <w:t>.</w:t>
      </w:r>
    </w:p>
    <w:p w14:paraId="5F95D943" w14:textId="327F5D76"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Millington, A. (2015). </w:t>
      </w:r>
      <w:r w:rsidRPr="002A11B8">
        <w:rPr>
          <w:rFonts w:ascii="Times New Roman" w:eastAsia="Times New Roman" w:hAnsi="Times New Roman" w:cs="Times New Roman"/>
          <w:i/>
          <w:sz w:val="24"/>
          <w:szCs w:val="24"/>
        </w:rPr>
        <w:t>Oreo pushes biggest UK investment in bid to become a ‘playful brand’</w:t>
      </w:r>
      <w:r w:rsidRPr="002A11B8">
        <w:rPr>
          <w:rFonts w:ascii="Times New Roman" w:eastAsia="Times New Roman" w:hAnsi="Times New Roman" w:cs="Times New Roman"/>
          <w:sz w:val="24"/>
          <w:szCs w:val="24"/>
        </w:rPr>
        <w:t>. [online] Marketing Week. Available at: https://www.marketingweek.com/oreo-pushes-biggest-uk-investment-in-bid-to-become-a-playful-brand/</w:t>
      </w:r>
      <w:r w:rsidR="004D5C33">
        <w:rPr>
          <w:rFonts w:ascii="Times New Roman" w:eastAsia="Times New Roman" w:hAnsi="Times New Roman" w:cs="Times New Roman"/>
          <w:sz w:val="24"/>
          <w:szCs w:val="24"/>
        </w:rPr>
        <w:t>.</w:t>
      </w:r>
    </w:p>
    <w:p w14:paraId="12BCDAE6" w14:textId="647AE3F6"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Mukherjee , A. (2021). </w:t>
      </w:r>
      <w:r w:rsidRPr="002A11B8">
        <w:rPr>
          <w:rFonts w:ascii="Times New Roman" w:eastAsia="Times New Roman" w:hAnsi="Times New Roman" w:cs="Times New Roman"/>
          <w:i/>
          <w:sz w:val="24"/>
          <w:szCs w:val="24"/>
        </w:rPr>
        <w:t>India-UK Enhancing Collaboration in Food Products: Status, Issues and Way Forward – India Business &amp; Trade, an initiative of Trade Promotion Council of India</w:t>
      </w:r>
      <w:r w:rsidRPr="002A11B8">
        <w:rPr>
          <w:rFonts w:ascii="Times New Roman" w:eastAsia="Times New Roman" w:hAnsi="Times New Roman" w:cs="Times New Roman"/>
          <w:sz w:val="24"/>
          <w:szCs w:val="24"/>
        </w:rPr>
        <w:t>. [online] Tpci.in. Available at: https://www.tpci.in/indiabusinesstrade/blogs/india-uk-enhancing-collaboration-in-food-products-status-issues-and-way-forward/</w:t>
      </w:r>
      <w:r w:rsidR="004D5C33">
        <w:rPr>
          <w:rFonts w:ascii="Times New Roman" w:eastAsia="Times New Roman" w:hAnsi="Times New Roman" w:cs="Times New Roman"/>
          <w:sz w:val="24"/>
          <w:szCs w:val="24"/>
        </w:rPr>
        <w:t>.</w:t>
      </w:r>
    </w:p>
    <w:p w14:paraId="7226712F" w14:textId="58BE411D"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Myers, A. (2021). </w:t>
      </w:r>
      <w:r w:rsidRPr="002A11B8">
        <w:rPr>
          <w:rFonts w:ascii="Times New Roman" w:eastAsia="Times New Roman" w:hAnsi="Times New Roman" w:cs="Times New Roman"/>
          <w:i/>
          <w:sz w:val="24"/>
          <w:szCs w:val="24"/>
        </w:rPr>
        <w:t>Emerging markets sweetens Mondelēz’s sales outlook</w:t>
      </w:r>
      <w:r w:rsidRPr="002A11B8">
        <w:rPr>
          <w:rFonts w:ascii="Times New Roman" w:eastAsia="Times New Roman" w:hAnsi="Times New Roman" w:cs="Times New Roman"/>
          <w:sz w:val="24"/>
          <w:szCs w:val="24"/>
        </w:rPr>
        <w:t>. [online] confectionerynews.com. Available at: https://www.confectionerynews.com/Article/2021/07/29/Emerging-markets-sweetens-Mondelez-s-sales-outlook</w:t>
      </w:r>
      <w:r w:rsidR="004D5C33">
        <w:rPr>
          <w:rFonts w:ascii="Times New Roman" w:eastAsia="Times New Roman" w:hAnsi="Times New Roman" w:cs="Times New Roman"/>
          <w:sz w:val="24"/>
          <w:szCs w:val="24"/>
        </w:rPr>
        <w:t>.</w:t>
      </w:r>
    </w:p>
    <w:p w14:paraId="47D10ACA" w14:textId="284ACC3A"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Naylor, T. (2016). We’ve swapped Rich Tea for Oreos: what happened to the UK’s dunking spirit? </w:t>
      </w:r>
      <w:r w:rsidRPr="002A11B8">
        <w:rPr>
          <w:rFonts w:ascii="Times New Roman" w:eastAsia="Times New Roman" w:hAnsi="Times New Roman" w:cs="Times New Roman"/>
          <w:i/>
          <w:sz w:val="24"/>
          <w:szCs w:val="24"/>
        </w:rPr>
        <w:t>The Guardian</w:t>
      </w:r>
      <w:r w:rsidRPr="002A11B8">
        <w:rPr>
          <w:rFonts w:ascii="Times New Roman" w:eastAsia="Times New Roman" w:hAnsi="Times New Roman" w:cs="Times New Roman"/>
          <w:sz w:val="24"/>
          <w:szCs w:val="24"/>
        </w:rPr>
        <w:t>. [online] 6 Dec. Available at: https://www.theguardian.com/lifeandstyle/shortcuts/2016/dec/06/weve-swapped-rich-tea-for-oreos-what-happened-to-the-uks-dunking-spirit</w:t>
      </w:r>
      <w:r w:rsidR="004D5C33">
        <w:rPr>
          <w:rFonts w:ascii="Times New Roman" w:eastAsia="Times New Roman" w:hAnsi="Times New Roman" w:cs="Times New Roman"/>
          <w:sz w:val="24"/>
          <w:szCs w:val="24"/>
        </w:rPr>
        <w:t>.</w:t>
      </w:r>
    </w:p>
    <w:p w14:paraId="3997C4D2" w14:textId="24B832A3"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Ng, E. (2022). </w:t>
      </w:r>
      <w:r w:rsidRPr="002A11B8">
        <w:rPr>
          <w:rFonts w:ascii="Times New Roman" w:eastAsia="Times New Roman" w:hAnsi="Times New Roman" w:cs="Times New Roman"/>
          <w:i/>
          <w:sz w:val="24"/>
          <w:szCs w:val="24"/>
        </w:rPr>
        <w:t>Chinese manufacturers lack plan on carbon emissions without firm targets</w:t>
      </w:r>
      <w:r w:rsidRPr="002A11B8">
        <w:rPr>
          <w:rFonts w:ascii="Times New Roman" w:eastAsia="Times New Roman" w:hAnsi="Times New Roman" w:cs="Times New Roman"/>
          <w:sz w:val="24"/>
          <w:szCs w:val="24"/>
        </w:rPr>
        <w:t>. [online] South China Morning Post. Available at: https://www.scmp.com/business/article/3173020/climate-change-few-chinese-manufacturers-have-plans-curb-emissions-despit</w:t>
      </w:r>
      <w:r w:rsidR="004D5C33">
        <w:rPr>
          <w:rFonts w:ascii="Times New Roman" w:eastAsia="Times New Roman" w:hAnsi="Times New Roman" w:cs="Times New Roman"/>
          <w:sz w:val="24"/>
          <w:szCs w:val="24"/>
        </w:rPr>
        <w:t>e.</w:t>
      </w:r>
    </w:p>
    <w:p w14:paraId="0E66732D" w14:textId="660433A8"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O’Neill, B. (2008). </w:t>
      </w:r>
      <w:r w:rsidRPr="002A11B8">
        <w:rPr>
          <w:rFonts w:ascii="Times New Roman" w:eastAsia="Times New Roman" w:hAnsi="Times New Roman" w:cs="Times New Roman"/>
          <w:i/>
          <w:sz w:val="24"/>
          <w:szCs w:val="24"/>
        </w:rPr>
        <w:t>The Oreo invades Britain</w:t>
      </w:r>
      <w:r w:rsidRPr="002A11B8">
        <w:rPr>
          <w:rFonts w:ascii="Times New Roman" w:eastAsia="Times New Roman" w:hAnsi="Times New Roman" w:cs="Times New Roman"/>
          <w:sz w:val="24"/>
          <w:szCs w:val="24"/>
        </w:rPr>
        <w:t>. [online] Christian Science Monitor. Available at: https://www.csmonitor.com/World/Europe/2008/0513/p20s01-woeu.html</w:t>
      </w:r>
      <w:r w:rsidR="004D5C33">
        <w:rPr>
          <w:rFonts w:ascii="Times New Roman" w:eastAsia="Times New Roman" w:hAnsi="Times New Roman" w:cs="Times New Roman"/>
          <w:sz w:val="24"/>
          <w:szCs w:val="24"/>
        </w:rPr>
        <w:t>.</w:t>
      </w:r>
    </w:p>
    <w:p w14:paraId="0B5D3262" w14:textId="2D077D44"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Patton, D. (2019). EU, China agree to protect 100 of the other’s regional foods. </w:t>
      </w:r>
      <w:r w:rsidRPr="002A11B8">
        <w:rPr>
          <w:rFonts w:ascii="Times New Roman" w:eastAsia="Times New Roman" w:hAnsi="Times New Roman" w:cs="Times New Roman"/>
          <w:i/>
          <w:sz w:val="24"/>
          <w:szCs w:val="24"/>
        </w:rPr>
        <w:t>Reuters</w:t>
      </w:r>
      <w:r w:rsidRPr="002A11B8">
        <w:rPr>
          <w:rFonts w:ascii="Times New Roman" w:eastAsia="Times New Roman" w:hAnsi="Times New Roman" w:cs="Times New Roman"/>
          <w:sz w:val="24"/>
          <w:szCs w:val="24"/>
        </w:rPr>
        <w:t>, [online] 6 Nov., pp.1–2. Available at: https://www.reuters.com/article/us-eu-china-food-idUSKBN1XG0XA</w:t>
      </w:r>
      <w:r w:rsidR="004D5C33">
        <w:rPr>
          <w:rFonts w:ascii="Times New Roman" w:eastAsia="Times New Roman" w:hAnsi="Times New Roman" w:cs="Times New Roman"/>
          <w:sz w:val="24"/>
          <w:szCs w:val="24"/>
        </w:rPr>
        <w:t>.</w:t>
      </w:r>
    </w:p>
    <w:p w14:paraId="11629373" w14:textId="00788C4D"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Penfold, K. (2019). </w:t>
      </w:r>
      <w:r w:rsidRPr="002A11B8">
        <w:rPr>
          <w:rFonts w:ascii="Times New Roman" w:eastAsia="Times New Roman" w:hAnsi="Times New Roman" w:cs="Times New Roman"/>
          <w:i/>
          <w:sz w:val="24"/>
          <w:szCs w:val="24"/>
        </w:rPr>
        <w:t>Oreo takes it beyond the biscuit to target Gen Z consumers</w:t>
      </w:r>
      <w:r w:rsidRPr="002A11B8">
        <w:rPr>
          <w:rFonts w:ascii="Times New Roman" w:eastAsia="Times New Roman" w:hAnsi="Times New Roman" w:cs="Times New Roman"/>
          <w:sz w:val="24"/>
          <w:szCs w:val="24"/>
        </w:rPr>
        <w:t>. [online] www.becausexm.com. Available at: https://www.becausexm.com/blog/oreo-takes-it-beyond-the-biscuit-to-target-gen-z-consumers</w:t>
      </w:r>
      <w:r w:rsidR="00983DD8">
        <w:rPr>
          <w:rFonts w:ascii="Times New Roman" w:eastAsia="Times New Roman" w:hAnsi="Times New Roman" w:cs="Times New Roman"/>
          <w:sz w:val="24"/>
          <w:szCs w:val="24"/>
        </w:rPr>
        <w:t>.</w:t>
      </w:r>
    </w:p>
    <w:p w14:paraId="0DBF5EF3" w14:textId="02047586"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Prasertong, A. (2012). </w:t>
      </w:r>
      <w:r w:rsidRPr="002A11B8">
        <w:rPr>
          <w:rFonts w:ascii="Times New Roman" w:eastAsia="Times New Roman" w:hAnsi="Times New Roman" w:cs="Times New Roman"/>
          <w:i/>
          <w:sz w:val="24"/>
          <w:szCs w:val="24"/>
        </w:rPr>
        <w:t>How the Oreo Became the Biggest Selling Cookie in China</w:t>
      </w:r>
      <w:r w:rsidRPr="002A11B8">
        <w:rPr>
          <w:rFonts w:ascii="Times New Roman" w:eastAsia="Times New Roman" w:hAnsi="Times New Roman" w:cs="Times New Roman"/>
          <w:sz w:val="24"/>
          <w:szCs w:val="24"/>
        </w:rPr>
        <w:t>. [online] Kitchn. Available at: https://www.thekitchn.com/how-the-oreo-became-the-biggest-selling-cookie-in-china-165180</w:t>
      </w:r>
      <w:r w:rsidR="00983DD8">
        <w:rPr>
          <w:rFonts w:ascii="Times New Roman" w:eastAsia="Times New Roman" w:hAnsi="Times New Roman" w:cs="Times New Roman"/>
          <w:sz w:val="24"/>
          <w:szCs w:val="24"/>
        </w:rPr>
        <w:t>.</w:t>
      </w:r>
    </w:p>
    <w:p w14:paraId="01AA3E4A" w14:textId="54AF47C7"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Sacks, D. (2014). </w:t>
      </w:r>
      <w:r w:rsidRPr="002A11B8">
        <w:rPr>
          <w:rFonts w:ascii="Times New Roman" w:eastAsia="Times New Roman" w:hAnsi="Times New Roman" w:cs="Times New Roman"/>
          <w:i/>
          <w:sz w:val="24"/>
          <w:szCs w:val="24"/>
        </w:rPr>
        <w:t>The Story Of Oreo: How An Old Cookie Became A Modern Marketing Personality</w:t>
      </w:r>
      <w:r w:rsidRPr="002A11B8">
        <w:rPr>
          <w:rFonts w:ascii="Times New Roman" w:eastAsia="Times New Roman" w:hAnsi="Times New Roman" w:cs="Times New Roman"/>
          <w:sz w:val="24"/>
          <w:szCs w:val="24"/>
        </w:rPr>
        <w:t>. [online] Fast Company. Available at: https://www.fastcompany.com/3037068/the-story-of-oreo-how-an-old-cookie-became-a-modern-marketing-personality</w:t>
      </w:r>
      <w:r w:rsidR="00983DD8">
        <w:rPr>
          <w:rFonts w:ascii="Times New Roman" w:eastAsia="Times New Roman" w:hAnsi="Times New Roman" w:cs="Times New Roman"/>
          <w:sz w:val="24"/>
          <w:szCs w:val="24"/>
        </w:rPr>
        <w:t>.</w:t>
      </w:r>
    </w:p>
    <w:p w14:paraId="7B243E39" w14:textId="4C89562F"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San Diego Union-Tribune (2013). </w:t>
      </w:r>
      <w:r w:rsidRPr="002A11B8">
        <w:rPr>
          <w:rFonts w:ascii="Times New Roman" w:eastAsia="Times New Roman" w:hAnsi="Times New Roman" w:cs="Times New Roman"/>
          <w:i/>
          <w:sz w:val="24"/>
          <w:szCs w:val="24"/>
        </w:rPr>
        <w:t>Oreo maker Mondelez sees cookie troubles in China</w:t>
      </w:r>
      <w:r w:rsidRPr="002A11B8">
        <w:rPr>
          <w:rFonts w:ascii="Times New Roman" w:eastAsia="Times New Roman" w:hAnsi="Times New Roman" w:cs="Times New Roman"/>
          <w:sz w:val="24"/>
          <w:szCs w:val="24"/>
        </w:rPr>
        <w:t>. [online] San Diego Union-Tribune. Available at: https://www.sandiegouniontribune.com/sdut-mondelez-trims-sales-outlook-profit-rises-2013nov06-story.html</w:t>
      </w:r>
      <w:r w:rsidR="00983DD8">
        <w:rPr>
          <w:rFonts w:ascii="Times New Roman" w:eastAsia="Times New Roman" w:hAnsi="Times New Roman" w:cs="Times New Roman"/>
          <w:sz w:val="24"/>
          <w:szCs w:val="24"/>
        </w:rPr>
        <w:t>.</w:t>
      </w:r>
    </w:p>
    <w:p w14:paraId="38740A64" w14:textId="77777777"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Slater, S.F. and Hult, G.T.M. (2020). Factors influencing the relative importance of marketing strategy creativity and marketing strategy implementation effectiveness. </w:t>
      </w:r>
      <w:r w:rsidRPr="002A11B8">
        <w:rPr>
          <w:rFonts w:ascii="Times New Roman" w:eastAsia="Times New Roman" w:hAnsi="Times New Roman" w:cs="Times New Roman"/>
          <w:i/>
          <w:sz w:val="24"/>
          <w:szCs w:val="24"/>
        </w:rPr>
        <w:t>Industrial Marketing Management</w:t>
      </w:r>
      <w:r w:rsidRPr="002A11B8">
        <w:rPr>
          <w:rFonts w:ascii="Times New Roman" w:eastAsia="Times New Roman" w:hAnsi="Times New Roman" w:cs="Times New Roman"/>
          <w:sz w:val="24"/>
          <w:szCs w:val="24"/>
        </w:rPr>
        <w:t>, 39(4), pp.551–559.</w:t>
      </w:r>
    </w:p>
    <w:p w14:paraId="56BF831B" w14:textId="729488FB"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Smith, F. (2020). </w:t>
      </w:r>
      <w:r w:rsidRPr="002A11B8">
        <w:rPr>
          <w:rFonts w:ascii="Times New Roman" w:eastAsia="Times New Roman" w:hAnsi="Times New Roman" w:cs="Times New Roman"/>
          <w:i/>
          <w:sz w:val="24"/>
          <w:szCs w:val="24"/>
        </w:rPr>
        <w:t>How do British tea drinking habits compare with other Europeans? | YouGov</w:t>
      </w:r>
      <w:r w:rsidRPr="002A11B8">
        <w:rPr>
          <w:rFonts w:ascii="Times New Roman" w:eastAsia="Times New Roman" w:hAnsi="Times New Roman" w:cs="Times New Roman"/>
          <w:sz w:val="24"/>
          <w:szCs w:val="24"/>
        </w:rPr>
        <w:t>. [online] yougov.co.uk. Available at: https://yougov.co.uk/topics/consumer/articles-reports/2020/11/24/how-do-british-tea-drinking-habits-compare</w:t>
      </w:r>
      <w:r w:rsidR="00983DD8">
        <w:rPr>
          <w:rFonts w:ascii="Times New Roman" w:eastAsia="Times New Roman" w:hAnsi="Times New Roman" w:cs="Times New Roman"/>
          <w:sz w:val="24"/>
          <w:szCs w:val="24"/>
        </w:rPr>
        <w:t>.</w:t>
      </w:r>
    </w:p>
    <w:p w14:paraId="0C15886A" w14:textId="6F546112"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Smith, R. (2012). </w:t>
      </w:r>
      <w:r w:rsidRPr="002A11B8">
        <w:rPr>
          <w:rFonts w:ascii="Times New Roman" w:eastAsia="Times New Roman" w:hAnsi="Times New Roman" w:cs="Times New Roman"/>
          <w:i/>
          <w:sz w:val="24"/>
          <w:szCs w:val="24"/>
        </w:rPr>
        <w:t>Rethinking The Oreo For Chinese Consumers</w:t>
      </w:r>
      <w:r w:rsidRPr="002A11B8">
        <w:rPr>
          <w:rFonts w:ascii="Times New Roman" w:eastAsia="Times New Roman" w:hAnsi="Times New Roman" w:cs="Times New Roman"/>
          <w:sz w:val="24"/>
          <w:szCs w:val="24"/>
        </w:rPr>
        <w:t>. [online] Npr.org. Available at: https://www.npr.org/sections/money/2012/01/27/145918343/rethinking-the-oreo-for-chinese-consumers</w:t>
      </w:r>
      <w:r w:rsidR="00983DD8">
        <w:rPr>
          <w:rFonts w:ascii="Times New Roman" w:eastAsia="Times New Roman" w:hAnsi="Times New Roman" w:cs="Times New Roman"/>
          <w:sz w:val="24"/>
          <w:szCs w:val="24"/>
        </w:rPr>
        <w:t>.</w:t>
      </w:r>
    </w:p>
    <w:p w14:paraId="311F09AC" w14:textId="6ED901DB"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Statista (2023). </w:t>
      </w:r>
      <w:r w:rsidRPr="002A11B8">
        <w:rPr>
          <w:rFonts w:ascii="Times New Roman" w:eastAsia="Times New Roman" w:hAnsi="Times New Roman" w:cs="Times New Roman"/>
          <w:i/>
          <w:sz w:val="24"/>
          <w:szCs w:val="24"/>
        </w:rPr>
        <w:t>Increase in value of biscuit brands United Kingdom 2016</w:t>
      </w:r>
      <w:r w:rsidRPr="002A11B8">
        <w:rPr>
          <w:rFonts w:ascii="Times New Roman" w:eastAsia="Times New Roman" w:hAnsi="Times New Roman" w:cs="Times New Roman"/>
          <w:sz w:val="24"/>
          <w:szCs w:val="24"/>
        </w:rPr>
        <w:t>. [online] Statista. Available at: https://www.statista.com/statistics/645364/increase-in-value-of-biscuit-brands-united-kingdom-uk/</w:t>
      </w:r>
      <w:r w:rsidR="00983DD8">
        <w:rPr>
          <w:rFonts w:ascii="Times New Roman" w:eastAsia="Times New Roman" w:hAnsi="Times New Roman" w:cs="Times New Roman"/>
          <w:sz w:val="24"/>
          <w:szCs w:val="24"/>
        </w:rPr>
        <w:t>.</w:t>
      </w:r>
    </w:p>
    <w:p w14:paraId="0EC2EA0C" w14:textId="1AA3C440"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Stewart, R. (2016). </w:t>
      </w:r>
      <w:r w:rsidRPr="002A11B8">
        <w:rPr>
          <w:rFonts w:ascii="Times New Roman" w:eastAsia="Times New Roman" w:hAnsi="Times New Roman" w:cs="Times New Roman"/>
          <w:i/>
          <w:sz w:val="24"/>
          <w:szCs w:val="24"/>
        </w:rPr>
        <w:t>Oreo introduces new flavours in the UK via £3.4m multichannel campaign</w:t>
      </w:r>
      <w:r w:rsidRPr="002A11B8">
        <w:rPr>
          <w:rFonts w:ascii="Times New Roman" w:eastAsia="Times New Roman" w:hAnsi="Times New Roman" w:cs="Times New Roman"/>
          <w:sz w:val="24"/>
          <w:szCs w:val="24"/>
        </w:rPr>
        <w:t>. [online] The Drum. Available at: https://www.thedrum.com/news/2016/08/30/oreo-introduces-new-flavours-uk-34m-multichannel-campaign</w:t>
      </w:r>
      <w:r w:rsidR="00983DD8">
        <w:rPr>
          <w:rFonts w:ascii="Times New Roman" w:eastAsia="Times New Roman" w:hAnsi="Times New Roman" w:cs="Times New Roman"/>
          <w:sz w:val="24"/>
          <w:szCs w:val="24"/>
        </w:rPr>
        <w:t>.</w:t>
      </w:r>
    </w:p>
    <w:p w14:paraId="66998AAD" w14:textId="1BAA07DD"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‌Tanchua, J. and Shand, D. (2016). </w:t>
      </w:r>
      <w:r w:rsidRPr="002A11B8">
        <w:rPr>
          <w:rFonts w:ascii="Times New Roman" w:eastAsia="Times New Roman" w:hAnsi="Times New Roman" w:cs="Times New Roman"/>
          <w:i/>
          <w:sz w:val="24"/>
          <w:szCs w:val="24"/>
        </w:rPr>
        <w:t>Emerging Markets May Offer the Most Potential for the World’s Largest Consumer-Focused Companies</w:t>
      </w:r>
      <w:r w:rsidRPr="002A11B8">
        <w:rPr>
          <w:rFonts w:ascii="Times New Roman" w:eastAsia="Times New Roman" w:hAnsi="Times New Roman" w:cs="Times New Roman"/>
          <w:sz w:val="24"/>
          <w:szCs w:val="24"/>
        </w:rPr>
        <w:t>. [online] Spglobal.com. Available at: https://www.spglobal.com/en/research-insights/articles/Emerging-Markets-May-Offer-The-Most-Potential-For-The-Worlds-Largest-Consumer-Focused-Companies</w:t>
      </w:r>
      <w:r w:rsidR="00983DD8">
        <w:rPr>
          <w:rFonts w:ascii="Times New Roman" w:eastAsia="Times New Roman" w:hAnsi="Times New Roman" w:cs="Times New Roman"/>
          <w:sz w:val="24"/>
          <w:szCs w:val="24"/>
        </w:rPr>
        <w:t>.</w:t>
      </w:r>
    </w:p>
    <w:p w14:paraId="2B69F128" w14:textId="618D9C21"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Tarladalal.com (2023). </w:t>
      </w:r>
      <w:r w:rsidRPr="002A11B8">
        <w:rPr>
          <w:rFonts w:ascii="Times New Roman" w:eastAsia="Times New Roman" w:hAnsi="Times New Roman" w:cs="Times New Roman"/>
          <w:i/>
          <w:sz w:val="24"/>
          <w:szCs w:val="24"/>
        </w:rPr>
        <w:t>Oreo Cookies Glossary | Recipes with Oreo Cookies | Tarladalal.com</w:t>
      </w:r>
      <w:r w:rsidRPr="002A11B8">
        <w:rPr>
          <w:rFonts w:ascii="Times New Roman" w:eastAsia="Times New Roman" w:hAnsi="Times New Roman" w:cs="Times New Roman"/>
          <w:sz w:val="24"/>
          <w:szCs w:val="24"/>
        </w:rPr>
        <w:t>. [online] www.tarladalal.com. Available at: https://www.tarladalal.com/glossary-oreo-biscuits-oreo-cookies-1223i</w:t>
      </w:r>
      <w:r w:rsidR="00983DD8">
        <w:rPr>
          <w:rFonts w:ascii="Times New Roman" w:eastAsia="Times New Roman" w:hAnsi="Times New Roman" w:cs="Times New Roman"/>
          <w:sz w:val="24"/>
          <w:szCs w:val="24"/>
        </w:rPr>
        <w:t>.</w:t>
      </w:r>
    </w:p>
    <w:p w14:paraId="1A554B00" w14:textId="50D595D0"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Team, D. (2022). </w:t>
      </w:r>
      <w:r w:rsidRPr="002A11B8">
        <w:rPr>
          <w:rFonts w:ascii="Times New Roman" w:eastAsia="Times New Roman" w:hAnsi="Times New Roman" w:cs="Times New Roman"/>
          <w:i/>
          <w:sz w:val="24"/>
          <w:szCs w:val="24"/>
        </w:rPr>
        <w:t>Can Oreo cakes tickle the taste buds of Chinese dessert lovers?</w:t>
      </w:r>
      <w:r w:rsidRPr="002A11B8">
        <w:rPr>
          <w:rFonts w:ascii="Times New Roman" w:eastAsia="Times New Roman" w:hAnsi="Times New Roman" w:cs="Times New Roman"/>
          <w:sz w:val="24"/>
          <w:szCs w:val="24"/>
        </w:rPr>
        <w:t xml:space="preserve"> [online] Dao Insights. Available at: https://daoinsights.com/news/can-oreo-cakes-tickle-the-taste-buds-of-chinese-dessert-lovers/</w:t>
      </w:r>
      <w:r w:rsidR="00983DD8">
        <w:rPr>
          <w:rFonts w:ascii="Times New Roman" w:eastAsia="Times New Roman" w:hAnsi="Times New Roman" w:cs="Times New Roman"/>
          <w:sz w:val="24"/>
          <w:szCs w:val="24"/>
        </w:rPr>
        <w:t>.</w:t>
      </w:r>
    </w:p>
    <w:p w14:paraId="552AECB5" w14:textId="77777777"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Tella, O. (2018). Agenda 2063 and Its Implications for Africa’s Soft Power. </w:t>
      </w:r>
      <w:r w:rsidRPr="002A11B8">
        <w:rPr>
          <w:rFonts w:ascii="Times New Roman" w:eastAsia="Times New Roman" w:hAnsi="Times New Roman" w:cs="Times New Roman"/>
          <w:i/>
          <w:sz w:val="24"/>
          <w:szCs w:val="24"/>
        </w:rPr>
        <w:t>Journal of Black Studies</w:t>
      </w:r>
      <w:r w:rsidRPr="002A11B8">
        <w:rPr>
          <w:rFonts w:ascii="Times New Roman" w:eastAsia="Times New Roman" w:hAnsi="Times New Roman" w:cs="Times New Roman"/>
          <w:sz w:val="24"/>
          <w:szCs w:val="24"/>
        </w:rPr>
        <w:t>, [online] 49(7), pp.714–730. doi:https://doi.org/10.1177/0021934718780489.</w:t>
      </w:r>
    </w:p>
    <w:p w14:paraId="6AC7ADF3" w14:textId="46EDCAA4" w:rsidR="002A11B8" w:rsidRPr="002A11B8" w:rsidRDefault="00FB4639" w:rsidP="002A11B8">
      <w:pPr>
        <w:shd w:val="clear" w:color="auto" w:fill="FFFFFF"/>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van Rensburg, A. (2017). </w:t>
      </w:r>
      <w:r w:rsidRPr="002A11B8">
        <w:rPr>
          <w:rFonts w:ascii="Times New Roman" w:eastAsia="Times New Roman" w:hAnsi="Times New Roman" w:cs="Times New Roman"/>
          <w:i/>
          <w:sz w:val="24"/>
          <w:szCs w:val="24"/>
        </w:rPr>
        <w:t>Are Emerging Markets the last great brand opportunity?</w:t>
      </w:r>
      <w:r w:rsidRPr="002A11B8">
        <w:rPr>
          <w:rFonts w:ascii="Times New Roman" w:eastAsia="Times New Roman" w:hAnsi="Times New Roman" w:cs="Times New Roman"/>
          <w:sz w:val="24"/>
          <w:szCs w:val="24"/>
        </w:rPr>
        <w:t xml:space="preserve"> [online] Signium. Available at: https://www.signium.com/news/are-emerging-markets-the-last-great-brand-opportunity/</w:t>
      </w:r>
      <w:r w:rsidR="00983DD8">
        <w:rPr>
          <w:rFonts w:ascii="Times New Roman" w:eastAsia="Times New Roman" w:hAnsi="Times New Roman" w:cs="Times New Roman"/>
          <w:sz w:val="24"/>
          <w:szCs w:val="24"/>
        </w:rPr>
        <w:t>.</w:t>
      </w:r>
    </w:p>
    <w:p w14:paraId="09692716" w14:textId="77777777"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Varadarajan, R. (2020). Strategic marketing, marketing strategy and market strategy. </w:t>
      </w:r>
      <w:r w:rsidRPr="002A11B8">
        <w:rPr>
          <w:rFonts w:ascii="Times New Roman" w:eastAsia="Times New Roman" w:hAnsi="Times New Roman" w:cs="Times New Roman"/>
          <w:i/>
          <w:sz w:val="24"/>
          <w:szCs w:val="24"/>
        </w:rPr>
        <w:t>AMS Review</w:t>
      </w:r>
      <w:r w:rsidRPr="002A11B8">
        <w:rPr>
          <w:rFonts w:ascii="Times New Roman" w:eastAsia="Times New Roman" w:hAnsi="Times New Roman" w:cs="Times New Roman"/>
          <w:sz w:val="24"/>
          <w:szCs w:val="24"/>
        </w:rPr>
        <w:t>, 5(3-4), pp.78–90. doi:https://doi.org/10.1007/s13162-015-0073-9.</w:t>
      </w:r>
    </w:p>
    <w:p w14:paraId="220D285F" w14:textId="5AC8D39D"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lastRenderedPageBreak/>
        <w:t xml:space="preserve">Verkovic, A. (2022). </w:t>
      </w:r>
      <w:r w:rsidRPr="002A11B8">
        <w:rPr>
          <w:rFonts w:ascii="Times New Roman" w:eastAsia="Times New Roman" w:hAnsi="Times New Roman" w:cs="Times New Roman"/>
          <w:i/>
          <w:sz w:val="24"/>
          <w:szCs w:val="24"/>
        </w:rPr>
        <w:t>Top 13 British Biscuits: Pick Your Afternoon Tea Partner</w:t>
      </w:r>
      <w:r w:rsidRPr="002A11B8">
        <w:rPr>
          <w:rFonts w:ascii="Times New Roman" w:eastAsia="Times New Roman" w:hAnsi="Times New Roman" w:cs="Times New Roman"/>
          <w:sz w:val="24"/>
          <w:szCs w:val="24"/>
        </w:rPr>
        <w:t>. [online] Biscuit people. Available at: https://www.biscuitpeople.com/magazine/post/top-13-british-biscuits</w:t>
      </w:r>
      <w:r w:rsidR="00983DD8">
        <w:rPr>
          <w:rFonts w:ascii="Times New Roman" w:eastAsia="Times New Roman" w:hAnsi="Times New Roman" w:cs="Times New Roman"/>
          <w:sz w:val="24"/>
          <w:szCs w:val="24"/>
        </w:rPr>
        <w:t>.</w:t>
      </w:r>
    </w:p>
    <w:p w14:paraId="6DD292E2" w14:textId="4B67C66B" w:rsidR="002A11B8" w:rsidRPr="002A11B8" w:rsidRDefault="00FB4639" w:rsidP="002A11B8">
      <w:pPr>
        <w:spacing w:before="240"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Weston, S. (2013). </w:t>
      </w:r>
      <w:r w:rsidRPr="002A11B8">
        <w:rPr>
          <w:rFonts w:ascii="Times New Roman" w:eastAsia="Times New Roman" w:hAnsi="Times New Roman" w:cs="Times New Roman"/>
          <w:i/>
          <w:sz w:val="24"/>
          <w:szCs w:val="24"/>
        </w:rPr>
        <w:t>Oreo cookies to be made in the UK for the first time</w:t>
      </w:r>
      <w:r w:rsidRPr="002A11B8">
        <w:rPr>
          <w:rFonts w:ascii="Times New Roman" w:eastAsia="Times New Roman" w:hAnsi="Times New Roman" w:cs="Times New Roman"/>
          <w:sz w:val="24"/>
          <w:szCs w:val="24"/>
        </w:rPr>
        <w:t>. [online] FoodBev Media. Available at: https://www.foodbev.com/news/oreo-cookies-to-be-made-in-the-uk-for-th/</w:t>
      </w:r>
      <w:r w:rsidR="00983DD8">
        <w:rPr>
          <w:rFonts w:ascii="Times New Roman" w:eastAsia="Times New Roman" w:hAnsi="Times New Roman" w:cs="Times New Roman"/>
          <w:sz w:val="24"/>
          <w:szCs w:val="24"/>
        </w:rPr>
        <w:t>.</w:t>
      </w:r>
    </w:p>
    <w:p w14:paraId="4259E827" w14:textId="19C2A705" w:rsidR="002A11B8" w:rsidRPr="002A11B8" w:rsidRDefault="00FB4639" w:rsidP="002A11B8">
      <w:pPr>
        <w:spacing w:after="240" w:line="360" w:lineRule="auto"/>
        <w:jc w:val="both"/>
        <w:rPr>
          <w:rFonts w:ascii="Times New Roman" w:eastAsia="Times New Roman" w:hAnsi="Times New Roman" w:cs="Times New Roman"/>
          <w:sz w:val="24"/>
          <w:szCs w:val="24"/>
        </w:rPr>
      </w:pPr>
      <w:r w:rsidRPr="002A11B8">
        <w:rPr>
          <w:rFonts w:ascii="Times New Roman" w:eastAsia="Times New Roman" w:hAnsi="Times New Roman" w:cs="Times New Roman"/>
          <w:sz w:val="24"/>
          <w:szCs w:val="24"/>
        </w:rPr>
        <w:t xml:space="preserve">Zhou, J., Poh, F., Zhang, C. and Zipser, D. (2020). </w:t>
      </w:r>
      <w:r w:rsidRPr="002A11B8">
        <w:rPr>
          <w:rFonts w:ascii="Times New Roman" w:eastAsia="Times New Roman" w:hAnsi="Times New Roman" w:cs="Times New Roman"/>
          <w:i/>
          <w:sz w:val="24"/>
          <w:szCs w:val="24"/>
        </w:rPr>
        <w:t>China’s Gen Z are coming of age: Here’s what marketers need to know | McKinsey</w:t>
      </w:r>
      <w:r w:rsidRPr="002A11B8">
        <w:rPr>
          <w:rFonts w:ascii="Times New Roman" w:eastAsia="Times New Roman" w:hAnsi="Times New Roman" w:cs="Times New Roman"/>
          <w:sz w:val="24"/>
          <w:szCs w:val="24"/>
        </w:rPr>
        <w:t>. [online] Mckinsey. Available at: https://www.mckinsey.com/cn/our-insights/our-insights/chinas-gen-z-are-coming-of-age-heres-what-marketers-need-to-know</w:t>
      </w:r>
      <w:r w:rsidR="00983DD8">
        <w:rPr>
          <w:rFonts w:ascii="Times New Roman" w:eastAsia="Times New Roman" w:hAnsi="Times New Roman" w:cs="Times New Roman"/>
          <w:sz w:val="24"/>
          <w:szCs w:val="24"/>
        </w:rPr>
        <w:t>.</w:t>
      </w:r>
    </w:p>
    <w:p w14:paraId="0E2C0A58" w14:textId="77777777" w:rsidR="006A4CA6" w:rsidRDefault="006A4CA6">
      <w:pPr>
        <w:spacing w:line="360" w:lineRule="auto"/>
        <w:jc w:val="both"/>
        <w:rPr>
          <w:rFonts w:ascii="Times New Roman" w:eastAsia="Times New Roman" w:hAnsi="Times New Roman" w:cs="Times New Roman"/>
          <w:sz w:val="24"/>
          <w:szCs w:val="24"/>
        </w:rPr>
      </w:pPr>
    </w:p>
    <w:p w14:paraId="4A959434" w14:textId="77777777" w:rsidR="006A4CA6" w:rsidRDefault="006A4CA6">
      <w:pPr>
        <w:spacing w:line="360" w:lineRule="auto"/>
        <w:jc w:val="center"/>
        <w:rPr>
          <w:rFonts w:ascii="Times New Roman" w:eastAsia="Times New Roman" w:hAnsi="Times New Roman" w:cs="Times New Roman"/>
          <w:b/>
          <w:sz w:val="32"/>
          <w:szCs w:val="32"/>
        </w:rPr>
      </w:pPr>
    </w:p>
    <w:p w14:paraId="67637E9B" w14:textId="77777777" w:rsidR="006A4CA6" w:rsidRDefault="006A4CA6"/>
    <w:sectPr w:rsidR="006A4CA6" w:rsidSect="002A11B8">
      <w:footerReference w:type="default" r:id="rId12"/>
      <w:pgSz w:w="11909" w:h="16834"/>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01A48" w14:textId="77777777" w:rsidR="003954A4" w:rsidRDefault="003954A4">
      <w:pPr>
        <w:spacing w:line="240" w:lineRule="auto"/>
      </w:pPr>
      <w:r>
        <w:separator/>
      </w:r>
    </w:p>
  </w:endnote>
  <w:endnote w:type="continuationSeparator" w:id="0">
    <w:p w14:paraId="35F52AEB" w14:textId="77777777" w:rsidR="003954A4" w:rsidRDefault="003954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5968457"/>
      <w:docPartObj>
        <w:docPartGallery w:val="Page Numbers (Bottom of Page)"/>
        <w:docPartUnique/>
      </w:docPartObj>
    </w:sdtPr>
    <w:sdtEndPr>
      <w:rPr>
        <w:noProof/>
      </w:rPr>
    </w:sdtEndPr>
    <w:sdtContent>
      <w:p w14:paraId="5018813B" w14:textId="77777777" w:rsidR="002A11B8" w:rsidRDefault="00FB4639">
        <w:pPr>
          <w:pStyle w:val="Footer"/>
          <w:jc w:val="right"/>
        </w:pPr>
        <w:r>
          <w:fldChar w:fldCharType="begin"/>
        </w:r>
        <w:r>
          <w:instrText xml:space="preserve"> PAGE   \* MERGEFORMAT </w:instrText>
        </w:r>
        <w:r>
          <w:fldChar w:fldCharType="separate"/>
        </w:r>
        <w:r w:rsidR="005072FF">
          <w:rPr>
            <w:noProof/>
          </w:rPr>
          <w:t>24</w:t>
        </w:r>
        <w:r>
          <w:rPr>
            <w:noProof/>
          </w:rPr>
          <w:fldChar w:fldCharType="end"/>
        </w:r>
      </w:p>
    </w:sdtContent>
  </w:sdt>
  <w:p w14:paraId="57229098" w14:textId="77777777" w:rsidR="002A11B8" w:rsidRDefault="002A1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39359" w14:textId="77777777" w:rsidR="003954A4" w:rsidRDefault="003954A4">
      <w:pPr>
        <w:spacing w:line="240" w:lineRule="auto"/>
      </w:pPr>
      <w:r>
        <w:separator/>
      </w:r>
    </w:p>
  </w:footnote>
  <w:footnote w:type="continuationSeparator" w:id="0">
    <w:p w14:paraId="72E75669" w14:textId="77777777" w:rsidR="003954A4" w:rsidRDefault="003954A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006F0"/>
    <w:multiLevelType w:val="multilevel"/>
    <w:tmpl w:val="B4A476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7FF0D62"/>
    <w:multiLevelType w:val="multilevel"/>
    <w:tmpl w:val="1B644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A1E7726"/>
    <w:multiLevelType w:val="multilevel"/>
    <w:tmpl w:val="75C20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C93EA9"/>
    <w:multiLevelType w:val="multilevel"/>
    <w:tmpl w:val="2C2AA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1882018">
    <w:abstractNumId w:val="3"/>
  </w:num>
  <w:num w:numId="2" w16cid:durableId="995647432">
    <w:abstractNumId w:val="1"/>
  </w:num>
  <w:num w:numId="3" w16cid:durableId="83695752">
    <w:abstractNumId w:val="0"/>
  </w:num>
  <w:num w:numId="4" w16cid:durableId="9001002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A4CA6"/>
    <w:rsid w:val="00042430"/>
    <w:rsid w:val="0004509E"/>
    <w:rsid w:val="0019575B"/>
    <w:rsid w:val="001C5985"/>
    <w:rsid w:val="002A11B8"/>
    <w:rsid w:val="002B3BB6"/>
    <w:rsid w:val="002C0C3E"/>
    <w:rsid w:val="002E462C"/>
    <w:rsid w:val="00382673"/>
    <w:rsid w:val="003954A4"/>
    <w:rsid w:val="003F4A0F"/>
    <w:rsid w:val="004502FD"/>
    <w:rsid w:val="00450E25"/>
    <w:rsid w:val="004A1B72"/>
    <w:rsid w:val="004D5C33"/>
    <w:rsid w:val="005072FF"/>
    <w:rsid w:val="005E1DB2"/>
    <w:rsid w:val="0060679D"/>
    <w:rsid w:val="006A4CA6"/>
    <w:rsid w:val="00711CC5"/>
    <w:rsid w:val="00731E0D"/>
    <w:rsid w:val="007E094A"/>
    <w:rsid w:val="00873477"/>
    <w:rsid w:val="00902FB2"/>
    <w:rsid w:val="00914DA4"/>
    <w:rsid w:val="00960D4B"/>
    <w:rsid w:val="00970FE5"/>
    <w:rsid w:val="00983DD8"/>
    <w:rsid w:val="00B556A0"/>
    <w:rsid w:val="00BA44E5"/>
    <w:rsid w:val="00BB6AE9"/>
    <w:rsid w:val="00BD292C"/>
    <w:rsid w:val="00C14BCD"/>
    <w:rsid w:val="00C82761"/>
    <w:rsid w:val="00D121B1"/>
    <w:rsid w:val="00D52017"/>
    <w:rsid w:val="00D775B5"/>
    <w:rsid w:val="00E22002"/>
    <w:rsid w:val="00E67AE2"/>
    <w:rsid w:val="00EF3704"/>
    <w:rsid w:val="00F208A5"/>
    <w:rsid w:val="00F564C6"/>
    <w:rsid w:val="00F97C61"/>
    <w:rsid w:val="00FB4639"/>
    <w:rsid w:val="00FB6373"/>
    <w:rsid w:val="00FF3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2B448"/>
  <w15:docId w15:val="{95887EF3-CFAE-4B31-AB71-24907A94D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208A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F208A5"/>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A11B8"/>
    <w:pPr>
      <w:tabs>
        <w:tab w:val="center" w:pos="4680"/>
        <w:tab w:val="right" w:pos="9360"/>
      </w:tabs>
      <w:spacing w:line="240" w:lineRule="auto"/>
    </w:pPr>
  </w:style>
  <w:style w:type="character" w:customStyle="1" w:styleId="HeaderChar">
    <w:name w:val="Header Char"/>
    <w:basedOn w:val="DefaultParagraphFont"/>
    <w:link w:val="Header"/>
    <w:uiPriority w:val="99"/>
    <w:rsid w:val="002A11B8"/>
  </w:style>
  <w:style w:type="paragraph" w:styleId="Footer">
    <w:name w:val="footer"/>
    <w:basedOn w:val="Normal"/>
    <w:link w:val="FooterChar"/>
    <w:uiPriority w:val="99"/>
    <w:unhideWhenUsed/>
    <w:rsid w:val="002A11B8"/>
    <w:pPr>
      <w:tabs>
        <w:tab w:val="center" w:pos="4680"/>
        <w:tab w:val="right" w:pos="9360"/>
      </w:tabs>
      <w:spacing w:line="240" w:lineRule="auto"/>
    </w:pPr>
  </w:style>
  <w:style w:type="character" w:customStyle="1" w:styleId="FooterChar">
    <w:name w:val="Footer Char"/>
    <w:basedOn w:val="DefaultParagraphFont"/>
    <w:link w:val="Footer"/>
    <w:uiPriority w:val="99"/>
    <w:rsid w:val="002A11B8"/>
  </w:style>
  <w:style w:type="paragraph" w:styleId="BalloonText">
    <w:name w:val="Balloon Text"/>
    <w:basedOn w:val="Normal"/>
    <w:link w:val="BalloonTextChar"/>
    <w:uiPriority w:val="99"/>
    <w:semiHidden/>
    <w:unhideWhenUsed/>
    <w:rsid w:val="002A11B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1B8"/>
    <w:rPr>
      <w:rFonts w:ascii="Tahoma" w:hAnsi="Tahoma" w:cs="Tahoma"/>
      <w:sz w:val="16"/>
      <w:szCs w:val="16"/>
    </w:rPr>
  </w:style>
  <w:style w:type="paragraph" w:styleId="TOCHeading">
    <w:name w:val="TOC Heading"/>
    <w:basedOn w:val="Heading1"/>
    <w:next w:val="Normal"/>
    <w:uiPriority w:val="39"/>
    <w:semiHidden/>
    <w:unhideWhenUsed/>
    <w:qFormat/>
    <w:rsid w:val="00F208A5"/>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F208A5"/>
    <w:pPr>
      <w:spacing w:after="100"/>
    </w:pPr>
  </w:style>
  <w:style w:type="paragraph" w:styleId="TOC2">
    <w:name w:val="toc 2"/>
    <w:basedOn w:val="Normal"/>
    <w:next w:val="Normal"/>
    <w:autoRedefine/>
    <w:uiPriority w:val="39"/>
    <w:unhideWhenUsed/>
    <w:rsid w:val="00F208A5"/>
    <w:pPr>
      <w:spacing w:after="100"/>
      <w:ind w:left="220"/>
    </w:pPr>
  </w:style>
  <w:style w:type="character" w:styleId="Hyperlink">
    <w:name w:val="Hyperlink"/>
    <w:basedOn w:val="DefaultParagraphFont"/>
    <w:uiPriority w:val="99"/>
    <w:unhideWhenUsed/>
    <w:rsid w:val="00F208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C91FCE-FC4B-4BA5-A10F-4B7918955A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8311</Words>
  <Characters>47374</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Antonella Palermo (1805329)</cp:lastModifiedBy>
  <cp:revision>2</cp:revision>
  <dcterms:created xsi:type="dcterms:W3CDTF">2023-05-05T18:20:00Z</dcterms:created>
  <dcterms:modified xsi:type="dcterms:W3CDTF">2023-05-05T18:20:00Z</dcterms:modified>
</cp:coreProperties>
</file>