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320"/>
        <w:gridCol w:w="2565"/>
      </w:tblGrid>
      <w:tr w:rsidR="47EDFFE9" w:rsidTr="47EDFFE9" w14:paraId="13735AE2">
        <w:trPr>
          <w:trHeight w:val="420"/>
        </w:trPr>
        <w:tc>
          <w:tcPr>
            <w:tcW w:w="1320" w:type="dxa"/>
            <w:tcBorders>
              <w:top w:val="single" w:sz="8"/>
              <w:left w:val="single" w:sz="8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4F9AEA95" w14:textId="5A2A1C93">
            <w:pPr>
              <w:spacing w:before="120" w:beforeAutospacing="off"/>
            </w:pPr>
            <w:r w:rsidRPr="47EDFFE9" w:rsidR="47EDFFE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Student No:</w:t>
            </w:r>
          </w:p>
        </w:tc>
        <w:tc>
          <w:tcPr>
            <w:tcW w:w="2565" w:type="dxa"/>
            <w:tcBorders>
              <w:top w:val="single" w:sz="8"/>
              <w:left w:val="nil"/>
              <w:bottom w:val="dashed" w:sz="8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6CD387C6" w14:textId="0FE4C92F">
            <w:pPr>
              <w:spacing w:before="0" w:beforeAutospacing="off" w:after="0" w:afterAutospacing="off"/>
              <w:jc w:val="center"/>
            </w:pPr>
            <w:r w:rsidRPr="47EDFFE9" w:rsidR="47EDFFE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  <w:t>1919090</w:t>
            </w:r>
          </w:p>
        </w:tc>
      </w:tr>
      <w:tr w:rsidR="47EDFFE9" w:rsidTr="47EDFFE9" w14:paraId="282470E2">
        <w:trPr>
          <w:trHeight w:val="465"/>
        </w:trPr>
        <w:tc>
          <w:tcPr>
            <w:tcW w:w="1320" w:type="dxa"/>
            <w:tcBorders>
              <w:top w:val="nil"/>
              <w:left w:val="single" w:sz="8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6E75699C" w14:textId="618CFCB8">
            <w:pPr>
              <w:spacing w:before="0" w:beforeAutospacing="off" w:after="0" w:afterAutospacing="off"/>
            </w:pPr>
            <w:r w:rsidRPr="47EDFFE9" w:rsidR="47EDFFE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AU"/>
              </w:rPr>
              <w:t xml:space="preserve"> </w:t>
            </w:r>
          </w:p>
          <w:p w:rsidR="47EDFFE9" w:rsidP="47EDFFE9" w:rsidRDefault="47EDFFE9" w14:paraId="59F64010" w14:textId="0AE3D055">
            <w:pPr>
              <w:spacing w:before="0" w:beforeAutospacing="off" w:after="0" w:afterAutospacing="off"/>
            </w:pPr>
            <w:r w:rsidRPr="47EDFFE9" w:rsidR="47EDFFE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65" w:type="dxa"/>
            <w:tcBorders>
              <w:top w:val="dashed" w:sz="8"/>
              <w:left w:val="nil"/>
              <w:bottom w:val="dashed" w:sz="8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450D3D9" w:rsidP="47EDFFE9" w:rsidRDefault="0450D3D9" w14:paraId="7FC6F370" w14:textId="12F0F24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</w:pPr>
            <w:r w:rsidRPr="47EDFFE9" w:rsidR="0450D3D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  <w:t>Foreign Languages &amp; Cultural Awareness</w:t>
            </w:r>
          </w:p>
        </w:tc>
      </w:tr>
      <w:tr w:rsidR="47EDFFE9" w:rsidTr="47EDFFE9" w14:paraId="7784BE99">
        <w:trPr>
          <w:trHeight w:val="465"/>
        </w:trPr>
        <w:tc>
          <w:tcPr>
            <w:tcW w:w="1320" w:type="dxa"/>
            <w:tcBorders>
              <w:top w:val="nil"/>
              <w:left w:val="single" w:sz="8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40319ED7" w14:textId="62CBB1D8">
            <w:pPr>
              <w:spacing w:before="0" w:beforeAutospacing="off" w:after="0" w:afterAutospacing="off"/>
            </w:pPr>
            <w:r w:rsidRPr="47EDFFE9" w:rsidR="47EDFFE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AU"/>
              </w:rPr>
              <w:t>Module Code:</w:t>
            </w:r>
          </w:p>
        </w:tc>
        <w:tc>
          <w:tcPr>
            <w:tcW w:w="2565" w:type="dxa"/>
            <w:tcBorders>
              <w:top w:val="dashed" w:sz="8"/>
              <w:left w:val="nil"/>
              <w:bottom w:val="dashed" w:sz="8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3C5ED804" w14:textId="335D4245">
            <w:pPr>
              <w:spacing w:before="0" w:beforeAutospacing="off" w:after="0" w:afterAutospacing="off"/>
              <w:jc w:val="center"/>
            </w:pPr>
            <w:r w:rsidRPr="47EDFFE9" w:rsidR="47EDFFE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  <w:t>BMIH</w:t>
            </w:r>
            <w:r w:rsidRPr="47EDFFE9" w:rsidR="63A3467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  <w:t>5003</w:t>
            </w:r>
          </w:p>
        </w:tc>
      </w:tr>
      <w:tr w:rsidR="47EDFFE9" w:rsidTr="47EDFFE9" w14:paraId="42AF7F3A">
        <w:trPr>
          <w:trHeight w:val="465"/>
        </w:trPr>
        <w:tc>
          <w:tcPr>
            <w:tcW w:w="1320" w:type="dxa"/>
            <w:tcBorders>
              <w:top w:val="nil"/>
              <w:left w:val="single" w:sz="8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5587F41A" w14:textId="557072E2">
            <w:pPr>
              <w:spacing w:before="0" w:beforeAutospacing="off" w:after="0" w:afterAutospacing="off"/>
            </w:pPr>
            <w:r w:rsidRPr="47EDFFE9" w:rsidR="47EDFFE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65" w:type="dxa"/>
            <w:tcBorders>
              <w:top w:val="dashed" w:sz="8"/>
              <w:left w:val="nil"/>
              <w:bottom w:val="dashed" w:sz="8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76DD80A5" w:rsidP="47EDFFE9" w:rsidRDefault="76DD80A5" w14:paraId="6BF3CB16" w14:textId="38452E79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</w:pPr>
            <w:r w:rsidRPr="47EDFFE9" w:rsidR="76DD80A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  <w:t>Heidi Prosser</w:t>
            </w:r>
          </w:p>
        </w:tc>
      </w:tr>
      <w:tr w:rsidR="47EDFFE9" w:rsidTr="47EDFFE9" w14:paraId="42A8DE3C">
        <w:trPr>
          <w:trHeight w:val="465"/>
        </w:trPr>
        <w:tc>
          <w:tcPr>
            <w:tcW w:w="1320" w:type="dxa"/>
            <w:tcBorders>
              <w:top w:val="nil"/>
              <w:left w:val="single" w:sz="8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30A728FC" w14:textId="1079B7C5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  <w:lang w:val="en-AU"/>
              </w:rPr>
            </w:pPr>
          </w:p>
        </w:tc>
        <w:tc>
          <w:tcPr>
            <w:tcW w:w="2565" w:type="dxa"/>
            <w:tcBorders>
              <w:top w:val="dashed" w:sz="8"/>
              <w:left w:val="nil"/>
              <w:bottom w:val="dashed" w:sz="8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47EDFFE9" w:rsidP="47EDFFE9" w:rsidRDefault="47EDFFE9" w14:paraId="697C130C" w14:textId="0BCD5D3D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AU"/>
              </w:rPr>
            </w:pPr>
          </w:p>
        </w:tc>
      </w:tr>
    </w:tbl>
    <w:p w:rsidR="006B0C0B" w:rsidP="47EDFFE9" w:rsidRDefault="006B0C0B" w14:paraId="78296001" w14:textId="5C7D097F">
      <w:pPr>
        <w:pStyle w:val="Normal"/>
        <w:rPr>
          <w:b w:val="1"/>
          <w:bCs w:val="1"/>
        </w:rPr>
      </w:pPr>
    </w:p>
    <w:p w:rsidR="006B0C0B" w:rsidRDefault="006B0C0B" w14:paraId="65DB8694" w14:textId="77777777" w14:noSpellErr="1">
      <w:pPr>
        <w:rPr>
          <w:b w:val="1"/>
          <w:bCs w:val="1"/>
        </w:rPr>
      </w:pPr>
    </w:p>
    <w:p w:rsidRPr="00525245" w:rsidR="003C6577" w:rsidP="47EDFFE9" w:rsidRDefault="003C6577" w14:paraId="20DEA4BD" w14:textId="5BA52930">
      <w:pPr>
        <w:pStyle w:val="Normal"/>
        <w:spacing w:line="360" w:lineRule="auto"/>
      </w:pPr>
      <w:r w:rsidRPr="47EDFFE9" w:rsidR="003C6577">
        <w:rPr>
          <w:rFonts w:ascii="Times New Roman" w:hAnsi="Times New Roman" w:cs="Times New Roman"/>
          <w:b w:val="1"/>
          <w:bCs w:val="1"/>
          <w:sz w:val="28"/>
          <w:szCs w:val="28"/>
        </w:rPr>
        <w:t>Reflection on Cultural Misunderstandings:</w:t>
      </w:r>
      <w:r w:rsidRPr="47EDFFE9" w:rsidR="08627D86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 </w:t>
      </w:r>
    </w:p>
    <w:p w:rsidRPr="00525245" w:rsidR="003C6577" w:rsidP="00525245" w:rsidRDefault="003C6577" w14:paraId="6471E19D" w14:textId="45A428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47EDFFE9" w:rsidR="003C6577">
        <w:rPr>
          <w:rFonts w:ascii="Times New Roman" w:hAnsi="Times New Roman" w:cs="Times New Roman"/>
          <w:sz w:val="24"/>
          <w:szCs w:val="24"/>
        </w:rPr>
        <w:t>As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a front desk agent at a luxury hotel, I recently had an interaction with a guest that highlighted the need for cultural awareness and sensitivity. The guest was from China and spoke limited English. When he came to check-in, I tried to make small talk and ask how his flight was, but he seemed very reserved and only gave short answers. I assumed he was tired and </w:t>
      </w:r>
      <w:r w:rsidRPr="47EDFFE9" w:rsidR="003C6577">
        <w:rPr>
          <w:rFonts w:ascii="Times New Roman" w:hAnsi="Times New Roman" w:cs="Times New Roman"/>
          <w:sz w:val="24"/>
          <w:szCs w:val="24"/>
        </w:rPr>
        <w:t>didn't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want to chat, so I quickly checked him in and gave him his room key. Later, I realized he may have been displaying cultural norms I </w:t>
      </w:r>
      <w:r w:rsidRPr="47EDFFE9" w:rsidR="003C6577">
        <w:rPr>
          <w:rFonts w:ascii="Times New Roman" w:hAnsi="Times New Roman" w:cs="Times New Roman"/>
          <w:sz w:val="24"/>
          <w:szCs w:val="24"/>
        </w:rPr>
        <w:t>wasn't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aware of as an American. In many Asian cultures, being soft-spoken and not </w:t>
      </w:r>
      <w:r w:rsidRPr="47EDFFE9" w:rsidR="003C6577">
        <w:rPr>
          <w:rFonts w:ascii="Times New Roman" w:hAnsi="Times New Roman" w:cs="Times New Roman"/>
          <w:sz w:val="24"/>
          <w:szCs w:val="24"/>
        </w:rPr>
        <w:t>initiating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conversation is seen as polite and respectful. My attempts at small talk may have made him uncomfortable. Additionally, there was </w:t>
      </w:r>
      <w:r w:rsidRPr="47EDFFE9" w:rsidR="003C6577">
        <w:rPr>
          <w:rFonts w:ascii="Times New Roman" w:hAnsi="Times New Roman" w:cs="Times New Roman"/>
          <w:sz w:val="24"/>
          <w:szCs w:val="24"/>
        </w:rPr>
        <w:t>likely a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language barrier that made communication difficult for him. This experience showed me that I need to develop a greater understanding of other cultures to avoid misunderstandings</w:t>
      </w:r>
      <w:r w:rsidRPr="47EDFFE9" w:rsidR="2136854F">
        <w:rPr>
          <w:rFonts w:ascii="Times New Roman" w:hAnsi="Times New Roman" w:cs="Times New Roman"/>
          <w:sz w:val="24"/>
          <w:szCs w:val="24"/>
        </w:rPr>
        <w:t xml:space="preserve">. </w:t>
      </w:r>
      <w:r w:rsidRPr="00525245" w:rsidR="003C6577">
        <w:rPr>
          <w:rFonts w:ascii="Times New Roman" w:hAnsi="Times New Roman" w:cs="Times New Roman"/>
          <w:sz w:val="24"/>
          <w:szCs w:val="24"/>
        </w:rPr>
        <w:t>Next time I interact with an international guest, I will be more mindful about not making assumptions.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I can ask respectful questions to understand their cultural norms and communication style. Learning key phrases in other languages could also help bridge language gaps. 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Moving forward, I will take initiative to expand my cultural knowledge by reading books, taking training courses, and having open discussions with coworkers from diverse backgrounds. With greater awareness, I can adapt my communication approach to make each guest feel welcomed, respected, and understood. </w:t>
      </w:r>
      <w:r w:rsidRPr="00525245" w:rsidR="003C6577">
        <w:rPr>
          <w:rFonts w:ascii="Times New Roman" w:hAnsi="Times New Roman" w:cs="Times New Roman"/>
          <w:sz w:val="24"/>
          <w:szCs w:val="24"/>
        </w:rPr>
        <w:t>Providing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excellent customer service means connecting genuinely across cultures</w:t>
      </w:r>
      <w:sdt>
        <w:sdtPr>
          <w:rPr>
            <w:rFonts w:ascii="Times New Roman" w:hAnsi="Times New Roman" w:cs="Times New Roman"/>
            <w:sz w:val="24"/>
            <w:szCs w:val="24"/>
          </w:rPr>
          <w:id w:val="-1633171252"/>
          <w:citation/>
        </w:sdtPr>
        <w:sdtContent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instrText xml:space="preserve"> CITATION Siz05 \l 1033 </w:instrText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47EDFFE9" w:rsidR="006B0C0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(Sizoo, 2005)</w:t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525245" w:rsidR="003C6577">
        <w:rPr>
          <w:rFonts w:ascii="Times New Roman" w:hAnsi="Times New Roman" w:cs="Times New Roman"/>
          <w:sz w:val="24"/>
          <w:szCs w:val="24"/>
        </w:rPr>
        <w:t xml:space="preserve">. This will require ongoing self-education and an openness to new perspectives that may differ from my own. I need to appreciate that people from </w:t>
      </w:r>
      <w:r w:rsidRPr="00525245" w:rsidR="003C6577">
        <w:rPr>
          <w:rFonts w:ascii="Times New Roman" w:hAnsi="Times New Roman" w:cs="Times New Roman"/>
          <w:sz w:val="24"/>
          <w:szCs w:val="24"/>
        </w:rPr>
        <w:t>different parts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of the world often have different communication styles and values. What I viewed as unfriendly may have simply been cultural differences in </w:t>
      </w:r>
      <w:r w:rsidRPr="00525245" w:rsidR="003C6577">
        <w:rPr>
          <w:rFonts w:ascii="Times New Roman" w:hAnsi="Times New Roman" w:cs="Times New Roman"/>
          <w:sz w:val="24"/>
          <w:szCs w:val="24"/>
        </w:rPr>
        <w:t>appropriate etiquette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. Rather than taking offense, I should have been more patient and tried to find common ground. Even </w:t>
      </w:r>
      <w:r w:rsidRPr="00525245" w:rsidR="003C6577">
        <w:rPr>
          <w:rFonts w:ascii="Times New Roman" w:hAnsi="Times New Roman" w:cs="Times New Roman"/>
          <w:sz w:val="24"/>
          <w:szCs w:val="24"/>
        </w:rPr>
        <w:t>small things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like eye contact, greetings, and tone of voice can vary across cultures</w:t>
      </w:r>
      <w:sdt>
        <w:sdtPr>
          <w:rPr>
            <w:rFonts w:ascii="Times New Roman" w:hAnsi="Times New Roman" w:cs="Times New Roman"/>
            <w:sz w:val="24"/>
            <w:szCs w:val="24"/>
          </w:rPr>
          <w:id w:val="1551967706"/>
          <w:citation/>
        </w:sdtPr>
        <w:sdtContent>
          <w:r w:rsidRPr="00525245" w:rsidR="005252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25245" w:rsidR="00525245">
            <w:rPr>
              <w:rFonts w:ascii="Times New Roman" w:hAnsi="Times New Roman" w:cs="Times New Roman"/>
              <w:sz w:val="24"/>
              <w:szCs w:val="24"/>
            </w:rPr>
            <w:instrText xml:space="preserve"> CITATION Ogd07 \l 1033 </w:instrText>
          </w:r>
          <w:r w:rsidRPr="00525245" w:rsidR="005252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47EDFFE9" w:rsidR="005252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(Ogden, 2007)</w:t>
          </w:r>
          <w:r w:rsidRPr="00525245" w:rsidR="005252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525245" w:rsidR="003C6577">
        <w:rPr>
          <w:rFonts w:ascii="Times New Roman" w:hAnsi="Times New Roman" w:cs="Times New Roman"/>
          <w:sz w:val="24"/>
          <w:szCs w:val="24"/>
        </w:rPr>
        <w:t xml:space="preserve">. I want to </w:t>
      </w:r>
      <w:r w:rsidRPr="00525245" w:rsidR="003C6577">
        <w:rPr>
          <w:rFonts w:ascii="Times New Roman" w:hAnsi="Times New Roman" w:cs="Times New Roman"/>
          <w:sz w:val="24"/>
          <w:szCs w:val="24"/>
        </w:rPr>
        <w:t>provide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a warm reception for international </w:t>
      </w:r>
      <w:r w:rsidRPr="00525245" w:rsidR="5648A577">
        <w:rPr>
          <w:rFonts w:ascii="Times New Roman" w:hAnsi="Times New Roman" w:cs="Times New Roman"/>
          <w:sz w:val="24"/>
          <w:szCs w:val="24"/>
        </w:rPr>
        <w:t>travellers</w:t>
      </w:r>
      <w:r w:rsidRPr="00525245" w:rsidR="003C6577">
        <w:rPr>
          <w:rFonts w:ascii="Times New Roman" w:hAnsi="Times New Roman" w:cs="Times New Roman"/>
          <w:sz w:val="24"/>
          <w:szCs w:val="24"/>
        </w:rPr>
        <w:t xml:space="preserve"> who may experience culture shock in a new country. With effort to continuously develop my cultural competence, I am confident I can prevent misunderstandings and foster positive interactions with guests of all backgrounds</w:t>
      </w:r>
      <w:sdt>
        <w:sdtPr>
          <w:rPr>
            <w:rFonts w:ascii="Times New Roman" w:hAnsi="Times New Roman" w:cs="Times New Roman"/>
            <w:sz w:val="24"/>
            <w:szCs w:val="24"/>
          </w:rPr>
          <w:id w:val="645626428"/>
          <w:citation/>
        </w:sdtPr>
        <w:sdtContent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instrText xml:space="preserve"> CITATION Mou15 \l 1033 </w:instrText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47EDFFE9" w:rsidR="006B0C0B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(Moufakkir, 2015)</w:t>
          </w:r>
          <w:r w:rsidRPr="00525245" w:rsidR="006B0C0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525245" w:rsidR="003C6577">
        <w:rPr>
          <w:rFonts w:ascii="Times New Roman" w:hAnsi="Times New Roman" w:cs="Times New Roman"/>
          <w:sz w:val="24"/>
          <w:szCs w:val="24"/>
        </w:rPr>
        <w:t xml:space="preserve">. This will lead to a more welcoming and inclusive environment at our hotel. I </w:t>
      </w:r>
      <w:r w:rsidRPr="00525245" w:rsidR="003C6577">
        <w:rPr>
          <w:rFonts w:ascii="Times New Roman" w:hAnsi="Times New Roman" w:cs="Times New Roman"/>
          <w:sz w:val="24"/>
          <w:szCs w:val="24"/>
        </w:rPr>
        <w:t>am committed to expanding my global awareness so that guests have an excellent experience regardless of where they come from.</w:t>
      </w:r>
      <w:r w:rsidRPr="00525245" w:rsidR="0088F7E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Going forward, I will proactively seek out resources and training to improve my cross-cultural communication skills. </w:t>
      </w:r>
      <w:r w:rsidRPr="47EDFFE9" w:rsidR="003C6577">
        <w:rPr>
          <w:rFonts w:ascii="Times New Roman" w:hAnsi="Times New Roman" w:cs="Times New Roman"/>
          <w:sz w:val="24"/>
          <w:szCs w:val="24"/>
        </w:rPr>
        <w:t>My goal is to make every guest feel comfortable, respected, and understood during their stay.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This experience has reinforced that customer service requires flexibility</w:t>
      </w:r>
      <w:r w:rsidRPr="47EDFFE9" w:rsidR="00525245">
        <w:rPr>
          <w:rFonts w:ascii="Times New Roman" w:hAnsi="Times New Roman" w:cs="Times New Roman"/>
          <w:sz w:val="24"/>
          <w:szCs w:val="24"/>
        </w:rPr>
        <w:t>, patience, and an open mind. I a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m grateful for the opportunity to improve and </w:t>
      </w:r>
      <w:r w:rsidRPr="47EDFFE9" w:rsidR="003C6577">
        <w:rPr>
          <w:rFonts w:ascii="Times New Roman" w:hAnsi="Times New Roman" w:cs="Times New Roman"/>
          <w:sz w:val="24"/>
          <w:szCs w:val="24"/>
        </w:rPr>
        <w:t>provide</w:t>
      </w:r>
      <w:r w:rsidRPr="47EDFFE9" w:rsidR="003C6577">
        <w:rPr>
          <w:rFonts w:ascii="Times New Roman" w:hAnsi="Times New Roman" w:cs="Times New Roman"/>
          <w:sz w:val="24"/>
          <w:szCs w:val="24"/>
        </w:rPr>
        <w:t xml:space="preserve"> truly thoughtful hospitality. Checking my assumptions is an ongoing process, but it will allow me to better empathize with guests' experiences. I want to create an environment where people of all backgrounds feel valued.</w:t>
      </w:r>
      <w:r w:rsidRPr="00525245">
        <w:rPr>
          <w:rFonts w:ascii="Times New Roman" w:hAnsi="Times New Roman" w:cs="Times New Roman"/>
          <w:sz w:val="24"/>
          <w:szCs w:val="24"/>
        </w:rPr>
        <w:t>Going forward, I will proactively seek out resources and training to improve my cross-cultural communication skills. My goal is to make every guest feel comfortable, respected, and understood during their stay. This experience has reinforced that customer service requires flexibility</w:t>
      </w:r>
      <w:r w:rsidR="00525245">
        <w:rPr>
          <w:rFonts w:ascii="Times New Roman" w:hAnsi="Times New Roman" w:cs="Times New Roman"/>
          <w:sz w:val="24"/>
          <w:szCs w:val="24"/>
        </w:rPr>
        <w:t>, patience, and an open mind. I a</w:t>
      </w:r>
      <w:r w:rsidRPr="00525245">
        <w:rPr>
          <w:rFonts w:ascii="Times New Roman" w:hAnsi="Times New Roman" w:cs="Times New Roman"/>
          <w:sz w:val="24"/>
          <w:szCs w:val="24"/>
        </w:rPr>
        <w:t>m grateful for the opportunity to improve and provide truly thoughtful hospitality. Checking my assumptions is an ongoing process, but it will allow me to better empathize with guests' experiences. I want to create an environment where people of all backgrounds feel valued.</w:t>
      </w:r>
    </w:p>
    <w:sdt>
      <w:sdtPr>
        <w:id w:val="703142457"/>
        <w:docPartObj>
          <w:docPartGallery w:val="Bibliographies"/>
          <w:docPartUnique/>
        </w:docPartObj>
      </w:sdtPr>
      <w:sdtEndPr>
        <w:rPr>
          <w:rFonts w:asciiTheme="minorHAnsi" w:hAnsiTheme="minorHAnsi" w:eastAsiaTheme="minorHAnsi" w:cstheme="minorBidi"/>
          <w:color w:val="auto"/>
          <w:kern w:val="2"/>
          <w:sz w:val="22"/>
          <w:szCs w:val="28"/>
          <w:lang w:bidi="bn-BD"/>
          <w14:ligatures w14:val="standardContextual"/>
        </w:rPr>
      </w:sdtEndPr>
      <w:sdtContent>
        <w:p w:rsidR="00525245" w:rsidP="47EDFFE9" w:rsidRDefault="00525245" w14:paraId="7F1770F4" w14:textId="77597176">
          <w:pPr>
            <w:pStyle w:val="Heading1"/>
            <w:rPr>
              <w:rFonts w:ascii="Times New Roman" w:hAnsi="Times New Roman" w:cs="Times New Roman"/>
              <w:sz w:val="24"/>
              <w:szCs w:val="24"/>
            </w:rPr>
          </w:pPr>
          <w:r w:rsidR="00525245">
            <w:rPr/>
            <w:t>References</w:t>
          </w:r>
        </w:p>
        <w:sdt>
          <w:sdtPr>
            <w:id w:val="-573587230"/>
            <w:bibliography/>
          </w:sdtPr>
          <w:sdtContent>
            <w:p w:rsidR="00525245" w:rsidP="47EDFFE9" w:rsidRDefault="00525245" w14:paraId="45045564" w14:textId="77777777" w14:noSpellErr="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25245">
                <w:rPr/>
                <w:t xml:space="preserve">Moufakkir, O., 2015. Culture shock, what culture shock?: Conceptualizing culture shock from the perspective of host country nationals. </w:t>
              </w:r>
              <w:r w:rsidRPr="47EDFFE9" w:rsidR="00525245">
                <w:rPr>
                  <w:i w:val="1"/>
                  <w:iCs w:val="1"/>
                </w:rPr>
                <w:t xml:space="preserve">Journal of International Students, </w:t>
              </w:r>
              <w:r w:rsidR="00525245">
                <w:rPr/>
                <w:t>7(1), p. 189.</w:t>
              </w:r>
            </w:p>
            <w:p w:rsidR="00525245" w:rsidP="47EDFFE9" w:rsidRDefault="00525245" w14:paraId="524CB84A" w14:textId="77777777" w14:noSpellErr="1">
              <w:pPr>
                <w:pStyle w:val="Bibliography"/>
                <w:rPr>
                  <w:noProof/>
                </w:rPr>
              </w:pPr>
              <w:r w:rsidR="00525245">
                <w:rPr/>
                <w:t xml:space="preserve">Ogden, A., 2007. The view from the veranda: Understanding today's colonial student.. </w:t>
              </w:r>
              <w:r w:rsidRPr="47EDFFE9" w:rsidR="00525245">
                <w:rPr>
                  <w:i w:val="1"/>
                  <w:iCs w:val="1"/>
                </w:rPr>
                <w:t xml:space="preserve">Frontiers: The Interdisciplinary Journal of Study Abroad, </w:t>
              </w:r>
              <w:r w:rsidR="00525245">
                <w:rPr/>
                <w:t>22(3), p. 352.</w:t>
              </w:r>
            </w:p>
            <w:p w:rsidR="00525245" w:rsidP="47EDFFE9" w:rsidRDefault="00525245" w14:paraId="6446DC5A" w14:textId="77777777" w14:noSpellErr="1">
              <w:pPr>
                <w:pStyle w:val="Bibliography"/>
                <w:rPr>
                  <w:noProof/>
                </w:rPr>
              </w:pPr>
              <w:r w:rsidR="00525245">
                <w:rPr/>
                <w:t xml:space="preserve">Sizoo, S., 2005. Developing Cross-Cultural Skills of Hospitality Students. </w:t>
              </w:r>
              <w:r w:rsidRPr="47EDFFE9" w:rsidR="00525245">
                <w:rPr>
                  <w:i w:val="1"/>
                  <w:iCs w:val="1"/>
                </w:rPr>
                <w:t xml:space="preserve">Journal of Hospitality &amp; Tourism Education, </w:t>
              </w:r>
              <w:r w:rsidR="00525245">
                <w:rPr/>
                <w:t>18(2), p. 231.</w:t>
              </w:r>
            </w:p>
            <w:p w:rsidR="00525245" w:rsidP="00525245" w:rsidRDefault="00525245" w14:paraId="4155475D" w14:textId="0D805100" w14:noSpellErr="1">
              <w:r w:rsidRPr="47EDFFE9">
                <w:rPr>
                  <w:b w:val="1"/>
                  <w:bCs w:val="1"/>
                  <w:noProof/>
                </w:rPr>
                <w:fldChar w:fldCharType="end"/>
              </w:r>
            </w:p>
          </w:sdtContent>
        </w:sdt>
      </w:sdtContent>
    </w:sdt>
    <w:p w:rsidRPr="00525245" w:rsidR="003C6577" w:rsidP="00525245" w:rsidRDefault="003C6577" w14:paraId="3D3763A0" w14:textId="77777777" w14:noSpellErr="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name="_GoBack" w:id="0"/>
      <w:bookmarkEnd w:id="0"/>
    </w:p>
    <w:p w:rsidRPr="003C6577" w:rsidR="003C6577" w:rsidP="003C6577" w:rsidRDefault="003C6577" w14:paraId="7FE92690" w14:textId="77777777" w14:noSpellErr="1"/>
    <w:p w:rsidRPr="003C6577" w:rsidR="003C6577" w:rsidP="003C6577" w:rsidRDefault="003C6577" w14:paraId="2E795D0C" w14:textId="77777777" w14:noSpellErr="1"/>
    <w:p w:rsidR="003C6577" w:rsidRDefault="003C6577" w14:paraId="3323ADEF" w14:textId="77777777" w14:noSpellErr="1"/>
    <w:sectPr w:rsidR="003C6577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0d65b24ee4a4592"/>
      <w:footerReference w:type="default" r:id="R390f28f984ee46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EDFFE9" w:rsidTr="47EDFFE9" w14:paraId="3210E6FE">
      <w:trPr>
        <w:trHeight w:val="300"/>
      </w:trPr>
      <w:tc>
        <w:tcPr>
          <w:tcW w:w="3120" w:type="dxa"/>
          <w:tcMar/>
        </w:tcPr>
        <w:p w:rsidR="47EDFFE9" w:rsidP="47EDFFE9" w:rsidRDefault="47EDFFE9" w14:paraId="327960F7" w14:textId="6EA13FD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7EDFFE9" w:rsidP="47EDFFE9" w:rsidRDefault="47EDFFE9" w14:paraId="47FD16FB" w14:textId="6137ECE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7EDFFE9" w:rsidP="47EDFFE9" w:rsidRDefault="47EDFFE9" w14:paraId="2523F52D" w14:textId="0BF2EBFA">
          <w:pPr>
            <w:pStyle w:val="Header"/>
            <w:bidi w:val="0"/>
            <w:ind w:right="-115"/>
            <w:jc w:val="right"/>
          </w:pPr>
        </w:p>
      </w:tc>
    </w:tr>
  </w:tbl>
  <w:p w:rsidR="47EDFFE9" w:rsidP="47EDFFE9" w:rsidRDefault="47EDFFE9" w14:paraId="05987C77" w14:textId="0048F9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7EDFFE9" w:rsidTr="47EDFFE9" w14:paraId="6AC9FB37">
      <w:trPr>
        <w:trHeight w:val="300"/>
      </w:trPr>
      <w:tc>
        <w:tcPr>
          <w:tcW w:w="3120" w:type="dxa"/>
          <w:tcMar/>
        </w:tcPr>
        <w:p w:rsidR="47EDFFE9" w:rsidP="47EDFFE9" w:rsidRDefault="47EDFFE9" w14:paraId="3A14B022" w14:textId="1051718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7EDFFE9" w:rsidP="47EDFFE9" w:rsidRDefault="47EDFFE9" w14:paraId="4FB7B19A" w14:textId="1721CE9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7EDFFE9" w:rsidP="47EDFFE9" w:rsidRDefault="47EDFFE9" w14:paraId="523DFE58" w14:textId="40D8C3F8">
          <w:pPr>
            <w:pStyle w:val="Header"/>
            <w:bidi w:val="0"/>
            <w:ind w:right="-115"/>
            <w:jc w:val="right"/>
          </w:pPr>
        </w:p>
      </w:tc>
    </w:tr>
  </w:tbl>
  <w:p w:rsidR="47EDFFE9" w:rsidP="47EDFFE9" w:rsidRDefault="47EDFFE9" w14:paraId="3D6BF4D9" w14:textId="37CD7B37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HE6Hcgxa">
      <int2:extLst>
        <oel:ext uri="E302BA01-7950-474C-9AD3-286E660C40A8">
          <int2:similaritySummary int2:version="1" int2:runId="1697801119206" int2:tilesCheckedInThisRun="16" int2:totalNumOfTiles="16" int2:similarityAnnotationCount="0" int2:numWords="593" int2:numFlaggedWords="0"/>
        </oel:ext>
      </int2:extLst>
    </int2:entireDocument>
  </int2:observations>
  <int2:intelligenceSettings/>
  <int2:onDemandWorkflows>
    <int2:onDemandWorkflow int2:type="SimilarityCheck" int2:paragraphVersions="4F9AEA95-5A2A1C93 6CD387C6-0FE4C92F 6E75699C-618CFCB8 59F64010-0AE3D055 7FC6F370-12F0F24E 40319ED7-62CBB1D8 3C5ED804-335D4245 5587F41A-557072E2 6BF3CB16-38452E79 30A728FC-1079B7C5 697C130C-0BCD5D3D 78296001-5C7D097F 65DB8694-77777777 4EDD660D-22FC15E5 1F53A85B-6C7490A1 676E7935-77777777 166A2C85-0D2B7297 64492088-26E4C246 6471E19D-10F5BAC8 3E0B5356-77777777 7F1770F4-0EB01A7C 45045564-77777777 524CB84A-77777777 6446DC5A-77777777 4155475D-0D805100 3D3763A0-77777777 7FE92690-77777777 2E795D0C-77777777 3323ADEF-7777777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77"/>
    <w:rsid w:val="003C6577"/>
    <w:rsid w:val="00525245"/>
    <w:rsid w:val="006B0C0B"/>
    <w:rsid w:val="0088F7E8"/>
    <w:rsid w:val="0450D3D9"/>
    <w:rsid w:val="08627D86"/>
    <w:rsid w:val="15449E03"/>
    <w:rsid w:val="16E06E64"/>
    <w:rsid w:val="1DB036B1"/>
    <w:rsid w:val="2136854F"/>
    <w:rsid w:val="224EBDC7"/>
    <w:rsid w:val="23BA9B4E"/>
    <w:rsid w:val="23EA8E28"/>
    <w:rsid w:val="23EA8E28"/>
    <w:rsid w:val="25865E89"/>
    <w:rsid w:val="360DAC7B"/>
    <w:rsid w:val="41584CA8"/>
    <w:rsid w:val="42F41D09"/>
    <w:rsid w:val="42F41D09"/>
    <w:rsid w:val="47C78E2C"/>
    <w:rsid w:val="47EDFFE9"/>
    <w:rsid w:val="49635E8D"/>
    <w:rsid w:val="49635E8D"/>
    <w:rsid w:val="4F4E41D9"/>
    <w:rsid w:val="5648A577"/>
    <w:rsid w:val="5D8BBDAF"/>
    <w:rsid w:val="5F278E10"/>
    <w:rsid w:val="63A34671"/>
    <w:rsid w:val="76DD8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DB30"/>
  <w15:chartTrackingRefBased/>
  <w15:docId w15:val="{155A4572-629D-4F46-B16D-98A74DCA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kern w:val="2"/>
        <w:sz w:val="22"/>
        <w:szCs w:val="28"/>
        <w:lang w:val="en-US" w:eastAsia="en-US" w:bidi="bn-BD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7EDFFE9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2F5496" w:themeColor="accent1" w:themeTint="FF" w:themeShade="BF"/>
      <w:sz w:val="32"/>
      <w:szCs w:val="32"/>
      <w:lang w:bidi="ar-SA"/>
    </w:rPr>
    <w:pPr>
      <w:keepNext w:val="1"/>
      <w:keepLines w:val="1"/>
      <w:spacing w:before="240" w:after="0"/>
      <w:outlineLvl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 w:bidi="ar-SA"/>
    </w:rPr>
  </w:style>
  <w:style w:type="paragraph" w:styleId="Bibliography">
    <w:uiPriority w:val="37"/>
    <w:name w:val="Bibliography"/>
    <w:basedOn w:val="Normal"/>
    <w:next w:val="Normal"/>
    <w:unhideWhenUsed/>
    <w:rsid w:val="47EDFFE9"/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7EDFFE9"/>
    <w:rPr>
      <w:rFonts w:ascii="Calibri Light" w:hAnsi="Calibri Light" w:eastAsia="" w:cs="Vrinda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7EDFFE9"/>
    <w:rPr>
      <w:rFonts w:ascii="Calibri Light" w:hAnsi="Calibri Light" w:eastAsia="" w:cs="Vrinda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7EDFFE9"/>
    <w:rPr>
      <w:rFonts w:ascii="Calibri" w:hAnsi="Calibri" w:eastAsia="" w:cs="Vrinda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7EDFFE9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7EDFFE9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7EDFFE9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7EDFFE9"/>
    <w:rPr>
      <w:rFonts w:ascii="Calibri Light" w:hAnsi="Calibri Light" w:eastAsia="" w:cs="Vrinda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7EDFFE9"/>
    <w:rPr>
      <w:rFonts w:ascii="Calibri Light" w:hAnsi="Calibri Light" w:eastAsia="" w:cs="Vrinda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7EDFFE9"/>
    <w:rPr>
      <w:rFonts w:ascii="Calibri" w:hAnsi="Calibri" w:eastAsia="" w:cs="Vrinda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7EDFFE9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7EDFFE9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7EDFFE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7EDFFE9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7EDFFE9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7EDFFE9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7EDFFE9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7EDFFE9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7EDFFE9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7EDFFE9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7EDFFE9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7EDFFE9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7EDFFE9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7EDFFE9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7EDFFE9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7EDFFE9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7EDFFE9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7EDFFE9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7EDFFE9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glossaryDocument" Target="glossary/document.xml" Id="Ra4d355fca887435c" /><Relationship Type="http://schemas.openxmlformats.org/officeDocument/2006/relationships/header" Target="header.xml" Id="Rf0d65b24ee4a4592" /><Relationship Type="http://schemas.openxmlformats.org/officeDocument/2006/relationships/footer" Target="footer.xml" Id="R390f28f984ee4642" /><Relationship Type="http://schemas.microsoft.com/office/2020/10/relationships/intelligence" Target="intelligence2.xml" Id="R96ba14aea0644aa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ae5dd-4868-49d2-8987-a7c78957fa0a}"/>
      </w:docPartPr>
      <w:docPartBody>
        <w:p w14:paraId="4C4D37B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Siz05</b:Tag>
    <b:SourceType>JournalArticle</b:SourceType>
    <b:Guid>{A74BE0C6-BEAF-4DBC-A86E-EFE1C5E7D7D5}</b:Guid>
    <b:Author>
      <b:Author>
        <b:NameList>
          <b:Person>
            <b:Last>Sizoo</b:Last>
            <b:First>S.</b:First>
          </b:Person>
        </b:NameList>
      </b:Author>
    </b:Author>
    <b:Title>Developing Cross-Cultural Skills of Hospitality Students</b:Title>
    <b:JournalName>Journal of Hospitality &amp; Tourism Education</b:JournalName>
    <b:Year>2005</b:Year>
    <b:Pages>231</b:Pages>
    <b:Volume>18</b:Volume>
    <b:Issue>2</b:Issue>
    <b:RefOrder>1</b:RefOrder>
  </b:Source>
  <b:Source>
    <b:Tag>Mou15</b:Tag>
    <b:SourceType>JournalArticle</b:SourceType>
    <b:Guid>{CD0E9A0F-7150-4DEE-AEBF-224411D237E3}</b:Guid>
    <b:Author>
      <b:Author>
        <b:NameList>
          <b:Person>
            <b:Last>Moufakkir</b:Last>
            <b:First>O.</b:First>
          </b:Person>
        </b:NameList>
      </b:Author>
    </b:Author>
    <b:Title>Culture shock, what culture shock?: Conceptualizing culture shock from the perspective of host country nationals</b:Title>
    <b:JournalName>Journal of International Students</b:JournalName>
    <b:Year>2015</b:Year>
    <b:Pages>189</b:Pages>
    <b:Volume>7</b:Volume>
    <b:Issue>1</b:Issue>
    <b:RefOrder>3</b:RefOrder>
  </b:Source>
  <b:Source>
    <b:Tag>Ogd07</b:Tag>
    <b:SourceType>JournalArticle</b:SourceType>
    <b:Guid>{C40B08CE-7BCE-4D21-B722-71C786367C3C}</b:Guid>
    <b:Author>
      <b:Author>
        <b:NameList>
          <b:Person>
            <b:Last>Ogden</b:Last>
            <b:First>A.</b:First>
          </b:Person>
        </b:NameList>
      </b:Author>
    </b:Author>
    <b:Title>The view from the veranda: Understanding today's colonial student.</b:Title>
    <b:JournalName>Frontiers: The Interdisciplinary Journal of Study Abroad</b:JournalName>
    <b:Year>2007</b:Year>
    <b:Pages>352</b:Pages>
    <b:Volume>22</b:Volume>
    <b:Issue>3</b:Issue>
    <b:RefOrder>2</b:RefOrder>
  </b:Source>
</b:Sources>
</file>

<file path=customXml/itemProps1.xml><?xml version="1.0" encoding="utf-8"?>
<ds:datastoreItem xmlns:ds="http://schemas.openxmlformats.org/officeDocument/2006/customXml" ds:itemID="{083EABFD-1C30-4A1B-B4E9-47D87C0DD7D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Asim Zaman</dc:creator>
  <keywords/>
  <dc:description/>
  <lastModifiedBy>Ratna Begum (1919090)</lastModifiedBy>
  <revision>3</revision>
  <dcterms:created xsi:type="dcterms:W3CDTF">2023-10-14T05:24:00.0000000Z</dcterms:created>
  <dcterms:modified xsi:type="dcterms:W3CDTF">2023-10-20T11:31:41.8298233Z</dcterms:modified>
</coreProperties>
</file>