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A8956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E21E2">
              <w:rPr>
                <w:b/>
                <w:color w:val="auto"/>
                <w:sz w:val="32"/>
              </w:rPr>
              <w:t xml:space="preserve">Katie TOSH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779E173" w:rsidR="005A1BA3" w:rsidRDefault="007E21E2" w:rsidP="00340E9A">
            <w:pPr>
              <w:overflowPunct/>
              <w:autoSpaceDE/>
              <w:autoSpaceDN/>
              <w:adjustRightInd/>
              <w:ind w:right="237"/>
              <w:textAlignment w:val="auto"/>
              <w:rPr>
                <w:b/>
                <w:color w:val="auto"/>
                <w:sz w:val="32"/>
              </w:rPr>
            </w:pPr>
            <w:r>
              <w:rPr>
                <w:b/>
                <w:color w:val="auto"/>
                <w:sz w:val="32"/>
              </w:rPr>
              <w:t xml:space="preserve">1815290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9467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2E1C69E" w14:textId="77777777" w:rsidR="007E21E2" w:rsidRDefault="007E21E2" w:rsidP="007E21E2">
      <w:pPr>
        <w:rPr>
          <w:sz w:val="24"/>
          <w:szCs w:val="24"/>
        </w:rPr>
      </w:pPr>
      <w:r>
        <w:rPr>
          <w:sz w:val="24"/>
          <w:szCs w:val="24"/>
        </w:rPr>
        <w:t xml:space="preserve">The College of Policing is instrumental in the implementation of the Policing Education Qualification Framework (PEQF), which provides Police officers in their probation with degree level qualifications, thus professionalising the Police force in the UK (College of Policing, 2022). It does this through requiring all new officers to complete university level assignments, projects and workbooks within a </w:t>
      </w:r>
      <w:proofErr w:type="gramStart"/>
      <w:r>
        <w:rPr>
          <w:sz w:val="24"/>
          <w:szCs w:val="24"/>
        </w:rPr>
        <w:t>two or three year</w:t>
      </w:r>
      <w:proofErr w:type="gramEnd"/>
      <w:r>
        <w:rPr>
          <w:sz w:val="24"/>
          <w:szCs w:val="24"/>
        </w:rPr>
        <w:t xml:space="preserve"> programme, dependent on whether the probationer is a degree-holder or not. This also aligns with the Workforce Transformation 2018 (Police Federation, 2019), which are priorities set by the National Police Chief’s Council (NPCC) and College of Policing relating to new recruitment processes and new entry routes. The PEQF is the main way in which the Workforce Transformation is being put in place. One journal suggests that this ‘shift’ to education will benefit officers by “creating formal links between initial training, career progress and academic qualifications to meet Police professionalisation agenda” (Paterson 2011). Given this, it appears that the College of Policing, to an extent, is productive in looking forward throughout a student’s entire career, rather than just their beginnings as an officer. </w:t>
      </w:r>
    </w:p>
    <w:p w14:paraId="0A8D9529" w14:textId="77777777" w:rsidR="007E21E2" w:rsidRDefault="007E21E2" w:rsidP="007E21E2">
      <w:pPr>
        <w:rPr>
          <w:sz w:val="24"/>
          <w:szCs w:val="24"/>
        </w:rPr>
      </w:pPr>
    </w:p>
    <w:p w14:paraId="749FFFBC" w14:textId="77777777" w:rsidR="007E21E2" w:rsidRDefault="007E21E2" w:rsidP="007E21E2">
      <w:pPr>
        <w:rPr>
          <w:sz w:val="24"/>
          <w:szCs w:val="24"/>
        </w:rPr>
      </w:pPr>
      <w:r>
        <w:rPr>
          <w:sz w:val="24"/>
          <w:szCs w:val="24"/>
        </w:rPr>
        <w:t xml:space="preserve">The College of Policing have explained the requirement for the process of professionalising the Police service, stating that Police officers are increasingly required to think critically, reflect, challenge norms, communicate effectively etc. The </w:t>
      </w:r>
      <w:r>
        <w:rPr>
          <w:sz w:val="24"/>
          <w:szCs w:val="24"/>
        </w:rPr>
        <w:lastRenderedPageBreak/>
        <w:t xml:space="preserve">Professional Policing degree should encourage its students to do this not just throughout the degree, but also throughout the career that follows it. </w:t>
      </w:r>
    </w:p>
    <w:p w14:paraId="3922D831" w14:textId="77777777" w:rsidR="007E21E2" w:rsidRDefault="007E21E2" w:rsidP="007E21E2">
      <w:pPr>
        <w:rPr>
          <w:sz w:val="24"/>
          <w:szCs w:val="24"/>
        </w:rPr>
      </w:pPr>
    </w:p>
    <w:p w14:paraId="08CCA440" w14:textId="77777777" w:rsidR="007E21E2" w:rsidRDefault="007E21E2" w:rsidP="007E21E2">
      <w:pPr>
        <w:rPr>
          <w:sz w:val="24"/>
          <w:szCs w:val="24"/>
        </w:rPr>
      </w:pPr>
      <w:r>
        <w:rPr>
          <w:sz w:val="24"/>
          <w:szCs w:val="24"/>
        </w:rPr>
        <w:t xml:space="preserve">There are massively mixed views regarding the PEQF held by officers completing the programme, those teaching it, and those who have joined the Police on the previous probation system (Initial Police Learning and Development Programme). </w:t>
      </w:r>
    </w:p>
    <w:p w14:paraId="2DC5D390" w14:textId="77777777" w:rsidR="007E21E2" w:rsidRDefault="007E21E2" w:rsidP="007E21E2">
      <w:pPr>
        <w:rPr>
          <w:sz w:val="24"/>
          <w:szCs w:val="24"/>
        </w:rPr>
      </w:pPr>
    </w:p>
    <w:p w14:paraId="19520A84" w14:textId="77777777" w:rsidR="007E21E2" w:rsidRDefault="007E21E2" w:rsidP="007E21E2">
      <w:pPr>
        <w:rPr>
          <w:sz w:val="24"/>
          <w:szCs w:val="24"/>
        </w:rPr>
      </w:pPr>
      <w:r>
        <w:rPr>
          <w:sz w:val="24"/>
          <w:szCs w:val="24"/>
        </w:rPr>
        <w:t xml:space="preserve">The clear benefits of the PEQF are that probationers </w:t>
      </w:r>
      <w:proofErr w:type="gramStart"/>
      <w:r>
        <w:rPr>
          <w:sz w:val="24"/>
          <w:szCs w:val="24"/>
        </w:rPr>
        <w:t>are able to</w:t>
      </w:r>
      <w:proofErr w:type="gramEnd"/>
      <w:r>
        <w:rPr>
          <w:sz w:val="24"/>
          <w:szCs w:val="24"/>
        </w:rPr>
        <w:t xml:space="preserve"> earn a qualification whilst training, which was purposefully meant not to increase the amount of work completed by officers, but merely provide a certificate for the work already being completed. The qualification is also paid and provided for by the employing Police service, therefore the students are not incurring any student debt. It allows means that students are guaranteed a job at the conclusion of their training, which is not certain when completing most self-funded </w:t>
      </w:r>
      <w:proofErr w:type="spellStart"/>
      <w:r>
        <w:rPr>
          <w:sz w:val="24"/>
          <w:szCs w:val="24"/>
        </w:rPr>
        <w:t>degres</w:t>
      </w:r>
      <w:proofErr w:type="spellEnd"/>
    </w:p>
    <w:p w14:paraId="7B6A1D33" w14:textId="77777777" w:rsidR="007E21E2" w:rsidRDefault="007E21E2" w:rsidP="007E21E2">
      <w:pPr>
        <w:rPr>
          <w:sz w:val="24"/>
          <w:szCs w:val="24"/>
        </w:rPr>
      </w:pPr>
    </w:p>
    <w:p w14:paraId="30EF3706" w14:textId="77777777" w:rsidR="007E21E2" w:rsidRDefault="007E21E2" w:rsidP="007E21E2">
      <w:pPr>
        <w:rPr>
          <w:sz w:val="24"/>
          <w:szCs w:val="24"/>
        </w:rPr>
      </w:pPr>
      <w:r>
        <w:rPr>
          <w:sz w:val="24"/>
          <w:szCs w:val="24"/>
        </w:rPr>
        <w:t>Several studies have also been completed in the past which provide an insight into the most effective way adults learn. The studies suggest that learning through looking at case studies, group discussions and stories of actual experiences are more effective than in-class studies or lectures (</w:t>
      </w:r>
      <w:proofErr w:type="spellStart"/>
      <w:r>
        <w:rPr>
          <w:sz w:val="24"/>
          <w:szCs w:val="24"/>
        </w:rPr>
        <w:t>Belur</w:t>
      </w:r>
      <w:proofErr w:type="spellEnd"/>
      <w:r>
        <w:rPr>
          <w:sz w:val="24"/>
          <w:szCs w:val="24"/>
        </w:rPr>
        <w:t xml:space="preserve"> </w:t>
      </w:r>
      <w:r>
        <w:rPr>
          <w:i/>
          <w:iCs/>
          <w:sz w:val="24"/>
          <w:szCs w:val="24"/>
        </w:rPr>
        <w:t>et al</w:t>
      </w:r>
      <w:r>
        <w:rPr>
          <w:sz w:val="24"/>
          <w:szCs w:val="24"/>
        </w:rPr>
        <w:t xml:space="preserve">, 2020). Therefore, the PEQF is likely effective in training students, as it relates to learning ‘on-the-job’ with little to no in-person lectures. </w:t>
      </w:r>
    </w:p>
    <w:p w14:paraId="641EA0A4" w14:textId="77777777" w:rsidR="007E21E2" w:rsidRDefault="007E21E2" w:rsidP="007E21E2">
      <w:pPr>
        <w:rPr>
          <w:sz w:val="24"/>
          <w:szCs w:val="24"/>
        </w:rPr>
      </w:pPr>
    </w:p>
    <w:p w14:paraId="0605AE04" w14:textId="77777777" w:rsidR="007E21E2" w:rsidRDefault="007E21E2" w:rsidP="007E21E2">
      <w:pPr>
        <w:rPr>
          <w:sz w:val="24"/>
          <w:szCs w:val="24"/>
        </w:rPr>
      </w:pPr>
      <w:r>
        <w:rPr>
          <w:sz w:val="24"/>
          <w:szCs w:val="24"/>
        </w:rPr>
        <w:t xml:space="preserve">However, within a journal of Organizational Ethnography, the authors (Rowe, </w:t>
      </w:r>
      <w:proofErr w:type="gramStart"/>
      <w:r>
        <w:rPr>
          <w:sz w:val="24"/>
          <w:szCs w:val="24"/>
        </w:rPr>
        <w:t>Turner</w:t>
      </w:r>
      <w:proofErr w:type="gramEnd"/>
      <w:r>
        <w:rPr>
          <w:sz w:val="24"/>
          <w:szCs w:val="24"/>
        </w:rPr>
        <w:t xml:space="preserve"> and Pearson, 2016) suggest that the university curriculum is divorced from the realities of practical Policing’ (McDowall and Brown, 2019), and may become increasingly so if the Police training process is led too strongly by the higher education establishment. </w:t>
      </w:r>
    </w:p>
    <w:p w14:paraId="22F17B4A" w14:textId="77777777" w:rsidR="007E21E2" w:rsidRDefault="007E21E2" w:rsidP="007E21E2">
      <w:pPr>
        <w:rPr>
          <w:sz w:val="24"/>
          <w:szCs w:val="24"/>
        </w:rPr>
      </w:pPr>
    </w:p>
    <w:p w14:paraId="25138353" w14:textId="77777777" w:rsidR="007E21E2" w:rsidRDefault="007E21E2" w:rsidP="007E21E2">
      <w:pPr>
        <w:rPr>
          <w:sz w:val="24"/>
          <w:szCs w:val="24"/>
        </w:rPr>
      </w:pPr>
      <w:r>
        <w:rPr>
          <w:sz w:val="24"/>
          <w:szCs w:val="24"/>
        </w:rPr>
        <w:t xml:space="preserve">The work involved in completing the qualification is also to such an extent that officers are using their annual leave to complete the written work, as I am consequently doing right now. During each year, students are required to complete approximately 10,000 to 30,000 words in assignments, </w:t>
      </w:r>
      <w:proofErr w:type="gramStart"/>
      <w:r>
        <w:rPr>
          <w:sz w:val="24"/>
          <w:szCs w:val="24"/>
        </w:rPr>
        <w:t>workbooks</w:t>
      </w:r>
      <w:proofErr w:type="gramEnd"/>
      <w:r>
        <w:rPr>
          <w:sz w:val="24"/>
          <w:szCs w:val="24"/>
        </w:rPr>
        <w:t xml:space="preserve"> and research projects. This coincides with </w:t>
      </w:r>
      <w:proofErr w:type="gramStart"/>
      <w:r>
        <w:rPr>
          <w:sz w:val="24"/>
          <w:szCs w:val="24"/>
        </w:rPr>
        <w:t>a</w:t>
      </w:r>
      <w:proofErr w:type="gramEnd"/>
      <w:r>
        <w:rPr>
          <w:sz w:val="24"/>
          <w:szCs w:val="24"/>
        </w:rPr>
        <w:t xml:space="preserve"> Operational Competency Portfolio, where students must evidence how they have fulfilled 14 competencies relating to practical Policing. Alongside this, students are having to learn how to be a </w:t>
      </w:r>
      <w:proofErr w:type="gramStart"/>
      <w:r>
        <w:rPr>
          <w:sz w:val="24"/>
          <w:szCs w:val="24"/>
        </w:rPr>
        <w:t>Police</w:t>
      </w:r>
      <w:proofErr w:type="gramEnd"/>
      <w:r>
        <w:rPr>
          <w:sz w:val="24"/>
          <w:szCs w:val="24"/>
        </w:rPr>
        <w:t xml:space="preserve"> officer, and must keep on top of a workload of multiple investigations, and deal with a high volume of calls whilst working full time. </w:t>
      </w:r>
    </w:p>
    <w:p w14:paraId="78A1DEE4" w14:textId="77777777" w:rsidR="007E21E2" w:rsidRDefault="007E21E2" w:rsidP="007E21E2">
      <w:pPr>
        <w:rPr>
          <w:sz w:val="24"/>
          <w:szCs w:val="24"/>
        </w:rPr>
      </w:pPr>
    </w:p>
    <w:p w14:paraId="74F0C590" w14:textId="77777777" w:rsidR="007E21E2" w:rsidRDefault="007E21E2" w:rsidP="007E21E2">
      <w:pPr>
        <w:rPr>
          <w:sz w:val="24"/>
          <w:szCs w:val="24"/>
        </w:rPr>
      </w:pPr>
      <w:r>
        <w:rPr>
          <w:sz w:val="24"/>
          <w:szCs w:val="24"/>
        </w:rPr>
        <w:t xml:space="preserve">During my first year as a Police Officer, approximately five of the fifteen officers whom I joined with left the Police Service. It may be suggested that the above responsibilities played a large part in this. Perhaps the College of Policing have failed to </w:t>
      </w:r>
      <w:proofErr w:type="gramStart"/>
      <w:r>
        <w:rPr>
          <w:sz w:val="24"/>
          <w:szCs w:val="24"/>
        </w:rPr>
        <w:t>take into account</w:t>
      </w:r>
      <w:proofErr w:type="gramEnd"/>
      <w:r>
        <w:rPr>
          <w:sz w:val="24"/>
          <w:szCs w:val="24"/>
        </w:rPr>
        <w:t xml:space="preserve"> the sheer amount of work required by each individual officer for a Police service to be professionalised. The work may be a little more manageable for young officers who have just finished their education, therefore are used to the world of academia and all that it includes. However, for those who are perhaps joining the Police a little later, or those that have young children to care for, the written requirements alongside the endeavours included in learning a new job may be too much to take on. </w:t>
      </w:r>
    </w:p>
    <w:p w14:paraId="53D82584" w14:textId="77777777" w:rsidR="007E21E2" w:rsidRDefault="007E21E2" w:rsidP="007E21E2">
      <w:pPr>
        <w:rPr>
          <w:sz w:val="24"/>
          <w:szCs w:val="24"/>
        </w:rPr>
      </w:pPr>
    </w:p>
    <w:p w14:paraId="26240AB4" w14:textId="77777777" w:rsidR="007E21E2" w:rsidRDefault="007E21E2" w:rsidP="007E21E2">
      <w:pPr>
        <w:rPr>
          <w:sz w:val="24"/>
          <w:szCs w:val="24"/>
        </w:rPr>
      </w:pPr>
      <w:r>
        <w:rPr>
          <w:sz w:val="24"/>
          <w:szCs w:val="24"/>
        </w:rPr>
        <w:lastRenderedPageBreak/>
        <w:t xml:space="preserve">According to the Code of Ethics 2014, the Policing role revolves around a duty to protect the public and prevent crime (Code of Ethics, 2014). The Code of Ethics also sets out ten Standards of Professional Behaviour which should be adhered to by officers whilst in and out of work. These include ‘Honesty and Integrity’, ‘Authority, Respect and Courtesy’, and ‘Orders and Instructions’. Each of these three standards affect my behaviour when dealing with the public, especially where a victim may be particularly vulnerable and in need of support. </w:t>
      </w:r>
    </w:p>
    <w:p w14:paraId="4FBB5562" w14:textId="77777777" w:rsidR="007E21E2" w:rsidRDefault="007E21E2" w:rsidP="007E21E2">
      <w:pPr>
        <w:rPr>
          <w:sz w:val="24"/>
          <w:szCs w:val="24"/>
        </w:rPr>
      </w:pPr>
    </w:p>
    <w:p w14:paraId="60C78111" w14:textId="77777777" w:rsidR="007E21E2" w:rsidRDefault="007E21E2" w:rsidP="007E21E2">
      <w:pPr>
        <w:rPr>
          <w:sz w:val="24"/>
          <w:szCs w:val="24"/>
        </w:rPr>
      </w:pPr>
      <w:r>
        <w:rPr>
          <w:sz w:val="24"/>
          <w:szCs w:val="24"/>
        </w:rPr>
        <w:t xml:space="preserve">The incident I have chosen to reflect upon is a rape incident I dealt with alongside another officer. My actions involved first attendance and obtaining first disclosures from the victim, checking if medical attention was required, liaising with the detective sergeant over the radio, seizing the victim’s clothing and completing an early evidence kit with her (obtaining non-intimate forensic samples), completing an Onyx Booklet (written first account), arranging for the suspect to be arrested by other assisting officers, and following up with safeguarding actions and arrangements for the following day. After this, I completed a statement exhibiting the Onyx Booklet and forensic </w:t>
      </w:r>
      <w:proofErr w:type="gramStart"/>
      <w:r>
        <w:rPr>
          <w:sz w:val="24"/>
          <w:szCs w:val="24"/>
        </w:rPr>
        <w:t>samples, and</w:t>
      </w:r>
      <w:proofErr w:type="gramEnd"/>
      <w:r>
        <w:rPr>
          <w:sz w:val="24"/>
          <w:szCs w:val="24"/>
        </w:rPr>
        <w:t xml:space="preserve"> documented the victim’s demeanour within this statement. </w:t>
      </w:r>
    </w:p>
    <w:p w14:paraId="60AF5BAA" w14:textId="77777777" w:rsidR="007E21E2" w:rsidRDefault="007E21E2" w:rsidP="007E21E2">
      <w:pPr>
        <w:rPr>
          <w:sz w:val="24"/>
          <w:szCs w:val="24"/>
        </w:rPr>
      </w:pPr>
    </w:p>
    <w:p w14:paraId="425C7794" w14:textId="77777777" w:rsidR="007E21E2" w:rsidRDefault="007E21E2" w:rsidP="007E21E2">
      <w:pPr>
        <w:rPr>
          <w:sz w:val="24"/>
          <w:szCs w:val="24"/>
        </w:rPr>
      </w:pPr>
      <w:r>
        <w:rPr>
          <w:sz w:val="24"/>
          <w:szCs w:val="24"/>
        </w:rPr>
        <w:t xml:space="preserve">The actions completed above were in line with the College of Policing guidelines on how to respond to a rape of sexual assault (College of Policing, 2009). This information is recorded on a briefing document, which is easily accessible on a mobile phone or any other internet-connected device. This is useful when dealing with complex incidents such as these, that are not dealt with </w:t>
      </w:r>
      <w:proofErr w:type="gramStart"/>
      <w:r>
        <w:rPr>
          <w:sz w:val="24"/>
          <w:szCs w:val="24"/>
        </w:rPr>
        <w:t>on a daily basis</w:t>
      </w:r>
      <w:proofErr w:type="gramEnd"/>
      <w:r>
        <w:rPr>
          <w:sz w:val="24"/>
          <w:szCs w:val="24"/>
        </w:rPr>
        <w:t xml:space="preserve"> by response officers, as it allows officers to confirm their next steps whilst at the scene.  The use of technology here is part and parcel of the role of a modern police officer. </w:t>
      </w:r>
    </w:p>
    <w:p w14:paraId="7064350A" w14:textId="77777777" w:rsidR="007E21E2" w:rsidRDefault="007E21E2" w:rsidP="007E21E2">
      <w:pPr>
        <w:rPr>
          <w:sz w:val="24"/>
          <w:szCs w:val="24"/>
        </w:rPr>
      </w:pPr>
    </w:p>
    <w:p w14:paraId="4F53BD63" w14:textId="77777777" w:rsidR="007E21E2" w:rsidRDefault="007E21E2" w:rsidP="007E21E2">
      <w:pPr>
        <w:rPr>
          <w:sz w:val="24"/>
          <w:szCs w:val="24"/>
        </w:rPr>
      </w:pPr>
      <w:r>
        <w:rPr>
          <w:sz w:val="24"/>
          <w:szCs w:val="24"/>
        </w:rPr>
        <w:t xml:space="preserve">During the incident, I used my radio to liaise with the Detective Sergeant and other officers involved in the initial response (for example, the arresting officers). This was an effective means of contact where I could quickly confirm actions or ask for advice in certain areas. I also used my work computer to write a statement and document my actions at the scene. The use of technology here makes conferring with other officers far </w:t>
      </w:r>
      <w:proofErr w:type="gramStart"/>
      <w:r>
        <w:rPr>
          <w:sz w:val="24"/>
          <w:szCs w:val="24"/>
        </w:rPr>
        <w:t>easier, and</w:t>
      </w:r>
      <w:proofErr w:type="gramEnd"/>
      <w:r>
        <w:rPr>
          <w:sz w:val="24"/>
          <w:szCs w:val="24"/>
        </w:rPr>
        <w:t xml:space="preserve"> is also convenient in that information can be shared online more conveniently between officers. For example, when I updated the occurrence log on the Police system, the other involved officers all had access to this and could quickly see what I had done, </w:t>
      </w:r>
      <w:proofErr w:type="gramStart"/>
      <w:r>
        <w:rPr>
          <w:sz w:val="24"/>
          <w:szCs w:val="24"/>
        </w:rPr>
        <w:t>in order to</w:t>
      </w:r>
      <w:proofErr w:type="gramEnd"/>
      <w:r>
        <w:rPr>
          <w:sz w:val="24"/>
          <w:szCs w:val="24"/>
        </w:rPr>
        <w:t xml:space="preserve"> direct their next steps. </w:t>
      </w:r>
    </w:p>
    <w:p w14:paraId="5A956970" w14:textId="77777777" w:rsidR="007E21E2" w:rsidRDefault="007E21E2" w:rsidP="007E21E2">
      <w:pPr>
        <w:rPr>
          <w:sz w:val="24"/>
          <w:szCs w:val="24"/>
        </w:rPr>
      </w:pPr>
    </w:p>
    <w:p w14:paraId="30FACBCC" w14:textId="77777777" w:rsidR="007E21E2" w:rsidRDefault="007E21E2" w:rsidP="007E21E2">
      <w:pPr>
        <w:rPr>
          <w:sz w:val="24"/>
          <w:szCs w:val="24"/>
        </w:rPr>
      </w:pPr>
      <w:r>
        <w:rPr>
          <w:sz w:val="24"/>
          <w:szCs w:val="24"/>
        </w:rPr>
        <w:t xml:space="preserve">Each of the steps noted above required me to be empathetic and patient with the victim, whom, </w:t>
      </w:r>
      <w:proofErr w:type="gramStart"/>
      <w:r>
        <w:rPr>
          <w:sz w:val="24"/>
          <w:szCs w:val="24"/>
        </w:rPr>
        <w:t>as a result of</w:t>
      </w:r>
      <w:proofErr w:type="gramEnd"/>
      <w:r>
        <w:rPr>
          <w:sz w:val="24"/>
          <w:szCs w:val="24"/>
        </w:rPr>
        <w:t xml:space="preserve"> the incident which she was reporting, was distressed and unable to discuss the incident with ease. The victim also appeared to blame herself for elements of the incident, as is often common in victims of rape incidents (Binder, 1981). As a result of this, respect/courtesy (one of the ten standards of behaviour) was particularly </w:t>
      </w:r>
      <w:proofErr w:type="gramStart"/>
      <w:r>
        <w:rPr>
          <w:sz w:val="24"/>
          <w:szCs w:val="24"/>
        </w:rPr>
        <w:t>important;</w:t>
      </w:r>
      <w:proofErr w:type="gramEnd"/>
      <w:r>
        <w:rPr>
          <w:sz w:val="24"/>
          <w:szCs w:val="24"/>
        </w:rPr>
        <w:t xml:space="preserve"> as the victim would not feel judged and would be better able to open up about the incident. </w:t>
      </w:r>
    </w:p>
    <w:p w14:paraId="20693058" w14:textId="77777777" w:rsidR="007E21E2" w:rsidRDefault="007E21E2" w:rsidP="007E21E2">
      <w:pPr>
        <w:rPr>
          <w:sz w:val="24"/>
          <w:szCs w:val="24"/>
        </w:rPr>
      </w:pPr>
    </w:p>
    <w:p w14:paraId="7E7074A2" w14:textId="77777777" w:rsidR="007E21E2" w:rsidRDefault="007E21E2" w:rsidP="007E21E2">
      <w:pPr>
        <w:rPr>
          <w:sz w:val="24"/>
          <w:szCs w:val="24"/>
        </w:rPr>
      </w:pPr>
      <w:r>
        <w:rPr>
          <w:sz w:val="24"/>
          <w:szCs w:val="24"/>
        </w:rPr>
        <w:t xml:space="preserve">This is a far more complex incident than I would have been capable of dealing with in my first year as a Police officer, and I felt more confident in the decision-making process at each stage. </w:t>
      </w:r>
    </w:p>
    <w:p w14:paraId="3B3774CC" w14:textId="77777777" w:rsidR="007E21E2" w:rsidRDefault="007E21E2" w:rsidP="007E21E2">
      <w:pPr>
        <w:rPr>
          <w:sz w:val="24"/>
          <w:szCs w:val="24"/>
        </w:rPr>
      </w:pPr>
    </w:p>
    <w:p w14:paraId="59887905" w14:textId="77777777" w:rsidR="007E21E2" w:rsidRDefault="007E21E2" w:rsidP="007E21E2">
      <w:pPr>
        <w:rPr>
          <w:sz w:val="24"/>
          <w:szCs w:val="24"/>
        </w:rPr>
      </w:pPr>
      <w:r>
        <w:rPr>
          <w:sz w:val="24"/>
          <w:szCs w:val="24"/>
        </w:rPr>
        <w:lastRenderedPageBreak/>
        <w:t xml:space="preserve">The National Decision-Making Model (NDM), which is also outlined in the Code of Ethics (Code of Ethics, 2014), refers to the process we as Police officers go through with every decision that we make. The steps include considering the following: </w:t>
      </w:r>
    </w:p>
    <w:p w14:paraId="63979685" w14:textId="77777777" w:rsidR="007E21E2" w:rsidRDefault="007E21E2" w:rsidP="007E21E2">
      <w:pPr>
        <w:rPr>
          <w:sz w:val="24"/>
          <w:szCs w:val="24"/>
        </w:rPr>
      </w:pPr>
    </w:p>
    <w:p w14:paraId="49766720" w14:textId="77777777" w:rsidR="007E21E2" w:rsidRDefault="007E21E2" w:rsidP="007E21E2">
      <w:pPr>
        <w:pStyle w:val="ListParagraph"/>
        <w:numPr>
          <w:ilvl w:val="0"/>
          <w:numId w:val="5"/>
        </w:numPr>
        <w:textAlignment w:val="auto"/>
        <w:rPr>
          <w:sz w:val="24"/>
          <w:szCs w:val="24"/>
        </w:rPr>
      </w:pPr>
      <w:r>
        <w:rPr>
          <w:sz w:val="24"/>
          <w:szCs w:val="24"/>
        </w:rPr>
        <w:t xml:space="preserve">The Code of Ethics </w:t>
      </w:r>
    </w:p>
    <w:p w14:paraId="5E5F054C" w14:textId="77777777" w:rsidR="007E21E2" w:rsidRDefault="007E21E2" w:rsidP="007E21E2">
      <w:pPr>
        <w:pStyle w:val="ListParagraph"/>
        <w:numPr>
          <w:ilvl w:val="0"/>
          <w:numId w:val="5"/>
        </w:numPr>
        <w:textAlignment w:val="auto"/>
        <w:rPr>
          <w:sz w:val="24"/>
          <w:szCs w:val="24"/>
        </w:rPr>
      </w:pPr>
      <w:r>
        <w:rPr>
          <w:sz w:val="24"/>
          <w:szCs w:val="24"/>
        </w:rPr>
        <w:t xml:space="preserve">Information and Intelligence </w:t>
      </w:r>
    </w:p>
    <w:p w14:paraId="7E5B2A2B" w14:textId="77777777" w:rsidR="007E21E2" w:rsidRDefault="007E21E2" w:rsidP="007E21E2">
      <w:pPr>
        <w:pStyle w:val="ListParagraph"/>
        <w:numPr>
          <w:ilvl w:val="0"/>
          <w:numId w:val="5"/>
        </w:numPr>
        <w:textAlignment w:val="auto"/>
        <w:rPr>
          <w:sz w:val="24"/>
          <w:szCs w:val="24"/>
        </w:rPr>
      </w:pPr>
      <w:r>
        <w:rPr>
          <w:sz w:val="24"/>
          <w:szCs w:val="24"/>
        </w:rPr>
        <w:t xml:space="preserve">Assess threat and risk/develop a working strategy </w:t>
      </w:r>
    </w:p>
    <w:p w14:paraId="0A6DB39A" w14:textId="77777777" w:rsidR="007E21E2" w:rsidRDefault="007E21E2" w:rsidP="007E21E2">
      <w:pPr>
        <w:pStyle w:val="ListParagraph"/>
        <w:numPr>
          <w:ilvl w:val="0"/>
          <w:numId w:val="5"/>
        </w:numPr>
        <w:textAlignment w:val="auto"/>
        <w:rPr>
          <w:sz w:val="24"/>
          <w:szCs w:val="24"/>
        </w:rPr>
      </w:pPr>
      <w:r>
        <w:rPr>
          <w:sz w:val="24"/>
          <w:szCs w:val="24"/>
        </w:rPr>
        <w:t xml:space="preserve">Powers and Policies </w:t>
      </w:r>
    </w:p>
    <w:p w14:paraId="2D8FD7B7" w14:textId="77777777" w:rsidR="007E21E2" w:rsidRDefault="007E21E2" w:rsidP="007E21E2">
      <w:pPr>
        <w:pStyle w:val="ListParagraph"/>
        <w:numPr>
          <w:ilvl w:val="0"/>
          <w:numId w:val="5"/>
        </w:numPr>
        <w:textAlignment w:val="auto"/>
        <w:rPr>
          <w:sz w:val="24"/>
          <w:szCs w:val="24"/>
        </w:rPr>
      </w:pPr>
      <w:r>
        <w:rPr>
          <w:sz w:val="24"/>
          <w:szCs w:val="24"/>
        </w:rPr>
        <w:t xml:space="preserve">Options and Contingencies </w:t>
      </w:r>
    </w:p>
    <w:p w14:paraId="025346E0" w14:textId="77777777" w:rsidR="007E21E2" w:rsidRDefault="007E21E2" w:rsidP="007E21E2">
      <w:pPr>
        <w:pStyle w:val="ListParagraph"/>
        <w:numPr>
          <w:ilvl w:val="0"/>
          <w:numId w:val="5"/>
        </w:numPr>
        <w:textAlignment w:val="auto"/>
        <w:rPr>
          <w:sz w:val="24"/>
          <w:szCs w:val="24"/>
        </w:rPr>
      </w:pPr>
      <w:r>
        <w:rPr>
          <w:sz w:val="24"/>
          <w:szCs w:val="24"/>
        </w:rPr>
        <w:t xml:space="preserve">Action and Review </w:t>
      </w:r>
    </w:p>
    <w:p w14:paraId="4FD2A61D" w14:textId="77777777" w:rsidR="007E21E2" w:rsidRDefault="007E21E2" w:rsidP="007E21E2">
      <w:pPr>
        <w:rPr>
          <w:sz w:val="24"/>
          <w:szCs w:val="24"/>
        </w:rPr>
      </w:pPr>
    </w:p>
    <w:p w14:paraId="5F3B7CDA" w14:textId="77777777" w:rsidR="007E21E2" w:rsidRDefault="007E21E2" w:rsidP="007E21E2">
      <w:pPr>
        <w:rPr>
          <w:sz w:val="24"/>
          <w:szCs w:val="24"/>
        </w:rPr>
      </w:pPr>
      <w:r>
        <w:rPr>
          <w:sz w:val="24"/>
          <w:szCs w:val="24"/>
        </w:rPr>
        <w:t xml:space="preserve">When I first began in my role as a Police officer, I was continually thinking through this model </w:t>
      </w:r>
      <w:proofErr w:type="gramStart"/>
      <w:r>
        <w:rPr>
          <w:sz w:val="24"/>
          <w:szCs w:val="24"/>
        </w:rPr>
        <w:t>in order to</w:t>
      </w:r>
      <w:proofErr w:type="gramEnd"/>
      <w:r>
        <w:rPr>
          <w:sz w:val="24"/>
          <w:szCs w:val="24"/>
        </w:rPr>
        <w:t xml:space="preserve"> ensure that I was making the correct decision. However, as I have become more experienced, the thought process has come far more naturally. </w:t>
      </w:r>
    </w:p>
    <w:p w14:paraId="0831B1A2" w14:textId="77777777" w:rsidR="007E21E2" w:rsidRDefault="007E21E2" w:rsidP="007E21E2">
      <w:pPr>
        <w:rPr>
          <w:sz w:val="24"/>
          <w:szCs w:val="24"/>
        </w:rPr>
      </w:pPr>
    </w:p>
    <w:p w14:paraId="75783FAF" w14:textId="77777777" w:rsidR="007E21E2" w:rsidRDefault="007E21E2" w:rsidP="007E21E2">
      <w:pPr>
        <w:rPr>
          <w:sz w:val="24"/>
          <w:szCs w:val="24"/>
        </w:rPr>
      </w:pPr>
      <w:r>
        <w:rPr>
          <w:sz w:val="24"/>
          <w:szCs w:val="24"/>
        </w:rPr>
        <w:t xml:space="preserve">Chris Argyris and Donald Schön (2019) argue the ‘Theory in Use’, where they suggest that we hold ‘mental maps’ that guide us through planning, implementing and reviewing our actions, as opposed to any </w:t>
      </w:r>
      <w:proofErr w:type="gramStart"/>
      <w:r>
        <w:rPr>
          <w:sz w:val="24"/>
          <w:szCs w:val="24"/>
        </w:rPr>
        <w:t>consciously-held</w:t>
      </w:r>
      <w:proofErr w:type="gramEnd"/>
      <w:r>
        <w:rPr>
          <w:sz w:val="24"/>
          <w:szCs w:val="24"/>
        </w:rPr>
        <w:t xml:space="preserve"> beliefs that might guide our decisions (</w:t>
      </w:r>
      <w:proofErr w:type="spellStart"/>
      <w:r>
        <w:rPr>
          <w:sz w:val="24"/>
          <w:szCs w:val="24"/>
        </w:rPr>
        <w:t>Truskie</w:t>
      </w:r>
      <w:proofErr w:type="spellEnd"/>
      <w:r>
        <w:rPr>
          <w:sz w:val="24"/>
          <w:szCs w:val="24"/>
        </w:rPr>
        <w:t xml:space="preserve">, 2008). Given this, with the constant use of the NDM from my initial training over three years ago until now, it seems that it has become instilled within me </w:t>
      </w:r>
      <w:proofErr w:type="gramStart"/>
      <w:r>
        <w:rPr>
          <w:sz w:val="24"/>
          <w:szCs w:val="24"/>
        </w:rPr>
        <w:t>similar to</w:t>
      </w:r>
      <w:proofErr w:type="gramEnd"/>
      <w:r>
        <w:rPr>
          <w:sz w:val="24"/>
          <w:szCs w:val="24"/>
        </w:rPr>
        <w:t xml:space="preserve"> a ‘mental map’, and I am no longer as conscious of its’ use. I am often aware following incidents, however, that the NDM process has been followed, even if not purposefully. </w:t>
      </w:r>
    </w:p>
    <w:p w14:paraId="21300062" w14:textId="77777777" w:rsidR="007E21E2" w:rsidRDefault="007E21E2" w:rsidP="007E21E2">
      <w:pPr>
        <w:rPr>
          <w:sz w:val="24"/>
          <w:szCs w:val="24"/>
        </w:rPr>
      </w:pPr>
    </w:p>
    <w:p w14:paraId="498B60FB" w14:textId="77777777" w:rsidR="007E21E2" w:rsidRDefault="007E21E2" w:rsidP="007E21E2">
      <w:pPr>
        <w:rPr>
          <w:sz w:val="24"/>
          <w:szCs w:val="24"/>
        </w:rPr>
      </w:pPr>
      <w:r>
        <w:rPr>
          <w:sz w:val="24"/>
          <w:szCs w:val="24"/>
        </w:rPr>
        <w:t xml:space="preserve">I have also noted that having returned to work after a period of maternity leave, the lack of confidence that I may have once felt has dissipated, and I feel far more able to make decisions efficiently whilst working. I feel able to deal with a wider variety of calls, which is a natural effect of working in a certain role for a longer </w:t>
      </w:r>
      <w:proofErr w:type="gramStart"/>
      <w:r>
        <w:rPr>
          <w:sz w:val="24"/>
          <w:szCs w:val="24"/>
        </w:rPr>
        <w:t>period of time</w:t>
      </w:r>
      <w:proofErr w:type="gramEnd"/>
      <w:r>
        <w:rPr>
          <w:sz w:val="24"/>
          <w:szCs w:val="24"/>
        </w:rPr>
        <w:t xml:space="preserve">. I am also far more confident in attending types of incidents where I may not be as knowledgeable, but am able to learn as I go, yet still deliver a good service to that victim/offender/witness etc. </w:t>
      </w:r>
    </w:p>
    <w:p w14:paraId="03144B90" w14:textId="77777777" w:rsidR="007E21E2" w:rsidRDefault="007E21E2" w:rsidP="007E21E2">
      <w:pPr>
        <w:rPr>
          <w:sz w:val="24"/>
          <w:szCs w:val="24"/>
        </w:rPr>
      </w:pPr>
    </w:p>
    <w:p w14:paraId="3CA386A4" w14:textId="77777777" w:rsidR="007E21E2" w:rsidRDefault="007E21E2" w:rsidP="007E21E2">
      <w:pPr>
        <w:rPr>
          <w:sz w:val="24"/>
          <w:szCs w:val="24"/>
        </w:rPr>
      </w:pPr>
      <w:r>
        <w:rPr>
          <w:sz w:val="24"/>
          <w:szCs w:val="24"/>
        </w:rPr>
        <w:t xml:space="preserve">Perhaps the experience of giving birth and raising a child has increased my general confidence levels, or perhaps reduced my concern for the judgement that I may receive from others. To put it bluntly – I no longer worry so much that I might do the wrong thing, or that people may judge me for my decisions when dealing with a call. Despite there being no online research supporting this idea, from my personal experience, this feels extremely relevant to my development now I am in my final year of probation. </w:t>
      </w:r>
    </w:p>
    <w:p w14:paraId="68710550" w14:textId="77777777" w:rsidR="007E21E2" w:rsidRDefault="007E21E2" w:rsidP="007E21E2">
      <w:pPr>
        <w:rPr>
          <w:sz w:val="24"/>
          <w:szCs w:val="24"/>
        </w:rPr>
      </w:pPr>
    </w:p>
    <w:p w14:paraId="52E5C6B2" w14:textId="77777777" w:rsidR="007E21E2" w:rsidRDefault="007E21E2" w:rsidP="007E21E2">
      <w:pPr>
        <w:rPr>
          <w:sz w:val="24"/>
          <w:szCs w:val="24"/>
        </w:rPr>
      </w:pPr>
      <w:r>
        <w:rPr>
          <w:sz w:val="24"/>
          <w:szCs w:val="24"/>
        </w:rPr>
        <w:t xml:space="preserve">The officers that I initially worked with on shift have since left to other roles, and newer officers have joined, leaving me as one of the most experienced officers on the shift. This has meant further responsibility in guiding the newer officers through their first year of training, whilst also meaning that the more complex calls or </w:t>
      </w:r>
      <w:proofErr w:type="gramStart"/>
      <w:r>
        <w:rPr>
          <w:sz w:val="24"/>
          <w:szCs w:val="24"/>
        </w:rPr>
        <w:t>high risk</w:t>
      </w:r>
      <w:proofErr w:type="gramEnd"/>
      <w:r>
        <w:rPr>
          <w:sz w:val="24"/>
          <w:szCs w:val="24"/>
        </w:rPr>
        <w:t xml:space="preserve"> incidents tend to be passed to myself to respond to and investigate. I have enjoyed this responsibility as I feel that it has pushed me to develop further and expand my knowledge beyond what it might have been. I felt extremely protected when I first joined response due to having so much experience and knowledge around me, whereas I now feel that I must push myself to share that same knowledge with some of the more recent additions to the shift. </w:t>
      </w:r>
    </w:p>
    <w:p w14:paraId="54048570" w14:textId="77777777" w:rsidR="007E21E2" w:rsidRDefault="007E21E2" w:rsidP="007E21E2">
      <w:pPr>
        <w:rPr>
          <w:sz w:val="24"/>
          <w:szCs w:val="24"/>
        </w:rPr>
      </w:pPr>
    </w:p>
    <w:p w14:paraId="4C7FED4F" w14:textId="77777777" w:rsidR="007E21E2" w:rsidRDefault="007E21E2" w:rsidP="007E21E2">
      <w:pPr>
        <w:rPr>
          <w:sz w:val="24"/>
          <w:szCs w:val="24"/>
        </w:rPr>
      </w:pPr>
      <w:r>
        <w:rPr>
          <w:sz w:val="24"/>
          <w:szCs w:val="24"/>
        </w:rPr>
        <w:t xml:space="preserve">In conclusion, I feel that I have progressed reasonably well in the last few months since returning to work. I feel that I am making my name a little better known amongst other units, such as CID, the Rape Investigation Team, PPU, the DV team etc. which should assist when I eventually look to progress </w:t>
      </w:r>
      <w:proofErr w:type="gramStart"/>
      <w:r>
        <w:rPr>
          <w:sz w:val="24"/>
          <w:szCs w:val="24"/>
        </w:rPr>
        <w:t>off of</w:t>
      </w:r>
      <w:proofErr w:type="gramEnd"/>
      <w:r>
        <w:rPr>
          <w:sz w:val="24"/>
          <w:szCs w:val="24"/>
        </w:rPr>
        <w:t xml:space="preserve"> response into other areas. Once I have finished my probation, I will look to </w:t>
      </w:r>
      <w:proofErr w:type="gramStart"/>
      <w:r>
        <w:rPr>
          <w:sz w:val="24"/>
          <w:szCs w:val="24"/>
        </w:rPr>
        <w:t>continue on</w:t>
      </w:r>
      <w:proofErr w:type="gramEnd"/>
      <w:r>
        <w:rPr>
          <w:sz w:val="24"/>
          <w:szCs w:val="24"/>
        </w:rPr>
        <w:t xml:space="preserve"> response for another two years in order to increase my confidence and knowledge further, and perhaps impart that on others through tutoring. I believe that completing around 5 years on response as ‘groundwork’ is a benefit as it allows officers to experience a range of incident types to know what areas they may thrive in, </w:t>
      </w:r>
      <w:proofErr w:type="gramStart"/>
      <w:r>
        <w:rPr>
          <w:sz w:val="24"/>
          <w:szCs w:val="24"/>
        </w:rPr>
        <w:t>and also</w:t>
      </w:r>
      <w:proofErr w:type="gramEnd"/>
      <w:r>
        <w:rPr>
          <w:sz w:val="24"/>
          <w:szCs w:val="24"/>
        </w:rPr>
        <w:t xml:space="preserve"> ensures a good level of knowledge in general. </w:t>
      </w:r>
    </w:p>
    <w:p w14:paraId="62BFBE72" w14:textId="77777777" w:rsidR="007E21E2" w:rsidRDefault="007E21E2" w:rsidP="007E21E2">
      <w:pPr>
        <w:rPr>
          <w:sz w:val="24"/>
          <w:szCs w:val="24"/>
        </w:rPr>
      </w:pPr>
    </w:p>
    <w:p w14:paraId="70FA17F1" w14:textId="77777777" w:rsidR="007E21E2" w:rsidRDefault="007E21E2" w:rsidP="007E21E2">
      <w:pPr>
        <w:rPr>
          <w:sz w:val="24"/>
          <w:szCs w:val="24"/>
        </w:rPr>
      </w:pPr>
      <w:r>
        <w:rPr>
          <w:sz w:val="24"/>
          <w:szCs w:val="24"/>
        </w:rPr>
        <w:t xml:space="preserve">~ 1968 words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997CD09" w14:textId="691FA0D8" w:rsidR="007E21E2" w:rsidRDefault="007E21E2" w:rsidP="007E21E2">
      <w:pPr>
        <w:rPr>
          <w:sz w:val="24"/>
          <w:szCs w:val="24"/>
        </w:rPr>
      </w:pPr>
      <w:r>
        <w:rPr>
          <w:sz w:val="24"/>
          <w:szCs w:val="24"/>
        </w:rPr>
        <w:t xml:space="preserve">Social media has a range of uses within the Policing world, which largely relate to engaging with the community and notifying the public of what the Police are doing. However, it also has </w:t>
      </w:r>
      <w:proofErr w:type="gramStart"/>
      <w:r>
        <w:rPr>
          <w:sz w:val="24"/>
          <w:szCs w:val="24"/>
        </w:rPr>
        <w:t>a number of</w:t>
      </w:r>
      <w:proofErr w:type="gramEnd"/>
      <w:r>
        <w:rPr>
          <w:sz w:val="24"/>
          <w:szCs w:val="24"/>
        </w:rPr>
        <w:t xml:space="preserve"> other uses, such as taking non-emergency reports and completing enquiries into wanted or missing persons. Social media has been defined in </w:t>
      </w:r>
      <w:proofErr w:type="gramStart"/>
      <w:r>
        <w:rPr>
          <w:sz w:val="24"/>
          <w:szCs w:val="24"/>
        </w:rPr>
        <w:t>a number of</w:t>
      </w:r>
      <w:proofErr w:type="gramEnd"/>
      <w:r>
        <w:rPr>
          <w:sz w:val="24"/>
          <w:szCs w:val="24"/>
        </w:rPr>
        <w:t xml:space="preserve"> different ways over the approximate 25 years of its existence (</w:t>
      </w:r>
      <w:proofErr w:type="spellStart"/>
      <w:r>
        <w:rPr>
          <w:sz w:val="24"/>
          <w:szCs w:val="24"/>
        </w:rPr>
        <w:t>Aichner</w:t>
      </w:r>
      <w:proofErr w:type="spellEnd"/>
      <w:r>
        <w:rPr>
          <w:sz w:val="24"/>
          <w:szCs w:val="24"/>
        </w:rPr>
        <w:t xml:space="preserve"> </w:t>
      </w:r>
      <w:r w:rsidRPr="00FD0BBB">
        <w:rPr>
          <w:i/>
          <w:iCs/>
          <w:sz w:val="24"/>
          <w:szCs w:val="24"/>
        </w:rPr>
        <w:t>et al</w:t>
      </w:r>
      <w:r>
        <w:rPr>
          <w:sz w:val="24"/>
          <w:szCs w:val="24"/>
        </w:rPr>
        <w:t xml:space="preserve">, 2021), however in more recent years, it has been defined as: “any online resource that is designed to facilitate engagement between individuals” (Bishop, 2019).  </w:t>
      </w:r>
    </w:p>
    <w:p w14:paraId="7D6A5E26" w14:textId="77777777" w:rsidR="007E21E2" w:rsidRDefault="007E21E2" w:rsidP="007E21E2">
      <w:pPr>
        <w:rPr>
          <w:sz w:val="24"/>
          <w:szCs w:val="24"/>
        </w:rPr>
      </w:pPr>
    </w:p>
    <w:p w14:paraId="5FA1B88C" w14:textId="56B0D0D5" w:rsidR="007E21E2" w:rsidRDefault="007E21E2" w:rsidP="007E21E2">
      <w:pPr>
        <w:rPr>
          <w:sz w:val="24"/>
          <w:szCs w:val="24"/>
        </w:rPr>
      </w:pPr>
      <w:r>
        <w:rPr>
          <w:sz w:val="24"/>
          <w:szCs w:val="24"/>
        </w:rPr>
        <w:t xml:space="preserve">When it comes to community engagement, Police services often use social media to inform the public of road traffic collisions or environmental issues such as road closures due to floods. Police can also notify the public of arrests or convictions, particularly where longer sentences were given, or making media appeals for witnesses of incidents or sightings of missing persons. The Peelian Principles, which found the Police relation to the public, state that the Police are the public and the public are the Police (Jones, 2017), thus social media benefits all parties involved by allowing the public to assist in the reduction of crime or the bringing of offenders to justice. This promotes confidence in the Police service as the public know what the Police are doing and feel that they </w:t>
      </w:r>
      <w:proofErr w:type="gramStart"/>
      <w:r>
        <w:rPr>
          <w:sz w:val="24"/>
          <w:szCs w:val="24"/>
        </w:rPr>
        <w:t>are able to</w:t>
      </w:r>
      <w:proofErr w:type="gramEnd"/>
      <w:r>
        <w:rPr>
          <w:sz w:val="24"/>
          <w:szCs w:val="24"/>
        </w:rPr>
        <w:t xml:space="preserve"> add to the work being done. The feeling of transparency from the Police may also make them seem more </w:t>
      </w:r>
      <w:proofErr w:type="gramStart"/>
      <w:r>
        <w:rPr>
          <w:sz w:val="24"/>
          <w:szCs w:val="24"/>
        </w:rPr>
        <w:t>approachable, and</w:t>
      </w:r>
      <w:proofErr w:type="gramEnd"/>
      <w:r>
        <w:rPr>
          <w:sz w:val="24"/>
          <w:szCs w:val="24"/>
        </w:rPr>
        <w:t xml:space="preserve"> encourage the public to contact Police when they become victim or witness of a crime. </w:t>
      </w:r>
    </w:p>
    <w:p w14:paraId="58484F86" w14:textId="77777777" w:rsidR="007E21E2" w:rsidRDefault="007E21E2" w:rsidP="007E21E2">
      <w:pPr>
        <w:rPr>
          <w:sz w:val="24"/>
          <w:szCs w:val="24"/>
        </w:rPr>
      </w:pPr>
    </w:p>
    <w:p w14:paraId="5A31AA60" w14:textId="78A532F4" w:rsidR="007E21E2" w:rsidRDefault="007E21E2" w:rsidP="007E21E2">
      <w:pPr>
        <w:rPr>
          <w:sz w:val="24"/>
          <w:szCs w:val="24"/>
        </w:rPr>
      </w:pPr>
      <w:r>
        <w:rPr>
          <w:sz w:val="24"/>
          <w:szCs w:val="24"/>
        </w:rPr>
        <w:lastRenderedPageBreak/>
        <w:t xml:space="preserve">Other uses for social media within the Policing world include notifying the public of incidents such as vehicle seizures, off-road vehicle operations, other operations such as trading standards or un-roadworthy vehicle operations. By showing the work being done by Police within the community, the public may feel encouraged that improvements are being made, and that they are being listened to. </w:t>
      </w:r>
      <w:proofErr w:type="gramStart"/>
      <w:r>
        <w:rPr>
          <w:sz w:val="24"/>
          <w:szCs w:val="24"/>
        </w:rPr>
        <w:t>Through the use of</w:t>
      </w:r>
      <w:proofErr w:type="gramEnd"/>
      <w:r>
        <w:rPr>
          <w:sz w:val="24"/>
          <w:szCs w:val="24"/>
        </w:rPr>
        <w:t xml:space="preserve"> PACT meetings with neighbourhood policing teams, the public often raise issues such as off-road vehicles causing sound pollution and damage to rural areas. When the public then see that the Police are trying to action this, even if the situation is not immediately resolved, the public may have more faith when raising issues in the future. Through promoting work like this, the Police are also able to warn members of public who are involved in this type of crime to refrain from doing so, thus further reducing the crime in the chosen area. </w:t>
      </w:r>
    </w:p>
    <w:p w14:paraId="74A0C4F5" w14:textId="77777777" w:rsidR="007E21E2" w:rsidRDefault="007E21E2" w:rsidP="007E21E2">
      <w:pPr>
        <w:rPr>
          <w:sz w:val="24"/>
          <w:szCs w:val="24"/>
        </w:rPr>
      </w:pPr>
    </w:p>
    <w:p w14:paraId="3E6204B5" w14:textId="7C782AED" w:rsidR="007E21E2" w:rsidRDefault="007E21E2" w:rsidP="007E21E2">
      <w:pPr>
        <w:rPr>
          <w:sz w:val="24"/>
          <w:szCs w:val="24"/>
        </w:rPr>
      </w:pPr>
      <w:r>
        <w:rPr>
          <w:sz w:val="24"/>
          <w:szCs w:val="24"/>
        </w:rPr>
        <w:t xml:space="preserve">One further use for social media in the Policing world is to notify the public of changes in policy or procedure. For example, when the law changed in relation to pedestrians having priority when crossing roads (GOV.UK, 2022), this was largely unknown by the public until government sites such as the Police and DVLA began to post the updates on social media pages. </w:t>
      </w:r>
    </w:p>
    <w:p w14:paraId="2913D37D" w14:textId="77777777" w:rsidR="007E21E2" w:rsidRDefault="007E21E2" w:rsidP="007E21E2">
      <w:pPr>
        <w:rPr>
          <w:sz w:val="24"/>
          <w:szCs w:val="24"/>
        </w:rPr>
      </w:pPr>
    </w:p>
    <w:p w14:paraId="515B79CE" w14:textId="112E847F" w:rsidR="007E21E2" w:rsidRDefault="007E21E2" w:rsidP="007E21E2">
      <w:pPr>
        <w:rPr>
          <w:sz w:val="24"/>
          <w:szCs w:val="24"/>
        </w:rPr>
      </w:pPr>
      <w:r>
        <w:rPr>
          <w:sz w:val="24"/>
          <w:szCs w:val="24"/>
        </w:rPr>
        <w:t xml:space="preserve">One clear benefit to the use of social media in Policing is that the technology is so easily accessible that most members of public are likely to have </w:t>
      </w:r>
      <w:proofErr w:type="gramStart"/>
      <w:r>
        <w:rPr>
          <w:sz w:val="24"/>
          <w:szCs w:val="24"/>
        </w:rPr>
        <w:t>some kind of social</w:t>
      </w:r>
      <w:proofErr w:type="gramEnd"/>
      <w:r>
        <w:rPr>
          <w:sz w:val="24"/>
          <w:szCs w:val="24"/>
        </w:rPr>
        <w:t xml:space="preserve"> media. Social media is also something that has formed a large part of people’s daily lives, with social media users being online for an average of 1.48 hours every day in the UK </w:t>
      </w:r>
      <w:r w:rsidRPr="006B2BCE">
        <w:rPr>
          <w:sz w:val="24"/>
          <w:szCs w:val="24"/>
        </w:rPr>
        <w:t xml:space="preserve">(Buchholz &amp; Richter, 2022). </w:t>
      </w:r>
      <w:r>
        <w:rPr>
          <w:sz w:val="24"/>
          <w:szCs w:val="24"/>
        </w:rPr>
        <w:t xml:space="preserve">This means that the Police </w:t>
      </w:r>
      <w:proofErr w:type="gramStart"/>
      <w:r>
        <w:rPr>
          <w:sz w:val="24"/>
          <w:szCs w:val="24"/>
        </w:rPr>
        <w:t>are able to</w:t>
      </w:r>
      <w:proofErr w:type="gramEnd"/>
      <w:r>
        <w:rPr>
          <w:sz w:val="24"/>
          <w:szCs w:val="24"/>
        </w:rPr>
        <w:t xml:space="preserve"> reach a large group of people extremely quickly with important information or appeals such as the above. This may be a more efficient way of engaging with the community as it does not take long to create a post and share it. Many social media platforms also allow you to share content from one platform to multiple others through linking them, therefore the creator does not have to create it twice. This again makes the process quick and easy. When it comes to staff members being able to post on social media, however, not every officer is allowed to do this. Certain members of the neighbourhood policing team and other teams have access to this, therefore officers on response like </w:t>
      </w:r>
      <w:proofErr w:type="gramStart"/>
      <w:r>
        <w:rPr>
          <w:sz w:val="24"/>
          <w:szCs w:val="24"/>
        </w:rPr>
        <w:t>myself</w:t>
      </w:r>
      <w:proofErr w:type="gramEnd"/>
      <w:r>
        <w:rPr>
          <w:sz w:val="24"/>
          <w:szCs w:val="24"/>
        </w:rPr>
        <w:t xml:space="preserve"> would have to request that posts be created. </w:t>
      </w:r>
    </w:p>
    <w:p w14:paraId="409DB010" w14:textId="77777777" w:rsidR="007E21E2" w:rsidRDefault="007E21E2" w:rsidP="007E21E2">
      <w:pPr>
        <w:rPr>
          <w:sz w:val="24"/>
          <w:szCs w:val="24"/>
        </w:rPr>
      </w:pPr>
    </w:p>
    <w:p w14:paraId="3D5CBCD0" w14:textId="4C73A90A" w:rsidR="007E21E2" w:rsidRDefault="007E21E2" w:rsidP="007E21E2">
      <w:pPr>
        <w:rPr>
          <w:sz w:val="24"/>
          <w:szCs w:val="24"/>
        </w:rPr>
      </w:pPr>
      <w:r>
        <w:rPr>
          <w:sz w:val="24"/>
          <w:szCs w:val="24"/>
        </w:rPr>
        <w:t xml:space="preserve">When it comes to some appeals, the media team can be contacted to create these and post them, then notify the public once the person has been located or the appeal has been actioned. </w:t>
      </w:r>
    </w:p>
    <w:p w14:paraId="0C28B82E" w14:textId="77777777" w:rsidR="007E21E2" w:rsidRDefault="007E21E2" w:rsidP="007E21E2">
      <w:pPr>
        <w:rPr>
          <w:sz w:val="24"/>
          <w:szCs w:val="24"/>
        </w:rPr>
      </w:pPr>
    </w:p>
    <w:p w14:paraId="29C43D66" w14:textId="050B43A6" w:rsidR="007E21E2" w:rsidRDefault="007E21E2" w:rsidP="007E21E2">
      <w:pPr>
        <w:rPr>
          <w:sz w:val="24"/>
          <w:szCs w:val="24"/>
        </w:rPr>
      </w:pPr>
      <w:r>
        <w:rPr>
          <w:sz w:val="24"/>
          <w:szCs w:val="24"/>
        </w:rPr>
        <w:t xml:space="preserve">One incident during which I have found social media extremely helpful was when dealing with a missing person. The missing person was a 20-year-old female who had been reported missing by her mother after an argument, where the girl had made comments to the effect that she would harm herself. The female had previous mental health issues and a history of attempting to take overdoses and hang herself, therefore the missing person grading was considered high risk. </w:t>
      </w:r>
    </w:p>
    <w:p w14:paraId="1C2EDA26" w14:textId="77777777" w:rsidR="007E21E2" w:rsidRDefault="007E21E2" w:rsidP="007E21E2">
      <w:pPr>
        <w:rPr>
          <w:sz w:val="24"/>
          <w:szCs w:val="24"/>
        </w:rPr>
      </w:pPr>
    </w:p>
    <w:p w14:paraId="6874309E" w14:textId="124DF92C" w:rsidR="007E21E2" w:rsidRDefault="007E21E2" w:rsidP="007E21E2">
      <w:pPr>
        <w:rPr>
          <w:sz w:val="24"/>
          <w:szCs w:val="24"/>
        </w:rPr>
      </w:pPr>
      <w:r>
        <w:rPr>
          <w:sz w:val="24"/>
          <w:szCs w:val="24"/>
        </w:rPr>
        <w:t xml:space="preserve">As soon as the incident was deemed high risk, a social media appeal was posted across platforms such as Facebook, </w:t>
      </w:r>
      <w:proofErr w:type="gramStart"/>
      <w:r>
        <w:rPr>
          <w:sz w:val="24"/>
          <w:szCs w:val="24"/>
        </w:rPr>
        <w:t>Twitter</w:t>
      </w:r>
      <w:proofErr w:type="gramEnd"/>
      <w:r>
        <w:rPr>
          <w:sz w:val="24"/>
          <w:szCs w:val="24"/>
        </w:rPr>
        <w:t xml:space="preserve"> and Instagram, requesting information from the public regarding the female’s whereabouts. The normal enquiries were also completed, such as witness, CCTV, </w:t>
      </w:r>
      <w:proofErr w:type="gramStart"/>
      <w:r>
        <w:rPr>
          <w:sz w:val="24"/>
          <w:szCs w:val="24"/>
        </w:rPr>
        <w:t>custody</w:t>
      </w:r>
      <w:proofErr w:type="gramEnd"/>
      <w:r>
        <w:rPr>
          <w:sz w:val="24"/>
          <w:szCs w:val="24"/>
        </w:rPr>
        <w:t xml:space="preserve"> and hospital checks, and also contacting friends to see if they had heard from the female or knew where she might </w:t>
      </w:r>
      <w:r>
        <w:rPr>
          <w:sz w:val="24"/>
          <w:szCs w:val="24"/>
        </w:rPr>
        <w:lastRenderedPageBreak/>
        <w:t xml:space="preserve">be. I was also, however, able to request long arm enquiries be completed (Long Arm, 2021), which is where Police can search on social media accounts to see when the accounts were last active and any recent activity on their accounts. This process requires specific training that I did not have, however I was able to request another officer on shift to do this for me. From these enquiries, I was able to learn that the female had been active on her Facebook account within the last hour, however she had no recent activity on her page. </w:t>
      </w:r>
    </w:p>
    <w:p w14:paraId="545CBEA9" w14:textId="77777777" w:rsidR="007E21E2" w:rsidRDefault="007E21E2" w:rsidP="007E21E2">
      <w:pPr>
        <w:rPr>
          <w:sz w:val="24"/>
          <w:szCs w:val="24"/>
        </w:rPr>
      </w:pPr>
    </w:p>
    <w:p w14:paraId="4C7A10F0" w14:textId="4CC8B6F4" w:rsidR="007E21E2" w:rsidRDefault="007E21E2" w:rsidP="007E21E2">
      <w:pPr>
        <w:rPr>
          <w:sz w:val="24"/>
          <w:szCs w:val="24"/>
        </w:rPr>
      </w:pPr>
      <w:r>
        <w:rPr>
          <w:sz w:val="24"/>
          <w:szCs w:val="24"/>
        </w:rPr>
        <w:t xml:space="preserve">Social media did, however, further assist me in this investigation. I used our Police systems to see who the female was associated with, then reached out to them via telephone to see if they had seen her or heard from her. One friend offered to contact the female via Facebook Messenger to find out where she was, then passed this information to myself to be able to check on the female’s welfare. As a conclusion to this incident, I detained the female under S.136 of the Mental Health Act, and she was later sectioned by mental health staff following her assessment for several months. </w:t>
      </w:r>
    </w:p>
    <w:p w14:paraId="4B1F7EBD" w14:textId="77777777" w:rsidR="007E21E2" w:rsidRDefault="007E21E2" w:rsidP="007E21E2">
      <w:pPr>
        <w:rPr>
          <w:sz w:val="24"/>
          <w:szCs w:val="24"/>
        </w:rPr>
      </w:pPr>
    </w:p>
    <w:p w14:paraId="01E8A47A" w14:textId="03F32401" w:rsidR="007E21E2" w:rsidRDefault="007E21E2" w:rsidP="007E21E2">
      <w:pPr>
        <w:rPr>
          <w:sz w:val="24"/>
          <w:szCs w:val="24"/>
        </w:rPr>
      </w:pPr>
      <w:r>
        <w:rPr>
          <w:sz w:val="24"/>
          <w:szCs w:val="24"/>
        </w:rPr>
        <w:t xml:space="preserve">Although response officers do not often have much to do with social media in our role, on this occasion it became very useful, even if it wasn’t </w:t>
      </w:r>
      <w:proofErr w:type="gramStart"/>
      <w:r>
        <w:rPr>
          <w:sz w:val="24"/>
          <w:szCs w:val="24"/>
        </w:rPr>
        <w:t>actually being</w:t>
      </w:r>
      <w:proofErr w:type="gramEnd"/>
      <w:r>
        <w:rPr>
          <w:sz w:val="24"/>
          <w:szCs w:val="24"/>
        </w:rPr>
        <w:t xml:space="preserve"> used by Police when locating the female. Despite this, I was extremely encouraged to see responses via the media appeal on Facebook where members of the public made comments such as “I hope she’s found safe and well”, and “Poor girl, let us know when she’s been found”. In these cases, I believe that the Police have a responsibility to respond with a further post stating that the female had been located. The College of Policing publicises policy relating to communication and community engagement, and when discussing social media, states that Police should be responsive and transparent (College of Policing, 2023) as it promotes confidence in the Police and helps to reassure the public that we are preventing crime/saving life and limb. </w:t>
      </w:r>
    </w:p>
    <w:p w14:paraId="21B8E227" w14:textId="77777777" w:rsidR="007E21E2" w:rsidRDefault="007E21E2" w:rsidP="007E21E2">
      <w:pPr>
        <w:rPr>
          <w:sz w:val="24"/>
          <w:szCs w:val="24"/>
        </w:rPr>
      </w:pPr>
    </w:p>
    <w:p w14:paraId="54FA9544" w14:textId="20A360AA" w:rsidR="007E21E2" w:rsidRDefault="007E21E2" w:rsidP="007E21E2">
      <w:pPr>
        <w:rPr>
          <w:sz w:val="24"/>
          <w:szCs w:val="24"/>
        </w:rPr>
      </w:pPr>
      <w:r>
        <w:rPr>
          <w:sz w:val="24"/>
          <w:szCs w:val="24"/>
        </w:rPr>
        <w:t xml:space="preserve">Further to this, the public can contact the Police in an easier and faster way through the Social Media desk, which allows the public to message a Police service via Facebook or Instagram with reports of crimes or queries. The public are then able to “express their preferences for crime control” (Bullock, 2018) and feel more involved in the crime prevention process, thus the relationship between the Police and the public becoming more of a conversation, rather than the Police as dictators or enforcers. The benefit of this is that the public do not have to wait on the phone via 101 for an extensive </w:t>
      </w:r>
      <w:proofErr w:type="gramStart"/>
      <w:r>
        <w:rPr>
          <w:sz w:val="24"/>
          <w:szCs w:val="24"/>
        </w:rPr>
        <w:t>period of time</w:t>
      </w:r>
      <w:proofErr w:type="gramEnd"/>
      <w:r>
        <w:rPr>
          <w:sz w:val="24"/>
          <w:szCs w:val="24"/>
        </w:rPr>
        <w:t xml:space="preserve"> (often well over an hour), and instead can write their report or query in their own words. Some members of public might struggle whilst speaking on 101 due to nerves, or disabilities such as being deaf or dumb, therefore the social media desk is more inclusive and allows for reports to be made where perhaps it wasn’t an option before. </w:t>
      </w:r>
    </w:p>
    <w:p w14:paraId="36C0225D" w14:textId="77777777" w:rsidR="007E21E2" w:rsidRDefault="007E21E2" w:rsidP="007E21E2">
      <w:pPr>
        <w:rPr>
          <w:sz w:val="24"/>
          <w:szCs w:val="24"/>
        </w:rPr>
      </w:pPr>
    </w:p>
    <w:p w14:paraId="6FF892AC" w14:textId="6A59E0D5" w:rsidR="007E21E2" w:rsidRDefault="007E21E2" w:rsidP="007E21E2">
      <w:pPr>
        <w:rPr>
          <w:sz w:val="24"/>
          <w:szCs w:val="24"/>
        </w:rPr>
      </w:pPr>
      <w:r>
        <w:rPr>
          <w:sz w:val="24"/>
          <w:szCs w:val="24"/>
        </w:rPr>
        <w:t xml:space="preserve">Despite these many benefits, there are also many issues with the use of social media within Policing, which I have witnessed whilst on response and in my own social media use. A disadvantage that affects response and neighbourhood policing relates to the social media posts regarding paedophiles. Police services often publish details of arrested, charged or convicted paedophiles on social media </w:t>
      </w:r>
      <w:proofErr w:type="gramStart"/>
      <w:r>
        <w:rPr>
          <w:sz w:val="24"/>
          <w:szCs w:val="24"/>
        </w:rPr>
        <w:t>in order to</w:t>
      </w:r>
      <w:proofErr w:type="gramEnd"/>
      <w:r>
        <w:rPr>
          <w:sz w:val="24"/>
          <w:szCs w:val="24"/>
        </w:rPr>
        <w:t xml:space="preserve"> promote the work being done, and inspire confidence in the public. The posts often include the subject’s name and perhaps town where the investigation </w:t>
      </w:r>
      <w:r>
        <w:rPr>
          <w:sz w:val="24"/>
          <w:szCs w:val="24"/>
        </w:rPr>
        <w:lastRenderedPageBreak/>
        <w:t xml:space="preserve">took place, however, due to Welsh towns often being quite small and close-knit, that person might be quite well-known in the area. This caused massive community tensions where members of public no longer feel safe due to living nearby to a convicted paedophile, and often make complaints against Police regarding this. I attended an incident not long ago whereby a convicted subject’s home had been spray-painted with the word “PAEDO” following his name being passed around on social media, which had been begun by Police. In this instance, several members of public had commented on the post with details of the person’s address and family members. This incident caused a tremendous </w:t>
      </w:r>
      <w:proofErr w:type="gramStart"/>
      <w:r>
        <w:rPr>
          <w:sz w:val="24"/>
          <w:szCs w:val="24"/>
        </w:rPr>
        <w:t>amount</w:t>
      </w:r>
      <w:proofErr w:type="gramEnd"/>
      <w:r>
        <w:rPr>
          <w:sz w:val="24"/>
          <w:szCs w:val="24"/>
        </w:rPr>
        <w:t xml:space="preserve"> of issues which had a detrimental effect on the subject and their family.</w:t>
      </w:r>
      <w:r>
        <w:rPr>
          <w:sz w:val="24"/>
          <w:szCs w:val="24"/>
        </w:rPr>
        <w:t xml:space="preserve"> </w:t>
      </w:r>
    </w:p>
    <w:p w14:paraId="15134DFB" w14:textId="77777777" w:rsidR="007E21E2" w:rsidRDefault="007E21E2" w:rsidP="007E21E2">
      <w:pPr>
        <w:rPr>
          <w:sz w:val="24"/>
          <w:szCs w:val="24"/>
        </w:rPr>
      </w:pPr>
    </w:p>
    <w:p w14:paraId="42015911" w14:textId="30F77CB9" w:rsidR="007E21E2" w:rsidRDefault="007E21E2" w:rsidP="007E21E2">
      <w:pPr>
        <w:rPr>
          <w:sz w:val="24"/>
          <w:szCs w:val="24"/>
        </w:rPr>
      </w:pPr>
      <w:r>
        <w:rPr>
          <w:sz w:val="24"/>
          <w:szCs w:val="24"/>
        </w:rPr>
        <w:t xml:space="preserve">The Police do, of course, have a responsibility to post public information only, rather than any confidential details or personal data belonging to any person. However, even if this is the case, the public can still comment personal details which may not be noticed or reported by Police. Perhaps it would be helpful for Police to add warnings on the end of appeal posts requesting that they be messaged directly rather than members of public commenting private details regarding the subject. </w:t>
      </w:r>
    </w:p>
    <w:p w14:paraId="2178898B" w14:textId="77777777" w:rsidR="007E21E2" w:rsidRDefault="007E21E2" w:rsidP="007E21E2">
      <w:pPr>
        <w:rPr>
          <w:sz w:val="24"/>
          <w:szCs w:val="24"/>
        </w:rPr>
      </w:pPr>
    </w:p>
    <w:p w14:paraId="48C2C1AF" w14:textId="434CB3E4" w:rsidR="007E21E2" w:rsidRDefault="007E21E2" w:rsidP="007E21E2">
      <w:pPr>
        <w:rPr>
          <w:sz w:val="24"/>
          <w:szCs w:val="24"/>
        </w:rPr>
      </w:pPr>
      <w:r>
        <w:rPr>
          <w:sz w:val="24"/>
          <w:szCs w:val="24"/>
        </w:rPr>
        <w:t xml:space="preserve">When posting on social media, an unfortunate truth is that we cannot please everyone. Despite Police achieving positive outcomes when it comes to operations, community works, cultivations detected, arrests made, the public continue to complain that the Police focus on the wrong things. For example, I have often seen on my social media news feeds that Police services will post reported of cannabis cultivations that have been disassembled, where members of public will comment that cannabis is not an issue, and that Police should focus more on other areas such as drink/drivers. When Police then post arrests made in relation to drink/drivers, the public will complain that the Police are not acting on rapists and paedophiles. Unfortunately, it seems that the few who disagree with Police actions are often the most </w:t>
      </w:r>
      <w:proofErr w:type="gramStart"/>
      <w:r>
        <w:rPr>
          <w:sz w:val="24"/>
          <w:szCs w:val="24"/>
        </w:rPr>
        <w:t>vocal, and</w:t>
      </w:r>
      <w:proofErr w:type="gramEnd"/>
      <w:r>
        <w:rPr>
          <w:sz w:val="24"/>
          <w:szCs w:val="24"/>
        </w:rPr>
        <w:t xml:space="preserve"> place a shadow over the good work being done by Police. </w:t>
      </w:r>
    </w:p>
    <w:p w14:paraId="709DFF74" w14:textId="77777777" w:rsidR="007E21E2" w:rsidRDefault="007E21E2" w:rsidP="007E21E2">
      <w:pPr>
        <w:rPr>
          <w:sz w:val="24"/>
          <w:szCs w:val="24"/>
        </w:rPr>
      </w:pPr>
    </w:p>
    <w:p w14:paraId="728D2E9D" w14:textId="1FD667CA" w:rsidR="007E21E2" w:rsidRDefault="007E21E2" w:rsidP="007E21E2">
      <w:pPr>
        <w:rPr>
          <w:sz w:val="24"/>
          <w:szCs w:val="24"/>
        </w:rPr>
      </w:pPr>
      <w:r>
        <w:rPr>
          <w:sz w:val="24"/>
          <w:szCs w:val="24"/>
        </w:rPr>
        <w:t xml:space="preserve">Perhaps a further issue may be that the posts from Police are often orientated towards only a few types of crime, for example, vehicles, drugs, and sexual offences. Not often is the daily work of response officers recognised through arrests made in relation to domestic incidents, the assistance provided to people struggling with their mental health, or the many high risk incidents involving weapons that response officers attend. Perhaps it would be beneficial for Police to create posts including statistics of the amount of calls a certain area may deal with within the space of a day, the </w:t>
      </w:r>
      <w:proofErr w:type="gramStart"/>
      <w:r>
        <w:rPr>
          <w:sz w:val="24"/>
          <w:szCs w:val="24"/>
        </w:rPr>
        <w:t>amount</w:t>
      </w:r>
      <w:proofErr w:type="gramEnd"/>
      <w:r>
        <w:rPr>
          <w:sz w:val="24"/>
          <w:szCs w:val="24"/>
        </w:rPr>
        <w:t xml:space="preserve"> of arrests made</w:t>
      </w:r>
      <w:r>
        <w:rPr>
          <w:sz w:val="24"/>
          <w:szCs w:val="24"/>
        </w:rPr>
        <w:t>, or</w:t>
      </w:r>
      <w:r>
        <w:rPr>
          <w:sz w:val="24"/>
          <w:szCs w:val="24"/>
        </w:rPr>
        <w:t xml:space="preserve"> the amount of officers assaulted</w:t>
      </w:r>
      <w:r>
        <w:rPr>
          <w:sz w:val="24"/>
          <w:szCs w:val="24"/>
        </w:rPr>
        <w:t xml:space="preserve"> each month</w:t>
      </w:r>
      <w:r>
        <w:rPr>
          <w:sz w:val="24"/>
          <w:szCs w:val="24"/>
        </w:rPr>
        <w:t xml:space="preserve">. </w:t>
      </w:r>
    </w:p>
    <w:p w14:paraId="45488908" w14:textId="77777777" w:rsidR="007E21E2" w:rsidRDefault="007E21E2" w:rsidP="007E21E2">
      <w:pPr>
        <w:rPr>
          <w:sz w:val="24"/>
          <w:szCs w:val="24"/>
        </w:rPr>
      </w:pPr>
    </w:p>
    <w:p w14:paraId="2D422749" w14:textId="7F58784F" w:rsidR="007E21E2" w:rsidRDefault="007E21E2" w:rsidP="007E21E2">
      <w:pPr>
        <w:rPr>
          <w:sz w:val="24"/>
          <w:szCs w:val="24"/>
        </w:rPr>
      </w:pPr>
      <w:r>
        <w:rPr>
          <w:sz w:val="24"/>
          <w:szCs w:val="24"/>
        </w:rPr>
        <w:t xml:space="preserve">Despite this, I do believe that social media is an extremely influential took that should be utilised by Police, although perhaps a review is needed of the kind of content available to the public </w:t>
      </w:r>
      <w:proofErr w:type="gramStart"/>
      <w:r>
        <w:rPr>
          <w:sz w:val="24"/>
          <w:szCs w:val="24"/>
        </w:rPr>
        <w:t>in order to</w:t>
      </w:r>
      <w:proofErr w:type="gramEnd"/>
      <w:r>
        <w:rPr>
          <w:sz w:val="24"/>
          <w:szCs w:val="24"/>
        </w:rPr>
        <w:t xml:space="preserve"> show a more balanced reality of what Police officers face on a day-to-day basis. </w:t>
      </w:r>
    </w:p>
    <w:p w14:paraId="000C7D4B" w14:textId="77777777" w:rsidR="007E21E2" w:rsidRDefault="007E21E2" w:rsidP="007E21E2">
      <w:pPr>
        <w:rPr>
          <w:sz w:val="24"/>
          <w:szCs w:val="24"/>
        </w:rPr>
      </w:pPr>
    </w:p>
    <w:p w14:paraId="5DE9E4DF" w14:textId="03A37621" w:rsidR="007E21E2" w:rsidRDefault="007E21E2" w:rsidP="007E21E2">
      <w:pPr>
        <w:rPr>
          <w:sz w:val="24"/>
          <w:szCs w:val="24"/>
        </w:rPr>
      </w:pPr>
      <w:r>
        <w:rPr>
          <w:sz w:val="24"/>
          <w:szCs w:val="24"/>
        </w:rPr>
        <w:t>~ 198</w:t>
      </w:r>
      <w:r>
        <w:rPr>
          <w:sz w:val="24"/>
          <w:szCs w:val="24"/>
        </w:rPr>
        <w:t>6</w:t>
      </w:r>
      <w:r>
        <w:rPr>
          <w:sz w:val="24"/>
          <w:szCs w:val="24"/>
        </w:rPr>
        <w:t xml:space="preserve"> words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5108E98C" w:rsidR="00025650" w:rsidRPr="007E21E2" w:rsidRDefault="00025650" w:rsidP="007E21E2">
      <w:pPr>
        <w:ind w:right="237"/>
        <w:jc w:val="cente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AFADCDE" w14:textId="77777777" w:rsidR="007E21E2" w:rsidRDefault="007E21E2" w:rsidP="007E21E2">
      <w:pPr>
        <w:pStyle w:val="paragraph"/>
        <w:spacing w:before="0" w:beforeAutospacing="0" w:after="0" w:afterAutospacing="0" w:line="256" w:lineRule="auto"/>
        <w:ind w:right="105"/>
        <w:rPr>
          <w:rStyle w:val="normaltextrun"/>
          <w:rFonts w:ascii="Arial" w:hAnsi="Arial" w:cs="Arial"/>
          <w:color w:val="000000" w:themeColor="text1"/>
        </w:rPr>
      </w:pPr>
    </w:p>
    <w:p w14:paraId="54F7E8FE" w14:textId="77777777" w:rsidR="007E21E2" w:rsidRDefault="007E21E2" w:rsidP="007E21E2">
      <w:pPr>
        <w:pStyle w:val="paragraph"/>
        <w:spacing w:before="0" w:beforeAutospacing="0" w:after="0" w:afterAutospacing="0" w:line="256" w:lineRule="auto"/>
        <w:ind w:right="105"/>
        <w:rPr>
          <w:rFonts w:ascii="Arial" w:hAnsi="Arial" w:cs="Arial"/>
        </w:rPr>
      </w:pPr>
      <w:r>
        <w:rPr>
          <w:rStyle w:val="normaltextrun"/>
          <w:rFonts w:ascii="Arial" w:hAnsi="Arial" w:cs="Arial"/>
          <w:color w:val="000000" w:themeColor="text1"/>
        </w:rPr>
        <w:t>The purpose of leadership is to “influence followers in a desired manner to achieve desired goals” (</w:t>
      </w:r>
      <w:proofErr w:type="spellStart"/>
      <w:r w:rsidRPr="00B91D8B">
        <w:rPr>
          <w:rFonts w:ascii="Arial" w:hAnsi="Arial" w:cs="Arial"/>
        </w:rPr>
        <w:t>Nanjundeswaraswamy</w:t>
      </w:r>
      <w:proofErr w:type="spellEnd"/>
      <w:r w:rsidRPr="00B91D8B">
        <w:rPr>
          <w:rFonts w:ascii="Arial" w:hAnsi="Arial" w:cs="Arial"/>
        </w:rPr>
        <w:t xml:space="preserve"> &amp; Swamy, 2014)</w:t>
      </w:r>
      <w:r>
        <w:rPr>
          <w:rFonts w:ascii="Arial" w:hAnsi="Arial" w:cs="Arial"/>
        </w:rPr>
        <w:t xml:space="preserve">. Within a Policing environment, much of the research available points towards leadership styles in Police management. However, from a response policing perspective, an officer will lead people every day, whether that be in leading other officers at calls, or leading by dictating what happens with an offender or victim. Perhaps the difference in the above quote, is that we as Police officers will often lead people who do not consider themselves ‘followers”, therefore a more authoritarian approach is required to achieve the desired goal, for example, the arrest of an offender. </w:t>
      </w:r>
    </w:p>
    <w:p w14:paraId="45B248E4" w14:textId="77777777" w:rsidR="007E21E2" w:rsidRDefault="007E21E2" w:rsidP="007E21E2">
      <w:pPr>
        <w:pStyle w:val="paragraph"/>
        <w:spacing w:before="0" w:beforeAutospacing="0" w:after="0" w:afterAutospacing="0" w:line="256" w:lineRule="auto"/>
        <w:ind w:left="360" w:right="105"/>
        <w:rPr>
          <w:rFonts w:ascii="Arial" w:hAnsi="Arial" w:cs="Arial"/>
        </w:rPr>
      </w:pPr>
    </w:p>
    <w:p w14:paraId="63A32CE4" w14:textId="77777777" w:rsidR="007E21E2" w:rsidRDefault="007E21E2" w:rsidP="007E21E2">
      <w:pPr>
        <w:pStyle w:val="paragraph"/>
        <w:spacing w:before="0" w:beforeAutospacing="0" w:after="0" w:afterAutospacing="0" w:line="256" w:lineRule="auto"/>
        <w:ind w:right="105"/>
        <w:rPr>
          <w:rFonts w:ascii="Arial" w:hAnsi="Arial" w:cs="Arial"/>
        </w:rPr>
      </w:pPr>
      <w:r>
        <w:rPr>
          <w:rFonts w:ascii="Arial" w:hAnsi="Arial" w:cs="Arial"/>
        </w:rPr>
        <w:t xml:space="preserve">There are multiple leadership styles and theories, some more relatable than others, and I often switch between styles on a regular basis, depending on who I am speaking to and the circumstances that require leadership. </w:t>
      </w:r>
    </w:p>
    <w:p w14:paraId="05FE0D69" w14:textId="77777777" w:rsidR="007E21E2" w:rsidRDefault="007E21E2" w:rsidP="007E21E2">
      <w:pPr>
        <w:pStyle w:val="paragraph"/>
        <w:spacing w:before="0" w:beforeAutospacing="0" w:after="0" w:afterAutospacing="0" w:line="256" w:lineRule="auto"/>
        <w:ind w:left="360" w:right="105"/>
        <w:rPr>
          <w:rFonts w:ascii="Arial" w:hAnsi="Arial" w:cs="Arial"/>
        </w:rPr>
      </w:pPr>
    </w:p>
    <w:p w14:paraId="7E551BCE" w14:textId="77777777" w:rsidR="007E21E2" w:rsidRDefault="007E21E2" w:rsidP="007E21E2">
      <w:pPr>
        <w:pStyle w:val="paragraph"/>
        <w:spacing w:before="0" w:beforeAutospacing="0" w:after="0" w:afterAutospacing="0" w:line="256" w:lineRule="auto"/>
        <w:ind w:right="105"/>
        <w:rPr>
          <w:rFonts w:ascii="Arial" w:hAnsi="Arial" w:cs="Arial"/>
        </w:rPr>
      </w:pPr>
      <w:r>
        <w:rPr>
          <w:rFonts w:ascii="Arial" w:hAnsi="Arial" w:cs="Arial"/>
        </w:rPr>
        <w:lastRenderedPageBreak/>
        <w:t xml:space="preserve">The four main leadership styles are the human relations leader, the democratic leader, the laissez faire leader, and the autocratic leader. </w:t>
      </w:r>
      <w:proofErr w:type="spellStart"/>
      <w:r>
        <w:rPr>
          <w:rFonts w:ascii="Arial" w:hAnsi="Arial" w:cs="Arial"/>
        </w:rPr>
        <w:t>D.</w:t>
      </w:r>
      <w:proofErr w:type="gramStart"/>
      <w:r>
        <w:rPr>
          <w:rFonts w:ascii="Arial" w:hAnsi="Arial" w:cs="Arial"/>
        </w:rPr>
        <w:t>D.Warrick</w:t>
      </w:r>
      <w:proofErr w:type="spellEnd"/>
      <w:proofErr w:type="gramEnd"/>
      <w:r>
        <w:rPr>
          <w:rFonts w:ascii="Arial" w:hAnsi="Arial" w:cs="Arial"/>
        </w:rPr>
        <w:t xml:space="preserve"> (1981) explains these leadership styles as follows: </w:t>
      </w:r>
    </w:p>
    <w:p w14:paraId="2218A38D" w14:textId="77777777" w:rsidR="007E21E2" w:rsidRDefault="007E21E2" w:rsidP="007E21E2">
      <w:pPr>
        <w:pStyle w:val="paragraph"/>
        <w:spacing w:before="0" w:beforeAutospacing="0" w:after="0" w:afterAutospacing="0" w:line="256" w:lineRule="auto"/>
        <w:ind w:left="360" w:right="105"/>
        <w:rPr>
          <w:rFonts w:ascii="Arial" w:hAnsi="Arial" w:cs="Arial"/>
        </w:rPr>
      </w:pPr>
    </w:p>
    <w:p w14:paraId="2647197D" w14:textId="77777777" w:rsidR="007E21E2" w:rsidRDefault="007E21E2" w:rsidP="007E21E2">
      <w:pPr>
        <w:pStyle w:val="paragraph"/>
        <w:spacing w:before="0" w:beforeAutospacing="0" w:after="0" w:afterAutospacing="0" w:line="256" w:lineRule="auto"/>
        <w:ind w:right="105"/>
        <w:rPr>
          <w:rFonts w:ascii="Arial" w:hAnsi="Arial" w:cs="Arial"/>
        </w:rPr>
      </w:pPr>
      <w:r>
        <w:rPr>
          <w:rFonts w:ascii="Arial" w:hAnsi="Arial" w:cs="Arial"/>
        </w:rPr>
        <w:t xml:space="preserve">The human relations leader puts emphasis on the people, rather than on performance, and relies heavily on teamwork and ‘participative decision-making’ to achieve a goal. A leadership style such as this might be helpful at a call, where one officer is generally ‘leading’, however other officers are participating in the decision-making and volunteering their assistance where possible. I regularly try to reflect this leadership style, as will be outlined in my incident example. </w:t>
      </w:r>
    </w:p>
    <w:p w14:paraId="10A98BE8" w14:textId="77777777" w:rsidR="007E21E2" w:rsidRDefault="007E21E2" w:rsidP="007E21E2">
      <w:pPr>
        <w:pStyle w:val="paragraph"/>
        <w:spacing w:before="0" w:beforeAutospacing="0" w:after="0" w:afterAutospacing="0" w:line="256" w:lineRule="auto"/>
        <w:ind w:left="360" w:right="105"/>
        <w:rPr>
          <w:rFonts w:ascii="Arial" w:hAnsi="Arial" w:cs="Arial"/>
        </w:rPr>
      </w:pPr>
    </w:p>
    <w:p w14:paraId="5368FF4C" w14:textId="77777777" w:rsidR="007E21E2" w:rsidRDefault="007E21E2" w:rsidP="007E21E2">
      <w:pPr>
        <w:pStyle w:val="paragraph"/>
        <w:spacing w:before="0" w:beforeAutospacing="0" w:after="0" w:afterAutospacing="0" w:line="256" w:lineRule="auto"/>
        <w:ind w:right="105"/>
        <w:rPr>
          <w:rFonts w:ascii="Arial" w:hAnsi="Arial" w:cs="Arial"/>
        </w:rPr>
      </w:pPr>
      <w:r>
        <w:rPr>
          <w:rFonts w:ascii="Arial" w:hAnsi="Arial" w:cs="Arial"/>
        </w:rPr>
        <w:t xml:space="preserve">The democratic leader puts emphasis on both people and </w:t>
      </w:r>
      <w:proofErr w:type="gramStart"/>
      <w:r>
        <w:rPr>
          <w:rFonts w:ascii="Arial" w:hAnsi="Arial" w:cs="Arial"/>
        </w:rPr>
        <w:t>performance, and</w:t>
      </w:r>
      <w:proofErr w:type="gramEnd"/>
      <w:r>
        <w:rPr>
          <w:rFonts w:ascii="Arial" w:hAnsi="Arial" w:cs="Arial"/>
        </w:rPr>
        <w:t xml:space="preserve"> relies upon a well-organized workplace with clear-set goals. Goals are reached by “motivating and managing individuals to use their full potential”. Police supervisors such as shift sergeants may be more likely to take to this leadership style, as it gives a shift a certain amount of initiative and discretion, whilst also working to achieve the most from each given officer. </w:t>
      </w:r>
    </w:p>
    <w:p w14:paraId="7E16F367" w14:textId="77777777" w:rsidR="007E21E2" w:rsidRDefault="007E21E2" w:rsidP="007E21E2">
      <w:pPr>
        <w:pStyle w:val="paragraph"/>
        <w:spacing w:before="0" w:beforeAutospacing="0" w:after="0" w:afterAutospacing="0" w:line="256" w:lineRule="auto"/>
        <w:ind w:left="360" w:right="105"/>
        <w:rPr>
          <w:rFonts w:ascii="Arial" w:hAnsi="Arial" w:cs="Arial"/>
        </w:rPr>
      </w:pPr>
    </w:p>
    <w:p w14:paraId="5184ACBB" w14:textId="77777777" w:rsidR="007E21E2" w:rsidRDefault="007E21E2" w:rsidP="007E21E2">
      <w:pPr>
        <w:pStyle w:val="paragraph"/>
        <w:spacing w:before="0" w:beforeAutospacing="0" w:after="0" w:afterAutospacing="0" w:line="256" w:lineRule="auto"/>
        <w:ind w:right="105"/>
        <w:rPr>
          <w:rFonts w:ascii="Arial" w:hAnsi="Arial" w:cs="Arial"/>
        </w:rPr>
      </w:pPr>
      <w:r>
        <w:rPr>
          <w:rFonts w:ascii="Arial" w:hAnsi="Arial" w:cs="Arial"/>
        </w:rPr>
        <w:t xml:space="preserve">The laissez faire leader, which might be considered the opposite of the democratic leader, does not put emphasis on performance or people, but relies on doing the minimal amount to get by, and for the most motivated person to step up and do </w:t>
      </w:r>
      <w:proofErr w:type="gramStart"/>
      <w:r>
        <w:rPr>
          <w:rFonts w:ascii="Arial" w:hAnsi="Arial" w:cs="Arial"/>
        </w:rPr>
        <w:t>the majority of</w:t>
      </w:r>
      <w:proofErr w:type="gramEnd"/>
      <w:r>
        <w:rPr>
          <w:rFonts w:ascii="Arial" w:hAnsi="Arial" w:cs="Arial"/>
        </w:rPr>
        <w:t xml:space="preserve"> the work. This style might be seen fairly regularly in many officers, especially those who are unmotivated, and perhaps have many years of service behind them, </w:t>
      </w:r>
      <w:proofErr w:type="gramStart"/>
      <w:r>
        <w:rPr>
          <w:rFonts w:ascii="Arial" w:hAnsi="Arial" w:cs="Arial"/>
        </w:rPr>
        <w:t>however</w:t>
      </w:r>
      <w:proofErr w:type="gramEnd"/>
      <w:r>
        <w:rPr>
          <w:rFonts w:ascii="Arial" w:hAnsi="Arial" w:cs="Arial"/>
        </w:rPr>
        <w:t xml:space="preserve"> does not seem to be an effective way of Policing or leading others to a common goal. It often leaves more motivated officers to carry out 90% of the work, whilst the least motivated officers then carry out the other 10%. </w:t>
      </w:r>
    </w:p>
    <w:p w14:paraId="69E35494" w14:textId="77777777" w:rsidR="007E21E2" w:rsidRDefault="007E21E2" w:rsidP="007E21E2">
      <w:pPr>
        <w:pStyle w:val="paragraph"/>
        <w:spacing w:before="0" w:beforeAutospacing="0" w:after="0" w:afterAutospacing="0" w:line="256" w:lineRule="auto"/>
        <w:ind w:left="360" w:right="105"/>
        <w:rPr>
          <w:rFonts w:ascii="Arial" w:hAnsi="Arial" w:cs="Arial"/>
        </w:rPr>
      </w:pPr>
    </w:p>
    <w:p w14:paraId="51309904" w14:textId="77777777" w:rsidR="007E21E2" w:rsidRPr="00790FFE" w:rsidRDefault="007E21E2" w:rsidP="007E21E2">
      <w:pPr>
        <w:pStyle w:val="paragraph"/>
        <w:spacing w:before="0" w:beforeAutospacing="0" w:after="0" w:afterAutospacing="0" w:line="256" w:lineRule="auto"/>
        <w:ind w:right="105"/>
        <w:rPr>
          <w:rStyle w:val="normaltextrun"/>
          <w:rFonts w:ascii="Arial" w:hAnsi="Arial" w:cs="Arial"/>
        </w:rPr>
      </w:pPr>
      <w:r>
        <w:rPr>
          <w:rFonts w:ascii="Arial" w:hAnsi="Arial" w:cs="Arial"/>
        </w:rPr>
        <w:t xml:space="preserve">The autocratic leader then puts emphasis heavily on performance and less so on people. The autocratic leader will make </w:t>
      </w:r>
      <w:proofErr w:type="gramStart"/>
      <w:r>
        <w:rPr>
          <w:rFonts w:ascii="Arial" w:hAnsi="Arial" w:cs="Arial"/>
        </w:rPr>
        <w:t>the majority of</w:t>
      </w:r>
      <w:proofErr w:type="gramEnd"/>
      <w:r>
        <w:rPr>
          <w:rFonts w:ascii="Arial" w:hAnsi="Arial" w:cs="Arial"/>
        </w:rPr>
        <w:t xml:space="preserve"> the decisions and dictate to others what must be done. Power and authority are required characteristics for this leader (D.D. </w:t>
      </w:r>
      <w:proofErr w:type="spellStart"/>
      <w:r>
        <w:rPr>
          <w:rFonts w:ascii="Arial" w:hAnsi="Arial" w:cs="Arial"/>
        </w:rPr>
        <w:t>Warrick</w:t>
      </w:r>
      <w:proofErr w:type="spellEnd"/>
      <w:r>
        <w:rPr>
          <w:rFonts w:ascii="Arial" w:hAnsi="Arial" w:cs="Arial"/>
        </w:rPr>
        <w:t xml:space="preserve">, 1981). This style of leadership is highly important when dealing with members of public, specifically offenders. When I have decided to arrest an offender, I have not asked for their opinion or allowed them to be part of the decision-making process </w:t>
      </w:r>
      <w:proofErr w:type="gramStart"/>
      <w:r>
        <w:rPr>
          <w:rFonts w:ascii="Arial" w:hAnsi="Arial" w:cs="Arial"/>
        </w:rPr>
        <w:t>the majority of</w:t>
      </w:r>
      <w:proofErr w:type="gramEnd"/>
      <w:r>
        <w:rPr>
          <w:rFonts w:ascii="Arial" w:hAnsi="Arial" w:cs="Arial"/>
        </w:rPr>
        <w:t xml:space="preserve"> the time. The autocratic leader would alone decide that the arrest is </w:t>
      </w:r>
      <w:proofErr w:type="gramStart"/>
      <w:r>
        <w:rPr>
          <w:rFonts w:ascii="Arial" w:hAnsi="Arial" w:cs="Arial"/>
        </w:rPr>
        <w:t>necessary, and</w:t>
      </w:r>
      <w:proofErr w:type="gramEnd"/>
      <w:r>
        <w:rPr>
          <w:rFonts w:ascii="Arial" w:hAnsi="Arial" w:cs="Arial"/>
        </w:rPr>
        <w:t xml:space="preserve"> would then act on it with the assistance of their team. An exception to this might be where an officer provides an option to an offender; for </w:t>
      </w:r>
      <w:proofErr w:type="gramStart"/>
      <w:r>
        <w:rPr>
          <w:rFonts w:ascii="Arial" w:hAnsi="Arial" w:cs="Arial"/>
        </w:rPr>
        <w:t>example;</w:t>
      </w:r>
      <w:proofErr w:type="gramEnd"/>
      <w:r>
        <w:rPr>
          <w:rFonts w:ascii="Arial" w:hAnsi="Arial" w:cs="Arial"/>
        </w:rPr>
        <w:t xml:space="preserve"> “Allow us to take you to a friend or family’s house, or you will be arrested if you refuse to leave this place…” This method if often effective as it avoids an unnecessary arrest of a member of public, and if that member of public continues to refuse to leave, the arrest necessity will be further fulfilled. </w:t>
      </w:r>
    </w:p>
    <w:p w14:paraId="506B13D5" w14:textId="77777777" w:rsidR="007E21E2" w:rsidRDefault="007E21E2" w:rsidP="007E21E2">
      <w:pPr>
        <w:pStyle w:val="paragraph"/>
        <w:spacing w:before="0" w:beforeAutospacing="0" w:after="0" w:afterAutospacing="0" w:line="256" w:lineRule="auto"/>
        <w:ind w:right="105"/>
        <w:rPr>
          <w:rStyle w:val="normaltextrun"/>
          <w:rFonts w:ascii="Arial" w:hAnsi="Arial" w:cs="Arial"/>
          <w:b/>
          <w:bCs/>
          <w:color w:val="000000" w:themeColor="text1"/>
        </w:rPr>
      </w:pPr>
    </w:p>
    <w:p w14:paraId="36E4A301" w14:textId="77777777" w:rsidR="007E21E2" w:rsidRDefault="007E21E2" w:rsidP="007E21E2">
      <w:pPr>
        <w:pStyle w:val="paragraph"/>
        <w:spacing w:before="0" w:beforeAutospacing="0" w:after="0" w:afterAutospacing="0" w:line="256" w:lineRule="auto"/>
        <w:ind w:right="105"/>
        <w:rPr>
          <w:rStyle w:val="normaltextrun"/>
          <w:rFonts w:ascii="Arial" w:hAnsi="Arial" w:cs="Arial"/>
          <w:color w:val="000000" w:themeColor="text1"/>
        </w:rPr>
      </w:pPr>
      <w:r>
        <w:rPr>
          <w:rStyle w:val="normaltextrun"/>
          <w:rFonts w:ascii="Arial" w:hAnsi="Arial" w:cs="Arial"/>
          <w:color w:val="000000" w:themeColor="text1"/>
        </w:rPr>
        <w:t xml:space="preserve">Two further leadership styles exist which may reflect some of the above styles. These are the transformational leader, and the transactional leader. </w:t>
      </w:r>
    </w:p>
    <w:p w14:paraId="7C4E21EB" w14:textId="77777777" w:rsidR="007E21E2" w:rsidRDefault="007E21E2" w:rsidP="007E21E2">
      <w:pPr>
        <w:pStyle w:val="paragraph"/>
        <w:spacing w:before="0" w:beforeAutospacing="0" w:after="0" w:afterAutospacing="0" w:line="256" w:lineRule="auto"/>
        <w:ind w:right="105"/>
        <w:rPr>
          <w:rStyle w:val="normaltextrun"/>
          <w:rFonts w:ascii="Arial" w:hAnsi="Arial" w:cs="Arial"/>
          <w:color w:val="000000" w:themeColor="text1"/>
        </w:rPr>
      </w:pPr>
    </w:p>
    <w:p w14:paraId="5C783C4A" w14:textId="77777777" w:rsidR="007E21E2" w:rsidRDefault="007E21E2" w:rsidP="007E21E2">
      <w:pPr>
        <w:pStyle w:val="paragraph"/>
        <w:spacing w:before="0" w:beforeAutospacing="0" w:after="0" w:afterAutospacing="0" w:line="256" w:lineRule="auto"/>
        <w:ind w:right="105"/>
        <w:rPr>
          <w:rFonts w:ascii="Arial" w:hAnsi="Arial" w:cs="Arial"/>
        </w:rPr>
      </w:pPr>
      <w:r>
        <w:rPr>
          <w:rStyle w:val="normaltextrun"/>
          <w:rFonts w:ascii="Arial" w:hAnsi="Arial" w:cs="Arial"/>
          <w:color w:val="000000" w:themeColor="text1"/>
        </w:rPr>
        <w:t xml:space="preserve">The transformational leader is inspirational and </w:t>
      </w:r>
      <w:proofErr w:type="gramStart"/>
      <w:r>
        <w:rPr>
          <w:rStyle w:val="normaltextrun"/>
          <w:rFonts w:ascii="Arial" w:hAnsi="Arial" w:cs="Arial"/>
          <w:color w:val="000000" w:themeColor="text1"/>
        </w:rPr>
        <w:t>considerate, and</w:t>
      </w:r>
      <w:proofErr w:type="gramEnd"/>
      <w:r>
        <w:rPr>
          <w:rStyle w:val="normaltextrun"/>
          <w:rFonts w:ascii="Arial" w:hAnsi="Arial" w:cs="Arial"/>
          <w:color w:val="000000" w:themeColor="text1"/>
        </w:rPr>
        <w:t xml:space="preserve"> is “invested in the success of every single member involved in the process” </w:t>
      </w:r>
      <w:r w:rsidRPr="009170AF">
        <w:rPr>
          <w:rFonts w:ascii="Arial" w:hAnsi="Arial" w:cs="Arial"/>
        </w:rPr>
        <w:t>(Ugochukwu, 2021)</w:t>
      </w:r>
      <w:r>
        <w:rPr>
          <w:rFonts w:ascii="Arial" w:hAnsi="Arial" w:cs="Arial"/>
        </w:rPr>
        <w:t xml:space="preserve">. They </w:t>
      </w:r>
      <w:r>
        <w:rPr>
          <w:rFonts w:ascii="Arial" w:hAnsi="Arial" w:cs="Arial"/>
        </w:rPr>
        <w:lastRenderedPageBreak/>
        <w:t xml:space="preserve">are </w:t>
      </w:r>
      <w:proofErr w:type="gramStart"/>
      <w:r>
        <w:rPr>
          <w:rFonts w:ascii="Arial" w:hAnsi="Arial" w:cs="Arial"/>
        </w:rPr>
        <w:t>encouraging, and</w:t>
      </w:r>
      <w:proofErr w:type="gramEnd"/>
      <w:r>
        <w:rPr>
          <w:rFonts w:ascii="Arial" w:hAnsi="Arial" w:cs="Arial"/>
        </w:rPr>
        <w:t xml:space="preserve"> raise a team’s moral and self-confidence to “align itself to an overall vision or common goal” </w:t>
      </w:r>
      <w:r w:rsidRPr="009170AF">
        <w:rPr>
          <w:rFonts w:ascii="Arial" w:hAnsi="Arial" w:cs="Arial"/>
        </w:rPr>
        <w:t>(Ugochukwu, 2021</w:t>
      </w:r>
      <w:r>
        <w:rPr>
          <w:rFonts w:ascii="Arial" w:hAnsi="Arial" w:cs="Arial"/>
        </w:rPr>
        <w:t xml:space="preserve">). This leadership style is </w:t>
      </w:r>
      <w:proofErr w:type="gramStart"/>
      <w:r>
        <w:rPr>
          <w:rFonts w:ascii="Arial" w:hAnsi="Arial" w:cs="Arial"/>
        </w:rPr>
        <w:t>similar to</w:t>
      </w:r>
      <w:proofErr w:type="gramEnd"/>
      <w:r>
        <w:rPr>
          <w:rFonts w:ascii="Arial" w:hAnsi="Arial" w:cs="Arial"/>
        </w:rPr>
        <w:t xml:space="preserve"> the democratic or human relations leader, as it focuses on people, and developing that person to achieve the most. When mentoring some of the newer members of the shift during their tutorship, I attempted to take on characteristics of this leader, as the goal seems to be to develop and encourage team members to become more effective and inspired. </w:t>
      </w:r>
    </w:p>
    <w:p w14:paraId="0BADCFE8" w14:textId="77777777" w:rsidR="007E21E2" w:rsidRDefault="007E21E2" w:rsidP="007E21E2">
      <w:pPr>
        <w:pStyle w:val="paragraph"/>
        <w:spacing w:before="0" w:beforeAutospacing="0" w:after="0" w:afterAutospacing="0" w:line="256" w:lineRule="auto"/>
        <w:ind w:right="105"/>
        <w:rPr>
          <w:rFonts w:ascii="Arial" w:hAnsi="Arial" w:cs="Arial"/>
        </w:rPr>
      </w:pPr>
    </w:p>
    <w:p w14:paraId="260DB5C6" w14:textId="77777777" w:rsidR="007E21E2" w:rsidRDefault="007E21E2" w:rsidP="007E21E2">
      <w:pPr>
        <w:pStyle w:val="paragraph"/>
        <w:spacing w:before="0" w:beforeAutospacing="0" w:after="0" w:afterAutospacing="0" w:line="256" w:lineRule="auto"/>
        <w:ind w:right="105"/>
        <w:rPr>
          <w:rFonts w:ascii="Arial" w:hAnsi="Arial" w:cs="Arial"/>
        </w:rPr>
      </w:pPr>
      <w:r>
        <w:rPr>
          <w:rFonts w:ascii="Arial" w:hAnsi="Arial" w:cs="Arial"/>
        </w:rPr>
        <w:t xml:space="preserve">However, this was quite difficult at times, as inspiring newer officers is not always easy to do. Several issues within the response policing job ensure that it is not a particularly enjoyable role, and most officers’ workloads are far too big to be able to properly give time to new officers for their own development, hence a dedicated tutor existing instead. The response officer’s outlook on the policing job is often quite negative, therefore encouraging other </w:t>
      </w:r>
      <w:proofErr w:type="gramStart"/>
      <w:r>
        <w:rPr>
          <w:rFonts w:ascii="Arial" w:hAnsi="Arial" w:cs="Arial"/>
        </w:rPr>
        <w:t>officer’s</w:t>
      </w:r>
      <w:proofErr w:type="gramEnd"/>
      <w:r>
        <w:rPr>
          <w:rFonts w:ascii="Arial" w:hAnsi="Arial" w:cs="Arial"/>
        </w:rPr>
        <w:t xml:space="preserve"> to enjoy the job can be equally difficult. </w:t>
      </w:r>
    </w:p>
    <w:p w14:paraId="77033322" w14:textId="77777777" w:rsidR="007E21E2" w:rsidRDefault="007E21E2" w:rsidP="007E21E2">
      <w:pPr>
        <w:pStyle w:val="paragraph"/>
        <w:spacing w:before="0" w:beforeAutospacing="0" w:after="0" w:afterAutospacing="0" w:line="256" w:lineRule="auto"/>
        <w:ind w:right="105"/>
        <w:rPr>
          <w:rFonts w:ascii="Arial" w:hAnsi="Arial" w:cs="Arial"/>
        </w:rPr>
      </w:pPr>
    </w:p>
    <w:p w14:paraId="50CDA71F" w14:textId="77777777" w:rsidR="007E21E2" w:rsidRDefault="007E21E2" w:rsidP="007E21E2">
      <w:pPr>
        <w:pStyle w:val="paragraph"/>
        <w:spacing w:before="0" w:beforeAutospacing="0" w:after="0" w:afterAutospacing="0" w:line="256" w:lineRule="auto"/>
        <w:ind w:right="105"/>
        <w:rPr>
          <w:rStyle w:val="normaltextrun"/>
          <w:rFonts w:ascii="Arial" w:hAnsi="Arial" w:cs="Arial"/>
          <w:color w:val="000000" w:themeColor="text1"/>
        </w:rPr>
      </w:pPr>
      <w:r>
        <w:rPr>
          <w:rFonts w:ascii="Arial" w:hAnsi="Arial" w:cs="Arial"/>
        </w:rPr>
        <w:t xml:space="preserve">The transactional leader works through offering punishment and reward. If a team member does what is asked, they will achieve reward, thus encouraging them to continue doing what is asked of them. Bad behaviour (for example laziness or regularly repeating mistakes) is then punished, thus discouraging further bad behaviour. A team member will understand exactly what is expected of them, and this ensures an effective and efficient team (Betz, 2021). The transactional leader may relate to the autocratic/authoritarian leader, who dictates exactly what must be done, and expects nothing less from their team that to carry this out. I would likely only reflect this style of leadership when dealing with members of public who require arresting. The phrase “If you’ll be sound with me, I’ll be sound with you” is often heard amongst Police officers when dealing with the public, and despite being simple and perhaps a little colloquialised, is very clear, and reflects the transactional leader quite well. If the prisoner is calm and does not resist, they may be placed in a car with just only </w:t>
      </w:r>
      <w:proofErr w:type="gramStart"/>
      <w:r>
        <w:rPr>
          <w:rFonts w:ascii="Arial" w:hAnsi="Arial" w:cs="Arial"/>
        </w:rPr>
        <w:t>hand-cuffs</w:t>
      </w:r>
      <w:proofErr w:type="gramEnd"/>
      <w:r>
        <w:rPr>
          <w:rFonts w:ascii="Arial" w:hAnsi="Arial" w:cs="Arial"/>
        </w:rPr>
        <w:t xml:space="preserve">, however, if they are aggressive and attempting to harm officers, they may end up in fast-straps and handcuffs in the rear of a Police van. Thus, if they behave well, they receive reward, and if they do not do what is asked, they receive punishment. However, it must be noted that </w:t>
      </w:r>
      <w:proofErr w:type="gramStart"/>
      <w:r>
        <w:rPr>
          <w:rFonts w:ascii="Arial" w:hAnsi="Arial" w:cs="Arial"/>
        </w:rPr>
        <w:t>hand-cuffs</w:t>
      </w:r>
      <w:proofErr w:type="gramEnd"/>
      <w:r>
        <w:rPr>
          <w:rFonts w:ascii="Arial" w:hAnsi="Arial" w:cs="Arial"/>
        </w:rPr>
        <w:t xml:space="preserve"> and fast-straps are not punishment, but rather are restraints used for the safety of those involved, even if to the prisoner they may seem to be punishments. </w:t>
      </w:r>
    </w:p>
    <w:p w14:paraId="7C912F31" w14:textId="77777777" w:rsidR="007E21E2" w:rsidRPr="00BA12AC" w:rsidRDefault="007E21E2" w:rsidP="007E21E2">
      <w:pPr>
        <w:rPr>
          <w:sz w:val="24"/>
          <w:szCs w:val="24"/>
        </w:rPr>
      </w:pPr>
    </w:p>
    <w:p w14:paraId="68CC7052" w14:textId="77777777" w:rsidR="007E21E2" w:rsidRDefault="007E21E2" w:rsidP="007E21E2">
      <w:pPr>
        <w:rPr>
          <w:sz w:val="24"/>
          <w:szCs w:val="24"/>
        </w:rPr>
      </w:pPr>
      <w:r>
        <w:rPr>
          <w:sz w:val="24"/>
          <w:szCs w:val="24"/>
        </w:rPr>
        <w:t>When considering my own leadership style, I would think that it varies depending on the situation. Within my own shift, I am currently the senior officer, as I have been policing for almost four years now due to a period of maternity leave. My shift is also split across two stations, and the sergeant works largely from the opposite station. This means that I am often the person whom other team members come to for advice or assistance with calls/investigations. When my sergeant is on annual leave, I also lead by taking the handover from the previous sergeants, briefing my own shift, then briefing the other sergeants and Inspector in the ‘bronze’ briefing. As part of this role, I also allocate handovers, diary car appointments, custody two-to-</w:t>
      </w:r>
      <w:proofErr w:type="gramStart"/>
      <w:r>
        <w:rPr>
          <w:sz w:val="24"/>
          <w:szCs w:val="24"/>
        </w:rPr>
        <w:t>ones,  hospital</w:t>
      </w:r>
      <w:proofErr w:type="gramEnd"/>
      <w:r>
        <w:rPr>
          <w:sz w:val="24"/>
          <w:szCs w:val="24"/>
        </w:rPr>
        <w:t xml:space="preserve"> watches and scene guards. When allocating jobs, I must often take on the autocratic leadership style, however I often explain that if there is any issue with my decision, people can come to me and suggest another option if they feel it is more </w:t>
      </w:r>
      <w:r>
        <w:rPr>
          <w:sz w:val="24"/>
          <w:szCs w:val="24"/>
        </w:rPr>
        <w:lastRenderedPageBreak/>
        <w:t xml:space="preserve">suitable. For that reason, my leadership style when amongst the shift might be considered the human relations leader. I must understand when taking on this role that I am not the shift’s supervisor or </w:t>
      </w:r>
      <w:proofErr w:type="gramStart"/>
      <w:r>
        <w:rPr>
          <w:sz w:val="24"/>
          <w:szCs w:val="24"/>
        </w:rPr>
        <w:t>leader, but</w:t>
      </w:r>
      <w:proofErr w:type="gramEnd"/>
      <w:r>
        <w:rPr>
          <w:sz w:val="24"/>
          <w:szCs w:val="24"/>
        </w:rPr>
        <w:t xml:space="preserve"> can still guide and lead the officers who are younger in service to better our service to the public. </w:t>
      </w:r>
    </w:p>
    <w:p w14:paraId="05FDEE02" w14:textId="77777777" w:rsidR="007E21E2" w:rsidRDefault="007E21E2" w:rsidP="007E21E2">
      <w:pPr>
        <w:rPr>
          <w:sz w:val="24"/>
          <w:szCs w:val="24"/>
        </w:rPr>
      </w:pPr>
    </w:p>
    <w:p w14:paraId="79A06BA2" w14:textId="77777777" w:rsidR="007E21E2" w:rsidRDefault="007E21E2" w:rsidP="007E21E2">
      <w:pPr>
        <w:rPr>
          <w:sz w:val="24"/>
          <w:szCs w:val="24"/>
        </w:rPr>
      </w:pPr>
      <w:r>
        <w:rPr>
          <w:sz w:val="24"/>
          <w:szCs w:val="24"/>
        </w:rPr>
        <w:t xml:space="preserve">As well as leading the shift, I also implement leadership styles when dealing with calls. Throughout this essay I will discuss a call to a family residence, where the victim’s brother who lived elsewhere was reported to be outside the property with a knife making threats to harm the victim and her family, and to damage her property. An officer was allocated to this call prior to the knife being mentioned, and myself and </w:t>
      </w:r>
      <w:proofErr w:type="gramStart"/>
      <w:r>
        <w:rPr>
          <w:sz w:val="24"/>
          <w:szCs w:val="24"/>
        </w:rPr>
        <w:t>a number of</w:t>
      </w:r>
      <w:proofErr w:type="gramEnd"/>
      <w:r>
        <w:rPr>
          <w:sz w:val="24"/>
          <w:szCs w:val="24"/>
        </w:rPr>
        <w:t xml:space="preserve"> other units placed ourselves in this call due to the level of threat, risk and harm. The male had left the area prior to officers’ arrival, and upon the first officer’s arrival, the victim made known to us that the male had a knife and was in the local area. My sergeant was on leave during this shift, therefore the decision-making and leading was left to those of us who attended the call. I completed the following actions at the time and immediately following the call: </w:t>
      </w:r>
    </w:p>
    <w:p w14:paraId="1A4E2CCD" w14:textId="77777777" w:rsidR="007E21E2" w:rsidRDefault="007E21E2" w:rsidP="007E21E2">
      <w:pPr>
        <w:rPr>
          <w:sz w:val="24"/>
          <w:szCs w:val="24"/>
        </w:rPr>
      </w:pPr>
    </w:p>
    <w:p w14:paraId="44196D32" w14:textId="77777777" w:rsidR="007E21E2" w:rsidRDefault="007E21E2" w:rsidP="007E21E2">
      <w:pPr>
        <w:pStyle w:val="ListParagraph"/>
        <w:numPr>
          <w:ilvl w:val="0"/>
          <w:numId w:val="6"/>
        </w:numPr>
        <w:textAlignment w:val="auto"/>
        <w:rPr>
          <w:sz w:val="24"/>
          <w:szCs w:val="24"/>
        </w:rPr>
      </w:pPr>
      <w:r>
        <w:rPr>
          <w:sz w:val="24"/>
          <w:szCs w:val="24"/>
        </w:rPr>
        <w:t xml:space="preserve">Requested </w:t>
      </w:r>
      <w:proofErr w:type="spellStart"/>
      <w:r>
        <w:rPr>
          <w:sz w:val="24"/>
          <w:szCs w:val="24"/>
        </w:rPr>
        <w:t>tazer</w:t>
      </w:r>
      <w:proofErr w:type="spellEnd"/>
      <w:r>
        <w:rPr>
          <w:sz w:val="24"/>
          <w:szCs w:val="24"/>
        </w:rPr>
        <w:t xml:space="preserve"> officers/firearms be deployed due to the knife threat  </w:t>
      </w:r>
    </w:p>
    <w:p w14:paraId="1E7EDDE6" w14:textId="77777777" w:rsidR="007E21E2" w:rsidRDefault="007E21E2" w:rsidP="007E21E2">
      <w:pPr>
        <w:pStyle w:val="ListParagraph"/>
        <w:numPr>
          <w:ilvl w:val="0"/>
          <w:numId w:val="6"/>
        </w:numPr>
        <w:textAlignment w:val="auto"/>
        <w:rPr>
          <w:sz w:val="24"/>
          <w:szCs w:val="24"/>
        </w:rPr>
      </w:pPr>
      <w:r>
        <w:rPr>
          <w:sz w:val="24"/>
          <w:szCs w:val="24"/>
        </w:rPr>
        <w:t xml:space="preserve">Requested offender’s Niche photograph be passed to all officers via email </w:t>
      </w:r>
    </w:p>
    <w:p w14:paraId="04138604" w14:textId="77777777" w:rsidR="007E21E2" w:rsidRDefault="007E21E2" w:rsidP="007E21E2">
      <w:pPr>
        <w:pStyle w:val="ListParagraph"/>
        <w:numPr>
          <w:ilvl w:val="0"/>
          <w:numId w:val="6"/>
        </w:numPr>
        <w:textAlignment w:val="auto"/>
        <w:rPr>
          <w:sz w:val="24"/>
          <w:szCs w:val="24"/>
        </w:rPr>
      </w:pPr>
      <w:r>
        <w:rPr>
          <w:sz w:val="24"/>
          <w:szCs w:val="24"/>
        </w:rPr>
        <w:t xml:space="preserve">Obtained full circumstances and physical description from victim </w:t>
      </w:r>
    </w:p>
    <w:p w14:paraId="7C090989" w14:textId="77777777" w:rsidR="007E21E2" w:rsidRDefault="007E21E2" w:rsidP="007E21E2">
      <w:pPr>
        <w:pStyle w:val="ListParagraph"/>
        <w:numPr>
          <w:ilvl w:val="0"/>
          <w:numId w:val="6"/>
        </w:numPr>
        <w:textAlignment w:val="auto"/>
        <w:rPr>
          <w:sz w:val="24"/>
          <w:szCs w:val="24"/>
        </w:rPr>
      </w:pPr>
      <w:r>
        <w:rPr>
          <w:sz w:val="24"/>
          <w:szCs w:val="24"/>
        </w:rPr>
        <w:t xml:space="preserve">Liaised with FIM (Inspector in the control room) over the radio to provide circumstances for the Inspector to begin operational planning </w:t>
      </w:r>
    </w:p>
    <w:p w14:paraId="01BFD4EB" w14:textId="77777777" w:rsidR="007E21E2" w:rsidRDefault="007E21E2" w:rsidP="007E21E2">
      <w:pPr>
        <w:pStyle w:val="ListParagraph"/>
        <w:numPr>
          <w:ilvl w:val="0"/>
          <w:numId w:val="6"/>
        </w:numPr>
        <w:textAlignment w:val="auto"/>
        <w:rPr>
          <w:sz w:val="24"/>
          <w:szCs w:val="24"/>
        </w:rPr>
      </w:pPr>
      <w:r>
        <w:rPr>
          <w:sz w:val="24"/>
          <w:szCs w:val="24"/>
        </w:rPr>
        <w:t xml:space="preserve">Liaised with other officers to ensure effective area search with several address checks </w:t>
      </w:r>
    </w:p>
    <w:p w14:paraId="3757F07F" w14:textId="77777777" w:rsidR="007E21E2" w:rsidRDefault="007E21E2" w:rsidP="007E21E2">
      <w:pPr>
        <w:pStyle w:val="ListParagraph"/>
        <w:numPr>
          <w:ilvl w:val="0"/>
          <w:numId w:val="6"/>
        </w:numPr>
        <w:textAlignment w:val="auto"/>
        <w:rPr>
          <w:sz w:val="24"/>
          <w:szCs w:val="24"/>
        </w:rPr>
      </w:pPr>
      <w:r>
        <w:rPr>
          <w:sz w:val="24"/>
          <w:szCs w:val="24"/>
        </w:rPr>
        <w:t xml:space="preserve">Completed DASH (Domestic Abuse, Stalking, and Harassment risk assessment) with victim and graded the incident Medium Risk. This risk grading was agreed with by the reviewing sergeant later than night. </w:t>
      </w:r>
    </w:p>
    <w:p w14:paraId="43B209A9" w14:textId="77777777" w:rsidR="007E21E2" w:rsidRDefault="007E21E2" w:rsidP="007E21E2">
      <w:pPr>
        <w:pStyle w:val="ListParagraph"/>
        <w:numPr>
          <w:ilvl w:val="0"/>
          <w:numId w:val="6"/>
        </w:numPr>
        <w:textAlignment w:val="auto"/>
        <w:rPr>
          <w:sz w:val="24"/>
          <w:szCs w:val="24"/>
        </w:rPr>
      </w:pPr>
      <w:r>
        <w:rPr>
          <w:sz w:val="24"/>
          <w:szCs w:val="24"/>
        </w:rPr>
        <w:t xml:space="preserve">The area search was negative after extensive attempts therefore the log was closed following a detailed victim safety plan. </w:t>
      </w:r>
    </w:p>
    <w:p w14:paraId="20297ADA" w14:textId="77777777" w:rsidR="007E21E2" w:rsidRDefault="007E21E2" w:rsidP="007E21E2">
      <w:pPr>
        <w:pStyle w:val="ListParagraph"/>
        <w:numPr>
          <w:ilvl w:val="0"/>
          <w:numId w:val="6"/>
        </w:numPr>
        <w:textAlignment w:val="auto"/>
        <w:rPr>
          <w:sz w:val="24"/>
          <w:szCs w:val="24"/>
        </w:rPr>
      </w:pPr>
      <w:r>
        <w:rPr>
          <w:sz w:val="24"/>
          <w:szCs w:val="24"/>
        </w:rPr>
        <w:t xml:space="preserve">Relevant Niche updates and Public Protection Notice, MARAC referral and target hardening referral submitted. </w:t>
      </w:r>
    </w:p>
    <w:p w14:paraId="725ACA98" w14:textId="77777777" w:rsidR="007E21E2" w:rsidRDefault="007E21E2" w:rsidP="007E21E2">
      <w:pPr>
        <w:rPr>
          <w:sz w:val="24"/>
          <w:szCs w:val="24"/>
        </w:rPr>
      </w:pPr>
    </w:p>
    <w:p w14:paraId="201B1B69" w14:textId="77777777" w:rsidR="007E21E2" w:rsidRDefault="007E21E2" w:rsidP="007E21E2">
      <w:pPr>
        <w:rPr>
          <w:sz w:val="24"/>
          <w:szCs w:val="24"/>
        </w:rPr>
      </w:pPr>
      <w:r>
        <w:rPr>
          <w:sz w:val="24"/>
          <w:szCs w:val="24"/>
        </w:rPr>
        <w:t xml:space="preserve">During this incident, several officers were involved and were all looking to myself to know what to do, as not all officers were required at the victim’s address. I was therefore able to remain at the victim’s address with one other officer, and request that all other officers complete an area search. I also obtained several addresses from the victim for where her brother may have been, and requested officers attend them. Due to not being a supervisor, I did not want to dictate what each officer did, as an autocratic leader may do, but make decisions as a group, as a democratic or human relations leader may do. </w:t>
      </w:r>
    </w:p>
    <w:p w14:paraId="4AF75E17" w14:textId="77777777" w:rsidR="007E21E2" w:rsidRDefault="007E21E2" w:rsidP="007E21E2">
      <w:pPr>
        <w:rPr>
          <w:sz w:val="24"/>
          <w:szCs w:val="24"/>
        </w:rPr>
      </w:pPr>
    </w:p>
    <w:p w14:paraId="0EE1751F" w14:textId="77777777" w:rsidR="007E21E2" w:rsidRDefault="007E21E2" w:rsidP="007E21E2">
      <w:pPr>
        <w:rPr>
          <w:sz w:val="24"/>
          <w:szCs w:val="24"/>
        </w:rPr>
      </w:pPr>
      <w:r>
        <w:rPr>
          <w:sz w:val="24"/>
          <w:szCs w:val="24"/>
        </w:rPr>
        <w:t>The participative theory also considers shared decision making to be of the upmost importance and does not just mean the leader allows other’s input, but genuinely allows it to influence their own decision-making (</w:t>
      </w:r>
      <w:proofErr w:type="spellStart"/>
      <w:r>
        <w:rPr>
          <w:sz w:val="24"/>
          <w:szCs w:val="24"/>
        </w:rPr>
        <w:t>Anit</w:t>
      </w:r>
      <w:proofErr w:type="spellEnd"/>
      <w:r>
        <w:rPr>
          <w:sz w:val="24"/>
          <w:szCs w:val="24"/>
        </w:rPr>
        <w:t xml:space="preserve">, 2006). </w:t>
      </w:r>
      <w:proofErr w:type="gramStart"/>
      <w:r>
        <w:rPr>
          <w:sz w:val="24"/>
          <w:szCs w:val="24"/>
        </w:rPr>
        <w:t>Similar to</w:t>
      </w:r>
      <w:proofErr w:type="gramEnd"/>
      <w:r>
        <w:rPr>
          <w:sz w:val="24"/>
          <w:szCs w:val="24"/>
        </w:rPr>
        <w:t xml:space="preserve"> democratic leadership, this style of leadership is important, as it motivates the team, and allows them to feel that they are being listened to. At this incident, this approach was helpful as it allowed the involvement of all officers, and they appeared motivated towards the common goal of finding the offender. </w:t>
      </w:r>
    </w:p>
    <w:p w14:paraId="7A56D4CA" w14:textId="77777777" w:rsidR="007E21E2" w:rsidRDefault="007E21E2" w:rsidP="007E21E2">
      <w:pPr>
        <w:rPr>
          <w:sz w:val="24"/>
          <w:szCs w:val="24"/>
        </w:rPr>
      </w:pPr>
    </w:p>
    <w:p w14:paraId="702E41DD" w14:textId="77777777" w:rsidR="007E21E2" w:rsidRDefault="007E21E2" w:rsidP="007E21E2">
      <w:pPr>
        <w:rPr>
          <w:sz w:val="24"/>
          <w:szCs w:val="24"/>
        </w:rPr>
      </w:pPr>
      <w:proofErr w:type="spellStart"/>
      <w:r>
        <w:rPr>
          <w:sz w:val="24"/>
          <w:szCs w:val="24"/>
        </w:rPr>
        <w:lastRenderedPageBreak/>
        <w:t>Broverman</w:t>
      </w:r>
      <w:proofErr w:type="spellEnd"/>
      <w:r>
        <w:rPr>
          <w:sz w:val="24"/>
          <w:szCs w:val="24"/>
        </w:rPr>
        <w:t xml:space="preserve"> and a number of other authors (1972) suggested in a journal article that there </w:t>
      </w:r>
      <w:proofErr w:type="gramStart"/>
      <w:r>
        <w:rPr>
          <w:sz w:val="24"/>
          <w:szCs w:val="24"/>
        </w:rPr>
        <w:t>are</w:t>
      </w:r>
      <w:proofErr w:type="gramEnd"/>
      <w:r>
        <w:rPr>
          <w:sz w:val="24"/>
          <w:szCs w:val="24"/>
        </w:rPr>
        <w:t xml:space="preserve"> gender-based leadership styles. This may seem somewhat unfairly stereotyped, especially given that the article was written 50 years ago, however it likely does reflect some leaders. It suggests that women are more likely to be people-orientated when it comes to leadership as the stereotypical feminine style promotes warmth and inter-personal relationships, whilst men may be more task/performance-orientated, as the stereotypical masculine style may be more “instrumental, rational, and assertive” (</w:t>
      </w:r>
      <w:proofErr w:type="spellStart"/>
      <w:r>
        <w:rPr>
          <w:sz w:val="24"/>
          <w:szCs w:val="24"/>
        </w:rPr>
        <w:t>Broverman</w:t>
      </w:r>
      <w:proofErr w:type="spellEnd"/>
      <w:r>
        <w:rPr>
          <w:sz w:val="24"/>
          <w:szCs w:val="24"/>
        </w:rPr>
        <w:t xml:space="preserve"> </w:t>
      </w:r>
      <w:r>
        <w:rPr>
          <w:i/>
          <w:iCs/>
          <w:sz w:val="24"/>
          <w:szCs w:val="24"/>
        </w:rPr>
        <w:t>et al</w:t>
      </w:r>
      <w:r>
        <w:rPr>
          <w:sz w:val="24"/>
          <w:szCs w:val="24"/>
        </w:rPr>
        <w:t xml:space="preserve">, 1972). </w:t>
      </w:r>
    </w:p>
    <w:p w14:paraId="39A1BE7C" w14:textId="77777777" w:rsidR="007E21E2" w:rsidRDefault="007E21E2" w:rsidP="007E21E2">
      <w:pPr>
        <w:rPr>
          <w:sz w:val="24"/>
          <w:szCs w:val="24"/>
        </w:rPr>
      </w:pPr>
    </w:p>
    <w:p w14:paraId="0D1576FD" w14:textId="77777777" w:rsidR="007E21E2" w:rsidRDefault="007E21E2" w:rsidP="007E21E2">
      <w:pPr>
        <w:rPr>
          <w:sz w:val="24"/>
          <w:szCs w:val="24"/>
        </w:rPr>
      </w:pPr>
      <w:r>
        <w:rPr>
          <w:sz w:val="24"/>
          <w:szCs w:val="24"/>
        </w:rPr>
        <w:t xml:space="preserve">This is, of course, massively generalised, and there are many female leaders </w:t>
      </w:r>
      <w:proofErr w:type="gramStart"/>
      <w:r>
        <w:rPr>
          <w:sz w:val="24"/>
          <w:szCs w:val="24"/>
        </w:rPr>
        <w:t>whom</w:t>
      </w:r>
      <w:proofErr w:type="gramEnd"/>
      <w:r>
        <w:rPr>
          <w:sz w:val="24"/>
          <w:szCs w:val="24"/>
        </w:rPr>
        <w:t xml:space="preserve"> are assertive and instrumental, especially within the Police, as there are many male leaders whom are people-orientated. However, it is interesting to reflect on, as I feel that my leadership style is far more likely to be people-orientated, especially when working within my shift, rather than dealing with members of the public where it may be a little more ‘instrumental’. </w:t>
      </w:r>
    </w:p>
    <w:p w14:paraId="0B827685" w14:textId="77777777" w:rsidR="007E21E2" w:rsidRDefault="007E21E2" w:rsidP="007E21E2">
      <w:pPr>
        <w:rPr>
          <w:sz w:val="24"/>
          <w:szCs w:val="24"/>
        </w:rPr>
      </w:pPr>
    </w:p>
    <w:p w14:paraId="27097F0B" w14:textId="77777777" w:rsidR="007E21E2" w:rsidRDefault="007E21E2" w:rsidP="007E21E2">
      <w:pPr>
        <w:rPr>
          <w:sz w:val="24"/>
          <w:szCs w:val="24"/>
        </w:rPr>
      </w:pPr>
      <w:r>
        <w:rPr>
          <w:sz w:val="24"/>
          <w:szCs w:val="24"/>
        </w:rPr>
        <w:t xml:space="preserve">It is also important to note, that at many calls different leadership styles may be required. For example, when dealing with a particularly difficult domestic incident, I have had to begin with quite an authoritarian style by dictating that we separate the victim and offender before obtaining further </w:t>
      </w:r>
      <w:proofErr w:type="gramStart"/>
      <w:r>
        <w:rPr>
          <w:sz w:val="24"/>
          <w:szCs w:val="24"/>
        </w:rPr>
        <w:t>details, and</w:t>
      </w:r>
      <w:proofErr w:type="gramEnd"/>
      <w:r>
        <w:rPr>
          <w:sz w:val="24"/>
          <w:szCs w:val="24"/>
        </w:rPr>
        <w:t xml:space="preserve"> have continued this style when dealing with the offender and arresting the offender. However, when speaking with the victim, I must take a far more sympathetic approach </w:t>
      </w:r>
      <w:proofErr w:type="gramStart"/>
      <w:r>
        <w:rPr>
          <w:sz w:val="24"/>
          <w:szCs w:val="24"/>
        </w:rPr>
        <w:t>in order for</w:t>
      </w:r>
      <w:proofErr w:type="gramEnd"/>
      <w:r>
        <w:rPr>
          <w:sz w:val="24"/>
          <w:szCs w:val="24"/>
        </w:rPr>
        <w:t xml:space="preserve"> that victim to feel supported and encouraged. The victim also has a lot of decision-making to do with regards to making a complaint, providing consent for referrals to be made on their behalf, and accepting support from others. We as officers cannot make the victim’s decision for them for </w:t>
      </w:r>
      <w:proofErr w:type="gramStart"/>
      <w:r>
        <w:rPr>
          <w:sz w:val="24"/>
          <w:szCs w:val="24"/>
        </w:rPr>
        <w:t>the majority of</w:t>
      </w:r>
      <w:proofErr w:type="gramEnd"/>
      <w:r>
        <w:rPr>
          <w:sz w:val="24"/>
          <w:szCs w:val="24"/>
        </w:rPr>
        <w:t xml:space="preserve"> the time. In situations like these, adapting the style of the human relations leader would be far more beneficial to reach the best outcome. </w:t>
      </w:r>
    </w:p>
    <w:p w14:paraId="325BA1B6" w14:textId="77777777" w:rsidR="007E21E2" w:rsidRDefault="007E21E2" w:rsidP="007E21E2">
      <w:pPr>
        <w:rPr>
          <w:sz w:val="24"/>
          <w:szCs w:val="24"/>
        </w:rPr>
      </w:pPr>
    </w:p>
    <w:p w14:paraId="00579F5C" w14:textId="77777777" w:rsidR="007E21E2" w:rsidRPr="00832B28" w:rsidRDefault="007E21E2" w:rsidP="007E21E2">
      <w:pPr>
        <w:rPr>
          <w:sz w:val="24"/>
          <w:szCs w:val="24"/>
        </w:rPr>
      </w:pPr>
      <w:r>
        <w:rPr>
          <w:sz w:val="24"/>
          <w:szCs w:val="24"/>
        </w:rPr>
        <w:t xml:space="preserve">Throughout my years within the Police, I have slowly developed these leadership styes and been given more and more opportunity to use them as I have gained more responsibilities on shift and have become more confident when dealing with calls. I intend to continue to develop these in the future, looking to utilise a transformation/democratic approach amongst the shift, and perhaps a more authoritarian/autocratic approach amongst offenders.  </w:t>
      </w:r>
    </w:p>
    <w:p w14:paraId="3C89308A" w14:textId="77777777" w:rsidR="007E21E2" w:rsidRDefault="007E21E2" w:rsidP="007E21E2">
      <w:pPr>
        <w:rPr>
          <w:sz w:val="24"/>
          <w:szCs w:val="24"/>
        </w:rPr>
      </w:pPr>
    </w:p>
    <w:p w14:paraId="7617E6BD" w14:textId="77777777" w:rsidR="007E21E2" w:rsidRPr="007A5CC4" w:rsidRDefault="007E21E2" w:rsidP="007E21E2">
      <w:pPr>
        <w:rPr>
          <w:i/>
          <w:iCs/>
          <w:sz w:val="24"/>
          <w:szCs w:val="24"/>
        </w:rPr>
      </w:pPr>
      <w:r w:rsidRPr="007A5CC4">
        <w:rPr>
          <w:i/>
          <w:iCs/>
          <w:sz w:val="24"/>
          <w:szCs w:val="24"/>
        </w:rPr>
        <w:t xml:space="preserve">~ 2200 words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94FD08A" w14:textId="68908F66" w:rsidR="007E21E2" w:rsidRDefault="007E21E2" w:rsidP="007E21E2">
      <w:pPr>
        <w:rPr>
          <w:sz w:val="24"/>
          <w:szCs w:val="24"/>
        </w:rPr>
      </w:pPr>
      <w:r>
        <w:rPr>
          <w:sz w:val="24"/>
          <w:szCs w:val="24"/>
        </w:rPr>
        <w:t xml:space="preserve">Throughout my probation, I have benefited from the mentoring and coaching of several individuals and teams. The Oxford Dictionary (2023) defines mentoring as: “the practice of helping and advising a less experienced person over a period of time, especially as part of a formal programme in a company, university etc.” (Oxford Dictionary, 2023). During the initial year of my career in tutorship and immediately following, my tutor and members of the shift acted as mentors to me, and I felt that I was able to learn a lot from them. My tutor acted as a formal mentor, where I was able to gain a general understanding of the role and each type of </w:t>
      </w:r>
      <w:proofErr w:type="gramStart"/>
      <w:r>
        <w:rPr>
          <w:sz w:val="24"/>
          <w:szCs w:val="24"/>
        </w:rPr>
        <w:t>call</w:t>
      </w:r>
      <w:proofErr w:type="gramEnd"/>
      <w:r>
        <w:rPr>
          <w:sz w:val="24"/>
          <w:szCs w:val="24"/>
        </w:rPr>
        <w:t xml:space="preserve"> I would likely face, whether that be a domestic incident, a traffic incident, or a mental health incident etcetera. </w:t>
      </w:r>
    </w:p>
    <w:p w14:paraId="0CDA3870" w14:textId="77777777" w:rsidR="007E21E2" w:rsidRDefault="007E21E2" w:rsidP="007E21E2">
      <w:pPr>
        <w:rPr>
          <w:color w:val="auto"/>
          <w:sz w:val="24"/>
          <w:szCs w:val="24"/>
        </w:rPr>
      </w:pPr>
    </w:p>
    <w:p w14:paraId="7600175F" w14:textId="2AB3E83F" w:rsidR="007E21E2" w:rsidRDefault="007E21E2" w:rsidP="007E21E2">
      <w:pPr>
        <w:rPr>
          <w:sz w:val="24"/>
          <w:szCs w:val="24"/>
        </w:rPr>
      </w:pPr>
      <w:r>
        <w:rPr>
          <w:sz w:val="24"/>
          <w:szCs w:val="24"/>
        </w:rPr>
        <w:t xml:space="preserve">Following this, other members of my shift acted as informal mentors to me, and I was able to learn in more depth how to communicate with the public, and how to deal with more specific calls that we would likely deal with daily. Through this informal period, I noticed qualities in some officers that I wanted to imitate, and qualities in others that I wanted to avoid. </w:t>
      </w:r>
    </w:p>
    <w:p w14:paraId="52E17E45" w14:textId="77777777" w:rsidR="007E21E2" w:rsidRDefault="007E21E2" w:rsidP="007E21E2">
      <w:pPr>
        <w:rPr>
          <w:sz w:val="24"/>
          <w:szCs w:val="24"/>
        </w:rPr>
      </w:pPr>
    </w:p>
    <w:p w14:paraId="7C8D7E29" w14:textId="2FB5FE8D" w:rsidR="007E21E2" w:rsidRDefault="007E21E2" w:rsidP="007E21E2">
      <w:pPr>
        <w:rPr>
          <w:sz w:val="24"/>
          <w:szCs w:val="24"/>
        </w:rPr>
      </w:pPr>
      <w:r>
        <w:rPr>
          <w:sz w:val="24"/>
          <w:szCs w:val="24"/>
        </w:rPr>
        <w:t xml:space="preserve">The Oxford Dictionary (2023) defines coaching as “The process of training somebody to do a sport, to do a better job or to improve a skill” or “the process of giving a student extra teaching in a particular subject” (Oxford Dictionary, 2023). This definition is rather </w:t>
      </w:r>
      <w:proofErr w:type="gramStart"/>
      <w:r>
        <w:rPr>
          <w:sz w:val="24"/>
          <w:szCs w:val="24"/>
        </w:rPr>
        <w:t>similar to</w:t>
      </w:r>
      <w:proofErr w:type="gramEnd"/>
      <w:r>
        <w:rPr>
          <w:sz w:val="24"/>
          <w:szCs w:val="24"/>
        </w:rPr>
        <w:t xml:space="preserve"> the mentoring definition, and the College of Policing (2023) further defines the joint role of mentor/coach as: “working with an individual or a small group to help them define and achieve their career and personal objectives, improve performance or resolve work-based performance issues.” (College of Policing, 2023). </w:t>
      </w:r>
    </w:p>
    <w:p w14:paraId="73F326C2" w14:textId="77777777" w:rsidR="007E21E2" w:rsidRDefault="007E21E2" w:rsidP="007E21E2">
      <w:pPr>
        <w:rPr>
          <w:sz w:val="24"/>
          <w:szCs w:val="24"/>
        </w:rPr>
      </w:pPr>
    </w:p>
    <w:p w14:paraId="5B2DE567" w14:textId="5222E1E0" w:rsidR="007E21E2" w:rsidRDefault="007E21E2" w:rsidP="007E21E2">
      <w:pPr>
        <w:rPr>
          <w:sz w:val="24"/>
          <w:szCs w:val="24"/>
        </w:rPr>
      </w:pPr>
      <w:r>
        <w:rPr>
          <w:sz w:val="24"/>
          <w:szCs w:val="24"/>
        </w:rPr>
        <w:lastRenderedPageBreak/>
        <w:t xml:space="preserve">This definition is relevant as it refers directly to a worker’s development and performance. Throughout my probation, many colleagues have taken on versions of this role for my benefit, whether meaning to or not, and I would like to suggest that I have begun to take on this role in relation to others now. </w:t>
      </w:r>
    </w:p>
    <w:p w14:paraId="1F4042E4" w14:textId="77777777" w:rsidR="007E21E2" w:rsidRDefault="007E21E2" w:rsidP="007E21E2">
      <w:pPr>
        <w:rPr>
          <w:sz w:val="24"/>
          <w:szCs w:val="24"/>
        </w:rPr>
      </w:pPr>
    </w:p>
    <w:p w14:paraId="0AC679A9" w14:textId="7F52E99C" w:rsidR="007E21E2" w:rsidRDefault="007E21E2" w:rsidP="007E21E2">
      <w:pPr>
        <w:rPr>
          <w:sz w:val="24"/>
          <w:szCs w:val="24"/>
        </w:rPr>
      </w:pPr>
      <w:r>
        <w:rPr>
          <w:sz w:val="24"/>
          <w:szCs w:val="24"/>
        </w:rPr>
        <w:t xml:space="preserve">Available research suggests the benefits of mentoring be “greater career opportunity, enhanced personal and professional identity… and the opportunity to address concerns about self, career and family” (Koch and Johnson, 2000). In my case, the mentoring available to me through colleagues and my assessor have benefited me as above, by assisting the development of my professional identity; specifically how I would like to act and present myself to the public as a Police officer and grow in my abilities, and also in assisting me to address those concerns regarding my return to work, and the usual personal and professional issues that coincide with that. </w:t>
      </w:r>
    </w:p>
    <w:p w14:paraId="2AD8FC23" w14:textId="77777777" w:rsidR="007E21E2" w:rsidRDefault="007E21E2" w:rsidP="007E21E2">
      <w:pPr>
        <w:rPr>
          <w:sz w:val="24"/>
          <w:szCs w:val="24"/>
        </w:rPr>
      </w:pPr>
    </w:p>
    <w:p w14:paraId="7B3608AE" w14:textId="614D84EF" w:rsidR="007E21E2" w:rsidRDefault="007E21E2" w:rsidP="007E21E2">
      <w:pPr>
        <w:rPr>
          <w:sz w:val="24"/>
          <w:szCs w:val="24"/>
        </w:rPr>
      </w:pPr>
      <w:r>
        <w:rPr>
          <w:sz w:val="24"/>
          <w:szCs w:val="24"/>
        </w:rPr>
        <w:t xml:space="preserve">The most well-known coaching theory, named the GROW theory evidences how coaches can achieve the best from their students. The acronym GROW discusses the steps of improving in a particular area by considering the student’s goals, reality, options and will (The World of Work Project, 2023). Although this has not been officially considered by any of my mentors or coaches throughout my probation, these steps are still quite applicable. For example, when I first began my </w:t>
      </w:r>
      <w:proofErr w:type="gramStart"/>
      <w:r>
        <w:rPr>
          <w:sz w:val="24"/>
          <w:szCs w:val="24"/>
        </w:rPr>
        <w:t>tutorship</w:t>
      </w:r>
      <w:proofErr w:type="gramEnd"/>
      <w:r>
        <w:rPr>
          <w:sz w:val="24"/>
          <w:szCs w:val="24"/>
        </w:rPr>
        <w:t xml:space="preserve"> I required more confidence when dealing with conflict management. When discussing this with my tutor, we considered that my goal, which was to be more confident in these situations, my reality, which was that I was perhaps standing back and allowing other officers to take the lead when dealing with conflict situations. We then considered my options to achieve my goal, which was to attend more calls where I would be required to deal with conflict and for other officers to step back to allow me to take the lead a little. The ’will’ part of the theory refers to then choosing a specific option and actioning it, thus achieving the goal. Although this is just one area of my tutorship where the theory would be applicable, this theory has been prevalent during my entire probation. There are several areas I have wanted to develop over the last four years, such as dealing with vulnerable victims of sexual offences, or improving my knowledge of public protection issues such as child safeguarding. These developments have largely occurred through the realisation of said goals compared to the current reality, the consideration of available options, and the will to follow through with these and make the improvement. </w:t>
      </w:r>
    </w:p>
    <w:p w14:paraId="75F1A3D5" w14:textId="77777777" w:rsidR="007E21E2" w:rsidRDefault="007E21E2" w:rsidP="007E21E2">
      <w:pPr>
        <w:rPr>
          <w:sz w:val="24"/>
          <w:szCs w:val="24"/>
        </w:rPr>
      </w:pPr>
    </w:p>
    <w:p w14:paraId="62F7F591" w14:textId="52270881" w:rsidR="007E21E2" w:rsidRDefault="007E21E2" w:rsidP="007E21E2">
      <w:pPr>
        <w:rPr>
          <w:sz w:val="24"/>
          <w:szCs w:val="24"/>
        </w:rPr>
      </w:pPr>
      <w:r>
        <w:rPr>
          <w:sz w:val="24"/>
          <w:szCs w:val="24"/>
        </w:rPr>
        <w:t xml:space="preserve">I have benefited from my PC assessor during my probation, as the continual meetings with him have assured that I am developing in every required area across the policing curriculum, as opposed to focusing on area of interest to myself only. The required Evidence Matrix completed with my assessor also ensures that I am competent across several portfolios and competencies, rather than specialising in my chosen area too soon. Another benefit of completing this matrix over multiple years is that it evidences how the incidents I have dealt with have developed in complexity, thus showing the progression in my knowledge and capability. My probation as a whole has assisted my performance, as I feel that I have developed my knowledge, confidence, conflict management, discretion and </w:t>
      </w:r>
      <w:proofErr w:type="gramStart"/>
      <w:r>
        <w:rPr>
          <w:sz w:val="24"/>
          <w:szCs w:val="24"/>
        </w:rPr>
        <w:t>problem solving</w:t>
      </w:r>
      <w:proofErr w:type="gramEnd"/>
      <w:r>
        <w:rPr>
          <w:sz w:val="24"/>
          <w:szCs w:val="24"/>
        </w:rPr>
        <w:t xml:space="preserve"> skills when dealing with incidents. When I think back to the early stages of my independent patrol status, I begin to understand the progress I have made over the years and how I have developed.  This is not to say of course that I cannot further </w:t>
      </w:r>
      <w:r>
        <w:rPr>
          <w:sz w:val="24"/>
          <w:szCs w:val="24"/>
        </w:rPr>
        <w:lastRenderedPageBreak/>
        <w:t xml:space="preserve">develop myself and improve my knowledge and </w:t>
      </w:r>
      <w:proofErr w:type="gramStart"/>
      <w:r>
        <w:rPr>
          <w:sz w:val="24"/>
          <w:szCs w:val="24"/>
        </w:rPr>
        <w:t>problem solving</w:t>
      </w:r>
      <w:proofErr w:type="gramEnd"/>
      <w:r>
        <w:rPr>
          <w:sz w:val="24"/>
          <w:szCs w:val="24"/>
        </w:rPr>
        <w:t xml:space="preserve"> skills, amongst many other areas. </w:t>
      </w:r>
    </w:p>
    <w:p w14:paraId="3E7E2CE2" w14:textId="77777777" w:rsidR="007E21E2" w:rsidRDefault="007E21E2" w:rsidP="007E21E2">
      <w:pPr>
        <w:rPr>
          <w:sz w:val="24"/>
          <w:szCs w:val="24"/>
        </w:rPr>
      </w:pPr>
    </w:p>
    <w:p w14:paraId="5D94AD57" w14:textId="098CA2C9" w:rsidR="007E21E2" w:rsidRDefault="007E21E2" w:rsidP="007E21E2">
      <w:pPr>
        <w:rPr>
          <w:sz w:val="24"/>
          <w:szCs w:val="24"/>
        </w:rPr>
      </w:pPr>
      <w:r>
        <w:rPr>
          <w:sz w:val="24"/>
          <w:szCs w:val="24"/>
        </w:rPr>
        <w:t xml:space="preserve">The coaching from my assessor has been effective as he works daytime hours, therefore is often available for meetings if I request them. He is also quite </w:t>
      </w:r>
      <w:proofErr w:type="gramStart"/>
      <w:r>
        <w:rPr>
          <w:sz w:val="24"/>
          <w:szCs w:val="24"/>
        </w:rPr>
        <w:t>flexible, and</w:t>
      </w:r>
      <w:proofErr w:type="gramEnd"/>
      <w:r>
        <w:rPr>
          <w:sz w:val="24"/>
          <w:szCs w:val="24"/>
        </w:rPr>
        <w:t xml:space="preserve"> allows me to work according to my own deadlines within reason. This has made him extremely approachable, which encourages the coach/student relationship, allows me to be more open when discussing my development. </w:t>
      </w:r>
    </w:p>
    <w:p w14:paraId="734DB3D6" w14:textId="77777777" w:rsidR="007E21E2" w:rsidRDefault="007E21E2" w:rsidP="007E21E2">
      <w:pPr>
        <w:rPr>
          <w:sz w:val="24"/>
          <w:szCs w:val="24"/>
        </w:rPr>
      </w:pPr>
    </w:p>
    <w:p w14:paraId="2BCAD180" w14:textId="06F90923" w:rsidR="007E21E2" w:rsidRDefault="007E21E2" w:rsidP="007E21E2">
      <w:pPr>
        <w:rPr>
          <w:sz w:val="24"/>
          <w:szCs w:val="24"/>
        </w:rPr>
      </w:pPr>
      <w:r>
        <w:rPr>
          <w:sz w:val="24"/>
          <w:szCs w:val="24"/>
        </w:rPr>
        <w:t xml:space="preserve">In more recent months, part of my role has been mentoring some of the student constables whilst their tutors have been absent. This has allowed me to see mentoring/coaching from a different perspective. However, throughout this rather unorthodox process, I believe I have learnt from those that I have been mentoring. For example, I have noticed the students’ patience when dealing with difficult members of </w:t>
      </w:r>
      <w:proofErr w:type="gramStart"/>
      <w:r>
        <w:rPr>
          <w:sz w:val="24"/>
          <w:szCs w:val="24"/>
        </w:rPr>
        <w:t>public, and</w:t>
      </w:r>
      <w:proofErr w:type="gramEnd"/>
      <w:r>
        <w:rPr>
          <w:sz w:val="24"/>
          <w:szCs w:val="24"/>
        </w:rPr>
        <w:t xml:space="preserve"> realised that perhaps I have lost that initial temperament due to the impact of the stressful nature of the job. I have also noticed that I have been able to answer most of the students’ questions, which has reminded me of how much I have learnt during my four years since I joined the Police. </w:t>
      </w:r>
    </w:p>
    <w:p w14:paraId="1AE048E0" w14:textId="77777777" w:rsidR="007E21E2" w:rsidRDefault="007E21E2" w:rsidP="007E21E2">
      <w:pPr>
        <w:rPr>
          <w:sz w:val="24"/>
          <w:szCs w:val="24"/>
        </w:rPr>
      </w:pPr>
    </w:p>
    <w:p w14:paraId="1ED3EEBF" w14:textId="295885F4" w:rsidR="007E21E2" w:rsidRDefault="007E21E2" w:rsidP="007E21E2">
      <w:pPr>
        <w:rPr>
          <w:sz w:val="24"/>
          <w:szCs w:val="24"/>
        </w:rPr>
      </w:pPr>
      <w:r>
        <w:rPr>
          <w:sz w:val="24"/>
          <w:szCs w:val="24"/>
        </w:rPr>
        <w:t xml:space="preserve">Further to this, I feel that I have benefited from my sergeant’s coaching, even if only on an informal basis. I have witnessed my sergeant’s inspiring and motivating </w:t>
      </w:r>
      <w:proofErr w:type="gramStart"/>
      <w:r>
        <w:rPr>
          <w:sz w:val="24"/>
          <w:szCs w:val="24"/>
        </w:rPr>
        <w:t>nature, and</w:t>
      </w:r>
      <w:proofErr w:type="gramEnd"/>
      <w:r>
        <w:rPr>
          <w:sz w:val="24"/>
          <w:szCs w:val="24"/>
        </w:rPr>
        <w:t xml:space="preserve"> am aware of the pressures and responsibilities she is faced with. When my sergeant is not working, I then take on the responsibility of briefing the shift, briefing the other sergeants and inspector, then allocating certain jobs to members of the shift. My sergeant has been extremely supportive throughout </w:t>
      </w:r>
      <w:proofErr w:type="gramStart"/>
      <w:r>
        <w:rPr>
          <w:sz w:val="24"/>
          <w:szCs w:val="24"/>
        </w:rPr>
        <w:t>this, and</w:t>
      </w:r>
      <w:proofErr w:type="gramEnd"/>
      <w:r>
        <w:rPr>
          <w:sz w:val="24"/>
          <w:szCs w:val="24"/>
        </w:rPr>
        <w:t xml:space="preserve"> has provided instruction and explanations regarding decisions she has made in the past, in order to better inform my decision making in the future. For example, when deciding which officers to place in the same call-sign on night shifts, my sergeant has explained why she would or wouldn’t put certain officers together, and I have been able to take this on when making the same decisions on other occasions. </w:t>
      </w:r>
    </w:p>
    <w:p w14:paraId="4417AD8B" w14:textId="77777777" w:rsidR="007E21E2" w:rsidRDefault="007E21E2" w:rsidP="007E21E2">
      <w:pPr>
        <w:rPr>
          <w:sz w:val="24"/>
          <w:szCs w:val="24"/>
        </w:rPr>
      </w:pPr>
    </w:p>
    <w:p w14:paraId="437AE7A8" w14:textId="5B698769" w:rsidR="007E21E2" w:rsidRDefault="007E21E2" w:rsidP="007E21E2">
      <w:pPr>
        <w:rPr>
          <w:sz w:val="24"/>
          <w:szCs w:val="24"/>
        </w:rPr>
      </w:pPr>
      <w:r>
        <w:rPr>
          <w:sz w:val="24"/>
          <w:szCs w:val="24"/>
        </w:rPr>
        <w:t xml:space="preserve">Another area where I have received mentoring is whilst on attachments with units such as the Neighbourhood Policing Team, Criminal Investigations Department, Public Protection Unit, and the Traffic Unit. I discovered that through working alongside these units temporarily, I was able to better understand their roles and how they might assist my response role in the future, form working relationships that would benefit me whilst on response or when looking for future attachments/work experience, gain further knowledge in specific policies and procedures, and through these things perhaps gain an idea of how I might want my career to progress in the future. </w:t>
      </w:r>
    </w:p>
    <w:p w14:paraId="7A7C9FC8" w14:textId="77777777" w:rsidR="007E21E2" w:rsidRDefault="007E21E2" w:rsidP="007E21E2">
      <w:pPr>
        <w:rPr>
          <w:sz w:val="24"/>
          <w:szCs w:val="24"/>
        </w:rPr>
      </w:pPr>
    </w:p>
    <w:p w14:paraId="5D1602CD" w14:textId="1A0AB74A" w:rsidR="007E21E2" w:rsidRDefault="007E21E2" w:rsidP="007E21E2">
      <w:pPr>
        <w:rPr>
          <w:sz w:val="24"/>
          <w:szCs w:val="24"/>
        </w:rPr>
      </w:pPr>
      <w:r>
        <w:rPr>
          <w:sz w:val="24"/>
          <w:szCs w:val="24"/>
        </w:rPr>
        <w:t xml:space="preserve">When considering how my probation has assisted me in developing personal goals, I feel that I have not necessarily set myself formal goals. On the other hand, I have noticed how I have changed for the better in personal life due to my training. For example, I feel more confident in and out of work when dealing with difficult situations or people. I have also noticed that when approached by friends or family with questions regarding the law or personal issues, I am able to answer them and feel knowledgeable in doing so. </w:t>
      </w:r>
    </w:p>
    <w:p w14:paraId="282660A2" w14:textId="77777777" w:rsidR="007E21E2" w:rsidRDefault="007E21E2" w:rsidP="007E21E2">
      <w:pPr>
        <w:rPr>
          <w:sz w:val="24"/>
          <w:szCs w:val="24"/>
        </w:rPr>
      </w:pPr>
    </w:p>
    <w:p w14:paraId="30766C75" w14:textId="6355FD04" w:rsidR="007E21E2" w:rsidRDefault="007E21E2" w:rsidP="007E21E2">
      <w:pPr>
        <w:rPr>
          <w:sz w:val="24"/>
          <w:szCs w:val="24"/>
        </w:rPr>
      </w:pPr>
      <w:r>
        <w:rPr>
          <w:sz w:val="24"/>
          <w:szCs w:val="24"/>
        </w:rPr>
        <w:lastRenderedPageBreak/>
        <w:t xml:space="preserve">Despite this benefit, however, my family have also noted that I have become more cynical and judgemental, perhaps less patient. This may be part and parcel of the job as opposed to the training, although I do not believe it is the effects of dealing with particularly upsetting calls, but rather the day-to-day bureaucracy and the consistently unmanageable workload that depresses officers and prevents them from seeing the world with a positive view.  </w:t>
      </w:r>
    </w:p>
    <w:p w14:paraId="74D87E4F" w14:textId="77777777" w:rsidR="007E21E2" w:rsidRDefault="007E21E2" w:rsidP="007E21E2">
      <w:pPr>
        <w:rPr>
          <w:sz w:val="24"/>
          <w:szCs w:val="24"/>
        </w:rPr>
      </w:pPr>
    </w:p>
    <w:p w14:paraId="4A2B9341" w14:textId="30728035" w:rsidR="007E21E2" w:rsidRDefault="007E21E2" w:rsidP="007E21E2">
      <w:pPr>
        <w:rPr>
          <w:sz w:val="24"/>
          <w:szCs w:val="24"/>
        </w:rPr>
      </w:pPr>
      <w:r>
        <w:rPr>
          <w:sz w:val="24"/>
          <w:szCs w:val="24"/>
        </w:rPr>
        <w:t>When it comes to professional goals, I feel that I am beginning to understand where my skills lie, and in which direction I would like my career to go. I feel that I am ‘in my element’ when dealing with sexual offences, child safeguarding concerns, or generally ‘</w:t>
      </w:r>
      <w:proofErr w:type="spellStart"/>
      <w:r>
        <w:rPr>
          <w:sz w:val="24"/>
          <w:szCs w:val="24"/>
        </w:rPr>
        <w:t>griefy</w:t>
      </w:r>
      <w:proofErr w:type="spellEnd"/>
      <w:r>
        <w:rPr>
          <w:sz w:val="24"/>
          <w:szCs w:val="24"/>
        </w:rPr>
        <w:t xml:space="preserve">’ public </w:t>
      </w:r>
      <w:proofErr w:type="gramStart"/>
      <w:r>
        <w:rPr>
          <w:sz w:val="24"/>
          <w:szCs w:val="24"/>
        </w:rPr>
        <w:t>protection based</w:t>
      </w:r>
      <w:proofErr w:type="gramEnd"/>
      <w:r>
        <w:rPr>
          <w:sz w:val="24"/>
          <w:szCs w:val="24"/>
        </w:rPr>
        <w:t xml:space="preserve"> calls. Due to an interest in these areas, I have been able to develop my knowledge in more depth and make connections with the Public Protection Unit when dealing with these types of calls. I also feel that my conflict management skills have developed through continually attending incidents where this is required, especially where there are only a few officers going. Being able to discuss these calls with colleagues and mentors following them has helped me analyse what went well, what perhaps went badly, and what could be changed in the future. The use of body-worn cameras in the situation ash helped in reviewing my actions and evaluating my skills. </w:t>
      </w:r>
    </w:p>
    <w:p w14:paraId="33AD2D1F" w14:textId="77777777" w:rsidR="007E21E2" w:rsidRDefault="007E21E2" w:rsidP="007E21E2">
      <w:pPr>
        <w:rPr>
          <w:sz w:val="24"/>
          <w:szCs w:val="24"/>
        </w:rPr>
      </w:pPr>
    </w:p>
    <w:p w14:paraId="04BCFAC9" w14:textId="15A8DD20" w:rsidR="007E21E2" w:rsidRDefault="007E21E2" w:rsidP="007E21E2">
      <w:pPr>
        <w:rPr>
          <w:sz w:val="24"/>
          <w:szCs w:val="24"/>
        </w:rPr>
      </w:pPr>
      <w:r>
        <w:rPr>
          <w:sz w:val="24"/>
          <w:szCs w:val="24"/>
        </w:rPr>
        <w:t xml:space="preserve">In terms of organizational goals, I </w:t>
      </w:r>
      <w:proofErr w:type="gramStart"/>
      <w:r>
        <w:rPr>
          <w:sz w:val="24"/>
          <w:szCs w:val="24"/>
        </w:rPr>
        <w:t>am able to</w:t>
      </w:r>
      <w:proofErr w:type="gramEnd"/>
      <w:r>
        <w:rPr>
          <w:sz w:val="24"/>
          <w:szCs w:val="24"/>
        </w:rPr>
        <w:t xml:space="preserve"> meet these my receiving further training in specific areas, thus making me more useful to the shift. For example, I will be receiving taser training in a month’s </w:t>
      </w:r>
      <w:proofErr w:type="gramStart"/>
      <w:r>
        <w:rPr>
          <w:sz w:val="24"/>
          <w:szCs w:val="24"/>
        </w:rPr>
        <w:t>time, and</w:t>
      </w:r>
      <w:proofErr w:type="gramEnd"/>
      <w:r>
        <w:rPr>
          <w:sz w:val="24"/>
          <w:szCs w:val="24"/>
        </w:rPr>
        <w:t xml:space="preserve"> will be one of three taser trained officers at that point. This training will assist in meeting organization goals by filling </w:t>
      </w:r>
      <w:proofErr w:type="gramStart"/>
      <w:r>
        <w:rPr>
          <w:sz w:val="24"/>
          <w:szCs w:val="24"/>
        </w:rPr>
        <w:t>quotas, and</w:t>
      </w:r>
      <w:proofErr w:type="gramEnd"/>
      <w:r>
        <w:rPr>
          <w:sz w:val="24"/>
          <w:szCs w:val="24"/>
        </w:rPr>
        <w:t xml:space="preserve"> allowing officers to be safeguarded when dealing with conflict situations. My training in general, which has developed me to a perhaps semi-competent officer will also benefit other officers as a become a mentor to the student officers when their tutors are not present. This will also meet organisation goals, as they are required to exist on each shift. </w:t>
      </w:r>
    </w:p>
    <w:p w14:paraId="0A37C675" w14:textId="77777777" w:rsidR="007E21E2" w:rsidRDefault="007E21E2" w:rsidP="007E21E2">
      <w:pPr>
        <w:rPr>
          <w:sz w:val="24"/>
          <w:szCs w:val="24"/>
        </w:rPr>
      </w:pPr>
    </w:p>
    <w:p w14:paraId="60EDA026" w14:textId="18C521F7" w:rsidR="007E21E2" w:rsidRDefault="007E21E2" w:rsidP="007E21E2">
      <w:pPr>
        <w:rPr>
          <w:sz w:val="24"/>
          <w:szCs w:val="24"/>
        </w:rPr>
      </w:pPr>
      <w:r>
        <w:rPr>
          <w:sz w:val="24"/>
          <w:szCs w:val="24"/>
        </w:rPr>
        <w:t xml:space="preserve">The Gwent Police goal is to ‘Protect and Reassure’ (Gwent Police, 2023), and as a result of my probationary period and the assistance provided to me as documented above, I feel more able to protect and reassure the public, by dealing with calls more efficiently, therefore picking more up in one shift, and by improving my </w:t>
      </w:r>
      <w:proofErr w:type="gramStart"/>
      <w:r>
        <w:rPr>
          <w:sz w:val="24"/>
          <w:szCs w:val="24"/>
        </w:rPr>
        <w:t>problem solving</w:t>
      </w:r>
      <w:proofErr w:type="gramEnd"/>
      <w:r>
        <w:rPr>
          <w:sz w:val="24"/>
          <w:szCs w:val="24"/>
        </w:rPr>
        <w:t xml:space="preserve"> skills and taking positive action when required. </w:t>
      </w:r>
    </w:p>
    <w:p w14:paraId="5DB4C1B1" w14:textId="77777777" w:rsidR="007E21E2" w:rsidRDefault="007E21E2" w:rsidP="007E21E2">
      <w:pPr>
        <w:rPr>
          <w:sz w:val="24"/>
          <w:szCs w:val="24"/>
        </w:rPr>
      </w:pPr>
    </w:p>
    <w:p w14:paraId="1725B550" w14:textId="7A778FA5" w:rsidR="007E21E2" w:rsidRDefault="007E21E2" w:rsidP="007E21E2">
      <w:pPr>
        <w:rPr>
          <w:sz w:val="24"/>
          <w:szCs w:val="24"/>
        </w:rPr>
      </w:pPr>
      <w:r>
        <w:rPr>
          <w:sz w:val="24"/>
          <w:szCs w:val="24"/>
        </w:rPr>
        <w:t xml:space="preserve">Roebuck and Harms (2010) defines feedback as “the process of evaluating and discussing the performance of both employees and managers”, stating that it involves discussing a person’s strengths and weaknesses (Roebuck and Harms, 2010). There is ample opportunity for this during the </w:t>
      </w:r>
      <w:proofErr w:type="gramStart"/>
      <w:r>
        <w:rPr>
          <w:sz w:val="24"/>
          <w:szCs w:val="24"/>
        </w:rPr>
        <w:t>three year</w:t>
      </w:r>
      <w:proofErr w:type="gramEnd"/>
      <w:r>
        <w:rPr>
          <w:sz w:val="24"/>
          <w:szCs w:val="24"/>
        </w:rPr>
        <w:t xml:space="preserve"> probation period. It was most prevalent during the tutorship period, where each call would be evaluated </w:t>
      </w:r>
      <w:proofErr w:type="gramStart"/>
      <w:r>
        <w:rPr>
          <w:sz w:val="24"/>
          <w:szCs w:val="24"/>
        </w:rPr>
        <w:t>in order to</w:t>
      </w:r>
      <w:proofErr w:type="gramEnd"/>
      <w:r>
        <w:rPr>
          <w:sz w:val="24"/>
          <w:szCs w:val="24"/>
        </w:rPr>
        <w:t xml:space="preserve"> improve upon during the next. I believe there has been far more opportunity to receive feedback through the Evidence Matrix, workload review with my sergeant, and receiving feedback on university assignments and workbooks, than to give feedback in relation to the probation process. </w:t>
      </w:r>
    </w:p>
    <w:p w14:paraId="57CE9FCE" w14:textId="77777777" w:rsidR="007E21E2" w:rsidRDefault="007E21E2" w:rsidP="007E21E2">
      <w:pPr>
        <w:rPr>
          <w:sz w:val="24"/>
          <w:szCs w:val="24"/>
        </w:rPr>
      </w:pPr>
    </w:p>
    <w:p w14:paraId="1CA979EF" w14:textId="2CD58D36" w:rsidR="007E21E2" w:rsidRDefault="007E21E2" w:rsidP="007E21E2">
      <w:pPr>
        <w:rPr>
          <w:sz w:val="24"/>
          <w:szCs w:val="24"/>
        </w:rPr>
      </w:pPr>
      <w:r>
        <w:rPr>
          <w:sz w:val="24"/>
          <w:szCs w:val="24"/>
        </w:rPr>
        <w:t xml:space="preserve">I would like to believe that when receiving feedback, I consider it to be constructive and attempt to take any developmental points forward, rather than taking the feedback personally or becoming disheartened by my mistakes. It is also important </w:t>
      </w:r>
      <w:r>
        <w:rPr>
          <w:sz w:val="24"/>
          <w:szCs w:val="24"/>
        </w:rPr>
        <w:lastRenderedPageBreak/>
        <w:t xml:space="preserve">when returning feedback, such as in meetings with my sergeant, that I </w:t>
      </w:r>
      <w:proofErr w:type="gramStart"/>
      <w:r>
        <w:rPr>
          <w:sz w:val="24"/>
          <w:szCs w:val="24"/>
        </w:rPr>
        <w:t>am able to</w:t>
      </w:r>
      <w:proofErr w:type="gramEnd"/>
      <w:r>
        <w:rPr>
          <w:sz w:val="24"/>
          <w:szCs w:val="24"/>
        </w:rPr>
        <w:t xml:space="preserve"> do so respectfully and without malice. </w:t>
      </w:r>
    </w:p>
    <w:p w14:paraId="17970F43" w14:textId="77777777" w:rsidR="007E21E2" w:rsidRDefault="007E21E2" w:rsidP="007E21E2">
      <w:pPr>
        <w:rPr>
          <w:sz w:val="24"/>
          <w:szCs w:val="24"/>
        </w:rPr>
      </w:pPr>
    </w:p>
    <w:p w14:paraId="2CB77E52" w14:textId="19312B20" w:rsidR="007E21E2" w:rsidRDefault="007E21E2" w:rsidP="007E21E2">
      <w:pPr>
        <w:rPr>
          <w:sz w:val="24"/>
          <w:szCs w:val="24"/>
        </w:rPr>
      </w:pPr>
      <w:r>
        <w:rPr>
          <w:sz w:val="24"/>
          <w:szCs w:val="24"/>
        </w:rPr>
        <w:t xml:space="preserve">Another area where I have received feedback is when writing my research project, and I feel that this has been extremely beneficial. My supervisor has shown a keen interest in my subject, and this has further inspired my own interest. Her feedback has also been very detailed and honest. Through multiple meetings with my supervisor, I have been able to explain my perspective of the work being done and my goals in completing it, and through this we have been able to work together very well. </w:t>
      </w:r>
    </w:p>
    <w:p w14:paraId="0E501D6E" w14:textId="77777777" w:rsidR="007E21E2" w:rsidRDefault="007E21E2" w:rsidP="007E21E2">
      <w:pPr>
        <w:rPr>
          <w:sz w:val="24"/>
          <w:szCs w:val="24"/>
        </w:rPr>
      </w:pPr>
    </w:p>
    <w:p w14:paraId="1675E7FC" w14:textId="3285BE48" w:rsidR="007E21E2" w:rsidRDefault="007E21E2" w:rsidP="007E21E2">
      <w:pPr>
        <w:rPr>
          <w:sz w:val="24"/>
          <w:szCs w:val="24"/>
        </w:rPr>
      </w:pPr>
      <w:r>
        <w:rPr>
          <w:sz w:val="24"/>
          <w:szCs w:val="24"/>
        </w:rPr>
        <w:t xml:space="preserve">Going forward, I hope to complete further training to better my personal development and assist the shift. I wish to develop myself in areas such as traffic and complex crimes such as burglaries and drug related crimes, as these are areas that so </w:t>
      </w:r>
      <w:proofErr w:type="gramStart"/>
      <w:r>
        <w:rPr>
          <w:sz w:val="24"/>
          <w:szCs w:val="24"/>
        </w:rPr>
        <w:t>far</w:t>
      </w:r>
      <w:proofErr w:type="gramEnd"/>
      <w:r>
        <w:rPr>
          <w:sz w:val="24"/>
          <w:szCs w:val="24"/>
        </w:rPr>
        <w:t xml:space="preserve"> I have taken less of an interest in. Despite my probation period being over soon, I know that I will receive continued support from those around me and will continue to improve my knowledge and skills. </w:t>
      </w:r>
    </w:p>
    <w:p w14:paraId="4FE1A845" w14:textId="77777777" w:rsidR="007E21E2" w:rsidRDefault="007E21E2" w:rsidP="007E21E2">
      <w:pPr>
        <w:rPr>
          <w:sz w:val="24"/>
          <w:szCs w:val="24"/>
        </w:rPr>
      </w:pPr>
    </w:p>
    <w:p w14:paraId="1880031A" w14:textId="77777777" w:rsidR="007E21E2" w:rsidRDefault="007E21E2" w:rsidP="007E21E2">
      <w:pPr>
        <w:rPr>
          <w:sz w:val="24"/>
          <w:szCs w:val="24"/>
        </w:rPr>
      </w:pPr>
      <w:r>
        <w:rPr>
          <w:sz w:val="24"/>
          <w:szCs w:val="24"/>
        </w:rPr>
        <w:t xml:space="preserve">~ 2200 words </w:t>
      </w:r>
      <w:r>
        <w:rPr>
          <w:sz w:val="24"/>
          <w:szCs w:val="24"/>
        </w:rPr>
        <w:t xml:space="preserve"> </w:t>
      </w:r>
    </w:p>
    <w:p w14:paraId="64AE6951" w14:textId="77777777" w:rsidR="007E21E2" w:rsidRDefault="007E21E2" w:rsidP="007E21E2">
      <w:pPr>
        <w:rPr>
          <w:sz w:val="24"/>
          <w:szCs w:val="24"/>
        </w:rPr>
      </w:pPr>
    </w:p>
    <w:p w14:paraId="592CAEBA" w14:textId="0203BE76" w:rsidR="007E21E2" w:rsidRPr="007E21E2" w:rsidRDefault="007E21E2" w:rsidP="007E21E2">
      <w:pPr>
        <w:rPr>
          <w:sz w:val="24"/>
          <w:szCs w:val="24"/>
        </w:rPr>
        <w:sectPr w:rsidR="007E21E2" w:rsidRPr="007E21E2"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7843FDF" w14:textId="77777777" w:rsidR="007E21E2" w:rsidRDefault="007E21E2" w:rsidP="00340E9A">
      <w:pPr>
        <w:keepNext/>
        <w:ind w:right="237"/>
        <w:jc w:val="center"/>
        <w:rPr>
          <w:b/>
          <w:sz w:val="24"/>
          <w:szCs w:val="24"/>
        </w:rPr>
      </w:pPr>
    </w:p>
    <w:p w14:paraId="3EFBE860" w14:textId="77777777" w:rsidR="007E21E2" w:rsidRDefault="007E21E2" w:rsidP="007E21E2">
      <w:pPr>
        <w:keepNext/>
        <w:ind w:right="237"/>
        <w:rPr>
          <w:b/>
          <w:sz w:val="24"/>
          <w:szCs w:val="24"/>
        </w:rPr>
      </w:pPr>
      <w:r>
        <w:rPr>
          <w:b/>
          <w:sz w:val="24"/>
          <w:szCs w:val="24"/>
        </w:rPr>
        <w:t xml:space="preserve">Task 1 </w:t>
      </w:r>
    </w:p>
    <w:p w14:paraId="025CF0CE" w14:textId="77777777" w:rsidR="007E21E2" w:rsidRDefault="007E21E2" w:rsidP="007E21E2">
      <w:pPr>
        <w:keepNext/>
        <w:ind w:right="237"/>
        <w:rPr>
          <w:b/>
          <w:sz w:val="24"/>
          <w:szCs w:val="24"/>
        </w:rPr>
      </w:pPr>
    </w:p>
    <w:p w14:paraId="7F2F5A76" w14:textId="77777777" w:rsidR="007E21E2" w:rsidRDefault="007E21E2" w:rsidP="007E21E2">
      <w:pPr>
        <w:rPr>
          <w:sz w:val="24"/>
          <w:szCs w:val="24"/>
        </w:rPr>
      </w:pPr>
      <w:r>
        <w:rPr>
          <w:i/>
          <w:iCs/>
          <w:sz w:val="24"/>
          <w:szCs w:val="24"/>
        </w:rPr>
        <w:t>Policing education qualifications framework (PEQF)</w:t>
      </w:r>
      <w:r>
        <w:rPr>
          <w:sz w:val="24"/>
          <w:szCs w:val="24"/>
        </w:rPr>
        <w:t xml:space="preserve"> (2022) </w:t>
      </w:r>
      <w:r>
        <w:rPr>
          <w:i/>
          <w:iCs/>
          <w:sz w:val="24"/>
          <w:szCs w:val="24"/>
        </w:rPr>
        <w:t>College of Policing</w:t>
      </w:r>
      <w:r>
        <w:rPr>
          <w:sz w:val="24"/>
          <w:szCs w:val="24"/>
        </w:rPr>
        <w:t xml:space="preserve">. Available at: https://www.college.police.uk/career-learning/policing-education-qualifications-framework-peqf (Accessed: November 29, 2022). </w:t>
      </w:r>
    </w:p>
    <w:p w14:paraId="56AE4EF0" w14:textId="77777777" w:rsidR="007E21E2" w:rsidRDefault="007E21E2" w:rsidP="007E21E2">
      <w:pPr>
        <w:rPr>
          <w:b/>
          <w:bCs/>
          <w:sz w:val="24"/>
          <w:szCs w:val="24"/>
          <w:u w:val="single"/>
        </w:rPr>
      </w:pPr>
    </w:p>
    <w:p w14:paraId="78172094" w14:textId="77777777" w:rsidR="007E21E2" w:rsidRDefault="007E21E2" w:rsidP="007E21E2">
      <w:pPr>
        <w:rPr>
          <w:sz w:val="24"/>
          <w:szCs w:val="24"/>
        </w:rPr>
      </w:pPr>
      <w:r>
        <w:rPr>
          <w:i/>
          <w:iCs/>
          <w:sz w:val="24"/>
          <w:szCs w:val="24"/>
        </w:rPr>
        <w:t xml:space="preserve">Policing education qualifications framework </w:t>
      </w:r>
      <w:proofErr w:type="spellStart"/>
      <w:r>
        <w:rPr>
          <w:i/>
          <w:iCs/>
          <w:sz w:val="24"/>
          <w:szCs w:val="24"/>
        </w:rPr>
        <w:t>faqs</w:t>
      </w:r>
      <w:proofErr w:type="spellEnd"/>
      <w:r>
        <w:rPr>
          <w:i/>
          <w:iCs/>
          <w:sz w:val="24"/>
          <w:szCs w:val="24"/>
        </w:rPr>
        <w:t xml:space="preserve"> - polfed.org</w:t>
      </w:r>
      <w:r>
        <w:rPr>
          <w:sz w:val="24"/>
          <w:szCs w:val="24"/>
        </w:rPr>
        <w:t xml:space="preserve"> (2019). Police Federation. Available at: https://www.polfed.org/Wilts/media/1580/policing-eductation-qualifications-framework-faqs.pdf (Accessed: November 30, 2022). </w:t>
      </w:r>
    </w:p>
    <w:p w14:paraId="2A49D457" w14:textId="77777777" w:rsidR="007E21E2" w:rsidRDefault="007E21E2" w:rsidP="007E21E2">
      <w:pPr>
        <w:rPr>
          <w:sz w:val="24"/>
          <w:szCs w:val="24"/>
        </w:rPr>
      </w:pPr>
    </w:p>
    <w:p w14:paraId="6D63C9C5" w14:textId="77777777" w:rsidR="007E21E2" w:rsidRDefault="007E21E2" w:rsidP="007E21E2">
      <w:pPr>
        <w:rPr>
          <w:sz w:val="24"/>
          <w:szCs w:val="24"/>
        </w:rPr>
      </w:pPr>
      <w:r>
        <w:rPr>
          <w:sz w:val="24"/>
          <w:szCs w:val="24"/>
        </w:rPr>
        <w:t xml:space="preserve">Paterson, C. (2011) “Adding value? A review of the international literature on the role of higher education in Police Training and Education,” </w:t>
      </w:r>
      <w:r>
        <w:rPr>
          <w:i/>
          <w:iCs/>
          <w:sz w:val="24"/>
          <w:szCs w:val="24"/>
        </w:rPr>
        <w:t>Police Practice and Research</w:t>
      </w:r>
      <w:r>
        <w:rPr>
          <w:sz w:val="24"/>
          <w:szCs w:val="24"/>
        </w:rPr>
        <w:t xml:space="preserve">, 12(4), pp. 286–297. Available at: https://doi.org/10.1080/15614263.2011.563969. </w:t>
      </w:r>
    </w:p>
    <w:p w14:paraId="2840854D" w14:textId="77777777" w:rsidR="007E21E2" w:rsidRDefault="007E21E2" w:rsidP="007E21E2">
      <w:pPr>
        <w:rPr>
          <w:sz w:val="24"/>
          <w:szCs w:val="24"/>
        </w:rPr>
      </w:pPr>
    </w:p>
    <w:p w14:paraId="4E46A2D4" w14:textId="77777777" w:rsidR="007E21E2" w:rsidRDefault="007E21E2" w:rsidP="007E21E2">
      <w:pPr>
        <w:rPr>
          <w:sz w:val="24"/>
          <w:szCs w:val="24"/>
        </w:rPr>
      </w:pPr>
      <w:proofErr w:type="spellStart"/>
      <w:r>
        <w:rPr>
          <w:sz w:val="24"/>
          <w:szCs w:val="24"/>
        </w:rPr>
        <w:t>Belur</w:t>
      </w:r>
      <w:proofErr w:type="spellEnd"/>
      <w:r>
        <w:rPr>
          <w:sz w:val="24"/>
          <w:szCs w:val="24"/>
        </w:rPr>
        <w:t xml:space="preserve">, J. et al. (2020) “A systematic review of Police Recruit training programmes,” </w:t>
      </w:r>
      <w:r>
        <w:rPr>
          <w:i/>
          <w:iCs/>
          <w:sz w:val="24"/>
          <w:szCs w:val="24"/>
        </w:rPr>
        <w:t>Policing: A Journal of Policy and Practice</w:t>
      </w:r>
      <w:r>
        <w:rPr>
          <w:sz w:val="24"/>
          <w:szCs w:val="24"/>
        </w:rPr>
        <w:t xml:space="preserve">, 14(1). Available at: https://doi.org/10.1093/police/paz022. </w:t>
      </w:r>
    </w:p>
    <w:p w14:paraId="06E18047" w14:textId="77777777" w:rsidR="007E21E2" w:rsidRDefault="007E21E2" w:rsidP="007E21E2">
      <w:pPr>
        <w:rPr>
          <w:sz w:val="24"/>
          <w:szCs w:val="24"/>
        </w:rPr>
      </w:pPr>
    </w:p>
    <w:p w14:paraId="1402CE6E" w14:textId="77777777" w:rsidR="007E21E2" w:rsidRDefault="007E21E2" w:rsidP="007E21E2">
      <w:pPr>
        <w:rPr>
          <w:color w:val="auto"/>
          <w:sz w:val="24"/>
          <w:szCs w:val="24"/>
        </w:rPr>
      </w:pPr>
      <w:proofErr w:type="spellStart"/>
      <w:r>
        <w:rPr>
          <w:sz w:val="24"/>
          <w:szCs w:val="24"/>
        </w:rPr>
        <w:t>Belur</w:t>
      </w:r>
      <w:proofErr w:type="spellEnd"/>
      <w:r>
        <w:rPr>
          <w:sz w:val="24"/>
          <w:szCs w:val="24"/>
        </w:rPr>
        <w:t xml:space="preserve">, J., Agnew-Pauley, W. and </w:t>
      </w:r>
      <w:proofErr w:type="spellStart"/>
      <w:r>
        <w:rPr>
          <w:sz w:val="24"/>
          <w:szCs w:val="24"/>
        </w:rPr>
        <w:t>Tompson</w:t>
      </w:r>
      <w:proofErr w:type="spellEnd"/>
      <w:r>
        <w:rPr>
          <w:sz w:val="24"/>
          <w:szCs w:val="24"/>
        </w:rPr>
        <w:t xml:space="preserve">, L. (2018) “Designing a graduate entry route for police recruits: Lessons from a rapid evidence assessment of other professions,” </w:t>
      </w:r>
      <w:r>
        <w:rPr>
          <w:i/>
          <w:iCs/>
          <w:sz w:val="24"/>
          <w:szCs w:val="24"/>
        </w:rPr>
        <w:t>Police Practice and Research</w:t>
      </w:r>
      <w:r>
        <w:rPr>
          <w:sz w:val="24"/>
          <w:szCs w:val="24"/>
        </w:rPr>
        <w:t xml:space="preserve">, 21(2), pp. 134–151. Available at: </w:t>
      </w:r>
      <w:hyperlink r:id="rId15" w:history="1">
        <w:r>
          <w:rPr>
            <w:rStyle w:val="Hyperlink"/>
            <w:color w:val="auto"/>
            <w:sz w:val="24"/>
            <w:szCs w:val="24"/>
          </w:rPr>
          <w:t>https://doi.org/10.1080/15614263.2018.1526685</w:t>
        </w:r>
      </w:hyperlink>
      <w:r>
        <w:rPr>
          <w:color w:val="auto"/>
          <w:sz w:val="24"/>
          <w:szCs w:val="24"/>
        </w:rPr>
        <w:t xml:space="preserve">. </w:t>
      </w:r>
    </w:p>
    <w:p w14:paraId="4AB61300" w14:textId="77777777" w:rsidR="007E21E2" w:rsidRDefault="007E21E2" w:rsidP="007E21E2">
      <w:pPr>
        <w:rPr>
          <w:color w:val="auto"/>
          <w:sz w:val="24"/>
          <w:szCs w:val="24"/>
        </w:rPr>
      </w:pPr>
    </w:p>
    <w:p w14:paraId="4603B3F4" w14:textId="77777777" w:rsidR="007E21E2" w:rsidRDefault="007E21E2" w:rsidP="007E21E2">
      <w:pPr>
        <w:rPr>
          <w:color w:val="auto"/>
          <w:sz w:val="24"/>
          <w:szCs w:val="24"/>
          <w:shd w:val="clear" w:color="auto" w:fill="FFFFFF"/>
        </w:rPr>
      </w:pPr>
      <w:r>
        <w:rPr>
          <w:sz w:val="24"/>
          <w:szCs w:val="24"/>
          <w:shd w:val="clear" w:color="auto" w:fill="FFFFFF"/>
        </w:rPr>
        <w:t>Rowe, Turner, E., &amp; Pearson, G. (2016). Learning and practicing police craft. </w:t>
      </w:r>
      <w:r>
        <w:rPr>
          <w:i/>
          <w:iCs/>
          <w:sz w:val="24"/>
          <w:szCs w:val="24"/>
          <w:shd w:val="clear" w:color="auto" w:fill="FFFFFF"/>
        </w:rPr>
        <w:t>Journal of Organizational Ethnography.</w:t>
      </w:r>
      <w:r>
        <w:rPr>
          <w:sz w:val="24"/>
          <w:szCs w:val="24"/>
          <w:shd w:val="clear" w:color="auto" w:fill="FFFFFF"/>
        </w:rPr>
        <w:t>, </w:t>
      </w:r>
      <w:r>
        <w:rPr>
          <w:i/>
          <w:iCs/>
          <w:sz w:val="24"/>
          <w:szCs w:val="24"/>
          <w:shd w:val="clear" w:color="auto" w:fill="FFFFFF"/>
        </w:rPr>
        <w:t>5</w:t>
      </w:r>
      <w:r>
        <w:rPr>
          <w:sz w:val="24"/>
          <w:szCs w:val="24"/>
          <w:shd w:val="clear" w:color="auto" w:fill="FFFFFF"/>
        </w:rPr>
        <w:t xml:space="preserve">(3), 276–286. </w:t>
      </w:r>
      <w:hyperlink r:id="rId16" w:history="1">
        <w:r>
          <w:rPr>
            <w:rStyle w:val="Hyperlink"/>
            <w:sz w:val="24"/>
            <w:szCs w:val="24"/>
            <w:shd w:val="clear" w:color="auto" w:fill="FFFFFF"/>
          </w:rPr>
          <w:t>https://doi.org/10.1108/JOE-07-2016-0012</w:t>
        </w:r>
      </w:hyperlink>
      <w:r>
        <w:rPr>
          <w:sz w:val="24"/>
          <w:szCs w:val="24"/>
          <w:shd w:val="clear" w:color="auto" w:fill="FFFFFF"/>
        </w:rPr>
        <w:t xml:space="preserve"> </w:t>
      </w:r>
    </w:p>
    <w:p w14:paraId="171B6006" w14:textId="77777777" w:rsidR="007E21E2" w:rsidRDefault="007E21E2" w:rsidP="007E21E2">
      <w:pPr>
        <w:rPr>
          <w:color w:val="auto"/>
          <w:sz w:val="24"/>
          <w:szCs w:val="24"/>
          <w:shd w:val="clear" w:color="auto" w:fill="FFFFFF"/>
        </w:rPr>
      </w:pPr>
    </w:p>
    <w:p w14:paraId="103F8B7E" w14:textId="77777777" w:rsidR="007E21E2" w:rsidRDefault="007E21E2" w:rsidP="007E21E2">
      <w:pPr>
        <w:rPr>
          <w:color w:val="auto"/>
          <w:sz w:val="24"/>
          <w:szCs w:val="24"/>
          <w:shd w:val="clear" w:color="auto" w:fill="FFFFFF"/>
        </w:rPr>
      </w:pPr>
      <w:r>
        <w:rPr>
          <w:sz w:val="24"/>
          <w:szCs w:val="24"/>
          <w:shd w:val="clear" w:color="auto" w:fill="FFFFFF"/>
        </w:rPr>
        <w:t xml:space="preserve">McDowall, A. and Brown, J. (2019) “Do good cops need a degree? introduction to the special issue on developing and evaluating graduate policing training,” </w:t>
      </w:r>
      <w:r>
        <w:rPr>
          <w:i/>
          <w:iCs/>
          <w:sz w:val="24"/>
          <w:szCs w:val="24"/>
          <w:shd w:val="clear" w:color="auto" w:fill="FFFFFF"/>
        </w:rPr>
        <w:t>Policing: A Journal of Policy and Practice</w:t>
      </w:r>
      <w:r>
        <w:rPr>
          <w:sz w:val="24"/>
          <w:szCs w:val="24"/>
          <w:shd w:val="clear" w:color="auto" w:fill="FFFFFF"/>
        </w:rPr>
        <w:t xml:space="preserve">, 14(1), pp. 1–8. Available at: https://doi.org/10.1093/police/paz072. </w:t>
      </w:r>
    </w:p>
    <w:p w14:paraId="70D714EC" w14:textId="77777777" w:rsidR="007E21E2" w:rsidRDefault="007E21E2" w:rsidP="007E21E2">
      <w:pPr>
        <w:rPr>
          <w:b/>
          <w:bCs/>
          <w:sz w:val="24"/>
          <w:szCs w:val="24"/>
          <w:u w:val="single"/>
        </w:rPr>
      </w:pPr>
    </w:p>
    <w:p w14:paraId="064A8BC3" w14:textId="77777777" w:rsidR="007E21E2" w:rsidRDefault="007E21E2" w:rsidP="007E21E2">
      <w:pPr>
        <w:rPr>
          <w:sz w:val="24"/>
          <w:szCs w:val="24"/>
        </w:rPr>
      </w:pPr>
      <w:r>
        <w:rPr>
          <w:sz w:val="24"/>
          <w:szCs w:val="24"/>
        </w:rPr>
        <w:t xml:space="preserve">College of Policing (2104) </w:t>
      </w:r>
      <w:r>
        <w:rPr>
          <w:i/>
          <w:iCs/>
          <w:sz w:val="24"/>
          <w:szCs w:val="24"/>
        </w:rPr>
        <w:t xml:space="preserve">Code of Ethics: A Code of Practice for the Principles and Standards of Professional Behaviour for the Policing Profession of England and Wales. </w:t>
      </w:r>
      <w:r>
        <w:rPr>
          <w:sz w:val="24"/>
          <w:szCs w:val="24"/>
        </w:rPr>
        <w:t xml:space="preserve">Available at: </w:t>
      </w:r>
      <w:hyperlink r:id="rId17" w:history="1">
        <w:r>
          <w:rPr>
            <w:rStyle w:val="Hyperlink"/>
            <w:sz w:val="24"/>
            <w:szCs w:val="24"/>
          </w:rPr>
          <w:t>code_of_ethics.pdf (college.police.uk)</w:t>
        </w:r>
      </w:hyperlink>
      <w:r>
        <w:rPr>
          <w:sz w:val="24"/>
          <w:szCs w:val="24"/>
        </w:rPr>
        <w:t xml:space="preserve"> Accessed: 21 October 2022. </w:t>
      </w:r>
    </w:p>
    <w:p w14:paraId="74E06C36" w14:textId="77777777" w:rsidR="007E21E2" w:rsidRDefault="007E21E2" w:rsidP="007E21E2">
      <w:pPr>
        <w:rPr>
          <w:sz w:val="24"/>
          <w:szCs w:val="24"/>
        </w:rPr>
      </w:pPr>
    </w:p>
    <w:p w14:paraId="60A4528B" w14:textId="77777777" w:rsidR="007E21E2" w:rsidRDefault="007E21E2" w:rsidP="007E21E2">
      <w:pPr>
        <w:rPr>
          <w:rFonts w:ascii="Times New Roman" w:hAnsi="Times New Roman" w:cs="Times New Roman"/>
          <w:color w:val="auto"/>
          <w:sz w:val="24"/>
          <w:szCs w:val="24"/>
        </w:rPr>
      </w:pPr>
      <w:r>
        <w:rPr>
          <w:sz w:val="24"/>
          <w:szCs w:val="24"/>
        </w:rPr>
        <w:t xml:space="preserve">Briefing note - </w:t>
      </w:r>
      <w:r>
        <w:rPr>
          <w:i/>
          <w:iCs/>
          <w:sz w:val="24"/>
          <w:szCs w:val="24"/>
        </w:rPr>
        <w:t>For Police First Responders to a Report of Rape or Sexual Assault.</w:t>
      </w:r>
      <w:r>
        <w:rPr>
          <w:sz w:val="24"/>
          <w:szCs w:val="24"/>
        </w:rPr>
        <w:t xml:space="preserve"> (2009). [online] College of Policing. Available at: </w:t>
      </w:r>
      <w:r>
        <w:rPr>
          <w:sz w:val="24"/>
          <w:szCs w:val="24"/>
        </w:rPr>
        <w:lastRenderedPageBreak/>
        <w:t>https://library.college.police.uk/docs/appref/C909E0418-First-Responders-Brief.pdf [Accessed 14 Nov. 2022].</w:t>
      </w:r>
    </w:p>
    <w:p w14:paraId="1AFF9350" w14:textId="77777777" w:rsidR="007E21E2" w:rsidRDefault="007E21E2" w:rsidP="007E21E2">
      <w:pPr>
        <w:rPr>
          <w:color w:val="auto"/>
          <w:sz w:val="24"/>
          <w:szCs w:val="24"/>
        </w:rPr>
      </w:pPr>
    </w:p>
    <w:p w14:paraId="59C31E5B" w14:textId="77777777" w:rsidR="007E21E2" w:rsidRDefault="007E21E2" w:rsidP="007E21E2">
      <w:pPr>
        <w:rPr>
          <w:sz w:val="24"/>
          <w:szCs w:val="24"/>
        </w:rPr>
      </w:pPr>
      <w:r>
        <w:rPr>
          <w:sz w:val="24"/>
          <w:szCs w:val="24"/>
        </w:rPr>
        <w:t>Binder, R.L. (1981). Why women don’t report sexual assault. </w:t>
      </w:r>
      <w:r>
        <w:rPr>
          <w:i/>
          <w:iCs/>
          <w:sz w:val="24"/>
          <w:szCs w:val="24"/>
        </w:rPr>
        <w:t>The Journal of Clinical Psychiatry</w:t>
      </w:r>
      <w:r>
        <w:rPr>
          <w:sz w:val="24"/>
          <w:szCs w:val="24"/>
        </w:rPr>
        <w:t>, [online] 42(11), pp.437–438. Available at: https://psycnet.apa.org/record/1982-12299-001 [Accessed 13 Nov. 2022].</w:t>
      </w:r>
    </w:p>
    <w:p w14:paraId="2D706F0A" w14:textId="77777777" w:rsidR="007E21E2" w:rsidRDefault="007E21E2" w:rsidP="007E21E2">
      <w:pPr>
        <w:rPr>
          <w:sz w:val="24"/>
          <w:szCs w:val="24"/>
        </w:rPr>
      </w:pPr>
      <w:r>
        <w:rPr>
          <w:sz w:val="24"/>
          <w:szCs w:val="24"/>
        </w:rPr>
        <w:t>‌</w:t>
      </w:r>
    </w:p>
    <w:p w14:paraId="4D608E46" w14:textId="77777777" w:rsidR="007E21E2" w:rsidRDefault="007E21E2" w:rsidP="007E21E2">
      <w:pPr>
        <w:rPr>
          <w:sz w:val="24"/>
          <w:szCs w:val="24"/>
        </w:rPr>
      </w:pPr>
      <w:proofErr w:type="spellStart"/>
      <w:r>
        <w:rPr>
          <w:sz w:val="24"/>
          <w:szCs w:val="24"/>
        </w:rPr>
        <w:t>Truskie</w:t>
      </w:r>
      <w:proofErr w:type="spellEnd"/>
      <w:r>
        <w:rPr>
          <w:sz w:val="24"/>
          <w:szCs w:val="24"/>
        </w:rPr>
        <w:t>, S. (2008). </w:t>
      </w:r>
      <w:r>
        <w:rPr>
          <w:i/>
          <w:iCs/>
          <w:sz w:val="24"/>
          <w:szCs w:val="24"/>
        </w:rPr>
        <w:t xml:space="preserve">‘Espoused Theory’ and ‘Theory </w:t>
      </w:r>
      <w:proofErr w:type="gramStart"/>
      <w:r>
        <w:rPr>
          <w:i/>
          <w:iCs/>
          <w:sz w:val="24"/>
          <w:szCs w:val="24"/>
        </w:rPr>
        <w:t>In</w:t>
      </w:r>
      <w:proofErr w:type="gramEnd"/>
      <w:r>
        <w:rPr>
          <w:i/>
          <w:iCs/>
          <w:sz w:val="24"/>
          <w:szCs w:val="24"/>
        </w:rPr>
        <w:t xml:space="preserve"> Use’</w:t>
      </w:r>
      <w:r>
        <w:rPr>
          <w:sz w:val="24"/>
          <w:szCs w:val="24"/>
        </w:rPr>
        <w:t>. [online] Coaching Leaders. Available at: https://coachingleaders.co.uk/espoused-theory-and-theory-in-use/.</w:t>
      </w:r>
    </w:p>
    <w:p w14:paraId="47FFA58E" w14:textId="77777777" w:rsidR="007E21E2" w:rsidRDefault="007E21E2" w:rsidP="007E21E2">
      <w:pPr>
        <w:keepNext/>
        <w:ind w:right="237"/>
        <w:rPr>
          <w:b/>
          <w:sz w:val="24"/>
          <w:szCs w:val="24"/>
        </w:rPr>
      </w:pPr>
    </w:p>
    <w:p w14:paraId="6651B882" w14:textId="77777777" w:rsidR="007E21E2" w:rsidRDefault="007E21E2" w:rsidP="007E21E2">
      <w:pPr>
        <w:keepNext/>
        <w:ind w:right="237"/>
        <w:rPr>
          <w:b/>
          <w:sz w:val="24"/>
          <w:szCs w:val="24"/>
        </w:rPr>
      </w:pPr>
    </w:p>
    <w:p w14:paraId="165AD418" w14:textId="77777777" w:rsidR="007E21E2" w:rsidRDefault="007E21E2" w:rsidP="007E21E2">
      <w:pPr>
        <w:keepNext/>
        <w:ind w:right="237"/>
        <w:rPr>
          <w:b/>
          <w:sz w:val="24"/>
          <w:szCs w:val="24"/>
        </w:rPr>
      </w:pPr>
      <w:r>
        <w:rPr>
          <w:b/>
          <w:sz w:val="24"/>
          <w:szCs w:val="24"/>
        </w:rPr>
        <w:t xml:space="preserve">Task 2 </w:t>
      </w:r>
    </w:p>
    <w:p w14:paraId="228126D2" w14:textId="77777777" w:rsidR="007E21E2" w:rsidRDefault="007E21E2" w:rsidP="007E21E2">
      <w:pPr>
        <w:keepNext/>
        <w:ind w:right="237"/>
        <w:rPr>
          <w:b/>
          <w:sz w:val="24"/>
          <w:szCs w:val="24"/>
        </w:rPr>
      </w:pPr>
    </w:p>
    <w:p w14:paraId="4F02420B" w14:textId="77777777" w:rsidR="007E21E2" w:rsidRDefault="007E21E2" w:rsidP="007E21E2">
      <w:pPr>
        <w:pStyle w:val="NormalWeb"/>
        <w:rPr>
          <w:rFonts w:ascii="Arial" w:hAnsi="Arial" w:cs="Arial"/>
        </w:rPr>
      </w:pPr>
      <w:bookmarkStart w:id="0" w:name="_Hlk125211979"/>
      <w:proofErr w:type="spellStart"/>
      <w:r>
        <w:rPr>
          <w:rFonts w:ascii="Arial" w:hAnsi="Arial" w:cs="Arial"/>
        </w:rPr>
        <w:t>Aichner</w:t>
      </w:r>
      <w:proofErr w:type="spellEnd"/>
      <w:r>
        <w:rPr>
          <w:rFonts w:ascii="Arial" w:hAnsi="Arial" w:cs="Arial"/>
        </w:rPr>
        <w:t xml:space="preserve">, T. </w:t>
      </w:r>
      <w:r>
        <w:rPr>
          <w:rFonts w:ascii="Arial" w:hAnsi="Arial" w:cs="Arial"/>
          <w:i/>
          <w:iCs/>
        </w:rPr>
        <w:t>et al.</w:t>
      </w:r>
      <w:r>
        <w:rPr>
          <w:rFonts w:ascii="Arial" w:hAnsi="Arial" w:cs="Arial"/>
        </w:rPr>
        <w:t xml:space="preserve"> (2021) “Twenty-five years of Social Media: A review of social media applications and definitions from 1994 to 2019,” </w:t>
      </w:r>
      <w:r>
        <w:rPr>
          <w:rFonts w:ascii="Arial" w:hAnsi="Arial" w:cs="Arial"/>
          <w:i/>
          <w:iCs/>
        </w:rPr>
        <w:t xml:space="preserve">Cyberpsychology, </w:t>
      </w:r>
      <w:proofErr w:type="spellStart"/>
      <w:r>
        <w:rPr>
          <w:rFonts w:ascii="Arial" w:hAnsi="Arial" w:cs="Arial"/>
          <w:i/>
          <w:iCs/>
        </w:rPr>
        <w:t>Behavior</w:t>
      </w:r>
      <w:proofErr w:type="spellEnd"/>
      <w:r>
        <w:rPr>
          <w:rFonts w:ascii="Arial" w:hAnsi="Arial" w:cs="Arial"/>
          <w:i/>
          <w:iCs/>
        </w:rPr>
        <w:t>, and Social Networking</w:t>
      </w:r>
      <w:r>
        <w:rPr>
          <w:rFonts w:ascii="Arial" w:hAnsi="Arial" w:cs="Arial"/>
        </w:rPr>
        <w:t xml:space="preserve">, 24(4), pp. 215–222. Available at: https://doi.org/10.1089/cyber.2020.0134. </w:t>
      </w:r>
    </w:p>
    <w:p w14:paraId="24AC7245" w14:textId="77777777" w:rsidR="007E21E2" w:rsidRDefault="007E21E2" w:rsidP="007E21E2">
      <w:pPr>
        <w:pStyle w:val="NormalWeb"/>
        <w:rPr>
          <w:rFonts w:ascii="Arial" w:hAnsi="Arial" w:cs="Arial"/>
          <w:i/>
          <w:iCs/>
        </w:rPr>
      </w:pPr>
      <w:r>
        <w:rPr>
          <w:rFonts w:ascii="Arial" w:hAnsi="Arial" w:cs="Arial"/>
        </w:rPr>
        <w:t>Bishop M. (2019)</w:t>
      </w:r>
      <w:r>
        <w:rPr>
          <w:rFonts w:ascii="Arial" w:hAnsi="Arial" w:cs="Arial"/>
          <w:i/>
          <w:iCs/>
        </w:rPr>
        <w:t xml:space="preserve"> Healthcare social media for consumer. </w:t>
      </w:r>
      <w:r>
        <w:rPr>
          <w:rFonts w:ascii="Arial" w:hAnsi="Arial" w:cs="Arial"/>
        </w:rPr>
        <w:t xml:space="preserve">In Edmunds M, Hass C, </w:t>
      </w:r>
      <w:proofErr w:type="spellStart"/>
      <w:r>
        <w:rPr>
          <w:rFonts w:ascii="Arial" w:hAnsi="Arial" w:cs="Arial"/>
        </w:rPr>
        <w:t>Holve</w:t>
      </w:r>
      <w:proofErr w:type="spellEnd"/>
      <w:r>
        <w:rPr>
          <w:rFonts w:ascii="Arial" w:hAnsi="Arial" w:cs="Arial"/>
        </w:rPr>
        <w:t xml:space="preserve"> E, eds.</w:t>
      </w:r>
      <w:r>
        <w:rPr>
          <w:rFonts w:ascii="Arial" w:hAnsi="Arial" w:cs="Arial"/>
          <w:i/>
          <w:iCs/>
        </w:rPr>
        <w:t xml:space="preserve"> Consumer informatics and digital health: solutions for health and health care. </w:t>
      </w:r>
      <w:r>
        <w:rPr>
          <w:rFonts w:ascii="Arial" w:hAnsi="Arial" w:cs="Arial"/>
        </w:rPr>
        <w:t>Cham, Switzerland: Springer, pp. 61–86.</w:t>
      </w:r>
      <w:r>
        <w:rPr>
          <w:rFonts w:ascii="Arial" w:hAnsi="Arial" w:cs="Arial"/>
          <w:i/>
          <w:iCs/>
        </w:rPr>
        <w:t xml:space="preserve"> </w:t>
      </w:r>
    </w:p>
    <w:p w14:paraId="06A8857B" w14:textId="77777777" w:rsidR="007E21E2" w:rsidRDefault="007E21E2" w:rsidP="007E21E2">
      <w:pPr>
        <w:pStyle w:val="NormalWeb"/>
        <w:rPr>
          <w:rFonts w:ascii="Arial" w:hAnsi="Arial" w:cs="Arial"/>
        </w:rPr>
      </w:pPr>
      <w:proofErr w:type="gramStart"/>
      <w:r>
        <w:rPr>
          <w:rFonts w:ascii="Arial" w:hAnsi="Arial" w:cs="Arial"/>
        </w:rPr>
        <w:t>Jones ,</w:t>
      </w:r>
      <w:proofErr w:type="gramEnd"/>
      <w:r>
        <w:rPr>
          <w:rFonts w:ascii="Arial" w:hAnsi="Arial" w:cs="Arial"/>
        </w:rPr>
        <w:t xml:space="preserve"> E. (2017) </w:t>
      </w:r>
      <w:r>
        <w:rPr>
          <w:rFonts w:ascii="Arial" w:hAnsi="Arial" w:cs="Arial"/>
          <w:i/>
          <w:iCs/>
        </w:rPr>
        <w:t xml:space="preserve">The Evolution of Policing and a Return to Principles </w:t>
      </w:r>
      <w:r>
        <w:rPr>
          <w:rFonts w:ascii="Arial" w:hAnsi="Arial" w:cs="Arial"/>
        </w:rPr>
        <w:t xml:space="preserve">. publication. Stockton </w:t>
      </w:r>
      <w:proofErr w:type="gramStart"/>
      <w:r>
        <w:rPr>
          <w:rFonts w:ascii="Arial" w:hAnsi="Arial" w:cs="Arial"/>
        </w:rPr>
        <w:t>Police .</w:t>
      </w:r>
      <w:proofErr w:type="gramEnd"/>
      <w:r>
        <w:rPr>
          <w:rFonts w:ascii="Arial" w:hAnsi="Arial" w:cs="Arial"/>
        </w:rPr>
        <w:t xml:space="preserve"> Available at: https://s3.trustandjustice.org/misc/The_Evolution_of_Policing_050917.pdf (Accessed: January 21, 2023). </w:t>
      </w:r>
    </w:p>
    <w:p w14:paraId="0A156CF2" w14:textId="77777777" w:rsidR="007E21E2" w:rsidRDefault="007E21E2" w:rsidP="007E21E2">
      <w:pPr>
        <w:spacing w:before="100" w:beforeAutospacing="1" w:after="100" w:afterAutospacing="1"/>
        <w:rPr>
          <w:sz w:val="24"/>
          <w:szCs w:val="24"/>
        </w:rPr>
      </w:pPr>
      <w:bookmarkStart w:id="1" w:name="_Hlk125320406"/>
      <w:r>
        <w:rPr>
          <w:sz w:val="24"/>
          <w:szCs w:val="24"/>
        </w:rPr>
        <w:t>GOV.UK (2022)</w:t>
      </w:r>
      <w:r>
        <w:rPr>
          <w:i/>
          <w:iCs/>
          <w:sz w:val="24"/>
          <w:szCs w:val="24"/>
        </w:rPr>
        <w:t xml:space="preserve"> The highway code: 8 changes you need to know from 29 January 2022</w:t>
      </w:r>
      <w:r>
        <w:rPr>
          <w:sz w:val="24"/>
          <w:szCs w:val="24"/>
        </w:rPr>
        <w:t xml:space="preserve"> </w:t>
      </w:r>
      <w:r>
        <w:rPr>
          <w:i/>
          <w:iCs/>
          <w:sz w:val="24"/>
          <w:szCs w:val="24"/>
        </w:rPr>
        <w:t>GOV.UK</w:t>
      </w:r>
      <w:r>
        <w:rPr>
          <w:sz w:val="24"/>
          <w:szCs w:val="24"/>
        </w:rPr>
        <w:t xml:space="preserve">. Department for Transport and </w:t>
      </w:r>
      <w:proofErr w:type="gramStart"/>
      <w:r>
        <w:rPr>
          <w:sz w:val="24"/>
          <w:szCs w:val="24"/>
        </w:rPr>
        <w:t>DVSA .</w:t>
      </w:r>
      <w:proofErr w:type="gramEnd"/>
      <w:r>
        <w:rPr>
          <w:sz w:val="24"/>
          <w:szCs w:val="24"/>
        </w:rPr>
        <w:t xml:space="preserve"> Available at: https://www.gov.uk/government/news/the-highway-code-8-changes-you-need-to-know-from-29-january-2022 (Accessed: January 22, 2023). </w:t>
      </w:r>
    </w:p>
    <w:bookmarkEnd w:id="1"/>
    <w:p w14:paraId="7301284C" w14:textId="77777777" w:rsidR="007E21E2" w:rsidRDefault="007E21E2" w:rsidP="007E21E2">
      <w:pPr>
        <w:spacing w:before="100" w:beforeAutospacing="1" w:after="100" w:afterAutospacing="1"/>
        <w:rPr>
          <w:rFonts w:eastAsiaTheme="minorHAnsi"/>
          <w:sz w:val="24"/>
          <w:szCs w:val="24"/>
          <w:lang w:eastAsia="en-US"/>
        </w:rPr>
      </w:pPr>
      <w:r>
        <w:rPr>
          <w:sz w:val="24"/>
          <w:szCs w:val="24"/>
        </w:rPr>
        <w:t xml:space="preserve">Buchholz, K. and Richter, F. (2022) </w:t>
      </w:r>
      <w:r>
        <w:rPr>
          <w:i/>
          <w:iCs/>
          <w:sz w:val="24"/>
          <w:szCs w:val="24"/>
        </w:rPr>
        <w:t>Infographic: Where people spend the most &amp; least time on social media</w:t>
      </w:r>
      <w:r>
        <w:rPr>
          <w:sz w:val="24"/>
          <w:szCs w:val="24"/>
        </w:rPr>
        <w:t xml:space="preserve">, </w:t>
      </w:r>
      <w:r>
        <w:rPr>
          <w:i/>
          <w:iCs/>
          <w:sz w:val="24"/>
          <w:szCs w:val="24"/>
        </w:rPr>
        <w:t>Statista Infographics</w:t>
      </w:r>
      <w:r>
        <w:rPr>
          <w:sz w:val="24"/>
          <w:szCs w:val="24"/>
        </w:rPr>
        <w:t xml:space="preserve">. Available at: https://www.statista.com/chart/18983/time-spent-on-social-media/ (Accessed: January 22, 2023). </w:t>
      </w:r>
    </w:p>
    <w:bookmarkEnd w:id="0"/>
    <w:p w14:paraId="0E73E825" w14:textId="77777777" w:rsidR="007E21E2" w:rsidRDefault="007E21E2" w:rsidP="007E21E2">
      <w:pPr>
        <w:pStyle w:val="NormalWeb"/>
        <w:rPr>
          <w:rFonts w:ascii="Arial" w:hAnsi="Arial" w:cs="Arial"/>
        </w:rPr>
      </w:pPr>
      <w:r>
        <w:rPr>
          <w:rFonts w:ascii="Arial" w:hAnsi="Arial" w:cs="Arial"/>
        </w:rPr>
        <w:t xml:space="preserve">Long Arm (2021) </w:t>
      </w:r>
      <w:r>
        <w:rPr>
          <w:rFonts w:ascii="Arial" w:hAnsi="Arial" w:cs="Arial"/>
          <w:i/>
          <w:iCs/>
        </w:rPr>
        <w:t>Home</w:t>
      </w:r>
      <w:r>
        <w:rPr>
          <w:rFonts w:ascii="Arial" w:hAnsi="Arial" w:cs="Arial"/>
        </w:rPr>
        <w:t xml:space="preserve">. Internet Investigations </w:t>
      </w:r>
      <w:proofErr w:type="gramStart"/>
      <w:r>
        <w:rPr>
          <w:rFonts w:ascii="Arial" w:hAnsi="Arial" w:cs="Arial"/>
        </w:rPr>
        <w:t>Solutions .</w:t>
      </w:r>
      <w:proofErr w:type="gramEnd"/>
      <w:r>
        <w:rPr>
          <w:rFonts w:ascii="Arial" w:hAnsi="Arial" w:cs="Arial"/>
        </w:rPr>
        <w:t xml:space="preserve"> Available at: https://longarm.com/ (Accessed: January 21, 2023). </w:t>
      </w:r>
    </w:p>
    <w:p w14:paraId="0F9D82B9" w14:textId="77777777" w:rsidR="007E21E2" w:rsidRDefault="007E21E2" w:rsidP="007E21E2">
      <w:pPr>
        <w:pStyle w:val="NormalWeb"/>
        <w:rPr>
          <w:rFonts w:ascii="Arial" w:hAnsi="Arial" w:cs="Arial"/>
        </w:rPr>
      </w:pPr>
      <w:r>
        <w:rPr>
          <w:rFonts w:ascii="Arial" w:hAnsi="Arial" w:cs="Arial"/>
        </w:rPr>
        <w:t xml:space="preserve">College of Policing (2023) </w:t>
      </w:r>
      <w:r>
        <w:rPr>
          <w:rFonts w:ascii="Arial" w:hAnsi="Arial" w:cs="Arial"/>
          <w:i/>
          <w:iCs/>
        </w:rPr>
        <w:t>Communication</w:t>
      </w:r>
      <w:r>
        <w:rPr>
          <w:rFonts w:ascii="Arial" w:hAnsi="Arial" w:cs="Arial"/>
        </w:rPr>
        <w:t xml:space="preserve">. College of </w:t>
      </w:r>
      <w:proofErr w:type="gramStart"/>
      <w:r>
        <w:rPr>
          <w:rFonts w:ascii="Arial" w:hAnsi="Arial" w:cs="Arial"/>
        </w:rPr>
        <w:t>Policing .</w:t>
      </w:r>
      <w:proofErr w:type="gramEnd"/>
      <w:r>
        <w:rPr>
          <w:rFonts w:ascii="Arial" w:hAnsi="Arial" w:cs="Arial"/>
        </w:rPr>
        <w:t xml:space="preserve"> Available at: https://www.college.police.uk/app/engagement-and-communication/communication (Accessed: January 21, 2023). </w:t>
      </w:r>
    </w:p>
    <w:p w14:paraId="28ACBE49" w14:textId="77777777" w:rsidR="007E21E2" w:rsidRDefault="007E21E2" w:rsidP="007E21E2">
      <w:pPr>
        <w:rPr>
          <w:sz w:val="24"/>
          <w:szCs w:val="24"/>
        </w:rPr>
      </w:pPr>
      <w:r>
        <w:rPr>
          <w:color w:val="181817"/>
          <w:sz w:val="24"/>
          <w:szCs w:val="24"/>
          <w:shd w:val="clear" w:color="auto" w:fill="FFFFFF"/>
        </w:rPr>
        <w:t xml:space="preserve">Bullock, K. (2018) “The Police Use of Social Media: Transformation or </w:t>
      </w:r>
      <w:proofErr w:type="gramStart"/>
      <w:r>
        <w:rPr>
          <w:color w:val="181817"/>
          <w:sz w:val="24"/>
          <w:szCs w:val="24"/>
          <w:shd w:val="clear" w:color="auto" w:fill="FFFFFF"/>
        </w:rPr>
        <w:t>Normalisation?,</w:t>
      </w:r>
      <w:proofErr w:type="gramEnd"/>
      <w:r>
        <w:rPr>
          <w:color w:val="181817"/>
          <w:sz w:val="24"/>
          <w:szCs w:val="24"/>
          <w:shd w:val="clear" w:color="auto" w:fill="FFFFFF"/>
        </w:rPr>
        <w:t>” </w:t>
      </w:r>
      <w:r>
        <w:rPr>
          <w:i/>
          <w:iCs/>
          <w:color w:val="181817"/>
          <w:sz w:val="24"/>
          <w:szCs w:val="24"/>
          <w:bdr w:val="none" w:sz="0" w:space="0" w:color="auto" w:frame="1"/>
          <w:shd w:val="clear" w:color="auto" w:fill="FFFFFF"/>
        </w:rPr>
        <w:t>Social Policy and Society</w:t>
      </w:r>
      <w:r>
        <w:rPr>
          <w:color w:val="181817"/>
          <w:sz w:val="24"/>
          <w:szCs w:val="24"/>
          <w:shd w:val="clear" w:color="auto" w:fill="FFFFFF"/>
        </w:rPr>
        <w:t xml:space="preserve">. Cambridge University Press, 17(2), pp. 245–258. </w:t>
      </w:r>
      <w:proofErr w:type="spellStart"/>
      <w:r>
        <w:rPr>
          <w:color w:val="181817"/>
          <w:sz w:val="24"/>
          <w:szCs w:val="24"/>
          <w:shd w:val="clear" w:color="auto" w:fill="FFFFFF"/>
        </w:rPr>
        <w:t>doi</w:t>
      </w:r>
      <w:proofErr w:type="spellEnd"/>
      <w:r>
        <w:rPr>
          <w:color w:val="181817"/>
          <w:sz w:val="24"/>
          <w:szCs w:val="24"/>
          <w:shd w:val="clear" w:color="auto" w:fill="FFFFFF"/>
        </w:rPr>
        <w:t xml:space="preserve">: 10.1017/S1474746417000112. </w:t>
      </w:r>
    </w:p>
    <w:p w14:paraId="6093C0CE" w14:textId="028BF226" w:rsidR="007E21E2" w:rsidRDefault="007E21E2" w:rsidP="007E21E2">
      <w:pPr>
        <w:keepNext/>
        <w:ind w:right="237"/>
        <w:rPr>
          <w:b/>
          <w:sz w:val="24"/>
          <w:szCs w:val="24"/>
        </w:rPr>
      </w:pPr>
    </w:p>
    <w:p w14:paraId="4DD53C9F" w14:textId="77777777" w:rsidR="007E21E2" w:rsidRDefault="007E21E2" w:rsidP="007E21E2">
      <w:pPr>
        <w:keepNext/>
        <w:ind w:right="237"/>
        <w:rPr>
          <w:b/>
          <w:sz w:val="24"/>
          <w:szCs w:val="24"/>
        </w:rPr>
      </w:pPr>
    </w:p>
    <w:p w14:paraId="303BD5F5" w14:textId="77777777" w:rsidR="007E21E2" w:rsidRDefault="007E21E2" w:rsidP="007E21E2">
      <w:pPr>
        <w:keepNext/>
        <w:ind w:right="237"/>
        <w:rPr>
          <w:b/>
          <w:sz w:val="24"/>
          <w:szCs w:val="24"/>
        </w:rPr>
      </w:pPr>
      <w:r>
        <w:rPr>
          <w:b/>
          <w:sz w:val="24"/>
          <w:szCs w:val="24"/>
        </w:rPr>
        <w:t xml:space="preserve">Task 3 </w:t>
      </w:r>
    </w:p>
    <w:p w14:paraId="64674848" w14:textId="77777777" w:rsidR="007E21E2" w:rsidRDefault="007E21E2" w:rsidP="007E21E2">
      <w:pPr>
        <w:keepNext/>
        <w:ind w:right="237"/>
        <w:rPr>
          <w:b/>
          <w:sz w:val="24"/>
          <w:szCs w:val="24"/>
        </w:rPr>
      </w:pPr>
    </w:p>
    <w:p w14:paraId="694CE52B" w14:textId="77777777" w:rsidR="007E21E2" w:rsidRDefault="007E21E2" w:rsidP="007E21E2">
      <w:pPr>
        <w:pStyle w:val="NormalWeb"/>
        <w:rPr>
          <w:rFonts w:ascii="Arial" w:hAnsi="Arial" w:cs="Arial"/>
        </w:rPr>
      </w:pPr>
      <w:proofErr w:type="spellStart"/>
      <w:r w:rsidRPr="00F17E7A">
        <w:rPr>
          <w:rFonts w:ascii="Arial" w:hAnsi="Arial" w:cs="Arial"/>
        </w:rPr>
        <w:t>Nanjundeswaraswamy</w:t>
      </w:r>
      <w:proofErr w:type="spellEnd"/>
      <w:r w:rsidRPr="00F17E7A">
        <w:rPr>
          <w:rFonts w:ascii="Arial" w:hAnsi="Arial" w:cs="Arial"/>
        </w:rPr>
        <w:t xml:space="preserve">, T.S. and Swamy, D.R. (2014) “Leadership Styles,” </w:t>
      </w:r>
      <w:r w:rsidRPr="00F17E7A">
        <w:rPr>
          <w:rFonts w:ascii="Arial" w:hAnsi="Arial" w:cs="Arial"/>
          <w:i/>
          <w:iCs/>
        </w:rPr>
        <w:t>Advancement in Management</w:t>
      </w:r>
      <w:r w:rsidRPr="00F17E7A">
        <w:rPr>
          <w:rFonts w:ascii="Arial" w:hAnsi="Arial" w:cs="Arial"/>
        </w:rPr>
        <w:t xml:space="preserve">, 7(2), pp. 57–62. </w:t>
      </w:r>
    </w:p>
    <w:p w14:paraId="46009BDB" w14:textId="77777777" w:rsidR="007E21E2" w:rsidRDefault="007E21E2" w:rsidP="007E21E2">
      <w:pPr>
        <w:ind w:right="237"/>
        <w:rPr>
          <w:color w:val="222222"/>
          <w:sz w:val="24"/>
          <w:szCs w:val="24"/>
          <w:shd w:val="clear" w:color="auto" w:fill="FFFFFF"/>
        </w:rPr>
      </w:pPr>
      <w:proofErr w:type="spellStart"/>
      <w:r w:rsidRPr="00692C0F">
        <w:rPr>
          <w:color w:val="222222"/>
          <w:sz w:val="24"/>
          <w:szCs w:val="24"/>
          <w:shd w:val="clear" w:color="auto" w:fill="FFFFFF"/>
        </w:rPr>
        <w:t>Warrick</w:t>
      </w:r>
      <w:proofErr w:type="spellEnd"/>
      <w:r w:rsidRPr="00692C0F">
        <w:rPr>
          <w:color w:val="222222"/>
          <w:sz w:val="24"/>
          <w:szCs w:val="24"/>
          <w:shd w:val="clear" w:color="auto" w:fill="FFFFFF"/>
        </w:rPr>
        <w:t>, D.D., 1981. Leadership styles and their consequences. </w:t>
      </w:r>
      <w:r w:rsidRPr="00692C0F">
        <w:rPr>
          <w:i/>
          <w:iCs/>
          <w:color w:val="222222"/>
          <w:sz w:val="24"/>
          <w:szCs w:val="24"/>
          <w:shd w:val="clear" w:color="auto" w:fill="FFFFFF"/>
        </w:rPr>
        <w:t>Journal of Experiential Learning and Simulation</w:t>
      </w:r>
      <w:r w:rsidRPr="00692C0F">
        <w:rPr>
          <w:color w:val="222222"/>
          <w:sz w:val="24"/>
          <w:szCs w:val="24"/>
          <w:shd w:val="clear" w:color="auto" w:fill="FFFFFF"/>
        </w:rPr>
        <w:t>, </w:t>
      </w:r>
      <w:r w:rsidRPr="00692C0F">
        <w:rPr>
          <w:i/>
          <w:iCs/>
          <w:color w:val="222222"/>
          <w:sz w:val="24"/>
          <w:szCs w:val="24"/>
          <w:shd w:val="clear" w:color="auto" w:fill="FFFFFF"/>
        </w:rPr>
        <w:t>3</w:t>
      </w:r>
      <w:r w:rsidRPr="00692C0F">
        <w:rPr>
          <w:color w:val="222222"/>
          <w:sz w:val="24"/>
          <w:szCs w:val="24"/>
          <w:shd w:val="clear" w:color="auto" w:fill="FFFFFF"/>
        </w:rPr>
        <w:t>(4), pp.155-172.</w:t>
      </w:r>
      <w:r>
        <w:rPr>
          <w:color w:val="222222"/>
          <w:sz w:val="24"/>
          <w:szCs w:val="24"/>
          <w:shd w:val="clear" w:color="auto" w:fill="FFFFFF"/>
        </w:rPr>
        <w:t xml:space="preserve"> </w:t>
      </w:r>
    </w:p>
    <w:p w14:paraId="2067F65B" w14:textId="77777777" w:rsidR="007E21E2" w:rsidRDefault="007E21E2" w:rsidP="007E21E2">
      <w:pPr>
        <w:pStyle w:val="NormalWeb"/>
        <w:rPr>
          <w:rFonts w:ascii="Arial" w:hAnsi="Arial" w:cs="Arial"/>
        </w:rPr>
      </w:pPr>
      <w:r w:rsidRPr="009170AF">
        <w:rPr>
          <w:rFonts w:ascii="Arial" w:hAnsi="Arial" w:cs="Arial"/>
        </w:rPr>
        <w:t xml:space="preserve">Ugochukwu, C. (2021) </w:t>
      </w:r>
      <w:r w:rsidRPr="009170AF">
        <w:rPr>
          <w:rFonts w:ascii="Arial" w:hAnsi="Arial" w:cs="Arial"/>
          <w:i/>
          <w:iCs/>
        </w:rPr>
        <w:t>Transformational leadership</w:t>
      </w:r>
      <w:r w:rsidRPr="009170AF">
        <w:rPr>
          <w:rFonts w:ascii="Arial" w:hAnsi="Arial" w:cs="Arial"/>
        </w:rPr>
        <w:t xml:space="preserve">, </w:t>
      </w:r>
      <w:r w:rsidRPr="009170AF">
        <w:rPr>
          <w:rFonts w:ascii="Arial" w:hAnsi="Arial" w:cs="Arial"/>
          <w:i/>
          <w:iCs/>
        </w:rPr>
        <w:t>Transformational Leadership Theory - Simply Psychology</w:t>
      </w:r>
      <w:r w:rsidRPr="009170AF">
        <w:rPr>
          <w:rFonts w:ascii="Arial" w:hAnsi="Arial" w:cs="Arial"/>
        </w:rPr>
        <w:t xml:space="preserve">. Simply </w:t>
      </w:r>
      <w:proofErr w:type="gramStart"/>
      <w:r w:rsidRPr="009170AF">
        <w:rPr>
          <w:rFonts w:ascii="Arial" w:hAnsi="Arial" w:cs="Arial"/>
        </w:rPr>
        <w:t>Psychology .</w:t>
      </w:r>
      <w:proofErr w:type="gramEnd"/>
      <w:r w:rsidRPr="009170AF">
        <w:rPr>
          <w:rFonts w:ascii="Arial" w:hAnsi="Arial" w:cs="Arial"/>
        </w:rPr>
        <w:t xml:space="preserve"> Available at: https://www.simplypsychology.org/what-is-transformational-leadership.html (Accessed: January 4, 2023). </w:t>
      </w:r>
    </w:p>
    <w:p w14:paraId="4F62B3B6" w14:textId="77777777" w:rsidR="007E21E2" w:rsidRPr="009170AF" w:rsidRDefault="007E21E2" w:rsidP="007E21E2">
      <w:pPr>
        <w:pStyle w:val="NormalWeb"/>
        <w:rPr>
          <w:rFonts w:ascii="Arial" w:hAnsi="Arial" w:cs="Arial"/>
        </w:rPr>
      </w:pPr>
      <w:r w:rsidRPr="003A504B">
        <w:rPr>
          <w:rFonts w:ascii="Arial" w:hAnsi="Arial" w:cs="Arial"/>
        </w:rPr>
        <w:t xml:space="preserve">Betz, M. (2021) </w:t>
      </w:r>
      <w:r w:rsidRPr="003A504B">
        <w:rPr>
          <w:rFonts w:ascii="Arial" w:hAnsi="Arial" w:cs="Arial"/>
          <w:i/>
          <w:iCs/>
        </w:rPr>
        <w:t>Transactional leadership style: Pros, cons, and examples</w:t>
      </w:r>
      <w:r w:rsidRPr="003A504B">
        <w:rPr>
          <w:rFonts w:ascii="Arial" w:hAnsi="Arial" w:cs="Arial"/>
        </w:rPr>
        <w:t xml:space="preserve">, </w:t>
      </w:r>
      <w:r w:rsidRPr="003A504B">
        <w:rPr>
          <w:rFonts w:ascii="Arial" w:hAnsi="Arial" w:cs="Arial"/>
          <w:i/>
          <w:iCs/>
        </w:rPr>
        <w:t>Transactional Leadership Style: Pros, Cons, and Examples</w:t>
      </w:r>
      <w:r w:rsidRPr="003A504B">
        <w:rPr>
          <w:rFonts w:ascii="Arial" w:hAnsi="Arial" w:cs="Arial"/>
        </w:rPr>
        <w:t xml:space="preserve">. </w:t>
      </w:r>
      <w:proofErr w:type="spellStart"/>
      <w:proofErr w:type="gramStart"/>
      <w:r w:rsidRPr="003A504B">
        <w:rPr>
          <w:rFonts w:ascii="Arial" w:hAnsi="Arial" w:cs="Arial"/>
        </w:rPr>
        <w:t>BetterUp</w:t>
      </w:r>
      <w:proofErr w:type="spellEnd"/>
      <w:r w:rsidRPr="003A504B">
        <w:rPr>
          <w:rFonts w:ascii="Arial" w:hAnsi="Arial" w:cs="Arial"/>
        </w:rPr>
        <w:t xml:space="preserve"> .</w:t>
      </w:r>
      <w:proofErr w:type="gramEnd"/>
      <w:r w:rsidRPr="003A504B">
        <w:rPr>
          <w:rFonts w:ascii="Arial" w:hAnsi="Arial" w:cs="Arial"/>
        </w:rPr>
        <w:t xml:space="preserve"> Available at: https://www.betterup.com/blog/transactional-leadership (Accessed: January 4, 2023). </w:t>
      </w:r>
    </w:p>
    <w:p w14:paraId="18951EDE" w14:textId="77777777" w:rsidR="007E21E2" w:rsidRDefault="007E21E2" w:rsidP="007E21E2">
      <w:pPr>
        <w:ind w:right="237"/>
        <w:rPr>
          <w:sz w:val="24"/>
          <w:szCs w:val="24"/>
        </w:rPr>
      </w:pPr>
      <w:proofErr w:type="spellStart"/>
      <w:r w:rsidRPr="00F17E7A">
        <w:rPr>
          <w:sz w:val="24"/>
          <w:szCs w:val="24"/>
        </w:rPr>
        <w:t>Anit</w:t>
      </w:r>
      <w:proofErr w:type="spellEnd"/>
      <w:r w:rsidRPr="00F17E7A">
        <w:rPr>
          <w:sz w:val="24"/>
          <w:szCs w:val="24"/>
        </w:rPr>
        <w:t xml:space="preserve">, S. (2006). The Effects of Leadership Style and Team Process on Performance and Innovation in Functionally Heterogeneous Teams. </w:t>
      </w:r>
      <w:r w:rsidRPr="00F17E7A">
        <w:rPr>
          <w:i/>
          <w:iCs/>
          <w:sz w:val="24"/>
          <w:szCs w:val="24"/>
        </w:rPr>
        <w:t>Journal of Management</w:t>
      </w:r>
      <w:r w:rsidRPr="00F17E7A">
        <w:rPr>
          <w:sz w:val="24"/>
          <w:szCs w:val="24"/>
        </w:rPr>
        <w:t xml:space="preserve">, 32(1). 132–157. </w:t>
      </w:r>
      <w:hyperlink r:id="rId18" w:history="1">
        <w:r w:rsidRPr="009149CD">
          <w:rPr>
            <w:rStyle w:val="Hyperlink"/>
            <w:sz w:val="24"/>
            <w:szCs w:val="24"/>
          </w:rPr>
          <w:t>http://dx.doi.org/10.1177/0149206305277799</w:t>
        </w:r>
      </w:hyperlink>
      <w:r>
        <w:rPr>
          <w:sz w:val="24"/>
          <w:szCs w:val="24"/>
        </w:rPr>
        <w:t xml:space="preserve"> </w:t>
      </w:r>
    </w:p>
    <w:p w14:paraId="2BCDE4A5" w14:textId="77777777" w:rsidR="007E21E2" w:rsidRDefault="007E21E2" w:rsidP="007E21E2">
      <w:pPr>
        <w:ind w:right="237"/>
        <w:rPr>
          <w:sz w:val="24"/>
          <w:szCs w:val="24"/>
        </w:rPr>
      </w:pPr>
    </w:p>
    <w:p w14:paraId="14C9580C" w14:textId="77777777" w:rsidR="007E21E2" w:rsidRDefault="007E21E2" w:rsidP="007E21E2">
      <w:pPr>
        <w:ind w:right="237"/>
        <w:rPr>
          <w:sz w:val="24"/>
          <w:szCs w:val="24"/>
        </w:rPr>
      </w:pPr>
      <w:proofErr w:type="spellStart"/>
      <w:r w:rsidRPr="0031227D">
        <w:rPr>
          <w:sz w:val="24"/>
          <w:szCs w:val="24"/>
        </w:rPr>
        <w:t>Broverman</w:t>
      </w:r>
      <w:proofErr w:type="spellEnd"/>
      <w:r w:rsidRPr="0031227D">
        <w:rPr>
          <w:sz w:val="24"/>
          <w:szCs w:val="24"/>
        </w:rPr>
        <w:t xml:space="preserve">, I., Vogel, S., </w:t>
      </w:r>
      <w:proofErr w:type="spellStart"/>
      <w:r w:rsidRPr="0031227D">
        <w:rPr>
          <w:sz w:val="24"/>
          <w:szCs w:val="24"/>
        </w:rPr>
        <w:t>Broverman</w:t>
      </w:r>
      <w:proofErr w:type="spellEnd"/>
      <w:r w:rsidRPr="0031227D">
        <w:rPr>
          <w:sz w:val="24"/>
          <w:szCs w:val="24"/>
        </w:rPr>
        <w:t xml:space="preserve">, D., Clarkson, F., &amp; </w:t>
      </w:r>
      <w:proofErr w:type="spellStart"/>
      <w:r w:rsidRPr="0031227D">
        <w:rPr>
          <w:sz w:val="24"/>
          <w:szCs w:val="24"/>
        </w:rPr>
        <w:t>Rosenkrantz</w:t>
      </w:r>
      <w:proofErr w:type="spellEnd"/>
      <w:r w:rsidRPr="0031227D">
        <w:rPr>
          <w:sz w:val="24"/>
          <w:szCs w:val="24"/>
        </w:rPr>
        <w:t>, P.S.    (1972). Sex-role</w:t>
      </w:r>
      <w:r>
        <w:rPr>
          <w:sz w:val="24"/>
          <w:szCs w:val="24"/>
        </w:rPr>
        <w:t xml:space="preserve"> </w:t>
      </w:r>
      <w:r w:rsidRPr="0031227D">
        <w:rPr>
          <w:sz w:val="24"/>
          <w:szCs w:val="24"/>
        </w:rPr>
        <w:t>stereotypes: A current appraisal.</w:t>
      </w:r>
      <w:r>
        <w:rPr>
          <w:sz w:val="24"/>
          <w:szCs w:val="24"/>
        </w:rPr>
        <w:t xml:space="preserve"> </w:t>
      </w:r>
      <w:r w:rsidRPr="0031227D">
        <w:rPr>
          <w:i/>
          <w:iCs/>
          <w:sz w:val="24"/>
          <w:szCs w:val="24"/>
        </w:rPr>
        <w:t>Journal of</w:t>
      </w:r>
      <w:r>
        <w:rPr>
          <w:i/>
          <w:iCs/>
          <w:sz w:val="24"/>
          <w:szCs w:val="24"/>
        </w:rPr>
        <w:t xml:space="preserve"> </w:t>
      </w:r>
      <w:r w:rsidRPr="0031227D">
        <w:rPr>
          <w:i/>
          <w:iCs/>
          <w:sz w:val="24"/>
          <w:szCs w:val="24"/>
        </w:rPr>
        <w:t>Social Issues</w:t>
      </w:r>
      <w:r w:rsidRPr="0031227D">
        <w:rPr>
          <w:sz w:val="24"/>
          <w:szCs w:val="24"/>
        </w:rPr>
        <w:t>, 28,</w:t>
      </w:r>
      <w:r>
        <w:rPr>
          <w:sz w:val="24"/>
          <w:szCs w:val="24"/>
        </w:rPr>
        <w:t xml:space="preserve"> </w:t>
      </w:r>
      <w:r w:rsidRPr="0031227D">
        <w:rPr>
          <w:sz w:val="24"/>
          <w:szCs w:val="24"/>
        </w:rPr>
        <w:t>59</w:t>
      </w:r>
      <w:r>
        <w:rPr>
          <w:sz w:val="24"/>
          <w:szCs w:val="24"/>
        </w:rPr>
        <w:t>-</w:t>
      </w:r>
      <w:r w:rsidRPr="0031227D">
        <w:rPr>
          <w:sz w:val="24"/>
          <w:szCs w:val="24"/>
        </w:rPr>
        <w:t>7</w:t>
      </w:r>
      <w:r>
        <w:rPr>
          <w:sz w:val="24"/>
          <w:szCs w:val="24"/>
        </w:rPr>
        <w:t xml:space="preserve">8 </w:t>
      </w:r>
    </w:p>
    <w:p w14:paraId="1FF3EF93" w14:textId="406C766A" w:rsidR="007E21E2" w:rsidRDefault="007E21E2" w:rsidP="007E21E2">
      <w:pPr>
        <w:keepNext/>
        <w:ind w:right="237"/>
        <w:rPr>
          <w:b/>
          <w:sz w:val="24"/>
          <w:szCs w:val="24"/>
        </w:rPr>
      </w:pPr>
    </w:p>
    <w:p w14:paraId="1C079E52" w14:textId="77777777" w:rsidR="007E21E2" w:rsidRDefault="007E21E2" w:rsidP="007E21E2">
      <w:pPr>
        <w:keepNext/>
        <w:ind w:right="237"/>
        <w:rPr>
          <w:b/>
          <w:sz w:val="24"/>
          <w:szCs w:val="24"/>
        </w:rPr>
      </w:pPr>
    </w:p>
    <w:p w14:paraId="556936E9" w14:textId="77777777" w:rsidR="007E21E2" w:rsidRDefault="007E21E2" w:rsidP="007E21E2">
      <w:pPr>
        <w:keepNext/>
        <w:ind w:right="237"/>
        <w:rPr>
          <w:b/>
          <w:sz w:val="24"/>
          <w:szCs w:val="24"/>
        </w:rPr>
      </w:pPr>
      <w:r>
        <w:rPr>
          <w:b/>
          <w:sz w:val="24"/>
          <w:szCs w:val="24"/>
        </w:rPr>
        <w:t xml:space="preserve">Task 4 </w:t>
      </w:r>
    </w:p>
    <w:p w14:paraId="1071C59B" w14:textId="77777777" w:rsidR="007E21E2" w:rsidRDefault="007E21E2" w:rsidP="007E21E2">
      <w:pPr>
        <w:keepNext/>
        <w:ind w:right="237"/>
        <w:rPr>
          <w:b/>
          <w:sz w:val="24"/>
          <w:szCs w:val="24"/>
        </w:rPr>
      </w:pPr>
    </w:p>
    <w:p w14:paraId="778CE02D" w14:textId="77777777" w:rsidR="007E21E2" w:rsidRDefault="007E21E2" w:rsidP="007E21E2">
      <w:pPr>
        <w:pStyle w:val="NormalWeb"/>
        <w:rPr>
          <w:rFonts w:ascii="Arial" w:hAnsi="Arial" w:cs="Arial"/>
        </w:rPr>
      </w:pPr>
      <w:r>
        <w:rPr>
          <w:rFonts w:ascii="Arial" w:hAnsi="Arial" w:cs="Arial"/>
          <w:i/>
          <w:iCs/>
        </w:rPr>
        <w:t xml:space="preserve">Coaching Definition </w:t>
      </w:r>
      <w:r>
        <w:rPr>
          <w:rFonts w:ascii="Arial" w:hAnsi="Arial" w:cs="Arial"/>
        </w:rPr>
        <w:t xml:space="preserve">(2023) </w:t>
      </w:r>
      <w:r>
        <w:rPr>
          <w:rFonts w:ascii="Arial" w:hAnsi="Arial" w:cs="Arial"/>
          <w:i/>
          <w:iCs/>
        </w:rPr>
        <w:t xml:space="preserve">coaching noun - Definition, pictures, </w:t>
      </w:r>
      <w:proofErr w:type="gramStart"/>
      <w:r>
        <w:rPr>
          <w:rFonts w:ascii="Arial" w:hAnsi="Arial" w:cs="Arial"/>
          <w:i/>
          <w:iCs/>
        </w:rPr>
        <w:t>pronunciation</w:t>
      </w:r>
      <w:proofErr w:type="gramEnd"/>
      <w:r>
        <w:rPr>
          <w:rFonts w:ascii="Arial" w:hAnsi="Arial" w:cs="Arial"/>
          <w:i/>
          <w:iCs/>
        </w:rPr>
        <w:t xml:space="preserve"> and usage notes | Oxford Advanced Learner's Dictionary at OxfordLearnersDictionaries.com</w:t>
      </w:r>
      <w:r>
        <w:rPr>
          <w:rFonts w:ascii="Arial" w:hAnsi="Arial" w:cs="Arial"/>
        </w:rPr>
        <w:t xml:space="preserve">. Oxford Learner's </w:t>
      </w:r>
      <w:proofErr w:type="gramStart"/>
      <w:r>
        <w:rPr>
          <w:rFonts w:ascii="Arial" w:hAnsi="Arial" w:cs="Arial"/>
        </w:rPr>
        <w:t>Dictionary .</w:t>
      </w:r>
      <w:proofErr w:type="gramEnd"/>
      <w:r>
        <w:rPr>
          <w:rFonts w:ascii="Arial" w:hAnsi="Arial" w:cs="Arial"/>
        </w:rPr>
        <w:t xml:space="preserve"> Available at: https://www.oxfordlearnersdictionaries.com/definition/english/coaching?q=coaching (Accessed: January 16, 2023). </w:t>
      </w:r>
    </w:p>
    <w:p w14:paraId="72812597" w14:textId="77777777" w:rsidR="007E21E2" w:rsidRDefault="007E21E2" w:rsidP="007E21E2">
      <w:pPr>
        <w:pStyle w:val="NormalWeb"/>
        <w:rPr>
          <w:rFonts w:ascii="Arial" w:hAnsi="Arial" w:cs="Arial"/>
        </w:rPr>
      </w:pPr>
      <w:r>
        <w:rPr>
          <w:rFonts w:ascii="Arial" w:hAnsi="Arial" w:cs="Arial"/>
          <w:i/>
          <w:iCs/>
        </w:rPr>
        <w:t xml:space="preserve">Mentoring Definition </w:t>
      </w:r>
      <w:r>
        <w:rPr>
          <w:rFonts w:ascii="Arial" w:hAnsi="Arial" w:cs="Arial"/>
        </w:rPr>
        <w:t xml:space="preserve">(2023) </w:t>
      </w:r>
      <w:r>
        <w:rPr>
          <w:rFonts w:ascii="Arial" w:hAnsi="Arial" w:cs="Arial"/>
          <w:i/>
          <w:iCs/>
        </w:rPr>
        <w:t xml:space="preserve">mentoring noun - Definition, pictures, </w:t>
      </w:r>
      <w:proofErr w:type="gramStart"/>
      <w:r>
        <w:rPr>
          <w:rFonts w:ascii="Arial" w:hAnsi="Arial" w:cs="Arial"/>
          <w:i/>
          <w:iCs/>
        </w:rPr>
        <w:t>pronunciation</w:t>
      </w:r>
      <w:proofErr w:type="gramEnd"/>
      <w:r>
        <w:rPr>
          <w:rFonts w:ascii="Arial" w:hAnsi="Arial" w:cs="Arial"/>
          <w:i/>
          <w:iCs/>
        </w:rPr>
        <w:t xml:space="preserve"> and usage notes | Oxford Advanced Learner's Dictionary at OxfordLearnersDictionaries.com</w:t>
      </w:r>
      <w:r>
        <w:rPr>
          <w:rFonts w:ascii="Arial" w:hAnsi="Arial" w:cs="Arial"/>
        </w:rPr>
        <w:t xml:space="preserve">. Oxford Learner's </w:t>
      </w:r>
      <w:proofErr w:type="gramStart"/>
      <w:r>
        <w:rPr>
          <w:rFonts w:ascii="Arial" w:hAnsi="Arial" w:cs="Arial"/>
        </w:rPr>
        <w:t>Dictionaries .</w:t>
      </w:r>
      <w:proofErr w:type="gramEnd"/>
      <w:r>
        <w:rPr>
          <w:rFonts w:ascii="Arial" w:hAnsi="Arial" w:cs="Arial"/>
        </w:rPr>
        <w:t xml:space="preserve"> Available at: https://www.oxfordlearnersdictionaries.com/definition/english/mentoring?q=mentoring (Accessed: January 16, 2023). </w:t>
      </w:r>
    </w:p>
    <w:p w14:paraId="5F8C0CD0" w14:textId="77777777" w:rsidR="007E21E2" w:rsidRDefault="007E21E2" w:rsidP="007E21E2">
      <w:pPr>
        <w:pStyle w:val="NormalWeb"/>
        <w:rPr>
          <w:rFonts w:ascii="Arial" w:hAnsi="Arial" w:cs="Arial"/>
        </w:rPr>
      </w:pPr>
      <w:r>
        <w:rPr>
          <w:rFonts w:ascii="Arial" w:hAnsi="Arial" w:cs="Arial"/>
          <w:i/>
          <w:iCs/>
        </w:rPr>
        <w:t xml:space="preserve">Coach/mentor </w:t>
      </w:r>
      <w:r>
        <w:rPr>
          <w:rFonts w:ascii="Arial" w:hAnsi="Arial" w:cs="Arial"/>
        </w:rPr>
        <w:t xml:space="preserve">(2023) </w:t>
      </w:r>
      <w:r>
        <w:rPr>
          <w:rFonts w:ascii="Arial" w:hAnsi="Arial" w:cs="Arial"/>
          <w:i/>
          <w:iCs/>
        </w:rPr>
        <w:t>College of Policing</w:t>
      </w:r>
      <w:r>
        <w:rPr>
          <w:rFonts w:ascii="Arial" w:hAnsi="Arial" w:cs="Arial"/>
        </w:rPr>
        <w:t xml:space="preserve">. College of </w:t>
      </w:r>
      <w:proofErr w:type="gramStart"/>
      <w:r>
        <w:rPr>
          <w:rFonts w:ascii="Arial" w:hAnsi="Arial" w:cs="Arial"/>
        </w:rPr>
        <w:t>Policing .</w:t>
      </w:r>
      <w:proofErr w:type="gramEnd"/>
      <w:r>
        <w:rPr>
          <w:rFonts w:ascii="Arial" w:hAnsi="Arial" w:cs="Arial"/>
        </w:rPr>
        <w:t xml:space="preserve"> Available at: https://profdev.college.police.uk/professional-profile/coach-mentor/ (Accessed: January 16, 2023). </w:t>
      </w:r>
    </w:p>
    <w:p w14:paraId="1AD46440" w14:textId="77777777" w:rsidR="007E21E2" w:rsidRDefault="007E21E2" w:rsidP="007E21E2">
      <w:pPr>
        <w:spacing w:before="100" w:beforeAutospacing="1" w:after="100" w:afterAutospacing="1"/>
        <w:rPr>
          <w:sz w:val="24"/>
          <w:szCs w:val="24"/>
        </w:rPr>
      </w:pPr>
      <w:r>
        <w:rPr>
          <w:sz w:val="24"/>
          <w:szCs w:val="24"/>
        </w:rPr>
        <w:t xml:space="preserve">Koch, C. and Johnson, W.B. (2000) “Documenting the Benefits of Undergraduate </w:t>
      </w:r>
      <w:proofErr w:type="gramStart"/>
      <w:r>
        <w:rPr>
          <w:sz w:val="24"/>
          <w:szCs w:val="24"/>
        </w:rPr>
        <w:t>Mentoring ,</w:t>
      </w:r>
      <w:proofErr w:type="gramEnd"/>
      <w:r>
        <w:rPr>
          <w:sz w:val="24"/>
          <w:szCs w:val="24"/>
        </w:rPr>
        <w:t xml:space="preserve">” </w:t>
      </w:r>
      <w:r>
        <w:rPr>
          <w:i/>
          <w:iCs/>
          <w:sz w:val="24"/>
          <w:szCs w:val="24"/>
        </w:rPr>
        <w:t xml:space="preserve">Council on Undergraduate Research Quarterly </w:t>
      </w:r>
      <w:r>
        <w:rPr>
          <w:sz w:val="24"/>
          <w:szCs w:val="24"/>
        </w:rPr>
        <w:t xml:space="preserve">, 20(4), pp. 172–175. Available at: https://doi.org/http://www.cur.org/documents/Citation_viewer/?Id=2426. </w:t>
      </w:r>
    </w:p>
    <w:p w14:paraId="6116B92C" w14:textId="77777777" w:rsidR="007E21E2" w:rsidRDefault="007E21E2" w:rsidP="007E21E2">
      <w:pPr>
        <w:pStyle w:val="NormalWeb"/>
        <w:rPr>
          <w:rFonts w:ascii="Arial" w:hAnsi="Arial" w:cs="Arial"/>
        </w:rPr>
      </w:pPr>
      <w:r>
        <w:rPr>
          <w:rFonts w:ascii="Arial" w:hAnsi="Arial" w:cs="Arial"/>
        </w:rPr>
        <w:lastRenderedPageBreak/>
        <w:t xml:space="preserve">The World of Work Project (2021) </w:t>
      </w:r>
      <w:r>
        <w:rPr>
          <w:rFonts w:ascii="Arial" w:hAnsi="Arial" w:cs="Arial"/>
          <w:i/>
          <w:iCs/>
        </w:rPr>
        <w:t>The grow coaching model: A simple summary</w:t>
      </w:r>
      <w:r>
        <w:rPr>
          <w:rFonts w:ascii="Arial" w:hAnsi="Arial" w:cs="Arial"/>
        </w:rPr>
        <w:t xml:space="preserve">, </w:t>
      </w:r>
      <w:r>
        <w:rPr>
          <w:rFonts w:ascii="Arial" w:hAnsi="Arial" w:cs="Arial"/>
          <w:i/>
          <w:iCs/>
        </w:rPr>
        <w:t>The World of Work Project</w:t>
      </w:r>
      <w:r>
        <w:rPr>
          <w:rFonts w:ascii="Arial" w:hAnsi="Arial" w:cs="Arial"/>
        </w:rPr>
        <w:t xml:space="preserve">. Available at: https://worldofwork.io/2019/08/the-grow-coaching-model/ (Accessed: January 16, 2023). </w:t>
      </w:r>
    </w:p>
    <w:p w14:paraId="3FCAC997" w14:textId="77777777" w:rsidR="007E21E2" w:rsidRDefault="007E21E2" w:rsidP="007E21E2">
      <w:pPr>
        <w:spacing w:before="100" w:beforeAutospacing="1" w:after="100" w:afterAutospacing="1"/>
        <w:rPr>
          <w:sz w:val="24"/>
          <w:szCs w:val="24"/>
        </w:rPr>
      </w:pPr>
      <w:r>
        <w:rPr>
          <w:i/>
          <w:iCs/>
          <w:sz w:val="24"/>
          <w:szCs w:val="24"/>
        </w:rPr>
        <w:t>Home | Gwent Police</w:t>
      </w:r>
      <w:r>
        <w:rPr>
          <w:sz w:val="24"/>
          <w:szCs w:val="24"/>
        </w:rPr>
        <w:t xml:space="preserve"> (2023) </w:t>
      </w:r>
      <w:proofErr w:type="spellStart"/>
      <w:r>
        <w:rPr>
          <w:i/>
          <w:iCs/>
          <w:sz w:val="24"/>
          <w:szCs w:val="24"/>
        </w:rPr>
        <w:t>Heddlu</w:t>
      </w:r>
      <w:proofErr w:type="spellEnd"/>
      <w:r>
        <w:rPr>
          <w:i/>
          <w:iCs/>
          <w:sz w:val="24"/>
          <w:szCs w:val="24"/>
        </w:rPr>
        <w:t xml:space="preserve"> Gwent </w:t>
      </w:r>
      <w:proofErr w:type="gramStart"/>
      <w:r>
        <w:rPr>
          <w:i/>
          <w:iCs/>
          <w:sz w:val="24"/>
          <w:szCs w:val="24"/>
        </w:rPr>
        <w:t xml:space="preserve">Police </w:t>
      </w:r>
      <w:r>
        <w:rPr>
          <w:sz w:val="24"/>
          <w:szCs w:val="24"/>
        </w:rPr>
        <w:t>.</w:t>
      </w:r>
      <w:proofErr w:type="gramEnd"/>
      <w:r>
        <w:rPr>
          <w:sz w:val="24"/>
          <w:szCs w:val="24"/>
        </w:rPr>
        <w:t xml:space="preserve"> Available at: https://www.gwent.police.uk/ (Accessed: January 20, 2023). </w:t>
      </w:r>
    </w:p>
    <w:p w14:paraId="61A48251" w14:textId="77777777" w:rsidR="007E21E2" w:rsidRDefault="007E21E2" w:rsidP="007E21E2">
      <w:pPr>
        <w:spacing w:before="100" w:beforeAutospacing="1" w:after="100" w:afterAutospacing="1"/>
        <w:rPr>
          <w:sz w:val="24"/>
          <w:szCs w:val="24"/>
        </w:rPr>
      </w:pPr>
      <w:r>
        <w:rPr>
          <w:sz w:val="24"/>
          <w:szCs w:val="24"/>
        </w:rPr>
        <w:t xml:space="preserve">Harms, P.L. and Roebuck, D.B. (2010) “Teaching the art and craft of giving and receiving feedback,” </w:t>
      </w:r>
      <w:r>
        <w:rPr>
          <w:i/>
          <w:iCs/>
          <w:sz w:val="24"/>
          <w:szCs w:val="24"/>
        </w:rPr>
        <w:t>Business Communication Quarterly</w:t>
      </w:r>
      <w:r>
        <w:rPr>
          <w:sz w:val="24"/>
          <w:szCs w:val="24"/>
        </w:rPr>
        <w:t xml:space="preserve">, 73(4), pp. 413–431. Available at: https://doi.org/10.1177/1080569910385565. </w:t>
      </w:r>
    </w:p>
    <w:p w14:paraId="6ED77802" w14:textId="1F015049" w:rsidR="0093018C" w:rsidRPr="007E21E2" w:rsidRDefault="00BC5725" w:rsidP="007E21E2">
      <w:pPr>
        <w:keepNext/>
        <w:ind w:right="237"/>
        <w:rPr>
          <w:b/>
          <w:sz w:val="24"/>
          <w:szCs w:val="24"/>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D28650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7E21E2">
        <w:rPr>
          <w:rFonts w:eastAsia="Arial"/>
          <w:b/>
          <w:bCs/>
          <w:color w:val="000000" w:themeColor="text1"/>
          <w:sz w:val="24"/>
          <w:szCs w:val="24"/>
          <w:highlight w:val="yellow"/>
        </w:rPr>
        <w:t xml:space="preserve">: </w:t>
      </w:r>
      <w:proofErr w:type="gramStart"/>
      <w:r w:rsidR="007E21E2">
        <w:rPr>
          <w:rFonts w:eastAsia="Arial"/>
          <w:b/>
          <w:bCs/>
          <w:color w:val="000000" w:themeColor="text1"/>
          <w:sz w:val="24"/>
          <w:szCs w:val="24"/>
          <w:highlight w:val="yellow"/>
        </w:rPr>
        <w:t>K.TOSH</w:t>
      </w:r>
      <w:proofErr w:type="gramEnd"/>
      <w:r w:rsidR="007E21E2">
        <w:rPr>
          <w:rFonts w:eastAsia="Arial"/>
          <w:b/>
          <w:bCs/>
          <w:color w:val="000000" w:themeColor="text1"/>
          <w:sz w:val="24"/>
          <w:szCs w:val="24"/>
          <w:highlight w:val="yellow"/>
        </w:rPr>
        <w:t xml:space="preserve"> (digitally signed) </w:t>
      </w:r>
    </w:p>
    <w:p w14:paraId="574DF1C8" w14:textId="1C0C00AA" w:rsidR="28D1B5E1" w:rsidRDefault="28D1B5E1" w:rsidP="28D1B5E1">
      <w:pPr>
        <w:jc w:val="both"/>
        <w:rPr>
          <w:b/>
          <w:bCs/>
          <w:color w:val="000000" w:themeColor="text1"/>
          <w:sz w:val="24"/>
          <w:szCs w:val="24"/>
          <w:highlight w:val="yellow"/>
        </w:rPr>
      </w:pPr>
    </w:p>
    <w:p w14:paraId="340A1980" w14:textId="5810088C" w:rsidR="609B7D34" w:rsidRPr="007E21E2" w:rsidRDefault="28D1B5E1" w:rsidP="007E21E2">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7E21E2">
        <w:rPr>
          <w:rFonts w:eastAsia="Arial"/>
          <w:b/>
          <w:bCs/>
          <w:color w:val="000000" w:themeColor="text1"/>
          <w:sz w:val="24"/>
          <w:szCs w:val="24"/>
          <w:highlight w:val="yellow"/>
        </w:rPr>
        <w:t xml:space="preserve">: 22/02/2023 </w:t>
      </w:r>
    </w:p>
    <w:sectPr w:rsidR="609B7D34" w:rsidRPr="007E21E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9244637"/>
    <w:multiLevelType w:val="hybridMultilevel"/>
    <w:tmpl w:val="B83ECBF6"/>
    <w:lvl w:ilvl="0" w:tplc="A240E50C">
      <w:start w:val="20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7FE4EA3C"/>
    <w:lvl w:ilvl="0" w:tplc="C678857E">
      <w:start w:val="1"/>
      <w:numFmt w:val="bullet"/>
      <w:lvlText w:val=""/>
      <w:lvlJc w:val="left"/>
      <w:pPr>
        <w:ind w:left="720" w:hanging="360"/>
      </w:pPr>
      <w:rPr>
        <w:rFonts w:ascii="Symbol" w:hAnsi="Symbol" w:hint="default"/>
      </w:rPr>
    </w:lvl>
    <w:lvl w:ilvl="1" w:tplc="A4B2C72C">
      <w:start w:val="1"/>
      <w:numFmt w:val="bullet"/>
      <w:lvlText w:val="o"/>
      <w:lvlJc w:val="left"/>
      <w:pPr>
        <w:ind w:left="1440" w:hanging="360"/>
      </w:pPr>
      <w:rPr>
        <w:rFonts w:ascii="Courier New" w:hAnsi="Courier New" w:hint="default"/>
      </w:rPr>
    </w:lvl>
    <w:lvl w:ilvl="2" w:tplc="647C7CF6">
      <w:start w:val="1"/>
      <w:numFmt w:val="bullet"/>
      <w:lvlText w:val=""/>
      <w:lvlJc w:val="left"/>
      <w:pPr>
        <w:ind w:left="2160" w:hanging="360"/>
      </w:pPr>
      <w:rPr>
        <w:rFonts w:ascii="Wingdings" w:hAnsi="Wingdings" w:hint="default"/>
      </w:rPr>
    </w:lvl>
    <w:lvl w:ilvl="3" w:tplc="5C9641E4">
      <w:start w:val="1"/>
      <w:numFmt w:val="bullet"/>
      <w:lvlText w:val=""/>
      <w:lvlJc w:val="left"/>
      <w:pPr>
        <w:ind w:left="2880" w:hanging="360"/>
      </w:pPr>
      <w:rPr>
        <w:rFonts w:ascii="Symbol" w:hAnsi="Symbol" w:hint="default"/>
      </w:rPr>
    </w:lvl>
    <w:lvl w:ilvl="4" w:tplc="45D8E644">
      <w:start w:val="1"/>
      <w:numFmt w:val="bullet"/>
      <w:lvlText w:val="o"/>
      <w:lvlJc w:val="left"/>
      <w:pPr>
        <w:ind w:left="3600" w:hanging="360"/>
      </w:pPr>
      <w:rPr>
        <w:rFonts w:ascii="Courier New" w:hAnsi="Courier New" w:hint="default"/>
      </w:rPr>
    </w:lvl>
    <w:lvl w:ilvl="5" w:tplc="7AB6252A">
      <w:start w:val="1"/>
      <w:numFmt w:val="bullet"/>
      <w:lvlText w:val=""/>
      <w:lvlJc w:val="left"/>
      <w:pPr>
        <w:ind w:left="4320" w:hanging="360"/>
      </w:pPr>
      <w:rPr>
        <w:rFonts w:ascii="Wingdings" w:hAnsi="Wingdings" w:hint="default"/>
      </w:rPr>
    </w:lvl>
    <w:lvl w:ilvl="6" w:tplc="0374DF4A">
      <w:start w:val="1"/>
      <w:numFmt w:val="bullet"/>
      <w:lvlText w:val=""/>
      <w:lvlJc w:val="left"/>
      <w:pPr>
        <w:ind w:left="5040" w:hanging="360"/>
      </w:pPr>
      <w:rPr>
        <w:rFonts w:ascii="Symbol" w:hAnsi="Symbol" w:hint="default"/>
      </w:rPr>
    </w:lvl>
    <w:lvl w:ilvl="7" w:tplc="D0CCD27C">
      <w:start w:val="1"/>
      <w:numFmt w:val="bullet"/>
      <w:lvlText w:val="o"/>
      <w:lvlJc w:val="left"/>
      <w:pPr>
        <w:ind w:left="5760" w:hanging="360"/>
      </w:pPr>
      <w:rPr>
        <w:rFonts w:ascii="Courier New" w:hAnsi="Courier New" w:hint="default"/>
      </w:rPr>
    </w:lvl>
    <w:lvl w:ilvl="8" w:tplc="6ACEEDDE">
      <w:start w:val="1"/>
      <w:numFmt w:val="bullet"/>
      <w:lvlText w:val=""/>
      <w:lvlJc w:val="left"/>
      <w:pPr>
        <w:ind w:left="6480" w:hanging="360"/>
      </w:pPr>
      <w:rPr>
        <w:rFonts w:ascii="Wingdings" w:hAnsi="Wingdings" w:hint="default"/>
      </w:rPr>
    </w:lvl>
  </w:abstractNum>
  <w:abstractNum w:abstractNumId="5" w15:restartNumberingAfterBreak="0">
    <w:nsid w:val="7FED746A"/>
    <w:multiLevelType w:val="hybridMultilevel"/>
    <w:tmpl w:val="711EEF6A"/>
    <w:lvl w:ilvl="0" w:tplc="26200D5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406239">
    <w:abstractNumId w:val="4"/>
  </w:num>
  <w:num w:numId="2" w16cid:durableId="1286234685">
    <w:abstractNumId w:val="1"/>
  </w:num>
  <w:num w:numId="3" w16cid:durableId="758065089">
    <w:abstractNumId w:val="2"/>
  </w:num>
  <w:num w:numId="4" w16cid:durableId="180894709">
    <w:abstractNumId w:val="0"/>
  </w:num>
  <w:num w:numId="5" w16cid:durableId="1827431511">
    <w:abstractNumId w:val="3"/>
    <w:lvlOverride w:ilvl="0"/>
    <w:lvlOverride w:ilvl="1"/>
    <w:lvlOverride w:ilvl="2"/>
    <w:lvlOverride w:ilvl="3"/>
    <w:lvlOverride w:ilvl="4"/>
    <w:lvlOverride w:ilvl="5"/>
    <w:lvlOverride w:ilvl="6"/>
    <w:lvlOverride w:ilvl="7"/>
    <w:lvlOverride w:ilvl="8"/>
  </w:num>
  <w:num w:numId="6" w16cid:durableId="1032531294">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1E2"/>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3BE"/>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7E21E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382057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5810400">
      <w:bodyDiv w:val="1"/>
      <w:marLeft w:val="0"/>
      <w:marRight w:val="0"/>
      <w:marTop w:val="0"/>
      <w:marBottom w:val="0"/>
      <w:divBdr>
        <w:top w:val="none" w:sz="0" w:space="0" w:color="auto"/>
        <w:left w:val="none" w:sz="0" w:space="0" w:color="auto"/>
        <w:bottom w:val="none" w:sz="0" w:space="0" w:color="auto"/>
        <w:right w:val="none" w:sz="0" w:space="0" w:color="auto"/>
      </w:divBdr>
    </w:div>
    <w:div w:id="1396591001">
      <w:bodyDiv w:val="1"/>
      <w:marLeft w:val="0"/>
      <w:marRight w:val="0"/>
      <w:marTop w:val="0"/>
      <w:marBottom w:val="0"/>
      <w:divBdr>
        <w:top w:val="none" w:sz="0" w:space="0" w:color="auto"/>
        <w:left w:val="none" w:sz="0" w:space="0" w:color="auto"/>
        <w:bottom w:val="none" w:sz="0" w:space="0" w:color="auto"/>
        <w:right w:val="none" w:sz="0" w:space="0" w:color="auto"/>
      </w:divBdr>
    </w:div>
    <w:div w:id="144056394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7058067">
      <w:bodyDiv w:val="1"/>
      <w:marLeft w:val="0"/>
      <w:marRight w:val="0"/>
      <w:marTop w:val="0"/>
      <w:marBottom w:val="0"/>
      <w:divBdr>
        <w:top w:val="none" w:sz="0" w:space="0" w:color="auto"/>
        <w:left w:val="none" w:sz="0" w:space="0" w:color="auto"/>
        <w:bottom w:val="none" w:sz="0" w:space="0" w:color="auto"/>
        <w:right w:val="none" w:sz="0" w:space="0" w:color="auto"/>
      </w:divBdr>
    </w:div>
    <w:div w:id="19980678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dx.doi.org/10.1177/014920630527779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 Type="http://schemas.openxmlformats.org/officeDocument/2006/relationships/customXml" Target="../customXml/item2.xml"/><Relationship Id="rId16" Type="http://schemas.openxmlformats.org/officeDocument/2006/relationships/hyperlink" Target="https://doi.org/10.1108/JOE-07-2016-001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80/15614263.2018.1526685"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10492</Words>
  <Characters>57043</Characters>
  <Application>Microsoft Office Word</Application>
  <DocSecurity>0</DocSecurity>
  <Lines>475</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Tosh, Katie</cp:lastModifiedBy>
  <cp:revision>2</cp:revision>
  <cp:lastPrinted>2014-08-26T08:55:00Z</cp:lastPrinted>
  <dcterms:created xsi:type="dcterms:W3CDTF">2023-01-22T23:27:00Z</dcterms:created>
  <dcterms:modified xsi:type="dcterms:W3CDTF">2023-01-22T23:27:00Z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2022-10-18T15:30:31Z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6798d468-5b04-49d4-a677-744385287e62</vt:lpwstr>
  </property>
  <property fmtid="{D5CDD505-2E9C-101B-9397-08002B2CF9AE}" pid="9" name="MSIP_Label_f2acd28b-79a3-4a0f-b0ff-4b75658b1549_ContentBits">
    <vt:lpwstr>0</vt:lpwstr>
  </property>
</Properties>
</file>