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4722C1" w14:textId="5782AD3B" w:rsidR="00CB6FEE" w:rsidRDefault="003471E1" w:rsidP="003471E1">
      <w:pPr>
        <w:jc w:val="center"/>
        <w:rPr>
          <w:u w:val="single"/>
        </w:rPr>
      </w:pPr>
      <w:r w:rsidRPr="003471E1">
        <w:rPr>
          <w:u w:val="single"/>
        </w:rPr>
        <w:t>How far was the cult of saints ‘a community of the dead in service of the living’?</w:t>
      </w:r>
    </w:p>
    <w:p w14:paraId="1ADB94D4" w14:textId="5C4F0DD4" w:rsidR="00346E1D" w:rsidRDefault="00346E1D" w:rsidP="0054439B">
      <w:pPr>
        <w:rPr>
          <w:u w:val="single"/>
        </w:rPr>
      </w:pPr>
    </w:p>
    <w:p w14:paraId="5E06B892" w14:textId="75CF0AEC" w:rsidR="002A3C6B" w:rsidRDefault="00EE544D" w:rsidP="0054439B">
      <w:r>
        <w:t xml:space="preserve">When </w:t>
      </w:r>
      <w:r w:rsidR="000955E7">
        <w:t>approaching</w:t>
      </w:r>
      <w:r>
        <w:t xml:space="preserve"> this question, it is important to establish that </w:t>
      </w:r>
      <w:r w:rsidR="0017382F">
        <w:t xml:space="preserve">we can perceive saints as a ‘community’ </w:t>
      </w:r>
      <w:r w:rsidR="001D7376">
        <w:t>because</w:t>
      </w:r>
      <w:r w:rsidR="0017382F">
        <w:t xml:space="preserve"> they were often worshipped and celebrated in similar ways, despite the differences in their individual stories.</w:t>
      </w:r>
      <w:r w:rsidR="00540731">
        <w:t xml:space="preserve"> As Bartlett describes, ‘a saint was not a person of a particular type but a person who was treated in a particular way’ </w:t>
      </w:r>
      <w:r w:rsidR="00540731">
        <w:t xml:space="preserve">(Bartlett, </w:t>
      </w:r>
      <w:r w:rsidR="00540731" w:rsidRPr="00346E1D">
        <w:rPr>
          <w:i/>
        </w:rPr>
        <w:t>Why Can the Dead do such great things?</w:t>
      </w:r>
      <w:r w:rsidR="00540731">
        <w:t xml:space="preserve"> p. </w:t>
      </w:r>
      <w:r w:rsidR="00540731">
        <w:t>95</w:t>
      </w:r>
      <w:r w:rsidR="00540731">
        <w:t xml:space="preserve">). </w:t>
      </w:r>
      <w:r w:rsidR="00611A41">
        <w:t xml:space="preserve">This togetherness is key to analysing the question as it allows us to understand the nature of worshipping saints for all people in the Middle Ages. It is also crucial to </w:t>
      </w:r>
      <w:r w:rsidR="008D4FE0">
        <w:t xml:space="preserve">understand what was expected of the saints, but also of the people who wanted to be served, and how this reflects worship and faith at this time. </w:t>
      </w:r>
    </w:p>
    <w:p w14:paraId="4741B5B7" w14:textId="75062EB8" w:rsidR="00783ACC" w:rsidRDefault="00346E1D" w:rsidP="00783ACC">
      <w:r>
        <w:t>Bartlett</w:t>
      </w:r>
      <w:r>
        <w:t xml:space="preserve"> emphasises the expected two-way nature of the relationship between people and saints. He explains that given that G</w:t>
      </w:r>
      <w:r w:rsidR="00540731">
        <w:t>o</w:t>
      </w:r>
      <w:r>
        <w:t xml:space="preserve">d himself was not accessible to an ordinary person, saints became a bridge between the divine and the people, describing the saints as ‘an invisible friend’ (Bartlett, </w:t>
      </w:r>
      <w:r w:rsidRPr="00346E1D">
        <w:rPr>
          <w:i/>
        </w:rPr>
        <w:t xml:space="preserve">Why Can the Dead do </w:t>
      </w:r>
      <w:r w:rsidR="009D594D">
        <w:rPr>
          <w:i/>
        </w:rPr>
        <w:t>s</w:t>
      </w:r>
      <w:r w:rsidRPr="00346E1D">
        <w:rPr>
          <w:i/>
        </w:rPr>
        <w:t>uch great things?</w:t>
      </w:r>
      <w:r>
        <w:t xml:space="preserve"> p. 103). From this the saints can be seen as an extension of the divine</w:t>
      </w:r>
      <w:r w:rsidR="006F7289">
        <w:t xml:space="preserve"> and a way for people to be closer to God. He also explains that the role of saints in connection with the dead was positive, as it showed they cared about those that were still alive. This is a </w:t>
      </w:r>
      <w:r w:rsidR="00FA01F6">
        <w:t xml:space="preserve">significant point, as a lot of religious imagery during the Middle Ages </w:t>
      </w:r>
      <w:r w:rsidR="00FE570A">
        <w:t>used the idea of fear, of damnation and torture. Going to hell or even spending a long time in purgatory were consistent fates that they would have been faced with but the idea of having a conduit of God there to pray to and ask favour from would have offered a hope and peace of mind in times of difficulty. This is most likely also because the stories of miracles from saints were of issues and ailments that people had being solved and cured instantly, whereas worry over heaven and salvation was not something that could be sorted in the short term.</w:t>
      </w:r>
      <w:r w:rsidR="00405F41">
        <w:t xml:space="preserve"> The presence of body part reliquaries </w:t>
      </w:r>
      <w:r w:rsidR="00797A92">
        <w:t>was</w:t>
      </w:r>
      <w:r w:rsidR="00405F41">
        <w:t xml:space="preserve"> hugely important in this, as a hand reliquary for instance gave people the opportunity for people to be touched and blessed and for them to feel it happen before them.</w:t>
      </w:r>
      <w:r w:rsidR="00FE570A">
        <w:t xml:space="preserve"> Ultimately, knowing that this saint cared for them and was willing to help them would have affirmed the faith of these people, meaning that </w:t>
      </w:r>
      <w:r w:rsidR="00BA2919">
        <w:t xml:space="preserve">in this sense this community of the dead were serving these living people in their struggles but also in affirming their faith. </w:t>
      </w:r>
    </w:p>
    <w:p w14:paraId="3462F1E2" w14:textId="799909B0" w:rsidR="001B7FEA" w:rsidRDefault="00797A92" w:rsidP="007730A3">
      <w:r>
        <w:t>However,</w:t>
      </w:r>
      <w:r w:rsidR="00BA2919">
        <w:t xml:space="preserve"> as Bartlett </w:t>
      </w:r>
      <w:r w:rsidR="003C25CD">
        <w:t>discusses, saints were not expected to simply serve these people without anything in return</w:t>
      </w:r>
      <w:r w:rsidR="00565A30">
        <w:t>. This understanding</w:t>
      </w:r>
      <w:r w:rsidR="00E64A5A">
        <w:t xml:space="preserve"> i</w:t>
      </w:r>
      <w:r w:rsidR="00565A30">
        <w:t>s</w:t>
      </w:r>
      <w:r w:rsidR="00E64A5A">
        <w:t xml:space="preserve"> what is deemed as the saintly contract.</w:t>
      </w:r>
      <w:r w:rsidR="003C25CD">
        <w:t xml:space="preserve"> </w:t>
      </w:r>
      <w:r w:rsidR="00BF6483">
        <w:t>He mentions the significance of the ex-voto that was to be offered in return claiming that ‘offerings to the saint, large or small, were an essential sign of revenance and devotion’ (</w:t>
      </w:r>
      <w:r w:rsidR="00BF6483">
        <w:t xml:space="preserve">Bartlett, </w:t>
      </w:r>
      <w:r w:rsidR="00BF6483" w:rsidRPr="00346E1D">
        <w:rPr>
          <w:i/>
        </w:rPr>
        <w:t xml:space="preserve">Why </w:t>
      </w:r>
      <w:r w:rsidR="009D594D">
        <w:rPr>
          <w:i/>
        </w:rPr>
        <w:t>c</w:t>
      </w:r>
      <w:r w:rsidR="00BF6483" w:rsidRPr="00346E1D">
        <w:rPr>
          <w:i/>
        </w:rPr>
        <w:t xml:space="preserve">an the Dead do </w:t>
      </w:r>
      <w:r w:rsidR="009D594D">
        <w:rPr>
          <w:i/>
        </w:rPr>
        <w:t>s</w:t>
      </w:r>
      <w:r w:rsidR="00BF6483" w:rsidRPr="00346E1D">
        <w:rPr>
          <w:i/>
        </w:rPr>
        <w:t xml:space="preserve">uch </w:t>
      </w:r>
      <w:r w:rsidR="009D594D">
        <w:rPr>
          <w:i/>
        </w:rPr>
        <w:t>g</w:t>
      </w:r>
      <w:r w:rsidR="00BF6483" w:rsidRPr="00346E1D">
        <w:rPr>
          <w:i/>
        </w:rPr>
        <w:t xml:space="preserve">reat </w:t>
      </w:r>
      <w:r w:rsidR="009D594D">
        <w:rPr>
          <w:i/>
        </w:rPr>
        <w:t>t</w:t>
      </w:r>
      <w:r w:rsidR="00BF6483" w:rsidRPr="00346E1D">
        <w:rPr>
          <w:i/>
        </w:rPr>
        <w:t>hings?</w:t>
      </w:r>
      <w:r w:rsidR="00BF6483">
        <w:t xml:space="preserve"> p.</w:t>
      </w:r>
      <w:r w:rsidR="00BF6483">
        <w:t xml:space="preserve"> 107). </w:t>
      </w:r>
      <w:r w:rsidR="009428B7">
        <w:t xml:space="preserve">It </w:t>
      </w:r>
      <w:r w:rsidR="00225C87">
        <w:t xml:space="preserve">can be seen in other aspects in faith at this time such as with indulgences and purgatory, that there had to be a sacrifice from the </w:t>
      </w:r>
      <w:r w:rsidR="00E64A5A">
        <w:t xml:space="preserve">person in order to grant them their divine assistance. </w:t>
      </w:r>
      <w:r w:rsidR="00C91843">
        <w:t xml:space="preserve">An example of this comes from the account of William of Norwich and his miracles. There are many tales of him </w:t>
      </w:r>
      <w:r w:rsidR="001B7FEA">
        <w:t xml:space="preserve">performing miracles, but one story shows him getting angry at a sick man who wanted to be cured, asking for candles in return for a miracle. When the man replies that he </w:t>
      </w:r>
      <w:r w:rsidR="00897AEF">
        <w:t>wished to give them to his sister, William replies ‘</w:t>
      </w:r>
      <w:r w:rsidR="006B6F43">
        <w:t>s</w:t>
      </w:r>
      <w:r w:rsidR="00897AEF">
        <w:t xml:space="preserve">o then you love her more than you do me? </w:t>
      </w:r>
      <w:r w:rsidR="00343E14">
        <w:t>Y</w:t>
      </w:r>
      <w:bookmarkStart w:id="0" w:name="_GoBack"/>
      <w:bookmarkEnd w:id="0"/>
      <w:r w:rsidR="00897AEF">
        <w:t>ou have not distributed them rightly, brother’</w:t>
      </w:r>
      <w:r w:rsidR="00C24D69">
        <w:t xml:space="preserve"> (</w:t>
      </w:r>
      <w:r w:rsidR="007730A3">
        <w:t xml:space="preserve">Thomas of Monmouth, </w:t>
      </w:r>
      <w:r w:rsidR="007730A3" w:rsidRPr="007730A3">
        <w:rPr>
          <w:i/>
        </w:rPr>
        <w:t>The Life of William Norwich</w:t>
      </w:r>
      <w:r w:rsidR="007730A3">
        <w:t>,</w:t>
      </w:r>
      <w:r w:rsidR="009D594D">
        <w:t xml:space="preserve"> Book Three,</w:t>
      </w:r>
      <w:r w:rsidR="007730A3">
        <w:t xml:space="preserve"> </w:t>
      </w:r>
      <w:r w:rsidR="00C24D69">
        <w:t>p. 90, As provided in Class).</w:t>
      </w:r>
      <w:r w:rsidR="00897AEF">
        <w:t xml:space="preserve"> </w:t>
      </w:r>
      <w:r w:rsidR="00283666">
        <w:t xml:space="preserve">This </w:t>
      </w:r>
      <w:r w:rsidR="00C24D69">
        <w:t xml:space="preserve">shows that the saints did not just expect to be revered but placed on the same level as a loved one or above. This proof of devotion would earn the person the right to be cured as opposed to be merely granted the miracle. William’s repeated instructions for the man to being him candles shows that these saints were represented as also being vengeful if they felt that they were not being given the appropriate revenance, with the man waking up after a vision from William which is said to terrify him. Ultimately the man dies as he did need did not heed the </w:t>
      </w:r>
      <w:r w:rsidR="00C24D69">
        <w:lastRenderedPageBreak/>
        <w:t xml:space="preserve">warning in time and this would have served as a reminder to people at the time that </w:t>
      </w:r>
      <w:r w:rsidR="002A3C6B">
        <w:t xml:space="preserve">they were required to give before they could take from the saints. </w:t>
      </w:r>
    </w:p>
    <w:p w14:paraId="4DF8AF2E" w14:textId="022C5D5E" w:rsidR="00225C87" w:rsidRDefault="00225C87" w:rsidP="0054439B">
      <w:r>
        <w:t xml:space="preserve">Service from saints was not merely confined to what they could bring through miracles, but also through education. </w:t>
      </w:r>
      <w:r w:rsidR="00783ACC">
        <w:t>Their stories would have served as a</w:t>
      </w:r>
      <w:r w:rsidR="002D4BF6">
        <w:t xml:space="preserve"> message about the power of martyrdom</w:t>
      </w:r>
      <w:r w:rsidR="00916AF9">
        <w:t xml:space="preserve">. Saint Erasmus was a saint who was said </w:t>
      </w:r>
      <w:r w:rsidR="00283666">
        <w:t xml:space="preserve">to have endured many tortures, only to be spared in order to spread his faith. </w:t>
      </w:r>
      <w:r w:rsidR="009C17DE">
        <w:t xml:space="preserve">By being a martyr, Erasmus would have been perceived to have served people during his life, by refusing to renounce his faith and proven by God protecting him. His role as the patron saint of abdominal pain or pregnancy is an example of the saints being given a service not designed around the worship of a reliquary or </w:t>
      </w:r>
      <w:r w:rsidR="00946A64">
        <w:t>shrine but</w:t>
      </w:r>
      <w:r w:rsidR="009C17DE">
        <w:t xml:space="preserve"> </w:t>
      </w:r>
      <w:r w:rsidR="00797A92">
        <w:t xml:space="preserve">one that was </w:t>
      </w:r>
      <w:r w:rsidR="009C17DE">
        <w:t>ser</w:t>
      </w:r>
      <w:r w:rsidR="00946A64">
        <w:t>v</w:t>
      </w:r>
      <w:r w:rsidR="00797A92">
        <w:t>ed</w:t>
      </w:r>
      <w:r w:rsidR="00946A64">
        <w:t xml:space="preserve"> at all times. This is a different relationship than the example mentioned above, as in this service there is not the necessity to give a gift for example, someone who follows a good life and their faith would expect to be protected by saints such as these. </w:t>
      </w:r>
    </w:p>
    <w:p w14:paraId="1A02C809" w14:textId="32B6A043" w:rsidR="00783ACC" w:rsidRPr="00BA2919" w:rsidRDefault="00783ACC" w:rsidP="0054439B">
      <w:r>
        <w:t>When looking at this question, it is clear that</w:t>
      </w:r>
      <w:r w:rsidR="002A3C6B">
        <w:t xml:space="preserve"> while</w:t>
      </w:r>
      <w:r>
        <w:t xml:space="preserve"> the cult of saints </w:t>
      </w:r>
      <w:r w:rsidR="002A3C6B">
        <w:t xml:space="preserve">was seen as a community which could serve and help the living, this was intended to be a two-way relationship. In return for performing their miracles, the saints are shown to insist on being given something in return, as a token of the faith and devotion from the person. </w:t>
      </w:r>
      <w:r w:rsidR="009C17DE">
        <w:t xml:space="preserve">This is important because it would have sent the message that </w:t>
      </w:r>
      <w:r w:rsidR="00EE544D">
        <w:t xml:space="preserve">a person must be active in their worship and humbly offer themselves before these saints, who </w:t>
      </w:r>
      <w:r w:rsidR="0017382F">
        <w:t>represent</w:t>
      </w:r>
      <w:r w:rsidR="00611A41">
        <w:t>ed</w:t>
      </w:r>
      <w:r w:rsidR="0017382F">
        <w:t xml:space="preserve"> the </w:t>
      </w:r>
      <w:r w:rsidR="00EE544D">
        <w:t xml:space="preserve">pure and divine. </w:t>
      </w:r>
      <w:r w:rsidR="005C1921">
        <w:t>The idea of these saints as martyrs</w:t>
      </w:r>
      <w:r w:rsidR="00216329">
        <w:t xml:space="preserve"> also explains perhaps why there would have been the expectation of a two-way relationship as if they had already proven their</w:t>
      </w:r>
      <w:r w:rsidR="00216329">
        <w:t xml:space="preserve"> devotion in their life, they expected a token gesture in return to prove that the person was worthy of their divine help. </w:t>
      </w:r>
      <w:r w:rsidR="00634D3A">
        <w:t xml:space="preserve">Much like people were told that to gain access to heaven or make their way through purgatory they needed to make concessions and prove themselves, access to this representation of God on </w:t>
      </w:r>
      <w:r w:rsidR="00DC1848">
        <w:t>E</w:t>
      </w:r>
      <w:r w:rsidR="00634D3A">
        <w:t xml:space="preserve">arth meant that they had to do the same. </w:t>
      </w:r>
    </w:p>
    <w:sectPr w:rsidR="00783ACC" w:rsidRPr="00BA29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1E1"/>
    <w:rsid w:val="000955E7"/>
    <w:rsid w:val="000D76DC"/>
    <w:rsid w:val="00114FD3"/>
    <w:rsid w:val="0017382F"/>
    <w:rsid w:val="001B7FEA"/>
    <w:rsid w:val="001D7376"/>
    <w:rsid w:val="00203B23"/>
    <w:rsid w:val="00216329"/>
    <w:rsid w:val="00225C87"/>
    <w:rsid w:val="00283666"/>
    <w:rsid w:val="002A3C6B"/>
    <w:rsid w:val="002D4BF6"/>
    <w:rsid w:val="00343E14"/>
    <w:rsid w:val="00346E1D"/>
    <w:rsid w:val="003471E1"/>
    <w:rsid w:val="003608D9"/>
    <w:rsid w:val="003C25CD"/>
    <w:rsid w:val="003F0E77"/>
    <w:rsid w:val="00405F41"/>
    <w:rsid w:val="00417D13"/>
    <w:rsid w:val="00540731"/>
    <w:rsid w:val="0054439B"/>
    <w:rsid w:val="00565A30"/>
    <w:rsid w:val="005C1921"/>
    <w:rsid w:val="00611A41"/>
    <w:rsid w:val="00634D3A"/>
    <w:rsid w:val="006A2338"/>
    <w:rsid w:val="006B6F43"/>
    <w:rsid w:val="006F7289"/>
    <w:rsid w:val="007730A3"/>
    <w:rsid w:val="00783ACC"/>
    <w:rsid w:val="00797A92"/>
    <w:rsid w:val="00897AEF"/>
    <w:rsid w:val="008D4FE0"/>
    <w:rsid w:val="00916AF9"/>
    <w:rsid w:val="009428B7"/>
    <w:rsid w:val="00946A64"/>
    <w:rsid w:val="009C17DE"/>
    <w:rsid w:val="009D594D"/>
    <w:rsid w:val="00BA2919"/>
    <w:rsid w:val="00BF6483"/>
    <w:rsid w:val="00C24D69"/>
    <w:rsid w:val="00C91843"/>
    <w:rsid w:val="00CB6FEE"/>
    <w:rsid w:val="00DC1848"/>
    <w:rsid w:val="00E64A5A"/>
    <w:rsid w:val="00EE544D"/>
    <w:rsid w:val="00F67473"/>
    <w:rsid w:val="00FA01F6"/>
    <w:rsid w:val="00FE5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93AC3"/>
  <w15:chartTrackingRefBased/>
  <w15:docId w15:val="{881F2759-B90E-41E9-89B7-4380B1390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B6656-EA5E-4718-A41C-FB706CF3E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2</Pages>
  <Words>942</Words>
  <Characters>5371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Woodgate</dc:creator>
  <cp:keywords/>
  <dc:description/>
  <cp:lastModifiedBy>Martin Woodgate</cp:lastModifiedBy>
  <cp:revision>40</cp:revision>
  <dcterms:created xsi:type="dcterms:W3CDTF">2019-01-31T14:59:00Z</dcterms:created>
  <dcterms:modified xsi:type="dcterms:W3CDTF">2019-01-31T19:37:00Z</dcterms:modified>
</cp:coreProperties>
</file>