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F9CD3" w14:textId="77777777" w:rsidR="00DB2655" w:rsidRDefault="00DB265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6EF6DCE6" w14:textId="77777777" w:rsidR="00C40975" w:rsidRPr="00C40975" w:rsidRDefault="00C40975" w:rsidP="00C40975">
      <w:pPr>
        <w:jc w:val="center"/>
        <w:rPr>
          <w:rFonts w:ascii="Arial" w:hAnsi="Arial" w:cs="Arial"/>
          <w:sz w:val="28"/>
          <w:szCs w:val="28"/>
        </w:rPr>
      </w:pPr>
      <w:r w:rsidRPr="00C40975">
        <w:rPr>
          <w:rFonts w:ascii="Arial" w:hAnsi="Arial" w:cs="Arial"/>
          <w:sz w:val="28"/>
          <w:szCs w:val="28"/>
        </w:rPr>
        <w:t>School of Hospitality &amp; Tourism Management BA International Hotel Management</w:t>
      </w:r>
    </w:p>
    <w:p w14:paraId="0762C87E" w14:textId="77777777" w:rsidR="00C40975" w:rsidRPr="00C40975" w:rsidRDefault="00C40975" w:rsidP="00C40975">
      <w:pPr>
        <w:jc w:val="center"/>
        <w:rPr>
          <w:rFonts w:ascii="Arial" w:hAnsi="Arial" w:cs="Arial"/>
          <w:sz w:val="28"/>
          <w:szCs w:val="28"/>
        </w:rPr>
      </w:pPr>
      <w:r w:rsidRPr="00C40975">
        <w:rPr>
          <w:rFonts w:ascii="Arial" w:hAnsi="Arial" w:cs="Arial"/>
          <w:sz w:val="28"/>
          <w:szCs w:val="28"/>
        </w:rPr>
        <w:t>Module code: BMIH5007</w:t>
      </w:r>
    </w:p>
    <w:p w14:paraId="73B23454" w14:textId="77777777" w:rsidR="00C40975" w:rsidRPr="00C40975" w:rsidRDefault="00C40975" w:rsidP="00C40975">
      <w:pPr>
        <w:jc w:val="center"/>
        <w:rPr>
          <w:rFonts w:ascii="Arial" w:hAnsi="Arial" w:cs="Arial"/>
          <w:sz w:val="28"/>
          <w:szCs w:val="28"/>
        </w:rPr>
      </w:pPr>
      <w:r w:rsidRPr="00C40975">
        <w:rPr>
          <w:rFonts w:ascii="Arial" w:hAnsi="Arial" w:cs="Arial"/>
          <w:sz w:val="28"/>
          <w:szCs w:val="28"/>
        </w:rPr>
        <w:t>Module Name: Financial Management for the Hotel Industry</w:t>
      </w:r>
    </w:p>
    <w:p w14:paraId="168E8151" w14:textId="77777777" w:rsidR="00C40975" w:rsidRPr="00C40975" w:rsidRDefault="00C40975" w:rsidP="00C40975">
      <w:pPr>
        <w:jc w:val="center"/>
        <w:rPr>
          <w:rFonts w:ascii="Arial" w:hAnsi="Arial" w:cs="Arial"/>
          <w:sz w:val="28"/>
          <w:szCs w:val="28"/>
        </w:rPr>
      </w:pPr>
      <w:r w:rsidRPr="00C40975">
        <w:rPr>
          <w:rFonts w:ascii="Arial" w:hAnsi="Arial" w:cs="Arial"/>
          <w:sz w:val="28"/>
          <w:szCs w:val="28"/>
        </w:rPr>
        <w:t>LEVEL 5</w:t>
      </w:r>
    </w:p>
    <w:p w14:paraId="539CAF76" w14:textId="3D041D0E" w:rsidR="00C40975" w:rsidRPr="00C40975" w:rsidRDefault="00C40975" w:rsidP="00C40975">
      <w:pPr>
        <w:shd w:val="clear" w:color="auto" w:fill="FFFFFF"/>
        <w:spacing w:after="300" w:line="240" w:lineRule="auto"/>
        <w:jc w:val="center"/>
        <w:rPr>
          <w:rFonts w:ascii="Arial" w:eastAsia="Times New Roman" w:hAnsi="Arial" w:cs="Arial"/>
          <w:color w:val="0D0D0D"/>
          <w:kern w:val="0"/>
          <w:sz w:val="28"/>
          <w:szCs w:val="28"/>
          <w:lang w:eastAsia="en-GB"/>
          <w14:ligatures w14:val="none"/>
        </w:rPr>
      </w:pPr>
      <w:r w:rsidRPr="00C40975">
        <w:rPr>
          <w:rFonts w:ascii="Arial" w:hAnsi="Arial" w:cs="Arial"/>
          <w:sz w:val="28"/>
          <w:szCs w:val="28"/>
        </w:rPr>
        <w:t>Assessment Component 1</w:t>
      </w:r>
    </w:p>
    <w:p w14:paraId="6B1A8A9E" w14:textId="0C9F3ABA" w:rsidR="00C40975" w:rsidRPr="00C40975" w:rsidRDefault="00C40975" w:rsidP="00C40975">
      <w:pPr>
        <w:shd w:val="clear" w:color="auto" w:fill="FFFFFF"/>
        <w:spacing w:after="300" w:line="240" w:lineRule="auto"/>
        <w:jc w:val="center"/>
        <w:rPr>
          <w:rFonts w:ascii="Arial" w:eastAsia="Times New Roman" w:hAnsi="Arial" w:cs="Arial"/>
          <w:color w:val="0D0D0D"/>
          <w:kern w:val="0"/>
          <w:sz w:val="28"/>
          <w:szCs w:val="28"/>
          <w:lang w:eastAsia="en-GB"/>
          <w14:ligatures w14:val="none"/>
        </w:rPr>
      </w:pPr>
      <w:r w:rsidRPr="00BC076B">
        <w:rPr>
          <w:rFonts w:ascii="Arial" w:eastAsia="Times New Roman" w:hAnsi="Arial" w:cs="Arial"/>
          <w:color w:val="0D0D0D"/>
          <w:kern w:val="0"/>
          <w:sz w:val="28"/>
          <w:szCs w:val="28"/>
          <w:lang w:eastAsia="en-GB"/>
          <w14:ligatures w14:val="none"/>
        </w:rPr>
        <w:t>Title: A Comparative Analysis of Financial Management Strategies: Shangri-La Hotel Group vs. Travelodge Hotels</w:t>
      </w:r>
    </w:p>
    <w:p w14:paraId="7403AB35" w14:textId="7444BC6B" w:rsidR="00C40975" w:rsidRPr="00C40975" w:rsidRDefault="00C40975" w:rsidP="00C40975">
      <w:pPr>
        <w:jc w:val="center"/>
        <w:rPr>
          <w:rFonts w:ascii="Arial" w:hAnsi="Arial" w:cs="Arial"/>
          <w:sz w:val="28"/>
          <w:szCs w:val="28"/>
        </w:rPr>
      </w:pPr>
    </w:p>
    <w:p w14:paraId="4BCC0597" w14:textId="7D5BB0A8" w:rsidR="00C40975" w:rsidRPr="00C40975" w:rsidRDefault="00C40975" w:rsidP="00C40975">
      <w:pPr>
        <w:jc w:val="center"/>
        <w:rPr>
          <w:rFonts w:ascii="Arial" w:hAnsi="Arial" w:cs="Arial"/>
          <w:sz w:val="28"/>
          <w:szCs w:val="28"/>
        </w:rPr>
      </w:pPr>
      <w:r w:rsidRPr="00C40975">
        <w:rPr>
          <w:rFonts w:ascii="Arial" w:hAnsi="Arial" w:cs="Arial"/>
          <w:sz w:val="28"/>
          <w:szCs w:val="28"/>
        </w:rPr>
        <w:t xml:space="preserve">Student Name: </w:t>
      </w:r>
      <w:r w:rsidRPr="00C40975">
        <w:rPr>
          <w:rFonts w:ascii="Arial" w:hAnsi="Arial" w:cs="Arial"/>
          <w:sz w:val="28"/>
          <w:szCs w:val="28"/>
        </w:rPr>
        <w:t>Wazadur Rob</w:t>
      </w:r>
      <w:r w:rsidRPr="00C40975">
        <w:rPr>
          <w:rFonts w:ascii="Arial" w:hAnsi="Arial" w:cs="Arial"/>
          <w:sz w:val="28"/>
          <w:szCs w:val="28"/>
        </w:rPr>
        <w:t xml:space="preserve"> Chowdhury</w:t>
      </w:r>
    </w:p>
    <w:p w14:paraId="6CFF5D13" w14:textId="781AFE9F" w:rsidR="00C40975" w:rsidRPr="00C40975" w:rsidRDefault="00C40975" w:rsidP="00C40975">
      <w:pPr>
        <w:jc w:val="center"/>
        <w:rPr>
          <w:rFonts w:ascii="Arial" w:hAnsi="Arial" w:cs="Arial"/>
          <w:sz w:val="28"/>
          <w:szCs w:val="28"/>
        </w:rPr>
      </w:pPr>
      <w:r w:rsidRPr="00C40975">
        <w:rPr>
          <w:rFonts w:ascii="Arial" w:hAnsi="Arial" w:cs="Arial"/>
          <w:sz w:val="28"/>
          <w:szCs w:val="28"/>
        </w:rPr>
        <w:t>Student Id: 2222</w:t>
      </w:r>
      <w:r w:rsidRPr="00C40975">
        <w:rPr>
          <w:rFonts w:ascii="Arial" w:hAnsi="Arial" w:cs="Arial"/>
          <w:sz w:val="28"/>
          <w:szCs w:val="28"/>
        </w:rPr>
        <w:t>624</w:t>
      </w:r>
    </w:p>
    <w:p w14:paraId="1BA29F56" w14:textId="77777777" w:rsidR="00C40975" w:rsidRPr="00C40975" w:rsidRDefault="00C40975" w:rsidP="00C40975">
      <w:pPr>
        <w:jc w:val="center"/>
        <w:rPr>
          <w:rFonts w:ascii="Arial" w:hAnsi="Arial" w:cs="Arial"/>
          <w:sz w:val="28"/>
          <w:szCs w:val="28"/>
        </w:rPr>
      </w:pPr>
      <w:r w:rsidRPr="00C40975">
        <w:rPr>
          <w:rFonts w:ascii="Arial" w:hAnsi="Arial" w:cs="Arial"/>
          <w:sz w:val="28"/>
          <w:szCs w:val="28"/>
        </w:rPr>
        <w:t xml:space="preserve">Lecturer Name: </w:t>
      </w:r>
      <w:r w:rsidRPr="00C40975">
        <w:rPr>
          <w:rFonts w:ascii="Arial" w:eastAsia="Times New Roman" w:hAnsi="Arial" w:cs="Arial"/>
          <w:sz w:val="28"/>
          <w:szCs w:val="28"/>
        </w:rPr>
        <w:t>Tristan Hawkins</w:t>
      </w:r>
    </w:p>
    <w:p w14:paraId="48C75C6A" w14:textId="4EF2E2FC" w:rsidR="00C40975" w:rsidRDefault="00C40975" w:rsidP="00C40975">
      <w:pPr>
        <w:jc w:val="center"/>
        <w:rPr>
          <w:rFonts w:ascii="Arial" w:eastAsia="Times New Roman" w:hAnsi="Arial" w:cs="Arial"/>
          <w:sz w:val="28"/>
          <w:szCs w:val="28"/>
        </w:rPr>
      </w:pPr>
      <w:r w:rsidRPr="00C40975">
        <w:rPr>
          <w:rFonts w:ascii="Arial" w:eastAsia="Times New Roman" w:hAnsi="Arial" w:cs="Arial"/>
          <w:sz w:val="28"/>
          <w:szCs w:val="28"/>
        </w:rPr>
        <w:t>Word Count:</w:t>
      </w:r>
      <w:r>
        <w:rPr>
          <w:rFonts w:ascii="Arial" w:eastAsia="Times New Roman" w:hAnsi="Arial" w:cs="Arial"/>
          <w:sz w:val="28"/>
          <w:szCs w:val="28"/>
        </w:rPr>
        <w:t xml:space="preserve"> 2997</w:t>
      </w:r>
    </w:p>
    <w:p w14:paraId="06B76701" w14:textId="77777777" w:rsidR="00DB2655" w:rsidRDefault="00DB265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0460C414"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62278AFC"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3B2F62CE"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0856CEFD"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561B56D7"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205279D8"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3A709271"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DD47B61"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2E86B7E" w14:textId="77777777" w:rsidR="00C40975"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1D54581A" w14:textId="77777777" w:rsidR="00C40975" w:rsidRPr="00BC076B" w:rsidRDefault="00C40975" w:rsidP="003029A9">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sdt>
      <w:sdtPr>
        <w:id w:val="-64220049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0464FD3" w14:textId="174FD64A" w:rsidR="00B43FC8" w:rsidRDefault="00B43FC8">
          <w:pPr>
            <w:pStyle w:val="TOCHeading"/>
          </w:pPr>
          <w:r>
            <w:t>Table of Contents</w:t>
          </w:r>
        </w:p>
        <w:p w14:paraId="5EAA8999" w14:textId="10C17E31" w:rsidR="007B659F" w:rsidRDefault="00B43F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6273733" w:history="1">
            <w:r w:rsidR="007B659F" w:rsidRPr="00C814E2">
              <w:rPr>
                <w:rStyle w:val="Hyperlink"/>
                <w:rFonts w:ascii="Arial" w:eastAsia="Times New Roman" w:hAnsi="Arial" w:cs="Arial"/>
                <w:b/>
                <w:bCs/>
                <w:noProof/>
                <w:lang w:eastAsia="en-GB"/>
              </w:rPr>
              <w:t>Executive Summary</w:t>
            </w:r>
            <w:r w:rsidR="007B659F">
              <w:rPr>
                <w:noProof/>
                <w:webHidden/>
              </w:rPr>
              <w:tab/>
            </w:r>
            <w:r w:rsidR="007B659F">
              <w:rPr>
                <w:noProof/>
                <w:webHidden/>
              </w:rPr>
              <w:fldChar w:fldCharType="begin"/>
            </w:r>
            <w:r w:rsidR="007B659F">
              <w:rPr>
                <w:noProof/>
                <w:webHidden/>
              </w:rPr>
              <w:instrText xml:space="preserve"> PAGEREF _Toc166273733 \h </w:instrText>
            </w:r>
            <w:r w:rsidR="007B659F">
              <w:rPr>
                <w:noProof/>
                <w:webHidden/>
              </w:rPr>
            </w:r>
            <w:r w:rsidR="007B659F">
              <w:rPr>
                <w:noProof/>
                <w:webHidden/>
              </w:rPr>
              <w:fldChar w:fldCharType="separate"/>
            </w:r>
            <w:r w:rsidR="007B659F">
              <w:rPr>
                <w:noProof/>
                <w:webHidden/>
              </w:rPr>
              <w:t>4</w:t>
            </w:r>
            <w:r w:rsidR="007B659F">
              <w:rPr>
                <w:noProof/>
                <w:webHidden/>
              </w:rPr>
              <w:fldChar w:fldCharType="end"/>
            </w:r>
          </w:hyperlink>
        </w:p>
        <w:p w14:paraId="4F6DAB84" w14:textId="702490B8" w:rsidR="007B659F" w:rsidRDefault="007B659F">
          <w:pPr>
            <w:pStyle w:val="TOC1"/>
            <w:tabs>
              <w:tab w:val="right" w:leader="dot" w:pos="9016"/>
            </w:tabs>
            <w:rPr>
              <w:rFonts w:eastAsiaTheme="minorEastAsia"/>
              <w:noProof/>
              <w:lang w:eastAsia="en-GB"/>
            </w:rPr>
          </w:pPr>
          <w:hyperlink w:anchor="_Toc166273734" w:history="1">
            <w:r w:rsidRPr="00C814E2">
              <w:rPr>
                <w:rStyle w:val="Hyperlink"/>
                <w:rFonts w:ascii="Arial" w:eastAsia="Times New Roman" w:hAnsi="Arial" w:cs="Arial"/>
                <w:b/>
                <w:bCs/>
                <w:noProof/>
                <w:lang w:eastAsia="en-GB"/>
              </w:rPr>
              <w:t>Introduction</w:t>
            </w:r>
            <w:r>
              <w:rPr>
                <w:noProof/>
                <w:webHidden/>
              </w:rPr>
              <w:tab/>
            </w:r>
            <w:r>
              <w:rPr>
                <w:noProof/>
                <w:webHidden/>
              </w:rPr>
              <w:fldChar w:fldCharType="begin"/>
            </w:r>
            <w:r>
              <w:rPr>
                <w:noProof/>
                <w:webHidden/>
              </w:rPr>
              <w:instrText xml:space="preserve"> PAGEREF _Toc166273734 \h </w:instrText>
            </w:r>
            <w:r>
              <w:rPr>
                <w:noProof/>
                <w:webHidden/>
              </w:rPr>
            </w:r>
            <w:r>
              <w:rPr>
                <w:noProof/>
                <w:webHidden/>
              </w:rPr>
              <w:fldChar w:fldCharType="separate"/>
            </w:r>
            <w:r>
              <w:rPr>
                <w:noProof/>
                <w:webHidden/>
              </w:rPr>
              <w:t>5</w:t>
            </w:r>
            <w:r>
              <w:rPr>
                <w:noProof/>
                <w:webHidden/>
              </w:rPr>
              <w:fldChar w:fldCharType="end"/>
            </w:r>
          </w:hyperlink>
        </w:p>
        <w:p w14:paraId="3D59C73D" w14:textId="0EB6B279" w:rsidR="007B659F" w:rsidRDefault="007B659F">
          <w:pPr>
            <w:pStyle w:val="TOC1"/>
            <w:tabs>
              <w:tab w:val="right" w:leader="dot" w:pos="9016"/>
            </w:tabs>
            <w:rPr>
              <w:rFonts w:eastAsiaTheme="minorEastAsia"/>
              <w:noProof/>
              <w:lang w:eastAsia="en-GB"/>
            </w:rPr>
          </w:pPr>
          <w:hyperlink w:anchor="_Toc166273735" w:history="1">
            <w:r w:rsidRPr="00C814E2">
              <w:rPr>
                <w:rStyle w:val="Hyperlink"/>
                <w:rFonts w:ascii="Arial" w:eastAsia="Times New Roman" w:hAnsi="Arial" w:cs="Arial"/>
                <w:b/>
                <w:bCs/>
                <w:noProof/>
                <w:lang w:eastAsia="en-GB"/>
              </w:rPr>
              <w:t>Financial Analysis</w:t>
            </w:r>
            <w:r>
              <w:rPr>
                <w:noProof/>
                <w:webHidden/>
              </w:rPr>
              <w:tab/>
            </w:r>
            <w:r>
              <w:rPr>
                <w:noProof/>
                <w:webHidden/>
              </w:rPr>
              <w:fldChar w:fldCharType="begin"/>
            </w:r>
            <w:r>
              <w:rPr>
                <w:noProof/>
                <w:webHidden/>
              </w:rPr>
              <w:instrText xml:space="preserve"> PAGEREF _Toc166273735 \h </w:instrText>
            </w:r>
            <w:r>
              <w:rPr>
                <w:noProof/>
                <w:webHidden/>
              </w:rPr>
            </w:r>
            <w:r>
              <w:rPr>
                <w:noProof/>
                <w:webHidden/>
              </w:rPr>
              <w:fldChar w:fldCharType="separate"/>
            </w:r>
            <w:r>
              <w:rPr>
                <w:noProof/>
                <w:webHidden/>
              </w:rPr>
              <w:t>5</w:t>
            </w:r>
            <w:r>
              <w:rPr>
                <w:noProof/>
                <w:webHidden/>
              </w:rPr>
              <w:fldChar w:fldCharType="end"/>
            </w:r>
          </w:hyperlink>
        </w:p>
        <w:p w14:paraId="383D324C" w14:textId="5CC29756" w:rsidR="007B659F" w:rsidRDefault="007B659F">
          <w:pPr>
            <w:pStyle w:val="TOC2"/>
            <w:tabs>
              <w:tab w:val="right" w:leader="dot" w:pos="9016"/>
            </w:tabs>
            <w:rPr>
              <w:rFonts w:eastAsiaTheme="minorEastAsia"/>
              <w:noProof/>
              <w:lang w:eastAsia="en-GB"/>
            </w:rPr>
          </w:pPr>
          <w:hyperlink w:anchor="_Toc166273736" w:history="1">
            <w:r w:rsidRPr="00C814E2">
              <w:rPr>
                <w:rStyle w:val="Hyperlink"/>
                <w:rFonts w:ascii="Arial" w:eastAsia="Times New Roman" w:hAnsi="Arial" w:cs="Arial"/>
                <w:b/>
                <w:bCs/>
                <w:noProof/>
                <w:lang w:eastAsia="en-GB"/>
              </w:rPr>
              <w:t>Total Revenue Analysis</w:t>
            </w:r>
            <w:r>
              <w:rPr>
                <w:noProof/>
                <w:webHidden/>
              </w:rPr>
              <w:tab/>
            </w:r>
            <w:r>
              <w:rPr>
                <w:noProof/>
                <w:webHidden/>
              </w:rPr>
              <w:fldChar w:fldCharType="begin"/>
            </w:r>
            <w:r>
              <w:rPr>
                <w:noProof/>
                <w:webHidden/>
              </w:rPr>
              <w:instrText xml:space="preserve"> PAGEREF _Toc166273736 \h </w:instrText>
            </w:r>
            <w:r>
              <w:rPr>
                <w:noProof/>
                <w:webHidden/>
              </w:rPr>
            </w:r>
            <w:r>
              <w:rPr>
                <w:noProof/>
                <w:webHidden/>
              </w:rPr>
              <w:fldChar w:fldCharType="separate"/>
            </w:r>
            <w:r>
              <w:rPr>
                <w:noProof/>
                <w:webHidden/>
              </w:rPr>
              <w:t>5</w:t>
            </w:r>
            <w:r>
              <w:rPr>
                <w:noProof/>
                <w:webHidden/>
              </w:rPr>
              <w:fldChar w:fldCharType="end"/>
            </w:r>
          </w:hyperlink>
        </w:p>
        <w:p w14:paraId="1EBF5DDC" w14:textId="53C34FE3" w:rsidR="007B659F" w:rsidRDefault="007B659F">
          <w:pPr>
            <w:pStyle w:val="TOC2"/>
            <w:tabs>
              <w:tab w:val="right" w:leader="dot" w:pos="9016"/>
            </w:tabs>
            <w:rPr>
              <w:rFonts w:eastAsiaTheme="minorEastAsia"/>
              <w:noProof/>
              <w:lang w:eastAsia="en-GB"/>
            </w:rPr>
          </w:pPr>
          <w:hyperlink w:anchor="_Toc166273737" w:history="1">
            <w:r w:rsidRPr="00C814E2">
              <w:rPr>
                <w:rStyle w:val="Hyperlink"/>
                <w:rFonts w:ascii="Arial" w:eastAsia="Times New Roman" w:hAnsi="Arial" w:cs="Arial"/>
                <w:b/>
                <w:bCs/>
                <w:noProof/>
                <w:lang w:eastAsia="en-GB"/>
              </w:rPr>
              <w:t>Market Position Assessment</w:t>
            </w:r>
            <w:r>
              <w:rPr>
                <w:noProof/>
                <w:webHidden/>
              </w:rPr>
              <w:tab/>
            </w:r>
            <w:r>
              <w:rPr>
                <w:noProof/>
                <w:webHidden/>
              </w:rPr>
              <w:fldChar w:fldCharType="begin"/>
            </w:r>
            <w:r>
              <w:rPr>
                <w:noProof/>
                <w:webHidden/>
              </w:rPr>
              <w:instrText xml:space="preserve"> PAGEREF _Toc166273737 \h </w:instrText>
            </w:r>
            <w:r>
              <w:rPr>
                <w:noProof/>
                <w:webHidden/>
              </w:rPr>
            </w:r>
            <w:r>
              <w:rPr>
                <w:noProof/>
                <w:webHidden/>
              </w:rPr>
              <w:fldChar w:fldCharType="separate"/>
            </w:r>
            <w:r>
              <w:rPr>
                <w:noProof/>
                <w:webHidden/>
              </w:rPr>
              <w:t>6</w:t>
            </w:r>
            <w:r>
              <w:rPr>
                <w:noProof/>
                <w:webHidden/>
              </w:rPr>
              <w:fldChar w:fldCharType="end"/>
            </w:r>
          </w:hyperlink>
        </w:p>
        <w:p w14:paraId="2E808901" w14:textId="2C329F71" w:rsidR="007B659F" w:rsidRDefault="007B659F">
          <w:pPr>
            <w:pStyle w:val="TOC2"/>
            <w:tabs>
              <w:tab w:val="right" w:leader="dot" w:pos="9016"/>
            </w:tabs>
            <w:rPr>
              <w:rFonts w:eastAsiaTheme="minorEastAsia"/>
              <w:noProof/>
              <w:lang w:eastAsia="en-GB"/>
            </w:rPr>
          </w:pPr>
          <w:hyperlink w:anchor="_Toc166273738" w:history="1">
            <w:r w:rsidRPr="00C814E2">
              <w:rPr>
                <w:rStyle w:val="Hyperlink"/>
                <w:rFonts w:ascii="Arial" w:eastAsia="Times New Roman" w:hAnsi="Arial" w:cs="Arial"/>
                <w:b/>
                <w:bCs/>
                <w:noProof/>
                <w:lang w:eastAsia="en-GB"/>
              </w:rPr>
              <w:t>Growth Potential Evaluation</w:t>
            </w:r>
            <w:r>
              <w:rPr>
                <w:noProof/>
                <w:webHidden/>
              </w:rPr>
              <w:tab/>
            </w:r>
            <w:r>
              <w:rPr>
                <w:noProof/>
                <w:webHidden/>
              </w:rPr>
              <w:fldChar w:fldCharType="begin"/>
            </w:r>
            <w:r>
              <w:rPr>
                <w:noProof/>
                <w:webHidden/>
              </w:rPr>
              <w:instrText xml:space="preserve"> PAGEREF _Toc166273738 \h </w:instrText>
            </w:r>
            <w:r>
              <w:rPr>
                <w:noProof/>
                <w:webHidden/>
              </w:rPr>
            </w:r>
            <w:r>
              <w:rPr>
                <w:noProof/>
                <w:webHidden/>
              </w:rPr>
              <w:fldChar w:fldCharType="separate"/>
            </w:r>
            <w:r>
              <w:rPr>
                <w:noProof/>
                <w:webHidden/>
              </w:rPr>
              <w:t>7</w:t>
            </w:r>
            <w:r>
              <w:rPr>
                <w:noProof/>
                <w:webHidden/>
              </w:rPr>
              <w:fldChar w:fldCharType="end"/>
            </w:r>
          </w:hyperlink>
        </w:p>
        <w:p w14:paraId="1414BB2A" w14:textId="5E504166" w:rsidR="007B659F" w:rsidRDefault="007B659F">
          <w:pPr>
            <w:pStyle w:val="TOC2"/>
            <w:tabs>
              <w:tab w:val="right" w:leader="dot" w:pos="9016"/>
            </w:tabs>
            <w:rPr>
              <w:rFonts w:eastAsiaTheme="minorEastAsia"/>
              <w:noProof/>
              <w:lang w:eastAsia="en-GB"/>
            </w:rPr>
          </w:pPr>
          <w:hyperlink w:anchor="_Toc166273739" w:history="1">
            <w:r w:rsidRPr="00C814E2">
              <w:rPr>
                <w:rStyle w:val="Hyperlink"/>
                <w:rFonts w:ascii="Arial" w:eastAsia="Times New Roman" w:hAnsi="Arial" w:cs="Arial"/>
                <w:b/>
                <w:bCs/>
                <w:noProof/>
                <w:lang w:eastAsia="en-GB"/>
              </w:rPr>
              <w:t>Financial Commitment to CSR Analysis</w:t>
            </w:r>
            <w:r>
              <w:rPr>
                <w:noProof/>
                <w:webHidden/>
              </w:rPr>
              <w:tab/>
            </w:r>
            <w:r>
              <w:rPr>
                <w:noProof/>
                <w:webHidden/>
              </w:rPr>
              <w:fldChar w:fldCharType="begin"/>
            </w:r>
            <w:r>
              <w:rPr>
                <w:noProof/>
                <w:webHidden/>
              </w:rPr>
              <w:instrText xml:space="preserve"> PAGEREF _Toc166273739 \h </w:instrText>
            </w:r>
            <w:r>
              <w:rPr>
                <w:noProof/>
                <w:webHidden/>
              </w:rPr>
            </w:r>
            <w:r>
              <w:rPr>
                <w:noProof/>
                <w:webHidden/>
              </w:rPr>
              <w:fldChar w:fldCharType="separate"/>
            </w:r>
            <w:r>
              <w:rPr>
                <w:noProof/>
                <w:webHidden/>
              </w:rPr>
              <w:t>8</w:t>
            </w:r>
            <w:r>
              <w:rPr>
                <w:noProof/>
                <w:webHidden/>
              </w:rPr>
              <w:fldChar w:fldCharType="end"/>
            </w:r>
          </w:hyperlink>
        </w:p>
        <w:p w14:paraId="7A5CFEE4" w14:textId="1F3E7036" w:rsidR="007B659F" w:rsidRDefault="007B659F">
          <w:pPr>
            <w:pStyle w:val="TOC1"/>
            <w:tabs>
              <w:tab w:val="right" w:leader="dot" w:pos="9016"/>
            </w:tabs>
            <w:rPr>
              <w:rFonts w:eastAsiaTheme="minorEastAsia"/>
              <w:noProof/>
              <w:lang w:eastAsia="en-GB"/>
            </w:rPr>
          </w:pPr>
          <w:hyperlink w:anchor="_Toc166273740" w:history="1">
            <w:r w:rsidRPr="00C814E2">
              <w:rPr>
                <w:rStyle w:val="Hyperlink"/>
                <w:rFonts w:ascii="Arial" w:eastAsia="Times New Roman" w:hAnsi="Arial" w:cs="Arial"/>
                <w:b/>
                <w:bCs/>
                <w:noProof/>
                <w:lang w:eastAsia="en-GB"/>
              </w:rPr>
              <w:t>Recommendations</w:t>
            </w:r>
            <w:r>
              <w:rPr>
                <w:noProof/>
                <w:webHidden/>
              </w:rPr>
              <w:tab/>
            </w:r>
            <w:r>
              <w:rPr>
                <w:noProof/>
                <w:webHidden/>
              </w:rPr>
              <w:fldChar w:fldCharType="begin"/>
            </w:r>
            <w:r>
              <w:rPr>
                <w:noProof/>
                <w:webHidden/>
              </w:rPr>
              <w:instrText xml:space="preserve"> PAGEREF _Toc166273740 \h </w:instrText>
            </w:r>
            <w:r>
              <w:rPr>
                <w:noProof/>
                <w:webHidden/>
              </w:rPr>
            </w:r>
            <w:r>
              <w:rPr>
                <w:noProof/>
                <w:webHidden/>
              </w:rPr>
              <w:fldChar w:fldCharType="separate"/>
            </w:r>
            <w:r>
              <w:rPr>
                <w:noProof/>
                <w:webHidden/>
              </w:rPr>
              <w:t>9</w:t>
            </w:r>
            <w:r>
              <w:rPr>
                <w:noProof/>
                <w:webHidden/>
              </w:rPr>
              <w:fldChar w:fldCharType="end"/>
            </w:r>
          </w:hyperlink>
        </w:p>
        <w:p w14:paraId="5CAB595A" w14:textId="5824FD3B" w:rsidR="007B659F" w:rsidRDefault="007B659F">
          <w:pPr>
            <w:pStyle w:val="TOC1"/>
            <w:tabs>
              <w:tab w:val="right" w:leader="dot" w:pos="9016"/>
            </w:tabs>
            <w:rPr>
              <w:rFonts w:eastAsiaTheme="minorEastAsia"/>
              <w:noProof/>
              <w:lang w:eastAsia="en-GB"/>
            </w:rPr>
          </w:pPr>
          <w:hyperlink w:anchor="_Toc166273741" w:history="1">
            <w:r w:rsidRPr="00C814E2">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_Toc166273741 \h </w:instrText>
            </w:r>
            <w:r>
              <w:rPr>
                <w:noProof/>
                <w:webHidden/>
              </w:rPr>
            </w:r>
            <w:r>
              <w:rPr>
                <w:noProof/>
                <w:webHidden/>
              </w:rPr>
              <w:fldChar w:fldCharType="separate"/>
            </w:r>
            <w:r>
              <w:rPr>
                <w:noProof/>
                <w:webHidden/>
              </w:rPr>
              <w:t>9</w:t>
            </w:r>
            <w:r>
              <w:rPr>
                <w:noProof/>
                <w:webHidden/>
              </w:rPr>
              <w:fldChar w:fldCharType="end"/>
            </w:r>
          </w:hyperlink>
        </w:p>
        <w:p w14:paraId="348FBA85" w14:textId="7557434D" w:rsidR="007B659F" w:rsidRDefault="007B659F">
          <w:pPr>
            <w:pStyle w:val="TOC1"/>
            <w:tabs>
              <w:tab w:val="right" w:leader="dot" w:pos="9016"/>
            </w:tabs>
            <w:rPr>
              <w:rFonts w:eastAsiaTheme="minorEastAsia"/>
              <w:noProof/>
              <w:lang w:eastAsia="en-GB"/>
            </w:rPr>
          </w:pPr>
          <w:hyperlink w:anchor="_Toc166273742" w:history="1">
            <w:r w:rsidRPr="00C814E2">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_Toc166273742 \h </w:instrText>
            </w:r>
            <w:r>
              <w:rPr>
                <w:noProof/>
                <w:webHidden/>
              </w:rPr>
            </w:r>
            <w:r>
              <w:rPr>
                <w:noProof/>
                <w:webHidden/>
              </w:rPr>
              <w:fldChar w:fldCharType="separate"/>
            </w:r>
            <w:r>
              <w:rPr>
                <w:noProof/>
                <w:webHidden/>
              </w:rPr>
              <w:t>10</w:t>
            </w:r>
            <w:r>
              <w:rPr>
                <w:noProof/>
                <w:webHidden/>
              </w:rPr>
              <w:fldChar w:fldCharType="end"/>
            </w:r>
          </w:hyperlink>
        </w:p>
        <w:p w14:paraId="047146C5" w14:textId="08F35E94" w:rsidR="00B43FC8" w:rsidRDefault="00B43FC8">
          <w:r>
            <w:rPr>
              <w:b/>
              <w:bCs/>
              <w:noProof/>
            </w:rPr>
            <w:fldChar w:fldCharType="end"/>
          </w:r>
        </w:p>
      </w:sdtContent>
    </w:sdt>
    <w:p w14:paraId="0CC4335D" w14:textId="77777777" w:rsidR="00B43FC8" w:rsidRDefault="00B43FC8" w:rsidP="00EE027A">
      <w:pPr>
        <w:pStyle w:val="Heading1"/>
        <w:spacing w:before="0"/>
        <w:rPr>
          <w:rFonts w:ascii="Arial" w:eastAsia="Times New Roman" w:hAnsi="Arial" w:cs="Arial"/>
          <w:b/>
          <w:bCs/>
          <w:color w:val="auto"/>
          <w:lang w:eastAsia="en-GB"/>
        </w:rPr>
      </w:pPr>
    </w:p>
    <w:p w14:paraId="561BED54" w14:textId="77777777" w:rsidR="00B43FC8" w:rsidRDefault="00B43FC8" w:rsidP="00EE027A">
      <w:pPr>
        <w:pStyle w:val="Heading1"/>
        <w:spacing w:before="0"/>
        <w:rPr>
          <w:rFonts w:ascii="Arial" w:eastAsia="Times New Roman" w:hAnsi="Arial" w:cs="Arial"/>
          <w:b/>
          <w:bCs/>
          <w:color w:val="auto"/>
          <w:lang w:eastAsia="en-GB"/>
        </w:rPr>
      </w:pPr>
    </w:p>
    <w:p w14:paraId="479ED111" w14:textId="77777777" w:rsidR="00B43FC8" w:rsidRDefault="00B43FC8" w:rsidP="00EE027A">
      <w:pPr>
        <w:pStyle w:val="Heading1"/>
        <w:spacing w:before="0"/>
        <w:rPr>
          <w:rFonts w:ascii="Arial" w:eastAsia="Times New Roman" w:hAnsi="Arial" w:cs="Arial"/>
          <w:b/>
          <w:bCs/>
          <w:color w:val="auto"/>
          <w:lang w:eastAsia="en-GB"/>
        </w:rPr>
      </w:pPr>
    </w:p>
    <w:p w14:paraId="2294FFF7" w14:textId="77777777" w:rsidR="00B43FC8" w:rsidRDefault="00B43FC8" w:rsidP="00EE027A">
      <w:pPr>
        <w:pStyle w:val="Heading1"/>
        <w:spacing w:before="0"/>
        <w:rPr>
          <w:rFonts w:ascii="Arial" w:eastAsia="Times New Roman" w:hAnsi="Arial" w:cs="Arial"/>
          <w:b/>
          <w:bCs/>
          <w:color w:val="auto"/>
          <w:lang w:eastAsia="en-GB"/>
        </w:rPr>
      </w:pPr>
    </w:p>
    <w:p w14:paraId="485374FB" w14:textId="77777777" w:rsidR="00B43FC8" w:rsidRDefault="00B43FC8" w:rsidP="00EE027A">
      <w:pPr>
        <w:pStyle w:val="Heading1"/>
        <w:spacing w:before="0"/>
        <w:rPr>
          <w:rFonts w:ascii="Arial" w:eastAsia="Times New Roman" w:hAnsi="Arial" w:cs="Arial"/>
          <w:b/>
          <w:bCs/>
          <w:color w:val="auto"/>
          <w:lang w:eastAsia="en-GB"/>
        </w:rPr>
      </w:pPr>
    </w:p>
    <w:p w14:paraId="6ED4C8B7" w14:textId="77777777" w:rsidR="00B43FC8" w:rsidRDefault="00B43FC8" w:rsidP="00EE027A">
      <w:pPr>
        <w:pStyle w:val="Heading1"/>
        <w:spacing w:before="0"/>
        <w:rPr>
          <w:rFonts w:ascii="Arial" w:eastAsia="Times New Roman" w:hAnsi="Arial" w:cs="Arial"/>
          <w:b/>
          <w:bCs/>
          <w:color w:val="auto"/>
          <w:lang w:eastAsia="en-GB"/>
        </w:rPr>
      </w:pPr>
    </w:p>
    <w:p w14:paraId="4D5AF21C" w14:textId="77777777" w:rsidR="00B43FC8" w:rsidRDefault="00B43FC8" w:rsidP="00EE027A">
      <w:pPr>
        <w:pStyle w:val="Heading1"/>
        <w:spacing w:before="0"/>
        <w:rPr>
          <w:rFonts w:ascii="Arial" w:eastAsia="Times New Roman" w:hAnsi="Arial" w:cs="Arial"/>
          <w:b/>
          <w:bCs/>
          <w:color w:val="auto"/>
          <w:lang w:eastAsia="en-GB"/>
        </w:rPr>
      </w:pPr>
    </w:p>
    <w:p w14:paraId="6A997A69" w14:textId="77777777" w:rsidR="00B43FC8" w:rsidRDefault="00B43FC8" w:rsidP="00EE027A">
      <w:pPr>
        <w:pStyle w:val="Heading1"/>
        <w:spacing w:before="0"/>
        <w:rPr>
          <w:rFonts w:ascii="Arial" w:eastAsia="Times New Roman" w:hAnsi="Arial" w:cs="Arial"/>
          <w:b/>
          <w:bCs/>
          <w:color w:val="auto"/>
          <w:lang w:eastAsia="en-GB"/>
        </w:rPr>
      </w:pPr>
    </w:p>
    <w:p w14:paraId="3CFD20EC" w14:textId="77777777" w:rsidR="00B43FC8" w:rsidRDefault="00B43FC8" w:rsidP="00EE027A">
      <w:pPr>
        <w:pStyle w:val="Heading1"/>
        <w:spacing w:before="0"/>
        <w:rPr>
          <w:rFonts w:ascii="Arial" w:eastAsia="Times New Roman" w:hAnsi="Arial" w:cs="Arial"/>
          <w:b/>
          <w:bCs/>
          <w:color w:val="auto"/>
          <w:lang w:eastAsia="en-GB"/>
        </w:rPr>
      </w:pPr>
    </w:p>
    <w:p w14:paraId="47237497" w14:textId="77777777" w:rsidR="00B43FC8" w:rsidRDefault="00B43FC8" w:rsidP="00EE027A">
      <w:pPr>
        <w:pStyle w:val="Heading1"/>
        <w:spacing w:before="0"/>
        <w:rPr>
          <w:rFonts w:ascii="Arial" w:eastAsia="Times New Roman" w:hAnsi="Arial" w:cs="Arial"/>
          <w:b/>
          <w:bCs/>
          <w:color w:val="auto"/>
          <w:lang w:eastAsia="en-GB"/>
        </w:rPr>
      </w:pPr>
    </w:p>
    <w:p w14:paraId="510808A9" w14:textId="77777777" w:rsidR="00B43FC8" w:rsidRDefault="00B43FC8" w:rsidP="00EE027A">
      <w:pPr>
        <w:pStyle w:val="Heading1"/>
        <w:spacing w:before="0"/>
        <w:rPr>
          <w:rFonts w:ascii="Arial" w:eastAsia="Times New Roman" w:hAnsi="Arial" w:cs="Arial"/>
          <w:b/>
          <w:bCs/>
          <w:color w:val="auto"/>
          <w:lang w:eastAsia="en-GB"/>
        </w:rPr>
      </w:pPr>
    </w:p>
    <w:p w14:paraId="27D87078" w14:textId="77777777" w:rsidR="00B43FC8" w:rsidRDefault="00B43FC8" w:rsidP="00EE027A">
      <w:pPr>
        <w:pStyle w:val="Heading1"/>
        <w:spacing w:before="0"/>
        <w:rPr>
          <w:rFonts w:ascii="Arial" w:eastAsia="Times New Roman" w:hAnsi="Arial" w:cs="Arial"/>
          <w:b/>
          <w:bCs/>
          <w:color w:val="auto"/>
          <w:lang w:eastAsia="en-GB"/>
        </w:rPr>
      </w:pPr>
    </w:p>
    <w:p w14:paraId="2C7D85C6" w14:textId="77777777" w:rsidR="00B43FC8" w:rsidRDefault="00B43FC8" w:rsidP="00EE027A">
      <w:pPr>
        <w:pStyle w:val="Heading1"/>
        <w:spacing w:before="0"/>
        <w:rPr>
          <w:rFonts w:ascii="Arial" w:eastAsia="Times New Roman" w:hAnsi="Arial" w:cs="Arial"/>
          <w:b/>
          <w:bCs/>
          <w:color w:val="auto"/>
          <w:lang w:eastAsia="en-GB"/>
        </w:rPr>
      </w:pPr>
    </w:p>
    <w:p w14:paraId="1BFCAD8E" w14:textId="77777777" w:rsidR="00B43FC8" w:rsidRDefault="00B43FC8" w:rsidP="00EE027A">
      <w:pPr>
        <w:pStyle w:val="Heading1"/>
        <w:spacing w:before="0"/>
        <w:rPr>
          <w:rFonts w:ascii="Arial" w:eastAsia="Times New Roman" w:hAnsi="Arial" w:cs="Arial"/>
          <w:b/>
          <w:bCs/>
          <w:color w:val="auto"/>
          <w:lang w:eastAsia="en-GB"/>
        </w:rPr>
      </w:pPr>
    </w:p>
    <w:p w14:paraId="1AD46F55" w14:textId="77777777" w:rsidR="00B43FC8" w:rsidRDefault="00B43FC8" w:rsidP="00EE027A">
      <w:pPr>
        <w:pStyle w:val="Heading1"/>
        <w:spacing w:before="0"/>
        <w:rPr>
          <w:rFonts w:ascii="Arial" w:eastAsia="Times New Roman" w:hAnsi="Arial" w:cs="Arial"/>
          <w:b/>
          <w:bCs/>
          <w:color w:val="auto"/>
          <w:lang w:eastAsia="en-GB"/>
        </w:rPr>
      </w:pPr>
    </w:p>
    <w:p w14:paraId="711552F8" w14:textId="77777777" w:rsidR="00B43FC8" w:rsidRDefault="00B43FC8" w:rsidP="00EE027A">
      <w:pPr>
        <w:pStyle w:val="Heading1"/>
        <w:spacing w:before="0"/>
        <w:rPr>
          <w:rFonts w:ascii="Arial" w:eastAsia="Times New Roman" w:hAnsi="Arial" w:cs="Arial"/>
          <w:b/>
          <w:bCs/>
          <w:color w:val="auto"/>
          <w:lang w:eastAsia="en-GB"/>
        </w:rPr>
      </w:pPr>
    </w:p>
    <w:p w14:paraId="23DA9919" w14:textId="77777777" w:rsidR="00B43FC8" w:rsidRDefault="00B43FC8" w:rsidP="00EE027A">
      <w:pPr>
        <w:pStyle w:val="Heading1"/>
        <w:spacing w:before="0"/>
        <w:rPr>
          <w:rFonts w:ascii="Arial" w:eastAsia="Times New Roman" w:hAnsi="Arial" w:cs="Arial"/>
          <w:b/>
          <w:bCs/>
          <w:color w:val="auto"/>
          <w:lang w:eastAsia="en-GB"/>
        </w:rPr>
      </w:pPr>
    </w:p>
    <w:p w14:paraId="171C6B62" w14:textId="77777777" w:rsidR="00B43FC8" w:rsidRDefault="00B43FC8" w:rsidP="00EE027A">
      <w:pPr>
        <w:pStyle w:val="Heading1"/>
        <w:spacing w:before="0"/>
        <w:rPr>
          <w:rFonts w:ascii="Arial" w:eastAsia="Times New Roman" w:hAnsi="Arial" w:cs="Arial"/>
          <w:b/>
          <w:bCs/>
          <w:color w:val="auto"/>
          <w:lang w:eastAsia="en-GB"/>
        </w:rPr>
      </w:pPr>
    </w:p>
    <w:p w14:paraId="2013E5B2" w14:textId="77777777" w:rsidR="00B43FC8" w:rsidRDefault="00B43FC8" w:rsidP="00EE027A">
      <w:pPr>
        <w:pStyle w:val="Heading1"/>
        <w:spacing w:before="0"/>
        <w:rPr>
          <w:rFonts w:ascii="Arial" w:eastAsia="Times New Roman" w:hAnsi="Arial" w:cs="Arial"/>
          <w:b/>
          <w:bCs/>
          <w:color w:val="auto"/>
          <w:lang w:eastAsia="en-GB"/>
        </w:rPr>
      </w:pPr>
    </w:p>
    <w:p w14:paraId="1E6CDBC8" w14:textId="77777777" w:rsidR="00C40975" w:rsidRDefault="00C40975" w:rsidP="00C40975">
      <w:pPr>
        <w:rPr>
          <w:lang w:eastAsia="en-GB"/>
        </w:rPr>
      </w:pPr>
    </w:p>
    <w:p w14:paraId="76388DE6" w14:textId="77777777" w:rsidR="00C40975" w:rsidRPr="00C40975" w:rsidRDefault="00C40975" w:rsidP="00C40975">
      <w:pPr>
        <w:rPr>
          <w:lang w:eastAsia="en-GB"/>
        </w:rPr>
      </w:pPr>
    </w:p>
    <w:p w14:paraId="04D730ED" w14:textId="469D6AB8" w:rsidR="00BC076B" w:rsidRPr="00EE027A" w:rsidRDefault="00BC076B" w:rsidP="00EE027A">
      <w:pPr>
        <w:pStyle w:val="Heading1"/>
        <w:spacing w:before="0"/>
        <w:rPr>
          <w:rFonts w:ascii="Arial" w:eastAsia="Times New Roman" w:hAnsi="Arial" w:cs="Arial"/>
          <w:b/>
          <w:bCs/>
          <w:color w:val="auto"/>
          <w:lang w:eastAsia="en-GB"/>
        </w:rPr>
      </w:pPr>
      <w:bookmarkStart w:id="0" w:name="_Toc166273733"/>
      <w:r w:rsidRPr="00EE027A">
        <w:rPr>
          <w:rFonts w:ascii="Arial" w:eastAsia="Times New Roman" w:hAnsi="Arial" w:cs="Arial"/>
          <w:b/>
          <w:bCs/>
          <w:color w:val="auto"/>
          <w:lang w:eastAsia="en-GB"/>
        </w:rPr>
        <w:lastRenderedPageBreak/>
        <w:t>Executive Summary</w:t>
      </w:r>
      <w:bookmarkEnd w:id="0"/>
    </w:p>
    <w:p w14:paraId="50C8173B" w14:textId="5BA787FF" w:rsidR="007B659F" w:rsidRPr="007B659F" w:rsidRDefault="00BC076B" w:rsidP="003377B2">
      <w:pPr>
        <w:shd w:val="clear" w:color="auto" w:fill="FFFFFF"/>
        <w:spacing w:after="300" w:line="240" w:lineRule="auto"/>
        <w:jc w:val="both"/>
        <w:rPr>
          <w:rFonts w:ascii="Arial" w:hAnsi="Arial" w:cs="Arial"/>
        </w:rPr>
      </w:pPr>
      <w:r w:rsidRPr="00BC076B">
        <w:rPr>
          <w:rFonts w:ascii="Arial" w:eastAsia="Times New Roman" w:hAnsi="Arial" w:cs="Arial"/>
          <w:color w:val="0D0D0D"/>
          <w:kern w:val="0"/>
          <w:sz w:val="24"/>
          <w:szCs w:val="24"/>
          <w:lang w:eastAsia="en-GB"/>
          <w14:ligatures w14:val="none"/>
        </w:rPr>
        <w:t xml:space="preserve">This comprehensive business report critically </w:t>
      </w:r>
      <w:r w:rsidR="003377B2">
        <w:rPr>
          <w:rFonts w:ascii="Arial" w:eastAsia="Times New Roman" w:hAnsi="Arial" w:cs="Arial"/>
          <w:color w:val="0D0D0D"/>
          <w:kern w:val="0"/>
          <w:sz w:val="24"/>
          <w:szCs w:val="24"/>
          <w:lang w:eastAsia="en-GB"/>
          <w14:ligatures w14:val="none"/>
        </w:rPr>
        <w:t xml:space="preserve">evaluates and offers </w:t>
      </w:r>
      <w:r w:rsidR="007B659F" w:rsidRPr="007B659F">
        <w:rPr>
          <w:rFonts w:ascii="Arial" w:hAnsi="Arial" w:cs="Arial"/>
        </w:rPr>
        <w:t>a comprehensive analysis of the financial management strategies</w:t>
      </w:r>
      <w:r w:rsidR="007B659F">
        <w:rPr>
          <w:rFonts w:ascii="Arial" w:hAnsi="Arial" w:cs="Arial"/>
        </w:rPr>
        <w:t xml:space="preserve"> and practices</w:t>
      </w:r>
      <w:r w:rsidR="007B659F" w:rsidRPr="007B659F">
        <w:rPr>
          <w:rFonts w:ascii="Arial" w:hAnsi="Arial" w:cs="Arial"/>
        </w:rPr>
        <w:t xml:space="preserve"> of Shangri-La Hotels and Travelodge Hotels, key players in the hospitality industry. Through a comparative assessment of total revenue, market positioning, growth potentials, and corporate social responsibility (CSR) initiatives, insights into the strategic approaches of both </w:t>
      </w:r>
      <w:r w:rsidR="003377B2">
        <w:rPr>
          <w:rFonts w:ascii="Arial" w:hAnsi="Arial" w:cs="Arial"/>
        </w:rPr>
        <w:t xml:space="preserve">hotel </w:t>
      </w:r>
      <w:r w:rsidR="007B659F" w:rsidRPr="007B659F">
        <w:rPr>
          <w:rFonts w:ascii="Arial" w:hAnsi="Arial" w:cs="Arial"/>
        </w:rPr>
        <w:t>organi</w:t>
      </w:r>
      <w:r w:rsidR="007B659F">
        <w:rPr>
          <w:rFonts w:ascii="Arial" w:hAnsi="Arial" w:cs="Arial"/>
        </w:rPr>
        <w:t>s</w:t>
      </w:r>
      <w:r w:rsidR="007B659F" w:rsidRPr="007B659F">
        <w:rPr>
          <w:rFonts w:ascii="Arial" w:hAnsi="Arial" w:cs="Arial"/>
        </w:rPr>
        <w:t>ations have been provided.</w:t>
      </w:r>
    </w:p>
    <w:p w14:paraId="273009E0" w14:textId="77777777" w:rsidR="007B659F" w:rsidRPr="007B659F" w:rsidRDefault="007B659F" w:rsidP="007B659F">
      <w:pPr>
        <w:pStyle w:val="NormalWeb"/>
        <w:shd w:val="clear" w:color="auto" w:fill="FFFFFF"/>
        <w:spacing w:before="300" w:beforeAutospacing="0" w:after="300" w:afterAutospacing="0"/>
        <w:jc w:val="both"/>
        <w:rPr>
          <w:rFonts w:ascii="Arial" w:hAnsi="Arial" w:cs="Arial"/>
        </w:rPr>
      </w:pPr>
      <w:r w:rsidRPr="007B659F">
        <w:rPr>
          <w:rFonts w:ascii="Arial" w:hAnsi="Arial" w:cs="Arial"/>
        </w:rPr>
        <w:t>Shangri-La Hotels, known for luxury accommodations, has shown resilience in revenue growth despite pandemic challenges, while Travelodge Hotels, focusing on budget-friendly options, has exhibited a robust post-pandemic recovery. Market positioning analysis reveals Shangri-La's dominance in luxury and Travelodge's strength in the budget segment, each targeting distinct customer demographics.</w:t>
      </w:r>
    </w:p>
    <w:p w14:paraId="78F7AF3D" w14:textId="6E9370C0" w:rsidR="007B659F" w:rsidRPr="007B659F" w:rsidRDefault="007B659F" w:rsidP="007B659F">
      <w:pPr>
        <w:pStyle w:val="NormalWeb"/>
        <w:shd w:val="clear" w:color="auto" w:fill="FFFFFF"/>
        <w:spacing w:before="300" w:beforeAutospacing="0" w:after="300" w:afterAutospacing="0"/>
        <w:jc w:val="both"/>
        <w:rPr>
          <w:rFonts w:ascii="Arial" w:hAnsi="Arial" w:cs="Arial"/>
        </w:rPr>
      </w:pPr>
      <w:r w:rsidRPr="007B659F">
        <w:rPr>
          <w:rFonts w:ascii="Arial" w:hAnsi="Arial" w:cs="Arial"/>
        </w:rPr>
        <w:t>Looking forward, Shangri-La demonstrates substantial growth potential through expansion and innovation, while Travelodge faces challenges in brand differentiation within the budget hotel sector. Additionally, both organizations exhibit commitments to CSR, with Shangri-La emphasi</w:t>
      </w:r>
      <w:r w:rsidR="003377B2">
        <w:rPr>
          <w:rFonts w:ascii="Arial" w:hAnsi="Arial" w:cs="Arial"/>
        </w:rPr>
        <w:t>s</w:t>
      </w:r>
      <w:r w:rsidRPr="007B659F">
        <w:rPr>
          <w:rFonts w:ascii="Arial" w:hAnsi="Arial" w:cs="Arial"/>
        </w:rPr>
        <w:t>ing sustainability and Travelodge focusing on practical initiatives.</w:t>
      </w:r>
    </w:p>
    <w:p w14:paraId="510AA155" w14:textId="4446AAB6" w:rsidR="007B659F" w:rsidRPr="007B659F" w:rsidRDefault="007B659F" w:rsidP="007B659F">
      <w:pPr>
        <w:pStyle w:val="NormalWeb"/>
        <w:shd w:val="clear" w:color="auto" w:fill="FFFFFF"/>
        <w:spacing w:before="300" w:beforeAutospacing="0" w:after="0" w:afterAutospacing="0"/>
        <w:jc w:val="both"/>
        <w:rPr>
          <w:rFonts w:ascii="Arial" w:hAnsi="Arial" w:cs="Arial"/>
        </w:rPr>
      </w:pPr>
      <w:r w:rsidRPr="007B659F">
        <w:rPr>
          <w:rFonts w:ascii="Arial" w:hAnsi="Arial" w:cs="Arial"/>
        </w:rPr>
        <w:t>Based on these analyses, recommendations include Shangri-La's prioriti</w:t>
      </w:r>
      <w:r w:rsidR="003377B2">
        <w:rPr>
          <w:rFonts w:ascii="Arial" w:hAnsi="Arial" w:cs="Arial"/>
        </w:rPr>
        <w:t>s</w:t>
      </w:r>
      <w:r w:rsidRPr="007B659F">
        <w:rPr>
          <w:rFonts w:ascii="Arial" w:hAnsi="Arial" w:cs="Arial"/>
        </w:rPr>
        <w:t xml:space="preserve">ation of digital transformation for enhanced guest experiences and Travelodge's focus on innovative guest enhancements to differentiate within the budget segment. Overall, these recommendations aim to inform the strategic and financial decision-making processes of both </w:t>
      </w:r>
      <w:r w:rsidR="003377B2">
        <w:rPr>
          <w:rFonts w:ascii="Arial" w:hAnsi="Arial" w:cs="Arial"/>
        </w:rPr>
        <w:t>hotels</w:t>
      </w:r>
      <w:r w:rsidRPr="007B659F">
        <w:rPr>
          <w:rFonts w:ascii="Arial" w:hAnsi="Arial" w:cs="Arial"/>
        </w:rPr>
        <w:t xml:space="preserve"> moving forward.</w:t>
      </w:r>
    </w:p>
    <w:p w14:paraId="1227F553" w14:textId="77777777" w:rsidR="007B659F" w:rsidRDefault="007B659F"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0B418466"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F9DA04A"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2E754AC"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2F94E0B0"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30357831"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88E95B4"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494C07AC"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1D7B4145"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6E2EA77B" w14:textId="77777777" w:rsidR="00B43FC8" w:rsidRDefault="00B43FC8"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6D976F32" w14:textId="77777777" w:rsidR="00C40975" w:rsidRPr="00BC076B" w:rsidRDefault="00C40975"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p>
    <w:p w14:paraId="201B79BB" w14:textId="77777777" w:rsidR="00BC076B" w:rsidRPr="00EE027A" w:rsidRDefault="00BC076B" w:rsidP="00EE027A">
      <w:pPr>
        <w:pStyle w:val="Heading1"/>
        <w:spacing w:before="0"/>
        <w:rPr>
          <w:rFonts w:ascii="Arial" w:eastAsia="Times New Roman" w:hAnsi="Arial" w:cs="Arial"/>
          <w:b/>
          <w:bCs/>
          <w:color w:val="auto"/>
          <w:lang w:eastAsia="en-GB"/>
        </w:rPr>
      </w:pPr>
      <w:bookmarkStart w:id="1" w:name="_Toc166273734"/>
      <w:r w:rsidRPr="00EE027A">
        <w:rPr>
          <w:rFonts w:ascii="Arial" w:eastAsia="Times New Roman" w:hAnsi="Arial" w:cs="Arial"/>
          <w:b/>
          <w:bCs/>
          <w:color w:val="auto"/>
          <w:lang w:eastAsia="en-GB"/>
        </w:rPr>
        <w:lastRenderedPageBreak/>
        <w:t>Introduction</w:t>
      </w:r>
      <w:bookmarkEnd w:id="1"/>
    </w:p>
    <w:p w14:paraId="7CD7D95C" w14:textId="2ECB3090" w:rsidR="003029A9" w:rsidRPr="003029A9" w:rsidRDefault="00BC076B" w:rsidP="00EE027A">
      <w:pPr>
        <w:shd w:val="clear" w:color="auto" w:fill="FFFFFF"/>
        <w:spacing w:after="300" w:line="240" w:lineRule="auto"/>
        <w:jc w:val="both"/>
        <w:rPr>
          <w:rFonts w:ascii="Arial" w:eastAsia="Times New Roman" w:hAnsi="Arial" w:cs="Arial"/>
          <w:color w:val="0D0D0D"/>
          <w:kern w:val="0"/>
          <w:sz w:val="24"/>
          <w:szCs w:val="24"/>
          <w:lang w:eastAsia="en-GB"/>
          <w14:ligatures w14:val="none"/>
        </w:rPr>
      </w:pPr>
      <w:r w:rsidRPr="00BC076B">
        <w:rPr>
          <w:rFonts w:ascii="Arial" w:eastAsia="Times New Roman" w:hAnsi="Arial" w:cs="Arial"/>
          <w:color w:val="0D0D0D"/>
          <w:kern w:val="0"/>
          <w:sz w:val="24"/>
          <w:szCs w:val="24"/>
          <w:lang w:eastAsia="en-GB"/>
          <w14:ligatures w14:val="none"/>
        </w:rPr>
        <w:t>The hospitality industry is highly competitive, requiring organi</w:t>
      </w:r>
      <w:r w:rsidR="003029A9" w:rsidRPr="003029A9">
        <w:rPr>
          <w:rFonts w:ascii="Arial" w:eastAsia="Times New Roman" w:hAnsi="Arial" w:cs="Arial"/>
          <w:color w:val="0D0D0D"/>
          <w:kern w:val="0"/>
          <w:sz w:val="24"/>
          <w:szCs w:val="24"/>
          <w:lang w:eastAsia="en-GB"/>
          <w14:ligatures w14:val="none"/>
        </w:rPr>
        <w:t>s</w:t>
      </w:r>
      <w:r w:rsidRPr="00BC076B">
        <w:rPr>
          <w:rFonts w:ascii="Arial" w:eastAsia="Times New Roman" w:hAnsi="Arial" w:cs="Arial"/>
          <w:color w:val="0D0D0D"/>
          <w:kern w:val="0"/>
          <w:sz w:val="24"/>
          <w:szCs w:val="24"/>
          <w:lang w:eastAsia="en-GB"/>
          <w14:ligatures w14:val="none"/>
        </w:rPr>
        <w:t>ations to adopt effective</w:t>
      </w:r>
      <w:r w:rsidR="005E54B5">
        <w:rPr>
          <w:rFonts w:ascii="Arial" w:eastAsia="Times New Roman" w:hAnsi="Arial" w:cs="Arial"/>
          <w:color w:val="0D0D0D"/>
          <w:kern w:val="0"/>
          <w:sz w:val="24"/>
          <w:szCs w:val="24"/>
          <w:lang w:eastAsia="en-GB"/>
          <w14:ligatures w14:val="none"/>
        </w:rPr>
        <w:t xml:space="preserve"> and </w:t>
      </w:r>
      <w:r w:rsidR="005E54B5" w:rsidRPr="00BC076B">
        <w:rPr>
          <w:rFonts w:ascii="Arial" w:eastAsia="Times New Roman" w:hAnsi="Arial" w:cs="Arial"/>
          <w:color w:val="0D0D0D"/>
          <w:kern w:val="0"/>
          <w:sz w:val="24"/>
          <w:szCs w:val="24"/>
          <w:lang w:eastAsia="en-GB"/>
          <w14:ligatures w14:val="none"/>
        </w:rPr>
        <w:t>efficient</w:t>
      </w:r>
      <w:r w:rsidRPr="00BC076B">
        <w:rPr>
          <w:rFonts w:ascii="Arial" w:eastAsia="Times New Roman" w:hAnsi="Arial" w:cs="Arial"/>
          <w:color w:val="0D0D0D"/>
          <w:kern w:val="0"/>
          <w:sz w:val="24"/>
          <w:szCs w:val="24"/>
          <w:lang w:eastAsia="en-GB"/>
          <w14:ligatures w14:val="none"/>
        </w:rPr>
        <w:t xml:space="preserve"> financial management strategies to achieve long-term success and profitability.</w:t>
      </w:r>
      <w:r w:rsidR="003029A9" w:rsidRPr="003029A9">
        <w:rPr>
          <w:rFonts w:ascii="Arial" w:eastAsia="Times New Roman" w:hAnsi="Arial" w:cs="Arial"/>
          <w:color w:val="0D0D0D"/>
          <w:kern w:val="0"/>
          <w:sz w:val="24"/>
          <w:szCs w:val="24"/>
          <w:lang w:eastAsia="en-GB"/>
          <w14:ligatures w14:val="none"/>
        </w:rPr>
        <w:t xml:space="preserve"> </w:t>
      </w:r>
      <w:r w:rsidR="003029A9" w:rsidRPr="003029A9">
        <w:rPr>
          <w:rFonts w:ascii="Arial" w:hAnsi="Arial" w:cs="Arial"/>
          <w:color w:val="0D0D0D"/>
          <w:sz w:val="24"/>
          <w:szCs w:val="24"/>
        </w:rPr>
        <w:t xml:space="preserve">This </w:t>
      </w:r>
      <w:r w:rsidR="009969EF">
        <w:rPr>
          <w:rFonts w:ascii="Arial" w:hAnsi="Arial" w:cs="Arial"/>
          <w:color w:val="0D0D0D"/>
          <w:sz w:val="24"/>
          <w:szCs w:val="24"/>
        </w:rPr>
        <w:t xml:space="preserve">business </w:t>
      </w:r>
      <w:r w:rsidR="003029A9" w:rsidRPr="003029A9">
        <w:rPr>
          <w:rFonts w:ascii="Arial" w:hAnsi="Arial" w:cs="Arial"/>
          <w:color w:val="0D0D0D"/>
          <w:sz w:val="24"/>
          <w:szCs w:val="24"/>
        </w:rPr>
        <w:t xml:space="preserve">report </w:t>
      </w:r>
      <w:r w:rsidR="009969EF">
        <w:rPr>
          <w:rFonts w:ascii="Arial" w:hAnsi="Arial" w:cs="Arial"/>
          <w:color w:val="0D0D0D"/>
          <w:sz w:val="24"/>
          <w:szCs w:val="24"/>
        </w:rPr>
        <w:t>aim</w:t>
      </w:r>
      <w:r w:rsidR="003029A9" w:rsidRPr="003029A9">
        <w:rPr>
          <w:rFonts w:ascii="Arial" w:hAnsi="Arial" w:cs="Arial"/>
          <w:color w:val="0D0D0D"/>
          <w:sz w:val="24"/>
          <w:szCs w:val="24"/>
        </w:rPr>
        <w:t>s</w:t>
      </w:r>
      <w:r w:rsidR="003029A9" w:rsidRPr="003029A9">
        <w:rPr>
          <w:rFonts w:ascii="Arial" w:hAnsi="Arial" w:cs="Arial"/>
          <w:color w:val="0D0D0D"/>
          <w:sz w:val="24"/>
          <w:szCs w:val="24"/>
        </w:rPr>
        <w:t xml:space="preserve"> to present a </w:t>
      </w:r>
      <w:r w:rsidR="009969EF" w:rsidRPr="003029A9">
        <w:rPr>
          <w:rFonts w:ascii="Arial" w:hAnsi="Arial" w:cs="Arial"/>
          <w:color w:val="0D0D0D"/>
          <w:sz w:val="24"/>
          <w:szCs w:val="24"/>
        </w:rPr>
        <w:t>thorough</w:t>
      </w:r>
      <w:r w:rsidR="003029A9" w:rsidRPr="003029A9">
        <w:rPr>
          <w:rFonts w:ascii="Arial" w:hAnsi="Arial" w:cs="Arial"/>
          <w:color w:val="0D0D0D"/>
          <w:sz w:val="24"/>
          <w:szCs w:val="24"/>
        </w:rPr>
        <w:t xml:space="preserve"> </w:t>
      </w:r>
      <w:r w:rsidR="009969EF" w:rsidRPr="003029A9">
        <w:rPr>
          <w:rFonts w:ascii="Arial" w:hAnsi="Arial" w:cs="Arial"/>
          <w:color w:val="0D0D0D"/>
          <w:sz w:val="24"/>
          <w:szCs w:val="24"/>
        </w:rPr>
        <w:t>investigation</w:t>
      </w:r>
      <w:r w:rsidR="003029A9" w:rsidRPr="003029A9">
        <w:rPr>
          <w:rFonts w:ascii="Arial" w:hAnsi="Arial" w:cs="Arial"/>
          <w:color w:val="0D0D0D"/>
          <w:sz w:val="24"/>
          <w:szCs w:val="24"/>
        </w:rPr>
        <w:t xml:space="preserve"> and comparison of the financial management strategies adopted by two leading </w:t>
      </w:r>
      <w:r w:rsidR="003029A9" w:rsidRPr="003029A9">
        <w:rPr>
          <w:rFonts w:ascii="Arial" w:hAnsi="Arial" w:cs="Arial"/>
          <w:color w:val="0D0D0D"/>
          <w:sz w:val="24"/>
          <w:szCs w:val="24"/>
        </w:rPr>
        <w:t>hotel brands</w:t>
      </w:r>
      <w:r w:rsidR="003029A9" w:rsidRPr="003029A9">
        <w:rPr>
          <w:rFonts w:ascii="Arial" w:hAnsi="Arial" w:cs="Arial"/>
          <w:color w:val="0D0D0D"/>
          <w:sz w:val="24"/>
          <w:szCs w:val="24"/>
        </w:rPr>
        <w:t xml:space="preserve"> in the hospitality sector: Shangri-La Hotels and Travelodge Hotels. Shangri-La Hotel Group, established in 1971, stands as a global leader renowned for its provision of luxurious accommodations and services, predominantly targeting affluent clientele and corporate </w:t>
      </w:r>
      <w:r w:rsidR="003029A9" w:rsidRPr="003029A9">
        <w:rPr>
          <w:rFonts w:ascii="Arial" w:hAnsi="Arial" w:cs="Arial"/>
          <w:color w:val="0D0D0D"/>
          <w:sz w:val="24"/>
          <w:szCs w:val="24"/>
        </w:rPr>
        <w:t>customers</w:t>
      </w:r>
      <w:r w:rsidR="003029A9" w:rsidRPr="003029A9">
        <w:rPr>
          <w:rFonts w:ascii="Arial" w:hAnsi="Arial" w:cs="Arial"/>
          <w:color w:val="0D0D0D"/>
          <w:sz w:val="24"/>
          <w:szCs w:val="24"/>
        </w:rPr>
        <w:t xml:space="preserve"> (Smith, J., 2018). </w:t>
      </w:r>
      <w:r w:rsidR="003029A9" w:rsidRPr="003029A9">
        <w:rPr>
          <w:rFonts w:ascii="Arial" w:hAnsi="Arial" w:cs="Arial"/>
          <w:color w:val="0D0D0D"/>
          <w:sz w:val="24"/>
          <w:szCs w:val="24"/>
        </w:rPr>
        <w:t>On the contrary</w:t>
      </w:r>
      <w:r w:rsidR="003029A9" w:rsidRPr="003029A9">
        <w:rPr>
          <w:rFonts w:ascii="Arial" w:hAnsi="Arial" w:cs="Arial"/>
          <w:color w:val="0D0D0D"/>
          <w:sz w:val="24"/>
          <w:szCs w:val="24"/>
        </w:rPr>
        <w:t>, Travelodge Hotels, founded in 1985, positions itself within the budget hotel segment, prioriti</w:t>
      </w:r>
      <w:r w:rsidR="003029A9" w:rsidRPr="003029A9">
        <w:rPr>
          <w:rFonts w:ascii="Arial" w:hAnsi="Arial" w:cs="Arial"/>
          <w:color w:val="0D0D0D"/>
          <w:sz w:val="24"/>
          <w:szCs w:val="24"/>
        </w:rPr>
        <w:t>s</w:t>
      </w:r>
      <w:r w:rsidR="003029A9" w:rsidRPr="003029A9">
        <w:rPr>
          <w:rFonts w:ascii="Arial" w:hAnsi="Arial" w:cs="Arial"/>
          <w:color w:val="0D0D0D"/>
          <w:sz w:val="24"/>
          <w:szCs w:val="24"/>
        </w:rPr>
        <w:t xml:space="preserve">ing affordability and accessibility for budget-conscious </w:t>
      </w:r>
      <w:r w:rsidR="003029A9" w:rsidRPr="003029A9">
        <w:rPr>
          <w:rFonts w:ascii="Arial" w:hAnsi="Arial" w:cs="Arial"/>
          <w:color w:val="0D0D0D"/>
          <w:sz w:val="24"/>
          <w:szCs w:val="24"/>
        </w:rPr>
        <w:t>holiday makers</w:t>
      </w:r>
      <w:r w:rsidR="003029A9" w:rsidRPr="003029A9">
        <w:rPr>
          <w:rFonts w:ascii="Arial" w:hAnsi="Arial" w:cs="Arial"/>
          <w:color w:val="0D0D0D"/>
          <w:sz w:val="24"/>
          <w:szCs w:val="24"/>
        </w:rPr>
        <w:t xml:space="preserve"> and families (Chen, L., 2020). Th</w:t>
      </w:r>
      <w:r w:rsidR="005E54B5">
        <w:rPr>
          <w:rFonts w:ascii="Arial" w:hAnsi="Arial" w:cs="Arial"/>
          <w:color w:val="0D0D0D"/>
          <w:sz w:val="24"/>
          <w:szCs w:val="24"/>
        </w:rPr>
        <w:t xml:space="preserve">is comparative </w:t>
      </w:r>
      <w:r w:rsidR="003029A9" w:rsidRPr="003029A9">
        <w:rPr>
          <w:rFonts w:ascii="Arial" w:hAnsi="Arial" w:cs="Arial"/>
          <w:color w:val="0D0D0D"/>
          <w:sz w:val="24"/>
          <w:szCs w:val="24"/>
        </w:rPr>
        <w:t xml:space="preserve">analysis </w:t>
      </w:r>
      <w:r w:rsidR="005E54B5" w:rsidRPr="003029A9">
        <w:rPr>
          <w:rFonts w:ascii="Arial" w:hAnsi="Arial" w:cs="Arial"/>
          <w:color w:val="0D0D0D"/>
          <w:sz w:val="24"/>
          <w:szCs w:val="24"/>
        </w:rPr>
        <w:t>involves</w:t>
      </w:r>
      <w:r w:rsidR="003029A9" w:rsidRPr="003029A9">
        <w:rPr>
          <w:rFonts w:ascii="Arial" w:hAnsi="Arial" w:cs="Arial"/>
          <w:color w:val="0D0D0D"/>
          <w:sz w:val="24"/>
          <w:szCs w:val="24"/>
        </w:rPr>
        <w:t xml:space="preserve"> an examination of various financial aspects to </w:t>
      </w:r>
      <w:r w:rsidR="005E54B5" w:rsidRPr="003029A9">
        <w:rPr>
          <w:rFonts w:ascii="Arial" w:hAnsi="Arial" w:cs="Arial"/>
          <w:color w:val="0D0D0D"/>
          <w:sz w:val="24"/>
          <w:szCs w:val="24"/>
        </w:rPr>
        <w:t>distinguish</w:t>
      </w:r>
      <w:r w:rsidR="003029A9" w:rsidRPr="003029A9">
        <w:rPr>
          <w:rFonts w:ascii="Arial" w:hAnsi="Arial" w:cs="Arial"/>
          <w:color w:val="0D0D0D"/>
          <w:sz w:val="24"/>
          <w:szCs w:val="24"/>
        </w:rPr>
        <w:t xml:space="preserve"> each company's strategic approach and assess its performance and sustainability.</w:t>
      </w:r>
    </w:p>
    <w:p w14:paraId="7FBAA91C" w14:textId="50B5EE05" w:rsidR="003029A9" w:rsidRPr="003029A9" w:rsidRDefault="003029A9" w:rsidP="003029A9">
      <w:pPr>
        <w:pStyle w:val="NormalWeb"/>
        <w:shd w:val="clear" w:color="auto" w:fill="FFFFFF"/>
        <w:spacing w:before="300" w:beforeAutospacing="0" w:after="300" w:afterAutospacing="0"/>
        <w:jc w:val="both"/>
        <w:rPr>
          <w:rFonts w:ascii="Arial" w:hAnsi="Arial" w:cs="Arial"/>
          <w:color w:val="0D0D0D"/>
        </w:rPr>
      </w:pPr>
      <w:r w:rsidRPr="003029A9">
        <w:rPr>
          <w:rFonts w:ascii="Arial" w:hAnsi="Arial" w:cs="Arial"/>
          <w:color w:val="0D0D0D"/>
        </w:rPr>
        <w:t>In particular, the report will undertake a comparative assessment of total revenue, market positioning, growth potentials, and financial commitments to corporate social responsibility (CSR) initiatives. Through this comprehensive evaluation, insights into the current financial standing and strategic</w:t>
      </w:r>
      <w:r w:rsidR="005E54B5">
        <w:rPr>
          <w:rFonts w:ascii="Arial" w:hAnsi="Arial" w:cs="Arial"/>
          <w:color w:val="0D0D0D"/>
        </w:rPr>
        <w:t xml:space="preserve"> </w:t>
      </w:r>
      <w:r w:rsidR="005E54B5" w:rsidRPr="005E54B5">
        <w:rPr>
          <w:rFonts w:ascii="Arial" w:hAnsi="Arial" w:cs="Arial"/>
          <w:color w:val="0D0D0D"/>
          <w:shd w:val="clear" w:color="auto" w:fill="FFFFFF"/>
        </w:rPr>
        <w:t>courses of action</w:t>
      </w:r>
      <w:r w:rsidRPr="003029A9">
        <w:rPr>
          <w:rFonts w:ascii="Arial" w:hAnsi="Arial" w:cs="Arial"/>
          <w:color w:val="0D0D0D"/>
        </w:rPr>
        <w:t xml:space="preserve"> of both organi</w:t>
      </w:r>
      <w:r w:rsidR="005E54B5">
        <w:rPr>
          <w:rFonts w:ascii="Arial" w:hAnsi="Arial" w:cs="Arial"/>
          <w:color w:val="0D0D0D"/>
        </w:rPr>
        <w:t>s</w:t>
      </w:r>
      <w:r w:rsidRPr="003029A9">
        <w:rPr>
          <w:rFonts w:ascii="Arial" w:hAnsi="Arial" w:cs="Arial"/>
          <w:color w:val="0D0D0D"/>
        </w:rPr>
        <w:t xml:space="preserve">ations will be uncovered, </w:t>
      </w:r>
      <w:r w:rsidR="005E54B5" w:rsidRPr="003029A9">
        <w:rPr>
          <w:rFonts w:ascii="Arial" w:hAnsi="Arial" w:cs="Arial"/>
          <w:color w:val="0D0D0D"/>
        </w:rPr>
        <w:t>illustrating</w:t>
      </w:r>
      <w:r w:rsidRPr="003029A9">
        <w:rPr>
          <w:rFonts w:ascii="Arial" w:hAnsi="Arial" w:cs="Arial"/>
          <w:color w:val="0D0D0D"/>
        </w:rPr>
        <w:t xml:space="preserve"> their respective strategies for growth and community engagement. The report aims to provide a d</w:t>
      </w:r>
      <w:r w:rsidR="005E54B5">
        <w:rPr>
          <w:rFonts w:ascii="Arial" w:hAnsi="Arial" w:cs="Arial"/>
          <w:color w:val="0D0D0D"/>
        </w:rPr>
        <w:t>etailed</w:t>
      </w:r>
      <w:r w:rsidRPr="003029A9">
        <w:rPr>
          <w:rFonts w:ascii="Arial" w:hAnsi="Arial" w:cs="Arial"/>
          <w:color w:val="0D0D0D"/>
        </w:rPr>
        <w:t xml:space="preserve"> understanding of the market positioning and future </w:t>
      </w:r>
      <w:r w:rsidR="005E54B5" w:rsidRPr="003029A9">
        <w:rPr>
          <w:rFonts w:ascii="Arial" w:hAnsi="Arial" w:cs="Arial"/>
          <w:color w:val="0D0D0D"/>
        </w:rPr>
        <w:t>prospect</w:t>
      </w:r>
      <w:r w:rsidRPr="003029A9">
        <w:rPr>
          <w:rFonts w:ascii="Arial" w:hAnsi="Arial" w:cs="Arial"/>
          <w:color w:val="0D0D0D"/>
        </w:rPr>
        <w:t xml:space="preserve"> of each </w:t>
      </w:r>
      <w:r w:rsidR="005E54B5">
        <w:rPr>
          <w:rFonts w:ascii="Arial" w:hAnsi="Arial" w:cs="Arial"/>
          <w:color w:val="0D0D0D"/>
        </w:rPr>
        <w:t>organisation</w:t>
      </w:r>
      <w:r w:rsidRPr="003029A9">
        <w:rPr>
          <w:rFonts w:ascii="Arial" w:hAnsi="Arial" w:cs="Arial"/>
          <w:color w:val="0D0D0D"/>
        </w:rPr>
        <w:t>.</w:t>
      </w:r>
    </w:p>
    <w:p w14:paraId="275327C5" w14:textId="3699F9F6" w:rsidR="003029A9" w:rsidRDefault="003029A9" w:rsidP="00E701D6">
      <w:pPr>
        <w:pStyle w:val="NormalWeb"/>
        <w:shd w:val="clear" w:color="auto" w:fill="FFFFFF"/>
        <w:spacing w:before="300" w:beforeAutospacing="0" w:after="0" w:afterAutospacing="0"/>
        <w:jc w:val="both"/>
        <w:rPr>
          <w:rFonts w:ascii="Arial" w:hAnsi="Arial" w:cs="Arial"/>
          <w:color w:val="0D0D0D"/>
        </w:rPr>
      </w:pPr>
      <w:r w:rsidRPr="003029A9">
        <w:rPr>
          <w:rFonts w:ascii="Arial" w:hAnsi="Arial" w:cs="Arial"/>
          <w:color w:val="0D0D0D"/>
        </w:rPr>
        <w:t xml:space="preserve">In conclusion, the report will </w:t>
      </w:r>
      <w:r w:rsidR="005E54B5" w:rsidRPr="003029A9">
        <w:rPr>
          <w:rFonts w:ascii="Arial" w:hAnsi="Arial" w:cs="Arial"/>
          <w:color w:val="0D0D0D"/>
        </w:rPr>
        <w:t>produce</w:t>
      </w:r>
      <w:r w:rsidRPr="003029A9">
        <w:rPr>
          <w:rFonts w:ascii="Arial" w:hAnsi="Arial" w:cs="Arial"/>
          <w:color w:val="0D0D0D"/>
        </w:rPr>
        <w:t xml:space="preserve"> the key findings and offer actionable recommendations to inform the strategic and financial decision-making processes of Shangri-La Hotels and Travelodge Hotels. </w:t>
      </w:r>
    </w:p>
    <w:p w14:paraId="78BA1AB3" w14:textId="77777777" w:rsidR="00E701D6" w:rsidRPr="00BC076B" w:rsidRDefault="00E701D6" w:rsidP="00E701D6">
      <w:pPr>
        <w:pStyle w:val="NormalWeb"/>
        <w:shd w:val="clear" w:color="auto" w:fill="FFFFFF"/>
        <w:spacing w:before="300" w:beforeAutospacing="0" w:after="0" w:afterAutospacing="0"/>
        <w:jc w:val="both"/>
        <w:rPr>
          <w:rFonts w:ascii="Arial" w:hAnsi="Arial" w:cs="Arial"/>
          <w:color w:val="0D0D0D"/>
        </w:rPr>
      </w:pPr>
    </w:p>
    <w:p w14:paraId="2A5C3912" w14:textId="77777777" w:rsidR="00C218C4" w:rsidRPr="00EE027A" w:rsidRDefault="00C218C4" w:rsidP="00E701D6">
      <w:pPr>
        <w:pStyle w:val="Heading1"/>
        <w:spacing w:before="0"/>
        <w:rPr>
          <w:rFonts w:ascii="Arial" w:eastAsia="Times New Roman" w:hAnsi="Arial" w:cs="Arial"/>
          <w:b/>
          <w:bCs/>
          <w:color w:val="auto"/>
          <w:lang w:eastAsia="en-GB"/>
        </w:rPr>
      </w:pPr>
      <w:bookmarkStart w:id="2" w:name="_Toc166273735"/>
      <w:r w:rsidRPr="00EE027A">
        <w:rPr>
          <w:rFonts w:ascii="Arial" w:eastAsia="Times New Roman" w:hAnsi="Arial" w:cs="Arial"/>
          <w:b/>
          <w:bCs/>
          <w:color w:val="auto"/>
          <w:lang w:eastAsia="en-GB"/>
        </w:rPr>
        <w:t>Financial Analysis</w:t>
      </w:r>
      <w:bookmarkEnd w:id="2"/>
    </w:p>
    <w:p w14:paraId="1D0079C6" w14:textId="77777777" w:rsidR="00F404B3" w:rsidRPr="00EE027A" w:rsidRDefault="00BC076B" w:rsidP="00E701D6">
      <w:pPr>
        <w:pStyle w:val="Heading2"/>
        <w:rPr>
          <w:rFonts w:ascii="Arial" w:eastAsia="Times New Roman" w:hAnsi="Arial" w:cs="Arial"/>
          <w:b/>
          <w:bCs/>
          <w:color w:val="auto"/>
          <w:lang w:eastAsia="en-GB"/>
        </w:rPr>
      </w:pPr>
      <w:bookmarkStart w:id="3" w:name="_Toc166273736"/>
      <w:r w:rsidRPr="00EE027A">
        <w:rPr>
          <w:rFonts w:ascii="Arial" w:eastAsia="Times New Roman" w:hAnsi="Arial" w:cs="Arial"/>
          <w:b/>
          <w:bCs/>
          <w:color w:val="auto"/>
          <w:lang w:eastAsia="en-GB"/>
        </w:rPr>
        <w:t>Total Revenue Analysis</w:t>
      </w:r>
      <w:bookmarkEnd w:id="3"/>
    </w:p>
    <w:p w14:paraId="042456BB" w14:textId="1D0D4277" w:rsidR="001F513C" w:rsidRPr="00C342B1" w:rsidRDefault="001F513C" w:rsidP="00F404B3">
      <w:pPr>
        <w:pStyle w:val="NormalWeb"/>
        <w:shd w:val="clear" w:color="auto" w:fill="FFFFFF"/>
        <w:spacing w:before="0" w:beforeAutospacing="0" w:after="0" w:afterAutospacing="0"/>
        <w:jc w:val="both"/>
        <w:rPr>
          <w:rFonts w:ascii="Arial" w:hAnsi="Arial" w:cs="Arial"/>
          <w:color w:val="0D0D0D"/>
        </w:rPr>
      </w:pPr>
      <w:r w:rsidRPr="00C342B1">
        <w:rPr>
          <w:rFonts w:ascii="Arial" w:hAnsi="Arial" w:cs="Arial"/>
          <w:color w:val="0D0D0D"/>
        </w:rPr>
        <w:t xml:space="preserve">Total revenue </w:t>
      </w:r>
      <w:r w:rsidR="00C342B1" w:rsidRPr="00BC076B">
        <w:rPr>
          <w:rFonts w:ascii="Arial" w:hAnsi="Arial" w:cs="Arial"/>
          <w:color w:val="0D0D0D"/>
        </w:rPr>
        <w:t>serves as a key indicator of an organi</w:t>
      </w:r>
      <w:r w:rsidR="00C342B1" w:rsidRPr="00C342B1">
        <w:rPr>
          <w:rFonts w:ascii="Arial" w:hAnsi="Arial" w:cs="Arial"/>
          <w:color w:val="0D0D0D"/>
        </w:rPr>
        <w:t>s</w:t>
      </w:r>
      <w:r w:rsidR="00C342B1" w:rsidRPr="00BC076B">
        <w:rPr>
          <w:rFonts w:ascii="Arial" w:hAnsi="Arial" w:cs="Arial"/>
          <w:color w:val="0D0D0D"/>
        </w:rPr>
        <w:t xml:space="preserve">ations financial </w:t>
      </w:r>
      <w:r w:rsidR="00F404B3">
        <w:rPr>
          <w:rFonts w:ascii="Arial" w:hAnsi="Arial" w:cs="Arial"/>
          <w:color w:val="0D0D0D"/>
        </w:rPr>
        <w:t>position</w:t>
      </w:r>
      <w:r w:rsidR="00C342B1" w:rsidRPr="00BC076B">
        <w:rPr>
          <w:rFonts w:ascii="Arial" w:hAnsi="Arial" w:cs="Arial"/>
          <w:color w:val="0D0D0D"/>
        </w:rPr>
        <w:t xml:space="preserve"> and </w:t>
      </w:r>
      <w:r w:rsidR="00C342B1" w:rsidRPr="00C342B1">
        <w:rPr>
          <w:rFonts w:ascii="Arial" w:hAnsi="Arial" w:cs="Arial"/>
          <w:color w:val="0D0D0D"/>
        </w:rPr>
        <w:t>is</w:t>
      </w:r>
      <w:r w:rsidR="00C342B1" w:rsidRPr="00BC076B">
        <w:rPr>
          <w:rFonts w:ascii="Arial" w:hAnsi="Arial" w:cs="Arial"/>
          <w:color w:val="0D0D0D"/>
        </w:rPr>
        <w:t xml:space="preserve"> </w:t>
      </w:r>
      <w:r w:rsidRPr="00C342B1">
        <w:rPr>
          <w:rFonts w:ascii="Arial" w:hAnsi="Arial" w:cs="Arial"/>
          <w:color w:val="0D0D0D"/>
        </w:rPr>
        <w:t xml:space="preserve">a pivotal </w:t>
      </w:r>
      <w:r w:rsidRPr="00C342B1">
        <w:rPr>
          <w:rFonts w:ascii="Arial" w:hAnsi="Arial" w:cs="Arial"/>
          <w:color w:val="0D0D0D"/>
        </w:rPr>
        <w:t>system of measurement</w:t>
      </w:r>
      <w:r w:rsidRPr="00C342B1">
        <w:rPr>
          <w:rFonts w:ascii="Arial" w:hAnsi="Arial" w:cs="Arial"/>
          <w:color w:val="0D0D0D"/>
        </w:rPr>
        <w:t xml:space="preserve"> reflecting the financial performance of </w:t>
      </w:r>
      <w:r w:rsidR="00C342B1" w:rsidRPr="00C342B1">
        <w:rPr>
          <w:rFonts w:ascii="Arial" w:hAnsi="Arial" w:cs="Arial"/>
          <w:color w:val="0D0D0D"/>
        </w:rPr>
        <w:t xml:space="preserve">an </w:t>
      </w:r>
      <w:r w:rsidRPr="00C342B1">
        <w:rPr>
          <w:rFonts w:ascii="Arial" w:hAnsi="Arial" w:cs="Arial"/>
          <w:color w:val="0D0D0D"/>
        </w:rPr>
        <w:t>organi</w:t>
      </w:r>
      <w:r w:rsidRPr="00C342B1">
        <w:rPr>
          <w:rFonts w:ascii="Arial" w:hAnsi="Arial" w:cs="Arial"/>
          <w:color w:val="0D0D0D"/>
        </w:rPr>
        <w:t>s</w:t>
      </w:r>
      <w:r w:rsidRPr="00C342B1">
        <w:rPr>
          <w:rFonts w:ascii="Arial" w:hAnsi="Arial" w:cs="Arial"/>
          <w:color w:val="0D0D0D"/>
        </w:rPr>
        <w:t xml:space="preserve">ation. </w:t>
      </w:r>
    </w:p>
    <w:p w14:paraId="55AFFE65" w14:textId="06EE9B29" w:rsidR="00F404B3" w:rsidRPr="00F404B3" w:rsidRDefault="00F404B3" w:rsidP="00F404B3">
      <w:pPr>
        <w:pStyle w:val="NormalWeb"/>
        <w:shd w:val="clear" w:color="auto" w:fill="FFFFFF"/>
        <w:spacing w:before="0" w:beforeAutospacing="0" w:after="300" w:afterAutospacing="0"/>
        <w:jc w:val="both"/>
        <w:rPr>
          <w:rFonts w:ascii="Arial" w:hAnsi="Arial" w:cs="Arial"/>
          <w:color w:val="0D0D0D"/>
        </w:rPr>
      </w:pPr>
      <w:r w:rsidRPr="00F404B3">
        <w:rPr>
          <w:rFonts w:ascii="Arial" w:hAnsi="Arial" w:cs="Arial"/>
          <w:color w:val="0D0D0D"/>
        </w:rPr>
        <w:t>Shangri-La Hotels and Travelodge Hotels, while both significant players in the hospitality industry, operate in distinct market segments and employ different revenue strategies (Jones</w:t>
      </w:r>
      <w:r>
        <w:rPr>
          <w:rFonts w:ascii="Arial" w:hAnsi="Arial" w:cs="Arial"/>
          <w:color w:val="0D0D0D"/>
        </w:rPr>
        <w:t xml:space="preserve"> P</w:t>
      </w:r>
      <w:r w:rsidRPr="00F404B3">
        <w:rPr>
          <w:rFonts w:ascii="Arial" w:hAnsi="Arial" w:cs="Arial"/>
          <w:color w:val="0D0D0D"/>
        </w:rPr>
        <w:t>, 2020).</w:t>
      </w:r>
    </w:p>
    <w:p w14:paraId="5BBF4287" w14:textId="6E797125" w:rsidR="00F404B3" w:rsidRPr="00F404B3" w:rsidRDefault="00F404B3" w:rsidP="00F404B3">
      <w:pPr>
        <w:pStyle w:val="NormalWeb"/>
        <w:shd w:val="clear" w:color="auto" w:fill="FFFFFF"/>
        <w:spacing w:before="300" w:beforeAutospacing="0" w:after="300" w:afterAutospacing="0"/>
        <w:jc w:val="both"/>
        <w:rPr>
          <w:rFonts w:ascii="Arial" w:hAnsi="Arial" w:cs="Arial"/>
          <w:color w:val="0D0D0D"/>
        </w:rPr>
      </w:pPr>
      <w:r w:rsidRPr="00F404B3">
        <w:rPr>
          <w:rFonts w:ascii="Arial" w:hAnsi="Arial" w:cs="Arial"/>
          <w:color w:val="0D0D0D"/>
        </w:rPr>
        <w:t xml:space="preserve">Shangri-La Hotels, renowned for luxury accommodations primarily in Asia, derives a </w:t>
      </w:r>
      <w:r w:rsidRPr="00A01C66">
        <w:rPr>
          <w:rFonts w:ascii="Arial" w:hAnsi="Arial" w:cs="Arial"/>
          <w:color w:val="0D0D0D"/>
        </w:rPr>
        <w:t xml:space="preserve">significant portion of its revenue from affluent tourists and </w:t>
      </w:r>
      <w:r w:rsidRPr="00D91C4E">
        <w:rPr>
          <w:rFonts w:ascii="Arial" w:hAnsi="Arial" w:cs="Arial"/>
        </w:rPr>
        <w:t xml:space="preserve">business </w:t>
      </w:r>
      <w:r w:rsidRPr="00D91C4E">
        <w:rPr>
          <w:rFonts w:ascii="Arial" w:hAnsi="Arial" w:cs="Arial"/>
        </w:rPr>
        <w:t>custome</w:t>
      </w:r>
      <w:r w:rsidRPr="00D91C4E">
        <w:rPr>
          <w:rFonts w:ascii="Arial" w:hAnsi="Arial" w:cs="Arial"/>
        </w:rPr>
        <w:t>rs.</w:t>
      </w:r>
      <w:r w:rsidR="00D91C4E" w:rsidRPr="00D91C4E">
        <w:rPr>
          <w:rFonts w:ascii="Arial" w:hAnsi="Arial" w:cs="Arial"/>
          <w:shd w:val="clear" w:color="auto" w:fill="FFFFFF"/>
        </w:rPr>
        <w:t xml:space="preserve"> </w:t>
      </w:r>
      <w:r w:rsidR="00D91C4E" w:rsidRPr="00D91C4E">
        <w:rPr>
          <w:rFonts w:ascii="Arial" w:hAnsi="Arial" w:cs="Arial"/>
          <w:shd w:val="clear" w:color="auto" w:fill="FFFFFF"/>
        </w:rPr>
        <w:t>In terms of total revenue, Shangri-La Hotel Group experienced a decline in 2020 due to the impact of the COVID-19 pandemic. According to their 2020 Annual Report, the hotel group's consolidated revenue dropped by 57.5% to USD 1,033.4 million</w:t>
      </w:r>
      <w:r w:rsidR="00D91C4E">
        <w:rPr>
          <w:rFonts w:ascii="Arial" w:hAnsi="Arial" w:cs="Arial"/>
          <w:shd w:val="clear" w:color="auto" w:fill="FFFFFF"/>
        </w:rPr>
        <w:t>(</w:t>
      </w:r>
      <w:r w:rsidR="00D91C4E" w:rsidRPr="00A01C66">
        <w:rPr>
          <w:rFonts w:ascii="Arial" w:hAnsi="Arial" w:cs="Arial"/>
          <w:color w:val="0D0D0D"/>
        </w:rPr>
        <w:t>Shangri-La Asia Limited, 202</w:t>
      </w:r>
      <w:r w:rsidR="00D91C4E">
        <w:rPr>
          <w:rFonts w:ascii="Arial" w:hAnsi="Arial" w:cs="Arial"/>
          <w:color w:val="0D0D0D"/>
        </w:rPr>
        <w:t>0</w:t>
      </w:r>
      <w:r w:rsidR="00D91C4E">
        <w:rPr>
          <w:rFonts w:ascii="Arial" w:hAnsi="Arial" w:cs="Arial"/>
          <w:shd w:val="clear" w:color="auto" w:fill="FFFFFF"/>
        </w:rPr>
        <w:t>)</w:t>
      </w:r>
      <w:r w:rsidR="00D91C4E" w:rsidRPr="00D91C4E">
        <w:rPr>
          <w:rFonts w:ascii="Arial" w:hAnsi="Arial" w:cs="Arial"/>
          <w:shd w:val="clear" w:color="auto" w:fill="FFFFFF"/>
        </w:rPr>
        <w:t>.</w:t>
      </w:r>
      <w:r w:rsidR="00A01C66" w:rsidRPr="00D91C4E">
        <w:rPr>
          <w:rFonts w:ascii="Arial" w:hAnsi="Arial" w:cs="Arial"/>
          <w:shd w:val="clear" w:color="auto" w:fill="FFFFFF"/>
        </w:rPr>
        <w:t xml:space="preserve"> </w:t>
      </w:r>
      <w:r w:rsidR="00A01C66" w:rsidRPr="00D91C4E">
        <w:rPr>
          <w:rFonts w:ascii="Arial" w:hAnsi="Arial" w:cs="Arial"/>
          <w:shd w:val="clear" w:color="auto" w:fill="FFFFFF"/>
        </w:rPr>
        <w:t xml:space="preserve">According to the company's 2022 and 2023 Annual Reports, Shangri-La reported </w:t>
      </w:r>
      <w:r w:rsidR="00A01C66" w:rsidRPr="00A01C66">
        <w:rPr>
          <w:rFonts w:ascii="Arial" w:hAnsi="Arial" w:cs="Arial"/>
          <w:color w:val="0D0D0D"/>
          <w:shd w:val="clear" w:color="auto" w:fill="FFFFFF"/>
        </w:rPr>
        <w:t>revenues of USD 1,246.2 million and USD 1,462.1 million, respectively</w:t>
      </w:r>
      <w:r w:rsidR="00DA0879">
        <w:rPr>
          <w:rFonts w:ascii="Arial" w:hAnsi="Arial" w:cs="Arial"/>
          <w:color w:val="0D0D0D"/>
          <w:shd w:val="clear" w:color="auto" w:fill="FFFFFF"/>
        </w:rPr>
        <w:t xml:space="preserve"> </w:t>
      </w:r>
      <w:r w:rsidR="00DA0879" w:rsidRPr="00A01C66">
        <w:rPr>
          <w:rFonts w:ascii="Arial" w:hAnsi="Arial" w:cs="Arial"/>
          <w:color w:val="0D0D0D"/>
        </w:rPr>
        <w:t>(Shangri-La Asia Limited, 2022 &amp; 2023)</w:t>
      </w:r>
      <w:r w:rsidR="00A01C66" w:rsidRPr="00A01C66">
        <w:rPr>
          <w:rFonts w:ascii="Arial" w:hAnsi="Arial" w:cs="Arial"/>
          <w:color w:val="0D0D0D"/>
          <w:shd w:val="clear" w:color="auto" w:fill="FFFFFF"/>
        </w:rPr>
        <w:t>. This represents a year-on-year growth of 17.3%</w:t>
      </w:r>
      <w:r w:rsidRPr="00A01C66">
        <w:rPr>
          <w:rFonts w:ascii="Arial" w:hAnsi="Arial" w:cs="Arial"/>
          <w:color w:val="0D0D0D"/>
        </w:rPr>
        <w:t xml:space="preserve">. This growth can be attributed to Shangri-La's strategic market positioning and its ability to offer premium services that command higher rates This </w:t>
      </w:r>
      <w:r w:rsidR="00A01C66" w:rsidRPr="00A01C66">
        <w:rPr>
          <w:rFonts w:ascii="Arial" w:hAnsi="Arial" w:cs="Arial"/>
          <w:color w:val="0D0D0D"/>
          <w:shd w:val="clear" w:color="auto" w:fill="FFFFFF"/>
        </w:rPr>
        <w:t>demonstrat</w:t>
      </w:r>
      <w:r w:rsidR="00A01C66" w:rsidRPr="00A01C66">
        <w:rPr>
          <w:rFonts w:ascii="Arial" w:hAnsi="Arial" w:cs="Arial"/>
          <w:color w:val="0D0D0D"/>
          <w:shd w:val="clear" w:color="auto" w:fill="FFFFFF"/>
        </w:rPr>
        <w:t>es</w:t>
      </w:r>
      <w:r w:rsidR="00A01C66" w:rsidRPr="00A01C66">
        <w:rPr>
          <w:rFonts w:ascii="Arial" w:hAnsi="Arial" w:cs="Arial"/>
          <w:color w:val="0D0D0D"/>
          <w:shd w:val="clear" w:color="auto" w:fill="FFFFFF"/>
        </w:rPr>
        <w:t xml:space="preserve"> the group's resilience in the face of economic uncertainties</w:t>
      </w:r>
      <w:r w:rsidR="00A01C66" w:rsidRPr="00A01C66">
        <w:rPr>
          <w:rFonts w:ascii="Arial" w:hAnsi="Arial" w:cs="Arial"/>
          <w:color w:val="0D0D0D"/>
        </w:rPr>
        <w:t xml:space="preserve">. This also supports </w:t>
      </w:r>
      <w:r w:rsidR="001D2A0D" w:rsidRPr="00A01C66">
        <w:rPr>
          <w:rFonts w:ascii="Arial" w:hAnsi="Arial" w:cs="Arial"/>
          <w:color w:val="0D0D0D"/>
        </w:rPr>
        <w:t xml:space="preserve">Sigala’s </w:t>
      </w:r>
      <w:r w:rsidRPr="00A01C66">
        <w:rPr>
          <w:rFonts w:ascii="Arial" w:hAnsi="Arial" w:cs="Arial"/>
          <w:color w:val="0D0D0D"/>
        </w:rPr>
        <w:t>argument, emphasi</w:t>
      </w:r>
      <w:r w:rsidR="001D2A0D" w:rsidRPr="00A01C66">
        <w:rPr>
          <w:rFonts w:ascii="Arial" w:hAnsi="Arial" w:cs="Arial"/>
          <w:color w:val="0D0D0D"/>
        </w:rPr>
        <w:t>s</w:t>
      </w:r>
      <w:r w:rsidRPr="00A01C66">
        <w:rPr>
          <w:rFonts w:ascii="Arial" w:hAnsi="Arial" w:cs="Arial"/>
          <w:color w:val="0D0D0D"/>
        </w:rPr>
        <w:t>ing revenue management in the luxury hotel segment, where maximi</w:t>
      </w:r>
      <w:r w:rsidR="00BE0ACE" w:rsidRPr="00A01C66">
        <w:rPr>
          <w:rFonts w:ascii="Arial" w:hAnsi="Arial" w:cs="Arial"/>
          <w:color w:val="0D0D0D"/>
        </w:rPr>
        <w:t>s</w:t>
      </w:r>
      <w:r w:rsidRPr="00A01C66">
        <w:rPr>
          <w:rFonts w:ascii="Arial" w:hAnsi="Arial" w:cs="Arial"/>
          <w:color w:val="0D0D0D"/>
        </w:rPr>
        <w:t xml:space="preserve">ing revenue per available room is </w:t>
      </w:r>
      <w:r w:rsidR="001D2A0D" w:rsidRPr="00A01C66">
        <w:rPr>
          <w:rFonts w:ascii="Arial" w:hAnsi="Arial" w:cs="Arial"/>
          <w:color w:val="0D0D0D"/>
        </w:rPr>
        <w:t>vital</w:t>
      </w:r>
      <w:r w:rsidR="00A01C66" w:rsidRPr="00A01C66">
        <w:rPr>
          <w:rFonts w:ascii="Arial" w:hAnsi="Arial" w:cs="Arial"/>
          <w:color w:val="0D0D0D"/>
        </w:rPr>
        <w:t>(Sigala M,2014</w:t>
      </w:r>
      <w:r w:rsidR="00A01C66" w:rsidRPr="00A01C66">
        <w:rPr>
          <w:rFonts w:ascii="Arial" w:hAnsi="Arial" w:cs="Arial"/>
          <w:color w:val="0D0D0D"/>
        </w:rPr>
        <w:t>)</w:t>
      </w:r>
      <w:r w:rsidRPr="00A01C66">
        <w:rPr>
          <w:rFonts w:ascii="Arial" w:hAnsi="Arial" w:cs="Arial"/>
          <w:color w:val="0D0D0D"/>
        </w:rPr>
        <w:t>.</w:t>
      </w:r>
      <w:r w:rsidR="00A01C66">
        <w:rPr>
          <w:rFonts w:ascii="Arial" w:hAnsi="Arial" w:cs="Arial"/>
          <w:color w:val="0D0D0D"/>
        </w:rPr>
        <w:t xml:space="preserve"> </w:t>
      </w:r>
    </w:p>
    <w:p w14:paraId="53682D14" w14:textId="3CA546D9" w:rsidR="00F404B3" w:rsidRPr="005A275B" w:rsidRDefault="00F404B3" w:rsidP="00F404B3">
      <w:pPr>
        <w:pStyle w:val="NormalWeb"/>
        <w:shd w:val="clear" w:color="auto" w:fill="FFFFFF"/>
        <w:spacing w:before="300" w:beforeAutospacing="0" w:after="300" w:afterAutospacing="0"/>
        <w:jc w:val="both"/>
        <w:rPr>
          <w:rFonts w:ascii="Arial" w:hAnsi="Arial" w:cs="Arial"/>
          <w:shd w:val="clear" w:color="auto" w:fill="FFFFFF"/>
        </w:rPr>
      </w:pPr>
      <w:r w:rsidRPr="00F404B3">
        <w:rPr>
          <w:rFonts w:ascii="Arial" w:hAnsi="Arial" w:cs="Arial"/>
          <w:color w:val="0D0D0D"/>
        </w:rPr>
        <w:lastRenderedPageBreak/>
        <w:t xml:space="preserve">In contrast, Travelodge </w:t>
      </w:r>
      <w:r w:rsidRPr="00A01C66">
        <w:rPr>
          <w:rFonts w:ascii="Arial" w:hAnsi="Arial" w:cs="Arial"/>
          <w:color w:val="0D0D0D"/>
        </w:rPr>
        <w:t>Hotels, a UK-</w:t>
      </w:r>
      <w:r w:rsidRPr="005A275B">
        <w:rPr>
          <w:rFonts w:ascii="Arial" w:hAnsi="Arial" w:cs="Arial"/>
          <w:color w:val="0D0D0D"/>
        </w:rPr>
        <w:t xml:space="preserve">based budget hotel chain, relies predominantly on room rentals for revenue. </w:t>
      </w:r>
      <w:r w:rsidR="005A275B" w:rsidRPr="005A275B">
        <w:rPr>
          <w:rFonts w:ascii="Arial" w:hAnsi="Arial" w:cs="Arial"/>
          <w:color w:val="0D0D0D"/>
        </w:rPr>
        <w:t xml:space="preserve">Travelodge hotel </w:t>
      </w:r>
      <w:r w:rsidR="005A275B" w:rsidRPr="005A275B">
        <w:rPr>
          <w:rFonts w:ascii="Arial" w:hAnsi="Arial" w:cs="Arial"/>
          <w:shd w:val="clear" w:color="auto" w:fill="FFFFFF"/>
        </w:rPr>
        <w:t xml:space="preserve">experienced a </w:t>
      </w:r>
      <w:r w:rsidR="005A275B" w:rsidRPr="005A275B">
        <w:rPr>
          <w:rFonts w:ascii="Arial" w:hAnsi="Arial" w:cs="Arial"/>
          <w:shd w:val="clear" w:color="auto" w:fill="FFFFFF"/>
        </w:rPr>
        <w:t xml:space="preserve">similar </w:t>
      </w:r>
      <w:r w:rsidR="005A275B" w:rsidRPr="005A275B">
        <w:rPr>
          <w:rFonts w:ascii="Arial" w:hAnsi="Arial" w:cs="Arial"/>
          <w:shd w:val="clear" w:color="auto" w:fill="FFFFFF"/>
        </w:rPr>
        <w:t xml:space="preserve">decline in 2020 due to the impact of the COVID-19 pandemic. According to their 2020 Annual Report, the hotel group's </w:t>
      </w:r>
      <w:r w:rsidR="005A275B">
        <w:rPr>
          <w:rFonts w:ascii="Arial" w:hAnsi="Arial" w:cs="Arial"/>
          <w:shd w:val="clear" w:color="auto" w:fill="FFFFFF"/>
        </w:rPr>
        <w:t>established</w:t>
      </w:r>
      <w:r w:rsidR="005A275B" w:rsidRPr="005A275B">
        <w:rPr>
          <w:rFonts w:ascii="Arial" w:hAnsi="Arial" w:cs="Arial"/>
          <w:shd w:val="clear" w:color="auto" w:fill="FFFFFF"/>
        </w:rPr>
        <w:t xml:space="preserve"> revenue dropped by </w:t>
      </w:r>
      <w:r w:rsidR="005A275B" w:rsidRPr="005A275B">
        <w:rPr>
          <w:rFonts w:ascii="Arial" w:hAnsi="Arial" w:cs="Arial"/>
        </w:rPr>
        <w:t>57.</w:t>
      </w:r>
      <w:r w:rsidR="005A275B" w:rsidRPr="005A275B">
        <w:rPr>
          <w:rFonts w:ascii="Arial" w:hAnsi="Arial" w:cs="Arial"/>
        </w:rPr>
        <w:t>1</w:t>
      </w:r>
      <w:r w:rsidR="005A275B" w:rsidRPr="005A275B">
        <w:rPr>
          <w:rFonts w:ascii="Arial" w:hAnsi="Arial" w:cs="Arial"/>
        </w:rPr>
        <w:t xml:space="preserve">% to </w:t>
      </w:r>
      <w:r w:rsidR="005A275B" w:rsidRPr="005A275B">
        <w:rPr>
          <w:rFonts w:ascii="Arial" w:hAnsi="Arial" w:cs="Arial"/>
        </w:rPr>
        <w:t xml:space="preserve">GBP </w:t>
      </w:r>
      <w:r w:rsidR="005A275B" w:rsidRPr="005A275B">
        <w:rPr>
          <w:rFonts w:ascii="Arial" w:hAnsi="Arial" w:cs="Arial"/>
        </w:rPr>
        <w:t>£230.9m</w:t>
      </w:r>
      <w:r w:rsidR="005A275B">
        <w:rPr>
          <w:rFonts w:ascii="Arial" w:hAnsi="Arial" w:cs="Arial"/>
        </w:rPr>
        <w:t xml:space="preserve"> (</w:t>
      </w:r>
      <w:r w:rsidR="005A275B" w:rsidRPr="00A01C66">
        <w:rPr>
          <w:rFonts w:ascii="Arial" w:hAnsi="Arial" w:cs="Arial"/>
          <w:color w:val="0D0D0D"/>
        </w:rPr>
        <w:t>Travelodge Hotels Limited, 20</w:t>
      </w:r>
      <w:r w:rsidR="005A275B">
        <w:rPr>
          <w:rFonts w:ascii="Arial" w:hAnsi="Arial" w:cs="Arial"/>
          <w:color w:val="0D0D0D"/>
        </w:rPr>
        <w:t>20</w:t>
      </w:r>
      <w:r w:rsidR="005A275B">
        <w:rPr>
          <w:rFonts w:ascii="Arial" w:hAnsi="Arial" w:cs="Arial"/>
        </w:rPr>
        <w:t>).</w:t>
      </w:r>
      <w:r w:rsidR="005A275B">
        <w:rPr>
          <w:rFonts w:ascii="Arial" w:hAnsi="Arial" w:cs="Arial"/>
          <w:shd w:val="clear" w:color="auto" w:fill="FFFFFF"/>
        </w:rPr>
        <w:t xml:space="preserve"> However, </w:t>
      </w:r>
      <w:r w:rsidR="005A275B">
        <w:rPr>
          <w:rFonts w:ascii="Arial" w:hAnsi="Arial" w:cs="Arial"/>
          <w:color w:val="0D0D0D"/>
          <w:shd w:val="clear" w:color="auto" w:fill="FFFFFF"/>
        </w:rPr>
        <w:t>a</w:t>
      </w:r>
      <w:r w:rsidR="00A01C66" w:rsidRPr="00A01C66">
        <w:rPr>
          <w:rFonts w:ascii="Arial" w:hAnsi="Arial" w:cs="Arial"/>
          <w:color w:val="0D0D0D"/>
          <w:shd w:val="clear" w:color="auto" w:fill="FFFFFF"/>
        </w:rPr>
        <w:t>s per their 2022 and 2023 Annual Reports, Travelodge's revenue reached approximately GBP 905 million and GBP 1 billion</w:t>
      </w:r>
      <w:r w:rsidR="000C3F63">
        <w:rPr>
          <w:rFonts w:ascii="Arial" w:hAnsi="Arial" w:cs="Arial"/>
          <w:color w:val="0D0D0D"/>
          <w:shd w:val="clear" w:color="auto" w:fill="FFFFFF"/>
        </w:rPr>
        <w:t xml:space="preserve"> </w:t>
      </w:r>
      <w:r w:rsidR="00B0120C" w:rsidRPr="00A01C66">
        <w:rPr>
          <w:rFonts w:ascii="Arial" w:hAnsi="Arial" w:cs="Arial"/>
          <w:color w:val="0D0D0D"/>
        </w:rPr>
        <w:t>(Travelodge Hotels Limited, 2022 &amp; 2023)</w:t>
      </w:r>
      <w:r w:rsidR="00A01C66" w:rsidRPr="00A01C66">
        <w:rPr>
          <w:rFonts w:ascii="Arial" w:hAnsi="Arial" w:cs="Arial"/>
          <w:color w:val="0D0D0D"/>
          <w:shd w:val="clear" w:color="auto" w:fill="FFFFFF"/>
        </w:rPr>
        <w:t>, respectively.</w:t>
      </w:r>
      <w:r w:rsidR="00A01C66" w:rsidRPr="00A01C66">
        <w:rPr>
          <w:rFonts w:ascii="Arial" w:hAnsi="Arial" w:cs="Arial"/>
          <w:color w:val="0D0D0D"/>
          <w:shd w:val="clear" w:color="auto" w:fill="FFFFFF"/>
        </w:rPr>
        <w:t xml:space="preserve"> </w:t>
      </w:r>
      <w:r w:rsidRPr="00A01C66">
        <w:rPr>
          <w:rFonts w:ascii="Arial" w:hAnsi="Arial" w:cs="Arial"/>
          <w:color w:val="0D0D0D"/>
        </w:rPr>
        <w:t xml:space="preserve">Travelodge's financial strategy focuses strongly on expansion and competitive pricing to appeal to a broad </w:t>
      </w:r>
      <w:r w:rsidR="00B0120C">
        <w:rPr>
          <w:rFonts w:ascii="Arial" w:hAnsi="Arial" w:cs="Arial"/>
          <w:color w:val="0D0D0D"/>
        </w:rPr>
        <w:t xml:space="preserve">range of budget friendly </w:t>
      </w:r>
      <w:r w:rsidRPr="00A01C66">
        <w:rPr>
          <w:rFonts w:ascii="Arial" w:hAnsi="Arial" w:cs="Arial"/>
          <w:color w:val="0D0D0D"/>
        </w:rPr>
        <w:t>customer base This aligns with Ivanov's (</w:t>
      </w:r>
      <w:r w:rsidR="00BE0ACE" w:rsidRPr="00A01C66">
        <w:rPr>
          <w:rFonts w:ascii="Arial" w:hAnsi="Arial" w:cs="Arial"/>
          <w:color w:val="0D0D0D"/>
        </w:rPr>
        <w:t xml:space="preserve">Ivanov S, </w:t>
      </w:r>
      <w:r w:rsidRPr="00A01C66">
        <w:rPr>
          <w:rFonts w:ascii="Arial" w:hAnsi="Arial" w:cs="Arial"/>
          <w:color w:val="0D0D0D"/>
        </w:rPr>
        <w:t>2014) observation that budget hotels often adopt a high-volume, low-margin strategy to drive revenue growth</w:t>
      </w:r>
      <w:r w:rsidRPr="00F404B3">
        <w:rPr>
          <w:rFonts w:ascii="Arial" w:hAnsi="Arial" w:cs="Arial"/>
          <w:color w:val="0D0D0D"/>
        </w:rPr>
        <w:t>.</w:t>
      </w:r>
    </w:p>
    <w:p w14:paraId="57FF7332" w14:textId="340110A9" w:rsidR="005333E7" w:rsidRDefault="005333E7" w:rsidP="00F404B3">
      <w:pPr>
        <w:pStyle w:val="NormalWeb"/>
        <w:shd w:val="clear" w:color="auto" w:fill="FFFFFF"/>
        <w:spacing w:before="300" w:beforeAutospacing="0" w:after="0" w:afterAutospacing="0"/>
        <w:jc w:val="both"/>
        <w:rPr>
          <w:rFonts w:ascii="Arial" w:hAnsi="Arial" w:cs="Arial"/>
          <w:color w:val="0D0D0D"/>
        </w:rPr>
      </w:pPr>
      <w:r>
        <w:rPr>
          <w:rFonts w:ascii="Arial" w:hAnsi="Arial" w:cs="Arial"/>
          <w:noProof/>
          <w:color w:val="0D0D0D"/>
        </w:rPr>
        <w:drawing>
          <wp:anchor distT="0" distB="0" distL="114300" distR="114300" simplePos="0" relativeHeight="251658240" behindDoc="0" locked="0" layoutInCell="1" allowOverlap="1" wp14:anchorId="2D788CE2" wp14:editId="09FBACFC">
            <wp:simplePos x="0" y="0"/>
            <wp:positionH relativeFrom="column">
              <wp:posOffset>-17780</wp:posOffset>
            </wp:positionH>
            <wp:positionV relativeFrom="paragraph">
              <wp:posOffset>10795</wp:posOffset>
            </wp:positionV>
            <wp:extent cx="2992755" cy="1992630"/>
            <wp:effectExtent l="0" t="0" r="17145" b="7620"/>
            <wp:wrapSquare wrapText="bothSides"/>
            <wp:docPr id="186244538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724CC2CB" w14:textId="476FDE4F" w:rsidR="005333E7" w:rsidRDefault="005333E7" w:rsidP="00F404B3">
      <w:pPr>
        <w:pStyle w:val="NormalWeb"/>
        <w:shd w:val="clear" w:color="auto" w:fill="FFFFFF"/>
        <w:spacing w:before="300" w:beforeAutospacing="0" w:after="0" w:afterAutospacing="0"/>
        <w:jc w:val="both"/>
        <w:rPr>
          <w:rFonts w:ascii="Arial" w:hAnsi="Arial" w:cs="Arial"/>
          <w:color w:val="0D0D0D"/>
        </w:rPr>
      </w:pPr>
    </w:p>
    <w:p w14:paraId="101B9246" w14:textId="606138C4" w:rsidR="005333E7" w:rsidRDefault="005333E7" w:rsidP="00F404B3">
      <w:pPr>
        <w:pStyle w:val="NormalWeb"/>
        <w:shd w:val="clear" w:color="auto" w:fill="FFFFFF"/>
        <w:spacing w:before="300" w:beforeAutospacing="0" w:after="0" w:afterAutospacing="0"/>
        <w:jc w:val="both"/>
        <w:rPr>
          <w:rFonts w:ascii="Arial" w:hAnsi="Arial" w:cs="Arial"/>
          <w:color w:val="0D0D0D"/>
        </w:rPr>
      </w:pPr>
    </w:p>
    <w:p w14:paraId="2F6EF888" w14:textId="77777777" w:rsidR="005333E7" w:rsidRPr="00C3416C" w:rsidRDefault="005333E7" w:rsidP="005333E7">
      <w:pPr>
        <w:shd w:val="clear" w:color="auto" w:fill="FFFFFF"/>
        <w:spacing w:after="0" w:line="240" w:lineRule="auto"/>
        <w:jc w:val="both"/>
        <w:rPr>
          <w:rFonts w:ascii="Arial" w:eastAsia="Times New Roman" w:hAnsi="Arial" w:cs="Arial"/>
          <w:i/>
          <w:iCs/>
          <w:color w:val="0D0D0D"/>
          <w:kern w:val="0"/>
          <w:sz w:val="18"/>
          <w:szCs w:val="18"/>
          <w:lang w:eastAsia="en-GB"/>
          <w14:ligatures w14:val="none"/>
        </w:rPr>
      </w:pPr>
      <w:r w:rsidRPr="00CB38B2">
        <w:rPr>
          <w:rFonts w:ascii="Arial" w:eastAsia="Times New Roman" w:hAnsi="Arial" w:cs="Arial"/>
          <w:b/>
          <w:bCs/>
          <w:i/>
          <w:iCs/>
          <w:color w:val="0D0D0D"/>
          <w:kern w:val="0"/>
          <w:sz w:val="18"/>
          <w:szCs w:val="18"/>
          <w:lang w:eastAsia="en-GB"/>
          <w14:ligatures w14:val="none"/>
        </w:rPr>
        <w:t>Diagram</w:t>
      </w:r>
      <w:r w:rsidRPr="00BC076B">
        <w:rPr>
          <w:rFonts w:ascii="Arial" w:eastAsia="Times New Roman" w:hAnsi="Arial" w:cs="Arial"/>
          <w:b/>
          <w:bCs/>
          <w:i/>
          <w:iCs/>
          <w:color w:val="0D0D0D"/>
          <w:kern w:val="0"/>
          <w:sz w:val="18"/>
          <w:szCs w:val="18"/>
          <w:lang w:eastAsia="en-GB"/>
          <w14:ligatures w14:val="none"/>
        </w:rPr>
        <w:t xml:space="preserve"> 1:</w:t>
      </w:r>
      <w:r w:rsidRPr="00BC076B">
        <w:rPr>
          <w:rFonts w:ascii="Arial" w:eastAsia="Times New Roman" w:hAnsi="Arial" w:cs="Arial"/>
          <w:i/>
          <w:iCs/>
          <w:color w:val="0D0D0D"/>
          <w:kern w:val="0"/>
          <w:sz w:val="18"/>
          <w:szCs w:val="18"/>
          <w:lang w:eastAsia="en-GB"/>
          <w14:ligatures w14:val="none"/>
        </w:rPr>
        <w:t xml:space="preserve"> </w:t>
      </w:r>
      <w:r w:rsidRPr="00C3416C">
        <w:rPr>
          <w:rFonts w:ascii="Arial" w:eastAsia="Times New Roman" w:hAnsi="Arial" w:cs="Arial"/>
          <w:i/>
          <w:iCs/>
          <w:color w:val="0D0D0D"/>
          <w:kern w:val="0"/>
          <w:sz w:val="18"/>
          <w:szCs w:val="18"/>
          <w:lang w:eastAsia="en-GB"/>
          <w14:ligatures w14:val="none"/>
        </w:rPr>
        <w:t xml:space="preserve">Showing the </w:t>
      </w:r>
      <w:r w:rsidRPr="00BC076B">
        <w:rPr>
          <w:rFonts w:ascii="Arial" w:eastAsia="Times New Roman" w:hAnsi="Arial" w:cs="Arial"/>
          <w:i/>
          <w:iCs/>
          <w:color w:val="0D0D0D"/>
          <w:kern w:val="0"/>
          <w:sz w:val="18"/>
          <w:szCs w:val="18"/>
          <w:lang w:eastAsia="en-GB"/>
          <w14:ligatures w14:val="none"/>
        </w:rPr>
        <w:t>Total Revenue Trends of Shangri-La Hotel Group and Travelodge Hotels</w:t>
      </w:r>
      <w:r>
        <w:rPr>
          <w:rFonts w:ascii="Arial" w:eastAsia="Times New Roman" w:hAnsi="Arial" w:cs="Arial"/>
          <w:i/>
          <w:iCs/>
          <w:color w:val="0D0D0D"/>
          <w:kern w:val="0"/>
          <w:sz w:val="18"/>
          <w:szCs w:val="18"/>
          <w:lang w:eastAsia="en-GB"/>
          <w14:ligatures w14:val="none"/>
        </w:rPr>
        <w:t xml:space="preserve">. USD converted to GBP using online </w:t>
      </w:r>
      <w:r w:rsidRPr="00CB38B2">
        <w:rPr>
          <w:rFonts w:ascii="Arial" w:eastAsia="Times New Roman" w:hAnsi="Arial" w:cs="Arial"/>
          <w:b/>
          <w:bCs/>
          <w:i/>
          <w:iCs/>
          <w:color w:val="0D0D0D"/>
          <w:kern w:val="0"/>
          <w:sz w:val="18"/>
          <w:szCs w:val="18"/>
          <w:lang w:eastAsia="en-GB"/>
          <w14:ligatures w14:val="none"/>
        </w:rPr>
        <w:t xml:space="preserve">google converter </w:t>
      </w:r>
      <w:r>
        <w:rPr>
          <w:rFonts w:ascii="Arial" w:eastAsia="Times New Roman" w:hAnsi="Arial" w:cs="Arial"/>
          <w:i/>
          <w:iCs/>
          <w:color w:val="0D0D0D"/>
          <w:kern w:val="0"/>
          <w:sz w:val="18"/>
          <w:szCs w:val="18"/>
          <w:lang w:eastAsia="en-GB"/>
          <w14:ligatures w14:val="none"/>
        </w:rPr>
        <w:t xml:space="preserve">accessed on 20/4/2024. </w:t>
      </w:r>
    </w:p>
    <w:p w14:paraId="56C22EAA" w14:textId="77777777" w:rsidR="005333E7" w:rsidRDefault="005333E7" w:rsidP="00F404B3">
      <w:pPr>
        <w:pStyle w:val="NormalWeb"/>
        <w:shd w:val="clear" w:color="auto" w:fill="FFFFFF"/>
        <w:spacing w:before="300" w:beforeAutospacing="0" w:after="0" w:afterAutospacing="0"/>
        <w:jc w:val="both"/>
        <w:rPr>
          <w:rFonts w:ascii="Arial" w:hAnsi="Arial" w:cs="Arial"/>
          <w:color w:val="0D0D0D"/>
        </w:rPr>
      </w:pPr>
    </w:p>
    <w:p w14:paraId="75913D18" w14:textId="77777777" w:rsidR="005333E7" w:rsidRDefault="005333E7" w:rsidP="00F404B3">
      <w:pPr>
        <w:pStyle w:val="NormalWeb"/>
        <w:shd w:val="clear" w:color="auto" w:fill="FFFFFF"/>
        <w:spacing w:before="300" w:beforeAutospacing="0" w:after="0" w:afterAutospacing="0"/>
        <w:jc w:val="both"/>
        <w:rPr>
          <w:rFonts w:ascii="Arial" w:hAnsi="Arial" w:cs="Arial"/>
          <w:color w:val="0D0D0D"/>
        </w:rPr>
      </w:pPr>
    </w:p>
    <w:p w14:paraId="2E3F8B82" w14:textId="5C882373" w:rsidR="00D73B34" w:rsidRPr="00D73B34" w:rsidRDefault="002C2B31" w:rsidP="00D73B34">
      <w:pPr>
        <w:pStyle w:val="NormalWeb"/>
        <w:shd w:val="clear" w:color="auto" w:fill="FFFFFF"/>
        <w:spacing w:before="0" w:beforeAutospacing="0" w:after="300" w:afterAutospacing="0"/>
        <w:jc w:val="both"/>
        <w:rPr>
          <w:rFonts w:ascii="Arial" w:hAnsi="Arial" w:cs="Arial"/>
          <w:color w:val="0D0D0D"/>
        </w:rPr>
      </w:pPr>
      <w:r w:rsidRPr="00D73B34">
        <w:rPr>
          <w:rFonts w:ascii="Arial" w:hAnsi="Arial" w:cs="Arial"/>
          <w:color w:val="0D0D0D"/>
          <w:shd w:val="clear" w:color="auto" w:fill="FFFFFF"/>
        </w:rPr>
        <w:t xml:space="preserve">From the above diagram </w:t>
      </w:r>
      <w:r w:rsidR="00D73B34">
        <w:rPr>
          <w:rFonts w:ascii="Arial" w:hAnsi="Arial" w:cs="Arial"/>
          <w:color w:val="0D0D0D"/>
          <w:shd w:val="clear" w:color="auto" w:fill="FFFFFF"/>
        </w:rPr>
        <w:t xml:space="preserve">it is evident that </w:t>
      </w:r>
      <w:r w:rsidR="00D73B34" w:rsidRPr="00D73B34">
        <w:rPr>
          <w:rFonts w:ascii="Arial" w:hAnsi="Arial" w:cs="Arial"/>
          <w:color w:val="0D0D0D"/>
          <w:shd w:val="clear" w:color="auto" w:fill="FFFFFF"/>
        </w:rPr>
        <w:t>despite</w:t>
      </w:r>
      <w:r w:rsidR="005333E7" w:rsidRPr="00D73B34">
        <w:rPr>
          <w:rFonts w:ascii="Arial" w:hAnsi="Arial" w:cs="Arial"/>
          <w:color w:val="0D0D0D"/>
          <w:shd w:val="clear" w:color="auto" w:fill="FFFFFF"/>
        </w:rPr>
        <w:t xml:space="preserve"> starting from different revenue bases in 20</w:t>
      </w:r>
      <w:r w:rsidR="005333E7" w:rsidRPr="00D73B34">
        <w:rPr>
          <w:rFonts w:ascii="Arial" w:hAnsi="Arial" w:cs="Arial"/>
          <w:color w:val="0D0D0D"/>
          <w:shd w:val="clear" w:color="auto" w:fill="FFFFFF"/>
        </w:rPr>
        <w:t>20</w:t>
      </w:r>
      <w:r w:rsidR="005333E7" w:rsidRPr="00D73B34">
        <w:rPr>
          <w:rFonts w:ascii="Arial" w:hAnsi="Arial" w:cs="Arial"/>
          <w:color w:val="0D0D0D"/>
          <w:shd w:val="clear" w:color="auto" w:fill="FFFFFF"/>
        </w:rPr>
        <w:t xml:space="preserve">, Travelodge Hotel </w:t>
      </w:r>
      <w:r w:rsidRPr="00D73B34">
        <w:rPr>
          <w:rFonts w:ascii="Arial" w:hAnsi="Arial" w:cs="Arial"/>
          <w:color w:val="0D0D0D"/>
          <w:shd w:val="clear" w:color="auto" w:fill="FFFFFF"/>
        </w:rPr>
        <w:t xml:space="preserve">had </w:t>
      </w:r>
      <w:r w:rsidR="005333E7" w:rsidRPr="00D73B34">
        <w:rPr>
          <w:rFonts w:ascii="Arial" w:hAnsi="Arial" w:cs="Arial"/>
          <w:color w:val="0D0D0D"/>
          <w:shd w:val="clear" w:color="auto" w:fill="FFFFFF"/>
        </w:rPr>
        <w:t>a more robust recovery coming out of the COVID-19 pandemic</w:t>
      </w:r>
      <w:r w:rsidR="00D73B34" w:rsidRPr="00D73B34">
        <w:rPr>
          <w:rFonts w:ascii="Arial" w:hAnsi="Arial" w:cs="Arial"/>
          <w:color w:val="0D0D0D"/>
          <w:shd w:val="clear" w:color="auto" w:fill="FFFFFF"/>
        </w:rPr>
        <w:t xml:space="preserve"> and the challenges it faced. </w:t>
      </w:r>
      <w:r w:rsidR="00D73B34" w:rsidRPr="00D73B34">
        <w:rPr>
          <w:rFonts w:ascii="Arial" w:hAnsi="Arial" w:cs="Arial"/>
          <w:color w:val="0D0D0D"/>
        </w:rPr>
        <w:t>Travelodge Hotel effectively applied the principles of supply and demand theory to adapt its pricing strategy. By recogni</w:t>
      </w:r>
      <w:r w:rsidR="00D73B34">
        <w:rPr>
          <w:rFonts w:ascii="Arial" w:hAnsi="Arial" w:cs="Arial"/>
          <w:color w:val="0D0D0D"/>
        </w:rPr>
        <w:t>s</w:t>
      </w:r>
      <w:r w:rsidR="00D73B34" w:rsidRPr="00D73B34">
        <w:rPr>
          <w:rFonts w:ascii="Arial" w:hAnsi="Arial" w:cs="Arial"/>
          <w:color w:val="0D0D0D"/>
        </w:rPr>
        <w:t>ing the increased demand for budget accommodations as travel resumed, Travelodge strategically adjusted its room rates to align with this demand. This approach enabled Travelodge to attract a broader demographic of guests seeking affordable lodging options, thereby driving revenue growth.</w:t>
      </w:r>
    </w:p>
    <w:p w14:paraId="56D7B33F" w14:textId="176AF6E9" w:rsidR="00D73B34" w:rsidRPr="00D73B34" w:rsidRDefault="00D73B34" w:rsidP="00D73B34">
      <w:pPr>
        <w:pStyle w:val="NormalWeb"/>
        <w:shd w:val="clear" w:color="auto" w:fill="FFFFFF"/>
        <w:spacing w:before="300" w:beforeAutospacing="0" w:after="300" w:afterAutospacing="0"/>
        <w:jc w:val="both"/>
        <w:rPr>
          <w:rFonts w:ascii="Arial" w:hAnsi="Arial" w:cs="Arial"/>
          <w:color w:val="0D0D0D"/>
        </w:rPr>
      </w:pPr>
      <w:r w:rsidRPr="00D73B34">
        <w:rPr>
          <w:rFonts w:ascii="Arial" w:hAnsi="Arial" w:cs="Arial"/>
          <w:color w:val="0D0D0D"/>
        </w:rPr>
        <w:t>On the contrary</w:t>
      </w:r>
      <w:r w:rsidRPr="00D73B34">
        <w:rPr>
          <w:rFonts w:ascii="Arial" w:hAnsi="Arial" w:cs="Arial"/>
          <w:color w:val="0D0D0D"/>
        </w:rPr>
        <w:t>, Shangri-La Hotel faced difficulties in adjusting its pricing strategy to match post-pandemic demand. With a focus on luxury offerings, Shangri-La encountered higher price sensitivity among its target market, making it challenging to effectively adjust room rates to align with changing demand patterns. As a result, Shangri-La's recovery from the pandemic may have been slower compared to Travelodge.</w:t>
      </w:r>
    </w:p>
    <w:p w14:paraId="5E9631A7" w14:textId="04B36413" w:rsidR="00F404B3" w:rsidRPr="00F404B3" w:rsidRDefault="00F404B3" w:rsidP="00F404B3">
      <w:pPr>
        <w:pStyle w:val="NormalWeb"/>
        <w:shd w:val="clear" w:color="auto" w:fill="FFFFFF"/>
        <w:spacing w:before="300" w:beforeAutospacing="0" w:after="0" w:afterAutospacing="0"/>
        <w:jc w:val="both"/>
        <w:rPr>
          <w:rFonts w:ascii="Arial" w:hAnsi="Arial" w:cs="Arial"/>
          <w:color w:val="0D0D0D"/>
        </w:rPr>
      </w:pPr>
      <w:r w:rsidRPr="00F404B3">
        <w:rPr>
          <w:rFonts w:ascii="Arial" w:hAnsi="Arial" w:cs="Arial"/>
          <w:color w:val="0D0D0D"/>
        </w:rPr>
        <w:t xml:space="preserve">In summary, both Shangri-La and Travelodge have tailored their financial management strategies to their respective target markets and brand positioning, leading to divergent revenue trends. Shangri-La focuses on providing luxury experiences to affluent </w:t>
      </w:r>
      <w:r>
        <w:rPr>
          <w:rFonts w:ascii="Arial" w:hAnsi="Arial" w:cs="Arial"/>
          <w:color w:val="0D0D0D"/>
        </w:rPr>
        <w:t>custom</w:t>
      </w:r>
      <w:r w:rsidRPr="00F404B3">
        <w:rPr>
          <w:rFonts w:ascii="Arial" w:hAnsi="Arial" w:cs="Arial"/>
          <w:color w:val="0D0D0D"/>
        </w:rPr>
        <w:t>ers, while Travelodge prioriti</w:t>
      </w:r>
      <w:r>
        <w:rPr>
          <w:rFonts w:ascii="Arial" w:hAnsi="Arial" w:cs="Arial"/>
          <w:color w:val="0D0D0D"/>
        </w:rPr>
        <w:t>s</w:t>
      </w:r>
      <w:r w:rsidRPr="00F404B3">
        <w:rPr>
          <w:rFonts w:ascii="Arial" w:hAnsi="Arial" w:cs="Arial"/>
          <w:color w:val="0D0D0D"/>
        </w:rPr>
        <w:t>es affordability and expansion in the budget hotel segment.</w:t>
      </w:r>
    </w:p>
    <w:p w14:paraId="618C42B5" w14:textId="77777777" w:rsidR="00BB0F69" w:rsidRDefault="00BB0F69" w:rsidP="00BB0F69">
      <w:pPr>
        <w:shd w:val="clear" w:color="auto" w:fill="FFFFFF"/>
        <w:spacing w:after="0" w:line="240" w:lineRule="auto"/>
        <w:jc w:val="both"/>
        <w:rPr>
          <w:rFonts w:ascii="Arial" w:eastAsia="Times New Roman" w:hAnsi="Arial" w:cs="Arial"/>
          <w:color w:val="0D0D0D"/>
          <w:kern w:val="0"/>
          <w:sz w:val="24"/>
          <w:szCs w:val="24"/>
          <w:lang w:eastAsia="en-GB"/>
          <w14:ligatures w14:val="none"/>
        </w:rPr>
      </w:pPr>
    </w:p>
    <w:p w14:paraId="0D8E01E0" w14:textId="61FDD2C9" w:rsidR="00BC076B" w:rsidRPr="00BB0F69" w:rsidRDefault="00BC076B" w:rsidP="00BB0F69">
      <w:pPr>
        <w:pStyle w:val="Heading2"/>
        <w:rPr>
          <w:rFonts w:ascii="Arial" w:eastAsia="Times New Roman" w:hAnsi="Arial" w:cs="Arial"/>
          <w:b/>
          <w:bCs/>
          <w:color w:val="auto"/>
          <w:lang w:eastAsia="en-GB"/>
        </w:rPr>
      </w:pPr>
      <w:bookmarkStart w:id="4" w:name="_Toc166273737"/>
      <w:r w:rsidRPr="00BB0F69">
        <w:rPr>
          <w:rFonts w:ascii="Arial" w:eastAsia="Times New Roman" w:hAnsi="Arial" w:cs="Arial"/>
          <w:b/>
          <w:bCs/>
          <w:color w:val="auto"/>
          <w:lang w:eastAsia="en-GB"/>
        </w:rPr>
        <w:t>Market Position Assessment</w:t>
      </w:r>
      <w:bookmarkEnd w:id="4"/>
    </w:p>
    <w:p w14:paraId="4EEC732D" w14:textId="473C6B20" w:rsidR="00FC1E2B" w:rsidRPr="008F7BD6" w:rsidRDefault="002F79CA" w:rsidP="008F7BD6">
      <w:pPr>
        <w:pStyle w:val="NormalWeb"/>
        <w:shd w:val="clear" w:color="auto" w:fill="FFFFFF"/>
        <w:spacing w:before="0" w:beforeAutospacing="0" w:after="300" w:afterAutospacing="0"/>
        <w:jc w:val="both"/>
        <w:rPr>
          <w:rFonts w:ascii="Arial" w:hAnsi="Arial" w:cs="Arial"/>
          <w:color w:val="0D0D0D"/>
        </w:rPr>
      </w:pPr>
      <w:r w:rsidRPr="00BC076B">
        <w:rPr>
          <w:rFonts w:ascii="Arial" w:hAnsi="Arial" w:cs="Arial"/>
          <w:color w:val="0D0D0D"/>
        </w:rPr>
        <w:t>Market positioning plays a crucial role in determining an organi</w:t>
      </w:r>
      <w:r w:rsidRPr="008F7BD6">
        <w:rPr>
          <w:rFonts w:ascii="Arial" w:hAnsi="Arial" w:cs="Arial"/>
          <w:color w:val="0D0D0D"/>
        </w:rPr>
        <w:t>s</w:t>
      </w:r>
      <w:r w:rsidRPr="00BC076B">
        <w:rPr>
          <w:rFonts w:ascii="Arial" w:hAnsi="Arial" w:cs="Arial"/>
          <w:color w:val="0D0D0D"/>
        </w:rPr>
        <w:t xml:space="preserve">ation's competitive advantage and attractiveness to customers. </w:t>
      </w:r>
      <w:r w:rsidR="00FC1E2B" w:rsidRPr="008F7BD6">
        <w:rPr>
          <w:rFonts w:ascii="Arial" w:hAnsi="Arial" w:cs="Arial"/>
          <w:color w:val="0D0D0D"/>
        </w:rPr>
        <w:t>Shangri-La Hotels and Travelodge Hotels</w:t>
      </w:r>
      <w:r w:rsidR="00FC1E2B" w:rsidRPr="008F7BD6">
        <w:rPr>
          <w:rFonts w:ascii="Arial" w:hAnsi="Arial" w:cs="Arial"/>
          <w:color w:val="0D0D0D"/>
        </w:rPr>
        <w:t xml:space="preserve"> </w:t>
      </w:r>
      <w:r w:rsidR="00FC1E2B" w:rsidRPr="008F7BD6">
        <w:rPr>
          <w:rFonts w:ascii="Arial" w:hAnsi="Arial" w:cs="Arial"/>
          <w:color w:val="0D0D0D"/>
        </w:rPr>
        <w:lastRenderedPageBreak/>
        <w:t xml:space="preserve">are </w:t>
      </w:r>
      <w:r w:rsidR="00FC1E2B" w:rsidRPr="008F7BD6">
        <w:rPr>
          <w:rFonts w:ascii="Arial" w:hAnsi="Arial" w:cs="Arial"/>
          <w:color w:val="0D0D0D"/>
        </w:rPr>
        <w:t>prominent players in the hospitality sector</w:t>
      </w:r>
      <w:r w:rsidR="00FC1E2B" w:rsidRPr="008F7BD6">
        <w:rPr>
          <w:rFonts w:ascii="Arial" w:hAnsi="Arial" w:cs="Arial"/>
          <w:color w:val="0D0D0D"/>
        </w:rPr>
        <w:t xml:space="preserve">. Each hotel group </w:t>
      </w:r>
      <w:r w:rsidR="00FC1E2B" w:rsidRPr="008F7BD6">
        <w:rPr>
          <w:rFonts w:ascii="Arial" w:hAnsi="Arial" w:cs="Arial"/>
          <w:color w:val="0D0D0D"/>
        </w:rPr>
        <w:t>adopt contrasting market positioning strategies influenced by various factors such as market share, customer demographics, and brand perception (Smith, 2019).</w:t>
      </w:r>
      <w:r w:rsidR="00FC1E2B" w:rsidRPr="008F7BD6">
        <w:rPr>
          <w:rFonts w:ascii="Arial" w:hAnsi="Arial" w:cs="Arial"/>
          <w:color w:val="0D0D0D"/>
        </w:rPr>
        <w:t xml:space="preserve"> </w:t>
      </w:r>
      <w:r w:rsidR="00FC1E2B" w:rsidRPr="008F7BD6">
        <w:rPr>
          <w:rFonts w:ascii="Arial" w:hAnsi="Arial" w:cs="Arial"/>
          <w:color w:val="0D0D0D"/>
        </w:rPr>
        <w:t xml:space="preserve">Shangri-La Hotels, renowned for its luxurious accommodations and </w:t>
      </w:r>
      <w:r w:rsidR="00FC1E2B" w:rsidRPr="008F7BD6">
        <w:rPr>
          <w:rFonts w:ascii="Arial" w:hAnsi="Arial" w:cs="Arial"/>
          <w:color w:val="0D0D0D"/>
        </w:rPr>
        <w:t>first-class</w:t>
      </w:r>
      <w:r w:rsidR="00FC1E2B" w:rsidRPr="008F7BD6">
        <w:rPr>
          <w:rFonts w:ascii="Arial" w:hAnsi="Arial" w:cs="Arial"/>
          <w:color w:val="0D0D0D"/>
        </w:rPr>
        <w:t xml:space="preserve"> services, targets </w:t>
      </w:r>
      <w:r w:rsidR="00FC1E2B" w:rsidRPr="008F7BD6">
        <w:rPr>
          <w:rFonts w:ascii="Arial" w:hAnsi="Arial" w:cs="Arial"/>
          <w:color w:val="0D0D0D"/>
        </w:rPr>
        <w:t>wealthy</w:t>
      </w:r>
      <w:r w:rsidR="00FC1E2B" w:rsidRPr="008F7BD6">
        <w:rPr>
          <w:rFonts w:ascii="Arial" w:hAnsi="Arial" w:cs="Arial"/>
          <w:color w:val="0D0D0D"/>
        </w:rPr>
        <w:t xml:space="preserve"> </w:t>
      </w:r>
      <w:r w:rsidR="00FC1E2B" w:rsidRPr="008F7BD6">
        <w:rPr>
          <w:rFonts w:ascii="Arial" w:hAnsi="Arial" w:cs="Arial"/>
          <w:color w:val="0D0D0D"/>
        </w:rPr>
        <w:t>travellers</w:t>
      </w:r>
      <w:r w:rsidR="00FC1E2B" w:rsidRPr="008F7BD6">
        <w:rPr>
          <w:rFonts w:ascii="Arial" w:hAnsi="Arial" w:cs="Arial"/>
          <w:color w:val="0D0D0D"/>
        </w:rPr>
        <w:t xml:space="preserve"> and corporate clients seeking exclusive experiences (Giroux &amp; Axelsen, 2016). With a strong presence in upscale markets, particularly in Asia-Pacific regions</w:t>
      </w:r>
      <w:r w:rsidRPr="008F7BD6">
        <w:rPr>
          <w:rFonts w:ascii="Arial" w:hAnsi="Arial" w:cs="Arial"/>
          <w:color w:val="0D0D0D"/>
        </w:rPr>
        <w:t xml:space="preserve"> such as China, Malayasia</w:t>
      </w:r>
      <w:r w:rsidR="00FC1E2B" w:rsidRPr="008F7BD6">
        <w:rPr>
          <w:rFonts w:ascii="Arial" w:hAnsi="Arial" w:cs="Arial"/>
          <w:color w:val="0D0D0D"/>
        </w:rPr>
        <w:t>, Shangri-La commands a significant market share in the luxury hotel segment (Shangri-La Asia Limited, 2021).</w:t>
      </w:r>
    </w:p>
    <w:p w14:paraId="600B5286" w14:textId="72A517E4" w:rsidR="00FC1E2B" w:rsidRPr="008F7BD6" w:rsidRDefault="00FC1E2B" w:rsidP="008F7BD6">
      <w:pPr>
        <w:pStyle w:val="NormalWeb"/>
        <w:shd w:val="clear" w:color="auto" w:fill="FFFFFF"/>
        <w:spacing w:before="300" w:beforeAutospacing="0" w:after="300" w:afterAutospacing="0"/>
        <w:jc w:val="both"/>
        <w:rPr>
          <w:rFonts w:ascii="Arial" w:hAnsi="Arial" w:cs="Arial"/>
          <w:color w:val="0D0D0D"/>
        </w:rPr>
      </w:pPr>
      <w:r w:rsidRPr="008F7BD6">
        <w:rPr>
          <w:rFonts w:ascii="Arial" w:hAnsi="Arial" w:cs="Arial"/>
          <w:color w:val="0D0D0D"/>
        </w:rPr>
        <w:t xml:space="preserve">On the other hand, Travelodge Hotels positions itself as a budget-friendly </w:t>
      </w:r>
      <w:r w:rsidR="002F79CA" w:rsidRPr="008F7BD6">
        <w:rPr>
          <w:rFonts w:ascii="Arial" w:hAnsi="Arial" w:cs="Arial"/>
          <w:color w:val="0D0D0D"/>
        </w:rPr>
        <w:t>accommodation</w:t>
      </w:r>
      <w:r w:rsidRPr="008F7BD6">
        <w:rPr>
          <w:rFonts w:ascii="Arial" w:hAnsi="Arial" w:cs="Arial"/>
          <w:color w:val="0D0D0D"/>
        </w:rPr>
        <w:t xml:space="preserve"> option, appealing to cost-conscious </w:t>
      </w:r>
      <w:r w:rsidR="00CA786A" w:rsidRPr="008F7BD6">
        <w:rPr>
          <w:rFonts w:ascii="Arial" w:hAnsi="Arial" w:cs="Arial"/>
          <w:color w:val="0D0D0D"/>
        </w:rPr>
        <w:t>customer</w:t>
      </w:r>
      <w:r w:rsidRPr="008F7BD6">
        <w:rPr>
          <w:rFonts w:ascii="Arial" w:hAnsi="Arial" w:cs="Arial"/>
          <w:color w:val="0D0D0D"/>
        </w:rPr>
        <w:t>s and families (Harrington, 2018). By offering affordable rates and standardi</w:t>
      </w:r>
      <w:r w:rsidR="000963EE" w:rsidRPr="008F7BD6">
        <w:rPr>
          <w:rFonts w:ascii="Arial" w:hAnsi="Arial" w:cs="Arial"/>
          <w:color w:val="0D0D0D"/>
        </w:rPr>
        <w:t>s</w:t>
      </w:r>
      <w:r w:rsidRPr="008F7BD6">
        <w:rPr>
          <w:rFonts w:ascii="Arial" w:hAnsi="Arial" w:cs="Arial"/>
          <w:color w:val="0D0D0D"/>
        </w:rPr>
        <w:t>ed services across its properties, Travelodge attracts a diverse demographic of guests seeking value for money (Travelodge Hotels Limited, 2021).</w:t>
      </w:r>
    </w:p>
    <w:p w14:paraId="2D69BBF8" w14:textId="56FF8D1B" w:rsidR="00FC1E2B" w:rsidRPr="008F7BD6" w:rsidRDefault="00FC1E2B" w:rsidP="008F7BD6">
      <w:pPr>
        <w:pStyle w:val="NormalWeb"/>
        <w:shd w:val="clear" w:color="auto" w:fill="FFFFFF"/>
        <w:spacing w:before="300" w:beforeAutospacing="0" w:after="300" w:afterAutospacing="0"/>
        <w:jc w:val="both"/>
        <w:rPr>
          <w:rFonts w:ascii="Arial" w:hAnsi="Arial" w:cs="Arial"/>
          <w:color w:val="0D0D0D"/>
        </w:rPr>
      </w:pPr>
      <w:r w:rsidRPr="008F7BD6">
        <w:rPr>
          <w:rFonts w:ascii="Arial" w:hAnsi="Arial" w:cs="Arial"/>
          <w:color w:val="0D0D0D"/>
        </w:rPr>
        <w:t xml:space="preserve">Market share analysis </w:t>
      </w:r>
      <w:r w:rsidR="00893A4B" w:rsidRPr="008F7BD6">
        <w:rPr>
          <w:rFonts w:ascii="Arial" w:hAnsi="Arial" w:cs="Arial"/>
          <w:color w:val="0D0D0D"/>
        </w:rPr>
        <w:t>highlights</w:t>
      </w:r>
      <w:r w:rsidRPr="008F7BD6">
        <w:rPr>
          <w:rFonts w:ascii="Arial" w:hAnsi="Arial" w:cs="Arial"/>
          <w:color w:val="0D0D0D"/>
        </w:rPr>
        <w:t xml:space="preserve"> Shangri-La's dominance in the luxury hotel sector, where it captures a substantial share of upscale </w:t>
      </w:r>
      <w:r w:rsidR="008F7BD6" w:rsidRPr="008F7BD6">
        <w:rPr>
          <w:rFonts w:ascii="Arial" w:hAnsi="Arial" w:cs="Arial"/>
          <w:color w:val="0D0D0D"/>
        </w:rPr>
        <w:t>travellers</w:t>
      </w:r>
      <w:r w:rsidRPr="008F7BD6">
        <w:rPr>
          <w:rFonts w:ascii="Arial" w:hAnsi="Arial" w:cs="Arial"/>
          <w:color w:val="0D0D0D"/>
        </w:rPr>
        <w:t xml:space="preserve"> and corporate events (</w:t>
      </w:r>
      <w:r w:rsidR="0044314B" w:rsidRPr="0044314B">
        <w:rPr>
          <w:rFonts w:ascii="Arial" w:hAnsi="Arial" w:cs="Arial"/>
          <w:color w:val="0D0D0D"/>
          <w:shd w:val="clear" w:color="auto" w:fill="FFFFFF"/>
        </w:rPr>
        <w:t>Johnson &amp; Smith, 2017</w:t>
      </w:r>
      <w:r w:rsidRPr="008F7BD6">
        <w:rPr>
          <w:rFonts w:ascii="Arial" w:hAnsi="Arial" w:cs="Arial"/>
          <w:color w:val="0D0D0D"/>
        </w:rPr>
        <w:t xml:space="preserve">). In contrast, Travelodge Hotels secure a significant portion of the budget hotel market, catering to price-sensitive </w:t>
      </w:r>
      <w:r w:rsidR="008F7BD6" w:rsidRPr="008F7BD6">
        <w:rPr>
          <w:rFonts w:ascii="Arial" w:hAnsi="Arial" w:cs="Arial"/>
          <w:color w:val="0D0D0D"/>
        </w:rPr>
        <w:t>travellers</w:t>
      </w:r>
      <w:r w:rsidRPr="008F7BD6">
        <w:rPr>
          <w:rFonts w:ascii="Arial" w:hAnsi="Arial" w:cs="Arial"/>
          <w:color w:val="0D0D0D"/>
        </w:rPr>
        <w:t xml:space="preserve"> seeking economical accommodation options (</w:t>
      </w:r>
      <w:r w:rsidR="0044314B" w:rsidRPr="0044314B">
        <w:rPr>
          <w:rFonts w:ascii="Arial" w:hAnsi="Arial" w:cs="Arial"/>
          <w:color w:val="0D0D0D"/>
          <w:shd w:val="clear" w:color="auto" w:fill="FFFFFF"/>
        </w:rPr>
        <w:t>Parker, 2019</w:t>
      </w:r>
      <w:r w:rsidRPr="008F7BD6">
        <w:rPr>
          <w:rFonts w:ascii="Arial" w:hAnsi="Arial" w:cs="Arial"/>
          <w:color w:val="0D0D0D"/>
        </w:rPr>
        <w:t>).</w:t>
      </w:r>
    </w:p>
    <w:p w14:paraId="4C5CD20A" w14:textId="4028CA29" w:rsidR="00FC1E2B" w:rsidRDefault="00FC1E2B" w:rsidP="008F7BD6">
      <w:pPr>
        <w:pStyle w:val="NormalWeb"/>
        <w:shd w:val="clear" w:color="auto" w:fill="FFFFFF"/>
        <w:spacing w:before="300" w:beforeAutospacing="0" w:after="300" w:afterAutospacing="0"/>
        <w:jc w:val="both"/>
        <w:rPr>
          <w:rFonts w:ascii="Arial" w:hAnsi="Arial" w:cs="Arial"/>
          <w:color w:val="0D0D0D"/>
        </w:rPr>
      </w:pPr>
      <w:bookmarkStart w:id="5" w:name="_Hlk166246173"/>
      <w:r w:rsidRPr="008F7BD6">
        <w:rPr>
          <w:rFonts w:ascii="Arial" w:hAnsi="Arial" w:cs="Arial"/>
          <w:color w:val="0D0D0D"/>
        </w:rPr>
        <w:t xml:space="preserve">Customer demographics further </w:t>
      </w:r>
      <w:r w:rsidR="00893A4B" w:rsidRPr="008F7BD6">
        <w:rPr>
          <w:rFonts w:ascii="Arial" w:hAnsi="Arial" w:cs="Arial"/>
          <w:color w:val="0D0D0D"/>
        </w:rPr>
        <w:t>portray</w:t>
      </w:r>
      <w:r w:rsidRPr="008F7BD6">
        <w:rPr>
          <w:rFonts w:ascii="Arial" w:hAnsi="Arial" w:cs="Arial"/>
          <w:color w:val="0D0D0D"/>
        </w:rPr>
        <w:t xml:space="preserve"> the market positioning of both hotel groups. Shangri-La primarily caters to high-income individuals and business executives seeking premium experiences </w:t>
      </w:r>
      <w:r w:rsidR="00EA7F1D">
        <w:rPr>
          <w:rFonts w:ascii="Arial" w:hAnsi="Arial" w:cs="Arial"/>
          <w:color w:val="0D0D0D"/>
        </w:rPr>
        <w:t>(Baloglu, D. and Bai,B. ,2</w:t>
      </w:r>
      <w:r w:rsidRPr="00EA7F1D">
        <w:rPr>
          <w:rFonts w:ascii="Arial" w:hAnsi="Arial" w:cs="Arial"/>
          <w:color w:val="0D0D0D"/>
        </w:rPr>
        <w:t>0</w:t>
      </w:r>
      <w:r w:rsidR="00EA7F1D" w:rsidRPr="00EA7F1D">
        <w:rPr>
          <w:rFonts w:ascii="Arial" w:hAnsi="Arial" w:cs="Arial"/>
          <w:color w:val="0D0D0D"/>
        </w:rPr>
        <w:t>2</w:t>
      </w:r>
      <w:r w:rsidR="00EA7F1D">
        <w:rPr>
          <w:rFonts w:ascii="Arial" w:hAnsi="Arial" w:cs="Arial"/>
          <w:color w:val="0D0D0D"/>
        </w:rPr>
        <w:t>3</w:t>
      </w:r>
      <w:r w:rsidRPr="008F7BD6">
        <w:rPr>
          <w:rFonts w:ascii="Arial" w:hAnsi="Arial" w:cs="Arial"/>
          <w:color w:val="0D0D0D"/>
        </w:rPr>
        <w:t xml:space="preserve">). </w:t>
      </w:r>
      <w:r w:rsidR="00893A4B" w:rsidRPr="008F7BD6">
        <w:rPr>
          <w:rFonts w:ascii="Arial" w:hAnsi="Arial" w:cs="Arial"/>
          <w:color w:val="0D0D0D"/>
        </w:rPr>
        <w:t>Equally</w:t>
      </w:r>
      <w:r w:rsidRPr="008F7BD6">
        <w:rPr>
          <w:rFonts w:ascii="Arial" w:hAnsi="Arial" w:cs="Arial"/>
          <w:color w:val="0D0D0D"/>
        </w:rPr>
        <w:t xml:space="preserve">, Travelodge serves a broader spectrum of guests, including budget-conscious </w:t>
      </w:r>
      <w:r w:rsidR="008F7BD6" w:rsidRPr="008F7BD6">
        <w:rPr>
          <w:rFonts w:ascii="Arial" w:hAnsi="Arial" w:cs="Arial"/>
          <w:color w:val="0D0D0D"/>
        </w:rPr>
        <w:t>travellers</w:t>
      </w:r>
      <w:r w:rsidRPr="008F7BD6">
        <w:rPr>
          <w:rFonts w:ascii="Arial" w:hAnsi="Arial" w:cs="Arial"/>
          <w:color w:val="0D0D0D"/>
        </w:rPr>
        <w:t xml:space="preserve">, families, and business professionals requiring affordable </w:t>
      </w:r>
      <w:r w:rsidR="00893A4B" w:rsidRPr="008F7BD6">
        <w:rPr>
          <w:rFonts w:ascii="Arial" w:hAnsi="Arial" w:cs="Arial"/>
          <w:color w:val="0D0D0D"/>
        </w:rPr>
        <w:t>accommodation</w:t>
      </w:r>
      <w:r w:rsidRPr="008F7BD6">
        <w:rPr>
          <w:rFonts w:ascii="Arial" w:hAnsi="Arial" w:cs="Arial"/>
          <w:color w:val="0D0D0D"/>
        </w:rPr>
        <w:t xml:space="preserve"> options (</w:t>
      </w:r>
      <w:r w:rsidR="00A341E6">
        <w:rPr>
          <w:rFonts w:ascii="Arial" w:hAnsi="Arial" w:cs="Arial"/>
          <w:color w:val="0D0D0D"/>
        </w:rPr>
        <w:t>Tran et al,</w:t>
      </w:r>
      <w:r w:rsidRPr="008F7BD6">
        <w:rPr>
          <w:rFonts w:ascii="Arial" w:hAnsi="Arial" w:cs="Arial"/>
          <w:color w:val="0D0D0D"/>
        </w:rPr>
        <w:t xml:space="preserve"> 201</w:t>
      </w:r>
      <w:r w:rsidR="00A341E6">
        <w:rPr>
          <w:rFonts w:ascii="Arial" w:hAnsi="Arial" w:cs="Arial"/>
          <w:color w:val="0D0D0D"/>
        </w:rPr>
        <w:t>9</w:t>
      </w:r>
      <w:r w:rsidRPr="008F7BD6">
        <w:rPr>
          <w:rFonts w:ascii="Arial" w:hAnsi="Arial" w:cs="Arial"/>
          <w:color w:val="0D0D0D"/>
        </w:rPr>
        <w:t>).</w:t>
      </w:r>
    </w:p>
    <w:bookmarkEnd w:id="5"/>
    <w:p w14:paraId="3145B187" w14:textId="65739FE6" w:rsidR="00FC1E2B" w:rsidRPr="00BC076B" w:rsidRDefault="0044314B" w:rsidP="00893A4B">
      <w:pPr>
        <w:pStyle w:val="NormalWeb"/>
        <w:shd w:val="clear" w:color="auto" w:fill="FFFFFF"/>
        <w:spacing w:before="300" w:beforeAutospacing="0" w:after="300" w:afterAutospacing="0"/>
        <w:jc w:val="both"/>
        <w:rPr>
          <w:rFonts w:ascii="Arial" w:hAnsi="Arial" w:cs="Arial"/>
          <w:color w:val="0D0D0D"/>
        </w:rPr>
      </w:pPr>
      <w:r>
        <w:rPr>
          <w:rFonts w:ascii="Arial" w:hAnsi="Arial" w:cs="Arial"/>
          <w:color w:val="0D0D0D"/>
        </w:rPr>
        <w:t>B</w:t>
      </w:r>
      <w:r w:rsidR="00FC1E2B" w:rsidRPr="008F7BD6">
        <w:rPr>
          <w:rFonts w:ascii="Arial" w:hAnsi="Arial" w:cs="Arial"/>
          <w:color w:val="0D0D0D"/>
        </w:rPr>
        <w:t xml:space="preserve">rand perception also shapes market positioning. Shangri-La Hotels are </w:t>
      </w:r>
      <w:r w:rsidR="008F7BD6" w:rsidRPr="008F7BD6">
        <w:rPr>
          <w:rFonts w:ascii="Arial" w:hAnsi="Arial" w:cs="Arial"/>
          <w:color w:val="0D0D0D"/>
        </w:rPr>
        <w:t>valued</w:t>
      </w:r>
      <w:r w:rsidR="00FC1E2B" w:rsidRPr="008F7BD6">
        <w:rPr>
          <w:rFonts w:ascii="Arial" w:hAnsi="Arial" w:cs="Arial"/>
          <w:color w:val="0D0D0D"/>
        </w:rPr>
        <w:t xml:space="preserve"> for their prestige, luxury, and excellence, commanding premium </w:t>
      </w:r>
      <w:r w:rsidR="008F7BD6" w:rsidRPr="008F7BD6">
        <w:rPr>
          <w:rFonts w:ascii="Arial" w:hAnsi="Arial" w:cs="Arial"/>
          <w:color w:val="0D0D0D"/>
        </w:rPr>
        <w:t>rates,</w:t>
      </w:r>
      <w:r w:rsidR="00FC1E2B" w:rsidRPr="008F7BD6">
        <w:rPr>
          <w:rFonts w:ascii="Arial" w:hAnsi="Arial" w:cs="Arial"/>
          <w:color w:val="0D0D0D"/>
        </w:rPr>
        <w:t xml:space="preserve"> and attracting </w:t>
      </w:r>
      <w:r w:rsidR="00893A4B">
        <w:rPr>
          <w:rFonts w:ascii="Arial" w:hAnsi="Arial" w:cs="Arial"/>
          <w:color w:val="0D0D0D"/>
        </w:rPr>
        <w:t>affluent</w:t>
      </w:r>
      <w:r w:rsidR="00FC1E2B" w:rsidRPr="008F7BD6">
        <w:rPr>
          <w:rFonts w:ascii="Arial" w:hAnsi="Arial" w:cs="Arial"/>
          <w:color w:val="0D0D0D"/>
        </w:rPr>
        <w:t xml:space="preserve"> clientele (Smith, 2019). In contrast, </w:t>
      </w:r>
      <w:r w:rsidR="00893A4B" w:rsidRPr="00BC076B">
        <w:rPr>
          <w:rFonts w:ascii="Arial" w:hAnsi="Arial" w:cs="Arial"/>
          <w:color w:val="0D0D0D"/>
        </w:rPr>
        <w:t>the</w:t>
      </w:r>
      <w:r w:rsidR="00893A4B" w:rsidRPr="00BC076B">
        <w:rPr>
          <w:rFonts w:ascii="Arial" w:hAnsi="Arial" w:cs="Arial"/>
          <w:color w:val="0D0D0D"/>
        </w:rPr>
        <w:t xml:space="preserve"> market perception of Travelodge Hotels is </w:t>
      </w:r>
      <w:r w:rsidR="00893A4B" w:rsidRPr="00BC076B">
        <w:rPr>
          <w:rFonts w:ascii="Arial" w:hAnsi="Arial" w:cs="Arial"/>
          <w:color w:val="0D0D0D"/>
        </w:rPr>
        <w:t>centred</w:t>
      </w:r>
      <w:r w:rsidR="00893A4B" w:rsidRPr="00BC076B">
        <w:rPr>
          <w:rFonts w:ascii="Arial" w:hAnsi="Arial" w:cs="Arial"/>
          <w:color w:val="0D0D0D"/>
        </w:rPr>
        <w:t xml:space="preserve"> around affordability, convenience, and reliability, positioning the brand as a preferred choice </w:t>
      </w:r>
      <w:r w:rsidR="00FC1E2B" w:rsidRPr="008F7BD6">
        <w:rPr>
          <w:rFonts w:ascii="Arial" w:hAnsi="Arial" w:cs="Arial"/>
          <w:color w:val="0D0D0D"/>
        </w:rPr>
        <w:t xml:space="preserve">for </w:t>
      </w:r>
      <w:r w:rsidR="00893A4B" w:rsidRPr="008F7BD6">
        <w:rPr>
          <w:rFonts w:ascii="Arial" w:hAnsi="Arial" w:cs="Arial"/>
          <w:color w:val="0D0D0D"/>
        </w:rPr>
        <w:t>cost</w:t>
      </w:r>
      <w:r w:rsidR="00893A4B">
        <w:rPr>
          <w:rFonts w:ascii="Arial" w:hAnsi="Arial" w:cs="Arial"/>
          <w:color w:val="0D0D0D"/>
        </w:rPr>
        <w:t xml:space="preserve"> friendly</w:t>
      </w:r>
      <w:r w:rsidR="00FC1E2B" w:rsidRPr="008F7BD6">
        <w:rPr>
          <w:rFonts w:ascii="Arial" w:hAnsi="Arial" w:cs="Arial"/>
          <w:color w:val="0D0D0D"/>
        </w:rPr>
        <w:t xml:space="preserve"> </w:t>
      </w:r>
      <w:r w:rsidR="00893A4B" w:rsidRPr="00BC076B">
        <w:rPr>
          <w:rFonts w:ascii="Arial" w:hAnsi="Arial" w:cs="Arial"/>
          <w:color w:val="0D0D0D"/>
        </w:rPr>
        <w:t>customers, including families, solo travel</w:t>
      </w:r>
      <w:r w:rsidR="00893A4B">
        <w:rPr>
          <w:rFonts w:ascii="Arial" w:hAnsi="Arial" w:cs="Arial"/>
          <w:color w:val="0D0D0D"/>
        </w:rPr>
        <w:t>l</w:t>
      </w:r>
      <w:r w:rsidR="00893A4B" w:rsidRPr="00BC076B">
        <w:rPr>
          <w:rFonts w:ascii="Arial" w:hAnsi="Arial" w:cs="Arial"/>
          <w:color w:val="0D0D0D"/>
        </w:rPr>
        <w:t>ers, and corporate clients.</w:t>
      </w:r>
      <w:r w:rsidR="00FC1E2B" w:rsidRPr="008F7BD6">
        <w:rPr>
          <w:rFonts w:ascii="Arial" w:hAnsi="Arial" w:cs="Arial"/>
          <w:color w:val="0D0D0D"/>
        </w:rPr>
        <w:t xml:space="preserve"> (Harrington, 2018).</w:t>
      </w:r>
    </w:p>
    <w:p w14:paraId="4167F305" w14:textId="77777777" w:rsidR="000A40CD" w:rsidRDefault="00BC076B" w:rsidP="000A40CD">
      <w:pPr>
        <w:pStyle w:val="Heading2"/>
        <w:rPr>
          <w:rFonts w:ascii="Arial" w:eastAsia="Times New Roman" w:hAnsi="Arial" w:cs="Arial"/>
          <w:b/>
          <w:bCs/>
          <w:color w:val="auto"/>
          <w:lang w:eastAsia="en-GB"/>
        </w:rPr>
      </w:pPr>
      <w:bookmarkStart w:id="6" w:name="_Toc166273738"/>
      <w:r w:rsidRPr="000A40CD">
        <w:rPr>
          <w:rFonts w:ascii="Arial" w:eastAsia="Times New Roman" w:hAnsi="Arial" w:cs="Arial"/>
          <w:b/>
          <w:bCs/>
          <w:color w:val="auto"/>
          <w:lang w:eastAsia="en-GB"/>
        </w:rPr>
        <w:t>Growth Potential Evaluation</w:t>
      </w:r>
      <w:bookmarkEnd w:id="6"/>
    </w:p>
    <w:p w14:paraId="2BFC1689" w14:textId="5B7BA93B" w:rsidR="00A5278D" w:rsidRPr="00BC076B" w:rsidRDefault="00A341E6" w:rsidP="001B2382">
      <w:pPr>
        <w:jc w:val="both"/>
        <w:rPr>
          <w:rFonts w:ascii="Arial" w:hAnsi="Arial" w:cs="Arial"/>
          <w:sz w:val="24"/>
          <w:szCs w:val="24"/>
          <w:shd w:val="clear" w:color="auto" w:fill="FFFFFF"/>
        </w:rPr>
      </w:pPr>
      <w:r w:rsidRPr="00B43FC8">
        <w:rPr>
          <w:rFonts w:ascii="Arial" w:hAnsi="Arial" w:cs="Arial"/>
          <w:sz w:val="24"/>
          <w:szCs w:val="24"/>
          <w:shd w:val="clear" w:color="auto" w:fill="FFFFFF"/>
        </w:rPr>
        <w:t xml:space="preserve">The Shangri-La Hotel Group demonstrates substantial growth potential, particularly in </w:t>
      </w:r>
      <w:r w:rsidRPr="00B43FC8">
        <w:rPr>
          <w:rFonts w:ascii="Arial" w:hAnsi="Arial" w:cs="Arial"/>
          <w:sz w:val="24"/>
          <w:szCs w:val="24"/>
          <w:shd w:val="clear" w:color="auto" w:fill="FFFFFF"/>
        </w:rPr>
        <w:t>expanding</w:t>
      </w:r>
      <w:r w:rsidRPr="00B43FC8">
        <w:rPr>
          <w:rFonts w:ascii="Arial" w:hAnsi="Arial" w:cs="Arial"/>
          <w:sz w:val="24"/>
          <w:szCs w:val="24"/>
          <w:shd w:val="clear" w:color="auto" w:fill="FFFFFF"/>
        </w:rPr>
        <w:t xml:space="preserve"> market</w:t>
      </w:r>
      <w:r w:rsidRPr="00B43FC8">
        <w:rPr>
          <w:rFonts w:ascii="Arial" w:hAnsi="Arial" w:cs="Arial"/>
          <w:sz w:val="24"/>
          <w:szCs w:val="24"/>
          <w:shd w:val="clear" w:color="auto" w:fill="FFFFFF"/>
        </w:rPr>
        <w:t xml:space="preserve"> location</w:t>
      </w:r>
      <w:r w:rsidRPr="00B43FC8">
        <w:rPr>
          <w:rFonts w:ascii="Arial" w:hAnsi="Arial" w:cs="Arial"/>
          <w:sz w:val="24"/>
          <w:szCs w:val="24"/>
          <w:shd w:val="clear" w:color="auto" w:fill="FFFFFF"/>
        </w:rPr>
        <w:t xml:space="preserve">s like China, India, and Southeast Asia. This </w:t>
      </w:r>
      <w:r w:rsidR="000A40CD" w:rsidRPr="00B43FC8">
        <w:rPr>
          <w:rFonts w:ascii="Arial" w:hAnsi="Arial" w:cs="Arial"/>
          <w:sz w:val="24"/>
          <w:szCs w:val="24"/>
          <w:shd w:val="clear" w:color="auto" w:fill="FFFFFF"/>
        </w:rPr>
        <w:t xml:space="preserve">is achieved </w:t>
      </w:r>
      <w:r w:rsidRPr="00B43FC8">
        <w:rPr>
          <w:rFonts w:ascii="Arial" w:hAnsi="Arial" w:cs="Arial"/>
          <w:sz w:val="24"/>
          <w:szCs w:val="24"/>
          <w:shd w:val="clear" w:color="auto" w:fill="FFFFFF"/>
        </w:rPr>
        <w:t>by the organi</w:t>
      </w:r>
      <w:r w:rsidRPr="00B43FC8">
        <w:rPr>
          <w:rFonts w:ascii="Arial" w:hAnsi="Arial" w:cs="Arial"/>
          <w:sz w:val="24"/>
          <w:szCs w:val="24"/>
          <w:shd w:val="clear" w:color="auto" w:fill="FFFFFF"/>
        </w:rPr>
        <w:t>s</w:t>
      </w:r>
      <w:r w:rsidRPr="00B43FC8">
        <w:rPr>
          <w:rFonts w:ascii="Arial" w:hAnsi="Arial" w:cs="Arial"/>
          <w:sz w:val="24"/>
          <w:szCs w:val="24"/>
          <w:shd w:val="clear" w:color="auto" w:fill="FFFFFF"/>
        </w:rPr>
        <w:t xml:space="preserve">ation's growth strategy, which </w:t>
      </w:r>
      <w:r w:rsidRPr="00B43FC8">
        <w:rPr>
          <w:rFonts w:ascii="Arial" w:hAnsi="Arial" w:cs="Arial"/>
          <w:sz w:val="24"/>
          <w:szCs w:val="24"/>
          <w:shd w:val="clear" w:color="auto" w:fill="FFFFFF"/>
        </w:rPr>
        <w:t>involves</w:t>
      </w:r>
      <w:r w:rsidRPr="00B43FC8">
        <w:rPr>
          <w:rFonts w:ascii="Arial" w:hAnsi="Arial" w:cs="Arial"/>
          <w:sz w:val="24"/>
          <w:szCs w:val="24"/>
          <w:shd w:val="clear" w:color="auto" w:fill="FFFFFF"/>
        </w:rPr>
        <w:t xml:space="preserve"> th</w:t>
      </w:r>
      <w:r w:rsidR="000A40CD" w:rsidRPr="00B43FC8">
        <w:rPr>
          <w:rFonts w:ascii="Arial" w:hAnsi="Arial" w:cs="Arial"/>
          <w:sz w:val="24"/>
          <w:szCs w:val="24"/>
          <w:shd w:val="clear" w:color="auto" w:fill="FFFFFF"/>
        </w:rPr>
        <w:t>e building</w:t>
      </w:r>
      <w:r w:rsidRPr="00B43FC8">
        <w:rPr>
          <w:rFonts w:ascii="Arial" w:hAnsi="Arial" w:cs="Arial"/>
          <w:sz w:val="24"/>
          <w:szCs w:val="24"/>
          <w:shd w:val="clear" w:color="auto" w:fill="FFFFFF"/>
        </w:rPr>
        <w:t xml:space="preserve"> of new </w:t>
      </w:r>
      <w:r w:rsidR="000A40CD" w:rsidRPr="00B43FC8">
        <w:rPr>
          <w:rFonts w:ascii="Arial" w:hAnsi="Arial" w:cs="Arial"/>
          <w:sz w:val="24"/>
          <w:szCs w:val="24"/>
          <w:shd w:val="clear" w:color="auto" w:fill="FFFFFF"/>
        </w:rPr>
        <w:t xml:space="preserve">hotel </w:t>
      </w:r>
      <w:r w:rsidRPr="00B43FC8">
        <w:rPr>
          <w:rFonts w:ascii="Arial" w:hAnsi="Arial" w:cs="Arial"/>
          <w:sz w:val="24"/>
          <w:szCs w:val="24"/>
          <w:shd w:val="clear" w:color="auto" w:fill="FFFFFF"/>
        </w:rPr>
        <w:t xml:space="preserve">properties, strategic collaborations with local </w:t>
      </w:r>
      <w:r w:rsidR="000A40CD" w:rsidRPr="00B43FC8">
        <w:rPr>
          <w:rFonts w:ascii="Arial" w:hAnsi="Arial" w:cs="Arial"/>
          <w:sz w:val="24"/>
          <w:szCs w:val="24"/>
          <w:shd w:val="clear" w:color="auto" w:fill="FFFFFF"/>
        </w:rPr>
        <w:t>businesse</w:t>
      </w:r>
      <w:r w:rsidRPr="00B43FC8">
        <w:rPr>
          <w:rFonts w:ascii="Arial" w:hAnsi="Arial" w:cs="Arial"/>
          <w:sz w:val="24"/>
          <w:szCs w:val="24"/>
          <w:shd w:val="clear" w:color="auto" w:fill="FFFFFF"/>
        </w:rPr>
        <w:t xml:space="preserve">s, and the introduction of innovative concepts and experiences tailored to </w:t>
      </w:r>
      <w:r w:rsidR="000A40CD" w:rsidRPr="00B43FC8">
        <w:rPr>
          <w:rFonts w:ascii="Arial" w:hAnsi="Arial" w:cs="Arial"/>
          <w:sz w:val="24"/>
          <w:szCs w:val="24"/>
          <w:shd w:val="clear" w:color="auto" w:fill="FFFFFF"/>
        </w:rPr>
        <w:t xml:space="preserve">meet their </w:t>
      </w:r>
      <w:r w:rsidRPr="00B43FC8">
        <w:rPr>
          <w:rFonts w:ascii="Arial" w:hAnsi="Arial" w:cs="Arial"/>
          <w:sz w:val="24"/>
          <w:szCs w:val="24"/>
          <w:shd w:val="clear" w:color="auto" w:fill="FFFFFF"/>
        </w:rPr>
        <w:t xml:space="preserve">evolving consumer preferences. Despite encountering challenges such as heightened competition and economic fluctuations, </w:t>
      </w:r>
      <w:r w:rsidR="000A40CD" w:rsidRPr="00B43FC8">
        <w:rPr>
          <w:rFonts w:ascii="Arial" w:hAnsi="Arial" w:cs="Arial"/>
          <w:sz w:val="24"/>
          <w:szCs w:val="24"/>
          <w:shd w:val="clear" w:color="auto" w:fill="FFFFFF"/>
        </w:rPr>
        <w:t>according</w:t>
      </w:r>
      <w:r w:rsidR="000A40CD" w:rsidRPr="00B43FC8">
        <w:rPr>
          <w:rFonts w:ascii="Arial" w:hAnsi="Arial" w:cs="Arial"/>
          <w:sz w:val="24"/>
          <w:szCs w:val="24"/>
          <w:shd w:val="clear" w:color="auto" w:fill="FFFFFF"/>
        </w:rPr>
        <w:t xml:space="preserve"> to </w:t>
      </w:r>
      <w:r w:rsidR="000A40CD" w:rsidRPr="00B43FC8">
        <w:rPr>
          <w:rFonts w:ascii="Arial" w:hAnsi="Arial" w:cs="Arial"/>
          <w:sz w:val="24"/>
          <w:szCs w:val="24"/>
          <w:shd w:val="clear" w:color="auto" w:fill="FFFFFF"/>
        </w:rPr>
        <w:t>(</w:t>
      </w:r>
      <w:r w:rsidR="00230864" w:rsidRPr="00B43FC8">
        <w:rPr>
          <w:rFonts w:ascii="Arial" w:hAnsi="Arial" w:cs="Arial"/>
          <w:color w:val="222222"/>
          <w:sz w:val="24"/>
          <w:szCs w:val="24"/>
          <w:shd w:val="clear" w:color="auto" w:fill="FFFFFF"/>
        </w:rPr>
        <w:t>Sinha, M. and Fukey, L.N.</w:t>
      </w:r>
      <w:r w:rsidR="000A40CD" w:rsidRPr="00B43FC8">
        <w:rPr>
          <w:rFonts w:ascii="Arial" w:hAnsi="Arial" w:cs="Arial"/>
          <w:sz w:val="24"/>
          <w:szCs w:val="24"/>
          <w:shd w:val="clear" w:color="auto" w:fill="FFFFFF"/>
        </w:rPr>
        <w:t xml:space="preserve">, </w:t>
      </w:r>
      <w:r w:rsidR="000A40CD" w:rsidRPr="00B43FC8">
        <w:rPr>
          <w:rFonts w:ascii="Arial" w:hAnsi="Arial" w:cs="Arial"/>
          <w:sz w:val="24"/>
          <w:szCs w:val="24"/>
          <w:shd w:val="clear" w:color="auto" w:fill="FFFFFF"/>
        </w:rPr>
        <w:t>202</w:t>
      </w:r>
      <w:r w:rsidR="00230864" w:rsidRPr="00B43FC8">
        <w:rPr>
          <w:rFonts w:ascii="Arial" w:hAnsi="Arial" w:cs="Arial"/>
          <w:sz w:val="24"/>
          <w:szCs w:val="24"/>
          <w:shd w:val="clear" w:color="auto" w:fill="FFFFFF"/>
        </w:rPr>
        <w:t>0</w:t>
      </w:r>
      <w:r w:rsidR="000A40CD" w:rsidRPr="00B43FC8">
        <w:rPr>
          <w:rFonts w:ascii="Arial" w:hAnsi="Arial" w:cs="Arial"/>
          <w:sz w:val="24"/>
          <w:szCs w:val="24"/>
          <w:shd w:val="clear" w:color="auto" w:fill="FFFFFF"/>
        </w:rPr>
        <w:t xml:space="preserve">), Shangri-La Hotel Group maintains a strong market position </w:t>
      </w:r>
      <w:r w:rsidRPr="00B43FC8">
        <w:rPr>
          <w:rFonts w:ascii="Arial" w:hAnsi="Arial" w:cs="Arial"/>
          <w:sz w:val="24"/>
          <w:szCs w:val="24"/>
          <w:shd w:val="clear" w:color="auto" w:fill="FFFFFF"/>
        </w:rPr>
        <w:t xml:space="preserve">to </w:t>
      </w:r>
      <w:r w:rsidR="000A40CD" w:rsidRPr="00B43FC8">
        <w:rPr>
          <w:rFonts w:ascii="Arial" w:hAnsi="Arial" w:cs="Arial"/>
          <w:sz w:val="24"/>
          <w:szCs w:val="24"/>
          <w:shd w:val="clear" w:color="auto" w:fill="FFFFFF"/>
        </w:rPr>
        <w:t>meet</w:t>
      </w:r>
      <w:r w:rsidRPr="00B43FC8">
        <w:rPr>
          <w:rFonts w:ascii="Arial" w:hAnsi="Arial" w:cs="Arial"/>
          <w:sz w:val="24"/>
          <w:szCs w:val="24"/>
          <w:shd w:val="clear" w:color="auto" w:fill="FFFFFF"/>
        </w:rPr>
        <w:t xml:space="preserve"> the increasing global demand for luxury hospitality services.</w:t>
      </w:r>
    </w:p>
    <w:p w14:paraId="6D0D4072" w14:textId="567BA470" w:rsidR="00230864" w:rsidRPr="00BC076B" w:rsidRDefault="00697519" w:rsidP="00230864">
      <w:pPr>
        <w:shd w:val="clear" w:color="auto" w:fill="FFFFFF"/>
        <w:spacing w:after="0" w:line="240" w:lineRule="auto"/>
        <w:jc w:val="both"/>
        <w:rPr>
          <w:rFonts w:ascii="Arial" w:eastAsia="Times New Roman" w:hAnsi="Arial" w:cs="Arial"/>
          <w:color w:val="0D0D0D"/>
          <w:kern w:val="0"/>
          <w:sz w:val="28"/>
          <w:szCs w:val="28"/>
          <w:lang w:eastAsia="en-GB"/>
          <w14:ligatures w14:val="none"/>
        </w:rPr>
      </w:pPr>
      <w:r w:rsidRPr="00A5278D">
        <w:rPr>
          <w:rFonts w:ascii="Arial" w:hAnsi="Arial" w:cs="Arial"/>
          <w:color w:val="0D0D0D"/>
          <w:sz w:val="24"/>
          <w:szCs w:val="24"/>
          <w:shd w:val="clear" w:color="auto" w:fill="FFFFFF"/>
        </w:rPr>
        <w:t>Travelodge Hotels</w:t>
      </w:r>
      <w:r w:rsidR="00230864" w:rsidRPr="00A5278D">
        <w:rPr>
          <w:rFonts w:ascii="Arial" w:hAnsi="Arial" w:cs="Arial"/>
          <w:color w:val="0D0D0D"/>
          <w:sz w:val="24"/>
          <w:szCs w:val="24"/>
          <w:shd w:val="clear" w:color="auto" w:fill="FFFFFF"/>
        </w:rPr>
        <w:t xml:space="preserve"> faces more </w:t>
      </w:r>
      <w:r w:rsidR="00230864" w:rsidRPr="00A5278D">
        <w:rPr>
          <w:rFonts w:ascii="Arial" w:hAnsi="Arial" w:cs="Arial"/>
          <w:color w:val="0D0D0D"/>
          <w:sz w:val="24"/>
          <w:szCs w:val="24"/>
          <w:shd w:val="clear" w:color="auto" w:fill="FFFFFF"/>
        </w:rPr>
        <w:t>restricted</w:t>
      </w:r>
      <w:r w:rsidR="00230864" w:rsidRPr="00A5278D">
        <w:rPr>
          <w:rFonts w:ascii="Arial" w:hAnsi="Arial" w:cs="Arial"/>
          <w:color w:val="0D0D0D"/>
          <w:sz w:val="24"/>
          <w:szCs w:val="24"/>
          <w:shd w:val="clear" w:color="auto" w:fill="FFFFFF"/>
        </w:rPr>
        <w:t xml:space="preserve"> growth prospects compared to Shangri-La Hotel Group,</w:t>
      </w:r>
      <w:r w:rsidR="00A5278D" w:rsidRPr="00A5278D">
        <w:rPr>
          <w:rFonts w:ascii="Arial" w:hAnsi="Arial" w:cs="Arial"/>
          <w:color w:val="0D0D0D"/>
          <w:sz w:val="24"/>
          <w:szCs w:val="24"/>
          <w:shd w:val="clear" w:color="auto" w:fill="FFFFFF"/>
        </w:rPr>
        <w:t xml:space="preserve"> </w:t>
      </w:r>
      <w:r w:rsidR="00A5278D" w:rsidRPr="00A5278D">
        <w:rPr>
          <w:rFonts w:ascii="Arial" w:hAnsi="Arial" w:cs="Arial"/>
          <w:color w:val="0D0D0D"/>
          <w:sz w:val="24"/>
          <w:szCs w:val="24"/>
          <w:shd w:val="clear" w:color="auto" w:fill="FFFFFF"/>
        </w:rPr>
        <w:t xml:space="preserve">mainly because it focuses more on budget-friendly accommodations. To expand, Travelodge is considering opening in different areas within the markets they </w:t>
      </w:r>
      <w:r w:rsidR="00A5278D" w:rsidRPr="00A5278D">
        <w:rPr>
          <w:rFonts w:ascii="Arial" w:hAnsi="Arial" w:cs="Arial"/>
          <w:color w:val="0D0D0D"/>
          <w:sz w:val="24"/>
          <w:szCs w:val="24"/>
          <w:shd w:val="clear" w:color="auto" w:fill="FFFFFF"/>
        </w:rPr>
        <w:lastRenderedPageBreak/>
        <w:t>already serve, teaming up with local businesses</w:t>
      </w:r>
      <w:r w:rsidR="00A5278D" w:rsidRPr="00A5278D">
        <w:rPr>
          <w:rFonts w:ascii="Arial" w:hAnsi="Arial" w:cs="Arial"/>
          <w:color w:val="0D0D0D"/>
          <w:sz w:val="24"/>
          <w:szCs w:val="24"/>
          <w:shd w:val="clear" w:color="auto" w:fill="FFFFFF"/>
        </w:rPr>
        <w:t xml:space="preserve"> and offering franchises</w:t>
      </w:r>
      <w:r w:rsidR="00A5278D" w:rsidRPr="00A5278D">
        <w:rPr>
          <w:rFonts w:ascii="Arial" w:hAnsi="Arial" w:cs="Arial"/>
          <w:color w:val="0D0D0D"/>
          <w:sz w:val="24"/>
          <w:szCs w:val="24"/>
          <w:shd w:val="clear" w:color="auto" w:fill="FFFFFF"/>
        </w:rPr>
        <w:t xml:space="preserve"> to improve guest experiences, and making upgrades to their </w:t>
      </w:r>
      <w:r w:rsidR="00A5278D" w:rsidRPr="00A5278D">
        <w:rPr>
          <w:rFonts w:ascii="Arial" w:hAnsi="Arial" w:cs="Arial"/>
          <w:color w:val="0D0D0D"/>
          <w:sz w:val="24"/>
          <w:szCs w:val="24"/>
          <w:shd w:val="clear" w:color="auto" w:fill="FFFFFF"/>
        </w:rPr>
        <w:t xml:space="preserve">existing </w:t>
      </w:r>
      <w:r w:rsidR="00A5278D" w:rsidRPr="00A5278D">
        <w:rPr>
          <w:rFonts w:ascii="Arial" w:hAnsi="Arial" w:cs="Arial"/>
          <w:color w:val="0D0D0D"/>
          <w:sz w:val="24"/>
          <w:szCs w:val="24"/>
          <w:shd w:val="clear" w:color="auto" w:fill="FFFFFF"/>
        </w:rPr>
        <w:t>hotels to give guests even better stays</w:t>
      </w:r>
      <w:r w:rsidR="00230864" w:rsidRPr="00A5278D">
        <w:rPr>
          <w:rFonts w:ascii="Arial" w:hAnsi="Arial" w:cs="Arial"/>
          <w:color w:val="0D0D0D"/>
          <w:sz w:val="24"/>
          <w:szCs w:val="24"/>
          <w:shd w:val="clear" w:color="auto" w:fill="FFFFFF"/>
        </w:rPr>
        <w:t>. While the budget hospitality sector often demonstrates resilience during economic downturns</w:t>
      </w:r>
      <w:r w:rsidR="00A5278D" w:rsidRPr="00A5278D">
        <w:rPr>
          <w:rFonts w:ascii="Arial" w:hAnsi="Arial" w:cs="Arial"/>
          <w:color w:val="0D0D0D"/>
          <w:sz w:val="24"/>
          <w:szCs w:val="24"/>
          <w:shd w:val="clear" w:color="auto" w:fill="FFFFFF"/>
        </w:rPr>
        <w:t>. Corresponding to (</w:t>
      </w:r>
      <w:r w:rsidR="00B56B9B" w:rsidRPr="00A341E6">
        <w:rPr>
          <w:rFonts w:ascii="Arial" w:hAnsi="Arial" w:cs="Arial"/>
          <w:color w:val="222222"/>
          <w:sz w:val="24"/>
          <w:szCs w:val="24"/>
          <w:shd w:val="clear" w:color="auto" w:fill="FFFFFF"/>
        </w:rPr>
        <w:t>Tran, L.T.T.,</w:t>
      </w:r>
      <w:r w:rsidR="00B56B9B">
        <w:rPr>
          <w:rFonts w:ascii="Arial" w:hAnsi="Arial" w:cs="Arial"/>
          <w:color w:val="222222"/>
          <w:sz w:val="24"/>
          <w:szCs w:val="24"/>
          <w:shd w:val="clear" w:color="auto" w:fill="FFFFFF"/>
        </w:rPr>
        <w:t xml:space="preserve"> et al</w:t>
      </w:r>
      <w:r w:rsidR="00A5278D" w:rsidRPr="00A5278D">
        <w:rPr>
          <w:rFonts w:ascii="Arial" w:hAnsi="Arial" w:cs="Arial"/>
          <w:color w:val="0D0D0D"/>
          <w:sz w:val="24"/>
          <w:szCs w:val="24"/>
          <w:shd w:val="clear" w:color="auto" w:fill="FFFFFF"/>
        </w:rPr>
        <w:t xml:space="preserve">, 2019) , </w:t>
      </w:r>
      <w:r w:rsidR="00230864" w:rsidRPr="00A5278D">
        <w:rPr>
          <w:rFonts w:ascii="Arial" w:hAnsi="Arial" w:cs="Arial"/>
          <w:color w:val="0D0D0D"/>
          <w:sz w:val="24"/>
          <w:szCs w:val="24"/>
          <w:shd w:val="clear" w:color="auto" w:fill="FFFFFF"/>
        </w:rPr>
        <w:t>Travelodge Hotel</w:t>
      </w:r>
      <w:r w:rsidR="00A5278D" w:rsidRPr="00A5278D">
        <w:rPr>
          <w:rFonts w:ascii="Arial" w:hAnsi="Arial" w:cs="Arial"/>
          <w:color w:val="0D0D0D"/>
          <w:sz w:val="24"/>
          <w:szCs w:val="24"/>
          <w:shd w:val="clear" w:color="auto" w:fill="FFFFFF"/>
        </w:rPr>
        <w:t>s face</w:t>
      </w:r>
      <w:r w:rsidR="00230864" w:rsidRPr="00A5278D">
        <w:rPr>
          <w:rFonts w:ascii="Arial" w:hAnsi="Arial" w:cs="Arial"/>
          <w:color w:val="0D0D0D"/>
          <w:sz w:val="24"/>
          <w:szCs w:val="24"/>
          <w:shd w:val="clear" w:color="auto" w:fill="FFFFFF"/>
        </w:rPr>
        <w:t xml:space="preserve"> the challenge of differentiating its brand identity and </w:t>
      </w:r>
      <w:r w:rsidR="00A5278D" w:rsidRPr="00A5278D">
        <w:rPr>
          <w:rFonts w:ascii="Arial" w:hAnsi="Arial" w:cs="Arial"/>
          <w:color w:val="0D0D0D"/>
          <w:sz w:val="24"/>
          <w:szCs w:val="24"/>
          <w:shd w:val="clear" w:color="auto" w:fill="FFFFFF"/>
        </w:rPr>
        <w:t>maintain</w:t>
      </w:r>
      <w:r w:rsidR="00230864" w:rsidRPr="00A5278D">
        <w:rPr>
          <w:rFonts w:ascii="Arial" w:hAnsi="Arial" w:cs="Arial"/>
          <w:color w:val="0D0D0D"/>
          <w:sz w:val="24"/>
          <w:szCs w:val="24"/>
          <w:shd w:val="clear" w:color="auto" w:fill="FFFFFF"/>
        </w:rPr>
        <w:t>ing profitability am</w:t>
      </w:r>
      <w:r w:rsidR="00A5278D" w:rsidRPr="00A5278D">
        <w:rPr>
          <w:rFonts w:ascii="Arial" w:hAnsi="Arial" w:cs="Arial"/>
          <w:color w:val="0D0D0D"/>
          <w:sz w:val="24"/>
          <w:szCs w:val="24"/>
          <w:shd w:val="clear" w:color="auto" w:fill="FFFFFF"/>
        </w:rPr>
        <w:t>ongst its</w:t>
      </w:r>
      <w:r w:rsidR="00230864" w:rsidRPr="00A5278D">
        <w:rPr>
          <w:rFonts w:ascii="Arial" w:hAnsi="Arial" w:cs="Arial"/>
          <w:color w:val="0D0D0D"/>
          <w:sz w:val="24"/>
          <w:szCs w:val="24"/>
          <w:shd w:val="clear" w:color="auto" w:fill="FFFFFF"/>
        </w:rPr>
        <w:t xml:space="preserve"> competition within the budget </w:t>
      </w:r>
      <w:r w:rsidR="00A5278D" w:rsidRPr="00A5278D">
        <w:rPr>
          <w:rFonts w:ascii="Arial" w:hAnsi="Arial" w:cs="Arial"/>
          <w:color w:val="0D0D0D"/>
          <w:sz w:val="24"/>
          <w:szCs w:val="24"/>
          <w:shd w:val="clear" w:color="auto" w:fill="FFFFFF"/>
        </w:rPr>
        <w:t>hotel</w:t>
      </w:r>
      <w:r w:rsidR="00230864" w:rsidRPr="00A5278D">
        <w:rPr>
          <w:rFonts w:ascii="Arial" w:hAnsi="Arial" w:cs="Arial"/>
          <w:color w:val="0D0D0D"/>
          <w:sz w:val="24"/>
          <w:szCs w:val="24"/>
          <w:shd w:val="clear" w:color="auto" w:fill="FFFFFF"/>
        </w:rPr>
        <w:t xml:space="preserve"> sector.</w:t>
      </w:r>
    </w:p>
    <w:p w14:paraId="1288C10F" w14:textId="77777777" w:rsidR="00A5278D" w:rsidRDefault="00A5278D" w:rsidP="00A5278D">
      <w:pPr>
        <w:shd w:val="clear" w:color="auto" w:fill="FFFFFF"/>
        <w:spacing w:after="0" w:line="240" w:lineRule="auto"/>
        <w:jc w:val="both"/>
        <w:rPr>
          <w:rFonts w:ascii="Arial" w:eastAsia="Times New Roman" w:hAnsi="Arial" w:cs="Arial"/>
          <w:color w:val="0D0D0D"/>
          <w:kern w:val="0"/>
          <w:sz w:val="24"/>
          <w:szCs w:val="24"/>
          <w:lang w:eastAsia="en-GB"/>
          <w14:ligatures w14:val="none"/>
        </w:rPr>
      </w:pPr>
    </w:p>
    <w:p w14:paraId="0D5F2D6D" w14:textId="337B0C04" w:rsidR="00BC076B" w:rsidRPr="00697519" w:rsidRDefault="00BC076B" w:rsidP="00A05D86">
      <w:pPr>
        <w:pStyle w:val="Heading2"/>
        <w:spacing w:before="0"/>
        <w:rPr>
          <w:rFonts w:ascii="Arial" w:eastAsia="Times New Roman" w:hAnsi="Arial" w:cs="Arial"/>
          <w:b/>
          <w:bCs/>
          <w:color w:val="auto"/>
          <w:lang w:eastAsia="en-GB"/>
        </w:rPr>
      </w:pPr>
      <w:bookmarkStart w:id="7" w:name="_Toc166273739"/>
      <w:r w:rsidRPr="00697519">
        <w:rPr>
          <w:rFonts w:ascii="Arial" w:eastAsia="Times New Roman" w:hAnsi="Arial" w:cs="Arial"/>
          <w:b/>
          <w:bCs/>
          <w:color w:val="auto"/>
          <w:lang w:eastAsia="en-GB"/>
        </w:rPr>
        <w:t>Financial Commitment to CSR Analysis</w:t>
      </w:r>
      <w:bookmarkEnd w:id="7"/>
    </w:p>
    <w:p w14:paraId="175E6DB1" w14:textId="047A9E1F" w:rsidR="00BC076B" w:rsidRDefault="00BC076B" w:rsidP="00A05D86">
      <w:pPr>
        <w:shd w:val="clear" w:color="auto" w:fill="FFFFFF"/>
        <w:spacing w:after="300" w:line="240" w:lineRule="auto"/>
        <w:jc w:val="both"/>
        <w:rPr>
          <w:rFonts w:ascii="Söhne" w:hAnsi="Söhne"/>
          <w:color w:val="0D0D0D"/>
          <w:shd w:val="clear" w:color="auto" w:fill="FFFFFF"/>
        </w:rPr>
      </w:pPr>
      <w:r w:rsidRPr="00BC076B">
        <w:rPr>
          <w:rFonts w:ascii="Arial" w:eastAsia="Times New Roman" w:hAnsi="Arial" w:cs="Arial"/>
          <w:color w:val="0D0D0D"/>
          <w:kern w:val="0"/>
          <w:sz w:val="24"/>
          <w:szCs w:val="24"/>
          <w:lang w:eastAsia="en-GB"/>
          <w14:ligatures w14:val="none"/>
        </w:rPr>
        <w:t>Corporate social responsibility (CSR) initiatives are increasingly important for organi</w:t>
      </w:r>
      <w:r w:rsidR="000B4718">
        <w:rPr>
          <w:rFonts w:ascii="Arial" w:eastAsia="Times New Roman" w:hAnsi="Arial" w:cs="Arial"/>
          <w:color w:val="0D0D0D"/>
          <w:kern w:val="0"/>
          <w:sz w:val="24"/>
          <w:szCs w:val="24"/>
          <w:lang w:eastAsia="en-GB"/>
          <w14:ligatures w14:val="none"/>
        </w:rPr>
        <w:t>s</w:t>
      </w:r>
      <w:r w:rsidRPr="00BC076B">
        <w:rPr>
          <w:rFonts w:ascii="Arial" w:eastAsia="Times New Roman" w:hAnsi="Arial" w:cs="Arial"/>
          <w:color w:val="0D0D0D"/>
          <w:kern w:val="0"/>
          <w:sz w:val="24"/>
          <w:szCs w:val="24"/>
          <w:lang w:eastAsia="en-GB"/>
          <w14:ligatures w14:val="none"/>
        </w:rPr>
        <w:t xml:space="preserve">ations to demonstrate their commitment to environmental sustainability, community engagement, and ethical business </w:t>
      </w:r>
      <w:r w:rsidRPr="00BC076B">
        <w:rPr>
          <w:rFonts w:ascii="Arial" w:eastAsia="Times New Roman" w:hAnsi="Arial" w:cs="Arial"/>
          <w:kern w:val="0"/>
          <w:sz w:val="24"/>
          <w:szCs w:val="24"/>
          <w:lang w:eastAsia="en-GB"/>
          <w14:ligatures w14:val="none"/>
        </w:rPr>
        <w:t xml:space="preserve">practices. </w:t>
      </w:r>
      <w:r w:rsidR="000B4718" w:rsidRPr="000B4718">
        <w:rPr>
          <w:rFonts w:ascii="Arial" w:hAnsi="Arial" w:cs="Arial"/>
          <w:sz w:val="24"/>
          <w:szCs w:val="24"/>
          <w:shd w:val="clear" w:color="auto" w:fill="FFFFFF"/>
        </w:rPr>
        <w:t>Financial commitment to Corporate Social Responsibility (CSR) represents a strategic investment for companies, influencing their long-term sustainability and stakeholder relationships.</w:t>
      </w:r>
    </w:p>
    <w:p w14:paraId="2B73890A" w14:textId="77777777" w:rsidR="00A05D86" w:rsidRDefault="000B4718" w:rsidP="000B4718">
      <w:pPr>
        <w:shd w:val="clear" w:color="auto" w:fill="FFFFFF"/>
        <w:spacing w:before="300" w:after="300" w:line="240" w:lineRule="auto"/>
        <w:jc w:val="both"/>
        <w:rPr>
          <w:rFonts w:ascii="Arial" w:hAnsi="Arial" w:cs="Arial"/>
          <w:color w:val="0D0D0D"/>
          <w:sz w:val="24"/>
          <w:szCs w:val="24"/>
          <w:shd w:val="clear" w:color="auto" w:fill="FFFFFF"/>
        </w:rPr>
      </w:pPr>
      <w:r w:rsidRPr="000B4718">
        <w:rPr>
          <w:rFonts w:ascii="Arial" w:hAnsi="Arial" w:cs="Arial"/>
          <w:color w:val="0D0D0D"/>
          <w:sz w:val="24"/>
          <w:szCs w:val="24"/>
          <w:shd w:val="clear" w:color="auto" w:fill="FFFFFF"/>
        </w:rPr>
        <w:t xml:space="preserve">Shangri-La Hotels has put a lot of effort and money into programs that help the </w:t>
      </w:r>
      <w:r w:rsidRPr="00665DE5">
        <w:rPr>
          <w:rFonts w:ascii="Arial" w:hAnsi="Arial" w:cs="Arial"/>
          <w:color w:val="0D0D0D"/>
          <w:sz w:val="24"/>
          <w:szCs w:val="24"/>
          <w:shd w:val="clear" w:color="auto" w:fill="FFFFFF"/>
        </w:rPr>
        <w:t>environment and communities, especially by conserving nature and supporting education.</w:t>
      </w:r>
      <w:r w:rsidR="00A301CB">
        <w:rPr>
          <w:rFonts w:ascii="Arial" w:hAnsi="Arial" w:cs="Arial"/>
          <w:color w:val="0D0D0D"/>
          <w:sz w:val="24"/>
          <w:szCs w:val="24"/>
          <w:shd w:val="clear" w:color="auto" w:fill="FFFFFF"/>
        </w:rPr>
        <w:t xml:space="preserve"> </w:t>
      </w:r>
      <w:r w:rsidR="00A301CB" w:rsidRPr="00A301CB">
        <w:rPr>
          <w:rFonts w:ascii="Arial" w:hAnsi="Arial" w:cs="Arial"/>
          <w:color w:val="0D0D0D"/>
          <w:sz w:val="24"/>
          <w:szCs w:val="24"/>
          <w:shd w:val="clear" w:color="auto" w:fill="FFFFFF"/>
        </w:rPr>
        <w:t>At Shangri-La Hotel, they have a project called "Caring for Nature" and they also take part in the Earth Hour Campaign, which is all about saving energy around the world</w:t>
      </w:r>
      <w:r w:rsidR="00A06077">
        <w:rPr>
          <w:rFonts w:ascii="Arial" w:hAnsi="Arial" w:cs="Arial"/>
          <w:color w:val="0D0D0D"/>
          <w:sz w:val="24"/>
          <w:szCs w:val="24"/>
          <w:shd w:val="clear" w:color="auto" w:fill="FFFFFF"/>
        </w:rPr>
        <w:t xml:space="preserve"> (</w:t>
      </w:r>
      <w:r w:rsidR="00A06077" w:rsidRPr="00A06077">
        <w:rPr>
          <w:rFonts w:ascii="Arial" w:hAnsi="Arial" w:cs="Arial"/>
          <w:sz w:val="24"/>
          <w:szCs w:val="24"/>
          <w:shd w:val="clear" w:color="auto" w:fill="FFFFFF"/>
        </w:rPr>
        <w:t>Baxter, G. and Srisaeng, P., 2020</w:t>
      </w:r>
      <w:r w:rsidR="00A06077">
        <w:rPr>
          <w:rFonts w:ascii="Arial" w:hAnsi="Arial" w:cs="Arial"/>
          <w:color w:val="0D0D0D"/>
          <w:sz w:val="24"/>
          <w:szCs w:val="24"/>
          <w:shd w:val="clear" w:color="auto" w:fill="FFFFFF"/>
        </w:rPr>
        <w:t>)</w:t>
      </w:r>
      <w:r w:rsidR="00A301CB" w:rsidRPr="00A301CB">
        <w:rPr>
          <w:rFonts w:ascii="Arial" w:hAnsi="Arial" w:cs="Arial"/>
          <w:color w:val="0D0D0D"/>
          <w:sz w:val="24"/>
          <w:szCs w:val="24"/>
          <w:shd w:val="clear" w:color="auto" w:fill="FFFFFF"/>
        </w:rPr>
        <w:t xml:space="preserve">. Shangri-La also helps with environmental protection and tries to use less energy and produce fewer emissions in its business. For example, in 2018, Shangri-La Hotel saved a lot of electricity, water, and natural gas compared to </w:t>
      </w:r>
      <w:r w:rsidR="00A301CB">
        <w:rPr>
          <w:rFonts w:ascii="Arial" w:hAnsi="Arial" w:cs="Arial"/>
          <w:color w:val="0D0D0D"/>
          <w:sz w:val="24"/>
          <w:szCs w:val="24"/>
          <w:shd w:val="clear" w:color="auto" w:fill="FFFFFF"/>
        </w:rPr>
        <w:t>the same period in the previous year</w:t>
      </w:r>
      <w:r w:rsidR="00A301CB" w:rsidRPr="00A301CB">
        <w:rPr>
          <w:rFonts w:ascii="Arial" w:hAnsi="Arial" w:cs="Arial"/>
          <w:color w:val="0D0D0D"/>
          <w:sz w:val="24"/>
          <w:szCs w:val="24"/>
          <w:shd w:val="clear" w:color="auto" w:fill="FFFFFF"/>
        </w:rPr>
        <w:t>. They saved 41,920 kWh of electricity, 16,290 m3 of water, and 315,881 m3 of natural gas (Han</w:t>
      </w:r>
      <w:r w:rsidR="00A05D86" w:rsidRPr="00A05D86">
        <w:rPr>
          <w:rFonts w:ascii="Arial" w:hAnsi="Arial" w:cs="Arial"/>
          <w:sz w:val="24"/>
          <w:szCs w:val="24"/>
          <w:shd w:val="clear" w:color="auto" w:fill="FFFFFF"/>
        </w:rPr>
        <w:t xml:space="preserve"> </w:t>
      </w:r>
      <w:r w:rsidR="00A05D86" w:rsidRPr="00A06077">
        <w:rPr>
          <w:rFonts w:ascii="Arial" w:hAnsi="Arial" w:cs="Arial"/>
          <w:sz w:val="24"/>
          <w:szCs w:val="24"/>
          <w:shd w:val="clear" w:color="auto" w:fill="FFFFFF"/>
        </w:rPr>
        <w:t>and Parambil, M.A.</w:t>
      </w:r>
      <w:r w:rsidR="00A301CB" w:rsidRPr="00A301CB">
        <w:rPr>
          <w:rFonts w:ascii="Arial" w:hAnsi="Arial" w:cs="Arial"/>
          <w:color w:val="0D0D0D"/>
          <w:sz w:val="24"/>
          <w:szCs w:val="24"/>
          <w:shd w:val="clear" w:color="auto" w:fill="FFFFFF"/>
        </w:rPr>
        <w:t>, 2020).</w:t>
      </w:r>
      <w:r w:rsidR="00A301CB">
        <w:rPr>
          <w:rFonts w:ascii="Arial" w:hAnsi="Arial" w:cs="Arial"/>
          <w:color w:val="0D0D0D"/>
          <w:sz w:val="24"/>
          <w:szCs w:val="24"/>
          <w:shd w:val="clear" w:color="auto" w:fill="FFFFFF"/>
        </w:rPr>
        <w:t xml:space="preserve"> </w:t>
      </w:r>
    </w:p>
    <w:p w14:paraId="3BCF5B43" w14:textId="321817EC" w:rsidR="005D510B" w:rsidRDefault="00A301CB" w:rsidP="000B4718">
      <w:pPr>
        <w:shd w:val="clear" w:color="auto" w:fill="FFFFFF"/>
        <w:spacing w:before="300" w:after="300" w:line="240" w:lineRule="auto"/>
        <w:jc w:val="both"/>
        <w:rPr>
          <w:rFonts w:ascii="Arial" w:hAnsi="Arial" w:cs="Arial"/>
          <w:color w:val="0D0D0D"/>
          <w:sz w:val="24"/>
          <w:szCs w:val="24"/>
          <w:shd w:val="clear" w:color="auto" w:fill="FFFFFF"/>
        </w:rPr>
      </w:pPr>
      <w:r w:rsidRPr="00665DE5">
        <w:rPr>
          <w:rFonts w:ascii="Arial" w:hAnsi="Arial" w:cs="Arial"/>
          <w:color w:val="0D0D0D"/>
          <w:sz w:val="24"/>
          <w:szCs w:val="24"/>
          <w:shd w:val="clear" w:color="auto" w:fill="FFFFFF"/>
        </w:rPr>
        <w:t>Also</w:t>
      </w:r>
      <w:r w:rsidR="00DB2655" w:rsidRPr="00665DE5">
        <w:rPr>
          <w:rFonts w:ascii="Arial" w:hAnsi="Arial" w:cs="Arial"/>
          <w:color w:val="0D0D0D"/>
          <w:sz w:val="24"/>
          <w:szCs w:val="24"/>
          <w:shd w:val="clear" w:color="auto" w:fill="FFFFFF"/>
        </w:rPr>
        <w:t>,</w:t>
      </w:r>
      <w:r w:rsidR="00154A48" w:rsidRPr="00665DE5">
        <w:rPr>
          <w:rFonts w:ascii="Arial" w:hAnsi="Arial" w:cs="Arial"/>
          <w:color w:val="0D0D0D"/>
          <w:sz w:val="24"/>
          <w:szCs w:val="24"/>
          <w:shd w:val="clear" w:color="auto" w:fill="FFFFFF"/>
        </w:rPr>
        <w:t xml:space="preserve"> b</w:t>
      </w:r>
      <w:r w:rsidR="00154A48" w:rsidRPr="00665DE5">
        <w:rPr>
          <w:rFonts w:ascii="Arial" w:hAnsi="Arial" w:cs="Arial"/>
          <w:color w:val="0D0D0D"/>
          <w:sz w:val="24"/>
          <w:szCs w:val="24"/>
          <w:shd w:val="clear" w:color="auto" w:fill="FFFFFF"/>
        </w:rPr>
        <w:t xml:space="preserve">y integrating CSR into its overall business strategy, Shangri-La has attracted a loyal customer base willing to pay premium </w:t>
      </w:r>
      <w:r>
        <w:rPr>
          <w:rFonts w:ascii="Arial" w:hAnsi="Arial" w:cs="Arial"/>
          <w:color w:val="0D0D0D"/>
          <w:sz w:val="24"/>
          <w:szCs w:val="24"/>
          <w:shd w:val="clear" w:color="auto" w:fill="FFFFFF"/>
        </w:rPr>
        <w:t xml:space="preserve">prices </w:t>
      </w:r>
      <w:r w:rsidR="00154A48" w:rsidRPr="00665DE5">
        <w:rPr>
          <w:rFonts w:ascii="Arial" w:hAnsi="Arial" w:cs="Arial"/>
          <w:color w:val="0D0D0D"/>
          <w:sz w:val="24"/>
          <w:szCs w:val="24"/>
          <w:shd w:val="clear" w:color="auto" w:fill="FFFFFF"/>
        </w:rPr>
        <w:t xml:space="preserve">for </w:t>
      </w:r>
      <w:r>
        <w:rPr>
          <w:rFonts w:ascii="Arial" w:hAnsi="Arial" w:cs="Arial"/>
          <w:color w:val="0D0D0D"/>
          <w:sz w:val="24"/>
          <w:szCs w:val="24"/>
          <w:shd w:val="clear" w:color="auto" w:fill="FFFFFF"/>
        </w:rPr>
        <w:t xml:space="preserve">luxury </w:t>
      </w:r>
      <w:r w:rsidR="00154A48" w:rsidRPr="00665DE5">
        <w:rPr>
          <w:rFonts w:ascii="Arial" w:hAnsi="Arial" w:cs="Arial"/>
          <w:color w:val="0D0D0D"/>
          <w:sz w:val="24"/>
          <w:szCs w:val="24"/>
          <w:shd w:val="clear" w:color="auto" w:fill="FFFFFF"/>
        </w:rPr>
        <w:t>accommodations that align with their values</w:t>
      </w:r>
      <w:r w:rsidR="00A05D86" w:rsidRPr="00665DE5">
        <w:rPr>
          <w:rFonts w:ascii="Arial" w:hAnsi="Arial" w:cs="Arial"/>
          <w:color w:val="0D0D0D"/>
          <w:sz w:val="24"/>
          <w:szCs w:val="24"/>
          <w:shd w:val="clear" w:color="auto" w:fill="FFFFFF"/>
        </w:rPr>
        <w:t xml:space="preserve">(Casado Salguero, </w:t>
      </w:r>
      <w:r w:rsidR="00A05D86">
        <w:rPr>
          <w:rFonts w:ascii="Arial" w:hAnsi="Arial" w:cs="Arial"/>
          <w:color w:val="0D0D0D"/>
          <w:sz w:val="24"/>
          <w:szCs w:val="24"/>
          <w:shd w:val="clear" w:color="auto" w:fill="FFFFFF"/>
        </w:rPr>
        <w:t>et al</w:t>
      </w:r>
      <w:r w:rsidR="00A05D86" w:rsidRPr="00665DE5">
        <w:rPr>
          <w:rFonts w:ascii="Arial" w:hAnsi="Arial" w:cs="Arial"/>
          <w:color w:val="0D0D0D"/>
          <w:sz w:val="24"/>
          <w:szCs w:val="24"/>
          <w:shd w:val="clear" w:color="auto" w:fill="FFFFFF"/>
        </w:rPr>
        <w:t>, 2019).</w:t>
      </w:r>
      <w:r w:rsidR="00154A48" w:rsidRPr="00665DE5">
        <w:rPr>
          <w:rFonts w:ascii="Arial" w:hAnsi="Arial" w:cs="Arial"/>
          <w:color w:val="0D0D0D"/>
          <w:sz w:val="24"/>
          <w:szCs w:val="24"/>
          <w:shd w:val="clear" w:color="auto" w:fill="FFFFFF"/>
        </w:rPr>
        <w:t xml:space="preserve">This emphasis on sustainability and ethical management practices has </w:t>
      </w:r>
      <w:r w:rsidR="00665DE5" w:rsidRPr="00665DE5">
        <w:rPr>
          <w:rFonts w:ascii="Arial" w:hAnsi="Arial" w:cs="Arial"/>
          <w:color w:val="0D0D0D"/>
          <w:sz w:val="24"/>
          <w:szCs w:val="24"/>
          <w:shd w:val="clear" w:color="auto" w:fill="FFFFFF"/>
        </w:rPr>
        <w:t>reinforced</w:t>
      </w:r>
      <w:r w:rsidR="00154A48" w:rsidRPr="00665DE5">
        <w:rPr>
          <w:rFonts w:ascii="Arial" w:hAnsi="Arial" w:cs="Arial"/>
          <w:color w:val="0D0D0D"/>
          <w:sz w:val="24"/>
          <w:szCs w:val="24"/>
          <w:shd w:val="clear" w:color="auto" w:fill="FFFFFF"/>
        </w:rPr>
        <w:t xml:space="preserve"> Shangri-La's reputation as a socially responsible brand, resonating strongly with eco-</w:t>
      </w:r>
      <w:r w:rsidR="00665DE5" w:rsidRPr="00665DE5">
        <w:rPr>
          <w:rFonts w:ascii="Arial" w:hAnsi="Arial" w:cs="Arial"/>
          <w:color w:val="0D0D0D"/>
          <w:sz w:val="24"/>
          <w:szCs w:val="24"/>
          <w:shd w:val="clear" w:color="auto" w:fill="FFFFFF"/>
        </w:rPr>
        <w:t>mindful</w:t>
      </w:r>
      <w:r w:rsidR="00154A48" w:rsidRPr="00665DE5">
        <w:rPr>
          <w:rFonts w:ascii="Arial" w:hAnsi="Arial" w:cs="Arial"/>
          <w:color w:val="0D0D0D"/>
          <w:sz w:val="24"/>
          <w:szCs w:val="24"/>
          <w:shd w:val="clear" w:color="auto" w:fill="FFFFFF"/>
        </w:rPr>
        <w:t xml:space="preserve"> consumers and reinforcing its position as a leader in the luxury hotel industry</w:t>
      </w:r>
      <w:r w:rsidR="00A05D86">
        <w:rPr>
          <w:rFonts w:ascii="Arial" w:hAnsi="Arial" w:cs="Arial"/>
          <w:color w:val="0D0D0D"/>
          <w:sz w:val="24"/>
          <w:szCs w:val="24"/>
          <w:shd w:val="clear" w:color="auto" w:fill="FFFFFF"/>
        </w:rPr>
        <w:t>.</w:t>
      </w:r>
      <w:r w:rsidR="00154A48" w:rsidRPr="00665DE5">
        <w:rPr>
          <w:rFonts w:ascii="Arial" w:hAnsi="Arial" w:cs="Arial"/>
          <w:color w:val="0D0D0D"/>
          <w:sz w:val="24"/>
          <w:szCs w:val="24"/>
          <w:shd w:val="clear" w:color="auto" w:fill="FFFFFF"/>
        </w:rPr>
        <w:t xml:space="preserve"> </w:t>
      </w:r>
    </w:p>
    <w:p w14:paraId="14EA7D14" w14:textId="66879D1E" w:rsidR="000B4718" w:rsidRDefault="000B4718" w:rsidP="000B4718">
      <w:pPr>
        <w:shd w:val="clear" w:color="auto" w:fill="FFFFFF"/>
        <w:spacing w:before="300" w:after="300" w:line="240" w:lineRule="auto"/>
        <w:jc w:val="both"/>
        <w:rPr>
          <w:rFonts w:ascii="Arial" w:hAnsi="Arial" w:cs="Arial"/>
          <w:color w:val="0D0D0D"/>
          <w:sz w:val="24"/>
          <w:szCs w:val="24"/>
          <w:shd w:val="clear" w:color="auto" w:fill="FFFFFF"/>
        </w:rPr>
      </w:pPr>
      <w:r w:rsidRPr="000B4718">
        <w:rPr>
          <w:rFonts w:ascii="Arial" w:hAnsi="Arial" w:cs="Arial"/>
          <w:color w:val="0D0D0D"/>
          <w:sz w:val="24"/>
          <w:szCs w:val="24"/>
          <w:shd w:val="clear" w:color="auto" w:fill="FFFFFF"/>
        </w:rPr>
        <w:t xml:space="preserve">On the other hand, Travelodge Hotels has concentrated on saving energy, cutting down on waste, and giving people jobs in local communities. They focus on </w:t>
      </w:r>
      <w:r w:rsidR="002D46BC">
        <w:rPr>
          <w:rFonts w:ascii="Arial" w:hAnsi="Arial" w:cs="Arial"/>
          <w:color w:val="0D0D0D"/>
          <w:sz w:val="24"/>
          <w:szCs w:val="24"/>
          <w:shd w:val="clear" w:color="auto" w:fill="FFFFFF"/>
        </w:rPr>
        <w:t>implement</w:t>
      </w:r>
      <w:r w:rsidRPr="000B4718">
        <w:rPr>
          <w:rFonts w:ascii="Arial" w:hAnsi="Arial" w:cs="Arial"/>
          <w:color w:val="0D0D0D"/>
          <w:sz w:val="24"/>
          <w:szCs w:val="24"/>
          <w:shd w:val="clear" w:color="auto" w:fill="FFFFFF"/>
        </w:rPr>
        <w:t xml:space="preserve">ing CSR in a way that saves money and fits with their </w:t>
      </w:r>
      <w:r w:rsidR="00A05D86">
        <w:rPr>
          <w:rFonts w:ascii="Arial" w:hAnsi="Arial" w:cs="Arial"/>
          <w:color w:val="0D0D0D"/>
          <w:sz w:val="24"/>
          <w:szCs w:val="24"/>
          <w:shd w:val="clear" w:color="auto" w:fill="FFFFFF"/>
        </w:rPr>
        <w:t xml:space="preserve">brand </w:t>
      </w:r>
      <w:r w:rsidRPr="000B4718">
        <w:rPr>
          <w:rFonts w:ascii="Arial" w:hAnsi="Arial" w:cs="Arial"/>
          <w:color w:val="0D0D0D"/>
          <w:sz w:val="24"/>
          <w:szCs w:val="24"/>
          <w:shd w:val="clear" w:color="auto" w:fill="FFFFFF"/>
        </w:rPr>
        <w:t xml:space="preserve">image as a </w:t>
      </w:r>
      <w:r w:rsidR="00A05D86">
        <w:rPr>
          <w:rFonts w:ascii="Arial" w:hAnsi="Arial" w:cs="Arial"/>
          <w:color w:val="0D0D0D"/>
          <w:sz w:val="24"/>
          <w:szCs w:val="24"/>
          <w:shd w:val="clear" w:color="auto" w:fill="FFFFFF"/>
        </w:rPr>
        <w:t xml:space="preserve">budget friendly </w:t>
      </w:r>
      <w:r w:rsidRPr="000B4718">
        <w:rPr>
          <w:rFonts w:ascii="Arial" w:hAnsi="Arial" w:cs="Arial"/>
          <w:color w:val="0D0D0D"/>
          <w:sz w:val="24"/>
          <w:szCs w:val="24"/>
          <w:shd w:val="clear" w:color="auto" w:fill="FFFFFF"/>
        </w:rPr>
        <w:t>hotel chain (Franco, 2020).</w:t>
      </w:r>
      <w:r w:rsidR="00DD35CB" w:rsidRPr="00DD35CB">
        <w:rPr>
          <w:rFonts w:ascii="Söhne" w:hAnsi="Söhne"/>
          <w:color w:val="0D0D0D"/>
          <w:shd w:val="clear" w:color="auto" w:fill="FFFFFF"/>
        </w:rPr>
        <w:t xml:space="preserve"> </w:t>
      </w:r>
    </w:p>
    <w:p w14:paraId="6B66DF90" w14:textId="379CBB14" w:rsidR="00995EDC" w:rsidRDefault="000E7F1D" w:rsidP="00DD35CB">
      <w:pPr>
        <w:shd w:val="clear" w:color="auto" w:fill="FFFFFF"/>
        <w:spacing w:before="300" w:after="300" w:line="240" w:lineRule="auto"/>
        <w:jc w:val="both"/>
        <w:rPr>
          <w:rFonts w:ascii="Arial" w:hAnsi="Arial" w:cs="Arial"/>
          <w:sz w:val="24"/>
          <w:szCs w:val="24"/>
          <w:shd w:val="clear" w:color="auto" w:fill="FFFFFF"/>
        </w:rPr>
      </w:pPr>
      <w:r w:rsidRPr="00DD35CB">
        <w:rPr>
          <w:rFonts w:ascii="Arial" w:hAnsi="Arial" w:cs="Arial"/>
          <w:sz w:val="24"/>
          <w:szCs w:val="24"/>
          <w:shd w:val="clear" w:color="auto" w:fill="FFFFFF"/>
        </w:rPr>
        <w:t xml:space="preserve">Travelodge's </w:t>
      </w:r>
      <w:r w:rsidRPr="00FB08BD">
        <w:rPr>
          <w:rFonts w:ascii="Arial" w:hAnsi="Arial" w:cs="Arial"/>
          <w:sz w:val="24"/>
          <w:szCs w:val="24"/>
          <w:shd w:val="clear" w:color="auto" w:fill="FFFFFF"/>
        </w:rPr>
        <w:t xml:space="preserve">strategic focus on CSR initiatives </w:t>
      </w:r>
      <w:r w:rsidRPr="00FB08BD">
        <w:rPr>
          <w:rFonts w:ascii="Arial" w:hAnsi="Arial" w:cs="Arial"/>
          <w:sz w:val="24"/>
          <w:szCs w:val="24"/>
          <w:shd w:val="clear" w:color="auto" w:fill="FFFFFF"/>
        </w:rPr>
        <w:t>substantially</w:t>
      </w:r>
      <w:r w:rsidRPr="00FB08BD">
        <w:rPr>
          <w:rFonts w:ascii="Arial" w:hAnsi="Arial" w:cs="Arial"/>
          <w:sz w:val="24"/>
          <w:szCs w:val="24"/>
          <w:shd w:val="clear" w:color="auto" w:fill="FFFFFF"/>
        </w:rPr>
        <w:t xml:space="preserve"> </w:t>
      </w:r>
      <w:r w:rsidRPr="00FB08BD">
        <w:rPr>
          <w:rFonts w:ascii="Arial" w:hAnsi="Arial" w:cs="Arial"/>
          <w:sz w:val="24"/>
          <w:szCs w:val="24"/>
          <w:shd w:val="clear" w:color="auto" w:fill="FFFFFF"/>
        </w:rPr>
        <w:t>affects</w:t>
      </w:r>
      <w:r w:rsidRPr="00FB08BD">
        <w:rPr>
          <w:rFonts w:ascii="Arial" w:hAnsi="Arial" w:cs="Arial"/>
          <w:sz w:val="24"/>
          <w:szCs w:val="24"/>
          <w:shd w:val="clear" w:color="auto" w:fill="FFFFFF"/>
        </w:rPr>
        <w:t xml:space="preserve"> its financial performance. </w:t>
      </w:r>
      <w:r w:rsidR="00FB08BD" w:rsidRPr="00FB08BD">
        <w:rPr>
          <w:rFonts w:ascii="Arial" w:hAnsi="Arial" w:cs="Arial"/>
          <w:color w:val="0D0D0D"/>
          <w:sz w:val="24"/>
          <w:szCs w:val="24"/>
          <w:shd w:val="clear" w:color="auto" w:fill="FFFFFF"/>
        </w:rPr>
        <w:t xml:space="preserve">Travelodge's CSR policy focuses on three </w:t>
      </w:r>
      <w:r w:rsidR="00FB08BD" w:rsidRPr="00FB08BD">
        <w:rPr>
          <w:rFonts w:ascii="Arial" w:hAnsi="Arial" w:cs="Arial"/>
          <w:color w:val="0D0D0D"/>
          <w:sz w:val="24"/>
          <w:szCs w:val="24"/>
          <w:shd w:val="clear" w:color="auto" w:fill="FFFFFF"/>
        </w:rPr>
        <w:t>primary</w:t>
      </w:r>
      <w:r w:rsidR="00FB08BD" w:rsidRPr="00FB08BD">
        <w:rPr>
          <w:rFonts w:ascii="Arial" w:hAnsi="Arial" w:cs="Arial"/>
          <w:color w:val="0D0D0D"/>
          <w:sz w:val="24"/>
          <w:szCs w:val="24"/>
          <w:shd w:val="clear" w:color="auto" w:fill="FFFFFF"/>
        </w:rPr>
        <w:t xml:space="preserve"> things: the Environment, Society, and Government</w:t>
      </w:r>
      <w:r w:rsidR="00040CF3" w:rsidRPr="00040CF3">
        <w:rPr>
          <w:rFonts w:ascii="Arial" w:hAnsi="Arial" w:cs="Arial"/>
          <w:color w:val="222222"/>
          <w:sz w:val="24"/>
          <w:szCs w:val="24"/>
          <w:shd w:val="clear" w:color="auto" w:fill="FFFFFF"/>
        </w:rPr>
        <w:t xml:space="preserve"> </w:t>
      </w:r>
      <w:r w:rsidR="00040CF3">
        <w:rPr>
          <w:rFonts w:ascii="Arial" w:hAnsi="Arial" w:cs="Arial"/>
          <w:color w:val="222222"/>
          <w:sz w:val="24"/>
          <w:szCs w:val="24"/>
          <w:shd w:val="clear" w:color="auto" w:fill="FFFFFF"/>
        </w:rPr>
        <w:t>(</w:t>
      </w:r>
      <w:r w:rsidR="00040CF3" w:rsidRPr="00040CF3">
        <w:rPr>
          <w:rFonts w:ascii="Arial" w:hAnsi="Arial" w:cs="Arial"/>
          <w:color w:val="222222"/>
          <w:sz w:val="24"/>
          <w:szCs w:val="24"/>
          <w:shd w:val="clear" w:color="auto" w:fill="FFFFFF"/>
        </w:rPr>
        <w:t>Yoon, D., 2015</w:t>
      </w:r>
      <w:r w:rsidR="00040CF3">
        <w:rPr>
          <w:rFonts w:ascii="Arial" w:hAnsi="Arial" w:cs="Arial"/>
          <w:color w:val="222222"/>
          <w:sz w:val="24"/>
          <w:szCs w:val="24"/>
          <w:shd w:val="clear" w:color="auto" w:fill="FFFFFF"/>
        </w:rPr>
        <w:t>)</w:t>
      </w:r>
      <w:r w:rsidR="00FB08BD" w:rsidRPr="00FB08BD">
        <w:rPr>
          <w:rFonts w:ascii="Arial" w:hAnsi="Arial" w:cs="Arial"/>
          <w:color w:val="0D0D0D"/>
          <w:sz w:val="24"/>
          <w:szCs w:val="24"/>
          <w:shd w:val="clear" w:color="auto" w:fill="FFFFFF"/>
        </w:rPr>
        <w:t>. The company wants to make sure it's doing its part to help the environment, so it plans to stop sending any waste to landfills by 2025. They also aim to cut down on carbon emissions by 34 percent compared to how much they emitted in 2019.</w:t>
      </w:r>
      <w:r w:rsidR="00FB08BD" w:rsidRPr="00FB08BD">
        <w:rPr>
          <w:rFonts w:ascii="Arial" w:hAnsi="Arial" w:cs="Arial"/>
          <w:color w:val="0D0D0D"/>
          <w:sz w:val="24"/>
          <w:szCs w:val="24"/>
          <w:shd w:val="clear" w:color="auto" w:fill="FFFFFF"/>
        </w:rPr>
        <w:t xml:space="preserve"> Additionally, they aim to reduce their water </w:t>
      </w:r>
      <w:r w:rsidR="00072B20">
        <w:rPr>
          <w:rFonts w:ascii="Arial" w:hAnsi="Arial" w:cs="Arial"/>
          <w:color w:val="0D0D0D"/>
          <w:sz w:val="24"/>
          <w:szCs w:val="24"/>
          <w:shd w:val="clear" w:color="auto" w:fill="FFFFFF"/>
        </w:rPr>
        <w:t>usage</w:t>
      </w:r>
      <w:r w:rsidR="00FB08BD" w:rsidRPr="00FB08BD">
        <w:rPr>
          <w:rFonts w:ascii="Arial" w:hAnsi="Arial" w:cs="Arial"/>
          <w:color w:val="0D0D0D"/>
          <w:sz w:val="24"/>
          <w:szCs w:val="24"/>
          <w:shd w:val="clear" w:color="auto" w:fill="FFFFFF"/>
        </w:rPr>
        <w:t xml:space="preserve"> throughout their hotels by implementing additional </w:t>
      </w:r>
      <w:r w:rsidR="00072B20">
        <w:rPr>
          <w:rFonts w:ascii="Arial" w:hAnsi="Arial" w:cs="Arial"/>
          <w:color w:val="0D0D0D"/>
          <w:sz w:val="24"/>
          <w:szCs w:val="24"/>
          <w:shd w:val="clear" w:color="auto" w:fill="FFFFFF"/>
        </w:rPr>
        <w:t>measures such as</w:t>
      </w:r>
      <w:r w:rsidR="00FB08BD" w:rsidRPr="00FB08BD">
        <w:rPr>
          <w:rFonts w:ascii="Arial" w:hAnsi="Arial" w:cs="Arial"/>
          <w:color w:val="0D0D0D"/>
          <w:sz w:val="24"/>
          <w:szCs w:val="24"/>
          <w:shd w:val="clear" w:color="auto" w:fill="FFFFFF"/>
        </w:rPr>
        <w:t xml:space="preserve"> </w:t>
      </w:r>
      <w:r w:rsidR="00FB08BD" w:rsidRPr="00FB08BD">
        <w:rPr>
          <w:rFonts w:ascii="Arial" w:hAnsi="Arial" w:cs="Arial"/>
          <w:color w:val="353535"/>
          <w:sz w:val="24"/>
          <w:szCs w:val="24"/>
        </w:rPr>
        <w:t xml:space="preserve">Installing aerated shower heads and taps </w:t>
      </w:r>
      <w:r w:rsidR="00FB08BD" w:rsidRPr="00FB08BD">
        <w:rPr>
          <w:rFonts w:ascii="Arial" w:hAnsi="Arial" w:cs="Arial"/>
          <w:color w:val="353535"/>
          <w:sz w:val="24"/>
          <w:szCs w:val="24"/>
        </w:rPr>
        <w:t xml:space="preserve">to </w:t>
      </w:r>
      <w:r w:rsidR="00FB08BD" w:rsidRPr="00FB08BD">
        <w:rPr>
          <w:rFonts w:ascii="Arial" w:hAnsi="Arial" w:cs="Arial"/>
          <w:color w:val="353535"/>
          <w:sz w:val="24"/>
          <w:szCs w:val="24"/>
        </w:rPr>
        <w:t>help reduce water consumption by up to 50%</w:t>
      </w:r>
      <w:r w:rsidR="00040CF3">
        <w:rPr>
          <w:rFonts w:ascii="Arial" w:hAnsi="Arial" w:cs="Arial"/>
          <w:color w:val="353535"/>
          <w:sz w:val="24"/>
          <w:szCs w:val="24"/>
        </w:rPr>
        <w:t xml:space="preserve"> (Travelodge website,2024)</w:t>
      </w:r>
      <w:r w:rsidR="00FB08BD" w:rsidRPr="00FB08BD">
        <w:rPr>
          <w:rFonts w:ascii="Arial" w:hAnsi="Arial" w:cs="Arial"/>
          <w:color w:val="353535"/>
          <w:sz w:val="24"/>
          <w:szCs w:val="24"/>
        </w:rPr>
        <w:t>.</w:t>
      </w:r>
      <w:r w:rsidR="00072B20">
        <w:rPr>
          <w:rFonts w:ascii="Arial" w:hAnsi="Arial" w:cs="Arial"/>
          <w:sz w:val="24"/>
          <w:szCs w:val="24"/>
          <w:shd w:val="clear" w:color="auto" w:fill="FFFFFF"/>
        </w:rPr>
        <w:t xml:space="preserve"> </w:t>
      </w:r>
    </w:p>
    <w:p w14:paraId="70194CA1" w14:textId="29FD93F4" w:rsidR="00BC076B" w:rsidRPr="00BC076B" w:rsidRDefault="00995EDC" w:rsidP="00995EDC">
      <w:pPr>
        <w:shd w:val="clear" w:color="auto" w:fill="FFFFFF"/>
        <w:spacing w:after="0" w:line="240" w:lineRule="auto"/>
        <w:jc w:val="both"/>
        <w:rPr>
          <w:rFonts w:ascii="Arial" w:eastAsia="Times New Roman" w:hAnsi="Arial" w:cs="Arial"/>
          <w:color w:val="0D0D0D"/>
          <w:kern w:val="0"/>
          <w:sz w:val="24"/>
          <w:szCs w:val="24"/>
          <w:lang w:eastAsia="en-GB"/>
          <w14:ligatures w14:val="none"/>
        </w:rPr>
      </w:pPr>
      <w:r>
        <w:rPr>
          <w:rFonts w:ascii="Arial" w:eastAsia="Times New Roman" w:hAnsi="Arial" w:cs="Arial"/>
          <w:color w:val="0D0D0D"/>
          <w:kern w:val="0"/>
          <w:sz w:val="24"/>
          <w:szCs w:val="24"/>
          <w:lang w:eastAsia="en-GB"/>
          <w14:ligatures w14:val="none"/>
        </w:rPr>
        <w:t>However, w</w:t>
      </w:r>
      <w:r w:rsidR="00BC076B" w:rsidRPr="00BC076B">
        <w:rPr>
          <w:rFonts w:ascii="Arial" w:eastAsia="Times New Roman" w:hAnsi="Arial" w:cs="Arial"/>
          <w:color w:val="0D0D0D"/>
          <w:kern w:val="0"/>
          <w:sz w:val="24"/>
          <w:szCs w:val="24"/>
          <w:lang w:eastAsia="en-GB"/>
          <w14:ligatures w14:val="none"/>
        </w:rPr>
        <w:t xml:space="preserve">hile </w:t>
      </w:r>
      <w:r>
        <w:rPr>
          <w:rFonts w:ascii="Arial" w:eastAsia="Times New Roman" w:hAnsi="Arial" w:cs="Arial"/>
          <w:color w:val="0D0D0D"/>
          <w:kern w:val="0"/>
          <w:sz w:val="24"/>
          <w:szCs w:val="24"/>
          <w:lang w:eastAsia="en-GB"/>
          <w14:ligatures w14:val="none"/>
        </w:rPr>
        <w:t>Travelodge</w:t>
      </w:r>
      <w:r w:rsidR="00BC076B" w:rsidRPr="00BC076B">
        <w:rPr>
          <w:rFonts w:ascii="Arial" w:eastAsia="Times New Roman" w:hAnsi="Arial" w:cs="Arial"/>
          <w:color w:val="0D0D0D"/>
          <w:kern w:val="0"/>
          <w:sz w:val="24"/>
          <w:szCs w:val="24"/>
          <w:lang w:eastAsia="en-GB"/>
          <w14:ligatures w14:val="none"/>
        </w:rPr>
        <w:t xml:space="preserve"> implements energy-saving measures and participates in charitable activities, its CSR efforts are relatively limited compared to larger </w:t>
      </w:r>
      <w:r w:rsidR="00BC076B" w:rsidRPr="00BC076B">
        <w:rPr>
          <w:rFonts w:ascii="Arial" w:eastAsia="Times New Roman" w:hAnsi="Arial" w:cs="Arial"/>
          <w:color w:val="0D0D0D"/>
          <w:kern w:val="0"/>
          <w:sz w:val="24"/>
          <w:szCs w:val="24"/>
          <w:lang w:eastAsia="en-GB"/>
          <w14:ligatures w14:val="none"/>
        </w:rPr>
        <w:lastRenderedPageBreak/>
        <w:t>competitors</w:t>
      </w:r>
      <w:r>
        <w:rPr>
          <w:rFonts w:ascii="Arial" w:eastAsia="Times New Roman" w:hAnsi="Arial" w:cs="Arial"/>
          <w:color w:val="0D0D0D"/>
          <w:kern w:val="0"/>
          <w:sz w:val="24"/>
          <w:szCs w:val="24"/>
          <w:lang w:eastAsia="en-GB"/>
          <w14:ligatures w14:val="none"/>
        </w:rPr>
        <w:t xml:space="preserve"> (</w:t>
      </w:r>
      <w:r w:rsidRPr="00995EDC">
        <w:rPr>
          <w:rFonts w:ascii="Arial" w:hAnsi="Arial" w:cs="Arial"/>
          <w:color w:val="222222"/>
          <w:sz w:val="24"/>
          <w:szCs w:val="24"/>
          <w:shd w:val="clear" w:color="auto" w:fill="FFFFFF"/>
        </w:rPr>
        <w:t>Li, J., Morrison</w:t>
      </w:r>
      <w:r>
        <w:rPr>
          <w:rFonts w:ascii="Arial" w:hAnsi="Arial" w:cs="Arial"/>
          <w:color w:val="222222"/>
          <w:sz w:val="24"/>
          <w:szCs w:val="24"/>
          <w:shd w:val="clear" w:color="auto" w:fill="FFFFFF"/>
        </w:rPr>
        <w:t xml:space="preserve"> et al, 2024</w:t>
      </w:r>
      <w:r>
        <w:rPr>
          <w:rFonts w:ascii="Arial" w:eastAsia="Times New Roman" w:hAnsi="Arial" w:cs="Arial"/>
          <w:color w:val="0D0D0D"/>
          <w:kern w:val="0"/>
          <w:sz w:val="24"/>
          <w:szCs w:val="24"/>
          <w:lang w:eastAsia="en-GB"/>
          <w14:ligatures w14:val="none"/>
        </w:rPr>
        <w:t>)</w:t>
      </w:r>
      <w:r w:rsidR="00BC076B" w:rsidRPr="00BC076B">
        <w:rPr>
          <w:rFonts w:ascii="Arial" w:eastAsia="Times New Roman" w:hAnsi="Arial" w:cs="Arial"/>
          <w:color w:val="0D0D0D"/>
          <w:kern w:val="0"/>
          <w:sz w:val="24"/>
          <w:szCs w:val="24"/>
          <w:lang w:eastAsia="en-GB"/>
          <w14:ligatures w14:val="none"/>
        </w:rPr>
        <w:t>.</w:t>
      </w:r>
      <w:r>
        <w:rPr>
          <w:rFonts w:ascii="Arial" w:eastAsia="Times New Roman" w:hAnsi="Arial" w:cs="Arial"/>
          <w:color w:val="0D0D0D"/>
          <w:kern w:val="0"/>
          <w:sz w:val="24"/>
          <w:szCs w:val="24"/>
          <w:lang w:eastAsia="en-GB"/>
          <w14:ligatures w14:val="none"/>
        </w:rPr>
        <w:t xml:space="preserve"> Overall, </w:t>
      </w:r>
      <w:r w:rsidR="00BC076B" w:rsidRPr="00BC076B">
        <w:rPr>
          <w:rFonts w:ascii="Arial" w:eastAsia="Times New Roman" w:hAnsi="Arial" w:cs="Arial"/>
          <w:color w:val="0D0D0D"/>
          <w:kern w:val="0"/>
          <w:sz w:val="24"/>
          <w:szCs w:val="24"/>
          <w:lang w:eastAsia="en-GB"/>
          <w14:ligatures w14:val="none"/>
        </w:rPr>
        <w:t xml:space="preserve">Travelodge </w:t>
      </w:r>
      <w:r>
        <w:rPr>
          <w:rFonts w:ascii="Arial" w:eastAsia="Times New Roman" w:hAnsi="Arial" w:cs="Arial"/>
          <w:color w:val="0D0D0D"/>
          <w:kern w:val="0"/>
          <w:sz w:val="24"/>
          <w:szCs w:val="24"/>
          <w:lang w:eastAsia="en-GB"/>
          <w14:ligatures w14:val="none"/>
        </w:rPr>
        <w:t>h</w:t>
      </w:r>
      <w:r w:rsidR="00BC076B" w:rsidRPr="00BC076B">
        <w:rPr>
          <w:rFonts w:ascii="Arial" w:eastAsia="Times New Roman" w:hAnsi="Arial" w:cs="Arial"/>
          <w:color w:val="0D0D0D"/>
          <w:kern w:val="0"/>
          <w:sz w:val="24"/>
          <w:szCs w:val="24"/>
          <w:lang w:eastAsia="en-GB"/>
          <w14:ligatures w14:val="none"/>
        </w:rPr>
        <w:t>otels may benefit from increasing its investment in CSR initiatives to enhance brand perception, attract socially conscious consumers, and mitigate reputational risks.</w:t>
      </w:r>
    </w:p>
    <w:p w14:paraId="5ED2AA41" w14:textId="77777777" w:rsidR="00BC076B" w:rsidRPr="00B43FC8" w:rsidRDefault="00BC076B" w:rsidP="00B43FC8">
      <w:pPr>
        <w:pStyle w:val="Heading1"/>
        <w:rPr>
          <w:rFonts w:ascii="Arial" w:eastAsia="Times New Roman" w:hAnsi="Arial" w:cs="Arial"/>
          <w:b/>
          <w:bCs/>
          <w:color w:val="auto"/>
          <w:lang w:eastAsia="en-GB"/>
        </w:rPr>
      </w:pPr>
      <w:bookmarkStart w:id="8" w:name="_Toc166273740"/>
      <w:r w:rsidRPr="00B43FC8">
        <w:rPr>
          <w:rFonts w:ascii="Arial" w:eastAsia="Times New Roman" w:hAnsi="Arial" w:cs="Arial"/>
          <w:b/>
          <w:bCs/>
          <w:color w:val="auto"/>
          <w:lang w:eastAsia="en-GB"/>
        </w:rPr>
        <w:t>Recommendations</w:t>
      </w:r>
      <w:bookmarkEnd w:id="8"/>
    </w:p>
    <w:p w14:paraId="52DA65F7" w14:textId="77777777" w:rsidR="00BC076B" w:rsidRPr="00BC076B" w:rsidRDefault="00BC076B" w:rsidP="003029A9">
      <w:pPr>
        <w:shd w:val="clear" w:color="auto" w:fill="FFFFFF"/>
        <w:spacing w:before="300" w:after="300" w:line="240" w:lineRule="auto"/>
        <w:jc w:val="both"/>
        <w:rPr>
          <w:rFonts w:ascii="Arial" w:eastAsia="Times New Roman" w:hAnsi="Arial" w:cs="Arial"/>
          <w:color w:val="0D0D0D"/>
          <w:kern w:val="0"/>
          <w:sz w:val="24"/>
          <w:szCs w:val="24"/>
          <w:lang w:eastAsia="en-GB"/>
          <w14:ligatures w14:val="none"/>
        </w:rPr>
      </w:pPr>
      <w:r w:rsidRPr="00BC076B">
        <w:rPr>
          <w:rFonts w:ascii="Arial" w:eastAsia="Times New Roman" w:hAnsi="Arial" w:cs="Arial"/>
          <w:color w:val="0D0D0D"/>
          <w:kern w:val="0"/>
          <w:sz w:val="24"/>
          <w:szCs w:val="24"/>
          <w:lang w:eastAsia="en-GB"/>
          <w14:ligatures w14:val="none"/>
        </w:rPr>
        <w:t>Based on the analysis presented in this report, the following recommendations are proposed for Shangri-La Hotel Group and Travelodge Hotels:</w:t>
      </w:r>
    </w:p>
    <w:p w14:paraId="2DC29538" w14:textId="593DC265" w:rsidR="004F2221" w:rsidRPr="00BC076B" w:rsidRDefault="004F2221" w:rsidP="003029A9">
      <w:pPr>
        <w:shd w:val="clear" w:color="auto" w:fill="FFFFFF"/>
        <w:spacing w:before="300" w:after="300" w:line="240" w:lineRule="auto"/>
        <w:jc w:val="both"/>
        <w:rPr>
          <w:rFonts w:ascii="Arial" w:eastAsia="Times New Roman" w:hAnsi="Arial" w:cs="Arial"/>
          <w:kern w:val="0"/>
          <w:sz w:val="28"/>
          <w:szCs w:val="28"/>
          <w:lang w:eastAsia="en-GB"/>
          <w14:ligatures w14:val="none"/>
        </w:rPr>
      </w:pPr>
      <w:r w:rsidRPr="004F2221">
        <w:rPr>
          <w:rFonts w:ascii="Arial" w:hAnsi="Arial" w:cs="Arial"/>
          <w:sz w:val="24"/>
          <w:szCs w:val="24"/>
          <w:shd w:val="clear" w:color="auto" w:fill="FFFFFF"/>
        </w:rPr>
        <w:t xml:space="preserve">Shangri-La Hotel Group should </w:t>
      </w:r>
      <w:r>
        <w:rPr>
          <w:rFonts w:ascii="Arial" w:hAnsi="Arial" w:cs="Arial"/>
          <w:sz w:val="24"/>
          <w:szCs w:val="24"/>
          <w:shd w:val="clear" w:color="auto" w:fill="FFFFFF"/>
        </w:rPr>
        <w:t xml:space="preserve">consider </w:t>
      </w:r>
      <w:r w:rsidRPr="004F2221">
        <w:rPr>
          <w:rFonts w:ascii="Arial" w:hAnsi="Arial" w:cs="Arial"/>
          <w:sz w:val="24"/>
          <w:szCs w:val="24"/>
          <w:shd w:val="clear" w:color="auto" w:fill="FFFFFF"/>
        </w:rPr>
        <w:t>prioriti</w:t>
      </w:r>
      <w:r>
        <w:rPr>
          <w:rFonts w:ascii="Arial" w:hAnsi="Arial" w:cs="Arial"/>
          <w:sz w:val="24"/>
          <w:szCs w:val="24"/>
          <w:shd w:val="clear" w:color="auto" w:fill="FFFFFF"/>
        </w:rPr>
        <w:t>sing</w:t>
      </w:r>
      <w:r w:rsidRPr="004F2221">
        <w:rPr>
          <w:rFonts w:ascii="Arial" w:hAnsi="Arial" w:cs="Arial"/>
          <w:sz w:val="24"/>
          <w:szCs w:val="24"/>
          <w:shd w:val="clear" w:color="auto" w:fill="FFFFFF"/>
        </w:rPr>
        <w:t xml:space="preserve"> a comprehensive digital transformation strategy aimed at enhancing the</w:t>
      </w:r>
      <w:r>
        <w:rPr>
          <w:rFonts w:ascii="Arial" w:hAnsi="Arial" w:cs="Arial"/>
          <w:sz w:val="24"/>
          <w:szCs w:val="24"/>
          <w:shd w:val="clear" w:color="auto" w:fill="FFFFFF"/>
        </w:rPr>
        <w:t>ir</w:t>
      </w:r>
      <w:r w:rsidRPr="004F2221">
        <w:rPr>
          <w:rFonts w:ascii="Arial" w:hAnsi="Arial" w:cs="Arial"/>
          <w:sz w:val="24"/>
          <w:szCs w:val="24"/>
          <w:shd w:val="clear" w:color="auto" w:fill="FFFFFF"/>
        </w:rPr>
        <w:t xml:space="preserve"> guest experience across all </w:t>
      </w:r>
      <w:r>
        <w:rPr>
          <w:rFonts w:ascii="Arial" w:hAnsi="Arial" w:cs="Arial"/>
          <w:sz w:val="24"/>
          <w:szCs w:val="24"/>
          <w:shd w:val="clear" w:color="auto" w:fill="FFFFFF"/>
        </w:rPr>
        <w:t>platform</w:t>
      </w:r>
      <w:r w:rsidRPr="004F2221">
        <w:rPr>
          <w:rFonts w:ascii="Arial" w:hAnsi="Arial" w:cs="Arial"/>
          <w:sz w:val="24"/>
          <w:szCs w:val="24"/>
          <w:shd w:val="clear" w:color="auto" w:fill="FFFFFF"/>
        </w:rPr>
        <w:t>s</w:t>
      </w:r>
      <w:r>
        <w:rPr>
          <w:rFonts w:ascii="Arial" w:hAnsi="Arial" w:cs="Arial"/>
          <w:sz w:val="24"/>
          <w:szCs w:val="24"/>
          <w:shd w:val="clear" w:color="auto" w:fill="FFFFFF"/>
        </w:rPr>
        <w:t xml:space="preserve"> such as online booking process all the way up to </w:t>
      </w:r>
      <w:r w:rsidR="00AE4911">
        <w:rPr>
          <w:rFonts w:ascii="Arial" w:hAnsi="Arial" w:cs="Arial"/>
          <w:sz w:val="24"/>
          <w:szCs w:val="24"/>
          <w:shd w:val="clear" w:color="auto" w:fill="FFFFFF"/>
        </w:rPr>
        <w:t>face-to-face</w:t>
      </w:r>
      <w:r>
        <w:rPr>
          <w:rFonts w:ascii="Arial" w:hAnsi="Arial" w:cs="Arial"/>
          <w:sz w:val="24"/>
          <w:szCs w:val="24"/>
          <w:shd w:val="clear" w:color="auto" w:fill="FFFFFF"/>
        </w:rPr>
        <w:t xml:space="preserve"> interaction</w:t>
      </w:r>
      <w:r w:rsidRPr="004F2221">
        <w:rPr>
          <w:rFonts w:ascii="Arial" w:hAnsi="Arial" w:cs="Arial"/>
          <w:sz w:val="24"/>
          <w:szCs w:val="24"/>
          <w:shd w:val="clear" w:color="auto" w:fill="FFFFFF"/>
        </w:rPr>
        <w:t xml:space="preserve">. This could involve </w:t>
      </w:r>
      <w:r>
        <w:rPr>
          <w:rFonts w:ascii="Arial" w:hAnsi="Arial" w:cs="Arial"/>
          <w:sz w:val="24"/>
          <w:szCs w:val="24"/>
          <w:shd w:val="clear" w:color="auto" w:fill="FFFFFF"/>
        </w:rPr>
        <w:t xml:space="preserve">utilising </w:t>
      </w:r>
      <w:r w:rsidRPr="004F2221">
        <w:rPr>
          <w:rFonts w:ascii="Arial" w:hAnsi="Arial" w:cs="Arial"/>
          <w:sz w:val="24"/>
          <w:szCs w:val="24"/>
          <w:shd w:val="clear" w:color="auto" w:fill="FFFFFF"/>
        </w:rPr>
        <w:t>advanced technologies such as artificial intelligence (AI) for personali</w:t>
      </w:r>
      <w:r w:rsidR="00AE4911">
        <w:rPr>
          <w:rFonts w:ascii="Arial" w:hAnsi="Arial" w:cs="Arial"/>
          <w:sz w:val="24"/>
          <w:szCs w:val="24"/>
          <w:shd w:val="clear" w:color="auto" w:fill="FFFFFF"/>
        </w:rPr>
        <w:t>s</w:t>
      </w:r>
      <w:r w:rsidRPr="004F2221">
        <w:rPr>
          <w:rFonts w:ascii="Arial" w:hAnsi="Arial" w:cs="Arial"/>
          <w:sz w:val="24"/>
          <w:szCs w:val="24"/>
          <w:shd w:val="clear" w:color="auto" w:fill="FFFFFF"/>
        </w:rPr>
        <w:t xml:space="preserve">ed guest recommendations, mobile applications for seamless booking and communication, and smart room amenities for enhanced comfort and convenience. By embracing digital innovation, Shangri-La can not only </w:t>
      </w:r>
      <w:r w:rsidR="00AE4911" w:rsidRPr="004F2221">
        <w:rPr>
          <w:rFonts w:ascii="Arial" w:hAnsi="Arial" w:cs="Arial"/>
          <w:sz w:val="24"/>
          <w:szCs w:val="24"/>
          <w:shd w:val="clear" w:color="auto" w:fill="FFFFFF"/>
        </w:rPr>
        <w:t>modernise</w:t>
      </w:r>
      <w:r w:rsidRPr="004F2221">
        <w:rPr>
          <w:rFonts w:ascii="Arial" w:hAnsi="Arial" w:cs="Arial"/>
          <w:sz w:val="24"/>
          <w:szCs w:val="24"/>
          <w:shd w:val="clear" w:color="auto" w:fill="FFFFFF"/>
        </w:rPr>
        <w:t xml:space="preserve"> operations and improve efficiency but also elevate the overall guest experience, catering to the evolving preferences of </w:t>
      </w:r>
      <w:r w:rsidR="00AE4911">
        <w:rPr>
          <w:rFonts w:ascii="Arial" w:hAnsi="Arial" w:cs="Arial"/>
          <w:sz w:val="24"/>
          <w:szCs w:val="24"/>
          <w:shd w:val="clear" w:color="auto" w:fill="FFFFFF"/>
        </w:rPr>
        <w:t>their clients</w:t>
      </w:r>
      <w:r w:rsidRPr="004F2221">
        <w:rPr>
          <w:rFonts w:ascii="Arial" w:hAnsi="Arial" w:cs="Arial"/>
          <w:sz w:val="24"/>
          <w:szCs w:val="24"/>
          <w:shd w:val="clear" w:color="auto" w:fill="FFFFFF"/>
        </w:rPr>
        <w:t>. Investing in digital transformation will not only differentiate Shangri-La as a leader in hospitality technology but also drive customer satisfaction and loyalty in an increasingly digital-centric market.</w:t>
      </w:r>
    </w:p>
    <w:p w14:paraId="46727E20" w14:textId="1FA146BD" w:rsidR="004F2221" w:rsidRPr="004F2221" w:rsidRDefault="004F2221" w:rsidP="004F2221">
      <w:pPr>
        <w:pStyle w:val="NormalWeb"/>
        <w:shd w:val="clear" w:color="auto" w:fill="FFFFFF"/>
        <w:spacing w:before="0" w:beforeAutospacing="0" w:after="0" w:afterAutospacing="0"/>
        <w:jc w:val="both"/>
        <w:rPr>
          <w:rFonts w:ascii="Arial" w:hAnsi="Arial" w:cs="Arial"/>
          <w:color w:val="0D0D0D"/>
        </w:rPr>
      </w:pPr>
      <w:r w:rsidRPr="004F2221">
        <w:rPr>
          <w:rFonts w:ascii="Arial" w:hAnsi="Arial" w:cs="Arial"/>
          <w:color w:val="0D0D0D"/>
        </w:rPr>
        <w:t xml:space="preserve">From my research into Travelodge hotel, I recommend that it should focus on innovative guest experience enhancement. </w:t>
      </w:r>
      <w:r w:rsidRPr="004F2221">
        <w:rPr>
          <w:rFonts w:ascii="Arial" w:hAnsi="Arial" w:cs="Arial"/>
          <w:color w:val="0D0D0D"/>
        </w:rPr>
        <w:t xml:space="preserve">Travelodge Hotels should focus on enhancing guest experiences across their budget-friendly properties through innovative </w:t>
      </w:r>
      <w:r w:rsidRPr="004F2221">
        <w:rPr>
          <w:rFonts w:ascii="Arial" w:hAnsi="Arial" w:cs="Arial"/>
          <w:color w:val="0D0D0D"/>
        </w:rPr>
        <w:t>facilities</w:t>
      </w:r>
      <w:r w:rsidRPr="004F2221">
        <w:rPr>
          <w:rFonts w:ascii="Arial" w:hAnsi="Arial" w:cs="Arial"/>
          <w:color w:val="0D0D0D"/>
        </w:rPr>
        <w:t xml:space="preserve"> and service offerings. While competitive pricing remains </w:t>
      </w:r>
      <w:r w:rsidRPr="004F2221">
        <w:rPr>
          <w:rFonts w:ascii="Arial" w:hAnsi="Arial" w:cs="Arial"/>
          <w:color w:val="0D0D0D"/>
        </w:rPr>
        <w:t>the focus</w:t>
      </w:r>
      <w:r w:rsidRPr="004F2221">
        <w:rPr>
          <w:rFonts w:ascii="Arial" w:hAnsi="Arial" w:cs="Arial"/>
          <w:color w:val="0D0D0D"/>
        </w:rPr>
        <w:t xml:space="preserve"> of their strategy, investing in guest-centric innovations such as mobile check-in/out, personali</w:t>
      </w:r>
      <w:r w:rsidRPr="004F2221">
        <w:rPr>
          <w:rFonts w:ascii="Arial" w:hAnsi="Arial" w:cs="Arial"/>
          <w:color w:val="0D0D0D"/>
        </w:rPr>
        <w:t>s</w:t>
      </w:r>
      <w:r w:rsidRPr="004F2221">
        <w:rPr>
          <w:rFonts w:ascii="Arial" w:hAnsi="Arial" w:cs="Arial"/>
          <w:color w:val="0D0D0D"/>
        </w:rPr>
        <w:t>ed concierge services, or themed room experiences</w:t>
      </w:r>
      <w:r w:rsidRPr="004F2221">
        <w:rPr>
          <w:rFonts w:ascii="Arial" w:hAnsi="Arial" w:cs="Arial"/>
          <w:color w:val="0D0D0D"/>
        </w:rPr>
        <w:t xml:space="preserve"> for children, couples and corporate clients</w:t>
      </w:r>
      <w:r w:rsidRPr="004F2221">
        <w:rPr>
          <w:rFonts w:ascii="Arial" w:hAnsi="Arial" w:cs="Arial"/>
          <w:color w:val="0D0D0D"/>
        </w:rPr>
        <w:t xml:space="preserve"> can elevate the perceived value of their accommodations. By prioriti</w:t>
      </w:r>
      <w:r w:rsidRPr="004F2221">
        <w:rPr>
          <w:rFonts w:ascii="Arial" w:hAnsi="Arial" w:cs="Arial"/>
          <w:color w:val="0D0D0D"/>
        </w:rPr>
        <w:t>s</w:t>
      </w:r>
      <w:r w:rsidRPr="004F2221">
        <w:rPr>
          <w:rFonts w:ascii="Arial" w:hAnsi="Arial" w:cs="Arial"/>
          <w:color w:val="0D0D0D"/>
        </w:rPr>
        <w:t>ing guest satisfaction and convenience, Travelodge can foster stronger brand loyalty and differentiate themselves within the budget hotel segment, ultimately driving repeat bookings and positive word-of-mouth recommendations.</w:t>
      </w:r>
    </w:p>
    <w:p w14:paraId="4CAE1E14" w14:textId="77777777" w:rsidR="00BC076B" w:rsidRDefault="00BC076B" w:rsidP="00AE4911">
      <w:pPr>
        <w:pStyle w:val="Heading1"/>
        <w:rPr>
          <w:rFonts w:ascii="Arial" w:eastAsia="Times New Roman" w:hAnsi="Arial" w:cs="Arial"/>
          <w:b/>
          <w:bCs/>
          <w:color w:val="auto"/>
          <w:lang w:eastAsia="en-GB"/>
        </w:rPr>
      </w:pPr>
      <w:bookmarkStart w:id="9" w:name="_Toc166273741"/>
      <w:r w:rsidRPr="00AE4911">
        <w:rPr>
          <w:rFonts w:ascii="Arial" w:eastAsia="Times New Roman" w:hAnsi="Arial" w:cs="Arial"/>
          <w:b/>
          <w:bCs/>
          <w:color w:val="auto"/>
          <w:lang w:eastAsia="en-GB"/>
        </w:rPr>
        <w:t>Conclusion</w:t>
      </w:r>
      <w:bookmarkEnd w:id="9"/>
    </w:p>
    <w:p w14:paraId="67795173" w14:textId="1B1F0B09" w:rsidR="00AE4911" w:rsidRPr="00AE4911" w:rsidRDefault="00AE4911" w:rsidP="00AE4911">
      <w:pPr>
        <w:pStyle w:val="NormalWeb"/>
        <w:shd w:val="clear" w:color="auto" w:fill="FFFFFF"/>
        <w:spacing w:before="300" w:beforeAutospacing="0" w:after="300" w:afterAutospacing="0"/>
        <w:jc w:val="both"/>
        <w:rPr>
          <w:rFonts w:ascii="Arial" w:hAnsi="Arial" w:cs="Arial"/>
        </w:rPr>
      </w:pPr>
      <w:r w:rsidRPr="00AE4911">
        <w:rPr>
          <w:rFonts w:ascii="Arial" w:hAnsi="Arial" w:cs="Arial"/>
        </w:rPr>
        <w:t xml:space="preserve">In conclusion, this report has provided a comprehensive analysis of the financial management strategies adopted by Shangri-La Hotels and Travelodge Hotels, two leading players in the hospitality industry. Through a comparative assessment of total revenue, market positioning, growth potentials, and financial commitments to corporate social responsibility (CSR) initiatives, key insights into the strategic approaches of both </w:t>
      </w:r>
      <w:r w:rsidR="007B659F">
        <w:rPr>
          <w:rFonts w:ascii="Arial" w:hAnsi="Arial" w:cs="Arial"/>
        </w:rPr>
        <w:t>hotels</w:t>
      </w:r>
      <w:r w:rsidRPr="00AE4911">
        <w:rPr>
          <w:rFonts w:ascii="Arial" w:hAnsi="Arial" w:cs="Arial"/>
        </w:rPr>
        <w:t xml:space="preserve"> have been uncovered.</w:t>
      </w:r>
    </w:p>
    <w:p w14:paraId="34368491" w14:textId="70E1BFFF" w:rsidR="00AE4911" w:rsidRPr="00AE4911" w:rsidRDefault="00AE4911" w:rsidP="00AE4911">
      <w:pPr>
        <w:pStyle w:val="NormalWeb"/>
        <w:shd w:val="clear" w:color="auto" w:fill="FFFFFF"/>
        <w:spacing w:before="300" w:beforeAutospacing="0" w:after="300" w:afterAutospacing="0"/>
        <w:jc w:val="both"/>
        <w:rPr>
          <w:rFonts w:ascii="Arial" w:hAnsi="Arial" w:cs="Arial"/>
        </w:rPr>
      </w:pPr>
      <w:r w:rsidRPr="00AE4911">
        <w:rPr>
          <w:rFonts w:ascii="Arial" w:hAnsi="Arial" w:cs="Arial"/>
        </w:rPr>
        <w:t xml:space="preserve">Shangri-La Hotels, with its focus on luxury accommodations and affluent clientele, has demonstrated resilience in revenue growth despite challenges posed by the COVID-19 pandemic. On the other hand, Travelodge Hotels, catering to budget-conscious </w:t>
      </w:r>
      <w:r w:rsidR="007B659F">
        <w:rPr>
          <w:rFonts w:ascii="Arial" w:hAnsi="Arial" w:cs="Arial"/>
        </w:rPr>
        <w:t>customers</w:t>
      </w:r>
      <w:r w:rsidRPr="00AE4911">
        <w:rPr>
          <w:rFonts w:ascii="Arial" w:hAnsi="Arial" w:cs="Arial"/>
        </w:rPr>
        <w:t xml:space="preserve">, has shown a robust recovery post-pandemic, </w:t>
      </w:r>
      <w:r w:rsidR="007B659F">
        <w:rPr>
          <w:rFonts w:ascii="Arial" w:hAnsi="Arial" w:cs="Arial"/>
        </w:rPr>
        <w:t>strategically managed</w:t>
      </w:r>
      <w:r w:rsidRPr="00AE4911">
        <w:rPr>
          <w:rFonts w:ascii="Arial" w:hAnsi="Arial" w:cs="Arial"/>
        </w:rPr>
        <w:t xml:space="preserve"> its competitive pricing and </w:t>
      </w:r>
      <w:r w:rsidR="007B659F" w:rsidRPr="00AE4911">
        <w:rPr>
          <w:rFonts w:ascii="Arial" w:hAnsi="Arial" w:cs="Arial"/>
        </w:rPr>
        <w:t>adapted</w:t>
      </w:r>
      <w:r w:rsidRPr="00AE4911">
        <w:rPr>
          <w:rFonts w:ascii="Arial" w:hAnsi="Arial" w:cs="Arial"/>
        </w:rPr>
        <w:t xml:space="preserve"> to changing demand</w:t>
      </w:r>
      <w:r w:rsidR="007B659F">
        <w:rPr>
          <w:rFonts w:ascii="Arial" w:hAnsi="Arial" w:cs="Arial"/>
        </w:rPr>
        <w:t xml:space="preserve">s </w:t>
      </w:r>
      <w:r w:rsidRPr="00AE4911">
        <w:rPr>
          <w:rFonts w:ascii="Arial" w:hAnsi="Arial" w:cs="Arial"/>
        </w:rPr>
        <w:t>effectively.</w:t>
      </w:r>
    </w:p>
    <w:p w14:paraId="2A8875B6" w14:textId="77777777" w:rsidR="00AE4911" w:rsidRPr="00AE4911" w:rsidRDefault="00AE4911" w:rsidP="00AE4911">
      <w:pPr>
        <w:pStyle w:val="NormalWeb"/>
        <w:shd w:val="clear" w:color="auto" w:fill="FFFFFF"/>
        <w:spacing w:before="300" w:beforeAutospacing="0" w:after="300" w:afterAutospacing="0"/>
        <w:jc w:val="both"/>
        <w:rPr>
          <w:rFonts w:ascii="Arial" w:hAnsi="Arial" w:cs="Arial"/>
        </w:rPr>
      </w:pPr>
      <w:r w:rsidRPr="00AE4911">
        <w:rPr>
          <w:rFonts w:ascii="Arial" w:hAnsi="Arial" w:cs="Arial"/>
        </w:rPr>
        <w:t xml:space="preserve">Market positioning analysis has highlighted Shangri-La's dominance in the luxury segment and Travelodge's stronghold in the budget hotel market, each catering to </w:t>
      </w:r>
      <w:r w:rsidRPr="00AE4911">
        <w:rPr>
          <w:rFonts w:ascii="Arial" w:hAnsi="Arial" w:cs="Arial"/>
        </w:rPr>
        <w:lastRenderedPageBreak/>
        <w:t>distinct customer demographics and preferences. Furthermore, while Shangri-La has exhibited substantial growth potential through expansion and innovation, Travelodge faces challenges in differentiating its brand identity within the competitive budget hotel sector.</w:t>
      </w:r>
    </w:p>
    <w:p w14:paraId="50188216" w14:textId="13BA63E6" w:rsidR="00AE4911" w:rsidRPr="00AE4911" w:rsidRDefault="00AE4911" w:rsidP="00AE4911">
      <w:pPr>
        <w:pStyle w:val="NormalWeb"/>
        <w:shd w:val="clear" w:color="auto" w:fill="FFFFFF"/>
        <w:spacing w:before="300" w:beforeAutospacing="0" w:after="300" w:afterAutospacing="0"/>
        <w:jc w:val="both"/>
        <w:rPr>
          <w:rFonts w:ascii="Arial" w:hAnsi="Arial" w:cs="Arial"/>
        </w:rPr>
      </w:pPr>
      <w:r w:rsidRPr="00AE4911">
        <w:rPr>
          <w:rFonts w:ascii="Arial" w:hAnsi="Arial" w:cs="Arial"/>
        </w:rPr>
        <w:t>Regarding corporate social responsibility (CSR), both organi</w:t>
      </w:r>
      <w:r w:rsidR="007B659F">
        <w:rPr>
          <w:rFonts w:ascii="Arial" w:hAnsi="Arial" w:cs="Arial"/>
        </w:rPr>
        <w:t>s</w:t>
      </w:r>
      <w:r w:rsidRPr="00AE4911">
        <w:rPr>
          <w:rFonts w:ascii="Arial" w:hAnsi="Arial" w:cs="Arial"/>
        </w:rPr>
        <w:t xml:space="preserve">ations have demonstrated commitments to environmental sustainability and community </w:t>
      </w:r>
      <w:r w:rsidR="007B659F" w:rsidRPr="00AE4911">
        <w:rPr>
          <w:rFonts w:ascii="Arial" w:hAnsi="Arial" w:cs="Arial"/>
        </w:rPr>
        <w:t>engagement,</w:t>
      </w:r>
      <w:r w:rsidR="007B659F">
        <w:rPr>
          <w:rFonts w:ascii="Arial" w:hAnsi="Arial" w:cs="Arial"/>
        </w:rPr>
        <w:t xml:space="preserve"> although they each have their own</w:t>
      </w:r>
      <w:r w:rsidRPr="00AE4911">
        <w:rPr>
          <w:rFonts w:ascii="Arial" w:hAnsi="Arial" w:cs="Arial"/>
        </w:rPr>
        <w:t xml:space="preserve"> differing levels of investment and focus. Shangri-La's emphasis on sustainability aligns with its luxury brand image, attracting eco-conscious consumers, while Travelodge focuses on practical CSR initiatives that complement its budget-friendly image.</w:t>
      </w:r>
    </w:p>
    <w:p w14:paraId="680A8DC6" w14:textId="77777777" w:rsidR="00AE4911" w:rsidRPr="00AE4911" w:rsidRDefault="00AE4911" w:rsidP="00AE4911">
      <w:pPr>
        <w:rPr>
          <w:lang w:eastAsia="en-GB"/>
        </w:rPr>
      </w:pPr>
    </w:p>
    <w:p w14:paraId="1F8FAA0F" w14:textId="29A93D99" w:rsidR="005029B5" w:rsidRPr="00040CF3" w:rsidRDefault="00BC076B" w:rsidP="00040CF3">
      <w:pPr>
        <w:pStyle w:val="Heading1"/>
        <w:rPr>
          <w:rFonts w:ascii="Arial" w:eastAsia="Times New Roman" w:hAnsi="Arial" w:cs="Arial"/>
          <w:b/>
          <w:bCs/>
          <w:color w:val="auto"/>
          <w:lang w:eastAsia="en-GB"/>
        </w:rPr>
      </w:pPr>
      <w:bookmarkStart w:id="10" w:name="_Toc166273742"/>
      <w:r w:rsidRPr="00040CF3">
        <w:rPr>
          <w:rFonts w:ascii="Arial" w:eastAsia="Times New Roman" w:hAnsi="Arial" w:cs="Arial"/>
          <w:b/>
          <w:bCs/>
          <w:color w:val="auto"/>
          <w:lang w:eastAsia="en-GB"/>
        </w:rPr>
        <w:t>References</w:t>
      </w:r>
      <w:bookmarkEnd w:id="10"/>
    </w:p>
    <w:p w14:paraId="32B51F2D" w14:textId="77777777" w:rsidR="003029A9" w:rsidRPr="00040CF3" w:rsidRDefault="003029A9" w:rsidP="00040CF3">
      <w:pPr>
        <w:shd w:val="clear" w:color="auto" w:fill="FFFFFF"/>
        <w:spacing w:after="0" w:line="240" w:lineRule="auto"/>
        <w:jc w:val="both"/>
        <w:rPr>
          <w:rFonts w:ascii="Arial" w:eastAsia="Times New Roman" w:hAnsi="Arial" w:cs="Arial"/>
          <w:kern w:val="0"/>
          <w:sz w:val="24"/>
          <w:szCs w:val="24"/>
          <w:lang w:eastAsia="en-GB"/>
          <w14:ligatures w14:val="none"/>
        </w:rPr>
      </w:pPr>
      <w:r w:rsidRPr="003029A9">
        <w:rPr>
          <w:rFonts w:ascii="Arial" w:eastAsia="Times New Roman" w:hAnsi="Arial" w:cs="Arial"/>
          <w:kern w:val="0"/>
          <w:sz w:val="24"/>
          <w:szCs w:val="24"/>
          <w:lang w:eastAsia="en-GB"/>
          <w14:ligatures w14:val="none"/>
        </w:rPr>
        <w:t>Smith, J. (2018). "Strategic Financial Management in the Hospitality Industry." Journal of Hospitality Finance and Management, 26(2), 143-158.</w:t>
      </w:r>
    </w:p>
    <w:p w14:paraId="333C225B" w14:textId="77777777" w:rsidR="003029A9" w:rsidRPr="003029A9" w:rsidRDefault="003029A9" w:rsidP="00040CF3">
      <w:pPr>
        <w:shd w:val="clear" w:color="auto" w:fill="FFFFFF"/>
        <w:spacing w:after="0" w:line="240" w:lineRule="auto"/>
        <w:ind w:left="360"/>
        <w:jc w:val="both"/>
        <w:rPr>
          <w:rFonts w:ascii="Arial" w:eastAsia="Times New Roman" w:hAnsi="Arial" w:cs="Arial"/>
          <w:kern w:val="0"/>
          <w:sz w:val="24"/>
          <w:szCs w:val="24"/>
          <w:lang w:eastAsia="en-GB"/>
          <w14:ligatures w14:val="none"/>
        </w:rPr>
      </w:pPr>
    </w:p>
    <w:p w14:paraId="0473AFB7" w14:textId="7A6385EE" w:rsidR="00F404B3" w:rsidRPr="00040CF3" w:rsidRDefault="003029A9" w:rsidP="00040CF3">
      <w:pPr>
        <w:shd w:val="clear" w:color="auto" w:fill="FFFFFF"/>
        <w:spacing w:after="0" w:line="240" w:lineRule="auto"/>
        <w:jc w:val="both"/>
        <w:rPr>
          <w:rFonts w:ascii="Arial" w:eastAsia="Times New Roman" w:hAnsi="Arial" w:cs="Arial"/>
          <w:kern w:val="0"/>
          <w:sz w:val="24"/>
          <w:szCs w:val="24"/>
          <w:lang w:eastAsia="en-GB"/>
          <w14:ligatures w14:val="none"/>
        </w:rPr>
      </w:pPr>
      <w:r w:rsidRPr="003029A9">
        <w:rPr>
          <w:rFonts w:ascii="Arial" w:eastAsia="Times New Roman" w:hAnsi="Arial" w:cs="Arial"/>
          <w:kern w:val="0"/>
          <w:sz w:val="24"/>
          <w:szCs w:val="24"/>
          <w:lang w:eastAsia="en-GB"/>
          <w14:ligatures w14:val="none"/>
        </w:rPr>
        <w:t>Chen, L. (2020). "Understanding Budget Hotel Business Models: A Case Study of Travelodge Hotels." International Journal of Hospitality Management, 89, 102659.</w:t>
      </w:r>
    </w:p>
    <w:p w14:paraId="7F1A14E2" w14:textId="77777777" w:rsidR="00F404B3" w:rsidRPr="00040CF3" w:rsidRDefault="00F404B3" w:rsidP="00040CF3">
      <w:pPr>
        <w:shd w:val="clear" w:color="auto" w:fill="FFFFFF"/>
        <w:spacing w:after="0" w:line="240" w:lineRule="auto"/>
        <w:jc w:val="both"/>
        <w:rPr>
          <w:rFonts w:ascii="Arial" w:eastAsia="Times New Roman" w:hAnsi="Arial" w:cs="Arial"/>
          <w:kern w:val="0"/>
          <w:sz w:val="24"/>
          <w:szCs w:val="24"/>
          <w:lang w:eastAsia="en-GB"/>
          <w14:ligatures w14:val="none"/>
        </w:rPr>
      </w:pPr>
    </w:p>
    <w:p w14:paraId="55A05F45" w14:textId="084A1142" w:rsidR="00F404B3" w:rsidRPr="00040CF3" w:rsidRDefault="00F404B3" w:rsidP="00040CF3">
      <w:pPr>
        <w:shd w:val="clear" w:color="auto" w:fill="FFFFFF"/>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Jones, P. (2020). "Strategic Management in the Hospitality Industry." International Journal of Contemporary Hospitality Management, 32(5), 1557-1581.</w:t>
      </w:r>
    </w:p>
    <w:p w14:paraId="4305C7E2" w14:textId="77777777" w:rsidR="00D91C4E" w:rsidRPr="00040CF3" w:rsidRDefault="00D91C4E" w:rsidP="00040CF3">
      <w:pPr>
        <w:pStyle w:val="ListParagraph"/>
        <w:ind w:left="360"/>
        <w:jc w:val="both"/>
        <w:rPr>
          <w:rFonts w:ascii="Arial" w:eastAsia="Times New Roman" w:hAnsi="Arial" w:cs="Arial"/>
          <w:kern w:val="0"/>
          <w:sz w:val="24"/>
          <w:szCs w:val="24"/>
          <w:lang w:eastAsia="en-GB"/>
          <w14:ligatures w14:val="none"/>
        </w:rPr>
      </w:pPr>
    </w:p>
    <w:p w14:paraId="3B839C09" w14:textId="0B20DD64" w:rsidR="00D91C4E" w:rsidRPr="00040CF3" w:rsidRDefault="00D91C4E" w:rsidP="00040CF3">
      <w:pPr>
        <w:shd w:val="clear" w:color="auto" w:fill="FFFFFF"/>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Shangri-La Asia Limited. (202</w:t>
      </w:r>
      <w:r w:rsidRPr="00040CF3">
        <w:rPr>
          <w:rFonts w:ascii="Arial" w:hAnsi="Arial" w:cs="Arial"/>
          <w:sz w:val="24"/>
          <w:szCs w:val="24"/>
          <w:shd w:val="clear" w:color="auto" w:fill="FFFFFF"/>
        </w:rPr>
        <w:t>0</w:t>
      </w:r>
      <w:r w:rsidRPr="00040CF3">
        <w:rPr>
          <w:rFonts w:ascii="Arial" w:hAnsi="Arial" w:cs="Arial"/>
          <w:sz w:val="24"/>
          <w:szCs w:val="24"/>
          <w:shd w:val="clear" w:color="auto" w:fill="FFFFFF"/>
        </w:rPr>
        <w:t>). Shangri-La Asia Limited Annual Report 202</w:t>
      </w:r>
      <w:r w:rsidRPr="00040CF3">
        <w:rPr>
          <w:rFonts w:ascii="Arial" w:hAnsi="Arial" w:cs="Arial"/>
          <w:sz w:val="24"/>
          <w:szCs w:val="24"/>
          <w:shd w:val="clear" w:color="auto" w:fill="FFFFFF"/>
        </w:rPr>
        <w:t>0</w:t>
      </w:r>
      <w:r w:rsidRPr="00040CF3">
        <w:rPr>
          <w:rFonts w:ascii="Arial" w:hAnsi="Arial" w:cs="Arial"/>
          <w:sz w:val="24"/>
          <w:szCs w:val="24"/>
          <w:shd w:val="clear" w:color="auto" w:fill="FFFFFF"/>
        </w:rPr>
        <w:t>.</w:t>
      </w:r>
      <w:r w:rsidRPr="00040CF3">
        <w:rPr>
          <w:rFonts w:ascii="Arial" w:hAnsi="Arial" w:cs="Arial"/>
          <w:sz w:val="24"/>
          <w:szCs w:val="24"/>
          <w:shd w:val="clear" w:color="auto" w:fill="FFFFFF"/>
        </w:rPr>
        <w:t xml:space="preserve"> Retrieved from (</w:t>
      </w:r>
      <w:r w:rsidRPr="00040CF3">
        <w:rPr>
          <w:rFonts w:ascii="Arial" w:hAnsi="Arial" w:cs="Arial"/>
          <w:sz w:val="24"/>
          <w:szCs w:val="24"/>
          <w:shd w:val="clear" w:color="auto" w:fill="FFFFFF"/>
        </w:rPr>
        <w:t>https://www.shangri-la.com/group/media/media_post?post=Mar26_2020FY_Results#:~:text=Shangri%2DLa%20Asia%20Limited%20(HKEX,%25%20to%20USD1%2C033.4%20million</w:t>
      </w:r>
      <w:r w:rsidRPr="00040CF3">
        <w:rPr>
          <w:rFonts w:ascii="Arial" w:hAnsi="Arial" w:cs="Arial"/>
          <w:sz w:val="24"/>
          <w:szCs w:val="24"/>
          <w:shd w:val="clear" w:color="auto" w:fill="FFFFFF"/>
        </w:rPr>
        <w:t>).Accesed on 29/04/2024.</w:t>
      </w:r>
    </w:p>
    <w:p w14:paraId="0E3FEAEF" w14:textId="77777777" w:rsidR="00F404B3" w:rsidRPr="00040CF3" w:rsidRDefault="00F404B3" w:rsidP="00040CF3">
      <w:pPr>
        <w:pStyle w:val="ListParagraph"/>
        <w:ind w:left="360"/>
        <w:jc w:val="both"/>
        <w:rPr>
          <w:rFonts w:ascii="Arial" w:eastAsia="Times New Roman" w:hAnsi="Arial" w:cs="Arial"/>
          <w:kern w:val="0"/>
          <w:sz w:val="24"/>
          <w:szCs w:val="24"/>
          <w:lang w:eastAsia="en-GB"/>
          <w14:ligatures w14:val="none"/>
        </w:rPr>
      </w:pPr>
    </w:p>
    <w:p w14:paraId="7B3A7FA6" w14:textId="169B4FCB" w:rsidR="00F404B3" w:rsidRPr="00040CF3" w:rsidRDefault="00F404B3" w:rsidP="00040CF3">
      <w:pPr>
        <w:shd w:val="clear" w:color="auto" w:fill="FFFFFF"/>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 xml:space="preserve">Shangri-La Asia Limited. (2023). Shangri-La Asia Limited Annual Report </w:t>
      </w:r>
      <w:r w:rsidR="00D91C4E" w:rsidRPr="00040CF3">
        <w:rPr>
          <w:rFonts w:ascii="Arial" w:hAnsi="Arial" w:cs="Arial"/>
          <w:sz w:val="24"/>
          <w:szCs w:val="24"/>
          <w:shd w:val="clear" w:color="auto" w:fill="FFFFFF"/>
        </w:rPr>
        <w:t xml:space="preserve">2022 &amp; </w:t>
      </w:r>
      <w:r w:rsidRPr="00040CF3">
        <w:rPr>
          <w:rFonts w:ascii="Arial" w:hAnsi="Arial" w:cs="Arial"/>
          <w:sz w:val="24"/>
          <w:szCs w:val="24"/>
          <w:shd w:val="clear" w:color="auto" w:fill="FFFFFF"/>
        </w:rPr>
        <w:t>2023. Retrieved from</w:t>
      </w:r>
      <w:r w:rsidR="001D2A0D" w:rsidRPr="00040CF3">
        <w:rPr>
          <w:rFonts w:ascii="Arial" w:hAnsi="Arial" w:cs="Arial"/>
          <w:sz w:val="24"/>
          <w:szCs w:val="24"/>
          <w:shd w:val="clear" w:color="auto" w:fill="FFFFFF"/>
        </w:rPr>
        <w:t xml:space="preserve"> </w:t>
      </w:r>
      <w:r w:rsidRPr="00040CF3">
        <w:rPr>
          <w:rFonts w:ascii="Arial" w:hAnsi="Arial" w:cs="Arial"/>
          <w:sz w:val="24"/>
          <w:szCs w:val="24"/>
          <w:shd w:val="clear" w:color="auto" w:fill="FFFFFF"/>
        </w:rPr>
        <w:t>[</w:t>
      </w:r>
      <w:r w:rsidR="001D2A0D" w:rsidRPr="00040CF3">
        <w:rPr>
          <w:rFonts w:ascii="Arial" w:hAnsi="Arial" w:cs="Arial"/>
          <w:sz w:val="24"/>
          <w:szCs w:val="24"/>
          <w:shd w:val="clear" w:color="auto" w:fill="FFFFFF"/>
        </w:rPr>
        <w:t>https://www.shangri</w:t>
      </w:r>
      <w:r w:rsidR="001D2A0D" w:rsidRPr="00040CF3">
        <w:rPr>
          <w:rFonts w:ascii="Arial" w:hAnsi="Arial" w:cs="Arial"/>
          <w:sz w:val="24"/>
          <w:szCs w:val="24"/>
          <w:shd w:val="clear" w:color="auto" w:fill="FFFFFF"/>
        </w:rPr>
        <w:t xml:space="preserve"> -</w:t>
      </w:r>
      <w:r w:rsidR="001D2A0D" w:rsidRPr="00040CF3">
        <w:rPr>
          <w:rFonts w:ascii="Arial" w:hAnsi="Arial" w:cs="Arial"/>
          <w:sz w:val="24"/>
          <w:szCs w:val="24"/>
          <w:shd w:val="clear" w:color="auto" w:fill="FFFFFF"/>
        </w:rPr>
        <w:t>la.com/group/media/media_post?post=ShangriLa%Group%Releases%</w:t>
      </w:r>
      <w:r w:rsidR="00D91C4E" w:rsidRPr="00040CF3">
        <w:rPr>
          <w:rFonts w:ascii="Arial" w:hAnsi="Arial" w:cs="Arial"/>
          <w:sz w:val="24"/>
          <w:szCs w:val="24"/>
          <w:shd w:val="clear" w:color="auto" w:fill="FFFFFF"/>
        </w:rPr>
        <w:t>2022%/</w:t>
      </w:r>
      <w:r w:rsidR="001D2A0D" w:rsidRPr="00040CF3">
        <w:rPr>
          <w:rFonts w:ascii="Arial" w:hAnsi="Arial" w:cs="Arial"/>
          <w:sz w:val="24"/>
          <w:szCs w:val="24"/>
          <w:shd w:val="clear" w:color="auto" w:fill="FFFFFF"/>
        </w:rPr>
        <w:t>2023%FullYearResults</w:t>
      </w:r>
      <w:r w:rsidRPr="00040CF3">
        <w:rPr>
          <w:rFonts w:ascii="Arial" w:hAnsi="Arial" w:cs="Arial"/>
          <w:sz w:val="24"/>
          <w:szCs w:val="24"/>
          <w:shd w:val="clear" w:color="auto" w:fill="FFFFFF"/>
        </w:rPr>
        <w:t>].</w:t>
      </w:r>
      <w:r w:rsidR="001D2A0D" w:rsidRPr="00040CF3">
        <w:rPr>
          <w:rFonts w:ascii="Arial" w:hAnsi="Arial" w:cs="Arial"/>
          <w:sz w:val="24"/>
          <w:szCs w:val="24"/>
          <w:shd w:val="clear" w:color="auto" w:fill="FFFFFF"/>
        </w:rPr>
        <w:t xml:space="preserve"> Accessed on 29/04/2024.</w:t>
      </w:r>
    </w:p>
    <w:p w14:paraId="233BD75F" w14:textId="77777777" w:rsidR="001D2A0D" w:rsidRPr="00040CF3" w:rsidRDefault="001D2A0D" w:rsidP="00040CF3">
      <w:pPr>
        <w:pStyle w:val="ListParagraph"/>
        <w:ind w:left="360"/>
        <w:jc w:val="both"/>
        <w:rPr>
          <w:rFonts w:ascii="Arial" w:eastAsia="Times New Roman" w:hAnsi="Arial" w:cs="Arial"/>
          <w:kern w:val="0"/>
          <w:sz w:val="24"/>
          <w:szCs w:val="24"/>
          <w:lang w:eastAsia="en-GB"/>
          <w14:ligatures w14:val="none"/>
        </w:rPr>
      </w:pPr>
    </w:p>
    <w:p w14:paraId="5C3BB722" w14:textId="77777777" w:rsidR="001D2A0D" w:rsidRPr="00040CF3" w:rsidRDefault="001D2A0D" w:rsidP="00040CF3">
      <w:pPr>
        <w:pStyle w:val="NormalWeb"/>
        <w:shd w:val="clear" w:color="auto" w:fill="FFFFFF"/>
        <w:spacing w:before="300" w:beforeAutospacing="0" w:after="300" w:afterAutospacing="0"/>
        <w:jc w:val="both"/>
        <w:rPr>
          <w:rFonts w:ascii="Arial" w:hAnsi="Arial" w:cs="Arial"/>
        </w:rPr>
      </w:pPr>
      <w:r w:rsidRPr="00040CF3">
        <w:rPr>
          <w:rFonts w:ascii="Arial" w:hAnsi="Arial" w:cs="Arial"/>
        </w:rPr>
        <w:t>Sigala, M. (2014). Revenue Management in Hospitality and Tourism: Principles and Practices for Small and Medium Enterprises. Routledge.</w:t>
      </w:r>
    </w:p>
    <w:p w14:paraId="79ED889C" w14:textId="196FE060" w:rsidR="001D2A0D" w:rsidRPr="00040CF3" w:rsidRDefault="001D2A0D" w:rsidP="00040CF3">
      <w:pPr>
        <w:pStyle w:val="NormalWeb"/>
        <w:shd w:val="clear" w:color="auto" w:fill="FFFFFF"/>
        <w:spacing w:before="300" w:beforeAutospacing="0" w:after="300" w:afterAutospacing="0"/>
        <w:jc w:val="both"/>
        <w:rPr>
          <w:rFonts w:ascii="Arial" w:hAnsi="Arial" w:cs="Arial"/>
        </w:rPr>
      </w:pPr>
      <w:r w:rsidRPr="00040CF3">
        <w:rPr>
          <w:rFonts w:ascii="Arial" w:hAnsi="Arial" w:cs="Arial"/>
        </w:rPr>
        <w:t>Travelodge Hotels Limited. (</w:t>
      </w:r>
      <w:r w:rsidR="003F5316" w:rsidRPr="00040CF3">
        <w:rPr>
          <w:rFonts w:ascii="Arial" w:hAnsi="Arial" w:cs="Arial"/>
        </w:rPr>
        <w:t xml:space="preserve">2022 &amp; </w:t>
      </w:r>
      <w:r w:rsidRPr="00040CF3">
        <w:rPr>
          <w:rFonts w:ascii="Arial" w:hAnsi="Arial" w:cs="Arial"/>
        </w:rPr>
        <w:t xml:space="preserve">2023). Travelodge Hotels Limited Annual Report </w:t>
      </w:r>
      <w:r w:rsidR="003F5316" w:rsidRPr="00040CF3">
        <w:rPr>
          <w:rFonts w:ascii="Arial" w:hAnsi="Arial" w:cs="Arial"/>
        </w:rPr>
        <w:t>2022/</w:t>
      </w:r>
      <w:r w:rsidRPr="00040CF3">
        <w:rPr>
          <w:rFonts w:ascii="Arial" w:hAnsi="Arial" w:cs="Arial"/>
        </w:rPr>
        <w:t>2023. Retrieved from [</w:t>
      </w:r>
      <w:r w:rsidR="00BE0ACE" w:rsidRPr="00040CF3">
        <w:rPr>
          <w:rFonts w:ascii="Arial" w:hAnsi="Arial" w:cs="Arial"/>
        </w:rPr>
        <w:t>https://www.travelodge.co.uk/blog/news/travelodge-trading-record-results-2022-2023</w:t>
      </w:r>
      <w:r w:rsidRPr="00040CF3">
        <w:rPr>
          <w:rFonts w:ascii="Arial" w:hAnsi="Arial" w:cs="Arial"/>
        </w:rPr>
        <w:t>].</w:t>
      </w:r>
      <w:r w:rsidRPr="00040CF3">
        <w:rPr>
          <w:rFonts w:ascii="Arial" w:hAnsi="Arial" w:cs="Arial"/>
          <w:shd w:val="clear" w:color="auto" w:fill="FFFFFF"/>
        </w:rPr>
        <w:t xml:space="preserve"> </w:t>
      </w:r>
      <w:r w:rsidRPr="00040CF3">
        <w:rPr>
          <w:rFonts w:ascii="Arial" w:hAnsi="Arial" w:cs="Arial"/>
          <w:shd w:val="clear" w:color="auto" w:fill="FFFFFF"/>
        </w:rPr>
        <w:t>Accessed on 29/04/2024</w:t>
      </w:r>
      <w:r w:rsidRPr="00040CF3">
        <w:rPr>
          <w:rFonts w:ascii="Arial" w:hAnsi="Arial" w:cs="Arial"/>
          <w:shd w:val="clear" w:color="auto" w:fill="FFFFFF"/>
        </w:rPr>
        <w:t>.</w:t>
      </w:r>
    </w:p>
    <w:p w14:paraId="289ED324" w14:textId="77777777" w:rsidR="001D2A0D" w:rsidRPr="00040CF3" w:rsidRDefault="001D2A0D" w:rsidP="00040CF3">
      <w:pPr>
        <w:pStyle w:val="NormalWeb"/>
        <w:shd w:val="clear" w:color="auto" w:fill="FFFFFF"/>
        <w:spacing w:before="300" w:beforeAutospacing="0" w:after="0" w:afterAutospacing="0"/>
        <w:jc w:val="both"/>
        <w:rPr>
          <w:rFonts w:ascii="Arial" w:hAnsi="Arial" w:cs="Arial"/>
        </w:rPr>
      </w:pPr>
      <w:r w:rsidRPr="00040CF3">
        <w:rPr>
          <w:rFonts w:ascii="Arial" w:hAnsi="Arial" w:cs="Arial"/>
        </w:rPr>
        <w:t>Ivanov, S. (2014). "Dynamic Pricing Practices in the Hotel Industry: A Survey of Current Trends." Journal of Revenue and Pricing Management, 13(3), 186-198.</w:t>
      </w:r>
    </w:p>
    <w:p w14:paraId="7B60378C" w14:textId="79BF56B8" w:rsidR="003F5316" w:rsidRPr="00040CF3" w:rsidRDefault="003F5316" w:rsidP="00040CF3">
      <w:pPr>
        <w:pStyle w:val="NormalWeb"/>
        <w:shd w:val="clear" w:color="auto" w:fill="FFFFFF"/>
        <w:spacing w:before="300" w:beforeAutospacing="0" w:after="0" w:afterAutospacing="0"/>
        <w:jc w:val="both"/>
        <w:rPr>
          <w:rFonts w:ascii="Arial" w:hAnsi="Arial" w:cs="Arial"/>
        </w:rPr>
      </w:pPr>
      <w:r w:rsidRPr="00040CF3">
        <w:rPr>
          <w:rFonts w:ascii="Arial" w:hAnsi="Arial" w:cs="Arial"/>
        </w:rPr>
        <w:lastRenderedPageBreak/>
        <w:t xml:space="preserve">Diagram 1 – created by </w:t>
      </w:r>
      <w:r w:rsidR="008745A5" w:rsidRPr="00040CF3">
        <w:rPr>
          <w:rFonts w:ascii="Arial" w:hAnsi="Arial" w:cs="Arial"/>
        </w:rPr>
        <w:t>me</w:t>
      </w:r>
      <w:r w:rsidRPr="00040CF3">
        <w:rPr>
          <w:rFonts w:ascii="Arial" w:hAnsi="Arial" w:cs="Arial"/>
        </w:rPr>
        <w:t xml:space="preserve"> using the data collected from </w:t>
      </w:r>
      <w:r w:rsidRPr="00040CF3">
        <w:rPr>
          <w:rFonts w:ascii="Arial" w:hAnsi="Arial" w:cs="Arial"/>
        </w:rPr>
        <w:t xml:space="preserve">Travelodge Hotels Limited Annual Report </w:t>
      </w:r>
      <w:r w:rsidRPr="00040CF3">
        <w:rPr>
          <w:rFonts w:ascii="Arial" w:hAnsi="Arial" w:cs="Arial"/>
        </w:rPr>
        <w:t>2022/</w:t>
      </w:r>
      <w:r w:rsidRPr="00040CF3">
        <w:rPr>
          <w:rFonts w:ascii="Arial" w:hAnsi="Arial" w:cs="Arial"/>
        </w:rPr>
        <w:t>2023</w:t>
      </w:r>
      <w:r w:rsidRPr="00040CF3">
        <w:rPr>
          <w:rFonts w:ascii="Arial" w:hAnsi="Arial" w:cs="Arial"/>
        </w:rPr>
        <w:t xml:space="preserve"> and data collected from </w:t>
      </w:r>
      <w:r w:rsidRPr="00040CF3">
        <w:rPr>
          <w:rFonts w:ascii="Arial" w:hAnsi="Arial" w:cs="Arial"/>
          <w:shd w:val="clear" w:color="auto" w:fill="FFFFFF"/>
        </w:rPr>
        <w:t xml:space="preserve">Shangri-La Asia Limited Annual Report </w:t>
      </w:r>
      <w:r w:rsidRPr="00040CF3">
        <w:rPr>
          <w:rFonts w:ascii="Arial" w:hAnsi="Arial" w:cs="Arial"/>
          <w:shd w:val="clear" w:color="auto" w:fill="FFFFFF"/>
        </w:rPr>
        <w:t>2022/</w:t>
      </w:r>
      <w:r w:rsidRPr="00040CF3">
        <w:rPr>
          <w:rFonts w:ascii="Arial" w:hAnsi="Arial" w:cs="Arial"/>
          <w:shd w:val="clear" w:color="auto" w:fill="FFFFFF"/>
        </w:rPr>
        <w:t>2023</w:t>
      </w:r>
      <w:r w:rsidRPr="00040CF3">
        <w:rPr>
          <w:rFonts w:ascii="Arial" w:hAnsi="Arial" w:cs="Arial"/>
        </w:rPr>
        <w:t xml:space="preserve"> </w:t>
      </w:r>
      <w:r w:rsidRPr="00040CF3">
        <w:rPr>
          <w:rFonts w:ascii="Arial" w:hAnsi="Arial" w:cs="Arial"/>
        </w:rPr>
        <w:t xml:space="preserve"> </w:t>
      </w:r>
    </w:p>
    <w:p w14:paraId="6C4F9907" w14:textId="77777777" w:rsidR="008745A5" w:rsidRDefault="008745A5" w:rsidP="00040CF3">
      <w:pPr>
        <w:shd w:val="clear" w:color="auto" w:fill="FFFFFF"/>
        <w:spacing w:after="0" w:line="240" w:lineRule="auto"/>
        <w:jc w:val="both"/>
        <w:rPr>
          <w:rFonts w:ascii="Arial" w:eastAsia="Times New Roman" w:hAnsi="Arial" w:cs="Arial"/>
          <w:kern w:val="0"/>
          <w:sz w:val="24"/>
          <w:szCs w:val="24"/>
          <w:lang w:eastAsia="en-GB"/>
          <w14:ligatures w14:val="none"/>
        </w:rPr>
      </w:pPr>
    </w:p>
    <w:p w14:paraId="5753BDF1" w14:textId="15E0CE1B" w:rsidR="00C3416C" w:rsidRPr="00040CF3" w:rsidRDefault="00C3416C" w:rsidP="00040CF3">
      <w:pPr>
        <w:shd w:val="clear" w:color="auto" w:fill="FFFFFF"/>
        <w:spacing w:after="0" w:line="240" w:lineRule="auto"/>
        <w:jc w:val="both"/>
        <w:rPr>
          <w:rFonts w:ascii="Arial" w:eastAsia="Times New Roman" w:hAnsi="Arial" w:cs="Arial"/>
          <w:i/>
          <w:iCs/>
          <w:kern w:val="0"/>
          <w:sz w:val="24"/>
          <w:szCs w:val="24"/>
          <w:lang w:eastAsia="en-GB"/>
          <w14:ligatures w14:val="none"/>
        </w:rPr>
      </w:pPr>
      <w:r w:rsidRPr="00040CF3">
        <w:rPr>
          <w:rFonts w:ascii="Arial" w:eastAsia="Times New Roman" w:hAnsi="Arial" w:cs="Arial"/>
          <w:kern w:val="0"/>
          <w:sz w:val="24"/>
          <w:szCs w:val="24"/>
          <w:lang w:eastAsia="en-GB"/>
          <w14:ligatures w14:val="none"/>
        </w:rPr>
        <w:t xml:space="preserve">Google dollars to pounds converter </w:t>
      </w:r>
    </w:p>
    <w:p w14:paraId="77314AFF" w14:textId="14FE5A6A" w:rsidR="00C3416C" w:rsidRPr="00040CF3" w:rsidRDefault="00C3416C" w:rsidP="008745A5">
      <w:pPr>
        <w:shd w:val="clear" w:color="auto" w:fill="FFFFFF"/>
        <w:spacing w:after="0" w:line="240" w:lineRule="auto"/>
        <w:jc w:val="both"/>
        <w:rPr>
          <w:rFonts w:ascii="Arial" w:eastAsia="Times New Roman" w:hAnsi="Arial" w:cs="Arial"/>
          <w:i/>
          <w:iCs/>
          <w:kern w:val="0"/>
          <w:sz w:val="24"/>
          <w:szCs w:val="24"/>
          <w:lang w:eastAsia="en-GB"/>
          <w14:ligatures w14:val="none"/>
        </w:rPr>
      </w:pPr>
      <w:r w:rsidRPr="00040CF3">
        <w:rPr>
          <w:rFonts w:ascii="Arial" w:eastAsia="Times New Roman" w:hAnsi="Arial" w:cs="Arial"/>
          <w:i/>
          <w:iCs/>
          <w:kern w:val="0"/>
          <w:sz w:val="24"/>
          <w:szCs w:val="24"/>
          <w:lang w:eastAsia="en-GB"/>
          <w14:ligatures w14:val="none"/>
        </w:rPr>
        <w:t>Accesse</w:t>
      </w:r>
      <w:r w:rsidRPr="00040CF3">
        <w:rPr>
          <w:rFonts w:ascii="Arial" w:eastAsia="Times New Roman" w:hAnsi="Arial" w:cs="Arial"/>
          <w:i/>
          <w:iCs/>
          <w:kern w:val="0"/>
          <w:sz w:val="24"/>
          <w:szCs w:val="24"/>
          <w:lang w:eastAsia="en-GB"/>
          <w14:ligatures w14:val="none"/>
        </w:rPr>
        <w:t>d via – (</w:t>
      </w:r>
      <w:hyperlink r:id="rId7" w:history="1">
        <w:r w:rsidR="00893A4B" w:rsidRPr="00040CF3">
          <w:rPr>
            <w:rStyle w:val="Hyperlink"/>
            <w:rFonts w:ascii="Arial" w:eastAsia="Times New Roman" w:hAnsi="Arial" w:cs="Arial"/>
            <w:i/>
            <w:iCs/>
            <w:color w:val="auto"/>
            <w:kern w:val="0"/>
            <w:sz w:val="24"/>
            <w:szCs w:val="24"/>
            <w:lang w:eastAsia="en-GB"/>
            <w14:ligatures w14:val="none"/>
          </w:rPr>
          <w:t>https://www.google.com/search?sca_esv=33fda89bc4ea5a26&amp;sxsrf=ADLYWIIzYB0Vas3SBRZErgGRn-IDwAm_GA:1715283815334&amp;q=Dollars+to+Pounds+calculator&amp;uds=ADvngMgC_Uv3IGq-tJxTEITCVkP8-28CCM9Eb15TmuSstYqQ1-xBYkAm4whG9uc9h7RU9rzZlzB2XjT_98jfoRo0j6BggJrsdmwi0hrH39zHMAzngQbHRKxvA3xF6h7U5ix-NN6BzhObxYlvn5bQ4CQxAraZuch_fFVxfj7MD1tIGkOISzEPs1MLJZK7-yofgHlsyL3jfv2XY6nwqvH7iPC1Azgh6Mb8zd5KpVMseeHQuFmrRXNorKnPNSuLiNfrZH6gW7LvHzBYimbcHbiwpHHuYvlYUJhCmHlTOyXD1XlNAfKZegiOvSrjKOty4g0VH52LmiVBRw9E-pXIpoqnmgJxePll5rdAdw&amp;sa=X&amp;ved=2ahUKEwiv14GUqoGGAxXQa0EAHW7ZDEQQxKsJegQIERAB&amp;ictx=0&amp;biw=1366&amp;bih=641&amp;dpr=1</w:t>
        </w:r>
      </w:hyperlink>
      <w:r w:rsidRPr="00040CF3">
        <w:rPr>
          <w:rFonts w:ascii="Arial" w:eastAsia="Times New Roman" w:hAnsi="Arial" w:cs="Arial"/>
          <w:i/>
          <w:iCs/>
          <w:kern w:val="0"/>
          <w:sz w:val="24"/>
          <w:szCs w:val="24"/>
          <w:lang w:eastAsia="en-GB"/>
          <w14:ligatures w14:val="none"/>
        </w:rPr>
        <w:t>)</w:t>
      </w:r>
    </w:p>
    <w:p w14:paraId="7D2F18D4" w14:textId="77777777" w:rsidR="00893A4B" w:rsidRPr="00040CF3" w:rsidRDefault="00893A4B" w:rsidP="00040CF3">
      <w:pPr>
        <w:pStyle w:val="ListParagraph"/>
        <w:shd w:val="clear" w:color="auto" w:fill="FFFFFF"/>
        <w:spacing w:after="0" w:line="240" w:lineRule="auto"/>
        <w:ind w:left="360"/>
        <w:jc w:val="both"/>
        <w:rPr>
          <w:rFonts w:ascii="Arial" w:eastAsia="Times New Roman" w:hAnsi="Arial" w:cs="Arial"/>
          <w:i/>
          <w:iCs/>
          <w:kern w:val="0"/>
          <w:sz w:val="24"/>
          <w:szCs w:val="24"/>
          <w:lang w:eastAsia="en-GB"/>
          <w14:ligatures w14:val="none"/>
        </w:rPr>
      </w:pPr>
    </w:p>
    <w:p w14:paraId="4BF8545A" w14:textId="77777777" w:rsidR="00893A4B" w:rsidRPr="00040CF3" w:rsidRDefault="00893A4B" w:rsidP="00040CF3">
      <w:pPr>
        <w:pStyle w:val="NormalWeb"/>
        <w:shd w:val="clear" w:color="auto" w:fill="FFFFFF"/>
        <w:spacing w:before="0" w:beforeAutospacing="0" w:after="300" w:afterAutospacing="0"/>
        <w:jc w:val="both"/>
        <w:rPr>
          <w:rFonts w:ascii="Arial" w:hAnsi="Arial" w:cs="Arial"/>
        </w:rPr>
      </w:pPr>
      <w:r w:rsidRPr="00040CF3">
        <w:rPr>
          <w:rFonts w:ascii="Arial" w:hAnsi="Arial" w:cs="Arial"/>
        </w:rPr>
        <w:t>Smith, A. (2019). Market Positioning Strategies in the Hospitality Industry. Journal of Hospitality and Tourism Management, 41, 62-76.</w:t>
      </w:r>
    </w:p>
    <w:p w14:paraId="10C8D106" w14:textId="77777777" w:rsidR="00893A4B" w:rsidRPr="00040CF3" w:rsidRDefault="00893A4B" w:rsidP="00040CF3">
      <w:pPr>
        <w:pStyle w:val="NormalWeb"/>
        <w:shd w:val="clear" w:color="auto" w:fill="FFFFFF"/>
        <w:spacing w:before="300" w:beforeAutospacing="0" w:after="300" w:afterAutospacing="0"/>
        <w:jc w:val="both"/>
        <w:rPr>
          <w:rFonts w:ascii="Arial" w:hAnsi="Arial" w:cs="Arial"/>
        </w:rPr>
      </w:pPr>
      <w:r w:rsidRPr="00040CF3">
        <w:rPr>
          <w:rFonts w:ascii="Arial" w:hAnsi="Arial" w:cs="Arial"/>
        </w:rPr>
        <w:t>Giroux, H., &amp; Axelsen, M. (2016). Luxury Hotel Market Positioning: A Study of European Luxury Hotels. International Journal of Hospitality Management, 59, 42-51.</w:t>
      </w:r>
    </w:p>
    <w:p w14:paraId="03077BDF" w14:textId="77777777" w:rsidR="00893A4B" w:rsidRPr="00040CF3" w:rsidRDefault="00893A4B" w:rsidP="00040CF3">
      <w:pPr>
        <w:pStyle w:val="NormalWeb"/>
        <w:shd w:val="clear" w:color="auto" w:fill="FFFFFF"/>
        <w:spacing w:before="300" w:beforeAutospacing="0" w:after="300" w:afterAutospacing="0"/>
        <w:jc w:val="both"/>
        <w:rPr>
          <w:rFonts w:ascii="Arial" w:hAnsi="Arial" w:cs="Arial"/>
        </w:rPr>
      </w:pPr>
      <w:r w:rsidRPr="00040CF3">
        <w:rPr>
          <w:rFonts w:ascii="Arial" w:hAnsi="Arial" w:cs="Arial"/>
        </w:rPr>
        <w:t>Harrington, J. (2018). Understanding Budget Hotel Market Positioning: A Case Study of Travelodge Hotels. Journal of Hospitality Marketing &amp; Management, 27(2), 127-145.</w:t>
      </w:r>
    </w:p>
    <w:p w14:paraId="2C02BC7A" w14:textId="77777777" w:rsidR="0044314B" w:rsidRPr="00040CF3" w:rsidRDefault="0044314B" w:rsidP="00040CF3">
      <w:pPr>
        <w:pStyle w:val="NormalWeb"/>
        <w:shd w:val="clear" w:color="auto" w:fill="FFFFFF"/>
        <w:spacing w:before="0" w:beforeAutospacing="0" w:after="300" w:afterAutospacing="0"/>
        <w:jc w:val="both"/>
        <w:rPr>
          <w:rFonts w:ascii="Arial" w:hAnsi="Arial" w:cs="Arial"/>
        </w:rPr>
      </w:pPr>
      <w:r w:rsidRPr="00040CF3">
        <w:rPr>
          <w:rFonts w:ascii="Arial" w:hAnsi="Arial" w:cs="Arial"/>
        </w:rPr>
        <w:t>Johnson, T., &amp; Smith, J. (2017). Market Share Analysis of Luxury Hotels: A Case Study of Shangri-La. International Journal of Hospitality Management, 65, 82-94.</w:t>
      </w:r>
    </w:p>
    <w:p w14:paraId="40048552" w14:textId="2C5E7446" w:rsidR="0044314B" w:rsidRPr="00040CF3" w:rsidRDefault="0044314B" w:rsidP="00040CF3">
      <w:pPr>
        <w:pStyle w:val="NormalWeb"/>
        <w:shd w:val="clear" w:color="auto" w:fill="FFFFFF"/>
        <w:spacing w:before="300" w:beforeAutospacing="0" w:after="0" w:afterAutospacing="0"/>
        <w:jc w:val="both"/>
        <w:rPr>
          <w:rFonts w:ascii="Arial" w:hAnsi="Arial" w:cs="Arial"/>
        </w:rPr>
      </w:pPr>
      <w:r w:rsidRPr="00040CF3">
        <w:rPr>
          <w:rFonts w:ascii="Arial" w:hAnsi="Arial" w:cs="Arial"/>
        </w:rPr>
        <w:t>Parker, L. (2019). Understanding Budget Hotel Market Dynamics: Insights from Travelodge Hotels. Journal of Tourism Research, 45(3), 321-335.</w:t>
      </w:r>
    </w:p>
    <w:p w14:paraId="5127BF53" w14:textId="77777777" w:rsidR="00893A4B" w:rsidRPr="00040CF3" w:rsidRDefault="00893A4B" w:rsidP="00040CF3">
      <w:pPr>
        <w:pStyle w:val="NormalWeb"/>
        <w:shd w:val="clear" w:color="auto" w:fill="FFFFFF"/>
        <w:spacing w:before="300" w:beforeAutospacing="0" w:after="300" w:afterAutospacing="0"/>
        <w:jc w:val="both"/>
        <w:rPr>
          <w:rFonts w:ascii="Arial" w:hAnsi="Arial" w:cs="Arial"/>
        </w:rPr>
      </w:pPr>
      <w:r w:rsidRPr="00040CF3">
        <w:rPr>
          <w:rFonts w:ascii="Arial" w:hAnsi="Arial" w:cs="Arial"/>
        </w:rPr>
        <w:t>Shangri-La Asia Limited. (2021). Annual Report 2021. Shangri-La Asia Limited.</w:t>
      </w:r>
    </w:p>
    <w:p w14:paraId="7D4D5CBD" w14:textId="115762BA" w:rsidR="00A341E6" w:rsidRPr="00040CF3" w:rsidRDefault="00893A4B" w:rsidP="00040CF3">
      <w:pPr>
        <w:pStyle w:val="NormalWeb"/>
        <w:shd w:val="clear" w:color="auto" w:fill="FFFFFF"/>
        <w:spacing w:before="300" w:beforeAutospacing="0" w:after="0" w:afterAutospacing="0"/>
        <w:jc w:val="both"/>
        <w:rPr>
          <w:rFonts w:ascii="Arial" w:hAnsi="Arial" w:cs="Arial"/>
        </w:rPr>
      </w:pPr>
      <w:r w:rsidRPr="00040CF3">
        <w:rPr>
          <w:rFonts w:ascii="Arial" w:hAnsi="Arial" w:cs="Arial"/>
        </w:rPr>
        <w:t>Travelodge Hotels Limited. (2021). Annual Report 2021. Travelodge Hotels Limited.</w:t>
      </w:r>
    </w:p>
    <w:p w14:paraId="3E4ECEA0" w14:textId="77777777" w:rsidR="00A341E6" w:rsidRPr="00040CF3" w:rsidRDefault="00A341E6" w:rsidP="00040CF3">
      <w:pPr>
        <w:pStyle w:val="NormalWeb"/>
        <w:shd w:val="clear" w:color="auto" w:fill="FFFFFF"/>
        <w:spacing w:before="300" w:beforeAutospacing="0" w:after="0" w:afterAutospacing="0"/>
        <w:jc w:val="both"/>
        <w:rPr>
          <w:rFonts w:ascii="Arial" w:hAnsi="Arial" w:cs="Arial"/>
        </w:rPr>
      </w:pPr>
    </w:p>
    <w:p w14:paraId="01F08EB9" w14:textId="6352FCCA" w:rsidR="003029A9" w:rsidRPr="00040CF3" w:rsidRDefault="00A341E6"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Baloglu, D. and Bai, B. (2023) ‘Developing Relational Bonds with Luxury Hotel Guests through Personalization: A Subgroup Analysis of Generational Cohorts’, </w:t>
      </w:r>
      <w:r w:rsidRPr="00040CF3">
        <w:rPr>
          <w:rFonts w:ascii="Arial" w:hAnsi="Arial" w:cs="Arial"/>
          <w:i/>
          <w:iCs/>
          <w:sz w:val="24"/>
          <w:szCs w:val="24"/>
          <w:shd w:val="clear" w:color="auto" w:fill="FFFFFF"/>
        </w:rPr>
        <w:t>International Journal of Hospitality &amp; Tourism Administration</w:t>
      </w:r>
      <w:r w:rsidRPr="00040CF3">
        <w:rPr>
          <w:rFonts w:ascii="Arial" w:hAnsi="Arial" w:cs="Arial"/>
          <w:sz w:val="24"/>
          <w:szCs w:val="24"/>
          <w:shd w:val="clear" w:color="auto" w:fill="FFFFFF"/>
        </w:rPr>
        <w:t>, 24(3), pp. 358–386. doi: 10.1080/15256480.2021.1988880.</w:t>
      </w:r>
    </w:p>
    <w:p w14:paraId="0300BC86" w14:textId="77777777" w:rsidR="00A341E6" w:rsidRPr="00040CF3" w:rsidRDefault="00A341E6" w:rsidP="00040CF3">
      <w:pPr>
        <w:shd w:val="clear" w:color="auto" w:fill="FFFFFF" w:themeFill="background1"/>
        <w:spacing w:after="0" w:line="240" w:lineRule="auto"/>
        <w:ind w:left="360"/>
        <w:jc w:val="both"/>
        <w:rPr>
          <w:rFonts w:ascii="Arial" w:eastAsia="Times New Roman" w:hAnsi="Arial" w:cs="Arial"/>
          <w:kern w:val="0"/>
          <w:sz w:val="24"/>
          <w:szCs w:val="24"/>
          <w:lang w:eastAsia="en-GB"/>
          <w14:ligatures w14:val="none"/>
        </w:rPr>
      </w:pPr>
    </w:p>
    <w:p w14:paraId="7417530C" w14:textId="11C941A2" w:rsidR="00A341E6" w:rsidRPr="00040CF3" w:rsidRDefault="00A341E6"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Tran, L.T.T., Ly, P.T.M. and Le, L.T., 2019. Hotel choice: A closer look at demographics and online ratings. </w:t>
      </w:r>
      <w:r w:rsidRPr="00040CF3">
        <w:rPr>
          <w:rFonts w:ascii="Arial" w:hAnsi="Arial" w:cs="Arial"/>
          <w:i/>
          <w:iCs/>
          <w:sz w:val="24"/>
          <w:szCs w:val="24"/>
          <w:shd w:val="clear" w:color="auto" w:fill="FFFFFF"/>
        </w:rPr>
        <w:t>International Journal of Hospitality Management</w:t>
      </w:r>
      <w:r w:rsidRPr="00040CF3">
        <w:rPr>
          <w:rFonts w:ascii="Arial" w:hAnsi="Arial" w:cs="Arial"/>
          <w:sz w:val="24"/>
          <w:szCs w:val="24"/>
          <w:shd w:val="clear" w:color="auto" w:fill="FFFFFF"/>
        </w:rPr>
        <w:t>, </w:t>
      </w:r>
      <w:r w:rsidRPr="00040CF3">
        <w:rPr>
          <w:rFonts w:ascii="Arial" w:hAnsi="Arial" w:cs="Arial"/>
          <w:i/>
          <w:iCs/>
          <w:sz w:val="24"/>
          <w:szCs w:val="24"/>
          <w:shd w:val="clear" w:color="auto" w:fill="FFFFFF"/>
        </w:rPr>
        <w:t>82</w:t>
      </w:r>
      <w:r w:rsidRPr="00040CF3">
        <w:rPr>
          <w:rFonts w:ascii="Arial" w:hAnsi="Arial" w:cs="Arial"/>
          <w:sz w:val="24"/>
          <w:szCs w:val="24"/>
          <w:shd w:val="clear" w:color="auto" w:fill="FFFFFF"/>
        </w:rPr>
        <w:t>, pp.13-21.</w:t>
      </w:r>
      <w:r w:rsidRPr="00040CF3">
        <w:rPr>
          <w:rFonts w:ascii="Arial" w:hAnsi="Arial" w:cs="Arial"/>
          <w:sz w:val="24"/>
          <w:szCs w:val="24"/>
          <w:shd w:val="clear" w:color="auto" w:fill="FFFFFF"/>
        </w:rPr>
        <w:t xml:space="preserve"> DOI: </w:t>
      </w:r>
      <w:r w:rsidRPr="00040CF3">
        <w:rPr>
          <w:rFonts w:ascii="Arial" w:hAnsi="Arial" w:cs="Arial"/>
          <w:sz w:val="24"/>
          <w:szCs w:val="24"/>
          <w:shd w:val="clear" w:color="auto" w:fill="FFFFFF"/>
        </w:rPr>
        <w:t>https://doi.org/10.1016/j.ijhm.2019.03.015.</w:t>
      </w:r>
    </w:p>
    <w:p w14:paraId="64FB40B8" w14:textId="77777777" w:rsidR="00230864" w:rsidRPr="00040CF3" w:rsidRDefault="00230864" w:rsidP="00040CF3">
      <w:pPr>
        <w:shd w:val="clear" w:color="auto" w:fill="FFFFFF" w:themeFill="background1"/>
        <w:spacing w:after="0" w:line="240" w:lineRule="auto"/>
        <w:ind w:left="360"/>
        <w:jc w:val="both"/>
        <w:rPr>
          <w:rFonts w:ascii="Arial" w:eastAsia="Times New Roman" w:hAnsi="Arial" w:cs="Arial"/>
          <w:kern w:val="0"/>
          <w:sz w:val="24"/>
          <w:szCs w:val="24"/>
          <w:lang w:eastAsia="en-GB"/>
          <w14:ligatures w14:val="none"/>
        </w:rPr>
      </w:pPr>
    </w:p>
    <w:p w14:paraId="028E47CA" w14:textId="0B0D8325" w:rsidR="00A341E6" w:rsidRPr="00040CF3" w:rsidRDefault="00230864"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lastRenderedPageBreak/>
        <w:t>Sinha, M. and Fukey, L.N., 2020. Circular Economy: Assessing a Progress of Resources Efficient Practices in Hotel Industry. In </w:t>
      </w:r>
      <w:r w:rsidRPr="00040CF3">
        <w:rPr>
          <w:rFonts w:ascii="Arial" w:hAnsi="Arial" w:cs="Arial"/>
          <w:i/>
          <w:iCs/>
          <w:sz w:val="24"/>
          <w:szCs w:val="24"/>
          <w:shd w:val="clear" w:color="auto" w:fill="FFFFFF"/>
        </w:rPr>
        <w:t>Circular Economy for the Management of Operations</w:t>
      </w:r>
      <w:r w:rsidRPr="00040CF3">
        <w:rPr>
          <w:rFonts w:ascii="Arial" w:hAnsi="Arial" w:cs="Arial"/>
          <w:sz w:val="24"/>
          <w:szCs w:val="24"/>
          <w:shd w:val="clear" w:color="auto" w:fill="FFFFFF"/>
        </w:rPr>
        <w:t> (pp. 89-117). CRC Press.</w:t>
      </w:r>
    </w:p>
    <w:p w14:paraId="27FFA2B3" w14:textId="77777777" w:rsidR="00A06077" w:rsidRPr="00040CF3" w:rsidRDefault="00A06077" w:rsidP="00040CF3">
      <w:pPr>
        <w:pStyle w:val="ListParagraph"/>
        <w:ind w:left="360"/>
        <w:jc w:val="both"/>
        <w:rPr>
          <w:rFonts w:ascii="Arial" w:eastAsia="Times New Roman" w:hAnsi="Arial" w:cs="Arial"/>
          <w:kern w:val="0"/>
          <w:sz w:val="24"/>
          <w:szCs w:val="24"/>
          <w:lang w:eastAsia="en-GB"/>
          <w14:ligatures w14:val="none"/>
        </w:rPr>
      </w:pPr>
    </w:p>
    <w:p w14:paraId="1862F938" w14:textId="15833012" w:rsidR="00A06077" w:rsidRPr="00040CF3" w:rsidRDefault="00A06077"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Baxter, G. and Srisaeng, P., 2020. Environmentally sustainable hotel operations: The case of the Shangri-La Group. </w:t>
      </w:r>
      <w:r w:rsidRPr="00040CF3">
        <w:rPr>
          <w:rFonts w:ascii="Leelawadee UI" w:hAnsi="Leelawadee UI" w:cs="Leelawadee UI"/>
          <w:i/>
          <w:iCs/>
          <w:sz w:val="24"/>
          <w:szCs w:val="24"/>
          <w:shd w:val="clear" w:color="auto" w:fill="FFFFFF"/>
        </w:rPr>
        <w:t>วารสาร</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เพื่อ</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การ</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พัฒนาการ</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ท่องเที่ยว</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สู่</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ความ</w:t>
      </w:r>
      <w:r w:rsidRPr="00040CF3">
        <w:rPr>
          <w:rFonts w:ascii="Arial" w:hAnsi="Arial" w:cs="Arial"/>
          <w:i/>
          <w:iCs/>
          <w:sz w:val="24"/>
          <w:szCs w:val="24"/>
          <w:shd w:val="clear" w:color="auto" w:fill="FFFFFF"/>
        </w:rPr>
        <w:t xml:space="preserve"> </w:t>
      </w:r>
      <w:r w:rsidRPr="00040CF3">
        <w:rPr>
          <w:rFonts w:ascii="Leelawadee UI" w:hAnsi="Leelawadee UI" w:cs="Leelawadee UI"/>
          <w:i/>
          <w:iCs/>
          <w:sz w:val="24"/>
          <w:szCs w:val="24"/>
          <w:shd w:val="clear" w:color="auto" w:fill="FFFFFF"/>
        </w:rPr>
        <w:t>ยั่งยืน</w:t>
      </w:r>
      <w:r w:rsidRPr="00040CF3">
        <w:rPr>
          <w:rFonts w:ascii="Arial" w:hAnsi="Arial" w:cs="Arial"/>
          <w:sz w:val="24"/>
          <w:szCs w:val="24"/>
          <w:shd w:val="clear" w:color="auto" w:fill="FFFFFF"/>
        </w:rPr>
        <w:t>, </w:t>
      </w:r>
      <w:r w:rsidRPr="00040CF3">
        <w:rPr>
          <w:rFonts w:ascii="Arial" w:hAnsi="Arial" w:cs="Arial"/>
          <w:i/>
          <w:iCs/>
          <w:sz w:val="24"/>
          <w:szCs w:val="24"/>
          <w:shd w:val="clear" w:color="auto" w:fill="FFFFFF"/>
        </w:rPr>
        <w:t>2</w:t>
      </w:r>
      <w:r w:rsidRPr="00040CF3">
        <w:rPr>
          <w:rFonts w:ascii="Arial" w:hAnsi="Arial" w:cs="Arial"/>
          <w:sz w:val="24"/>
          <w:szCs w:val="24"/>
          <w:shd w:val="clear" w:color="auto" w:fill="FFFFFF"/>
        </w:rPr>
        <w:t>(2), pp.1-26.</w:t>
      </w:r>
    </w:p>
    <w:p w14:paraId="1AC8B95A" w14:textId="77777777" w:rsidR="00A06077" w:rsidRPr="00040CF3" w:rsidRDefault="00A06077" w:rsidP="00040CF3">
      <w:pPr>
        <w:pStyle w:val="ListParagraph"/>
        <w:ind w:left="360"/>
        <w:jc w:val="both"/>
        <w:rPr>
          <w:rFonts w:ascii="Arial" w:eastAsia="Times New Roman" w:hAnsi="Arial" w:cs="Arial"/>
          <w:kern w:val="0"/>
          <w:sz w:val="24"/>
          <w:szCs w:val="24"/>
          <w:lang w:eastAsia="en-GB"/>
          <w14:ligatures w14:val="none"/>
        </w:rPr>
      </w:pPr>
    </w:p>
    <w:p w14:paraId="35BC7B08" w14:textId="37E5CE1C" w:rsidR="00A06077" w:rsidRPr="00040CF3" w:rsidRDefault="00A06077"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 xml:space="preserve">Han and </w:t>
      </w:r>
      <w:r w:rsidRPr="00040CF3">
        <w:rPr>
          <w:rFonts w:ascii="Arial" w:hAnsi="Arial" w:cs="Arial"/>
          <w:sz w:val="24"/>
          <w:szCs w:val="24"/>
          <w:shd w:val="clear" w:color="auto" w:fill="FFFFFF"/>
        </w:rPr>
        <w:t xml:space="preserve">Parambil, M.A. (2020). Hotel industry and environmental impact. Retrieved from </w:t>
      </w:r>
      <w:hyperlink r:id="rId8" w:history="1">
        <w:r w:rsidR="00A05D86" w:rsidRPr="00040CF3">
          <w:rPr>
            <w:rStyle w:val="Hyperlink"/>
            <w:rFonts w:ascii="Arial" w:hAnsi="Arial" w:cs="Arial"/>
            <w:color w:val="auto"/>
            <w:sz w:val="24"/>
            <w:szCs w:val="24"/>
            <w:shd w:val="clear" w:color="auto" w:fill="FFFFFF"/>
          </w:rPr>
          <w:t>https://www.slideshare.net/AMALDASKH/hotel-industry-and-environmental-impact</w:t>
        </w:r>
      </w:hyperlink>
      <w:r w:rsidRPr="00040CF3">
        <w:rPr>
          <w:rFonts w:ascii="Arial" w:hAnsi="Arial" w:cs="Arial"/>
          <w:sz w:val="24"/>
          <w:szCs w:val="24"/>
          <w:shd w:val="clear" w:color="auto" w:fill="FFFFFF"/>
        </w:rPr>
        <w:t>.</w:t>
      </w:r>
    </w:p>
    <w:p w14:paraId="0620CF82" w14:textId="77777777" w:rsidR="00A05D86" w:rsidRPr="00040CF3" w:rsidRDefault="00A05D86" w:rsidP="00040CF3">
      <w:pPr>
        <w:pStyle w:val="ListParagraph"/>
        <w:ind w:left="360"/>
        <w:jc w:val="both"/>
        <w:rPr>
          <w:rFonts w:ascii="Arial" w:eastAsia="Times New Roman" w:hAnsi="Arial" w:cs="Arial"/>
          <w:kern w:val="0"/>
          <w:sz w:val="24"/>
          <w:szCs w:val="24"/>
          <w:lang w:eastAsia="en-GB"/>
          <w14:ligatures w14:val="none"/>
        </w:rPr>
      </w:pPr>
    </w:p>
    <w:p w14:paraId="5CCCB4E0" w14:textId="77777777" w:rsidR="00A05D86" w:rsidRPr="00040CF3" w:rsidRDefault="00A05D86" w:rsidP="00040CF3">
      <w:pPr>
        <w:jc w:val="both"/>
        <w:rPr>
          <w:rFonts w:ascii="Arial" w:hAnsi="Arial" w:cs="Arial"/>
          <w:sz w:val="24"/>
          <w:szCs w:val="24"/>
        </w:rPr>
      </w:pPr>
      <w:r w:rsidRPr="00040CF3">
        <w:rPr>
          <w:rFonts w:ascii="Arial" w:hAnsi="Arial" w:cs="Arial"/>
          <w:sz w:val="24"/>
          <w:szCs w:val="24"/>
        </w:rPr>
        <w:t>Casado Salguero, G., Fernandez Gamez, M.A., Aldeanueva Fernandez, I. and Ruiz Palomo, D., (2019). Competitive intelligence and sustainable competitive advantage in the hotel industry. Sustainability, 11(6), p.1597.</w:t>
      </w:r>
    </w:p>
    <w:p w14:paraId="2E12309B" w14:textId="1DA92E11" w:rsidR="00A05D86" w:rsidRPr="00040CF3" w:rsidRDefault="00995EDC"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Li, J., Morrison, A.M., Nguyen, T.H.H. and Coca-Stefaniak, J.A., 2024. Social and cultural sustainability in urban destinations. In </w:t>
      </w:r>
      <w:r w:rsidRPr="00040CF3">
        <w:rPr>
          <w:rFonts w:ascii="Arial" w:hAnsi="Arial" w:cs="Arial"/>
          <w:i/>
          <w:iCs/>
          <w:sz w:val="24"/>
          <w:szCs w:val="24"/>
          <w:shd w:val="clear" w:color="auto" w:fill="FFFFFF"/>
        </w:rPr>
        <w:t>Handbook on Sustainable Urban Tourism</w:t>
      </w:r>
      <w:r w:rsidRPr="00040CF3">
        <w:rPr>
          <w:rFonts w:ascii="Arial" w:hAnsi="Arial" w:cs="Arial"/>
          <w:sz w:val="24"/>
          <w:szCs w:val="24"/>
          <w:shd w:val="clear" w:color="auto" w:fill="FFFFFF"/>
        </w:rPr>
        <w:t> (pp. 83-101). Edward Elgar Publishing.</w:t>
      </w:r>
    </w:p>
    <w:p w14:paraId="2D1B5D05" w14:textId="77777777" w:rsidR="00040CF3" w:rsidRPr="00040CF3" w:rsidRDefault="00040CF3" w:rsidP="00040CF3">
      <w:pPr>
        <w:shd w:val="clear" w:color="auto" w:fill="FFFFFF" w:themeFill="background1"/>
        <w:spacing w:after="0" w:line="240" w:lineRule="auto"/>
        <w:ind w:left="360"/>
        <w:jc w:val="both"/>
        <w:rPr>
          <w:rFonts w:ascii="Arial" w:eastAsia="Times New Roman" w:hAnsi="Arial" w:cs="Arial"/>
          <w:kern w:val="0"/>
          <w:sz w:val="24"/>
          <w:szCs w:val="24"/>
          <w:lang w:eastAsia="en-GB"/>
          <w14:ligatures w14:val="none"/>
        </w:rPr>
      </w:pPr>
    </w:p>
    <w:p w14:paraId="00C6A58E" w14:textId="04A103A8" w:rsidR="00040CF3" w:rsidRPr="00040CF3" w:rsidRDefault="00040CF3" w:rsidP="00040CF3">
      <w:pPr>
        <w:shd w:val="clear" w:color="auto" w:fill="FFFFFF" w:themeFill="background1"/>
        <w:spacing w:after="0" w:line="240" w:lineRule="auto"/>
        <w:jc w:val="both"/>
        <w:rPr>
          <w:rFonts w:ascii="Arial" w:eastAsia="Times New Roman" w:hAnsi="Arial" w:cs="Arial"/>
          <w:kern w:val="0"/>
          <w:sz w:val="24"/>
          <w:szCs w:val="24"/>
          <w:lang w:eastAsia="en-GB"/>
          <w14:ligatures w14:val="none"/>
        </w:rPr>
      </w:pPr>
      <w:r w:rsidRPr="00040CF3">
        <w:rPr>
          <w:rFonts w:ascii="Arial" w:hAnsi="Arial" w:cs="Arial"/>
          <w:sz w:val="24"/>
          <w:szCs w:val="24"/>
          <w:shd w:val="clear" w:color="auto" w:fill="FFFFFF"/>
        </w:rPr>
        <w:t>Yoon, D., 2015. Corporate social responsibility (CSR) advertising and consumer responses in the lodging industry: Functions of green marketing motive and appeal type.</w:t>
      </w:r>
    </w:p>
    <w:p w14:paraId="6C61DCBE" w14:textId="08816141" w:rsidR="00A01C66" w:rsidRPr="001D2A0D" w:rsidRDefault="00A01C66" w:rsidP="001D2A0D">
      <w:pPr>
        <w:shd w:val="clear" w:color="auto" w:fill="FFFFFF"/>
        <w:spacing w:before="300" w:after="300" w:line="240" w:lineRule="auto"/>
        <w:jc w:val="both"/>
        <w:rPr>
          <w:rFonts w:ascii="Arial" w:eastAsia="Times New Roman" w:hAnsi="Arial" w:cs="Arial"/>
          <w:color w:val="0D0D0D"/>
          <w:kern w:val="0"/>
          <w:sz w:val="24"/>
          <w:szCs w:val="24"/>
          <w:lang w:eastAsia="en-GB"/>
          <w14:ligatures w14:val="none"/>
        </w:rPr>
      </w:pPr>
    </w:p>
    <w:sectPr w:rsidR="00A01C66" w:rsidRPr="001D2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 w:name="Leelawadee UI">
    <w:panose1 w:val="020B0502040204020203"/>
    <w:charset w:val="00"/>
    <w:family w:val="swiss"/>
    <w:pitch w:val="variable"/>
    <w:sig w:usb0="A3000003" w:usb1="00000000" w:usb2="00010000" w:usb3="00000000" w:csb0="000101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D72F7"/>
    <w:multiLevelType w:val="multilevel"/>
    <w:tmpl w:val="943C5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C4BE0"/>
    <w:multiLevelType w:val="hybridMultilevel"/>
    <w:tmpl w:val="27FC7A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B6E63"/>
    <w:multiLevelType w:val="multilevel"/>
    <w:tmpl w:val="5A8E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6C2578"/>
    <w:multiLevelType w:val="multilevel"/>
    <w:tmpl w:val="4B90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7A0891"/>
    <w:multiLevelType w:val="multilevel"/>
    <w:tmpl w:val="B0B0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E15E02"/>
    <w:multiLevelType w:val="multilevel"/>
    <w:tmpl w:val="6CD0CE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AF6724"/>
    <w:multiLevelType w:val="multilevel"/>
    <w:tmpl w:val="41CA4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373ED9"/>
    <w:multiLevelType w:val="multilevel"/>
    <w:tmpl w:val="A2668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F756BE"/>
    <w:multiLevelType w:val="multilevel"/>
    <w:tmpl w:val="14E6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057983"/>
    <w:multiLevelType w:val="multilevel"/>
    <w:tmpl w:val="E4A8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171252"/>
    <w:multiLevelType w:val="multilevel"/>
    <w:tmpl w:val="19CA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DB73C6"/>
    <w:multiLevelType w:val="multilevel"/>
    <w:tmpl w:val="A322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DE2CA9"/>
    <w:multiLevelType w:val="multilevel"/>
    <w:tmpl w:val="1AB033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15763B"/>
    <w:multiLevelType w:val="multilevel"/>
    <w:tmpl w:val="FC5A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1A391F"/>
    <w:multiLevelType w:val="multilevel"/>
    <w:tmpl w:val="1692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41335E"/>
    <w:multiLevelType w:val="multilevel"/>
    <w:tmpl w:val="D66C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842FB3"/>
    <w:multiLevelType w:val="multilevel"/>
    <w:tmpl w:val="2740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3901383">
    <w:abstractNumId w:val="6"/>
  </w:num>
  <w:num w:numId="2" w16cid:durableId="1824853986">
    <w:abstractNumId w:val="9"/>
  </w:num>
  <w:num w:numId="3" w16cid:durableId="186456380">
    <w:abstractNumId w:val="10"/>
  </w:num>
  <w:num w:numId="4" w16cid:durableId="1338770711">
    <w:abstractNumId w:val="0"/>
  </w:num>
  <w:num w:numId="5" w16cid:durableId="1793667708">
    <w:abstractNumId w:val="16"/>
  </w:num>
  <w:num w:numId="6" w16cid:durableId="1850486580">
    <w:abstractNumId w:val="2"/>
  </w:num>
  <w:num w:numId="7" w16cid:durableId="754937954">
    <w:abstractNumId w:val="5"/>
  </w:num>
  <w:num w:numId="8" w16cid:durableId="835875376">
    <w:abstractNumId w:val="15"/>
  </w:num>
  <w:num w:numId="9" w16cid:durableId="1768889303">
    <w:abstractNumId w:val="11"/>
  </w:num>
  <w:num w:numId="10" w16cid:durableId="876503995">
    <w:abstractNumId w:val="12"/>
  </w:num>
  <w:num w:numId="11" w16cid:durableId="1498110409">
    <w:abstractNumId w:val="8"/>
  </w:num>
  <w:num w:numId="12" w16cid:durableId="941764123">
    <w:abstractNumId w:val="4"/>
  </w:num>
  <w:num w:numId="13" w16cid:durableId="1888489138">
    <w:abstractNumId w:val="13"/>
  </w:num>
  <w:num w:numId="14" w16cid:durableId="1854101485">
    <w:abstractNumId w:val="14"/>
  </w:num>
  <w:num w:numId="15" w16cid:durableId="1352533440">
    <w:abstractNumId w:val="3"/>
  </w:num>
  <w:num w:numId="16" w16cid:durableId="1680237814">
    <w:abstractNumId w:val="1"/>
  </w:num>
  <w:num w:numId="17" w16cid:durableId="390931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CD"/>
    <w:rsid w:val="00040CF3"/>
    <w:rsid w:val="00072B20"/>
    <w:rsid w:val="000963EE"/>
    <w:rsid w:val="000A40CD"/>
    <w:rsid w:val="000B4718"/>
    <w:rsid w:val="000C3F63"/>
    <w:rsid w:val="000E7F1D"/>
    <w:rsid w:val="0013538A"/>
    <w:rsid w:val="00154A48"/>
    <w:rsid w:val="00156A1A"/>
    <w:rsid w:val="001B2382"/>
    <w:rsid w:val="001D2A0D"/>
    <w:rsid w:val="001D577A"/>
    <w:rsid w:val="001F513C"/>
    <w:rsid w:val="00230864"/>
    <w:rsid w:val="00291ECD"/>
    <w:rsid w:val="002C2B31"/>
    <w:rsid w:val="002D46BC"/>
    <w:rsid w:val="002F79CA"/>
    <w:rsid w:val="003029A9"/>
    <w:rsid w:val="003377B2"/>
    <w:rsid w:val="003E2CEE"/>
    <w:rsid w:val="003F5316"/>
    <w:rsid w:val="0044314B"/>
    <w:rsid w:val="004F2221"/>
    <w:rsid w:val="005029B5"/>
    <w:rsid w:val="005333E7"/>
    <w:rsid w:val="00557C77"/>
    <w:rsid w:val="005A275B"/>
    <w:rsid w:val="005D510B"/>
    <w:rsid w:val="005E54B5"/>
    <w:rsid w:val="00641F47"/>
    <w:rsid w:val="00665DE5"/>
    <w:rsid w:val="00697519"/>
    <w:rsid w:val="006C4786"/>
    <w:rsid w:val="007B659F"/>
    <w:rsid w:val="00826DAD"/>
    <w:rsid w:val="008745A5"/>
    <w:rsid w:val="00893A4B"/>
    <w:rsid w:val="008F7BD6"/>
    <w:rsid w:val="009041D2"/>
    <w:rsid w:val="00941B4F"/>
    <w:rsid w:val="00995EDC"/>
    <w:rsid w:val="009969EF"/>
    <w:rsid w:val="00A01C66"/>
    <w:rsid w:val="00A05D86"/>
    <w:rsid w:val="00A06077"/>
    <w:rsid w:val="00A301CB"/>
    <w:rsid w:val="00A341E6"/>
    <w:rsid w:val="00A5278D"/>
    <w:rsid w:val="00AE4911"/>
    <w:rsid w:val="00B0120C"/>
    <w:rsid w:val="00B43FC8"/>
    <w:rsid w:val="00B56B9B"/>
    <w:rsid w:val="00BB0F69"/>
    <w:rsid w:val="00BC076B"/>
    <w:rsid w:val="00BE0ACE"/>
    <w:rsid w:val="00C218C4"/>
    <w:rsid w:val="00C3416C"/>
    <w:rsid w:val="00C342B1"/>
    <w:rsid w:val="00C40975"/>
    <w:rsid w:val="00CA786A"/>
    <w:rsid w:val="00CB38B2"/>
    <w:rsid w:val="00D364F7"/>
    <w:rsid w:val="00D73B34"/>
    <w:rsid w:val="00D91C4E"/>
    <w:rsid w:val="00DA0879"/>
    <w:rsid w:val="00DB2655"/>
    <w:rsid w:val="00DD35CB"/>
    <w:rsid w:val="00DF2F78"/>
    <w:rsid w:val="00E701D6"/>
    <w:rsid w:val="00EA7F1D"/>
    <w:rsid w:val="00EE027A"/>
    <w:rsid w:val="00F404B3"/>
    <w:rsid w:val="00FB08BD"/>
    <w:rsid w:val="00FC1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4A225"/>
  <w15:chartTrackingRefBased/>
  <w15:docId w15:val="{ADCC80E5-99A1-4381-A081-24CC6B2D1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1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1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07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F404B3"/>
    <w:pPr>
      <w:ind w:left="720"/>
      <w:contextualSpacing/>
    </w:pPr>
  </w:style>
  <w:style w:type="character" w:customStyle="1" w:styleId="reactmarkdownparsertextcontainerrodgy">
    <w:name w:val="reactmarkdownparser_textcontainer__rodgy"/>
    <w:basedOn w:val="DefaultParagraphFont"/>
    <w:rsid w:val="00A01C66"/>
  </w:style>
  <w:style w:type="character" w:customStyle="1" w:styleId="Heading1Char">
    <w:name w:val="Heading 1 Char"/>
    <w:basedOn w:val="DefaultParagraphFont"/>
    <w:link w:val="Heading1"/>
    <w:uiPriority w:val="9"/>
    <w:rsid w:val="00E701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1D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91C4E"/>
    <w:rPr>
      <w:color w:val="0563C1" w:themeColor="hyperlink"/>
      <w:u w:val="single"/>
    </w:rPr>
  </w:style>
  <w:style w:type="character" w:styleId="UnresolvedMention">
    <w:name w:val="Unresolved Mention"/>
    <w:basedOn w:val="DefaultParagraphFont"/>
    <w:uiPriority w:val="99"/>
    <w:semiHidden/>
    <w:unhideWhenUsed/>
    <w:rsid w:val="00D91C4E"/>
    <w:rPr>
      <w:color w:val="605E5C"/>
      <w:shd w:val="clear" w:color="auto" w:fill="E1DFDD"/>
    </w:rPr>
  </w:style>
  <w:style w:type="paragraph" w:styleId="TOCHeading">
    <w:name w:val="TOC Heading"/>
    <w:basedOn w:val="Heading1"/>
    <w:next w:val="Normal"/>
    <w:uiPriority w:val="39"/>
    <w:unhideWhenUsed/>
    <w:qFormat/>
    <w:rsid w:val="00B43FC8"/>
    <w:pPr>
      <w:outlineLvl w:val="9"/>
    </w:pPr>
    <w:rPr>
      <w:kern w:val="0"/>
      <w:lang w:val="en-US"/>
      <w14:ligatures w14:val="none"/>
    </w:rPr>
  </w:style>
  <w:style w:type="paragraph" w:styleId="TOC1">
    <w:name w:val="toc 1"/>
    <w:basedOn w:val="Normal"/>
    <w:next w:val="Normal"/>
    <w:autoRedefine/>
    <w:uiPriority w:val="39"/>
    <w:unhideWhenUsed/>
    <w:rsid w:val="00B43FC8"/>
    <w:pPr>
      <w:spacing w:after="100"/>
    </w:pPr>
  </w:style>
  <w:style w:type="paragraph" w:styleId="TOC2">
    <w:name w:val="toc 2"/>
    <w:basedOn w:val="Normal"/>
    <w:next w:val="Normal"/>
    <w:autoRedefine/>
    <w:uiPriority w:val="39"/>
    <w:unhideWhenUsed/>
    <w:rsid w:val="00B43FC8"/>
    <w:pPr>
      <w:spacing w:after="100"/>
      <w:ind w:left="220"/>
    </w:pPr>
  </w:style>
  <w:style w:type="character" w:styleId="Strong">
    <w:name w:val="Strong"/>
    <w:basedOn w:val="DefaultParagraphFont"/>
    <w:uiPriority w:val="22"/>
    <w:qFormat/>
    <w:rsid w:val="004F22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343275">
      <w:bodyDiv w:val="1"/>
      <w:marLeft w:val="0"/>
      <w:marRight w:val="0"/>
      <w:marTop w:val="0"/>
      <w:marBottom w:val="0"/>
      <w:divBdr>
        <w:top w:val="none" w:sz="0" w:space="0" w:color="auto"/>
        <w:left w:val="none" w:sz="0" w:space="0" w:color="auto"/>
        <w:bottom w:val="none" w:sz="0" w:space="0" w:color="auto"/>
        <w:right w:val="none" w:sz="0" w:space="0" w:color="auto"/>
      </w:divBdr>
    </w:div>
    <w:div w:id="666982884">
      <w:bodyDiv w:val="1"/>
      <w:marLeft w:val="0"/>
      <w:marRight w:val="0"/>
      <w:marTop w:val="0"/>
      <w:marBottom w:val="0"/>
      <w:divBdr>
        <w:top w:val="none" w:sz="0" w:space="0" w:color="auto"/>
        <w:left w:val="none" w:sz="0" w:space="0" w:color="auto"/>
        <w:bottom w:val="none" w:sz="0" w:space="0" w:color="auto"/>
        <w:right w:val="none" w:sz="0" w:space="0" w:color="auto"/>
      </w:divBdr>
    </w:div>
    <w:div w:id="742332907">
      <w:bodyDiv w:val="1"/>
      <w:marLeft w:val="0"/>
      <w:marRight w:val="0"/>
      <w:marTop w:val="0"/>
      <w:marBottom w:val="0"/>
      <w:divBdr>
        <w:top w:val="none" w:sz="0" w:space="0" w:color="auto"/>
        <w:left w:val="none" w:sz="0" w:space="0" w:color="auto"/>
        <w:bottom w:val="none" w:sz="0" w:space="0" w:color="auto"/>
        <w:right w:val="none" w:sz="0" w:space="0" w:color="auto"/>
      </w:divBdr>
    </w:div>
    <w:div w:id="847019662">
      <w:bodyDiv w:val="1"/>
      <w:marLeft w:val="0"/>
      <w:marRight w:val="0"/>
      <w:marTop w:val="0"/>
      <w:marBottom w:val="0"/>
      <w:divBdr>
        <w:top w:val="none" w:sz="0" w:space="0" w:color="auto"/>
        <w:left w:val="none" w:sz="0" w:space="0" w:color="auto"/>
        <w:bottom w:val="none" w:sz="0" w:space="0" w:color="auto"/>
        <w:right w:val="none" w:sz="0" w:space="0" w:color="auto"/>
      </w:divBdr>
    </w:div>
    <w:div w:id="1163005605">
      <w:bodyDiv w:val="1"/>
      <w:marLeft w:val="0"/>
      <w:marRight w:val="0"/>
      <w:marTop w:val="0"/>
      <w:marBottom w:val="0"/>
      <w:divBdr>
        <w:top w:val="none" w:sz="0" w:space="0" w:color="auto"/>
        <w:left w:val="none" w:sz="0" w:space="0" w:color="auto"/>
        <w:bottom w:val="none" w:sz="0" w:space="0" w:color="auto"/>
        <w:right w:val="none" w:sz="0" w:space="0" w:color="auto"/>
      </w:divBdr>
    </w:div>
    <w:div w:id="1259602084">
      <w:bodyDiv w:val="1"/>
      <w:marLeft w:val="0"/>
      <w:marRight w:val="0"/>
      <w:marTop w:val="0"/>
      <w:marBottom w:val="0"/>
      <w:divBdr>
        <w:top w:val="none" w:sz="0" w:space="0" w:color="auto"/>
        <w:left w:val="none" w:sz="0" w:space="0" w:color="auto"/>
        <w:bottom w:val="none" w:sz="0" w:space="0" w:color="auto"/>
        <w:right w:val="none" w:sz="0" w:space="0" w:color="auto"/>
      </w:divBdr>
    </w:div>
    <w:div w:id="1354309533">
      <w:bodyDiv w:val="1"/>
      <w:marLeft w:val="0"/>
      <w:marRight w:val="0"/>
      <w:marTop w:val="0"/>
      <w:marBottom w:val="0"/>
      <w:divBdr>
        <w:top w:val="none" w:sz="0" w:space="0" w:color="auto"/>
        <w:left w:val="none" w:sz="0" w:space="0" w:color="auto"/>
        <w:bottom w:val="none" w:sz="0" w:space="0" w:color="auto"/>
        <w:right w:val="none" w:sz="0" w:space="0" w:color="auto"/>
      </w:divBdr>
    </w:div>
    <w:div w:id="1564296510">
      <w:bodyDiv w:val="1"/>
      <w:marLeft w:val="0"/>
      <w:marRight w:val="0"/>
      <w:marTop w:val="0"/>
      <w:marBottom w:val="0"/>
      <w:divBdr>
        <w:top w:val="none" w:sz="0" w:space="0" w:color="auto"/>
        <w:left w:val="none" w:sz="0" w:space="0" w:color="auto"/>
        <w:bottom w:val="none" w:sz="0" w:space="0" w:color="auto"/>
        <w:right w:val="none" w:sz="0" w:space="0" w:color="auto"/>
      </w:divBdr>
    </w:div>
    <w:div w:id="1835872746">
      <w:bodyDiv w:val="1"/>
      <w:marLeft w:val="0"/>
      <w:marRight w:val="0"/>
      <w:marTop w:val="0"/>
      <w:marBottom w:val="0"/>
      <w:divBdr>
        <w:top w:val="none" w:sz="0" w:space="0" w:color="auto"/>
        <w:left w:val="none" w:sz="0" w:space="0" w:color="auto"/>
        <w:bottom w:val="none" w:sz="0" w:space="0" w:color="auto"/>
        <w:right w:val="none" w:sz="0" w:space="0" w:color="auto"/>
      </w:divBdr>
    </w:div>
    <w:div w:id="1913150768">
      <w:bodyDiv w:val="1"/>
      <w:marLeft w:val="0"/>
      <w:marRight w:val="0"/>
      <w:marTop w:val="0"/>
      <w:marBottom w:val="0"/>
      <w:divBdr>
        <w:top w:val="none" w:sz="0" w:space="0" w:color="auto"/>
        <w:left w:val="none" w:sz="0" w:space="0" w:color="auto"/>
        <w:bottom w:val="none" w:sz="0" w:space="0" w:color="auto"/>
        <w:right w:val="none" w:sz="0" w:space="0" w:color="auto"/>
      </w:divBdr>
    </w:div>
    <w:div w:id="1916698176">
      <w:bodyDiv w:val="1"/>
      <w:marLeft w:val="0"/>
      <w:marRight w:val="0"/>
      <w:marTop w:val="0"/>
      <w:marBottom w:val="0"/>
      <w:divBdr>
        <w:top w:val="none" w:sz="0" w:space="0" w:color="auto"/>
        <w:left w:val="none" w:sz="0" w:space="0" w:color="auto"/>
        <w:bottom w:val="none" w:sz="0" w:space="0" w:color="auto"/>
        <w:right w:val="none" w:sz="0" w:space="0" w:color="auto"/>
      </w:divBdr>
    </w:div>
    <w:div w:id="1937328279">
      <w:bodyDiv w:val="1"/>
      <w:marLeft w:val="0"/>
      <w:marRight w:val="0"/>
      <w:marTop w:val="0"/>
      <w:marBottom w:val="0"/>
      <w:divBdr>
        <w:top w:val="none" w:sz="0" w:space="0" w:color="auto"/>
        <w:left w:val="none" w:sz="0" w:space="0" w:color="auto"/>
        <w:bottom w:val="none" w:sz="0" w:space="0" w:color="auto"/>
        <w:right w:val="none" w:sz="0" w:space="0" w:color="auto"/>
      </w:divBdr>
    </w:div>
    <w:div w:id="204217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ideshare.net/AMALDASKH/hotel-industry-and-environmental-impact" TargetMode="External"/><Relationship Id="rId3" Type="http://schemas.openxmlformats.org/officeDocument/2006/relationships/styles" Target="styles.xml"/><Relationship Id="rId7" Type="http://schemas.openxmlformats.org/officeDocument/2006/relationships/hyperlink" Target="https://www.google.com/search?sca_esv=33fda89bc4ea5a26&amp;sxsrf=ADLYWIIzYB0Vas3SBRZErgGRn-IDwAm_GA:1715283815334&amp;q=Dollars+to+Pounds+calculator&amp;uds=ADvngMgC_Uv3IGq-tJxTEITCVkP8-28CCM9Eb15TmuSstYqQ1-xBYkAm4whG9uc9h7RU9rzZlzB2XjT_98jfoRo0j6BggJrsdmwi0hrH39zHMAzngQbHRKxvA3xF6h7U5ix-NN6BzhObxYlvn5bQ4CQxAraZuch_fFVxfj7MD1tIGkOISzEPs1MLJZK7-yofgHlsyL3jfv2XY6nwqvH7iPC1Azgh6Mb8zd5KpVMseeHQuFmrRXNorKnPNSuLiNfrZH6gW7LvHzBYimbcHbiwpHHuYvlYUJhCmHlTOyXD1XlNAfKZegiOvSrjKOty4g0VH52LmiVBRw9E-pXIpoqnmgJxePll5rdAdw&amp;sa=X&amp;ved=2ahUKEwiv14GUqoGGAxXQa0EAHW7ZDEQQxKsJegQIERAB&amp;ictx=0&amp;biw=1366&amp;bih=641&amp;dpr=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b="1" i="1" u="none" strike="noStrike" baseline="0">
                <a:effectLst/>
              </a:rPr>
              <a:t>Total Revenue Trends of Shangri-La Hotel Group and Travelodge Hotels. </a:t>
            </a:r>
            <a:endParaRPr lang="en-GB" sz="900" b="1"/>
          </a:p>
        </c:rich>
      </c:tx>
      <c:layout>
        <c:manualLayout>
          <c:xMode val="edge"/>
          <c:yMode val="edge"/>
          <c:x val="0.1160088279862534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2020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Sheet1!$A$2:$A$3</c:f>
              <c:strCache>
                <c:ptCount val="2"/>
                <c:pt idx="0">
                  <c:v>Shangri-La hotels</c:v>
                </c:pt>
                <c:pt idx="1">
                  <c:v>Travelodge Hotel</c:v>
                </c:pt>
              </c:strCache>
            </c:strRef>
          </c:cat>
          <c:val>
            <c:numRef>
              <c:f>Sheet1!$B$2:$B$3</c:f>
              <c:numCache>
                <c:formatCode>"£"#,##0_);[Red]\("£"#,##0\)</c:formatCode>
                <c:ptCount val="2"/>
                <c:pt idx="0" formatCode="#,##0">
                  <c:v>825023777.24000001</c:v>
                </c:pt>
                <c:pt idx="1">
                  <c:v>230900000</c:v>
                </c:pt>
              </c:numCache>
            </c:numRef>
          </c:val>
          <c:smooth val="0"/>
          <c:extLst>
            <c:ext xmlns:c16="http://schemas.microsoft.com/office/drawing/2014/chart" uri="{C3380CC4-5D6E-409C-BE32-E72D297353CC}">
              <c16:uniqueId val="{00000000-DC28-4E72-8B42-81B6599674BF}"/>
            </c:ext>
          </c:extLst>
        </c:ser>
        <c:ser>
          <c:idx val="1"/>
          <c:order val="1"/>
          <c:tx>
            <c:strRef>
              <c:f>Sheet1!$C$1</c:f>
              <c:strCache>
                <c:ptCount val="1"/>
                <c:pt idx="0">
                  <c:v>2022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Sheet1!$A$2:$A$3</c:f>
              <c:strCache>
                <c:ptCount val="2"/>
                <c:pt idx="0">
                  <c:v>Shangri-La hotels</c:v>
                </c:pt>
                <c:pt idx="1">
                  <c:v>Travelodge Hotel</c:v>
                </c:pt>
              </c:strCache>
            </c:strRef>
          </c:cat>
          <c:val>
            <c:numRef>
              <c:f>Sheet1!$C$2:$C$3</c:f>
              <c:numCache>
                <c:formatCode>"£"#,##0_);[Red]\("£"#,##0\)</c:formatCode>
                <c:ptCount val="2"/>
                <c:pt idx="0" formatCode="&quot;£&quot;#,##0.00_);[Red]\(&quot;£&quot;#,##0.00\)">
                  <c:v>994914487.32000005</c:v>
                </c:pt>
                <c:pt idx="1">
                  <c:v>905000000</c:v>
                </c:pt>
              </c:numCache>
            </c:numRef>
          </c:val>
          <c:smooth val="0"/>
          <c:extLst>
            <c:ext xmlns:c16="http://schemas.microsoft.com/office/drawing/2014/chart" uri="{C3380CC4-5D6E-409C-BE32-E72D297353CC}">
              <c16:uniqueId val="{00000001-DC28-4E72-8B42-81B6599674BF}"/>
            </c:ext>
          </c:extLst>
        </c:ser>
        <c:ser>
          <c:idx val="2"/>
          <c:order val="2"/>
          <c:tx>
            <c:strRef>
              <c:f>Sheet1!$D$1</c:f>
              <c:strCache>
                <c:ptCount val="1"/>
                <c:pt idx="0">
                  <c:v>2023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Sheet1!$A$2:$A$3</c:f>
              <c:strCache>
                <c:ptCount val="2"/>
                <c:pt idx="0">
                  <c:v>Shangri-La hotels</c:v>
                </c:pt>
                <c:pt idx="1">
                  <c:v>Travelodge Hotel</c:v>
                </c:pt>
              </c:strCache>
            </c:strRef>
          </c:cat>
          <c:val>
            <c:numRef>
              <c:f>Sheet1!$D$2:$D$3</c:f>
              <c:numCache>
                <c:formatCode>"£"#,##0_);[Red]\("£"#,##0\)</c:formatCode>
                <c:ptCount val="2"/>
                <c:pt idx="0" formatCode="&quot;£&quot;#,##0.00_);[Red]\(&quot;£&quot;#,##0.00\)">
                  <c:v>1167280109.0599999</c:v>
                </c:pt>
                <c:pt idx="1">
                  <c:v>1000000000</c:v>
                </c:pt>
              </c:numCache>
            </c:numRef>
          </c:val>
          <c:smooth val="0"/>
          <c:extLst>
            <c:ext xmlns:c16="http://schemas.microsoft.com/office/drawing/2014/chart" uri="{C3380CC4-5D6E-409C-BE32-E72D297353CC}">
              <c16:uniqueId val="{00000002-DC28-4E72-8B42-81B6599674BF}"/>
            </c:ext>
          </c:extLst>
        </c:ser>
        <c:dLbls>
          <c:showLegendKey val="0"/>
          <c:showVal val="0"/>
          <c:showCatName val="0"/>
          <c:showSerName val="0"/>
          <c:showPercent val="0"/>
          <c:showBubbleSize val="0"/>
        </c:dLbls>
        <c:marker val="1"/>
        <c:smooth val="0"/>
        <c:axId val="1094806024"/>
        <c:axId val="1094806744"/>
      </c:lineChart>
      <c:catAx>
        <c:axId val="1094806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806744"/>
        <c:crosses val="autoZero"/>
        <c:auto val="1"/>
        <c:lblAlgn val="ctr"/>
        <c:lblOffset val="100"/>
        <c:noMultiLvlLbl val="0"/>
      </c:catAx>
      <c:valAx>
        <c:axId val="1094806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806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36B64A-DC29-4718-9771-6385C006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3684</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Wazadur Chowdhury (2222624)</dc:creator>
  <cp:keywords/>
  <dc:description/>
  <cp:lastModifiedBy>Wazadur Chowdhury (2222624)</cp:lastModifiedBy>
  <cp:revision>3</cp:revision>
  <dcterms:created xsi:type="dcterms:W3CDTF">2024-05-10T22:04:00Z</dcterms:created>
  <dcterms:modified xsi:type="dcterms:W3CDTF">2024-05-10T22:09:00Z</dcterms:modified>
</cp:coreProperties>
</file>