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6FFACC" w14:textId="3E525BD6" w:rsidR="00C90CD6" w:rsidRDefault="00FC5048" w:rsidP="00FC5048">
      <w:pPr>
        <w:pStyle w:val="Title"/>
      </w:pPr>
      <w:r>
        <w:t xml:space="preserve">Reflexive </w:t>
      </w:r>
      <w:r w:rsidR="00F41D90">
        <w:t xml:space="preserve">journal - Hygge and </w:t>
      </w:r>
      <w:r w:rsidR="00F41D90">
        <w:ruby>
          <w:rubyPr>
            <w:rubyAlign w:val="distributeSpace"/>
            <w:hps w:val="28"/>
            <w:hpsRaise w:val="54"/>
            <w:hpsBaseText w:val="56"/>
            <w:lid w:val="ja-JP"/>
          </w:rubyPr>
          <w:rt>
            <w:r w:rsidR="00F41D90" w:rsidRPr="00F41D90">
              <w:rPr>
                <w:rFonts w:ascii="MS Gothic" w:eastAsia="MS Gothic" w:hAnsi="MS Gothic" w:hint="eastAsia"/>
                <w:sz w:val="28"/>
              </w:rPr>
              <w:t>Mattari</w:t>
            </w:r>
          </w:rt>
          <w:rubyBase>
            <w:r w:rsidR="00F41D90">
              <w:rPr>
                <w:rFonts w:hint="eastAsia"/>
              </w:rPr>
              <w:t>まったり</w:t>
            </w:r>
          </w:rubyBase>
        </w:ruby>
      </w:r>
    </w:p>
    <w:p w14:paraId="0C04543A" w14:textId="1D1FF2AA" w:rsidR="00FC5048" w:rsidRPr="00374DA0" w:rsidRDefault="00FC5048" w:rsidP="00FC5048">
      <w:pPr>
        <w:rPr>
          <w:sz w:val="28"/>
          <w:szCs w:val="28"/>
        </w:rPr>
      </w:pPr>
    </w:p>
    <w:p w14:paraId="4BE8EB3E" w14:textId="69E369E5" w:rsidR="00FC5048" w:rsidRDefault="00FC5048" w:rsidP="00FC5048">
      <w:pPr>
        <w:pStyle w:val="Heading1"/>
        <w:rPr>
          <w:shd w:val="clear" w:color="auto" w:fill="FFFFFF"/>
        </w:rPr>
      </w:pPr>
      <w:r>
        <w:rPr>
          <w:shd w:val="clear" w:color="auto" w:fill="FFFFFF"/>
        </w:rPr>
        <w:t>Trains of thought</w:t>
      </w:r>
    </w:p>
    <w:p w14:paraId="6FF792DB" w14:textId="789F8629" w:rsidR="0023525E" w:rsidRDefault="00FC5048" w:rsidP="00FC5048">
      <w:pPr>
        <w:rPr>
          <w:rFonts w:ascii="Calibri" w:hAnsi="Calibri" w:cs="Calibri"/>
          <w:color w:val="000000"/>
          <w:sz w:val="28"/>
          <w:szCs w:val="28"/>
          <w:shd w:val="clear" w:color="auto" w:fill="FFFFFF"/>
        </w:rPr>
      </w:pPr>
      <w:r>
        <w:rPr>
          <w:rFonts w:ascii="Calibri" w:hAnsi="Calibri" w:cs="Calibri"/>
          <w:color w:val="000000"/>
          <w:sz w:val="28"/>
          <w:szCs w:val="28"/>
          <w:shd w:val="clear" w:color="auto" w:fill="FFFFFF"/>
        </w:rPr>
        <w:t>Some of my ideas for this project came to me when I was in the CLAAS warehouse, busy being an unspoken key worker</w:t>
      </w:r>
      <w:r w:rsidR="0023525E">
        <w:rPr>
          <w:rFonts w:ascii="Calibri" w:hAnsi="Calibri" w:cs="Calibri"/>
          <w:color w:val="000000"/>
          <w:sz w:val="28"/>
          <w:szCs w:val="28"/>
          <w:shd w:val="clear" w:color="auto" w:fill="FFFFFF"/>
        </w:rPr>
        <w:t xml:space="preserve"> during the viral outbreak</w:t>
      </w:r>
      <w:r>
        <w:rPr>
          <w:rFonts w:ascii="Calibri" w:hAnsi="Calibri" w:cs="Calibri"/>
          <w:color w:val="000000"/>
          <w:sz w:val="28"/>
          <w:szCs w:val="28"/>
          <w:shd w:val="clear" w:color="auto" w:fill="FFFFFF"/>
        </w:rPr>
        <w:t xml:space="preserve">. The warehouse job may not be the most desirable, but it does provide me with ample time to follow many different lines of thinking through my 11-hour shift. Sometimes the thoughts are simple ones like “My feet need a rest”, “I hope it doesn’t get too hot in here today” and the like; and sometimes they are complex thoughts, </w:t>
      </w:r>
      <w:r w:rsidR="0023525E">
        <w:rPr>
          <w:rFonts w:ascii="Calibri" w:hAnsi="Calibri" w:cs="Calibri"/>
          <w:color w:val="000000"/>
          <w:sz w:val="28"/>
          <w:szCs w:val="28"/>
          <w:shd w:val="clear" w:color="auto" w:fill="FFFFFF"/>
        </w:rPr>
        <w:t xml:space="preserve">some so complex as </w:t>
      </w:r>
      <w:r w:rsidR="00F961DC">
        <w:rPr>
          <w:rFonts w:ascii="Calibri" w:hAnsi="Calibri" w:cs="Calibri"/>
          <w:color w:val="000000"/>
          <w:sz w:val="28"/>
          <w:szCs w:val="28"/>
          <w:shd w:val="clear" w:color="auto" w:fill="FFFFFF"/>
        </w:rPr>
        <w:t>“yuugen”</w:t>
      </w:r>
      <w:r w:rsidR="002E2C50">
        <w:rPr>
          <w:rFonts w:ascii="Calibri" w:hAnsi="Calibri" w:cs="Calibri"/>
          <w:color w:val="000000"/>
          <w:sz w:val="28"/>
          <w:szCs w:val="28"/>
          <w:shd w:val="clear" w:color="auto" w:fill="FFFFFF"/>
        </w:rPr>
        <w:t xml:space="preserve"> or </w:t>
      </w:r>
      <w:r w:rsidR="0023525E">
        <w:rPr>
          <w:rFonts w:ascii="Calibri" w:hAnsi="Calibri" w:cs="Calibri"/>
          <w:color w:val="000000"/>
          <w:sz w:val="28"/>
          <w:szCs w:val="28"/>
          <w:shd w:val="clear" w:color="auto" w:fill="FFFFFF"/>
        </w:rPr>
        <w:t xml:space="preserve">deciding I wanted to undertake a degree in anthropology. </w:t>
      </w:r>
    </w:p>
    <w:p w14:paraId="6DAD2312" w14:textId="4732BD59" w:rsidR="00FC5048" w:rsidRDefault="00FC5048" w:rsidP="00FC5048">
      <w:pPr>
        <w:rPr>
          <w:rFonts w:ascii="Calibri" w:hAnsi="Calibri" w:cs="Calibri"/>
          <w:color w:val="000000"/>
          <w:sz w:val="28"/>
          <w:szCs w:val="28"/>
          <w:shd w:val="clear" w:color="auto" w:fill="FFFFFF"/>
        </w:rPr>
      </w:pPr>
      <w:r>
        <w:rPr>
          <w:rFonts w:ascii="Calibri" w:hAnsi="Calibri" w:cs="Calibri"/>
          <w:color w:val="000000"/>
          <w:sz w:val="28"/>
          <w:szCs w:val="28"/>
          <w:shd w:val="clear" w:color="auto" w:fill="FFFFFF"/>
        </w:rPr>
        <w:t xml:space="preserve">The first one was whether I should conduct my research on </w:t>
      </w:r>
      <w:r w:rsidR="00B73BAA">
        <w:rPr>
          <w:rFonts w:ascii="Calibri" w:hAnsi="Calibri" w:cs="Calibri"/>
          <w:color w:val="000000"/>
          <w:sz w:val="28"/>
          <w:szCs w:val="28"/>
          <w:shd w:val="clear" w:color="auto" w:fill="FFFFFF"/>
        </w:rPr>
        <w:t xml:space="preserve">tabletop </w:t>
      </w:r>
      <w:r>
        <w:rPr>
          <w:rFonts w:ascii="Calibri" w:hAnsi="Calibri" w:cs="Calibri"/>
          <w:color w:val="000000"/>
          <w:sz w:val="28"/>
          <w:szCs w:val="28"/>
          <w:shd w:val="clear" w:color="auto" w:fill="FFFFFF"/>
        </w:rPr>
        <w:t>gaming and sociality surrounding it as a hobby. I am quite a hobbyist gamer, and I have two main groups who I play with. One is my longstanding friends from home. One thing that I have noticed is that since the outbreak began and we all came home, we have been playing more consistently than we ever did in the past. The other group are the friends who I made at university, and we play on a regular and stable basis which has remained the same since the group came together. I thought I could ask the two groups about what gaming means to them, and what multiplayer gaming as we are doing now means to them. The second train of thought was about the people who came before us. My train followed the idea of “what do people alive now think of the people who came before us?” I thought I could ask people around me what they think of their ancestors, beyond their grandparents and whether they have any thoughts regarding them at all and then compare their responses to those from others around the world by using a few specific ethnographies. My final thoughts rested on my awe towards language. I considered conducting the study on people's relationship to their language, whether it has any special meaning to them, and their interpretations of language as a system. </w:t>
      </w:r>
    </w:p>
    <w:p w14:paraId="42B0AFFF" w14:textId="05639E18" w:rsidR="00374DA0" w:rsidRDefault="00374DA0" w:rsidP="00374DA0">
      <w:pPr>
        <w:pStyle w:val="Heading1"/>
      </w:pPr>
      <w:r>
        <w:t>Reaching a workable idea</w:t>
      </w:r>
    </w:p>
    <w:p w14:paraId="59B4C24E" w14:textId="2BD54139" w:rsidR="00374DA0" w:rsidRDefault="00374DA0" w:rsidP="00374DA0">
      <w:pPr>
        <w:rPr>
          <w:sz w:val="28"/>
          <w:szCs w:val="28"/>
        </w:rPr>
      </w:pPr>
      <w:r>
        <w:rPr>
          <w:sz w:val="28"/>
          <w:szCs w:val="28"/>
        </w:rPr>
        <w:t xml:space="preserve">A few days have passed since my ideas started forming. After some consideration, a point brought up in one of our Microsoft Teams meetings was the Scandinavian concept of “hygge”. Hygge is </w:t>
      </w:r>
      <w:r>
        <w:rPr>
          <w:rFonts w:cstheme="minorHAnsi"/>
          <w:sz w:val="28"/>
          <w:szCs w:val="28"/>
          <w:shd w:val="clear" w:color="auto" w:fill="FFFFFF"/>
        </w:rPr>
        <w:t>“</w:t>
      </w:r>
      <w:r w:rsidRPr="00374DA0">
        <w:rPr>
          <w:rFonts w:cstheme="minorHAnsi"/>
          <w:sz w:val="28"/>
          <w:szCs w:val="28"/>
          <w:shd w:val="clear" w:color="auto" w:fill="FFFFFF"/>
        </w:rPr>
        <w:t xml:space="preserve">creating a warm atmosphere and enjoying the good things in life with good people. </w:t>
      </w:r>
      <w:r>
        <w:rPr>
          <w:rFonts w:cstheme="minorHAnsi"/>
          <w:sz w:val="28"/>
          <w:szCs w:val="28"/>
          <w:shd w:val="clear" w:color="auto" w:fill="FFFFFF"/>
        </w:rPr>
        <w:t xml:space="preserve">[…] </w:t>
      </w:r>
      <w:r w:rsidRPr="00374DA0">
        <w:rPr>
          <w:rFonts w:cstheme="minorHAnsi"/>
          <w:sz w:val="28"/>
          <w:szCs w:val="28"/>
          <w:shd w:val="clear" w:color="auto" w:fill="FFFFFF"/>
        </w:rPr>
        <w:t xml:space="preserve">And there's nothing </w:t>
      </w:r>
      <w:r w:rsidRPr="00374DA0">
        <w:rPr>
          <w:rFonts w:cstheme="minorHAnsi"/>
          <w:sz w:val="28"/>
          <w:szCs w:val="28"/>
          <w:shd w:val="clear" w:color="auto" w:fill="FFFFFF"/>
        </w:rPr>
        <w:lastRenderedPageBreak/>
        <w:t>more hygge than sitting around with friends and family</w:t>
      </w:r>
      <w:r>
        <w:rPr>
          <w:rFonts w:cstheme="minorHAnsi"/>
          <w:sz w:val="28"/>
          <w:szCs w:val="28"/>
          <w:shd w:val="clear" w:color="auto" w:fill="FFFFFF"/>
        </w:rPr>
        <w:t xml:space="preserve">” </w:t>
      </w:r>
      <w:sdt>
        <w:sdtPr>
          <w:rPr>
            <w:rFonts w:cstheme="minorHAnsi"/>
            <w:sz w:val="28"/>
            <w:szCs w:val="28"/>
            <w:shd w:val="clear" w:color="auto" w:fill="FFFFFF"/>
          </w:rPr>
          <w:id w:val="-61486365"/>
          <w:citation/>
        </w:sdtPr>
        <w:sdtEndPr/>
        <w:sdtContent>
          <w:r>
            <w:rPr>
              <w:rFonts w:cstheme="minorHAnsi"/>
              <w:sz w:val="28"/>
              <w:szCs w:val="28"/>
              <w:shd w:val="clear" w:color="auto" w:fill="FFFFFF"/>
            </w:rPr>
            <w:fldChar w:fldCharType="begin"/>
          </w:r>
          <w:r>
            <w:rPr>
              <w:rFonts w:cstheme="minorHAnsi"/>
              <w:sz w:val="28"/>
              <w:szCs w:val="28"/>
              <w:shd w:val="clear" w:color="auto" w:fill="FFFFFF"/>
            </w:rPr>
            <w:instrText xml:space="preserve"> CITATION Vis20 \l 2057 </w:instrText>
          </w:r>
          <w:r>
            <w:rPr>
              <w:rFonts w:cstheme="minorHAnsi"/>
              <w:sz w:val="28"/>
              <w:szCs w:val="28"/>
              <w:shd w:val="clear" w:color="auto" w:fill="FFFFFF"/>
            </w:rPr>
            <w:fldChar w:fldCharType="separate"/>
          </w:r>
          <w:r w:rsidR="00ED02A3" w:rsidRPr="00ED02A3">
            <w:rPr>
              <w:rFonts w:cstheme="minorHAnsi"/>
              <w:noProof/>
              <w:sz w:val="28"/>
              <w:szCs w:val="28"/>
              <w:shd w:val="clear" w:color="auto" w:fill="FFFFFF"/>
            </w:rPr>
            <w:t>(Visit Denmark, 2020)</w:t>
          </w:r>
          <w:r>
            <w:rPr>
              <w:rFonts w:cstheme="minorHAnsi"/>
              <w:sz w:val="28"/>
              <w:szCs w:val="28"/>
              <w:shd w:val="clear" w:color="auto" w:fill="FFFFFF"/>
            </w:rPr>
            <w:fldChar w:fldCharType="end"/>
          </w:r>
        </w:sdtContent>
      </w:sdt>
      <w:r>
        <w:rPr>
          <w:rFonts w:cstheme="minorHAnsi"/>
          <w:sz w:val="28"/>
          <w:szCs w:val="28"/>
          <w:shd w:val="clear" w:color="auto" w:fill="FFFFFF"/>
        </w:rPr>
        <w:t xml:space="preserve">. </w:t>
      </w:r>
      <w:r w:rsidR="00ED02A3">
        <w:rPr>
          <w:rFonts w:cstheme="minorHAnsi"/>
          <w:sz w:val="28"/>
          <w:szCs w:val="28"/>
          <w:shd w:val="clear" w:color="auto" w:fill="FFFFFF"/>
        </w:rPr>
        <w:t>It is a feeling we all know but unfortunately English does not have a word for it in the same way Danish does. And being a great admirer of other languages and their words that we do not have, I also found an equivalent in Japanese (I am particularly interested in this language given I am teaching it to myself) “mattari” or “</w:t>
      </w:r>
      <w:r w:rsidR="00ED02A3">
        <w:rPr>
          <w:rFonts w:cstheme="minorHAnsi"/>
          <w:sz w:val="28"/>
          <w:szCs w:val="28"/>
          <w:shd w:val="clear" w:color="auto" w:fill="FFFFFF"/>
        </w:rPr>
        <w:ruby>
          <w:rubyPr>
            <w:rubyAlign w:val="distributeSpace"/>
            <w:hps w:val="14"/>
            <w:hpsRaise w:val="26"/>
            <w:hpsBaseText w:val="28"/>
            <w:lid w:val="ja-JP"/>
          </w:rubyPr>
          <w:rt>
            <w:r w:rsidR="00ED02A3" w:rsidRPr="00ED02A3">
              <w:rPr>
                <w:rFonts w:ascii="MS Mincho" w:eastAsia="MS Mincho" w:hAnsi="MS Mincho" w:cstheme="minorHAnsi" w:hint="eastAsia"/>
                <w:sz w:val="14"/>
                <w:szCs w:val="28"/>
                <w:shd w:val="clear" w:color="auto" w:fill="FFFFFF"/>
              </w:rPr>
              <w:t>ma</w:t>
            </w:r>
          </w:rt>
          <w:rubyBase>
            <w:r w:rsidR="00ED02A3">
              <w:rPr>
                <w:rFonts w:cstheme="minorHAnsi" w:hint="eastAsia"/>
                <w:sz w:val="28"/>
                <w:szCs w:val="28"/>
                <w:shd w:val="clear" w:color="auto" w:fill="FFFFFF"/>
              </w:rPr>
              <w:t>ま</w:t>
            </w:r>
          </w:rubyBase>
        </w:ruby>
      </w:r>
      <w:r w:rsidR="00ED02A3">
        <w:rPr>
          <w:rFonts w:cstheme="minorHAnsi" w:hint="eastAsia"/>
          <w:sz w:val="28"/>
          <w:szCs w:val="28"/>
          <w:shd w:val="clear" w:color="auto" w:fill="FFFFFF"/>
        </w:rPr>
        <w:t>っ</w:t>
      </w:r>
      <w:r w:rsidR="00ED02A3">
        <w:rPr>
          <w:rFonts w:cstheme="minorHAnsi"/>
          <w:sz w:val="28"/>
          <w:szCs w:val="28"/>
          <w:shd w:val="clear" w:color="auto" w:fill="FFFFFF"/>
        </w:rPr>
        <w:ruby>
          <w:rubyPr>
            <w:rubyAlign w:val="distributeSpace"/>
            <w:hps w:val="14"/>
            <w:hpsRaise w:val="26"/>
            <w:hpsBaseText w:val="28"/>
            <w:lid w:val="ja-JP"/>
          </w:rubyPr>
          <w:rt>
            <w:r w:rsidR="00ED02A3" w:rsidRPr="00ED02A3">
              <w:rPr>
                <w:rFonts w:ascii="MS Mincho" w:eastAsia="MS Mincho" w:hAnsi="MS Mincho" w:cstheme="minorHAnsi" w:hint="eastAsia"/>
                <w:sz w:val="14"/>
                <w:szCs w:val="28"/>
                <w:shd w:val="clear" w:color="auto" w:fill="FFFFFF"/>
              </w:rPr>
              <w:t>ta</w:t>
            </w:r>
          </w:rt>
          <w:rubyBase>
            <w:r w:rsidR="00ED02A3">
              <w:rPr>
                <w:rFonts w:cstheme="minorHAnsi" w:hint="eastAsia"/>
                <w:sz w:val="28"/>
                <w:szCs w:val="28"/>
                <w:shd w:val="clear" w:color="auto" w:fill="FFFFFF"/>
              </w:rPr>
              <w:t>た</w:t>
            </w:r>
          </w:rubyBase>
        </w:ruby>
      </w:r>
      <w:r w:rsidR="00ED02A3">
        <w:rPr>
          <w:rFonts w:cstheme="minorHAnsi"/>
          <w:sz w:val="28"/>
          <w:szCs w:val="28"/>
          <w:shd w:val="clear" w:color="auto" w:fill="FFFFFF"/>
        </w:rPr>
        <w:ruby>
          <w:rubyPr>
            <w:rubyAlign w:val="distributeSpace"/>
            <w:hps w:val="14"/>
            <w:hpsRaise w:val="26"/>
            <w:hpsBaseText w:val="28"/>
            <w:lid w:val="ja-JP"/>
          </w:rubyPr>
          <w:rt>
            <w:r w:rsidR="00ED02A3" w:rsidRPr="00ED02A3">
              <w:rPr>
                <w:rFonts w:ascii="MS Mincho" w:eastAsia="MS Mincho" w:hAnsi="MS Mincho" w:cstheme="minorHAnsi" w:hint="eastAsia"/>
                <w:sz w:val="14"/>
                <w:szCs w:val="28"/>
                <w:shd w:val="clear" w:color="auto" w:fill="FFFFFF"/>
              </w:rPr>
              <w:t>ri</w:t>
            </w:r>
          </w:rt>
          <w:rubyBase>
            <w:r w:rsidR="00ED02A3">
              <w:rPr>
                <w:rFonts w:cstheme="minorHAnsi" w:hint="eastAsia"/>
                <w:sz w:val="28"/>
                <w:szCs w:val="28"/>
                <w:shd w:val="clear" w:color="auto" w:fill="FFFFFF"/>
              </w:rPr>
              <w:t>り</w:t>
            </w:r>
          </w:rubyBase>
        </w:ruby>
      </w:r>
      <w:r w:rsidR="00ED02A3">
        <w:rPr>
          <w:rFonts w:cstheme="minorHAnsi"/>
          <w:sz w:val="28"/>
          <w:szCs w:val="28"/>
          <w:shd w:val="clear" w:color="auto" w:fill="FFFFFF"/>
        </w:rPr>
        <w:t>”</w:t>
      </w:r>
      <w:r w:rsidR="006540F4">
        <w:rPr>
          <w:rFonts w:cstheme="minorHAnsi"/>
          <w:sz w:val="28"/>
          <w:szCs w:val="28"/>
          <w:shd w:val="clear" w:color="auto" w:fill="FFFFFF"/>
        </w:rPr>
        <w:t xml:space="preserve"> if written in hiragana</w:t>
      </w:r>
      <w:r w:rsidR="005A07B6">
        <w:rPr>
          <w:rFonts w:cstheme="minorHAnsi"/>
          <w:sz w:val="28"/>
          <w:szCs w:val="28"/>
          <w:shd w:val="clear" w:color="auto" w:fill="FFFFFF"/>
        </w:rPr>
        <w:t xml:space="preserve">. This word means </w:t>
      </w:r>
      <w:r w:rsidR="005A07B6" w:rsidRPr="005A07B6">
        <w:rPr>
          <w:sz w:val="28"/>
          <w:szCs w:val="28"/>
        </w:rPr>
        <w:t>“a state of laziness (being carefree or at ease). Used with this meaning, a sense of boredom is also implied. It can also be translated by “to lounge”, “to relax” or ‘to chill out’”</w:t>
      </w:r>
      <w:r w:rsidR="005A07B6">
        <w:rPr>
          <w:sz w:val="28"/>
          <w:szCs w:val="28"/>
        </w:rPr>
        <w:t xml:space="preserve"> </w:t>
      </w:r>
      <w:sdt>
        <w:sdtPr>
          <w:rPr>
            <w:sz w:val="28"/>
            <w:szCs w:val="28"/>
          </w:rPr>
          <w:id w:val="1507631779"/>
          <w:citation/>
        </w:sdtPr>
        <w:sdtEndPr/>
        <w:sdtContent>
          <w:r w:rsidR="005A07B6">
            <w:rPr>
              <w:sz w:val="28"/>
              <w:szCs w:val="28"/>
            </w:rPr>
            <w:fldChar w:fldCharType="begin"/>
          </w:r>
          <w:r w:rsidR="005A07B6">
            <w:rPr>
              <w:sz w:val="28"/>
              <w:szCs w:val="28"/>
            </w:rPr>
            <w:instrText xml:space="preserve"> CITATION Cot15 \l 2057 </w:instrText>
          </w:r>
          <w:r w:rsidR="005A07B6">
            <w:rPr>
              <w:sz w:val="28"/>
              <w:szCs w:val="28"/>
            </w:rPr>
            <w:fldChar w:fldCharType="separate"/>
          </w:r>
          <w:r w:rsidR="005A07B6" w:rsidRPr="005A07B6">
            <w:rPr>
              <w:noProof/>
              <w:sz w:val="28"/>
              <w:szCs w:val="28"/>
            </w:rPr>
            <w:t>(Coto Academy, 2015)</w:t>
          </w:r>
          <w:r w:rsidR="005A07B6">
            <w:rPr>
              <w:sz w:val="28"/>
              <w:szCs w:val="28"/>
            </w:rPr>
            <w:fldChar w:fldCharType="end"/>
          </w:r>
        </w:sdtContent>
      </w:sdt>
      <w:r w:rsidR="005A07B6">
        <w:rPr>
          <w:sz w:val="28"/>
          <w:szCs w:val="28"/>
        </w:rPr>
        <w:t xml:space="preserve">. </w:t>
      </w:r>
      <w:r w:rsidR="006540F4">
        <w:rPr>
          <w:sz w:val="28"/>
          <w:szCs w:val="28"/>
        </w:rPr>
        <w:t>Both words stuck with me over the course of a few days; and they came to a metaphorical head when I was at my weekly Dungeons and Dragons session with my friends from university. It hit me that night that I had been looking forward to the feeling of just being with them, even if it was over the internet; I was looking forward to the casual pre- and post-game chat, the actual game, the in-jokes and the chaos that usually ensued with the group. To me, that sounds exactly like “hygge”, with a degree of “mattari” as well when things were not focused on my character</w:t>
      </w:r>
      <w:r w:rsidR="00F961DC">
        <w:rPr>
          <w:sz w:val="28"/>
          <w:szCs w:val="28"/>
        </w:rPr>
        <w:t xml:space="preserve"> and others had the limelight</w:t>
      </w:r>
      <w:r w:rsidR="006540F4">
        <w:rPr>
          <w:sz w:val="28"/>
          <w:szCs w:val="28"/>
        </w:rPr>
        <w:t xml:space="preserve">. </w:t>
      </w:r>
    </w:p>
    <w:p w14:paraId="2F33F5DC" w14:textId="568D68E8" w:rsidR="00F961DC" w:rsidRDefault="00F961DC" w:rsidP="00374DA0">
      <w:pPr>
        <w:rPr>
          <w:sz w:val="28"/>
          <w:szCs w:val="28"/>
        </w:rPr>
      </w:pPr>
      <w:r>
        <w:rPr>
          <w:sz w:val="28"/>
          <w:szCs w:val="28"/>
        </w:rPr>
        <w:t>My passion for the differences in language have now highlighted the feelings of hygge I get when I take part in one of my favourite hobbies: playing Dungeons and Dragons with friends.</w:t>
      </w:r>
      <w:r w:rsidR="009F4EAE">
        <w:rPr>
          <w:sz w:val="28"/>
          <w:szCs w:val="28"/>
        </w:rPr>
        <w:t xml:space="preserve"> This has led me to the decision to conduct my research on the sociality of gaming, and whether those around me experience the same kind of feelings, and what scholars have to say on group dynamics and the culture that has grown to surround gaming</w:t>
      </w:r>
    </w:p>
    <w:p w14:paraId="09FE66A6" w14:textId="5BDFFCB0" w:rsidR="007338EF" w:rsidRDefault="007338EF" w:rsidP="007338EF">
      <w:pPr>
        <w:pStyle w:val="Heading1"/>
      </w:pPr>
      <w:r>
        <w:t>Doing the research</w:t>
      </w:r>
    </w:p>
    <w:p w14:paraId="395ED39D" w14:textId="05E90A20" w:rsidR="00C52C62" w:rsidRDefault="007338EF" w:rsidP="007338EF">
      <w:pPr>
        <w:rPr>
          <w:sz w:val="28"/>
          <w:szCs w:val="28"/>
        </w:rPr>
      </w:pPr>
      <w:r>
        <w:rPr>
          <w:sz w:val="28"/>
          <w:szCs w:val="28"/>
        </w:rPr>
        <w:t>I have decided to perform my research across 3 different campaign settings, with two main groups. The main settings are (going by the names o</w:t>
      </w:r>
      <w:r w:rsidR="00F62797">
        <w:rPr>
          <w:sz w:val="28"/>
          <w:szCs w:val="28"/>
        </w:rPr>
        <w:t>f</w:t>
      </w:r>
      <w:r>
        <w:rPr>
          <w:sz w:val="28"/>
          <w:szCs w:val="28"/>
        </w:rPr>
        <w:t xml:space="preserve"> the discord servers) </w:t>
      </w:r>
      <w:r>
        <w:rPr>
          <w:i/>
          <w:iCs/>
          <w:sz w:val="28"/>
          <w:szCs w:val="28"/>
        </w:rPr>
        <w:t xml:space="preserve">No Consequences: A DnD campaign, </w:t>
      </w:r>
      <w:r w:rsidR="00F62797">
        <w:rPr>
          <w:i/>
          <w:iCs/>
          <w:sz w:val="28"/>
          <w:szCs w:val="28"/>
        </w:rPr>
        <w:t>Quarantine DnD</w:t>
      </w:r>
      <w:r w:rsidR="00F62797">
        <w:rPr>
          <w:sz w:val="28"/>
          <w:szCs w:val="28"/>
        </w:rPr>
        <w:t xml:space="preserve"> and </w:t>
      </w:r>
      <w:r w:rsidR="00F62797">
        <w:rPr>
          <w:i/>
          <w:iCs/>
          <w:sz w:val="28"/>
          <w:szCs w:val="28"/>
        </w:rPr>
        <w:t xml:space="preserve">Call of Cthulu. </w:t>
      </w:r>
      <w:r w:rsidR="00F62797">
        <w:rPr>
          <w:sz w:val="28"/>
          <w:szCs w:val="28"/>
        </w:rPr>
        <w:t xml:space="preserve">The two groups are my long-standing friends from home, and we play in the Quarantine DnD server. The other group are the friends I made at university, and we play in the remaining two settings. All three campaigns have a different feel to them: </w:t>
      </w:r>
      <w:r w:rsidR="00F62797">
        <w:rPr>
          <w:i/>
          <w:iCs/>
          <w:sz w:val="28"/>
          <w:szCs w:val="28"/>
        </w:rPr>
        <w:t>No Consequences</w:t>
      </w:r>
      <w:r w:rsidR="00F62797">
        <w:rPr>
          <w:sz w:val="28"/>
          <w:szCs w:val="28"/>
        </w:rPr>
        <w:t xml:space="preserve"> </w:t>
      </w:r>
      <w:r w:rsidR="00044F26">
        <w:rPr>
          <w:sz w:val="28"/>
          <w:szCs w:val="28"/>
        </w:rPr>
        <w:t xml:space="preserve">focuses on the Reigenkrieg who are a group who work part time as a travelling circus, and solve issues in unique ways and have a knack for evading any consequences for their actions the DM (Dungeon Master) tries to enact. Call of Cthulu is a dark mystery with a group of paranormal investigators who are hopelessly out of their depth when combatting eldritch abominations based on the works of H.P Lovecraft. And </w:t>
      </w:r>
      <w:r w:rsidR="00044F26">
        <w:rPr>
          <w:sz w:val="28"/>
          <w:szCs w:val="28"/>
        </w:rPr>
        <w:lastRenderedPageBreak/>
        <w:t>finally Quarantine DnD originally started out as an easy-going pirate campaign where the group sailed the high seas being pirates but has now evolved into a deeply engaging and character driven plot where characters seek to rectify their mistakes. The mood of each campaign also influences the kind of feelings people will experience whilst playing them, and I hope my research can encapsulate some of these emotions</w:t>
      </w:r>
      <w:r w:rsidR="00B175B7">
        <w:rPr>
          <w:sz w:val="28"/>
          <w:szCs w:val="28"/>
        </w:rPr>
        <w:t>, particularly hygge and mattari</w:t>
      </w:r>
      <w:r w:rsidR="00C52C62">
        <w:rPr>
          <w:sz w:val="28"/>
          <w:szCs w:val="28"/>
        </w:rPr>
        <w:t>. To get the results I want, I will conduct ask them five questions once that session has wrapped up:</w:t>
      </w:r>
    </w:p>
    <w:p w14:paraId="19C951C2" w14:textId="77777777" w:rsidR="00C52C62" w:rsidRDefault="00C52C62" w:rsidP="007338EF">
      <w:pPr>
        <w:rPr>
          <w:rFonts w:cstheme="minorHAnsi"/>
          <w:sz w:val="28"/>
          <w:szCs w:val="28"/>
        </w:rPr>
      </w:pPr>
      <w:r w:rsidRPr="00C52C62">
        <w:rPr>
          <w:rFonts w:ascii="Helvetica" w:hAnsi="Helvetica" w:cs="Helvetica"/>
          <w:color w:val="DCDDDE"/>
        </w:rPr>
        <w:t xml:space="preserve"> </w:t>
      </w:r>
      <w:r w:rsidRPr="00C52C62">
        <w:rPr>
          <w:rFonts w:cstheme="minorHAnsi"/>
          <w:sz w:val="28"/>
          <w:szCs w:val="28"/>
        </w:rPr>
        <w:t xml:space="preserve">1. How were you feeling at various points in the session? Were you elated, excited, nervous, sad, or not a lot? A combination of lots of different emotions? </w:t>
      </w:r>
    </w:p>
    <w:p w14:paraId="7C00A63B" w14:textId="77777777" w:rsidR="00C52C62" w:rsidRDefault="00C52C62" w:rsidP="007338EF">
      <w:pPr>
        <w:rPr>
          <w:rFonts w:cstheme="minorHAnsi"/>
          <w:sz w:val="28"/>
          <w:szCs w:val="28"/>
        </w:rPr>
      </w:pPr>
      <w:r w:rsidRPr="00C52C62">
        <w:rPr>
          <w:rFonts w:cstheme="minorHAnsi"/>
          <w:sz w:val="28"/>
          <w:szCs w:val="28"/>
        </w:rPr>
        <w:t xml:space="preserve">2. Did you enjoy one aspect over the other? As in, did you prefer just being with friends or did you prefer the gaming itself? </w:t>
      </w:r>
    </w:p>
    <w:p w14:paraId="0B4866D0" w14:textId="77777777" w:rsidR="00C52C62" w:rsidRDefault="00C52C62" w:rsidP="007338EF">
      <w:pPr>
        <w:rPr>
          <w:rFonts w:cstheme="minorHAnsi"/>
          <w:sz w:val="28"/>
          <w:szCs w:val="28"/>
        </w:rPr>
      </w:pPr>
      <w:r w:rsidRPr="00C52C62">
        <w:rPr>
          <w:rFonts w:cstheme="minorHAnsi"/>
          <w:sz w:val="28"/>
          <w:szCs w:val="28"/>
        </w:rPr>
        <w:t xml:space="preserve">3. My research is focusing on two key words: hygge and mattari. Did you feel either of these, at points or throughout the session? </w:t>
      </w:r>
    </w:p>
    <w:p w14:paraId="6458A029" w14:textId="77777777" w:rsidR="00C52C62" w:rsidRDefault="00C52C62" w:rsidP="00C52C62">
      <w:pPr>
        <w:ind w:left="720"/>
        <w:rPr>
          <w:rFonts w:cstheme="minorHAnsi"/>
          <w:sz w:val="28"/>
          <w:szCs w:val="28"/>
        </w:rPr>
      </w:pPr>
      <w:r w:rsidRPr="00C52C62">
        <w:rPr>
          <w:rFonts w:cstheme="minorHAnsi"/>
          <w:sz w:val="28"/>
          <w:szCs w:val="28"/>
        </w:rPr>
        <w:t xml:space="preserve">a. Hygge is “creating a warm atmosphere and enjoying the good things in life with good people. […] And there's nothing more hygge than sitting around with friends and family” </w:t>
      </w:r>
    </w:p>
    <w:p w14:paraId="60B593E5" w14:textId="739CE05F" w:rsidR="00C52C62" w:rsidRDefault="00C52C62" w:rsidP="00C52C62">
      <w:pPr>
        <w:ind w:left="720"/>
        <w:rPr>
          <w:rFonts w:cstheme="minorHAnsi"/>
          <w:sz w:val="28"/>
          <w:szCs w:val="28"/>
        </w:rPr>
      </w:pPr>
      <w:r w:rsidRPr="00C52C62">
        <w:rPr>
          <w:rFonts w:cstheme="minorHAnsi"/>
          <w:sz w:val="28"/>
          <w:szCs w:val="28"/>
        </w:rPr>
        <w:t xml:space="preserve">b. Mattari is “a state of laziness (being carefree or at ease). Used with this meaning, a sense of boredom is also implied. It can also be translated by “to lounge”, “to relax” or ‘to chill out’” </w:t>
      </w:r>
    </w:p>
    <w:p w14:paraId="267E9980" w14:textId="77777777" w:rsidR="00C52C62" w:rsidRDefault="00C52C62" w:rsidP="007338EF">
      <w:pPr>
        <w:rPr>
          <w:rFonts w:cstheme="minorHAnsi"/>
          <w:sz w:val="28"/>
          <w:szCs w:val="28"/>
        </w:rPr>
      </w:pPr>
      <w:r w:rsidRPr="00C52C62">
        <w:rPr>
          <w:rFonts w:cstheme="minorHAnsi"/>
          <w:sz w:val="28"/>
          <w:szCs w:val="28"/>
        </w:rPr>
        <w:t xml:space="preserve">4. Do you play this game as a means of hanging out with friends? Do you play this game because you enjoy the freedom it gives, and your friends are along for the ride? </w:t>
      </w:r>
    </w:p>
    <w:p w14:paraId="3AEDD058" w14:textId="5ADE4B7D" w:rsidR="007338EF" w:rsidRDefault="00C52C62" w:rsidP="007338EF">
      <w:pPr>
        <w:rPr>
          <w:rFonts w:cstheme="minorHAnsi"/>
          <w:sz w:val="28"/>
          <w:szCs w:val="28"/>
        </w:rPr>
      </w:pPr>
      <w:r w:rsidRPr="00C52C62">
        <w:rPr>
          <w:rFonts w:cstheme="minorHAnsi"/>
          <w:sz w:val="28"/>
          <w:szCs w:val="28"/>
        </w:rPr>
        <w:t>5. Any other miscellaneous thoughts you have and want to comment on</w:t>
      </w:r>
    </w:p>
    <w:p w14:paraId="1D02D022" w14:textId="2B688332" w:rsidR="0028024C" w:rsidRPr="00C52C62" w:rsidRDefault="0028024C" w:rsidP="007338EF">
      <w:pPr>
        <w:rPr>
          <w:rFonts w:cstheme="minorHAnsi"/>
          <w:sz w:val="28"/>
          <w:szCs w:val="28"/>
        </w:rPr>
      </w:pPr>
      <w:r>
        <w:rPr>
          <w:rFonts w:cstheme="minorHAnsi"/>
          <w:sz w:val="28"/>
          <w:szCs w:val="28"/>
        </w:rPr>
        <w:t>I feel these questions are simple enough that when combined with what I remember hearing in the voice channel, and their responses to these questions I will be able to draw conclusions about any group consensus, people’s mood and the sociality of the game itself. The questions are worded in such a way that both lengthy and short answers can be given</w:t>
      </w:r>
      <w:r w:rsidR="00461D76">
        <w:rPr>
          <w:rFonts w:cstheme="minorHAnsi"/>
          <w:sz w:val="28"/>
          <w:szCs w:val="28"/>
        </w:rPr>
        <w:t xml:space="preserve">, the participant can write as much as they feel is necessary for answering that question. When asking the questions, I will wait until the end of the session, and during the post-game chatter I will ask people if they are willing to participate and answer a few questions to help with my assignment. Once people have agreed to participate </w:t>
      </w:r>
      <w:r w:rsidR="00461D76">
        <w:rPr>
          <w:rFonts w:cstheme="minorHAnsi"/>
          <w:sz w:val="28"/>
          <w:szCs w:val="28"/>
        </w:rPr>
        <w:lastRenderedPageBreak/>
        <w:t xml:space="preserve">I will send the questions to the text channel and tell them that they can either answer them openly in the channel so everyone can see their responses or they can privately message them to me. </w:t>
      </w:r>
    </w:p>
    <w:p w14:paraId="421AF779" w14:textId="1D6B2AC0" w:rsidR="00F62797" w:rsidRDefault="00F62797" w:rsidP="00F62797">
      <w:pPr>
        <w:pStyle w:val="Heading1"/>
      </w:pPr>
      <w:r>
        <w:t>Considering ethics</w:t>
      </w:r>
    </w:p>
    <w:p w14:paraId="3353D454" w14:textId="2ED34908" w:rsidR="00F62797" w:rsidRDefault="00C52C62" w:rsidP="00F62797">
      <w:pPr>
        <w:rPr>
          <w:sz w:val="28"/>
          <w:szCs w:val="28"/>
        </w:rPr>
      </w:pPr>
      <w:r>
        <w:rPr>
          <w:sz w:val="28"/>
          <w:szCs w:val="28"/>
        </w:rPr>
        <w:t>An issue that I have come across when considering how to do my research was how I would address the participants in my study. A crucial part of Dungeons and Dragons is the interactions between player characters, as they are the driving force behind the game</w:t>
      </w:r>
      <w:r w:rsidR="007B0AEC">
        <w:rPr>
          <w:sz w:val="28"/>
          <w:szCs w:val="28"/>
        </w:rPr>
        <w:t xml:space="preserve">, and I would not be able to write up my results without referring to the players and so to keep their identities anonymous, I will refer to them by their character names. When asking the </w:t>
      </w:r>
      <w:r w:rsidR="004C613B">
        <w:rPr>
          <w:sz w:val="28"/>
          <w:szCs w:val="28"/>
        </w:rPr>
        <w:t>questions,</w:t>
      </w:r>
      <w:r w:rsidR="007B0AEC">
        <w:rPr>
          <w:sz w:val="28"/>
          <w:szCs w:val="28"/>
        </w:rPr>
        <w:t xml:space="preserve"> I will also inform them that only me and the marker will be seeing the final essay so there will be little contact with anyone else besides those who are important to the grading. </w:t>
      </w:r>
    </w:p>
    <w:p w14:paraId="2BA07B88" w14:textId="3D2439AF" w:rsidR="007B0AEC" w:rsidRDefault="004C613B" w:rsidP="007B0AEC">
      <w:pPr>
        <w:pStyle w:val="Heading1"/>
      </w:pPr>
      <w:r>
        <w:t>Thoughts on research</w:t>
      </w:r>
    </w:p>
    <w:p w14:paraId="3BB9586D" w14:textId="31B017F4" w:rsidR="000562D4" w:rsidRDefault="000562D4" w:rsidP="000562D4">
      <w:pPr>
        <w:rPr>
          <w:sz w:val="28"/>
          <w:szCs w:val="28"/>
        </w:rPr>
      </w:pPr>
      <w:r>
        <w:rPr>
          <w:sz w:val="28"/>
          <w:szCs w:val="28"/>
        </w:rPr>
        <w:t xml:space="preserve">After receiving a huge amount of data from my participants, I can now begin </w:t>
      </w:r>
      <w:r w:rsidR="004C613B">
        <w:rPr>
          <w:sz w:val="28"/>
          <w:szCs w:val="28"/>
        </w:rPr>
        <w:t xml:space="preserve">to write up the final piece and put my conclusions in writing. The amount of data I received was varied, some gave single sentence responses which concisely told me what they thought and some gave me a whole paragraph for each question; but all of them have provided me with a lot of interesting data to analyse. Observing the DnD games from a different perspective was also an interesting experience. I </w:t>
      </w:r>
      <w:r w:rsidR="00AE3C6E">
        <w:rPr>
          <w:sz w:val="28"/>
          <w:szCs w:val="28"/>
        </w:rPr>
        <w:t xml:space="preserve">found that I could fairly easily switch between quiet observation as the groups proceeded through various scenarios and then jumping back into active gameplay when my character was needed; the researching part of me was not interfering with the social part of me that wanted to play DnD and forget about the real world for a four hour time slot. </w:t>
      </w:r>
    </w:p>
    <w:p w14:paraId="36D2AC2E" w14:textId="007FB56A" w:rsidR="00AE3C6E" w:rsidRDefault="00AE3C6E" w:rsidP="000562D4">
      <w:pPr>
        <w:rPr>
          <w:sz w:val="28"/>
          <w:szCs w:val="28"/>
        </w:rPr>
      </w:pPr>
      <w:r>
        <w:rPr>
          <w:sz w:val="28"/>
          <w:szCs w:val="28"/>
        </w:rPr>
        <w:t xml:space="preserve">Another point of interest for me personally was how I got into the game. Beforehand I was aware that immersion in the game was a crucial part but recently, with the help of DM and players alike, I have found myself getting </w:t>
      </w:r>
      <w:r w:rsidR="00F83B90">
        <w:rPr>
          <w:sz w:val="28"/>
          <w:szCs w:val="28"/>
        </w:rPr>
        <w:t xml:space="preserve">more and more </w:t>
      </w:r>
      <w:r>
        <w:rPr>
          <w:sz w:val="28"/>
          <w:szCs w:val="28"/>
        </w:rPr>
        <w:t>into the R</w:t>
      </w:r>
      <w:r w:rsidR="009E4FB3">
        <w:rPr>
          <w:sz w:val="28"/>
          <w:szCs w:val="28"/>
        </w:rPr>
        <w:t>P</w:t>
      </w:r>
      <w:r>
        <w:rPr>
          <w:sz w:val="28"/>
          <w:szCs w:val="28"/>
        </w:rPr>
        <w:t xml:space="preserve"> of RPGs (roleplaying games). My recent characters have received a lot of attention from both me as a player when constructing them and then attention from the DM by intertwining character quirks and backstory into the wider narrative. This has fostered a bit more of an interest in the social aspect of playing games with others and I think it would be an interesting topic for me to research in the future, given the meteoric rise of </w:t>
      </w:r>
      <w:r>
        <w:rPr>
          <w:sz w:val="28"/>
          <w:szCs w:val="28"/>
        </w:rPr>
        <w:lastRenderedPageBreak/>
        <w:t xml:space="preserve">video gaming culture and the eternal presence of board games since ancient times. </w:t>
      </w:r>
    </w:p>
    <w:p w14:paraId="4B93B080" w14:textId="038DBD4B" w:rsidR="00AE3C6E" w:rsidRPr="000562D4" w:rsidRDefault="00AE3C6E" w:rsidP="000562D4">
      <w:pPr>
        <w:rPr>
          <w:sz w:val="28"/>
          <w:szCs w:val="28"/>
        </w:rPr>
      </w:pPr>
      <w:r>
        <w:rPr>
          <w:sz w:val="28"/>
          <w:szCs w:val="28"/>
        </w:rPr>
        <w:t xml:space="preserve">On a note that is not directly related to gaming culture, this study has also shown me how precious social bonds are. I will explain it further in my final report but all the players I interviewed had one common theme: most found playing the game a secondary concern, the main reason they played was for the hygge feeling they all got when hanging out with friends. I know that for my part, the feelings of happiness and enjoyment I got from playing have been made all the stronger by the recent events of the lockdown. For a game that I was so used to playing with everyone sitting in a cold backroom in the SU building on dark winter nights has been forcibly replaced with a computer screen and a voice channel, it was quite the shock at first; but now I feel like DnD has been more fun than it ever had been, all the groups are playing more regularly and we all make time to go play. To me, this shows that despite the far from ideal circumstances of the world, the game that we all play has kept us close despite one of us living in Canada, some of us in East Anglia and others in the North of England or even the West Country. </w:t>
      </w:r>
    </w:p>
    <w:sdt>
      <w:sdtPr>
        <w:rPr>
          <w:rFonts w:asciiTheme="minorHAnsi" w:eastAsiaTheme="minorEastAsia" w:hAnsiTheme="minorHAnsi" w:cstheme="minorBidi"/>
          <w:color w:val="auto"/>
          <w:sz w:val="22"/>
          <w:szCs w:val="22"/>
        </w:rPr>
        <w:id w:val="1078026408"/>
        <w:docPartObj>
          <w:docPartGallery w:val="Bibliographies"/>
          <w:docPartUnique/>
        </w:docPartObj>
      </w:sdtPr>
      <w:sdtEndPr/>
      <w:sdtContent>
        <w:p w14:paraId="0B66012C" w14:textId="3825E077" w:rsidR="00374DA0" w:rsidRDefault="00374DA0">
          <w:pPr>
            <w:pStyle w:val="Heading1"/>
          </w:pPr>
          <w:r>
            <w:t>References</w:t>
          </w:r>
        </w:p>
        <w:sdt>
          <w:sdtPr>
            <w:id w:val="-573587230"/>
            <w:bibliography/>
          </w:sdtPr>
          <w:sdtEndPr/>
          <w:sdtContent>
            <w:p w14:paraId="2AC49E26" w14:textId="77777777" w:rsidR="00ED02A3" w:rsidRDefault="00374DA0" w:rsidP="00ED02A3">
              <w:pPr>
                <w:pStyle w:val="Bibliography"/>
                <w:ind w:left="720" w:hanging="720"/>
                <w:rPr>
                  <w:noProof/>
                  <w:sz w:val="24"/>
                  <w:szCs w:val="24"/>
                </w:rPr>
              </w:pPr>
              <w:r>
                <w:fldChar w:fldCharType="begin"/>
              </w:r>
              <w:r>
                <w:instrText xml:space="preserve"> BIBLIOGRAPHY </w:instrText>
              </w:r>
              <w:r>
                <w:fldChar w:fldCharType="separate"/>
              </w:r>
              <w:r w:rsidR="00ED02A3">
                <w:rPr>
                  <w:noProof/>
                </w:rPr>
                <w:t xml:space="preserve">Coto Academy. (2015, September 2). </w:t>
              </w:r>
              <w:r w:rsidR="00ED02A3">
                <w:rPr>
                  <w:i/>
                  <w:iCs/>
                  <w:noProof/>
                </w:rPr>
                <w:t>Japanese Slang: Mattari (Suru) for Chilling Out!</w:t>
              </w:r>
              <w:r w:rsidR="00ED02A3">
                <w:rPr>
                  <w:noProof/>
                </w:rPr>
                <w:t xml:space="preserve"> Retrieved from Coto Japanese Academy Blog: https://cotoacademy.com/japanese-slang-mattari/</w:t>
              </w:r>
            </w:p>
            <w:p w14:paraId="53F3EB59" w14:textId="77777777" w:rsidR="00ED02A3" w:rsidRDefault="00ED02A3" w:rsidP="00ED02A3">
              <w:pPr>
                <w:pStyle w:val="Bibliography"/>
                <w:ind w:left="720" w:hanging="720"/>
                <w:rPr>
                  <w:noProof/>
                </w:rPr>
              </w:pPr>
              <w:r>
                <w:rPr>
                  <w:noProof/>
                </w:rPr>
                <w:t xml:space="preserve">Visit Denmark. (2020, May 24). </w:t>
              </w:r>
              <w:r>
                <w:rPr>
                  <w:i/>
                  <w:iCs/>
                  <w:noProof/>
                </w:rPr>
                <w:t>What is hygge</w:t>
              </w:r>
              <w:r>
                <w:rPr>
                  <w:noProof/>
                </w:rPr>
                <w:t>. Retrieved from Visit Denmark: https://www.visitdenmark.com/denmark/highlights/hygge/what-hygge</w:t>
              </w:r>
            </w:p>
            <w:p w14:paraId="130D4AB2" w14:textId="2B059E86" w:rsidR="00374DA0" w:rsidRPr="00AE3C6E" w:rsidRDefault="00374DA0" w:rsidP="00374DA0">
              <w:r>
                <w:rPr>
                  <w:b/>
                  <w:bCs/>
                  <w:noProof/>
                </w:rPr>
                <w:fldChar w:fldCharType="end"/>
              </w:r>
            </w:p>
          </w:sdtContent>
        </w:sdt>
      </w:sdtContent>
    </w:sdt>
    <w:sectPr w:rsidR="00374DA0" w:rsidRPr="00AE3C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048"/>
    <w:rsid w:val="00044F26"/>
    <w:rsid w:val="000562D4"/>
    <w:rsid w:val="0023525E"/>
    <w:rsid w:val="0028024C"/>
    <w:rsid w:val="002E2C50"/>
    <w:rsid w:val="00374DA0"/>
    <w:rsid w:val="00461D76"/>
    <w:rsid w:val="004C613B"/>
    <w:rsid w:val="005A07B6"/>
    <w:rsid w:val="006540F4"/>
    <w:rsid w:val="00665146"/>
    <w:rsid w:val="007338EF"/>
    <w:rsid w:val="007B0AEC"/>
    <w:rsid w:val="009E4FB3"/>
    <w:rsid w:val="009F4EAE"/>
    <w:rsid w:val="00AE3C6E"/>
    <w:rsid w:val="00B175B7"/>
    <w:rsid w:val="00B363C8"/>
    <w:rsid w:val="00B73BAA"/>
    <w:rsid w:val="00BE6615"/>
    <w:rsid w:val="00C52C62"/>
    <w:rsid w:val="00C90CD6"/>
    <w:rsid w:val="00ED02A3"/>
    <w:rsid w:val="00F41D90"/>
    <w:rsid w:val="00F62797"/>
    <w:rsid w:val="00F83B90"/>
    <w:rsid w:val="00F961DC"/>
    <w:rsid w:val="00FC50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8F3452"/>
  <w15:chartTrackingRefBased/>
  <w15:docId w15:val="{6323B4C8-2485-4761-8197-3F05C3C95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0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504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04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C504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374DA0"/>
  </w:style>
  <w:style w:type="character" w:styleId="CommentReference">
    <w:name w:val="annotation reference"/>
    <w:basedOn w:val="DefaultParagraphFont"/>
    <w:uiPriority w:val="99"/>
    <w:semiHidden/>
    <w:unhideWhenUsed/>
    <w:rsid w:val="00ED02A3"/>
    <w:rPr>
      <w:sz w:val="16"/>
      <w:szCs w:val="16"/>
    </w:rPr>
  </w:style>
  <w:style w:type="paragraph" w:styleId="CommentText">
    <w:name w:val="annotation text"/>
    <w:basedOn w:val="Normal"/>
    <w:link w:val="CommentTextChar"/>
    <w:uiPriority w:val="99"/>
    <w:semiHidden/>
    <w:unhideWhenUsed/>
    <w:rsid w:val="00ED02A3"/>
    <w:pPr>
      <w:spacing w:line="240" w:lineRule="auto"/>
    </w:pPr>
    <w:rPr>
      <w:sz w:val="20"/>
      <w:szCs w:val="20"/>
    </w:rPr>
  </w:style>
  <w:style w:type="character" w:customStyle="1" w:styleId="CommentTextChar">
    <w:name w:val="Comment Text Char"/>
    <w:basedOn w:val="DefaultParagraphFont"/>
    <w:link w:val="CommentText"/>
    <w:uiPriority w:val="99"/>
    <w:semiHidden/>
    <w:rsid w:val="00ED02A3"/>
    <w:rPr>
      <w:sz w:val="20"/>
      <w:szCs w:val="20"/>
    </w:rPr>
  </w:style>
  <w:style w:type="paragraph" w:styleId="CommentSubject">
    <w:name w:val="annotation subject"/>
    <w:basedOn w:val="CommentText"/>
    <w:next w:val="CommentText"/>
    <w:link w:val="CommentSubjectChar"/>
    <w:uiPriority w:val="99"/>
    <w:semiHidden/>
    <w:unhideWhenUsed/>
    <w:rsid w:val="00ED02A3"/>
    <w:rPr>
      <w:b/>
      <w:bCs/>
    </w:rPr>
  </w:style>
  <w:style w:type="character" w:customStyle="1" w:styleId="CommentSubjectChar">
    <w:name w:val="Comment Subject Char"/>
    <w:basedOn w:val="CommentTextChar"/>
    <w:link w:val="CommentSubject"/>
    <w:uiPriority w:val="99"/>
    <w:semiHidden/>
    <w:rsid w:val="00ED02A3"/>
    <w:rPr>
      <w:b/>
      <w:bCs/>
      <w:sz w:val="20"/>
      <w:szCs w:val="20"/>
    </w:rPr>
  </w:style>
  <w:style w:type="paragraph" w:styleId="BalloonText">
    <w:name w:val="Balloon Text"/>
    <w:basedOn w:val="Normal"/>
    <w:link w:val="BalloonTextChar"/>
    <w:uiPriority w:val="99"/>
    <w:semiHidden/>
    <w:unhideWhenUsed/>
    <w:rsid w:val="00ED02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2A3"/>
    <w:rPr>
      <w:rFonts w:ascii="Segoe UI" w:hAnsi="Segoe UI" w:cs="Segoe UI"/>
      <w:sz w:val="18"/>
      <w:szCs w:val="18"/>
    </w:rPr>
  </w:style>
  <w:style w:type="character" w:styleId="Strong">
    <w:name w:val="Strong"/>
    <w:basedOn w:val="DefaultParagraphFont"/>
    <w:uiPriority w:val="22"/>
    <w:qFormat/>
    <w:rsid w:val="005A07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841605">
      <w:bodyDiv w:val="1"/>
      <w:marLeft w:val="0"/>
      <w:marRight w:val="0"/>
      <w:marTop w:val="0"/>
      <w:marBottom w:val="0"/>
      <w:divBdr>
        <w:top w:val="none" w:sz="0" w:space="0" w:color="auto"/>
        <w:left w:val="none" w:sz="0" w:space="0" w:color="auto"/>
        <w:bottom w:val="none" w:sz="0" w:space="0" w:color="auto"/>
        <w:right w:val="none" w:sz="0" w:space="0" w:color="auto"/>
      </w:divBdr>
    </w:div>
    <w:div w:id="443312687">
      <w:bodyDiv w:val="1"/>
      <w:marLeft w:val="0"/>
      <w:marRight w:val="0"/>
      <w:marTop w:val="0"/>
      <w:marBottom w:val="0"/>
      <w:divBdr>
        <w:top w:val="none" w:sz="0" w:space="0" w:color="auto"/>
        <w:left w:val="none" w:sz="0" w:space="0" w:color="auto"/>
        <w:bottom w:val="none" w:sz="0" w:space="0" w:color="auto"/>
        <w:right w:val="none" w:sz="0" w:space="0" w:color="auto"/>
      </w:divBdr>
    </w:div>
    <w:div w:id="1039084817">
      <w:bodyDiv w:val="1"/>
      <w:marLeft w:val="0"/>
      <w:marRight w:val="0"/>
      <w:marTop w:val="0"/>
      <w:marBottom w:val="0"/>
      <w:divBdr>
        <w:top w:val="none" w:sz="0" w:space="0" w:color="auto"/>
        <w:left w:val="none" w:sz="0" w:space="0" w:color="auto"/>
        <w:bottom w:val="none" w:sz="0" w:space="0" w:color="auto"/>
        <w:right w:val="none" w:sz="0" w:space="0" w:color="auto"/>
      </w:divBdr>
    </w:div>
    <w:div w:id="1294023333">
      <w:bodyDiv w:val="1"/>
      <w:marLeft w:val="0"/>
      <w:marRight w:val="0"/>
      <w:marTop w:val="0"/>
      <w:marBottom w:val="0"/>
      <w:divBdr>
        <w:top w:val="none" w:sz="0" w:space="0" w:color="auto"/>
        <w:left w:val="none" w:sz="0" w:space="0" w:color="auto"/>
        <w:bottom w:val="none" w:sz="0" w:space="0" w:color="auto"/>
        <w:right w:val="none" w:sz="0" w:space="0" w:color="auto"/>
      </w:divBdr>
    </w:div>
    <w:div w:id="1513644476">
      <w:bodyDiv w:val="1"/>
      <w:marLeft w:val="0"/>
      <w:marRight w:val="0"/>
      <w:marTop w:val="0"/>
      <w:marBottom w:val="0"/>
      <w:divBdr>
        <w:top w:val="none" w:sz="0" w:space="0" w:color="auto"/>
        <w:left w:val="none" w:sz="0" w:space="0" w:color="auto"/>
        <w:bottom w:val="none" w:sz="0" w:space="0" w:color="auto"/>
        <w:right w:val="none" w:sz="0" w:space="0" w:color="auto"/>
      </w:divBdr>
    </w:div>
    <w:div w:id="1679574239">
      <w:bodyDiv w:val="1"/>
      <w:marLeft w:val="0"/>
      <w:marRight w:val="0"/>
      <w:marTop w:val="0"/>
      <w:marBottom w:val="0"/>
      <w:divBdr>
        <w:top w:val="none" w:sz="0" w:space="0" w:color="auto"/>
        <w:left w:val="none" w:sz="0" w:space="0" w:color="auto"/>
        <w:bottom w:val="none" w:sz="0" w:space="0" w:color="auto"/>
        <w:right w:val="none" w:sz="0" w:space="0" w:color="auto"/>
      </w:divBdr>
    </w:div>
    <w:div w:id="176137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Vis20</b:Tag>
    <b:SourceType>InternetSite</b:SourceType>
    <b:Guid>{363B4591-BEA4-489B-9D31-5DE31D1E9ABC}</b:Guid>
    <b:Title>What is hygge</b:Title>
    <b:Year>2020</b:Year>
    <b:Author>
      <b:Author>
        <b:Corporate>Visit Denmark</b:Corporate>
      </b:Author>
    </b:Author>
    <b:InternetSiteTitle>Visit Denmark</b:InternetSiteTitle>
    <b:Month>May</b:Month>
    <b:Day>24</b:Day>
    <b:URL>https://www.visitdenmark.com/denmark/highlights/hygge/what-hygge</b:URL>
    <b:RefOrder>1</b:RefOrder>
  </b:Source>
  <b:Source>
    <b:Tag>Cot15</b:Tag>
    <b:SourceType>InternetSite</b:SourceType>
    <b:Guid>{FAE7FC7B-0A37-48CD-8CCD-9EB334F37502}</b:Guid>
    <b:Author>
      <b:Author>
        <b:Corporate>Coto Academy</b:Corporate>
      </b:Author>
    </b:Author>
    <b:Title>Japanese Slang: Mattari (Suru) for Chilling Out!</b:Title>
    <b:InternetSiteTitle>Coto Japanese Academy Blog</b:InternetSiteTitle>
    <b:Year>2015</b:Year>
    <b:Month>September</b:Month>
    <b:Day>2</b:Day>
    <b:URL>https://cotoacademy.com/japanese-slang-mattari/</b:URL>
    <b:RefOrder>2</b:RefOrder>
  </b:Source>
</b:Sources>
</file>

<file path=customXml/itemProps1.xml><?xml version="1.0" encoding="utf-8"?>
<ds:datastoreItem xmlns:ds="http://schemas.openxmlformats.org/officeDocument/2006/customXml" ds:itemID="{11C793E9-E385-4904-8153-23F5309C1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5</Pages>
  <Words>1701</Words>
  <Characters>9701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Murray (1900979)</dc:creator>
  <cp:keywords/>
  <dc:description/>
  <cp:lastModifiedBy>Joshua Murray (1900979)</cp:lastModifiedBy>
  <cp:revision>17</cp:revision>
  <dcterms:created xsi:type="dcterms:W3CDTF">2020-05-24T16:32:00Z</dcterms:created>
  <dcterms:modified xsi:type="dcterms:W3CDTF">2020-06-06T09:56:00Z</dcterms:modified>
</cp:coreProperties>
</file>