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200F7D" w14:textId="6224AFA0" w:rsidR="00351852" w:rsidRPr="00002427" w:rsidRDefault="002F0BEB" w:rsidP="000E1A33">
      <w:pPr>
        <w:pStyle w:val="Heading2"/>
        <w:rPr>
          <w:sz w:val="32"/>
          <w:szCs w:val="32"/>
        </w:rPr>
      </w:pPr>
      <w:r w:rsidRPr="002F0BEB">
        <w:rPr>
          <w:sz w:val="32"/>
          <w:szCs w:val="32"/>
        </w:rPr>
        <w:t>Harnessing Edge Computing for Sustainable Generative AI</w:t>
      </w:r>
    </w:p>
    <w:p w14:paraId="2FB03C9B" w14:textId="033E9FA3" w:rsidR="006627E7" w:rsidRDefault="006627E7" w:rsidP="00C10F6A">
      <w:pPr>
        <w:rPr>
          <w:rFonts w:ascii="Open Sans" w:hAnsi="Open Sans" w:cs="Open Sans"/>
        </w:rPr>
      </w:pPr>
      <w:r>
        <w:rPr>
          <w:rFonts w:ascii="Open Sans" w:hAnsi="Open Sans" w:cs="Open Sans"/>
        </w:rPr>
        <w:t xml:space="preserve">Please </w:t>
      </w:r>
      <w:r w:rsidR="00216618">
        <w:rPr>
          <w:rFonts w:ascii="Open Sans" w:hAnsi="Open Sans" w:cs="Open Sans"/>
        </w:rPr>
        <w:t xml:space="preserve">refer to the </w:t>
      </w:r>
      <w:hyperlink r:id="rId10" w:history="1">
        <w:r w:rsidR="00216618" w:rsidRPr="00216618">
          <w:rPr>
            <w:rStyle w:val="Hyperlink"/>
            <w:rFonts w:ascii="Open Sans" w:hAnsi="Open Sans" w:cs="Open Sans"/>
          </w:rPr>
          <w:t>Manuscript preparation guide</w:t>
        </w:r>
      </w:hyperlink>
      <w:r w:rsidR="00216618">
        <w:rPr>
          <w:rFonts w:ascii="Open Sans" w:hAnsi="Open Sans" w:cs="Open Sans"/>
        </w:rPr>
        <w:t xml:space="preserve"> for supporting information.</w:t>
      </w:r>
    </w:p>
    <w:p w14:paraId="4E051D4C" w14:textId="77777777" w:rsidR="009B6392" w:rsidRPr="0055631F" w:rsidRDefault="009B6392" w:rsidP="00FF40DD">
      <w:pPr>
        <w:spacing w:after="0"/>
        <w:rPr>
          <w:rFonts w:ascii="Times New Roman" w:hAnsi="Times New Roman" w:cs="Times New Roman"/>
          <w:sz w:val="24"/>
          <w:szCs w:val="24"/>
        </w:rPr>
      </w:pPr>
      <w:bookmarkStart w:id="0" w:name="_Sample_Chapter"/>
      <w:bookmarkEnd w:id="0"/>
    </w:p>
    <w:p w14:paraId="35BD8E97" w14:textId="5E0A6BA1" w:rsidR="009B6392" w:rsidRPr="00002427" w:rsidRDefault="009B6392" w:rsidP="00FF40DD">
      <w:pPr>
        <w:spacing w:after="0"/>
        <w:rPr>
          <w:rFonts w:ascii="Times New Roman" w:hAnsi="Times New Roman" w:cs="Times New Roman"/>
          <w:sz w:val="32"/>
          <w:szCs w:val="32"/>
        </w:rPr>
      </w:pPr>
      <w:r w:rsidRPr="00002427">
        <w:rPr>
          <w:rFonts w:ascii="Times New Roman" w:hAnsi="Times New Roman" w:cs="Times New Roman"/>
          <w:sz w:val="32"/>
          <w:szCs w:val="32"/>
        </w:rPr>
        <w:t xml:space="preserve">1. </w:t>
      </w:r>
      <w:r w:rsidR="00E54A5E" w:rsidRPr="00E54A5E">
        <w:rPr>
          <w:rFonts w:ascii="Times New Roman" w:hAnsi="Times New Roman" w:cs="Times New Roman"/>
          <w:sz w:val="32"/>
          <w:szCs w:val="32"/>
        </w:rPr>
        <w:t>Harnessing Edge Computing for Sustainable Generative AI</w:t>
      </w:r>
    </w:p>
    <w:p w14:paraId="76976DD3" w14:textId="77777777" w:rsidR="00B67143" w:rsidRPr="0055631F" w:rsidRDefault="00B67143" w:rsidP="00FF40DD">
      <w:pPr>
        <w:spacing w:after="0"/>
        <w:rPr>
          <w:rFonts w:ascii="Times New Roman" w:hAnsi="Times New Roman" w:cs="Times New Roman"/>
          <w:sz w:val="24"/>
          <w:szCs w:val="24"/>
        </w:rPr>
      </w:pPr>
    </w:p>
    <w:p w14:paraId="1027EF6D" w14:textId="201940F6" w:rsidR="00FF40DD" w:rsidRPr="00E54A5E" w:rsidRDefault="00E54A5E" w:rsidP="00FF40DD">
      <w:pPr>
        <w:spacing w:after="0"/>
        <w:rPr>
          <w:rFonts w:ascii="Times New Roman" w:hAnsi="Times New Roman" w:cs="Times New Roman"/>
          <w:sz w:val="24"/>
          <w:szCs w:val="24"/>
          <w:lang w:val="es-ES"/>
        </w:rPr>
      </w:pPr>
      <w:proofErr w:type="spellStart"/>
      <w:r w:rsidRPr="00E54A5E">
        <w:rPr>
          <w:rFonts w:ascii="Times New Roman" w:hAnsi="Times New Roman" w:cs="Times New Roman"/>
          <w:sz w:val="24"/>
          <w:szCs w:val="24"/>
          <w:lang w:val="es-ES"/>
        </w:rPr>
        <w:t>Divya</w:t>
      </w:r>
      <w:proofErr w:type="spellEnd"/>
      <w:r w:rsidRPr="00E54A5E">
        <w:rPr>
          <w:rFonts w:ascii="Times New Roman" w:hAnsi="Times New Roman" w:cs="Times New Roman"/>
          <w:sz w:val="24"/>
          <w:szCs w:val="24"/>
          <w:lang w:val="es-ES"/>
        </w:rPr>
        <w:t xml:space="preserve"> </w:t>
      </w:r>
      <w:proofErr w:type="spellStart"/>
      <w:r w:rsidRPr="00E54A5E">
        <w:rPr>
          <w:rFonts w:ascii="Times New Roman" w:hAnsi="Times New Roman" w:cs="Times New Roman"/>
          <w:sz w:val="24"/>
          <w:szCs w:val="24"/>
          <w:lang w:val="es-ES"/>
        </w:rPr>
        <w:t>Preya</w:t>
      </w:r>
      <w:proofErr w:type="spellEnd"/>
      <w:r w:rsidRPr="00E54A5E">
        <w:rPr>
          <w:rFonts w:ascii="Times New Roman" w:hAnsi="Times New Roman" w:cs="Times New Roman"/>
          <w:sz w:val="24"/>
          <w:szCs w:val="24"/>
          <w:lang w:val="es-ES"/>
        </w:rPr>
        <w:t xml:space="preserve"> </w:t>
      </w:r>
      <w:proofErr w:type="spellStart"/>
      <w:r w:rsidRPr="00E54A5E">
        <w:rPr>
          <w:rFonts w:ascii="Times New Roman" w:hAnsi="Times New Roman" w:cs="Times New Roman"/>
          <w:sz w:val="24"/>
          <w:szCs w:val="24"/>
          <w:lang w:val="es-ES"/>
        </w:rPr>
        <w:t>Chidambaram</w:t>
      </w:r>
      <w:proofErr w:type="spellEnd"/>
    </w:p>
    <w:p w14:paraId="3F9D1820" w14:textId="2419B17B" w:rsidR="00FF40DD" w:rsidRPr="00E54A5E" w:rsidRDefault="00E54A5E" w:rsidP="00FF40DD">
      <w:pPr>
        <w:spacing w:after="0"/>
        <w:rPr>
          <w:rFonts w:ascii="Times New Roman" w:hAnsi="Times New Roman" w:cs="Times New Roman"/>
          <w:sz w:val="24"/>
          <w:szCs w:val="24"/>
          <w:highlight w:val="yellow"/>
          <w:lang w:val="es-ES"/>
        </w:rPr>
      </w:pPr>
      <w:r w:rsidRPr="00E54A5E">
        <w:rPr>
          <w:rFonts w:ascii="Times New Roman" w:hAnsi="Times New Roman" w:cs="Times New Roman"/>
          <w:sz w:val="24"/>
          <w:szCs w:val="24"/>
          <w:lang w:val="es-ES"/>
        </w:rPr>
        <w:t>https://orcid.org/0000-0003-4223-3518</w:t>
      </w:r>
    </w:p>
    <w:p w14:paraId="08B3681C" w14:textId="77777777" w:rsidR="00FF40DD" w:rsidRPr="00E54A5E" w:rsidRDefault="00FF40DD" w:rsidP="00FF40DD">
      <w:pPr>
        <w:spacing w:after="0"/>
        <w:rPr>
          <w:rFonts w:ascii="Times New Roman" w:hAnsi="Times New Roman" w:cs="Times New Roman"/>
          <w:sz w:val="24"/>
          <w:szCs w:val="24"/>
          <w:highlight w:val="yellow"/>
          <w:lang w:val="es-ES"/>
        </w:rPr>
      </w:pPr>
    </w:p>
    <w:p w14:paraId="65AD9D89" w14:textId="77777777" w:rsidR="00FF40DD" w:rsidRPr="00282809" w:rsidRDefault="00FF40DD" w:rsidP="00FF40DD">
      <w:pPr>
        <w:spacing w:after="0"/>
        <w:rPr>
          <w:rFonts w:ascii="Times New Roman" w:hAnsi="Times New Roman" w:cs="Times New Roman"/>
          <w:b/>
          <w:bCs/>
          <w:sz w:val="24"/>
          <w:szCs w:val="24"/>
        </w:rPr>
      </w:pPr>
      <w:r w:rsidRPr="00282809">
        <w:rPr>
          <w:rFonts w:ascii="Times New Roman" w:hAnsi="Times New Roman" w:cs="Times New Roman"/>
          <w:b/>
          <w:bCs/>
          <w:sz w:val="24"/>
          <w:szCs w:val="24"/>
        </w:rPr>
        <w:t>Abstract</w:t>
      </w:r>
    </w:p>
    <w:p w14:paraId="66066A81" w14:textId="48578FFD" w:rsidR="006C2198" w:rsidRPr="006C2198" w:rsidRDefault="006C2198" w:rsidP="006C2198">
      <w:pPr>
        <w:spacing w:after="0"/>
        <w:jc w:val="both"/>
        <w:rPr>
          <w:rFonts w:ascii="Times New Roman" w:hAnsi="Times New Roman" w:cs="Times New Roman"/>
          <w:sz w:val="24"/>
          <w:szCs w:val="24"/>
        </w:rPr>
      </w:pPr>
      <w:r w:rsidRPr="006C2198">
        <w:rPr>
          <w:rFonts w:ascii="Times New Roman" w:hAnsi="Times New Roman" w:cs="Times New Roman"/>
          <w:sz w:val="24"/>
          <w:szCs w:val="24"/>
        </w:rPr>
        <w:t xml:space="preserve">The rapid expansion of Generative Artificial Intelligence (GenAI) has transformed numerous industries, enabling remarkable achievements in content creation, simulation, and decision-making. Yet this progress comes at a considerable environmental cost. These computationally intensive processes are typically hosted in large, centralized cloud data </w:t>
      </w:r>
      <w:proofErr w:type="spellStart"/>
      <w:r w:rsidRPr="006C2198">
        <w:rPr>
          <w:rFonts w:ascii="Times New Roman" w:hAnsi="Times New Roman" w:cs="Times New Roman"/>
          <w:sz w:val="24"/>
          <w:szCs w:val="24"/>
        </w:rPr>
        <w:t>centers</w:t>
      </w:r>
      <w:proofErr w:type="spellEnd"/>
      <w:r w:rsidRPr="006C2198">
        <w:rPr>
          <w:rFonts w:ascii="Times New Roman" w:hAnsi="Times New Roman" w:cs="Times New Roman"/>
          <w:sz w:val="24"/>
          <w:szCs w:val="24"/>
        </w:rPr>
        <w:t xml:space="preserve">, which consume substantial amounts of energy and contribute significantly to carbon emissions. This chapter proposes edge computing not merely as an enhancement but as a necessary architectural evolution for the sustainable advancement of GenAI. It aims to provide a detailed examination of the environmental impact of conventional GenAI infrastructures and illustrate how edge computing can alleviate these effects. The approach includes a mixed-methods review of energy studies related to data </w:t>
      </w:r>
      <w:proofErr w:type="spellStart"/>
      <w:r w:rsidRPr="006C2198">
        <w:rPr>
          <w:rFonts w:ascii="Times New Roman" w:hAnsi="Times New Roman" w:cs="Times New Roman"/>
          <w:sz w:val="24"/>
          <w:szCs w:val="24"/>
        </w:rPr>
        <w:t>centers</w:t>
      </w:r>
      <w:proofErr w:type="spellEnd"/>
      <w:r w:rsidRPr="006C2198">
        <w:rPr>
          <w:rFonts w:ascii="Times New Roman" w:hAnsi="Times New Roman" w:cs="Times New Roman"/>
          <w:sz w:val="24"/>
          <w:szCs w:val="24"/>
        </w:rPr>
        <w:t>; an investigation into model optimization methods such as quantization, pruning, and federated learning adapted for edge environments; and case studies from diverse settings including India and the United Kingdom. The chapter offers three key contributions: a unified framework for evaluating the sustainability of AI workflows; a practical roadmap for implementing optimized GenAI models on devices with limited resources; and real-world examples demonstrating the environmental and efficiency benefits of edge-based GenAI. This work is intended to assist researchers, developers, and policy makers in aligning AI innovation with pressing global sustainability objectives.</w:t>
      </w:r>
    </w:p>
    <w:p w14:paraId="1F30B13B" w14:textId="77777777" w:rsidR="006C2198" w:rsidRPr="006C2198" w:rsidRDefault="006C2198" w:rsidP="006C2198">
      <w:pPr>
        <w:spacing w:after="0"/>
        <w:jc w:val="both"/>
        <w:rPr>
          <w:rFonts w:ascii="Times New Roman" w:hAnsi="Times New Roman" w:cs="Times New Roman"/>
          <w:sz w:val="24"/>
          <w:szCs w:val="24"/>
        </w:rPr>
      </w:pPr>
    </w:p>
    <w:p w14:paraId="508186C8" w14:textId="71FE6C4F" w:rsidR="00FF40DD" w:rsidRPr="00E54A5E" w:rsidRDefault="006C2198" w:rsidP="006C2198">
      <w:pPr>
        <w:spacing w:after="0"/>
        <w:jc w:val="both"/>
        <w:rPr>
          <w:rFonts w:ascii="Times New Roman" w:hAnsi="Times New Roman" w:cs="Times New Roman"/>
          <w:sz w:val="24"/>
          <w:szCs w:val="24"/>
        </w:rPr>
      </w:pPr>
      <w:r w:rsidRPr="006C2198">
        <w:rPr>
          <w:rFonts w:ascii="Times New Roman" w:hAnsi="Times New Roman" w:cs="Times New Roman"/>
          <w:sz w:val="24"/>
          <w:szCs w:val="24"/>
        </w:rPr>
        <w:t>Keywords: Generative AI, Edge Computing, Sustainable AI, Model Optimization, Federated Learning, Carbon Footprint, IoT, Smart Agriculture, Smart Cities, Neuromorphic Computing.</w:t>
      </w:r>
    </w:p>
    <w:p w14:paraId="699D6ECC" w14:textId="77777777" w:rsidR="00FF40DD" w:rsidRPr="000D6245" w:rsidRDefault="00FF40DD" w:rsidP="00FF40DD">
      <w:pPr>
        <w:spacing w:after="0"/>
        <w:rPr>
          <w:rFonts w:ascii="Times New Roman" w:hAnsi="Times New Roman" w:cs="Times New Roman"/>
          <w:sz w:val="24"/>
          <w:szCs w:val="24"/>
        </w:rPr>
      </w:pPr>
    </w:p>
    <w:p w14:paraId="57B07C3F" w14:textId="05ECAF0C" w:rsidR="00FF40DD" w:rsidRPr="00E54A5E" w:rsidRDefault="00E54A5E" w:rsidP="00FF40DD">
      <w:pPr>
        <w:spacing w:after="0"/>
        <w:rPr>
          <w:rFonts w:ascii="Times New Roman" w:hAnsi="Times New Roman" w:cs="Times New Roman"/>
          <w:b/>
          <w:bCs/>
          <w:sz w:val="24"/>
          <w:szCs w:val="24"/>
        </w:rPr>
      </w:pPr>
      <w:r w:rsidRPr="00E54A5E">
        <w:rPr>
          <w:rFonts w:ascii="Times New Roman" w:hAnsi="Times New Roman" w:cs="Times New Roman"/>
          <w:b/>
          <w:bCs/>
          <w:sz w:val="24"/>
          <w:szCs w:val="24"/>
        </w:rPr>
        <w:t>Introduction</w:t>
      </w:r>
    </w:p>
    <w:p w14:paraId="3EC30709" w14:textId="5BC35F44" w:rsidR="00E54A5E" w:rsidRPr="00E54A5E" w:rsidRDefault="00E54A5E" w:rsidP="00920BEC">
      <w:pPr>
        <w:spacing w:after="0"/>
        <w:jc w:val="both"/>
        <w:rPr>
          <w:rFonts w:ascii="Times New Roman" w:hAnsi="Times New Roman" w:cs="Times New Roman"/>
          <w:sz w:val="24"/>
          <w:szCs w:val="24"/>
        </w:rPr>
      </w:pPr>
      <w:r w:rsidRPr="00E54A5E">
        <w:rPr>
          <w:rFonts w:ascii="Times New Roman" w:hAnsi="Times New Roman" w:cs="Times New Roman"/>
          <w:sz w:val="24"/>
          <w:szCs w:val="24"/>
        </w:rPr>
        <w:t>Generative Artificial Intelligence (GenAI) has rapidly evolved from a niche research area to a cornerstone of modern technological innovation. Models capable of producing human-quality text, photorealistic images, complex protein structures, and sophisticated software code are now driving advancements in fields as diverse as healthcare, entertainment, education, and scientific discovery [1]. The architectural backbone of this revolution has predominantly been large-scale, centralized cloud computing infrastructures. These facilities, housing immense clusters of high-performance computing (HPC) resources like GPUs and TPUs, provide the raw computational power necessary to train and infer these billion-parameter models.</w:t>
      </w:r>
    </w:p>
    <w:p w14:paraId="5AF1CA8C" w14:textId="77777777" w:rsidR="00E54A5E" w:rsidRDefault="00E54A5E" w:rsidP="00E54A5E">
      <w:pPr>
        <w:spacing w:after="0"/>
        <w:rPr>
          <w:rFonts w:ascii="Times New Roman" w:hAnsi="Times New Roman" w:cs="Times New Roman"/>
          <w:sz w:val="24"/>
          <w:szCs w:val="24"/>
        </w:rPr>
      </w:pPr>
    </w:p>
    <w:p w14:paraId="08F43461" w14:textId="0B65206C" w:rsidR="00E54A5E" w:rsidRPr="00E54A5E" w:rsidRDefault="00E54A5E" w:rsidP="00920BEC">
      <w:pPr>
        <w:spacing w:after="0"/>
        <w:jc w:val="both"/>
        <w:rPr>
          <w:rFonts w:ascii="Times New Roman" w:hAnsi="Times New Roman" w:cs="Times New Roman"/>
          <w:sz w:val="24"/>
          <w:szCs w:val="24"/>
        </w:rPr>
      </w:pPr>
      <w:r w:rsidRPr="00E54A5E">
        <w:rPr>
          <w:rFonts w:ascii="Times New Roman" w:hAnsi="Times New Roman" w:cs="Times New Roman"/>
          <w:sz w:val="24"/>
          <w:szCs w:val="24"/>
        </w:rPr>
        <w:t xml:space="preserve">However, this centralized paradigm carries a steep environmental cost. The training of a single large language model (LLM) can emit over 500,000 pounds of carbon dioxide equivalent—a figure comparable to the lifetime emissions of five average American cars [2]. Furthermore, the inference phase—the act of generating content for end-users—often consumes significantly </w:t>
      </w:r>
      <w:r w:rsidRPr="00E54A5E">
        <w:rPr>
          <w:rFonts w:ascii="Times New Roman" w:hAnsi="Times New Roman" w:cs="Times New Roman"/>
          <w:sz w:val="24"/>
          <w:szCs w:val="24"/>
        </w:rPr>
        <w:lastRenderedPageBreak/>
        <w:t xml:space="preserve">more energy than the training phase itself when scaled across millions of users [3]. The International Energy Agency (IEA) reports that data </w:t>
      </w:r>
      <w:r w:rsidR="006C2198" w:rsidRPr="00E54A5E">
        <w:rPr>
          <w:rFonts w:ascii="Times New Roman" w:hAnsi="Times New Roman" w:cs="Times New Roman"/>
          <w:sz w:val="24"/>
          <w:szCs w:val="24"/>
        </w:rPr>
        <w:t>centres</w:t>
      </w:r>
      <w:r w:rsidRPr="00E54A5E">
        <w:rPr>
          <w:rFonts w:ascii="Times New Roman" w:hAnsi="Times New Roman" w:cs="Times New Roman"/>
          <w:sz w:val="24"/>
          <w:szCs w:val="24"/>
        </w:rPr>
        <w:t xml:space="preserve"> and data transmission networks collectively accounted for 1-1.5% of global electricity demand in 2022, a percentage poised to grow exponentially with the adoption of compute-heavy AI applications [4]. This energy consumption, often sourced from fossil fuels, directly translates into greenhouse gas emissions, exacerbating the climate crisis. Beyond energy, the environmental impact includes substantial water usage for cooling server racks and a growing problem of electronic waste (e-waste) from rapidly cycling hardware. This creates an urgent imperative to re-imagine the computational infrastructure supporting GenAI. Simply making data </w:t>
      </w:r>
      <w:r w:rsidR="006C2198" w:rsidRPr="00E54A5E">
        <w:rPr>
          <w:rFonts w:ascii="Times New Roman" w:hAnsi="Times New Roman" w:cs="Times New Roman"/>
          <w:sz w:val="24"/>
          <w:szCs w:val="24"/>
        </w:rPr>
        <w:t>centres</w:t>
      </w:r>
      <w:r w:rsidRPr="00E54A5E">
        <w:rPr>
          <w:rFonts w:ascii="Times New Roman" w:hAnsi="Times New Roman" w:cs="Times New Roman"/>
          <w:sz w:val="24"/>
          <w:szCs w:val="24"/>
        </w:rPr>
        <w:t xml:space="preserve"> more efficient is insufficient; a fundamental architectural shift is required.</w:t>
      </w:r>
    </w:p>
    <w:p w14:paraId="1B8A26B6" w14:textId="77777777" w:rsidR="00E54A5E" w:rsidRPr="00E54A5E" w:rsidRDefault="00E54A5E" w:rsidP="00E54A5E">
      <w:pPr>
        <w:spacing w:after="0"/>
        <w:rPr>
          <w:rFonts w:ascii="Times New Roman" w:hAnsi="Times New Roman" w:cs="Times New Roman"/>
          <w:sz w:val="24"/>
          <w:szCs w:val="24"/>
        </w:rPr>
      </w:pPr>
    </w:p>
    <w:p w14:paraId="1DFBD3CF" w14:textId="51B8A1A2" w:rsidR="00E54A5E" w:rsidRPr="00E54A5E" w:rsidRDefault="00E54A5E" w:rsidP="00920BEC">
      <w:pPr>
        <w:spacing w:after="0"/>
        <w:jc w:val="both"/>
        <w:rPr>
          <w:rFonts w:ascii="Times New Roman" w:hAnsi="Times New Roman" w:cs="Times New Roman"/>
          <w:sz w:val="24"/>
          <w:szCs w:val="24"/>
        </w:rPr>
      </w:pPr>
      <w:r w:rsidRPr="00E54A5E">
        <w:rPr>
          <w:rFonts w:ascii="Times New Roman" w:hAnsi="Times New Roman" w:cs="Times New Roman"/>
          <w:sz w:val="24"/>
          <w:szCs w:val="24"/>
        </w:rPr>
        <w:t xml:space="preserve">Edge computing emerges as this pivotal alternative. By decentralizing computation and moving it closer to the source of data generation—onto devices like smartphones, IoT sensors, gateways, and micro-data </w:t>
      </w:r>
      <w:r w:rsidR="006C2198" w:rsidRPr="00E54A5E">
        <w:rPr>
          <w:rFonts w:ascii="Times New Roman" w:hAnsi="Times New Roman" w:cs="Times New Roman"/>
          <w:sz w:val="24"/>
          <w:szCs w:val="24"/>
        </w:rPr>
        <w:t>centres</w:t>
      </w:r>
      <w:r w:rsidRPr="00E54A5E">
        <w:rPr>
          <w:rFonts w:ascii="Times New Roman" w:hAnsi="Times New Roman" w:cs="Times New Roman"/>
          <w:sz w:val="24"/>
          <w:szCs w:val="24"/>
        </w:rPr>
        <w:t xml:space="preserve">—edge computing offers a path to sustainability [5], [9]. This paradigm reduces the need for constant long-range data transmission to the cloud, thereby slashing the energy consumed by network infrastructure and massive data </w:t>
      </w:r>
      <w:r w:rsidR="006C2198" w:rsidRPr="00E54A5E">
        <w:rPr>
          <w:rFonts w:ascii="Times New Roman" w:hAnsi="Times New Roman" w:cs="Times New Roman"/>
          <w:sz w:val="24"/>
          <w:szCs w:val="24"/>
        </w:rPr>
        <w:t>centres</w:t>
      </w:r>
      <w:r w:rsidRPr="00E54A5E">
        <w:rPr>
          <w:rFonts w:ascii="Times New Roman" w:hAnsi="Times New Roman" w:cs="Times New Roman"/>
          <w:sz w:val="24"/>
          <w:szCs w:val="24"/>
        </w:rPr>
        <w:t>. It enables lighter, optimized GenAI models to run locally, providing real-time inference without latency and with enhanced data privacy.</w:t>
      </w:r>
    </w:p>
    <w:p w14:paraId="60F96ECF" w14:textId="77777777" w:rsidR="00E54A5E" w:rsidRPr="00E54A5E" w:rsidRDefault="00E54A5E" w:rsidP="00E54A5E">
      <w:pPr>
        <w:spacing w:after="0"/>
        <w:rPr>
          <w:rFonts w:ascii="Times New Roman" w:hAnsi="Times New Roman" w:cs="Times New Roman"/>
          <w:sz w:val="24"/>
          <w:szCs w:val="24"/>
        </w:rPr>
      </w:pPr>
    </w:p>
    <w:p w14:paraId="6D7A0B4A" w14:textId="4001EEE6" w:rsidR="00FF40DD" w:rsidRDefault="00A74FFD" w:rsidP="00A74FFD">
      <w:pPr>
        <w:spacing w:after="0"/>
        <w:rPr>
          <w:rFonts w:ascii="Times New Roman" w:hAnsi="Times New Roman" w:cs="Times New Roman"/>
          <w:sz w:val="24"/>
          <w:szCs w:val="24"/>
        </w:rPr>
      </w:pPr>
      <w:r w:rsidRPr="00A74FFD">
        <w:rPr>
          <w:rFonts w:ascii="Times New Roman" w:hAnsi="Times New Roman" w:cs="Times New Roman"/>
          <w:sz w:val="24"/>
          <w:szCs w:val="24"/>
        </w:rPr>
        <w:t>This chapter explores this transformative potential. It begins by assessing the environmental footprint of traditional GenAI systems, then introduces edge computing as a sustainable framework, outlining its core principles and benefits. The discussion includes practical methodologies for deploying GenAI at the edge, covering model compression and federated learning. Real-world case studies from India and the United Kingdom illustrate applications in agriculture, healthcare, and urban management. The chapter also addresses ongoing challenges and considerations for implementation and concludes with a forward-looking perspective on emerging technologies and research avenues that could further promote sustainable GenAI.</w:t>
      </w:r>
    </w:p>
    <w:p w14:paraId="373154AF" w14:textId="77777777" w:rsidR="00A74FFD" w:rsidRDefault="00A74FFD" w:rsidP="00A74FFD">
      <w:pPr>
        <w:spacing w:after="0"/>
        <w:rPr>
          <w:rFonts w:ascii="Times New Roman" w:hAnsi="Times New Roman" w:cs="Times New Roman"/>
          <w:sz w:val="24"/>
          <w:szCs w:val="24"/>
        </w:rPr>
      </w:pPr>
    </w:p>
    <w:p w14:paraId="1D85CED1" w14:textId="3CD23DA1" w:rsidR="00E54A5E" w:rsidRPr="00E54A5E" w:rsidRDefault="00E54A5E" w:rsidP="00FF40DD">
      <w:pPr>
        <w:spacing w:after="0"/>
        <w:rPr>
          <w:rFonts w:ascii="Times New Roman" w:hAnsi="Times New Roman" w:cs="Times New Roman"/>
          <w:b/>
          <w:bCs/>
          <w:sz w:val="24"/>
          <w:szCs w:val="24"/>
        </w:rPr>
      </w:pPr>
      <w:r w:rsidRPr="00E54A5E">
        <w:rPr>
          <w:rFonts w:ascii="Times New Roman" w:hAnsi="Times New Roman" w:cs="Times New Roman"/>
          <w:b/>
          <w:bCs/>
          <w:sz w:val="24"/>
          <w:szCs w:val="24"/>
        </w:rPr>
        <w:t>Environmental Impact of Traditional GenAI Infrastructures</w:t>
      </w:r>
    </w:p>
    <w:p w14:paraId="7E0FF484" w14:textId="7BE4605F" w:rsidR="00FF40DD" w:rsidRDefault="00E54A5E" w:rsidP="00920BEC">
      <w:pPr>
        <w:spacing w:after="0"/>
        <w:jc w:val="both"/>
        <w:rPr>
          <w:rFonts w:ascii="Times New Roman" w:hAnsi="Times New Roman" w:cs="Times New Roman"/>
          <w:sz w:val="24"/>
          <w:szCs w:val="24"/>
        </w:rPr>
      </w:pPr>
      <w:r w:rsidRPr="00E54A5E">
        <w:rPr>
          <w:rFonts w:ascii="Times New Roman" w:hAnsi="Times New Roman" w:cs="Times New Roman"/>
          <w:sz w:val="24"/>
          <w:szCs w:val="24"/>
        </w:rPr>
        <w:t>The environmental footprint of GenAI is a function of its immense computational appetite, which manifests primarily in two phases: training and inference. A comprehensive life-cycle assessment (LCA) must consider not only operational emissions but also the embodied carbon from manufacturing hardware and the end-of-life disposal.</w:t>
      </w:r>
    </w:p>
    <w:p w14:paraId="7E52BF2D" w14:textId="77777777" w:rsidR="00E54A5E" w:rsidRDefault="00E54A5E" w:rsidP="00FF40DD">
      <w:pPr>
        <w:spacing w:after="0"/>
        <w:rPr>
          <w:rFonts w:ascii="Times New Roman" w:hAnsi="Times New Roman" w:cs="Times New Roman"/>
          <w:sz w:val="24"/>
          <w:szCs w:val="24"/>
        </w:rPr>
      </w:pPr>
    </w:p>
    <w:p w14:paraId="2407834C" w14:textId="54F92896" w:rsidR="00E54A5E" w:rsidRDefault="00E54A5E" w:rsidP="00FF40DD">
      <w:pPr>
        <w:spacing w:after="0"/>
        <w:rPr>
          <w:rFonts w:ascii="Times New Roman" w:hAnsi="Times New Roman" w:cs="Times New Roman"/>
          <w:b/>
          <w:bCs/>
          <w:sz w:val="24"/>
          <w:szCs w:val="24"/>
        </w:rPr>
      </w:pPr>
      <w:r w:rsidRPr="00E54A5E">
        <w:rPr>
          <w:rFonts w:ascii="Times New Roman" w:hAnsi="Times New Roman" w:cs="Times New Roman"/>
          <w:b/>
          <w:bCs/>
          <w:sz w:val="24"/>
          <w:szCs w:val="24"/>
        </w:rPr>
        <w:t>The Training Burden: An Energy-Intensive Endeavor</w:t>
      </w:r>
    </w:p>
    <w:p w14:paraId="3A83788A" w14:textId="40C5210D" w:rsidR="00E54A5E" w:rsidRDefault="00B03B46" w:rsidP="00B03B46">
      <w:pPr>
        <w:spacing w:after="0"/>
        <w:jc w:val="both"/>
        <w:rPr>
          <w:rFonts w:ascii="Times New Roman" w:hAnsi="Times New Roman" w:cs="Times New Roman"/>
          <w:sz w:val="24"/>
          <w:szCs w:val="24"/>
        </w:rPr>
      </w:pPr>
      <w:r w:rsidRPr="00B03B46">
        <w:rPr>
          <w:rFonts w:ascii="Times New Roman" w:hAnsi="Times New Roman" w:cs="Times New Roman"/>
          <w:sz w:val="24"/>
          <w:szCs w:val="24"/>
        </w:rPr>
        <w:t xml:space="preserve">Training state-of-the-art GenAI models is arguably one of the most computationally complex tasks ever undertaken. It involves processing petabytes of data through neural networks with billions or even trillions of parameters. This process is not a one-time event; models are continuously retrained on new data to improve performance and accuracy, a process known as continual learning. The computational complexity, measured in Floating Point Operations (FLOPs), scales quadratically or even cubically with model size and data volume. For example, the training of OpenAI's GPT-3 was estimated to require 1,287 MWh of electricity and 10 billion </w:t>
      </w:r>
      <w:proofErr w:type="spellStart"/>
      <w:r w:rsidRPr="00B03B46">
        <w:rPr>
          <w:rFonts w:ascii="Times New Roman" w:hAnsi="Times New Roman" w:cs="Times New Roman"/>
          <w:sz w:val="24"/>
          <w:szCs w:val="24"/>
        </w:rPr>
        <w:t>petaFLOPs</w:t>
      </w:r>
      <w:proofErr w:type="spellEnd"/>
      <w:r w:rsidRPr="00B03B46">
        <w:rPr>
          <w:rFonts w:ascii="Times New Roman" w:hAnsi="Times New Roman" w:cs="Times New Roman"/>
          <w:sz w:val="24"/>
          <w:szCs w:val="24"/>
        </w:rPr>
        <w:t xml:space="preserve"> of computation, resulting in over 550 tons of CO₂ equivalent emissions [2]. This process relies on specialized, power-hungry hardware like NVIDIA's A100 (400W) or </w:t>
      </w:r>
      <w:r w:rsidRPr="00B03B46">
        <w:rPr>
          <w:rFonts w:ascii="Times New Roman" w:hAnsi="Times New Roman" w:cs="Times New Roman"/>
          <w:sz w:val="24"/>
          <w:szCs w:val="24"/>
        </w:rPr>
        <w:lastRenderedPageBreak/>
        <w:t>H100 (700W) GPUs, which, while efficient for their task, consume hundreds of watts each and are deployed by the thousands in densely packed racks requiring intensive cooling.</w:t>
      </w:r>
    </w:p>
    <w:p w14:paraId="253EE75D" w14:textId="77777777" w:rsidR="00B03B46" w:rsidRDefault="00B03B46" w:rsidP="00FF40DD">
      <w:pPr>
        <w:spacing w:after="0"/>
        <w:rPr>
          <w:rFonts w:ascii="Times New Roman" w:hAnsi="Times New Roman" w:cs="Times New Roman"/>
          <w:sz w:val="24"/>
          <w:szCs w:val="24"/>
        </w:rPr>
      </w:pPr>
    </w:p>
    <w:p w14:paraId="54005D5C" w14:textId="77777777" w:rsidR="00B03B46" w:rsidRPr="00B03B46" w:rsidRDefault="00B03B46" w:rsidP="00B03B46">
      <w:pPr>
        <w:spacing w:after="0"/>
        <w:rPr>
          <w:rFonts w:ascii="Times New Roman" w:hAnsi="Times New Roman" w:cs="Times New Roman"/>
          <w:b/>
          <w:bCs/>
          <w:sz w:val="24"/>
          <w:szCs w:val="24"/>
        </w:rPr>
      </w:pPr>
      <w:r w:rsidRPr="00B03B46">
        <w:rPr>
          <w:rFonts w:ascii="Times New Roman" w:hAnsi="Times New Roman" w:cs="Times New Roman"/>
          <w:b/>
          <w:bCs/>
          <w:sz w:val="24"/>
          <w:szCs w:val="24"/>
        </w:rPr>
        <w:t>The Inference Explosion: The Scalability Problem</w:t>
      </w:r>
    </w:p>
    <w:p w14:paraId="75877116" w14:textId="2D0A6AFD" w:rsidR="00B03B46" w:rsidRDefault="00B03B46" w:rsidP="00B03B46">
      <w:pPr>
        <w:spacing w:after="0"/>
        <w:jc w:val="both"/>
        <w:rPr>
          <w:rFonts w:ascii="Times New Roman" w:hAnsi="Times New Roman" w:cs="Times New Roman"/>
          <w:sz w:val="24"/>
          <w:szCs w:val="24"/>
        </w:rPr>
      </w:pPr>
      <w:r w:rsidRPr="00B03B46">
        <w:rPr>
          <w:rFonts w:ascii="Times New Roman" w:hAnsi="Times New Roman" w:cs="Times New Roman"/>
          <w:sz w:val="24"/>
          <w:szCs w:val="24"/>
        </w:rPr>
        <w:t>While training is energy-intensive, the cumulative energy cost of inference—using the model to make predictions or generate content—can far exceed it when deployed at a global scale. Every query to ChatGPT, every image generated by DALL-E, and every video recommendation powered by a generative model requires computational resources. A single inference request for a large model can require energy equivalent to charging a smartphone multiple times. As user bases grow into the hundreds of millions, the aggregate energy demand for inference becomes staggering. A study by [3] suggests that for a widely deployed model, inference can account for 80-90% of its total lifecycle energy cost. This creates a scalability problem where the marginal environmental cost of each additional user is non-trivial.</w:t>
      </w:r>
    </w:p>
    <w:p w14:paraId="2740FC57" w14:textId="77777777" w:rsidR="00B03B46" w:rsidRDefault="00B03B46" w:rsidP="00B03B46">
      <w:pPr>
        <w:spacing w:after="0"/>
        <w:jc w:val="both"/>
        <w:rPr>
          <w:rFonts w:ascii="Times New Roman" w:hAnsi="Times New Roman" w:cs="Times New Roman"/>
          <w:sz w:val="24"/>
          <w:szCs w:val="24"/>
        </w:rPr>
      </w:pPr>
    </w:p>
    <w:p w14:paraId="0B5664D1" w14:textId="7B0D50A5" w:rsidR="00B03B46" w:rsidRPr="00B03B46" w:rsidRDefault="00B03B46" w:rsidP="00B03B46">
      <w:pPr>
        <w:spacing w:after="0"/>
        <w:rPr>
          <w:rFonts w:ascii="Times New Roman" w:hAnsi="Times New Roman" w:cs="Times New Roman"/>
          <w:b/>
          <w:bCs/>
          <w:sz w:val="24"/>
          <w:szCs w:val="24"/>
        </w:rPr>
      </w:pPr>
      <w:r w:rsidRPr="00B03B46">
        <w:rPr>
          <w:rFonts w:ascii="Times New Roman" w:hAnsi="Times New Roman" w:cs="Times New Roman"/>
          <w:b/>
          <w:bCs/>
          <w:sz w:val="24"/>
          <w:szCs w:val="24"/>
        </w:rPr>
        <w:t xml:space="preserve">The Data </w:t>
      </w:r>
      <w:r w:rsidR="009E66DD" w:rsidRPr="00B03B46">
        <w:rPr>
          <w:rFonts w:ascii="Times New Roman" w:hAnsi="Times New Roman" w:cs="Times New Roman"/>
          <w:b/>
          <w:bCs/>
          <w:sz w:val="24"/>
          <w:szCs w:val="24"/>
        </w:rPr>
        <w:t>Centre</w:t>
      </w:r>
      <w:r w:rsidRPr="00B03B46">
        <w:rPr>
          <w:rFonts w:ascii="Times New Roman" w:hAnsi="Times New Roman" w:cs="Times New Roman"/>
          <w:b/>
          <w:bCs/>
          <w:sz w:val="24"/>
          <w:szCs w:val="24"/>
        </w:rPr>
        <w:t xml:space="preserve"> Footprint: More Than Just Electricity</w:t>
      </w:r>
    </w:p>
    <w:p w14:paraId="18975920" w14:textId="2FAAE46F" w:rsidR="00B03B46" w:rsidRDefault="00B03B46" w:rsidP="00B03B46">
      <w:pPr>
        <w:spacing w:after="0"/>
        <w:jc w:val="both"/>
        <w:rPr>
          <w:rFonts w:ascii="Times New Roman" w:hAnsi="Times New Roman" w:cs="Times New Roman"/>
          <w:sz w:val="24"/>
          <w:szCs w:val="24"/>
        </w:rPr>
      </w:pPr>
      <w:r w:rsidRPr="00B03B46">
        <w:rPr>
          <w:rFonts w:ascii="Times New Roman" w:hAnsi="Times New Roman" w:cs="Times New Roman"/>
          <w:sz w:val="24"/>
          <w:szCs w:val="24"/>
        </w:rPr>
        <w:t xml:space="preserve">This computation occurs in hyperscale data </w:t>
      </w:r>
      <w:r w:rsidR="009E66DD" w:rsidRPr="00B03B46">
        <w:rPr>
          <w:rFonts w:ascii="Times New Roman" w:hAnsi="Times New Roman" w:cs="Times New Roman"/>
          <w:sz w:val="24"/>
          <w:szCs w:val="24"/>
        </w:rPr>
        <w:t>centres</w:t>
      </w:r>
      <w:r w:rsidRPr="00B03B46">
        <w:rPr>
          <w:rFonts w:ascii="Times New Roman" w:hAnsi="Times New Roman" w:cs="Times New Roman"/>
          <w:sz w:val="24"/>
          <w:szCs w:val="24"/>
        </w:rPr>
        <w:t xml:space="preserve">. While these facilities have made remarkable progress in Power Usage Effectiveness (PUE)—a measure of how efficiently a computer data </w:t>
      </w:r>
      <w:r w:rsidR="009E66DD" w:rsidRPr="00B03B46">
        <w:rPr>
          <w:rFonts w:ascii="Times New Roman" w:hAnsi="Times New Roman" w:cs="Times New Roman"/>
          <w:sz w:val="24"/>
          <w:szCs w:val="24"/>
        </w:rPr>
        <w:t>centre</w:t>
      </w:r>
      <w:r w:rsidRPr="00B03B46">
        <w:rPr>
          <w:rFonts w:ascii="Times New Roman" w:hAnsi="Times New Roman" w:cs="Times New Roman"/>
          <w:sz w:val="24"/>
          <w:szCs w:val="24"/>
        </w:rPr>
        <w:t xml:space="preserve"> uses energy—their absolute energy consumption is rising. The IEA notes that although global data </w:t>
      </w:r>
      <w:r w:rsidR="009E66DD" w:rsidRPr="00B03B46">
        <w:rPr>
          <w:rFonts w:ascii="Times New Roman" w:hAnsi="Times New Roman" w:cs="Times New Roman"/>
          <w:sz w:val="24"/>
          <w:szCs w:val="24"/>
        </w:rPr>
        <w:t>centre</w:t>
      </w:r>
      <w:r w:rsidRPr="00B03B46">
        <w:rPr>
          <w:rFonts w:ascii="Times New Roman" w:hAnsi="Times New Roman" w:cs="Times New Roman"/>
          <w:sz w:val="24"/>
          <w:szCs w:val="24"/>
        </w:rPr>
        <w:t xml:space="preserve"> energy consumption has been somewhat flat due to efficiency gains, the computing output has increased by more than 300% since 2015 [4]. This trend is unsustainable with the added load of GenAI. The water footprint is another critical concern. Evaporative cooling systems are standard, consuming millions of gallons of water daily. A 2022 report estimated that a 100 MW data </w:t>
      </w:r>
      <w:r w:rsidR="009E66DD" w:rsidRPr="00B03B46">
        <w:rPr>
          <w:rFonts w:ascii="Times New Roman" w:hAnsi="Times New Roman" w:cs="Times New Roman"/>
          <w:sz w:val="24"/>
          <w:szCs w:val="24"/>
        </w:rPr>
        <w:t>centre</w:t>
      </w:r>
      <w:r w:rsidRPr="00B03B46">
        <w:rPr>
          <w:rFonts w:ascii="Times New Roman" w:hAnsi="Times New Roman" w:cs="Times New Roman"/>
          <w:sz w:val="24"/>
          <w:szCs w:val="24"/>
        </w:rPr>
        <w:t xml:space="preserve"> can consume between 1.5 to 5 million gallons of water per day, equivalent to the water usage of a city of 30,000-50,000 people [5]. This poses a significant risk in water-stressed regions.</w:t>
      </w:r>
    </w:p>
    <w:p w14:paraId="331527EE" w14:textId="77777777" w:rsidR="00B03B46" w:rsidRDefault="00B03B46" w:rsidP="00B03B46">
      <w:pPr>
        <w:spacing w:after="0"/>
        <w:jc w:val="both"/>
        <w:rPr>
          <w:rFonts w:ascii="Times New Roman" w:hAnsi="Times New Roman" w:cs="Times New Roman"/>
          <w:sz w:val="24"/>
          <w:szCs w:val="24"/>
        </w:rPr>
      </w:pPr>
    </w:p>
    <w:p w14:paraId="2523FB1A" w14:textId="77777777" w:rsidR="00B03B46" w:rsidRPr="00B03B46" w:rsidRDefault="00B03B46" w:rsidP="00B03B46">
      <w:pPr>
        <w:spacing w:after="0"/>
        <w:rPr>
          <w:rFonts w:ascii="Times New Roman" w:hAnsi="Times New Roman" w:cs="Times New Roman"/>
          <w:b/>
          <w:bCs/>
          <w:sz w:val="24"/>
          <w:szCs w:val="24"/>
        </w:rPr>
      </w:pPr>
      <w:r w:rsidRPr="00B03B46">
        <w:rPr>
          <w:rFonts w:ascii="Times New Roman" w:hAnsi="Times New Roman" w:cs="Times New Roman"/>
          <w:b/>
          <w:bCs/>
          <w:sz w:val="24"/>
          <w:szCs w:val="24"/>
        </w:rPr>
        <w:t>The Network's Role and Embodied Carbon</w:t>
      </w:r>
    </w:p>
    <w:p w14:paraId="7F108D29" w14:textId="22375F63" w:rsidR="00B03B46" w:rsidRDefault="00B03B46" w:rsidP="00A74FFD">
      <w:pPr>
        <w:spacing w:after="0"/>
        <w:jc w:val="both"/>
        <w:rPr>
          <w:rFonts w:ascii="Times New Roman" w:hAnsi="Times New Roman" w:cs="Times New Roman"/>
          <w:sz w:val="24"/>
          <w:szCs w:val="24"/>
        </w:rPr>
      </w:pPr>
      <w:r w:rsidRPr="00B03B46">
        <w:rPr>
          <w:rFonts w:ascii="Times New Roman" w:hAnsi="Times New Roman" w:cs="Times New Roman"/>
          <w:sz w:val="24"/>
          <w:szCs w:val="24"/>
        </w:rPr>
        <w:t xml:space="preserve">The traditional cloud model necessitates constant data transfer. Raw data is sent from endpoints to the cloud, and the generated content is sent back. This transmission across vast networks of routers, switches, and base stations also consumes considerable energy, estimated to be 1-2% of global electricity use [4]. </w:t>
      </w:r>
    </w:p>
    <w:tbl>
      <w:tblPr>
        <w:tblW w:w="9036"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05"/>
        <w:gridCol w:w="1325"/>
        <w:gridCol w:w="1843"/>
        <w:gridCol w:w="1418"/>
        <w:gridCol w:w="2945"/>
      </w:tblGrid>
      <w:tr w:rsidR="00282809" w:rsidRPr="00B03B46" w14:paraId="4F5656C4" w14:textId="77777777" w:rsidTr="00A74FFD">
        <w:trPr>
          <w:trHeight w:val="822"/>
          <w:tblHeader/>
          <w:jc w:val="center"/>
        </w:trPr>
        <w:tc>
          <w:tcPr>
            <w:tcW w:w="0" w:type="auto"/>
            <w:tcMar>
              <w:top w:w="150" w:type="dxa"/>
              <w:left w:w="0" w:type="dxa"/>
              <w:bottom w:w="150" w:type="dxa"/>
              <w:right w:w="240" w:type="dxa"/>
            </w:tcMar>
            <w:vAlign w:val="center"/>
            <w:hideMark/>
          </w:tcPr>
          <w:p w14:paraId="7C091AD8" w14:textId="77777777" w:rsidR="00282809" w:rsidRPr="00B03B46" w:rsidRDefault="00282809" w:rsidP="00282809">
            <w:pPr>
              <w:spacing w:after="0" w:line="240" w:lineRule="auto"/>
              <w:rPr>
                <w:rFonts w:asciiTheme="majorBidi" w:eastAsia="Times New Roman" w:hAnsiTheme="majorBidi" w:cstheme="majorBidi"/>
                <w:b/>
                <w:bCs/>
                <w:sz w:val="18"/>
                <w:szCs w:val="18"/>
                <w:lang w:eastAsia="zh-CN"/>
              </w:rPr>
            </w:pPr>
            <w:r w:rsidRPr="00B03B46">
              <w:rPr>
                <w:rFonts w:asciiTheme="majorBidi" w:eastAsia="Times New Roman" w:hAnsiTheme="majorBidi" w:cstheme="majorBidi"/>
                <w:b/>
                <w:bCs/>
                <w:sz w:val="18"/>
                <w:szCs w:val="18"/>
                <w:lang w:eastAsia="zh-CN"/>
              </w:rPr>
              <w:t>Model / Task</w:t>
            </w:r>
          </w:p>
        </w:tc>
        <w:tc>
          <w:tcPr>
            <w:tcW w:w="1325" w:type="dxa"/>
            <w:tcMar>
              <w:top w:w="150" w:type="dxa"/>
              <w:left w:w="240" w:type="dxa"/>
              <w:bottom w:w="150" w:type="dxa"/>
              <w:right w:w="240" w:type="dxa"/>
            </w:tcMar>
            <w:vAlign w:val="center"/>
            <w:hideMark/>
          </w:tcPr>
          <w:p w14:paraId="39F290F4" w14:textId="77777777" w:rsidR="00282809" w:rsidRPr="00B03B46" w:rsidRDefault="00282809" w:rsidP="00282809">
            <w:pPr>
              <w:spacing w:after="0" w:line="240" w:lineRule="auto"/>
              <w:rPr>
                <w:rFonts w:asciiTheme="majorBidi" w:eastAsia="Times New Roman" w:hAnsiTheme="majorBidi" w:cstheme="majorBidi"/>
                <w:b/>
                <w:bCs/>
                <w:sz w:val="18"/>
                <w:szCs w:val="18"/>
                <w:lang w:eastAsia="zh-CN"/>
              </w:rPr>
            </w:pPr>
            <w:r w:rsidRPr="00B03B46">
              <w:rPr>
                <w:rFonts w:asciiTheme="majorBidi" w:eastAsia="Times New Roman" w:hAnsiTheme="majorBidi" w:cstheme="majorBidi"/>
                <w:b/>
                <w:bCs/>
                <w:sz w:val="18"/>
                <w:szCs w:val="18"/>
                <w:lang w:eastAsia="zh-CN"/>
              </w:rPr>
              <w:t xml:space="preserve">Training </w:t>
            </w:r>
            <w:proofErr w:type="spellStart"/>
            <w:r w:rsidRPr="00B03B46">
              <w:rPr>
                <w:rFonts w:asciiTheme="majorBidi" w:eastAsia="Times New Roman" w:hAnsiTheme="majorBidi" w:cstheme="majorBidi"/>
                <w:b/>
                <w:bCs/>
                <w:sz w:val="18"/>
                <w:szCs w:val="18"/>
                <w:lang w:eastAsia="zh-CN"/>
              </w:rPr>
              <w:t>CO₂e</w:t>
            </w:r>
            <w:proofErr w:type="spellEnd"/>
            <w:r w:rsidRPr="00B03B46">
              <w:rPr>
                <w:rFonts w:asciiTheme="majorBidi" w:eastAsia="Times New Roman" w:hAnsiTheme="majorBidi" w:cstheme="majorBidi"/>
                <w:b/>
                <w:bCs/>
                <w:sz w:val="18"/>
                <w:szCs w:val="18"/>
                <w:lang w:eastAsia="zh-CN"/>
              </w:rPr>
              <w:t xml:space="preserve"> (tons)</w:t>
            </w:r>
          </w:p>
        </w:tc>
        <w:tc>
          <w:tcPr>
            <w:tcW w:w="1843" w:type="dxa"/>
            <w:tcMar>
              <w:top w:w="150" w:type="dxa"/>
              <w:left w:w="240" w:type="dxa"/>
              <w:bottom w:w="150" w:type="dxa"/>
              <w:right w:w="240" w:type="dxa"/>
            </w:tcMar>
            <w:vAlign w:val="center"/>
            <w:hideMark/>
          </w:tcPr>
          <w:p w14:paraId="29AFB41D" w14:textId="77777777" w:rsidR="00282809" w:rsidRPr="00B03B46" w:rsidRDefault="00282809" w:rsidP="00282809">
            <w:pPr>
              <w:spacing w:after="0" w:line="240" w:lineRule="auto"/>
              <w:rPr>
                <w:rFonts w:asciiTheme="majorBidi" w:eastAsia="Times New Roman" w:hAnsiTheme="majorBidi" w:cstheme="majorBidi"/>
                <w:b/>
                <w:bCs/>
                <w:sz w:val="18"/>
                <w:szCs w:val="18"/>
                <w:lang w:eastAsia="zh-CN"/>
              </w:rPr>
            </w:pPr>
            <w:r w:rsidRPr="00B03B46">
              <w:rPr>
                <w:rFonts w:asciiTheme="majorBidi" w:eastAsia="Times New Roman" w:hAnsiTheme="majorBidi" w:cstheme="majorBidi"/>
                <w:b/>
                <w:bCs/>
                <w:sz w:val="18"/>
                <w:szCs w:val="18"/>
                <w:lang w:eastAsia="zh-CN"/>
              </w:rPr>
              <w:t xml:space="preserve">Estimated Inference </w:t>
            </w:r>
            <w:proofErr w:type="spellStart"/>
            <w:r w:rsidRPr="00B03B46">
              <w:rPr>
                <w:rFonts w:asciiTheme="majorBidi" w:eastAsia="Times New Roman" w:hAnsiTheme="majorBidi" w:cstheme="majorBidi"/>
                <w:b/>
                <w:bCs/>
                <w:sz w:val="18"/>
                <w:szCs w:val="18"/>
                <w:lang w:eastAsia="zh-CN"/>
              </w:rPr>
              <w:t>CO₂e</w:t>
            </w:r>
            <w:proofErr w:type="spellEnd"/>
            <w:r w:rsidRPr="00B03B46">
              <w:rPr>
                <w:rFonts w:asciiTheme="majorBidi" w:eastAsia="Times New Roman" w:hAnsiTheme="majorBidi" w:cstheme="majorBidi"/>
                <w:b/>
                <w:bCs/>
                <w:sz w:val="18"/>
                <w:szCs w:val="18"/>
                <w:lang w:eastAsia="zh-CN"/>
              </w:rPr>
              <w:t xml:space="preserve"> (per 1000 queries)</w:t>
            </w:r>
          </w:p>
        </w:tc>
        <w:tc>
          <w:tcPr>
            <w:tcW w:w="1418" w:type="dxa"/>
            <w:tcMar>
              <w:top w:w="150" w:type="dxa"/>
              <w:left w:w="240" w:type="dxa"/>
              <w:bottom w:w="150" w:type="dxa"/>
              <w:right w:w="240" w:type="dxa"/>
            </w:tcMar>
            <w:vAlign w:val="center"/>
            <w:hideMark/>
          </w:tcPr>
          <w:p w14:paraId="549D7D59" w14:textId="77777777" w:rsidR="00282809" w:rsidRPr="00B03B46" w:rsidRDefault="00282809" w:rsidP="00282809">
            <w:pPr>
              <w:spacing w:after="0" w:line="240" w:lineRule="auto"/>
              <w:rPr>
                <w:rFonts w:asciiTheme="majorBidi" w:eastAsia="Times New Roman" w:hAnsiTheme="majorBidi" w:cstheme="majorBidi"/>
                <w:b/>
                <w:bCs/>
                <w:sz w:val="18"/>
                <w:szCs w:val="18"/>
                <w:lang w:eastAsia="zh-CN"/>
              </w:rPr>
            </w:pPr>
            <w:r w:rsidRPr="00B03B46">
              <w:rPr>
                <w:rFonts w:asciiTheme="majorBidi" w:eastAsia="Times New Roman" w:hAnsiTheme="majorBidi" w:cstheme="majorBidi"/>
                <w:b/>
                <w:bCs/>
                <w:sz w:val="18"/>
                <w:szCs w:val="18"/>
                <w:lang w:eastAsia="zh-CN"/>
              </w:rPr>
              <w:t>Primary Hardware Used</w:t>
            </w:r>
          </w:p>
        </w:tc>
        <w:tc>
          <w:tcPr>
            <w:tcW w:w="2945" w:type="dxa"/>
            <w:tcMar>
              <w:top w:w="150" w:type="dxa"/>
              <w:left w:w="240" w:type="dxa"/>
              <w:bottom w:w="150" w:type="dxa"/>
              <w:right w:w="240" w:type="dxa"/>
            </w:tcMar>
            <w:vAlign w:val="center"/>
            <w:hideMark/>
          </w:tcPr>
          <w:p w14:paraId="38DE9DBE" w14:textId="77777777" w:rsidR="00282809" w:rsidRPr="00B03B46" w:rsidRDefault="00282809" w:rsidP="00282809">
            <w:pPr>
              <w:spacing w:after="0" w:line="240" w:lineRule="auto"/>
              <w:rPr>
                <w:rFonts w:asciiTheme="majorBidi" w:eastAsia="Times New Roman" w:hAnsiTheme="majorBidi" w:cstheme="majorBidi"/>
                <w:b/>
                <w:bCs/>
                <w:sz w:val="18"/>
                <w:szCs w:val="18"/>
                <w:lang w:eastAsia="zh-CN"/>
              </w:rPr>
            </w:pPr>
            <w:r w:rsidRPr="00B03B46">
              <w:rPr>
                <w:rFonts w:asciiTheme="majorBidi" w:eastAsia="Times New Roman" w:hAnsiTheme="majorBidi" w:cstheme="majorBidi"/>
                <w:b/>
                <w:bCs/>
                <w:sz w:val="18"/>
                <w:szCs w:val="18"/>
                <w:lang w:eastAsia="zh-CN"/>
              </w:rPr>
              <w:t>Key Environmental Consideration</w:t>
            </w:r>
          </w:p>
        </w:tc>
      </w:tr>
      <w:tr w:rsidR="00282809" w:rsidRPr="00B03B46" w14:paraId="65B4FAC3" w14:textId="77777777" w:rsidTr="00A74FFD">
        <w:trPr>
          <w:trHeight w:val="384"/>
          <w:jc w:val="center"/>
        </w:trPr>
        <w:tc>
          <w:tcPr>
            <w:tcW w:w="0" w:type="auto"/>
            <w:tcMar>
              <w:top w:w="150" w:type="dxa"/>
              <w:left w:w="0" w:type="dxa"/>
              <w:bottom w:w="150" w:type="dxa"/>
              <w:right w:w="240" w:type="dxa"/>
            </w:tcMar>
            <w:vAlign w:val="center"/>
            <w:hideMark/>
          </w:tcPr>
          <w:p w14:paraId="3E4B87C0" w14:textId="461C4521" w:rsidR="00282809" w:rsidRPr="00B03B46" w:rsidRDefault="00282809" w:rsidP="00282809">
            <w:pPr>
              <w:spacing w:after="0" w:line="240" w:lineRule="auto"/>
              <w:rPr>
                <w:rFonts w:asciiTheme="majorBidi" w:eastAsia="Times New Roman" w:hAnsiTheme="majorBidi" w:cstheme="majorBidi"/>
                <w:sz w:val="18"/>
                <w:szCs w:val="18"/>
                <w:lang w:eastAsia="zh-CN"/>
              </w:rPr>
            </w:pPr>
            <w:r w:rsidRPr="00B03B46">
              <w:rPr>
                <w:rFonts w:asciiTheme="majorBidi" w:eastAsia="Times New Roman" w:hAnsiTheme="majorBidi" w:cstheme="majorBidi"/>
                <w:b/>
                <w:bCs/>
                <w:sz w:val="18"/>
                <w:szCs w:val="18"/>
                <w:lang w:eastAsia="zh-CN"/>
              </w:rPr>
              <w:t>GPT-3</w:t>
            </w:r>
            <w:r w:rsidRPr="00B03B46">
              <w:rPr>
                <w:rFonts w:asciiTheme="majorBidi" w:eastAsia="Times New Roman" w:hAnsiTheme="majorBidi" w:cstheme="majorBidi"/>
                <w:sz w:val="18"/>
                <w:szCs w:val="18"/>
                <w:lang w:eastAsia="zh-CN"/>
              </w:rPr>
              <w:t> [2]</w:t>
            </w:r>
            <w:r>
              <w:rPr>
                <w:rFonts w:asciiTheme="majorBidi" w:eastAsia="Times New Roman" w:hAnsiTheme="majorBidi" w:cstheme="majorBidi"/>
                <w:sz w:val="18"/>
                <w:szCs w:val="18"/>
                <w:lang w:eastAsia="zh-CN"/>
              </w:rPr>
              <w:br/>
            </w:r>
            <w:r w:rsidRPr="00B03B46">
              <w:rPr>
                <w:rFonts w:asciiTheme="majorBidi" w:eastAsia="Times New Roman" w:hAnsiTheme="majorBidi" w:cstheme="majorBidi"/>
                <w:sz w:val="18"/>
                <w:szCs w:val="18"/>
                <w:lang w:eastAsia="zh-CN"/>
              </w:rPr>
              <w:t>175B params</w:t>
            </w:r>
          </w:p>
        </w:tc>
        <w:tc>
          <w:tcPr>
            <w:tcW w:w="1325" w:type="dxa"/>
            <w:tcMar>
              <w:top w:w="150" w:type="dxa"/>
              <w:left w:w="240" w:type="dxa"/>
              <w:bottom w:w="150" w:type="dxa"/>
              <w:right w:w="240" w:type="dxa"/>
            </w:tcMar>
            <w:vAlign w:val="center"/>
            <w:hideMark/>
          </w:tcPr>
          <w:p w14:paraId="0D836122" w14:textId="77777777" w:rsidR="00282809" w:rsidRPr="00B03B46" w:rsidRDefault="00282809" w:rsidP="00282809">
            <w:pPr>
              <w:spacing w:after="0" w:line="240" w:lineRule="auto"/>
              <w:rPr>
                <w:rFonts w:asciiTheme="majorBidi" w:eastAsia="Times New Roman" w:hAnsiTheme="majorBidi" w:cstheme="majorBidi"/>
                <w:sz w:val="18"/>
                <w:szCs w:val="18"/>
                <w:lang w:eastAsia="zh-CN"/>
              </w:rPr>
            </w:pPr>
            <w:r w:rsidRPr="00B03B46">
              <w:rPr>
                <w:rFonts w:asciiTheme="majorBidi" w:eastAsia="Times New Roman" w:hAnsiTheme="majorBidi" w:cstheme="majorBidi"/>
                <w:sz w:val="18"/>
                <w:szCs w:val="18"/>
                <w:lang w:eastAsia="zh-CN"/>
              </w:rPr>
              <w:t>~550</w:t>
            </w:r>
          </w:p>
        </w:tc>
        <w:tc>
          <w:tcPr>
            <w:tcW w:w="1843" w:type="dxa"/>
            <w:tcMar>
              <w:top w:w="150" w:type="dxa"/>
              <w:left w:w="240" w:type="dxa"/>
              <w:bottom w:w="150" w:type="dxa"/>
              <w:right w:w="240" w:type="dxa"/>
            </w:tcMar>
            <w:vAlign w:val="center"/>
            <w:hideMark/>
          </w:tcPr>
          <w:p w14:paraId="04320409" w14:textId="77777777" w:rsidR="00282809" w:rsidRPr="00B03B46" w:rsidRDefault="00282809" w:rsidP="00282809">
            <w:pPr>
              <w:spacing w:after="0" w:line="240" w:lineRule="auto"/>
              <w:rPr>
                <w:rFonts w:asciiTheme="majorBidi" w:eastAsia="Times New Roman" w:hAnsiTheme="majorBidi" w:cstheme="majorBidi"/>
                <w:sz w:val="18"/>
                <w:szCs w:val="18"/>
                <w:lang w:eastAsia="zh-CN"/>
              </w:rPr>
            </w:pPr>
            <w:r w:rsidRPr="00B03B46">
              <w:rPr>
                <w:rFonts w:asciiTheme="majorBidi" w:eastAsia="Times New Roman" w:hAnsiTheme="majorBidi" w:cstheme="majorBidi"/>
                <w:sz w:val="18"/>
                <w:szCs w:val="18"/>
                <w:lang w:eastAsia="zh-CN"/>
              </w:rPr>
              <w:t>N/A</w:t>
            </w:r>
          </w:p>
        </w:tc>
        <w:tc>
          <w:tcPr>
            <w:tcW w:w="1418" w:type="dxa"/>
            <w:tcMar>
              <w:top w:w="150" w:type="dxa"/>
              <w:left w:w="240" w:type="dxa"/>
              <w:bottom w:w="150" w:type="dxa"/>
              <w:right w:w="240" w:type="dxa"/>
            </w:tcMar>
            <w:vAlign w:val="center"/>
            <w:hideMark/>
          </w:tcPr>
          <w:p w14:paraId="0DD186F8" w14:textId="77777777" w:rsidR="00282809" w:rsidRPr="00B03B46" w:rsidRDefault="00282809" w:rsidP="00282809">
            <w:pPr>
              <w:spacing w:after="0" w:line="240" w:lineRule="auto"/>
              <w:rPr>
                <w:rFonts w:asciiTheme="majorBidi" w:eastAsia="Times New Roman" w:hAnsiTheme="majorBidi" w:cstheme="majorBidi"/>
                <w:sz w:val="18"/>
                <w:szCs w:val="18"/>
                <w:lang w:eastAsia="zh-CN"/>
              </w:rPr>
            </w:pPr>
            <w:r w:rsidRPr="00B03B46">
              <w:rPr>
                <w:rFonts w:asciiTheme="majorBidi" w:eastAsia="Times New Roman" w:hAnsiTheme="majorBidi" w:cstheme="majorBidi"/>
                <w:sz w:val="18"/>
                <w:szCs w:val="18"/>
                <w:lang w:eastAsia="zh-CN"/>
              </w:rPr>
              <w:t>NVIDIA V100 GPUs</w:t>
            </w:r>
          </w:p>
        </w:tc>
        <w:tc>
          <w:tcPr>
            <w:tcW w:w="2945" w:type="dxa"/>
            <w:tcMar>
              <w:top w:w="150" w:type="dxa"/>
              <w:left w:w="240" w:type="dxa"/>
              <w:bottom w:w="150" w:type="dxa"/>
              <w:right w:w="240" w:type="dxa"/>
            </w:tcMar>
            <w:vAlign w:val="center"/>
            <w:hideMark/>
          </w:tcPr>
          <w:p w14:paraId="3A338653" w14:textId="77777777" w:rsidR="00282809" w:rsidRPr="00B03B46" w:rsidRDefault="00282809" w:rsidP="00A74FFD">
            <w:pPr>
              <w:spacing w:after="0" w:line="240" w:lineRule="auto"/>
              <w:rPr>
                <w:rFonts w:asciiTheme="majorBidi" w:eastAsia="Times New Roman" w:hAnsiTheme="majorBidi" w:cstheme="majorBidi"/>
                <w:sz w:val="18"/>
                <w:szCs w:val="18"/>
                <w:lang w:eastAsia="zh-CN"/>
              </w:rPr>
            </w:pPr>
            <w:r w:rsidRPr="00B03B46">
              <w:rPr>
                <w:rFonts w:asciiTheme="majorBidi" w:eastAsia="Times New Roman" w:hAnsiTheme="majorBidi" w:cstheme="majorBidi"/>
                <w:sz w:val="18"/>
                <w:szCs w:val="18"/>
                <w:lang w:eastAsia="zh-CN"/>
              </w:rPr>
              <w:t>Massive one-time training energy; high inference cost.</w:t>
            </w:r>
          </w:p>
        </w:tc>
      </w:tr>
      <w:tr w:rsidR="00282809" w:rsidRPr="00B03B46" w14:paraId="7A6267EA" w14:textId="77777777" w:rsidTr="00A74FFD">
        <w:trPr>
          <w:trHeight w:val="509"/>
          <w:jc w:val="center"/>
        </w:trPr>
        <w:tc>
          <w:tcPr>
            <w:tcW w:w="0" w:type="auto"/>
            <w:tcMar>
              <w:top w:w="150" w:type="dxa"/>
              <w:left w:w="0" w:type="dxa"/>
              <w:bottom w:w="150" w:type="dxa"/>
              <w:right w:w="240" w:type="dxa"/>
            </w:tcMar>
            <w:vAlign w:val="center"/>
            <w:hideMark/>
          </w:tcPr>
          <w:p w14:paraId="6B04F828" w14:textId="700D245E" w:rsidR="00282809" w:rsidRPr="00B03B46" w:rsidRDefault="00282809" w:rsidP="00282809">
            <w:pPr>
              <w:spacing w:after="0" w:line="240" w:lineRule="auto"/>
              <w:rPr>
                <w:rFonts w:asciiTheme="majorBidi" w:eastAsia="Times New Roman" w:hAnsiTheme="majorBidi" w:cstheme="majorBidi"/>
                <w:sz w:val="18"/>
                <w:szCs w:val="18"/>
                <w:lang w:eastAsia="zh-CN"/>
              </w:rPr>
            </w:pPr>
            <w:r w:rsidRPr="00B03B46">
              <w:rPr>
                <w:rFonts w:asciiTheme="majorBidi" w:eastAsia="Times New Roman" w:hAnsiTheme="majorBidi" w:cstheme="majorBidi"/>
                <w:b/>
                <w:bCs/>
                <w:sz w:val="18"/>
                <w:szCs w:val="18"/>
                <w:lang w:eastAsia="zh-CN"/>
              </w:rPr>
              <w:t>BERT-Large</w:t>
            </w:r>
            <w:r w:rsidRPr="00B03B46">
              <w:rPr>
                <w:rFonts w:asciiTheme="majorBidi" w:eastAsia="Times New Roman" w:hAnsiTheme="majorBidi" w:cstheme="majorBidi"/>
                <w:sz w:val="18"/>
                <w:szCs w:val="18"/>
                <w:lang w:eastAsia="zh-CN"/>
              </w:rPr>
              <w:t> [2]</w:t>
            </w:r>
            <w:r>
              <w:rPr>
                <w:rFonts w:asciiTheme="majorBidi" w:eastAsia="Times New Roman" w:hAnsiTheme="majorBidi" w:cstheme="majorBidi"/>
                <w:sz w:val="18"/>
                <w:szCs w:val="18"/>
                <w:lang w:eastAsia="zh-CN"/>
              </w:rPr>
              <w:br/>
            </w:r>
            <w:r w:rsidRPr="00B03B46">
              <w:rPr>
                <w:rFonts w:asciiTheme="majorBidi" w:eastAsia="Times New Roman" w:hAnsiTheme="majorBidi" w:cstheme="majorBidi"/>
                <w:sz w:val="18"/>
                <w:szCs w:val="18"/>
                <w:lang w:eastAsia="zh-CN"/>
              </w:rPr>
              <w:t>340M params</w:t>
            </w:r>
          </w:p>
        </w:tc>
        <w:tc>
          <w:tcPr>
            <w:tcW w:w="1325" w:type="dxa"/>
            <w:tcMar>
              <w:top w:w="150" w:type="dxa"/>
              <w:left w:w="240" w:type="dxa"/>
              <w:bottom w:w="150" w:type="dxa"/>
              <w:right w:w="240" w:type="dxa"/>
            </w:tcMar>
            <w:vAlign w:val="center"/>
            <w:hideMark/>
          </w:tcPr>
          <w:p w14:paraId="7CD61B36" w14:textId="77777777" w:rsidR="00282809" w:rsidRPr="00B03B46" w:rsidRDefault="00282809" w:rsidP="00282809">
            <w:pPr>
              <w:spacing w:after="0" w:line="240" w:lineRule="auto"/>
              <w:rPr>
                <w:rFonts w:asciiTheme="majorBidi" w:eastAsia="Times New Roman" w:hAnsiTheme="majorBidi" w:cstheme="majorBidi"/>
                <w:sz w:val="18"/>
                <w:szCs w:val="18"/>
                <w:lang w:eastAsia="zh-CN"/>
              </w:rPr>
            </w:pPr>
            <w:r w:rsidRPr="00B03B46">
              <w:rPr>
                <w:rFonts w:asciiTheme="majorBidi" w:eastAsia="Times New Roman" w:hAnsiTheme="majorBidi" w:cstheme="majorBidi"/>
                <w:sz w:val="18"/>
                <w:szCs w:val="18"/>
                <w:lang w:eastAsia="zh-CN"/>
              </w:rPr>
              <w:t>~0.7</w:t>
            </w:r>
          </w:p>
        </w:tc>
        <w:tc>
          <w:tcPr>
            <w:tcW w:w="1843" w:type="dxa"/>
            <w:tcMar>
              <w:top w:w="150" w:type="dxa"/>
              <w:left w:w="240" w:type="dxa"/>
              <w:bottom w:w="150" w:type="dxa"/>
              <w:right w:w="240" w:type="dxa"/>
            </w:tcMar>
            <w:vAlign w:val="center"/>
            <w:hideMark/>
          </w:tcPr>
          <w:p w14:paraId="3CDED776" w14:textId="77777777" w:rsidR="00282809" w:rsidRPr="00B03B46" w:rsidRDefault="00282809" w:rsidP="00282809">
            <w:pPr>
              <w:spacing w:after="0" w:line="240" w:lineRule="auto"/>
              <w:rPr>
                <w:rFonts w:asciiTheme="majorBidi" w:eastAsia="Times New Roman" w:hAnsiTheme="majorBidi" w:cstheme="majorBidi"/>
                <w:sz w:val="18"/>
                <w:szCs w:val="18"/>
                <w:lang w:eastAsia="zh-CN"/>
              </w:rPr>
            </w:pPr>
            <w:r w:rsidRPr="00B03B46">
              <w:rPr>
                <w:rFonts w:asciiTheme="majorBidi" w:eastAsia="Times New Roman" w:hAnsiTheme="majorBidi" w:cstheme="majorBidi"/>
                <w:sz w:val="18"/>
                <w:szCs w:val="18"/>
                <w:lang w:eastAsia="zh-CN"/>
              </w:rPr>
              <w:t>~0.001</w:t>
            </w:r>
          </w:p>
        </w:tc>
        <w:tc>
          <w:tcPr>
            <w:tcW w:w="1418" w:type="dxa"/>
            <w:tcMar>
              <w:top w:w="150" w:type="dxa"/>
              <w:left w:w="240" w:type="dxa"/>
              <w:bottom w:w="150" w:type="dxa"/>
              <w:right w:w="240" w:type="dxa"/>
            </w:tcMar>
            <w:vAlign w:val="center"/>
            <w:hideMark/>
          </w:tcPr>
          <w:p w14:paraId="4BFC929F" w14:textId="77777777" w:rsidR="00282809" w:rsidRPr="00B03B46" w:rsidRDefault="00282809" w:rsidP="00282809">
            <w:pPr>
              <w:spacing w:after="0" w:line="240" w:lineRule="auto"/>
              <w:rPr>
                <w:rFonts w:asciiTheme="majorBidi" w:eastAsia="Times New Roman" w:hAnsiTheme="majorBidi" w:cstheme="majorBidi"/>
                <w:sz w:val="18"/>
                <w:szCs w:val="18"/>
                <w:lang w:eastAsia="zh-CN"/>
              </w:rPr>
            </w:pPr>
            <w:r w:rsidRPr="00B03B46">
              <w:rPr>
                <w:rFonts w:asciiTheme="majorBidi" w:eastAsia="Times New Roman" w:hAnsiTheme="majorBidi" w:cstheme="majorBidi"/>
                <w:sz w:val="18"/>
                <w:szCs w:val="18"/>
                <w:lang w:eastAsia="zh-CN"/>
              </w:rPr>
              <w:t>TPU v3</w:t>
            </w:r>
          </w:p>
        </w:tc>
        <w:tc>
          <w:tcPr>
            <w:tcW w:w="2945" w:type="dxa"/>
            <w:tcMar>
              <w:top w:w="150" w:type="dxa"/>
              <w:left w:w="240" w:type="dxa"/>
              <w:bottom w:w="150" w:type="dxa"/>
              <w:right w:w="240" w:type="dxa"/>
            </w:tcMar>
            <w:vAlign w:val="center"/>
            <w:hideMark/>
          </w:tcPr>
          <w:p w14:paraId="3391C5EA" w14:textId="77777777" w:rsidR="00282809" w:rsidRPr="00B03B46" w:rsidRDefault="00282809" w:rsidP="00A74FFD">
            <w:pPr>
              <w:spacing w:after="0" w:line="240" w:lineRule="auto"/>
              <w:rPr>
                <w:rFonts w:asciiTheme="majorBidi" w:eastAsia="Times New Roman" w:hAnsiTheme="majorBidi" w:cstheme="majorBidi"/>
                <w:sz w:val="18"/>
                <w:szCs w:val="18"/>
                <w:lang w:eastAsia="zh-CN"/>
              </w:rPr>
            </w:pPr>
            <w:r w:rsidRPr="00B03B46">
              <w:rPr>
                <w:rFonts w:asciiTheme="majorBidi" w:eastAsia="Times New Roman" w:hAnsiTheme="majorBidi" w:cstheme="majorBidi"/>
                <w:sz w:val="18"/>
                <w:szCs w:val="18"/>
                <w:lang w:eastAsia="zh-CN"/>
              </w:rPr>
              <w:t>Highlights how model size directly impacts footprint.</w:t>
            </w:r>
          </w:p>
        </w:tc>
      </w:tr>
      <w:tr w:rsidR="00282809" w:rsidRPr="00B03B46" w14:paraId="65B9098D" w14:textId="77777777" w:rsidTr="00A74FFD">
        <w:trPr>
          <w:trHeight w:val="576"/>
          <w:jc w:val="center"/>
        </w:trPr>
        <w:tc>
          <w:tcPr>
            <w:tcW w:w="0" w:type="auto"/>
            <w:tcMar>
              <w:top w:w="150" w:type="dxa"/>
              <w:left w:w="0" w:type="dxa"/>
              <w:bottom w:w="150" w:type="dxa"/>
              <w:right w:w="240" w:type="dxa"/>
            </w:tcMar>
            <w:vAlign w:val="center"/>
            <w:hideMark/>
          </w:tcPr>
          <w:p w14:paraId="2C3967E8" w14:textId="46422791" w:rsidR="00282809" w:rsidRPr="00B03B46" w:rsidRDefault="00282809" w:rsidP="00282809">
            <w:pPr>
              <w:spacing w:after="0" w:line="240" w:lineRule="auto"/>
              <w:rPr>
                <w:rFonts w:asciiTheme="majorBidi" w:eastAsia="Times New Roman" w:hAnsiTheme="majorBidi" w:cstheme="majorBidi"/>
                <w:sz w:val="18"/>
                <w:szCs w:val="18"/>
                <w:lang w:eastAsia="zh-CN"/>
              </w:rPr>
            </w:pPr>
            <w:r w:rsidRPr="00B03B46">
              <w:rPr>
                <w:rFonts w:asciiTheme="majorBidi" w:eastAsia="Times New Roman" w:hAnsiTheme="majorBidi" w:cstheme="majorBidi"/>
                <w:b/>
                <w:bCs/>
                <w:sz w:val="18"/>
                <w:szCs w:val="18"/>
                <w:lang w:eastAsia="zh-CN"/>
              </w:rPr>
              <w:t>Stable Diffusion</w:t>
            </w:r>
            <w:r>
              <w:rPr>
                <w:rFonts w:asciiTheme="majorBidi" w:eastAsia="Times New Roman" w:hAnsiTheme="majorBidi" w:cstheme="majorBidi"/>
                <w:b/>
                <w:bCs/>
                <w:sz w:val="18"/>
                <w:szCs w:val="18"/>
                <w:lang w:eastAsia="zh-CN"/>
              </w:rPr>
              <w:br/>
            </w:r>
            <w:r w:rsidRPr="00B03B46">
              <w:rPr>
                <w:rFonts w:asciiTheme="majorBidi" w:eastAsia="Times New Roman" w:hAnsiTheme="majorBidi" w:cstheme="majorBidi"/>
                <w:sz w:val="18"/>
                <w:szCs w:val="18"/>
                <w:lang w:eastAsia="zh-CN"/>
              </w:rPr>
              <w:t>890M params</w:t>
            </w:r>
          </w:p>
        </w:tc>
        <w:tc>
          <w:tcPr>
            <w:tcW w:w="1325" w:type="dxa"/>
            <w:tcMar>
              <w:top w:w="150" w:type="dxa"/>
              <w:left w:w="240" w:type="dxa"/>
              <w:bottom w:w="150" w:type="dxa"/>
              <w:right w:w="240" w:type="dxa"/>
            </w:tcMar>
            <w:vAlign w:val="center"/>
            <w:hideMark/>
          </w:tcPr>
          <w:p w14:paraId="7D6AD8E6" w14:textId="77777777" w:rsidR="00282809" w:rsidRPr="00B03B46" w:rsidRDefault="00282809" w:rsidP="00282809">
            <w:pPr>
              <w:spacing w:after="0" w:line="240" w:lineRule="auto"/>
              <w:rPr>
                <w:rFonts w:asciiTheme="majorBidi" w:eastAsia="Times New Roman" w:hAnsiTheme="majorBidi" w:cstheme="majorBidi"/>
                <w:sz w:val="18"/>
                <w:szCs w:val="18"/>
                <w:lang w:eastAsia="zh-CN"/>
              </w:rPr>
            </w:pPr>
            <w:r w:rsidRPr="00B03B46">
              <w:rPr>
                <w:rFonts w:asciiTheme="majorBidi" w:eastAsia="Times New Roman" w:hAnsiTheme="majorBidi" w:cstheme="majorBidi"/>
                <w:sz w:val="18"/>
                <w:szCs w:val="18"/>
                <w:lang w:eastAsia="zh-CN"/>
              </w:rPr>
              <w:t>~15 (on LAION)</w:t>
            </w:r>
          </w:p>
        </w:tc>
        <w:tc>
          <w:tcPr>
            <w:tcW w:w="1843" w:type="dxa"/>
            <w:tcMar>
              <w:top w:w="150" w:type="dxa"/>
              <w:left w:w="240" w:type="dxa"/>
              <w:bottom w:w="150" w:type="dxa"/>
              <w:right w:w="240" w:type="dxa"/>
            </w:tcMar>
            <w:vAlign w:val="center"/>
            <w:hideMark/>
          </w:tcPr>
          <w:p w14:paraId="070FF1B5" w14:textId="77777777" w:rsidR="00282809" w:rsidRPr="00B03B46" w:rsidRDefault="00282809" w:rsidP="00282809">
            <w:pPr>
              <w:spacing w:after="0" w:line="240" w:lineRule="auto"/>
              <w:rPr>
                <w:rFonts w:asciiTheme="majorBidi" w:eastAsia="Times New Roman" w:hAnsiTheme="majorBidi" w:cstheme="majorBidi"/>
                <w:sz w:val="18"/>
                <w:szCs w:val="18"/>
                <w:lang w:eastAsia="zh-CN"/>
              </w:rPr>
            </w:pPr>
            <w:r w:rsidRPr="00B03B46">
              <w:rPr>
                <w:rFonts w:asciiTheme="majorBidi" w:eastAsia="Times New Roman" w:hAnsiTheme="majorBidi" w:cstheme="majorBidi"/>
                <w:sz w:val="18"/>
                <w:szCs w:val="18"/>
                <w:lang w:eastAsia="zh-CN"/>
              </w:rPr>
              <w:t>~0.005</w:t>
            </w:r>
          </w:p>
        </w:tc>
        <w:tc>
          <w:tcPr>
            <w:tcW w:w="1418" w:type="dxa"/>
            <w:tcMar>
              <w:top w:w="150" w:type="dxa"/>
              <w:left w:w="240" w:type="dxa"/>
              <w:bottom w:w="150" w:type="dxa"/>
              <w:right w:w="240" w:type="dxa"/>
            </w:tcMar>
            <w:vAlign w:val="center"/>
            <w:hideMark/>
          </w:tcPr>
          <w:p w14:paraId="09B873DD" w14:textId="77777777" w:rsidR="00282809" w:rsidRPr="00B03B46" w:rsidRDefault="00282809" w:rsidP="00282809">
            <w:pPr>
              <w:spacing w:after="0" w:line="240" w:lineRule="auto"/>
              <w:rPr>
                <w:rFonts w:asciiTheme="majorBidi" w:eastAsia="Times New Roman" w:hAnsiTheme="majorBidi" w:cstheme="majorBidi"/>
                <w:sz w:val="18"/>
                <w:szCs w:val="18"/>
                <w:lang w:eastAsia="zh-CN"/>
              </w:rPr>
            </w:pPr>
            <w:r w:rsidRPr="00B03B46">
              <w:rPr>
                <w:rFonts w:asciiTheme="majorBidi" w:eastAsia="Times New Roman" w:hAnsiTheme="majorBidi" w:cstheme="majorBidi"/>
                <w:sz w:val="18"/>
                <w:szCs w:val="18"/>
                <w:lang w:eastAsia="zh-CN"/>
              </w:rPr>
              <w:t>A100 GPUs</w:t>
            </w:r>
          </w:p>
        </w:tc>
        <w:tc>
          <w:tcPr>
            <w:tcW w:w="2945" w:type="dxa"/>
            <w:tcMar>
              <w:top w:w="150" w:type="dxa"/>
              <w:left w:w="240" w:type="dxa"/>
              <w:bottom w:w="150" w:type="dxa"/>
              <w:right w:w="240" w:type="dxa"/>
            </w:tcMar>
            <w:vAlign w:val="center"/>
            <w:hideMark/>
          </w:tcPr>
          <w:p w14:paraId="0441A73A" w14:textId="77777777" w:rsidR="00282809" w:rsidRPr="00B03B46" w:rsidRDefault="00282809" w:rsidP="00A74FFD">
            <w:pPr>
              <w:spacing w:after="0" w:line="240" w:lineRule="auto"/>
              <w:rPr>
                <w:rFonts w:asciiTheme="majorBidi" w:eastAsia="Times New Roman" w:hAnsiTheme="majorBidi" w:cstheme="majorBidi"/>
                <w:sz w:val="18"/>
                <w:szCs w:val="18"/>
                <w:lang w:eastAsia="zh-CN"/>
              </w:rPr>
            </w:pPr>
            <w:r w:rsidRPr="00B03B46">
              <w:rPr>
                <w:rFonts w:asciiTheme="majorBidi" w:eastAsia="Times New Roman" w:hAnsiTheme="majorBidi" w:cstheme="majorBidi"/>
                <w:sz w:val="18"/>
                <w:szCs w:val="18"/>
                <w:lang w:eastAsia="zh-CN"/>
              </w:rPr>
              <w:t>Image generation is computationally expensive per output.</w:t>
            </w:r>
          </w:p>
        </w:tc>
      </w:tr>
      <w:tr w:rsidR="00282809" w:rsidRPr="00B03B46" w14:paraId="0B049E1F" w14:textId="77777777" w:rsidTr="00A74FFD">
        <w:trPr>
          <w:trHeight w:val="321"/>
          <w:jc w:val="center"/>
        </w:trPr>
        <w:tc>
          <w:tcPr>
            <w:tcW w:w="0" w:type="auto"/>
            <w:tcMar>
              <w:top w:w="150" w:type="dxa"/>
              <w:left w:w="0" w:type="dxa"/>
              <w:bottom w:w="150" w:type="dxa"/>
              <w:right w:w="240" w:type="dxa"/>
            </w:tcMar>
            <w:vAlign w:val="center"/>
            <w:hideMark/>
          </w:tcPr>
          <w:p w14:paraId="06B049E2" w14:textId="4F1AB4EC" w:rsidR="00282809" w:rsidRPr="00B03B46" w:rsidRDefault="00282809" w:rsidP="00282809">
            <w:pPr>
              <w:spacing w:after="0" w:line="240" w:lineRule="auto"/>
              <w:rPr>
                <w:rFonts w:asciiTheme="majorBidi" w:eastAsia="Times New Roman" w:hAnsiTheme="majorBidi" w:cstheme="majorBidi"/>
                <w:sz w:val="18"/>
                <w:szCs w:val="18"/>
                <w:lang w:eastAsia="zh-CN"/>
              </w:rPr>
            </w:pPr>
            <w:r w:rsidRPr="00B03B46">
              <w:rPr>
                <w:rFonts w:asciiTheme="majorBidi" w:eastAsia="Times New Roman" w:hAnsiTheme="majorBidi" w:cstheme="majorBidi"/>
                <w:b/>
                <w:bCs/>
                <w:sz w:val="18"/>
                <w:szCs w:val="18"/>
                <w:lang w:eastAsia="zh-CN"/>
              </w:rPr>
              <w:t>LLM Inference</w:t>
            </w:r>
            <w:r>
              <w:rPr>
                <w:rFonts w:asciiTheme="majorBidi" w:eastAsia="Times New Roman" w:hAnsiTheme="majorBidi" w:cstheme="majorBidi"/>
                <w:b/>
                <w:bCs/>
                <w:sz w:val="18"/>
                <w:szCs w:val="18"/>
                <w:lang w:eastAsia="zh-CN"/>
              </w:rPr>
              <w:br/>
            </w:r>
            <w:r w:rsidRPr="00B03B46">
              <w:rPr>
                <w:rFonts w:asciiTheme="majorBidi" w:eastAsia="Times New Roman" w:hAnsiTheme="majorBidi" w:cstheme="majorBidi"/>
                <w:sz w:val="18"/>
                <w:szCs w:val="18"/>
                <w:lang w:eastAsia="zh-CN"/>
              </w:rPr>
              <w:t>&gt;1B params</w:t>
            </w:r>
          </w:p>
        </w:tc>
        <w:tc>
          <w:tcPr>
            <w:tcW w:w="1325" w:type="dxa"/>
            <w:tcMar>
              <w:top w:w="150" w:type="dxa"/>
              <w:left w:w="240" w:type="dxa"/>
              <w:bottom w:w="150" w:type="dxa"/>
              <w:right w:w="240" w:type="dxa"/>
            </w:tcMar>
            <w:vAlign w:val="center"/>
            <w:hideMark/>
          </w:tcPr>
          <w:p w14:paraId="3F7AD91D" w14:textId="77777777" w:rsidR="00282809" w:rsidRPr="00B03B46" w:rsidRDefault="00282809" w:rsidP="00282809">
            <w:pPr>
              <w:spacing w:after="0" w:line="240" w:lineRule="auto"/>
              <w:rPr>
                <w:rFonts w:asciiTheme="majorBidi" w:eastAsia="Times New Roman" w:hAnsiTheme="majorBidi" w:cstheme="majorBidi"/>
                <w:sz w:val="18"/>
                <w:szCs w:val="18"/>
                <w:lang w:eastAsia="zh-CN"/>
              </w:rPr>
            </w:pPr>
            <w:r w:rsidRPr="00B03B46">
              <w:rPr>
                <w:rFonts w:asciiTheme="majorBidi" w:eastAsia="Times New Roman" w:hAnsiTheme="majorBidi" w:cstheme="majorBidi"/>
                <w:sz w:val="18"/>
                <w:szCs w:val="18"/>
                <w:lang w:eastAsia="zh-CN"/>
              </w:rPr>
              <w:t>-</w:t>
            </w:r>
          </w:p>
        </w:tc>
        <w:tc>
          <w:tcPr>
            <w:tcW w:w="1843" w:type="dxa"/>
            <w:tcMar>
              <w:top w:w="150" w:type="dxa"/>
              <w:left w:w="240" w:type="dxa"/>
              <w:bottom w:w="150" w:type="dxa"/>
              <w:right w:w="240" w:type="dxa"/>
            </w:tcMar>
            <w:vAlign w:val="center"/>
            <w:hideMark/>
          </w:tcPr>
          <w:p w14:paraId="66E80679" w14:textId="77777777" w:rsidR="00282809" w:rsidRPr="00B03B46" w:rsidRDefault="00282809" w:rsidP="00282809">
            <w:pPr>
              <w:spacing w:after="0" w:line="240" w:lineRule="auto"/>
              <w:rPr>
                <w:rFonts w:asciiTheme="majorBidi" w:eastAsia="Times New Roman" w:hAnsiTheme="majorBidi" w:cstheme="majorBidi"/>
                <w:sz w:val="18"/>
                <w:szCs w:val="18"/>
                <w:lang w:eastAsia="zh-CN"/>
              </w:rPr>
            </w:pPr>
            <w:r w:rsidRPr="00B03B46">
              <w:rPr>
                <w:rFonts w:asciiTheme="majorBidi" w:eastAsia="Times New Roman" w:hAnsiTheme="majorBidi" w:cstheme="majorBidi"/>
                <w:sz w:val="18"/>
                <w:szCs w:val="18"/>
                <w:lang w:eastAsia="zh-CN"/>
              </w:rPr>
              <w:t>~0.001 - 0.01</w:t>
            </w:r>
          </w:p>
        </w:tc>
        <w:tc>
          <w:tcPr>
            <w:tcW w:w="1418" w:type="dxa"/>
            <w:tcMar>
              <w:top w:w="150" w:type="dxa"/>
              <w:left w:w="240" w:type="dxa"/>
              <w:bottom w:w="150" w:type="dxa"/>
              <w:right w:w="240" w:type="dxa"/>
            </w:tcMar>
            <w:vAlign w:val="center"/>
            <w:hideMark/>
          </w:tcPr>
          <w:p w14:paraId="6E4D4119" w14:textId="77777777" w:rsidR="00282809" w:rsidRPr="00B03B46" w:rsidRDefault="00282809" w:rsidP="00282809">
            <w:pPr>
              <w:spacing w:after="0" w:line="240" w:lineRule="auto"/>
              <w:rPr>
                <w:rFonts w:asciiTheme="majorBidi" w:eastAsia="Times New Roman" w:hAnsiTheme="majorBidi" w:cstheme="majorBidi"/>
                <w:sz w:val="18"/>
                <w:szCs w:val="18"/>
                <w:lang w:eastAsia="zh-CN"/>
              </w:rPr>
            </w:pPr>
            <w:r w:rsidRPr="00B03B46">
              <w:rPr>
                <w:rFonts w:asciiTheme="majorBidi" w:eastAsia="Times New Roman" w:hAnsiTheme="majorBidi" w:cstheme="majorBidi"/>
                <w:sz w:val="18"/>
                <w:szCs w:val="18"/>
                <w:lang w:eastAsia="zh-CN"/>
              </w:rPr>
              <w:t>Server-grade GPUs</w:t>
            </w:r>
          </w:p>
        </w:tc>
        <w:tc>
          <w:tcPr>
            <w:tcW w:w="2945" w:type="dxa"/>
            <w:tcMar>
              <w:top w:w="150" w:type="dxa"/>
              <w:left w:w="240" w:type="dxa"/>
              <w:bottom w:w="150" w:type="dxa"/>
              <w:right w:w="240" w:type="dxa"/>
            </w:tcMar>
            <w:vAlign w:val="center"/>
            <w:hideMark/>
          </w:tcPr>
          <w:p w14:paraId="24C74090" w14:textId="77777777" w:rsidR="00282809" w:rsidRPr="00B03B46" w:rsidRDefault="00282809" w:rsidP="00A74FFD">
            <w:pPr>
              <w:spacing w:after="0" w:line="240" w:lineRule="auto"/>
              <w:rPr>
                <w:rFonts w:asciiTheme="majorBidi" w:eastAsia="Times New Roman" w:hAnsiTheme="majorBidi" w:cstheme="majorBidi"/>
                <w:sz w:val="18"/>
                <w:szCs w:val="18"/>
                <w:lang w:eastAsia="zh-CN"/>
              </w:rPr>
            </w:pPr>
            <w:r w:rsidRPr="00B03B46">
              <w:rPr>
                <w:rFonts w:asciiTheme="majorBidi" w:eastAsia="Times New Roman" w:hAnsiTheme="majorBidi" w:cstheme="majorBidi"/>
                <w:sz w:val="18"/>
                <w:szCs w:val="18"/>
                <w:lang w:eastAsia="zh-CN"/>
              </w:rPr>
              <w:t>Aggregate cost at scale is the primary concern.</w:t>
            </w:r>
          </w:p>
        </w:tc>
      </w:tr>
    </w:tbl>
    <w:p w14:paraId="58AF6BF2" w14:textId="44ECE794" w:rsidR="00FF40DD" w:rsidRPr="000D6245" w:rsidRDefault="00FF40DD" w:rsidP="00FF40DD">
      <w:pPr>
        <w:spacing w:after="0"/>
        <w:rPr>
          <w:rFonts w:ascii="Times New Roman" w:hAnsi="Times New Roman" w:cs="Times New Roman"/>
          <w:sz w:val="24"/>
          <w:szCs w:val="24"/>
        </w:rPr>
      </w:pPr>
      <w:r w:rsidRPr="000D6245">
        <w:rPr>
          <w:rFonts w:ascii="Times New Roman" w:hAnsi="Times New Roman" w:cs="Times New Roman"/>
          <w:sz w:val="24"/>
          <w:szCs w:val="24"/>
        </w:rPr>
        <w:t xml:space="preserve">Table 1.1. </w:t>
      </w:r>
      <w:r w:rsidR="00B03B46" w:rsidRPr="00B03B46">
        <w:rPr>
          <w:rFonts w:ascii="Times New Roman" w:hAnsi="Times New Roman" w:cs="Times New Roman"/>
          <w:sz w:val="24"/>
          <w:szCs w:val="24"/>
        </w:rPr>
        <w:t>Estimated Carbon Footprint of AI Model Lifecycles</w:t>
      </w:r>
    </w:p>
    <w:p w14:paraId="41531E20" w14:textId="2CB77E34" w:rsidR="00A74FFD" w:rsidRDefault="00A74FFD" w:rsidP="00A74FFD">
      <w:pPr>
        <w:spacing w:after="0"/>
        <w:jc w:val="both"/>
        <w:rPr>
          <w:rFonts w:ascii="Times New Roman" w:hAnsi="Times New Roman" w:cs="Times New Roman"/>
          <w:sz w:val="24"/>
          <w:szCs w:val="24"/>
        </w:rPr>
      </w:pPr>
      <w:r w:rsidRPr="00B03B46">
        <w:rPr>
          <w:rFonts w:ascii="Times New Roman" w:hAnsi="Times New Roman" w:cs="Times New Roman"/>
          <w:sz w:val="24"/>
          <w:szCs w:val="24"/>
        </w:rPr>
        <w:lastRenderedPageBreak/>
        <w:t>Furthermore, the embodied carbon—the emissions from manufacturing and disposing of this network infrastructure and the servers themselves—adds another 20-30% to the total carbon footprint of digital services over their lifetime. The short innovation cycles in AI hardware lead to frequent decommissioning, exacerbating the problem of electronic waste.</w:t>
      </w:r>
    </w:p>
    <w:p w14:paraId="3E850FBC" w14:textId="77777777" w:rsidR="00FF40DD" w:rsidRPr="000D6245" w:rsidRDefault="00FF40DD" w:rsidP="00FF40DD">
      <w:pPr>
        <w:spacing w:after="0"/>
        <w:rPr>
          <w:rFonts w:ascii="Times New Roman" w:hAnsi="Times New Roman" w:cs="Times New Roman"/>
          <w:sz w:val="24"/>
          <w:szCs w:val="24"/>
        </w:rPr>
      </w:pPr>
    </w:p>
    <w:p w14:paraId="02A4BD43" w14:textId="78551E37" w:rsidR="00B03B46" w:rsidRPr="00B03B46" w:rsidRDefault="00B03B46" w:rsidP="00FF40DD">
      <w:pPr>
        <w:spacing w:after="0"/>
        <w:rPr>
          <w:rFonts w:ascii="Times New Roman" w:hAnsi="Times New Roman" w:cs="Times New Roman"/>
          <w:sz w:val="24"/>
          <w:szCs w:val="24"/>
        </w:rPr>
      </w:pPr>
      <w:r w:rsidRPr="00B03B46">
        <w:rPr>
          <w:rFonts w:ascii="Times New Roman" w:hAnsi="Times New Roman" w:cs="Times New Roman"/>
          <w:sz w:val="24"/>
          <w:szCs w:val="24"/>
        </w:rPr>
        <w:t>This data underscores a critical point: the current path of scaling GenAI exclusively in the cloud is environmentally untenable. A new approach is not just beneficial but necessary.</w:t>
      </w:r>
    </w:p>
    <w:p w14:paraId="4E0824AA" w14:textId="77777777" w:rsidR="00B03B46" w:rsidRDefault="00B03B46" w:rsidP="00FF40DD">
      <w:pPr>
        <w:spacing w:after="0"/>
        <w:rPr>
          <w:rFonts w:ascii="Times New Roman" w:hAnsi="Times New Roman" w:cs="Times New Roman"/>
          <w:b/>
          <w:bCs/>
          <w:sz w:val="24"/>
          <w:szCs w:val="24"/>
        </w:rPr>
      </w:pPr>
    </w:p>
    <w:p w14:paraId="22DCD1C5" w14:textId="77777777" w:rsidR="00B03B46" w:rsidRPr="00B03B46" w:rsidRDefault="00B03B46" w:rsidP="00B03B46">
      <w:pPr>
        <w:spacing w:after="0"/>
        <w:rPr>
          <w:rFonts w:ascii="Times New Roman" w:hAnsi="Times New Roman" w:cs="Times New Roman"/>
          <w:b/>
          <w:bCs/>
          <w:sz w:val="24"/>
          <w:szCs w:val="24"/>
        </w:rPr>
      </w:pPr>
      <w:r w:rsidRPr="00B03B46">
        <w:rPr>
          <w:rFonts w:ascii="Times New Roman" w:hAnsi="Times New Roman" w:cs="Times New Roman"/>
          <w:b/>
          <w:bCs/>
          <w:sz w:val="24"/>
          <w:szCs w:val="24"/>
        </w:rPr>
        <w:t>Edge Computing: A Sustainable Alternative</w:t>
      </w:r>
    </w:p>
    <w:p w14:paraId="0C68297E" w14:textId="77777777" w:rsidR="00B03B46" w:rsidRPr="00B03B46" w:rsidRDefault="00B03B46" w:rsidP="00920BEC">
      <w:pPr>
        <w:spacing w:after="0"/>
        <w:jc w:val="both"/>
        <w:rPr>
          <w:rFonts w:ascii="Times New Roman" w:hAnsi="Times New Roman" w:cs="Times New Roman"/>
          <w:sz w:val="24"/>
          <w:szCs w:val="24"/>
        </w:rPr>
      </w:pPr>
      <w:r w:rsidRPr="00B03B46">
        <w:rPr>
          <w:rFonts w:ascii="Times New Roman" w:hAnsi="Times New Roman" w:cs="Times New Roman"/>
          <w:sz w:val="24"/>
          <w:szCs w:val="24"/>
        </w:rPr>
        <w:t>Edge computing fundamentally reorganizes the computing topology by pushing processing power away from the centralized cloud and toward the logical "edge" of the network, closer to where data is created and acted upon. This shift is foundational to creating a sustainable GenAI ecosystem [5], [9].</w:t>
      </w:r>
    </w:p>
    <w:p w14:paraId="130C7FB9" w14:textId="77777777" w:rsidR="00B03B46" w:rsidRPr="00B03B46" w:rsidRDefault="00B03B46" w:rsidP="00B03B46">
      <w:pPr>
        <w:spacing w:after="0"/>
        <w:rPr>
          <w:rFonts w:ascii="Times New Roman" w:hAnsi="Times New Roman" w:cs="Times New Roman"/>
          <w:b/>
          <w:bCs/>
          <w:sz w:val="24"/>
          <w:szCs w:val="24"/>
        </w:rPr>
      </w:pPr>
    </w:p>
    <w:p w14:paraId="618C917B" w14:textId="72FD5D23" w:rsidR="00B03B46" w:rsidRPr="00B03B46" w:rsidRDefault="00B03B46" w:rsidP="00B03B46">
      <w:pPr>
        <w:spacing w:after="0"/>
        <w:rPr>
          <w:rFonts w:ascii="Times New Roman" w:hAnsi="Times New Roman" w:cs="Times New Roman"/>
          <w:b/>
          <w:bCs/>
          <w:sz w:val="24"/>
          <w:szCs w:val="24"/>
        </w:rPr>
      </w:pPr>
      <w:r w:rsidRPr="00B03B46">
        <w:rPr>
          <w:rFonts w:ascii="Times New Roman" w:hAnsi="Times New Roman" w:cs="Times New Roman"/>
          <w:b/>
          <w:bCs/>
          <w:sz w:val="24"/>
          <w:szCs w:val="24"/>
        </w:rPr>
        <w:t>Defining the Edge Architecture: A Continuum of Compute</w:t>
      </w:r>
    </w:p>
    <w:p w14:paraId="68B5FB24" w14:textId="77777777" w:rsidR="00B03B46" w:rsidRPr="00B03B46" w:rsidRDefault="00B03B46" w:rsidP="00B03B46">
      <w:pPr>
        <w:spacing w:after="0"/>
        <w:rPr>
          <w:rFonts w:ascii="Times New Roman" w:hAnsi="Times New Roman" w:cs="Times New Roman"/>
          <w:sz w:val="24"/>
          <w:szCs w:val="24"/>
        </w:rPr>
      </w:pPr>
      <w:r w:rsidRPr="00B03B46">
        <w:rPr>
          <w:rFonts w:ascii="Times New Roman" w:hAnsi="Times New Roman" w:cs="Times New Roman"/>
          <w:sz w:val="24"/>
          <w:szCs w:val="24"/>
        </w:rPr>
        <w:t>The "edge" is not a single point but a continuum that includes [9], [11]:</w:t>
      </w:r>
    </w:p>
    <w:p w14:paraId="11CE9E57" w14:textId="77777777" w:rsidR="00A74FFD" w:rsidRPr="00A74FFD" w:rsidRDefault="00A74FFD" w:rsidP="00A74FFD">
      <w:pPr>
        <w:numPr>
          <w:ilvl w:val="0"/>
          <w:numId w:val="32"/>
        </w:numPr>
        <w:tabs>
          <w:tab w:val="clear" w:pos="720"/>
          <w:tab w:val="num" w:pos="142"/>
        </w:tabs>
        <w:spacing w:after="0"/>
        <w:ind w:left="142" w:hanging="142"/>
        <w:rPr>
          <w:rFonts w:ascii="Times New Roman" w:hAnsi="Times New Roman" w:cs="Times New Roman"/>
          <w:sz w:val="24"/>
          <w:szCs w:val="24"/>
        </w:rPr>
      </w:pPr>
      <w:r w:rsidRPr="00A74FFD">
        <w:rPr>
          <w:rFonts w:ascii="Times New Roman" w:hAnsi="Times New Roman" w:cs="Times New Roman"/>
          <w:b/>
          <w:bCs/>
          <w:sz w:val="24"/>
          <w:szCs w:val="24"/>
        </w:rPr>
        <w:t>Device Edge:</w:t>
      </w:r>
      <w:r w:rsidRPr="00A74FFD">
        <w:rPr>
          <w:rFonts w:ascii="Times New Roman" w:hAnsi="Times New Roman" w:cs="Times New Roman"/>
          <w:sz w:val="24"/>
          <w:szCs w:val="24"/>
        </w:rPr>
        <w:t> Sensors, cameras, smartphones, and IoT devices. These are resource-constrained but allow instantaneous response.</w:t>
      </w:r>
    </w:p>
    <w:p w14:paraId="3E9D1CB6" w14:textId="77777777" w:rsidR="00A74FFD" w:rsidRPr="00A74FFD" w:rsidRDefault="00A74FFD" w:rsidP="00A74FFD">
      <w:pPr>
        <w:numPr>
          <w:ilvl w:val="0"/>
          <w:numId w:val="32"/>
        </w:numPr>
        <w:tabs>
          <w:tab w:val="clear" w:pos="720"/>
          <w:tab w:val="num" w:pos="142"/>
        </w:tabs>
        <w:spacing w:after="0"/>
        <w:ind w:left="142" w:hanging="142"/>
        <w:rPr>
          <w:rFonts w:ascii="Times New Roman" w:hAnsi="Times New Roman" w:cs="Times New Roman"/>
          <w:sz w:val="24"/>
          <w:szCs w:val="24"/>
        </w:rPr>
      </w:pPr>
      <w:r w:rsidRPr="00A74FFD">
        <w:rPr>
          <w:rFonts w:ascii="Times New Roman" w:hAnsi="Times New Roman" w:cs="Times New Roman"/>
          <w:b/>
          <w:bCs/>
          <w:sz w:val="24"/>
          <w:szCs w:val="24"/>
        </w:rPr>
        <w:t>Gateway Edge:</w:t>
      </w:r>
      <w:r w:rsidRPr="00A74FFD">
        <w:rPr>
          <w:rFonts w:ascii="Times New Roman" w:hAnsi="Times New Roman" w:cs="Times New Roman"/>
          <w:sz w:val="24"/>
          <w:szCs w:val="24"/>
        </w:rPr>
        <w:t> Local hubs such as routers or micro servers that provide compute capacity for specific settings like a factory or farm.</w:t>
      </w:r>
    </w:p>
    <w:p w14:paraId="2C63594C" w14:textId="77777777" w:rsidR="00A74FFD" w:rsidRPr="00A74FFD" w:rsidRDefault="00A74FFD" w:rsidP="00A74FFD">
      <w:pPr>
        <w:numPr>
          <w:ilvl w:val="0"/>
          <w:numId w:val="32"/>
        </w:numPr>
        <w:tabs>
          <w:tab w:val="clear" w:pos="720"/>
          <w:tab w:val="num" w:pos="142"/>
        </w:tabs>
        <w:spacing w:after="0"/>
        <w:ind w:left="142" w:hanging="142"/>
        <w:rPr>
          <w:rFonts w:ascii="Times New Roman" w:hAnsi="Times New Roman" w:cs="Times New Roman"/>
          <w:sz w:val="24"/>
          <w:szCs w:val="24"/>
        </w:rPr>
      </w:pPr>
      <w:r w:rsidRPr="00A74FFD">
        <w:rPr>
          <w:rFonts w:ascii="Times New Roman" w:hAnsi="Times New Roman" w:cs="Times New Roman"/>
          <w:b/>
          <w:bCs/>
          <w:sz w:val="24"/>
          <w:szCs w:val="24"/>
        </w:rPr>
        <w:t>On-Premise Edge:</w:t>
      </w:r>
      <w:r w:rsidRPr="00A74FFD">
        <w:rPr>
          <w:rFonts w:ascii="Times New Roman" w:hAnsi="Times New Roman" w:cs="Times New Roman"/>
          <w:sz w:val="24"/>
          <w:szCs w:val="24"/>
        </w:rPr>
        <w:t xml:space="preserve"> Small data </w:t>
      </w:r>
      <w:proofErr w:type="spellStart"/>
      <w:r w:rsidRPr="00A74FFD">
        <w:rPr>
          <w:rFonts w:ascii="Times New Roman" w:hAnsi="Times New Roman" w:cs="Times New Roman"/>
          <w:sz w:val="24"/>
          <w:szCs w:val="24"/>
        </w:rPr>
        <w:t>centers</w:t>
      </w:r>
      <w:proofErr w:type="spellEnd"/>
      <w:r w:rsidRPr="00A74FFD">
        <w:rPr>
          <w:rFonts w:ascii="Times New Roman" w:hAnsi="Times New Roman" w:cs="Times New Roman"/>
          <w:sz w:val="24"/>
          <w:szCs w:val="24"/>
        </w:rPr>
        <w:t xml:space="preserve"> or server racks located within a business or facility, capable of handling more significant processing.</w:t>
      </w:r>
    </w:p>
    <w:p w14:paraId="7A6570A7" w14:textId="77777777" w:rsidR="00A74FFD" w:rsidRPr="00A74FFD" w:rsidRDefault="00A74FFD" w:rsidP="00A74FFD">
      <w:pPr>
        <w:numPr>
          <w:ilvl w:val="0"/>
          <w:numId w:val="32"/>
        </w:numPr>
        <w:tabs>
          <w:tab w:val="clear" w:pos="720"/>
          <w:tab w:val="num" w:pos="142"/>
        </w:tabs>
        <w:spacing w:after="0"/>
        <w:ind w:left="142" w:hanging="142"/>
        <w:rPr>
          <w:rFonts w:ascii="Times New Roman" w:hAnsi="Times New Roman" w:cs="Times New Roman"/>
          <w:sz w:val="24"/>
          <w:szCs w:val="24"/>
        </w:rPr>
      </w:pPr>
      <w:r w:rsidRPr="00A74FFD">
        <w:rPr>
          <w:rFonts w:ascii="Times New Roman" w:hAnsi="Times New Roman" w:cs="Times New Roman"/>
          <w:b/>
          <w:bCs/>
          <w:sz w:val="24"/>
          <w:szCs w:val="24"/>
        </w:rPr>
        <w:t>Regional Edge:</w:t>
      </w:r>
      <w:r w:rsidRPr="00A74FFD">
        <w:rPr>
          <w:rFonts w:ascii="Times New Roman" w:hAnsi="Times New Roman" w:cs="Times New Roman"/>
          <w:sz w:val="24"/>
          <w:szCs w:val="24"/>
        </w:rPr>
        <w:t xml:space="preserve"> Compact data </w:t>
      </w:r>
      <w:proofErr w:type="spellStart"/>
      <w:r w:rsidRPr="00A74FFD">
        <w:rPr>
          <w:rFonts w:ascii="Times New Roman" w:hAnsi="Times New Roman" w:cs="Times New Roman"/>
          <w:sz w:val="24"/>
          <w:szCs w:val="24"/>
        </w:rPr>
        <w:t>centers</w:t>
      </w:r>
      <w:proofErr w:type="spellEnd"/>
      <w:r w:rsidRPr="00A74FFD">
        <w:rPr>
          <w:rFonts w:ascii="Times New Roman" w:hAnsi="Times New Roman" w:cs="Times New Roman"/>
          <w:sz w:val="24"/>
          <w:szCs w:val="24"/>
        </w:rPr>
        <w:t xml:space="preserve"> situated near population </w:t>
      </w:r>
      <w:proofErr w:type="spellStart"/>
      <w:r w:rsidRPr="00A74FFD">
        <w:rPr>
          <w:rFonts w:ascii="Times New Roman" w:hAnsi="Times New Roman" w:cs="Times New Roman"/>
          <w:sz w:val="24"/>
          <w:szCs w:val="24"/>
        </w:rPr>
        <w:t>centers</w:t>
      </w:r>
      <w:proofErr w:type="spellEnd"/>
      <w:r w:rsidRPr="00A74FFD">
        <w:rPr>
          <w:rFonts w:ascii="Times New Roman" w:hAnsi="Times New Roman" w:cs="Times New Roman"/>
          <w:sz w:val="24"/>
          <w:szCs w:val="24"/>
        </w:rPr>
        <w:t>, offering lower latency than hyperscale clouds.</w:t>
      </w:r>
    </w:p>
    <w:p w14:paraId="29CBF1AB" w14:textId="77777777" w:rsidR="00B03B46" w:rsidRPr="00B03B46" w:rsidRDefault="00B03B46" w:rsidP="00B03B46">
      <w:pPr>
        <w:spacing w:after="0"/>
        <w:rPr>
          <w:rFonts w:ascii="Times New Roman" w:hAnsi="Times New Roman" w:cs="Times New Roman"/>
          <w:sz w:val="24"/>
          <w:szCs w:val="24"/>
        </w:rPr>
      </w:pPr>
    </w:p>
    <w:p w14:paraId="636EE6A8" w14:textId="0CD0CA75" w:rsidR="00B03B46" w:rsidRPr="00B03B46" w:rsidRDefault="00A74FFD" w:rsidP="00B03B46">
      <w:pPr>
        <w:spacing w:after="0"/>
        <w:rPr>
          <w:rFonts w:ascii="Times New Roman" w:hAnsi="Times New Roman" w:cs="Times New Roman"/>
          <w:sz w:val="24"/>
          <w:szCs w:val="24"/>
        </w:rPr>
      </w:pPr>
      <w:r w:rsidRPr="00A74FFD">
        <w:rPr>
          <w:rFonts w:ascii="Times New Roman" w:hAnsi="Times New Roman" w:cs="Times New Roman"/>
          <w:sz w:val="24"/>
          <w:szCs w:val="24"/>
        </w:rPr>
        <w:t>This layered approach allows data to be processed at the most suitable level, minimizing long-distance transfers and optimizing for energy efficiency and performance</w:t>
      </w:r>
      <w:r w:rsidR="00B03B46" w:rsidRPr="00B03B46">
        <w:rPr>
          <w:rFonts w:ascii="Times New Roman" w:hAnsi="Times New Roman" w:cs="Times New Roman"/>
          <w:sz w:val="24"/>
          <w:szCs w:val="24"/>
        </w:rPr>
        <w:t>.</w:t>
      </w:r>
    </w:p>
    <w:p w14:paraId="2E01644A" w14:textId="77777777" w:rsidR="00B03B46" w:rsidRDefault="00B03B46" w:rsidP="00FF40DD">
      <w:pPr>
        <w:spacing w:after="0"/>
        <w:rPr>
          <w:rFonts w:ascii="Times New Roman" w:hAnsi="Times New Roman" w:cs="Times New Roman"/>
          <w:b/>
          <w:bCs/>
          <w:sz w:val="24"/>
          <w:szCs w:val="24"/>
        </w:rPr>
      </w:pPr>
    </w:p>
    <w:p w14:paraId="304B63BE" w14:textId="77777777" w:rsidR="009E66DD" w:rsidRDefault="009E66DD" w:rsidP="00B03B46">
      <w:pPr>
        <w:spacing w:after="0"/>
        <w:rPr>
          <w:rFonts w:ascii="Times New Roman" w:hAnsi="Times New Roman" w:cs="Times New Roman"/>
          <w:b/>
          <w:bCs/>
          <w:sz w:val="24"/>
          <w:szCs w:val="24"/>
        </w:rPr>
      </w:pPr>
    </w:p>
    <w:p w14:paraId="1749E10E" w14:textId="2FCEEC48" w:rsidR="00B03B46" w:rsidRPr="00B03B46" w:rsidRDefault="00B03B46" w:rsidP="00B03B46">
      <w:pPr>
        <w:spacing w:after="0"/>
        <w:rPr>
          <w:rFonts w:ascii="Times New Roman" w:hAnsi="Times New Roman" w:cs="Times New Roman"/>
          <w:b/>
          <w:bCs/>
          <w:sz w:val="24"/>
          <w:szCs w:val="24"/>
        </w:rPr>
      </w:pPr>
      <w:r w:rsidRPr="00B03B46">
        <w:rPr>
          <w:rFonts w:ascii="Times New Roman" w:hAnsi="Times New Roman" w:cs="Times New Roman"/>
          <w:b/>
          <w:bCs/>
          <w:sz w:val="24"/>
          <w:szCs w:val="24"/>
        </w:rPr>
        <w:t>Quantifying the Sustainability Benefits</w:t>
      </w:r>
    </w:p>
    <w:p w14:paraId="084BA3DD" w14:textId="77777777" w:rsidR="00B03B46" w:rsidRPr="00B03B46" w:rsidRDefault="00B03B46" w:rsidP="00B03B46">
      <w:pPr>
        <w:spacing w:after="0"/>
        <w:rPr>
          <w:rFonts w:ascii="Times New Roman" w:hAnsi="Times New Roman" w:cs="Times New Roman"/>
          <w:b/>
          <w:bCs/>
          <w:sz w:val="24"/>
          <w:szCs w:val="24"/>
        </w:rPr>
      </w:pPr>
    </w:p>
    <w:p w14:paraId="58DA1D97" w14:textId="64066708" w:rsidR="00B03B46" w:rsidRPr="00B03B46" w:rsidRDefault="00B03B46" w:rsidP="00920BEC">
      <w:pPr>
        <w:pStyle w:val="ListParagraph"/>
        <w:numPr>
          <w:ilvl w:val="0"/>
          <w:numId w:val="29"/>
        </w:numPr>
        <w:spacing w:after="0"/>
        <w:ind w:left="142" w:hanging="142"/>
        <w:jc w:val="both"/>
        <w:rPr>
          <w:rFonts w:ascii="Times New Roman" w:hAnsi="Times New Roman" w:cs="Times New Roman"/>
          <w:sz w:val="24"/>
          <w:szCs w:val="24"/>
        </w:rPr>
      </w:pPr>
      <w:r w:rsidRPr="00B03B46">
        <w:rPr>
          <w:rFonts w:ascii="Times New Roman" w:hAnsi="Times New Roman" w:cs="Times New Roman"/>
          <w:sz w:val="24"/>
          <w:szCs w:val="24"/>
        </w:rPr>
        <w:t>Reduced Data Transmission Energy: Transmitting a byte of data over a cellular or wired network can be orders of magnitude more energy-intensive than processing it locally on a modern low-power system-on-chip (SoC) [12]. By processing data locally, edge computing eliminates the energy cost of sending vast raw data streams (continuous video feeds) to the cloud. Only valuable insights, alerts, or selectively aggregated metadata need to be transmitted, drastically reducing bandwidth use and the energy consumption of network infrastructure.</w:t>
      </w:r>
    </w:p>
    <w:p w14:paraId="42AE0E8F" w14:textId="77777777" w:rsidR="00B03B46" w:rsidRPr="00B03B46" w:rsidRDefault="00B03B46" w:rsidP="00B03B46">
      <w:pPr>
        <w:spacing w:after="0"/>
        <w:rPr>
          <w:rFonts w:ascii="Times New Roman" w:hAnsi="Times New Roman" w:cs="Times New Roman"/>
          <w:sz w:val="24"/>
          <w:szCs w:val="24"/>
        </w:rPr>
      </w:pPr>
    </w:p>
    <w:p w14:paraId="2A716296" w14:textId="2099CCAF" w:rsidR="00B03B46" w:rsidRPr="00B03B46" w:rsidRDefault="00B03B46" w:rsidP="00920BEC">
      <w:pPr>
        <w:pStyle w:val="ListParagraph"/>
        <w:numPr>
          <w:ilvl w:val="0"/>
          <w:numId w:val="29"/>
        </w:numPr>
        <w:spacing w:after="0"/>
        <w:ind w:left="142" w:hanging="142"/>
        <w:jc w:val="both"/>
        <w:rPr>
          <w:rFonts w:ascii="Times New Roman" w:hAnsi="Times New Roman" w:cs="Times New Roman"/>
          <w:sz w:val="24"/>
          <w:szCs w:val="24"/>
        </w:rPr>
      </w:pPr>
      <w:r w:rsidRPr="00B03B46">
        <w:rPr>
          <w:rFonts w:ascii="Times New Roman" w:hAnsi="Times New Roman" w:cs="Times New Roman"/>
          <w:sz w:val="24"/>
          <w:szCs w:val="24"/>
        </w:rPr>
        <w:t xml:space="preserve">Lower Latency, Higher Efficiency: For real-time GenAI applications </w:t>
      </w:r>
      <w:r w:rsidR="00986B46">
        <w:rPr>
          <w:rFonts w:ascii="Times New Roman" w:hAnsi="Times New Roman" w:cs="Times New Roman"/>
          <w:sz w:val="24"/>
          <w:szCs w:val="24"/>
        </w:rPr>
        <w:t>(</w:t>
      </w:r>
      <w:r w:rsidRPr="00B03B46">
        <w:rPr>
          <w:rFonts w:ascii="Times New Roman" w:hAnsi="Times New Roman" w:cs="Times New Roman"/>
          <w:sz w:val="24"/>
          <w:szCs w:val="24"/>
        </w:rPr>
        <w:t xml:space="preserve"> AR/VR, autonomous guided vehicles, industrial robotics), local processing is not just faster; it is more efficient. It avoids the energy waste of maintaining persistent, high-bandwidth, low-latency connections to a distant cloud server. The compute energy saved at the data </w:t>
      </w:r>
      <w:proofErr w:type="spellStart"/>
      <w:r w:rsidRPr="00B03B46">
        <w:rPr>
          <w:rFonts w:ascii="Times New Roman" w:hAnsi="Times New Roman" w:cs="Times New Roman"/>
          <w:sz w:val="24"/>
          <w:szCs w:val="24"/>
        </w:rPr>
        <w:t>center</w:t>
      </w:r>
      <w:proofErr w:type="spellEnd"/>
      <w:r w:rsidRPr="00B03B46">
        <w:rPr>
          <w:rFonts w:ascii="Times New Roman" w:hAnsi="Times New Roman" w:cs="Times New Roman"/>
          <w:sz w:val="24"/>
          <w:szCs w:val="24"/>
        </w:rPr>
        <w:t xml:space="preserve"> often outweighs the energy used by the edge device.</w:t>
      </w:r>
    </w:p>
    <w:p w14:paraId="5ADFD7C7" w14:textId="77777777" w:rsidR="00B03B46" w:rsidRPr="00B03B46" w:rsidRDefault="00B03B46" w:rsidP="00B03B46">
      <w:pPr>
        <w:spacing w:after="0"/>
        <w:rPr>
          <w:rFonts w:ascii="Times New Roman" w:hAnsi="Times New Roman" w:cs="Times New Roman"/>
          <w:sz w:val="24"/>
          <w:szCs w:val="24"/>
        </w:rPr>
      </w:pPr>
    </w:p>
    <w:p w14:paraId="5865CB7A" w14:textId="1C6CB378" w:rsidR="00B03B46" w:rsidRPr="00B03B46" w:rsidRDefault="00B03B46" w:rsidP="00920BEC">
      <w:pPr>
        <w:pStyle w:val="ListParagraph"/>
        <w:numPr>
          <w:ilvl w:val="0"/>
          <w:numId w:val="29"/>
        </w:numPr>
        <w:spacing w:after="0"/>
        <w:ind w:left="142" w:hanging="142"/>
        <w:jc w:val="both"/>
        <w:rPr>
          <w:rFonts w:ascii="Times New Roman" w:hAnsi="Times New Roman" w:cs="Times New Roman"/>
          <w:sz w:val="24"/>
          <w:szCs w:val="24"/>
        </w:rPr>
      </w:pPr>
      <w:r w:rsidRPr="00B03B46">
        <w:rPr>
          <w:rFonts w:ascii="Times New Roman" w:hAnsi="Times New Roman" w:cs="Times New Roman"/>
          <w:sz w:val="24"/>
          <w:szCs w:val="24"/>
        </w:rPr>
        <w:lastRenderedPageBreak/>
        <w:t xml:space="preserve">Enabled Use of Renewable Energy: Edge devices, particularly in remote deployments </w:t>
      </w:r>
      <w:r w:rsidR="00986B46">
        <w:rPr>
          <w:rFonts w:ascii="Times New Roman" w:hAnsi="Times New Roman" w:cs="Times New Roman"/>
          <w:sz w:val="24"/>
          <w:szCs w:val="24"/>
        </w:rPr>
        <w:t>(</w:t>
      </w:r>
      <w:r w:rsidRPr="00B03B46">
        <w:rPr>
          <w:rFonts w:ascii="Times New Roman" w:hAnsi="Times New Roman" w:cs="Times New Roman"/>
          <w:sz w:val="24"/>
          <w:szCs w:val="24"/>
        </w:rPr>
        <w:t xml:space="preserve"> agricultural sensors, environmental monitors), can be directly powered by small-scale renewable sources like solar panels and small wind turbines. This decouples GenAI computation from the carbon-intensive grid power that often fuels large data </w:t>
      </w:r>
      <w:proofErr w:type="spellStart"/>
      <w:r w:rsidRPr="00B03B46">
        <w:rPr>
          <w:rFonts w:ascii="Times New Roman" w:hAnsi="Times New Roman" w:cs="Times New Roman"/>
          <w:sz w:val="24"/>
          <w:szCs w:val="24"/>
        </w:rPr>
        <w:t>centers</w:t>
      </w:r>
      <w:proofErr w:type="spellEnd"/>
      <w:r w:rsidRPr="00B03B46">
        <w:rPr>
          <w:rFonts w:ascii="Times New Roman" w:hAnsi="Times New Roman" w:cs="Times New Roman"/>
          <w:sz w:val="24"/>
          <w:szCs w:val="24"/>
        </w:rPr>
        <w:t xml:space="preserve">. A cloud data </w:t>
      </w:r>
      <w:proofErr w:type="spellStart"/>
      <w:r w:rsidRPr="00B03B46">
        <w:rPr>
          <w:rFonts w:ascii="Times New Roman" w:hAnsi="Times New Roman" w:cs="Times New Roman"/>
          <w:sz w:val="24"/>
          <w:szCs w:val="24"/>
        </w:rPr>
        <w:t>center</w:t>
      </w:r>
      <w:proofErr w:type="spellEnd"/>
      <w:r w:rsidRPr="00B03B46">
        <w:rPr>
          <w:rFonts w:ascii="Times New Roman" w:hAnsi="Times New Roman" w:cs="Times New Roman"/>
          <w:sz w:val="24"/>
          <w:szCs w:val="24"/>
        </w:rPr>
        <w:t xml:space="preserve"> may claim to use 100% renewable energy, but its grid draw at night or on cloudy days may still be carbon-intensive. An off-grid solar-powered edge device has a near-zero operational carbon footprint.</w:t>
      </w:r>
    </w:p>
    <w:p w14:paraId="543BED86" w14:textId="77777777" w:rsidR="00B03B46" w:rsidRPr="00B03B46" w:rsidRDefault="00B03B46" w:rsidP="00B03B46">
      <w:pPr>
        <w:spacing w:after="0"/>
        <w:rPr>
          <w:rFonts w:ascii="Times New Roman" w:hAnsi="Times New Roman" w:cs="Times New Roman"/>
          <w:sz w:val="24"/>
          <w:szCs w:val="24"/>
        </w:rPr>
      </w:pPr>
    </w:p>
    <w:p w14:paraId="5D648E6B" w14:textId="22CB3569" w:rsidR="00B03B46" w:rsidRPr="00B03B46" w:rsidRDefault="00B03B46" w:rsidP="00920BEC">
      <w:pPr>
        <w:pStyle w:val="ListParagraph"/>
        <w:numPr>
          <w:ilvl w:val="0"/>
          <w:numId w:val="29"/>
        </w:numPr>
        <w:spacing w:after="0"/>
        <w:ind w:left="142" w:hanging="142"/>
        <w:jc w:val="both"/>
        <w:rPr>
          <w:rFonts w:ascii="Times New Roman" w:hAnsi="Times New Roman" w:cs="Times New Roman"/>
          <w:sz w:val="24"/>
          <w:szCs w:val="24"/>
        </w:rPr>
      </w:pPr>
      <w:r w:rsidRPr="00B03B46">
        <w:rPr>
          <w:rFonts w:ascii="Times New Roman" w:hAnsi="Times New Roman" w:cs="Times New Roman"/>
          <w:sz w:val="24"/>
          <w:szCs w:val="24"/>
        </w:rPr>
        <w:t xml:space="preserve">Extended Hardware Lifespan and Right-Sizing: Edge computing can leverage lighter-weight models that run efficiently on lower-power, longer-lifecycle hardware </w:t>
      </w:r>
      <w:r w:rsidR="00986B46">
        <w:rPr>
          <w:rFonts w:ascii="Times New Roman" w:hAnsi="Times New Roman" w:cs="Times New Roman"/>
          <w:sz w:val="24"/>
          <w:szCs w:val="24"/>
        </w:rPr>
        <w:t>(</w:t>
      </w:r>
      <w:r w:rsidRPr="00B03B46">
        <w:rPr>
          <w:rFonts w:ascii="Times New Roman" w:hAnsi="Times New Roman" w:cs="Times New Roman"/>
          <w:sz w:val="24"/>
          <w:szCs w:val="24"/>
        </w:rPr>
        <w:t xml:space="preserve"> ARM processors), potentially reducing the churn and e-waste associated with rapidly upgrading hyperscale data </w:t>
      </w:r>
      <w:proofErr w:type="spellStart"/>
      <w:r w:rsidRPr="00B03B46">
        <w:rPr>
          <w:rFonts w:ascii="Times New Roman" w:hAnsi="Times New Roman" w:cs="Times New Roman"/>
          <w:sz w:val="24"/>
          <w:szCs w:val="24"/>
        </w:rPr>
        <w:t>center</w:t>
      </w:r>
      <w:proofErr w:type="spellEnd"/>
      <w:r w:rsidRPr="00B03B46">
        <w:rPr>
          <w:rFonts w:ascii="Times New Roman" w:hAnsi="Times New Roman" w:cs="Times New Roman"/>
          <w:sz w:val="24"/>
          <w:szCs w:val="24"/>
        </w:rPr>
        <w:t xml:space="preserve"> hardware every 3-5 years. It promotes "right-sizing" compute—using just enough power for the task at hand, rather than provisioning a powerful cloud server for a simple inference job.</w:t>
      </w:r>
    </w:p>
    <w:p w14:paraId="439F3166" w14:textId="77777777" w:rsidR="00B03B46" w:rsidRDefault="00B03B46" w:rsidP="00FF40DD">
      <w:pPr>
        <w:spacing w:after="0"/>
        <w:rPr>
          <w:rFonts w:ascii="Times New Roman" w:hAnsi="Times New Roman" w:cs="Times New Roman"/>
          <w:b/>
          <w:bCs/>
          <w:sz w:val="24"/>
          <w:szCs w:val="24"/>
        </w:rPr>
      </w:pPr>
    </w:p>
    <w:p w14:paraId="061D5930" w14:textId="77777777" w:rsidR="00B03B46" w:rsidRDefault="00B03B46" w:rsidP="00B03B46">
      <w:pPr>
        <w:spacing w:after="0"/>
        <w:rPr>
          <w:rFonts w:ascii="Times New Roman" w:hAnsi="Times New Roman" w:cs="Times New Roman"/>
          <w:b/>
          <w:bCs/>
          <w:sz w:val="24"/>
          <w:szCs w:val="24"/>
        </w:rPr>
      </w:pPr>
      <w:r w:rsidRPr="00B03B46">
        <w:rPr>
          <w:rFonts w:ascii="Times New Roman" w:hAnsi="Times New Roman" w:cs="Times New Roman"/>
          <w:b/>
          <w:bCs/>
          <w:sz w:val="24"/>
          <w:szCs w:val="24"/>
        </w:rPr>
        <w:t>The Synergy with GenAI: A Hybrid Paradigm</w:t>
      </w:r>
    </w:p>
    <w:p w14:paraId="2741B4ED" w14:textId="77777777" w:rsidR="00B03B46" w:rsidRPr="00B03B46" w:rsidRDefault="00B03B46" w:rsidP="00B03B46">
      <w:pPr>
        <w:spacing w:after="0"/>
        <w:rPr>
          <w:rFonts w:ascii="Times New Roman" w:hAnsi="Times New Roman" w:cs="Times New Roman"/>
          <w:b/>
          <w:bCs/>
          <w:sz w:val="24"/>
          <w:szCs w:val="24"/>
        </w:rPr>
      </w:pPr>
    </w:p>
    <w:p w14:paraId="5406B3E8" w14:textId="2EF34C32" w:rsidR="00B03B46" w:rsidRPr="00B03B46" w:rsidRDefault="00B03B46" w:rsidP="00B03B46">
      <w:pPr>
        <w:spacing w:after="0"/>
        <w:jc w:val="both"/>
        <w:rPr>
          <w:rFonts w:ascii="Times New Roman" w:hAnsi="Times New Roman" w:cs="Times New Roman"/>
          <w:sz w:val="24"/>
          <w:szCs w:val="24"/>
        </w:rPr>
      </w:pPr>
      <w:r w:rsidRPr="00B03B46">
        <w:rPr>
          <w:rFonts w:ascii="Times New Roman" w:hAnsi="Times New Roman" w:cs="Times New Roman"/>
          <w:sz w:val="24"/>
          <w:szCs w:val="24"/>
        </w:rPr>
        <w:t>The edge is not meant to replace the cloud but to collaborate with it in a hybrid, symbiotic paradigm. The cloud handles massive, batch-oriented training jobs, hyperparameter optimization, and storing massive foundational models. The edge handles lightweight, personalized, and real-time inference. This synergy creates a more sustainable and efficient overall system. The cloud trains and updates the models, and the edge executes them, providing valuable feedback data (often anonymized and aggregated) that can be used to improve the cloud models, creating a virtuous cycle of improvement.</w:t>
      </w:r>
    </w:p>
    <w:p w14:paraId="0560C642" w14:textId="77777777" w:rsidR="00B03B46" w:rsidRDefault="00B03B46" w:rsidP="00FF40DD">
      <w:pPr>
        <w:spacing w:after="0"/>
        <w:rPr>
          <w:rFonts w:ascii="Times New Roman" w:hAnsi="Times New Roman" w:cs="Times New Roman"/>
          <w:b/>
          <w:bCs/>
          <w:sz w:val="24"/>
          <w:szCs w:val="24"/>
        </w:rPr>
      </w:pPr>
    </w:p>
    <w:p w14:paraId="1E5EA233" w14:textId="77777777" w:rsidR="000245A4" w:rsidRPr="000245A4" w:rsidRDefault="000245A4" w:rsidP="000245A4">
      <w:pPr>
        <w:spacing w:after="0"/>
        <w:rPr>
          <w:rFonts w:ascii="Times New Roman" w:hAnsi="Times New Roman" w:cs="Times New Roman"/>
          <w:b/>
          <w:bCs/>
          <w:sz w:val="24"/>
          <w:szCs w:val="24"/>
        </w:rPr>
      </w:pPr>
      <w:r w:rsidRPr="000245A4">
        <w:rPr>
          <w:rFonts w:ascii="Times New Roman" w:hAnsi="Times New Roman" w:cs="Times New Roman"/>
          <w:b/>
          <w:bCs/>
          <w:sz w:val="24"/>
          <w:szCs w:val="24"/>
        </w:rPr>
        <w:t>Methodologies for Deploying GenAI at the Edge</w:t>
      </w:r>
    </w:p>
    <w:p w14:paraId="2F813F7E" w14:textId="77777777" w:rsidR="000245A4" w:rsidRPr="000245A4" w:rsidRDefault="000245A4" w:rsidP="00920BEC">
      <w:pPr>
        <w:spacing w:after="0"/>
        <w:jc w:val="both"/>
        <w:rPr>
          <w:rFonts w:ascii="Times New Roman" w:hAnsi="Times New Roman" w:cs="Times New Roman"/>
          <w:sz w:val="24"/>
          <w:szCs w:val="24"/>
        </w:rPr>
      </w:pPr>
      <w:r w:rsidRPr="000245A4">
        <w:rPr>
          <w:rFonts w:ascii="Times New Roman" w:hAnsi="Times New Roman" w:cs="Times New Roman"/>
          <w:sz w:val="24"/>
          <w:szCs w:val="24"/>
        </w:rPr>
        <w:t>Deploying massive GenAI models directly on edge devices is infeasible due to memory, compute, and power constraints. A sophisticated suite of optimization techniques and deployment strategies is required to make them fit for purpose [6], [12].</w:t>
      </w:r>
    </w:p>
    <w:p w14:paraId="0C6D8AC3" w14:textId="77777777" w:rsidR="000245A4" w:rsidRPr="000245A4" w:rsidRDefault="000245A4" w:rsidP="000245A4">
      <w:pPr>
        <w:spacing w:after="0"/>
        <w:rPr>
          <w:rFonts w:ascii="Times New Roman" w:hAnsi="Times New Roman" w:cs="Times New Roman"/>
          <w:sz w:val="24"/>
          <w:szCs w:val="24"/>
        </w:rPr>
      </w:pPr>
    </w:p>
    <w:p w14:paraId="617100FA" w14:textId="6A49D3A5" w:rsidR="000245A4" w:rsidRPr="000245A4" w:rsidRDefault="000245A4" w:rsidP="000245A4">
      <w:pPr>
        <w:spacing w:after="0"/>
        <w:rPr>
          <w:rFonts w:ascii="Times New Roman" w:hAnsi="Times New Roman" w:cs="Times New Roman"/>
          <w:sz w:val="24"/>
          <w:szCs w:val="24"/>
        </w:rPr>
      </w:pPr>
      <w:r w:rsidRPr="000245A4">
        <w:rPr>
          <w:rFonts w:ascii="Times New Roman" w:hAnsi="Times New Roman" w:cs="Times New Roman"/>
          <w:sz w:val="24"/>
          <w:szCs w:val="24"/>
        </w:rPr>
        <w:t>Model Optimization Techniques: The Art of Shrinking AI</w:t>
      </w:r>
    </w:p>
    <w:p w14:paraId="473F621E" w14:textId="77777777" w:rsidR="000245A4" w:rsidRPr="000245A4" w:rsidRDefault="000245A4" w:rsidP="000245A4">
      <w:pPr>
        <w:spacing w:after="0"/>
        <w:rPr>
          <w:rFonts w:ascii="Times New Roman" w:hAnsi="Times New Roman" w:cs="Times New Roman"/>
          <w:sz w:val="24"/>
          <w:szCs w:val="24"/>
        </w:rPr>
      </w:pPr>
    </w:p>
    <w:p w14:paraId="65A3F6EE" w14:textId="77777777" w:rsidR="000245A4" w:rsidRPr="000245A4" w:rsidRDefault="000245A4" w:rsidP="00920BEC">
      <w:pPr>
        <w:spacing w:after="0"/>
        <w:jc w:val="both"/>
        <w:rPr>
          <w:rFonts w:ascii="Times New Roman" w:hAnsi="Times New Roman" w:cs="Times New Roman"/>
          <w:sz w:val="24"/>
          <w:szCs w:val="24"/>
        </w:rPr>
      </w:pPr>
      <w:r w:rsidRPr="000245A4">
        <w:rPr>
          <w:rFonts w:ascii="Times New Roman" w:hAnsi="Times New Roman" w:cs="Times New Roman"/>
          <w:sz w:val="24"/>
          <w:szCs w:val="24"/>
        </w:rPr>
        <w:t>Quantization: This is the process of reducing the numerical precision of the model's weights and activations. The standard format for training is 32-bit floating-point (FP32). Quantization can reduce this to 16-bit (FP16), 8-bit integers (INT8), or even 4-bit (INT4) or 2-bit (Binary Neural Networks) in extreme cases. This shrinks the model size by 4x for INT8 and dramatically accelerates inference on hardware that supports low-precision arithmetic. There are two main types [6]:</w:t>
      </w:r>
    </w:p>
    <w:p w14:paraId="5E450717" w14:textId="77777777" w:rsidR="000245A4" w:rsidRPr="000245A4" w:rsidRDefault="000245A4" w:rsidP="000245A4">
      <w:pPr>
        <w:spacing w:after="0"/>
        <w:rPr>
          <w:rFonts w:ascii="Times New Roman" w:hAnsi="Times New Roman" w:cs="Times New Roman"/>
          <w:sz w:val="24"/>
          <w:szCs w:val="24"/>
        </w:rPr>
      </w:pPr>
    </w:p>
    <w:p w14:paraId="192DD626" w14:textId="77777777" w:rsidR="000245A4" w:rsidRPr="000245A4" w:rsidRDefault="000245A4" w:rsidP="00920BEC">
      <w:pPr>
        <w:pStyle w:val="ListParagraph"/>
        <w:numPr>
          <w:ilvl w:val="0"/>
          <w:numId w:val="30"/>
        </w:numPr>
        <w:spacing w:after="0"/>
        <w:ind w:left="284" w:hanging="284"/>
        <w:jc w:val="both"/>
        <w:rPr>
          <w:rFonts w:ascii="Times New Roman" w:hAnsi="Times New Roman" w:cs="Times New Roman"/>
          <w:sz w:val="24"/>
          <w:szCs w:val="24"/>
        </w:rPr>
      </w:pPr>
      <w:r w:rsidRPr="000245A4">
        <w:rPr>
          <w:rFonts w:ascii="Times New Roman" w:hAnsi="Times New Roman" w:cs="Times New Roman"/>
          <w:sz w:val="24"/>
          <w:szCs w:val="24"/>
        </w:rPr>
        <w:t>Post-Training Quantization (PTQ): A quick method where a pre-trained model is converted to a lower precision. It can lead to a small accuracy drop but is easy to implement.</w:t>
      </w:r>
    </w:p>
    <w:p w14:paraId="0E7D2CA6" w14:textId="77777777" w:rsidR="000245A4" w:rsidRPr="000245A4" w:rsidRDefault="000245A4" w:rsidP="000245A4">
      <w:pPr>
        <w:spacing w:after="0"/>
        <w:ind w:left="284" w:hanging="284"/>
        <w:rPr>
          <w:rFonts w:ascii="Times New Roman" w:hAnsi="Times New Roman" w:cs="Times New Roman"/>
          <w:sz w:val="24"/>
          <w:szCs w:val="24"/>
        </w:rPr>
      </w:pPr>
    </w:p>
    <w:p w14:paraId="7326A2A9" w14:textId="77777777" w:rsidR="000245A4" w:rsidRPr="000245A4" w:rsidRDefault="000245A4" w:rsidP="00920BEC">
      <w:pPr>
        <w:pStyle w:val="ListParagraph"/>
        <w:numPr>
          <w:ilvl w:val="0"/>
          <w:numId w:val="30"/>
        </w:numPr>
        <w:spacing w:after="0"/>
        <w:ind w:left="284" w:hanging="284"/>
        <w:jc w:val="both"/>
        <w:rPr>
          <w:rFonts w:ascii="Times New Roman" w:hAnsi="Times New Roman" w:cs="Times New Roman"/>
          <w:sz w:val="24"/>
          <w:szCs w:val="24"/>
        </w:rPr>
      </w:pPr>
      <w:r w:rsidRPr="000245A4">
        <w:rPr>
          <w:rFonts w:ascii="Times New Roman" w:hAnsi="Times New Roman" w:cs="Times New Roman"/>
          <w:sz w:val="24"/>
          <w:szCs w:val="24"/>
        </w:rPr>
        <w:t>Quantization-Aware Training (QAT): The model is trained with simulated quantization, allowing it to adapt to the lower precision and often achieving higher accuracy than PTQ.</w:t>
      </w:r>
    </w:p>
    <w:p w14:paraId="2C3B1CBD" w14:textId="77777777" w:rsidR="000245A4" w:rsidRPr="000245A4" w:rsidRDefault="000245A4" w:rsidP="000245A4">
      <w:pPr>
        <w:spacing w:after="0"/>
        <w:rPr>
          <w:rFonts w:ascii="Times New Roman" w:hAnsi="Times New Roman" w:cs="Times New Roman"/>
          <w:sz w:val="24"/>
          <w:szCs w:val="24"/>
        </w:rPr>
      </w:pPr>
    </w:p>
    <w:p w14:paraId="72CA5580" w14:textId="77777777" w:rsidR="000245A4" w:rsidRPr="000245A4" w:rsidRDefault="000245A4" w:rsidP="00920BEC">
      <w:pPr>
        <w:spacing w:after="0"/>
        <w:jc w:val="both"/>
        <w:rPr>
          <w:rFonts w:ascii="Times New Roman" w:hAnsi="Times New Roman" w:cs="Times New Roman"/>
          <w:sz w:val="24"/>
          <w:szCs w:val="24"/>
        </w:rPr>
      </w:pPr>
      <w:r w:rsidRPr="000245A4">
        <w:rPr>
          <w:rFonts w:ascii="Times New Roman" w:hAnsi="Times New Roman" w:cs="Times New Roman"/>
          <w:sz w:val="24"/>
          <w:szCs w:val="24"/>
        </w:rPr>
        <w:lastRenderedPageBreak/>
        <w:t>Pruning: This technique identifies and removes redundant or less important parameters from a trained model. The goal is to create a sparse model that requires less memory and computation. The key is to do this without significant accuracy loss.</w:t>
      </w:r>
    </w:p>
    <w:p w14:paraId="573EFD58" w14:textId="77777777" w:rsidR="000245A4" w:rsidRPr="000245A4" w:rsidRDefault="000245A4" w:rsidP="000245A4">
      <w:pPr>
        <w:spacing w:after="0"/>
        <w:rPr>
          <w:rFonts w:ascii="Times New Roman" w:hAnsi="Times New Roman" w:cs="Times New Roman"/>
          <w:sz w:val="24"/>
          <w:szCs w:val="24"/>
        </w:rPr>
      </w:pPr>
    </w:p>
    <w:p w14:paraId="2689FDE6" w14:textId="11A8DE07" w:rsidR="000245A4" w:rsidRPr="000245A4" w:rsidRDefault="000245A4" w:rsidP="00920BEC">
      <w:pPr>
        <w:spacing w:after="0"/>
        <w:jc w:val="both"/>
        <w:rPr>
          <w:rFonts w:ascii="Times New Roman" w:hAnsi="Times New Roman" w:cs="Times New Roman"/>
          <w:sz w:val="24"/>
          <w:szCs w:val="24"/>
        </w:rPr>
      </w:pPr>
      <w:r w:rsidRPr="000245A4">
        <w:rPr>
          <w:rFonts w:ascii="Times New Roman" w:hAnsi="Times New Roman" w:cs="Times New Roman"/>
          <w:sz w:val="24"/>
          <w:szCs w:val="24"/>
        </w:rPr>
        <w:t xml:space="preserve">Unstructured Pruning: Removes individual weights based on a criterion </w:t>
      </w:r>
      <w:r w:rsidR="00986B46">
        <w:rPr>
          <w:rFonts w:ascii="Times New Roman" w:hAnsi="Times New Roman" w:cs="Times New Roman"/>
          <w:sz w:val="24"/>
          <w:szCs w:val="24"/>
        </w:rPr>
        <w:t>(</w:t>
      </w:r>
      <w:r w:rsidRPr="000245A4">
        <w:rPr>
          <w:rFonts w:ascii="Times New Roman" w:hAnsi="Times New Roman" w:cs="Times New Roman"/>
          <w:sz w:val="24"/>
          <w:szCs w:val="24"/>
        </w:rPr>
        <w:t xml:space="preserve"> magnitude). It achieves high compression but requires specialized software or hardware to leverage the sparsity for speed gains.</w:t>
      </w:r>
    </w:p>
    <w:p w14:paraId="16DE2DBC" w14:textId="77777777" w:rsidR="000245A4" w:rsidRPr="000245A4" w:rsidRDefault="000245A4" w:rsidP="000245A4">
      <w:pPr>
        <w:spacing w:after="0"/>
        <w:rPr>
          <w:rFonts w:ascii="Times New Roman" w:hAnsi="Times New Roman" w:cs="Times New Roman"/>
          <w:sz w:val="24"/>
          <w:szCs w:val="24"/>
        </w:rPr>
      </w:pPr>
    </w:p>
    <w:p w14:paraId="648D3C38" w14:textId="77777777" w:rsidR="000245A4" w:rsidRPr="000245A4" w:rsidRDefault="000245A4" w:rsidP="00920BEC">
      <w:pPr>
        <w:spacing w:after="0"/>
        <w:jc w:val="both"/>
        <w:rPr>
          <w:rFonts w:ascii="Times New Roman" w:hAnsi="Times New Roman" w:cs="Times New Roman"/>
          <w:sz w:val="24"/>
          <w:szCs w:val="24"/>
        </w:rPr>
      </w:pPr>
      <w:r w:rsidRPr="000245A4">
        <w:rPr>
          <w:rFonts w:ascii="Times New Roman" w:hAnsi="Times New Roman" w:cs="Times New Roman"/>
          <w:sz w:val="24"/>
          <w:szCs w:val="24"/>
        </w:rPr>
        <w:t>Structured Pruning: Removes entire structures like neurons, channels, or layers. This leads to more predictable and easier-to-accelerate models on general-purpose hardware and is often preferred for edge deployment.</w:t>
      </w:r>
    </w:p>
    <w:p w14:paraId="194C0FA8" w14:textId="77777777" w:rsidR="000245A4" w:rsidRPr="000245A4" w:rsidRDefault="000245A4" w:rsidP="000245A4">
      <w:pPr>
        <w:spacing w:after="0"/>
        <w:rPr>
          <w:rFonts w:ascii="Times New Roman" w:hAnsi="Times New Roman" w:cs="Times New Roman"/>
          <w:sz w:val="24"/>
          <w:szCs w:val="24"/>
        </w:rPr>
      </w:pPr>
    </w:p>
    <w:p w14:paraId="1601554F" w14:textId="3B84BB53" w:rsidR="000245A4" w:rsidRPr="000245A4" w:rsidRDefault="000245A4" w:rsidP="00920BEC">
      <w:pPr>
        <w:spacing w:after="0"/>
        <w:jc w:val="both"/>
        <w:rPr>
          <w:rFonts w:ascii="Times New Roman" w:hAnsi="Times New Roman" w:cs="Times New Roman"/>
          <w:sz w:val="24"/>
          <w:szCs w:val="24"/>
        </w:rPr>
      </w:pPr>
      <w:r w:rsidRPr="000245A4">
        <w:rPr>
          <w:rFonts w:ascii="Times New Roman" w:hAnsi="Times New Roman" w:cs="Times New Roman"/>
          <w:sz w:val="24"/>
          <w:szCs w:val="24"/>
        </w:rPr>
        <w:t xml:space="preserve">Knowledge Distillation (KD): This involves training a small, efficient "student" model to mimic the </w:t>
      </w:r>
      <w:r w:rsidR="0008662F" w:rsidRPr="000245A4">
        <w:rPr>
          <w:rFonts w:ascii="Times New Roman" w:hAnsi="Times New Roman" w:cs="Times New Roman"/>
          <w:sz w:val="24"/>
          <w:szCs w:val="24"/>
        </w:rPr>
        <w:t>behaviour</w:t>
      </w:r>
      <w:r w:rsidRPr="000245A4">
        <w:rPr>
          <w:rFonts w:ascii="Times New Roman" w:hAnsi="Times New Roman" w:cs="Times New Roman"/>
          <w:sz w:val="24"/>
          <w:szCs w:val="24"/>
        </w:rPr>
        <w:t xml:space="preserve"> of a large, powerful "teacher" model [7]. The student learns to reproduce the teacher's outputs (both the final predictions and the intermediate layer activations), capturing its knowledge in a much more compact form. For GenAI, this can mean distilling a 100-billion-parameter model into a few-billion-parameter model that retains most of its generative capabilities for a specific task.</w:t>
      </w:r>
    </w:p>
    <w:p w14:paraId="4C3270CB" w14:textId="77777777" w:rsidR="000245A4" w:rsidRPr="000245A4" w:rsidRDefault="000245A4" w:rsidP="000245A4">
      <w:pPr>
        <w:spacing w:after="0"/>
        <w:rPr>
          <w:rFonts w:ascii="Times New Roman" w:hAnsi="Times New Roman" w:cs="Times New Roman"/>
          <w:sz w:val="24"/>
          <w:szCs w:val="24"/>
        </w:rPr>
      </w:pPr>
    </w:p>
    <w:p w14:paraId="2AEDDC5C" w14:textId="77777777" w:rsidR="00B03B46" w:rsidRDefault="00B03B46" w:rsidP="00FF40DD">
      <w:pPr>
        <w:spacing w:after="0"/>
        <w:rPr>
          <w:rFonts w:ascii="Times New Roman" w:hAnsi="Times New Roman" w:cs="Times New Roman"/>
          <w:b/>
          <w:bCs/>
          <w:sz w:val="24"/>
          <w:szCs w:val="24"/>
        </w:rPr>
      </w:pPr>
    </w:p>
    <w:p w14:paraId="00D2B275" w14:textId="4394B2AA" w:rsidR="00D530EA" w:rsidRDefault="00D530EA" w:rsidP="009E66DD">
      <w:pPr>
        <w:spacing w:after="0"/>
        <w:jc w:val="center"/>
        <w:rPr>
          <w:rFonts w:ascii="Times New Roman" w:hAnsi="Times New Roman" w:cs="Times New Roman"/>
          <w:sz w:val="24"/>
          <w:szCs w:val="24"/>
        </w:rPr>
      </w:pPr>
      <w:r>
        <w:rPr>
          <w:noProof/>
        </w:rPr>
        <w:drawing>
          <wp:inline distT="0" distB="0" distL="0" distR="0" wp14:anchorId="7DD83EAD" wp14:editId="56E8CA73">
            <wp:extent cx="5731510" cy="1645285"/>
            <wp:effectExtent l="0" t="0" r="2540" b="0"/>
            <wp:docPr id="410072600" name="Picture 2" descr="A diagram of a model oper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072600" name="Picture 2" descr="A diagram of a model operation&#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1645285"/>
                    </a:xfrm>
                    <a:prstGeom prst="rect">
                      <a:avLst/>
                    </a:prstGeom>
                    <a:noFill/>
                    <a:ln>
                      <a:noFill/>
                    </a:ln>
                  </pic:spPr>
                </pic:pic>
              </a:graphicData>
            </a:graphic>
          </wp:inline>
        </w:drawing>
      </w:r>
    </w:p>
    <w:p w14:paraId="70241E3F" w14:textId="77777777" w:rsidR="00D530EA" w:rsidRDefault="00D530EA" w:rsidP="000245A4">
      <w:pPr>
        <w:spacing w:after="0"/>
        <w:rPr>
          <w:rFonts w:ascii="Times New Roman" w:hAnsi="Times New Roman" w:cs="Times New Roman"/>
          <w:sz w:val="24"/>
          <w:szCs w:val="24"/>
        </w:rPr>
      </w:pPr>
    </w:p>
    <w:p w14:paraId="4309B1CB" w14:textId="2E14D45F" w:rsidR="000245A4" w:rsidRPr="000D6245" w:rsidRDefault="000245A4" w:rsidP="000245A4">
      <w:pPr>
        <w:spacing w:after="0"/>
        <w:rPr>
          <w:rFonts w:ascii="Times New Roman" w:hAnsi="Times New Roman" w:cs="Times New Roman"/>
          <w:sz w:val="24"/>
          <w:szCs w:val="24"/>
        </w:rPr>
      </w:pPr>
      <w:r w:rsidRPr="000D6245">
        <w:rPr>
          <w:rFonts w:ascii="Times New Roman" w:hAnsi="Times New Roman" w:cs="Times New Roman"/>
          <w:sz w:val="24"/>
          <w:szCs w:val="24"/>
        </w:rPr>
        <w:t xml:space="preserve">Figure 1.1. </w:t>
      </w:r>
      <w:r w:rsidRPr="000245A4">
        <w:rPr>
          <w:rFonts w:ascii="Times New Roman" w:hAnsi="Times New Roman" w:cs="Times New Roman"/>
          <w:sz w:val="24"/>
          <w:szCs w:val="24"/>
        </w:rPr>
        <w:t>Model Optimization Pipeline for Edge Deployment</w:t>
      </w:r>
      <w:r>
        <w:rPr>
          <w:rFonts w:ascii="Times New Roman" w:hAnsi="Times New Roman" w:cs="Times New Roman"/>
          <w:sz w:val="24"/>
          <w:szCs w:val="24"/>
        </w:rPr>
        <w:t>.</w:t>
      </w:r>
    </w:p>
    <w:p w14:paraId="3F9613D6" w14:textId="77777777" w:rsidR="000245A4" w:rsidRDefault="000245A4" w:rsidP="00FF40DD">
      <w:pPr>
        <w:spacing w:after="0"/>
        <w:rPr>
          <w:rFonts w:ascii="Times New Roman" w:hAnsi="Times New Roman" w:cs="Times New Roman"/>
          <w:b/>
          <w:bCs/>
          <w:sz w:val="24"/>
          <w:szCs w:val="24"/>
        </w:rPr>
      </w:pPr>
    </w:p>
    <w:p w14:paraId="62B9FDB8" w14:textId="77777777" w:rsidR="009E66DD" w:rsidRPr="000245A4" w:rsidRDefault="009E66DD" w:rsidP="009E66DD">
      <w:pPr>
        <w:spacing w:after="0"/>
        <w:jc w:val="both"/>
        <w:rPr>
          <w:rFonts w:ascii="Times New Roman" w:hAnsi="Times New Roman" w:cs="Times New Roman"/>
          <w:sz w:val="24"/>
          <w:szCs w:val="24"/>
        </w:rPr>
      </w:pPr>
      <w:r w:rsidRPr="000245A4">
        <w:rPr>
          <w:rFonts w:ascii="Times New Roman" w:hAnsi="Times New Roman" w:cs="Times New Roman"/>
          <w:sz w:val="24"/>
          <w:szCs w:val="24"/>
        </w:rPr>
        <w:t xml:space="preserve">Model Compression and Architecture Search: A broad term encompassing the above techniques. Furthermore, Neural Architecture Search (NAS) can be used to automatically design highly efficient neural network architectures from the ground up that are tailored for edge deployment, such as </w:t>
      </w:r>
      <w:proofErr w:type="spellStart"/>
      <w:r w:rsidRPr="000245A4">
        <w:rPr>
          <w:rFonts w:ascii="Times New Roman" w:hAnsi="Times New Roman" w:cs="Times New Roman"/>
          <w:sz w:val="24"/>
          <w:szCs w:val="24"/>
        </w:rPr>
        <w:t>MobileNet</w:t>
      </w:r>
      <w:proofErr w:type="spellEnd"/>
      <w:r w:rsidRPr="000245A4">
        <w:rPr>
          <w:rFonts w:ascii="Times New Roman" w:hAnsi="Times New Roman" w:cs="Times New Roman"/>
          <w:sz w:val="24"/>
          <w:szCs w:val="24"/>
        </w:rPr>
        <w:t xml:space="preserve"> or </w:t>
      </w:r>
      <w:proofErr w:type="spellStart"/>
      <w:r w:rsidRPr="000245A4">
        <w:rPr>
          <w:rFonts w:ascii="Times New Roman" w:hAnsi="Times New Roman" w:cs="Times New Roman"/>
          <w:sz w:val="24"/>
          <w:szCs w:val="24"/>
        </w:rPr>
        <w:t>EfficientNet</w:t>
      </w:r>
      <w:proofErr w:type="spellEnd"/>
      <w:r w:rsidRPr="000245A4">
        <w:rPr>
          <w:rFonts w:ascii="Times New Roman" w:hAnsi="Times New Roman" w:cs="Times New Roman"/>
          <w:sz w:val="24"/>
          <w:szCs w:val="24"/>
        </w:rPr>
        <w:t xml:space="preserve"> for vision tasks [14].</w:t>
      </w:r>
    </w:p>
    <w:p w14:paraId="44763A68" w14:textId="77777777" w:rsidR="009E66DD" w:rsidRDefault="009E66DD" w:rsidP="00FF40DD">
      <w:pPr>
        <w:spacing w:after="0"/>
        <w:rPr>
          <w:rFonts w:ascii="Times New Roman" w:hAnsi="Times New Roman" w:cs="Times New Roman"/>
          <w:b/>
          <w:bCs/>
          <w:sz w:val="24"/>
          <w:szCs w:val="24"/>
        </w:rPr>
      </w:pPr>
    </w:p>
    <w:p w14:paraId="6C1B2F93" w14:textId="77777777" w:rsidR="000245A4" w:rsidRPr="000245A4" w:rsidRDefault="000245A4" w:rsidP="000245A4">
      <w:pPr>
        <w:spacing w:after="0"/>
        <w:rPr>
          <w:rFonts w:ascii="Times New Roman" w:hAnsi="Times New Roman" w:cs="Times New Roman"/>
          <w:b/>
          <w:bCs/>
          <w:sz w:val="24"/>
          <w:szCs w:val="24"/>
        </w:rPr>
      </w:pPr>
      <w:r w:rsidRPr="000245A4">
        <w:rPr>
          <w:rFonts w:ascii="Times New Roman" w:hAnsi="Times New Roman" w:cs="Times New Roman"/>
          <w:b/>
          <w:bCs/>
          <w:sz w:val="24"/>
          <w:szCs w:val="24"/>
        </w:rPr>
        <w:t>Federated Learning (FL): Decentralized and Private Training</w:t>
      </w:r>
    </w:p>
    <w:p w14:paraId="69FD1548" w14:textId="56B11E76" w:rsidR="000245A4" w:rsidRPr="000245A4" w:rsidRDefault="000245A4" w:rsidP="00920BEC">
      <w:pPr>
        <w:spacing w:after="0"/>
        <w:jc w:val="both"/>
        <w:rPr>
          <w:rFonts w:ascii="Times New Roman" w:hAnsi="Times New Roman" w:cs="Times New Roman"/>
          <w:sz w:val="24"/>
          <w:szCs w:val="24"/>
        </w:rPr>
      </w:pPr>
      <w:r>
        <w:rPr>
          <w:rFonts w:ascii="Times New Roman" w:hAnsi="Times New Roman" w:cs="Times New Roman"/>
          <w:sz w:val="24"/>
          <w:szCs w:val="24"/>
        </w:rPr>
        <w:br/>
      </w:r>
      <w:r w:rsidRPr="000245A4">
        <w:rPr>
          <w:rFonts w:ascii="Times New Roman" w:hAnsi="Times New Roman" w:cs="Times New Roman"/>
          <w:sz w:val="24"/>
          <w:szCs w:val="24"/>
        </w:rPr>
        <w:t>FL is a distributed machine learning approach that enables model training across a decentralized federation of edge devices holding local data samples [8], [13]. Instead of sending raw data to a central server, which is energy and bandwidth-intensive and raises privacy concerns, the process works as follows:</w:t>
      </w:r>
    </w:p>
    <w:p w14:paraId="2D26672A" w14:textId="77777777" w:rsidR="000245A4" w:rsidRPr="000245A4" w:rsidRDefault="000245A4" w:rsidP="000245A4">
      <w:pPr>
        <w:spacing w:after="0"/>
        <w:rPr>
          <w:rFonts w:ascii="Times New Roman" w:hAnsi="Times New Roman" w:cs="Times New Roman"/>
          <w:sz w:val="24"/>
          <w:szCs w:val="24"/>
        </w:rPr>
      </w:pPr>
    </w:p>
    <w:p w14:paraId="35508156" w14:textId="77777777" w:rsidR="000245A4" w:rsidRPr="000245A4" w:rsidRDefault="000245A4" w:rsidP="000245A4">
      <w:pPr>
        <w:spacing w:after="0"/>
        <w:rPr>
          <w:rFonts w:ascii="Times New Roman" w:hAnsi="Times New Roman" w:cs="Times New Roman"/>
          <w:sz w:val="24"/>
          <w:szCs w:val="24"/>
        </w:rPr>
      </w:pPr>
      <w:r w:rsidRPr="000245A4">
        <w:rPr>
          <w:rFonts w:ascii="Times New Roman" w:hAnsi="Times New Roman" w:cs="Times New Roman"/>
          <w:sz w:val="24"/>
          <w:szCs w:val="24"/>
        </w:rPr>
        <w:t>Initialization: A central server initializes a global model and sends a copy to a selected cohort of edge devices.</w:t>
      </w:r>
    </w:p>
    <w:p w14:paraId="6C7E9A3B" w14:textId="77777777" w:rsidR="000245A4" w:rsidRPr="000245A4" w:rsidRDefault="000245A4" w:rsidP="000245A4">
      <w:pPr>
        <w:spacing w:after="0"/>
        <w:rPr>
          <w:rFonts w:ascii="Times New Roman" w:hAnsi="Times New Roman" w:cs="Times New Roman"/>
          <w:sz w:val="24"/>
          <w:szCs w:val="24"/>
        </w:rPr>
      </w:pPr>
    </w:p>
    <w:p w14:paraId="4FEFA90B" w14:textId="282A9B68" w:rsidR="000245A4" w:rsidRPr="000245A4" w:rsidRDefault="000245A4" w:rsidP="000245A4">
      <w:pPr>
        <w:spacing w:after="0"/>
        <w:rPr>
          <w:rFonts w:ascii="Times New Roman" w:hAnsi="Times New Roman" w:cs="Times New Roman"/>
          <w:sz w:val="24"/>
          <w:szCs w:val="24"/>
        </w:rPr>
      </w:pPr>
      <w:r w:rsidRPr="000245A4">
        <w:rPr>
          <w:rFonts w:ascii="Times New Roman" w:hAnsi="Times New Roman" w:cs="Times New Roman"/>
          <w:sz w:val="24"/>
          <w:szCs w:val="24"/>
        </w:rPr>
        <w:lastRenderedPageBreak/>
        <w:t xml:space="preserve">Local Training: Each device trains the model on its local data </w:t>
      </w:r>
      <w:r w:rsidR="00986B46">
        <w:rPr>
          <w:rFonts w:ascii="Times New Roman" w:hAnsi="Times New Roman" w:cs="Times New Roman"/>
          <w:sz w:val="24"/>
          <w:szCs w:val="24"/>
        </w:rPr>
        <w:t>(</w:t>
      </w:r>
      <w:r w:rsidRPr="000245A4">
        <w:rPr>
          <w:rFonts w:ascii="Times New Roman" w:hAnsi="Times New Roman" w:cs="Times New Roman"/>
          <w:sz w:val="24"/>
          <w:szCs w:val="24"/>
        </w:rPr>
        <w:t xml:space="preserve"> a user's typing history, a factory machine's sensor data) for a few epochs.</w:t>
      </w:r>
    </w:p>
    <w:p w14:paraId="3834DC25" w14:textId="77777777" w:rsidR="000245A4" w:rsidRPr="000245A4" w:rsidRDefault="000245A4" w:rsidP="000245A4">
      <w:pPr>
        <w:spacing w:after="0"/>
        <w:rPr>
          <w:rFonts w:ascii="Times New Roman" w:hAnsi="Times New Roman" w:cs="Times New Roman"/>
          <w:sz w:val="24"/>
          <w:szCs w:val="24"/>
        </w:rPr>
      </w:pPr>
    </w:p>
    <w:p w14:paraId="5EEE466A" w14:textId="77777777" w:rsidR="000245A4" w:rsidRPr="000245A4" w:rsidRDefault="000245A4" w:rsidP="00920BEC">
      <w:pPr>
        <w:spacing w:after="0"/>
        <w:jc w:val="both"/>
        <w:rPr>
          <w:rFonts w:ascii="Times New Roman" w:hAnsi="Times New Roman" w:cs="Times New Roman"/>
          <w:sz w:val="24"/>
          <w:szCs w:val="24"/>
        </w:rPr>
      </w:pPr>
      <w:r w:rsidRPr="000245A4">
        <w:rPr>
          <w:rFonts w:ascii="Times New Roman" w:hAnsi="Times New Roman" w:cs="Times New Roman"/>
          <w:sz w:val="24"/>
          <w:szCs w:val="24"/>
        </w:rPr>
        <w:t>Update Transmission: Instead of sending the raw data, each device sends only the model updates (the gradients or the updated weights) back to the server. These updates are typically encrypted and small in size.</w:t>
      </w:r>
    </w:p>
    <w:p w14:paraId="76103B94" w14:textId="77777777" w:rsidR="000245A4" w:rsidRPr="000245A4" w:rsidRDefault="000245A4" w:rsidP="000245A4">
      <w:pPr>
        <w:spacing w:after="0"/>
        <w:rPr>
          <w:rFonts w:ascii="Times New Roman" w:hAnsi="Times New Roman" w:cs="Times New Roman"/>
          <w:sz w:val="24"/>
          <w:szCs w:val="24"/>
        </w:rPr>
      </w:pPr>
    </w:p>
    <w:p w14:paraId="67CA8C42" w14:textId="4FEF8A45" w:rsidR="000245A4" w:rsidRPr="000245A4" w:rsidRDefault="000245A4" w:rsidP="00920BEC">
      <w:pPr>
        <w:spacing w:after="0"/>
        <w:jc w:val="both"/>
        <w:rPr>
          <w:rFonts w:ascii="Times New Roman" w:hAnsi="Times New Roman" w:cs="Times New Roman"/>
          <w:sz w:val="24"/>
          <w:szCs w:val="24"/>
        </w:rPr>
      </w:pPr>
      <w:r w:rsidRPr="000245A4">
        <w:rPr>
          <w:rFonts w:ascii="Times New Roman" w:hAnsi="Times New Roman" w:cs="Times New Roman"/>
          <w:sz w:val="24"/>
          <w:szCs w:val="24"/>
        </w:rPr>
        <w:t xml:space="preserve">Secure Aggregation: The server aggregates these updates </w:t>
      </w:r>
      <w:r w:rsidR="00986B46">
        <w:rPr>
          <w:rFonts w:ascii="Times New Roman" w:hAnsi="Times New Roman" w:cs="Times New Roman"/>
          <w:sz w:val="24"/>
          <w:szCs w:val="24"/>
        </w:rPr>
        <w:t>(</w:t>
      </w:r>
      <w:r w:rsidRPr="000245A4">
        <w:rPr>
          <w:rFonts w:ascii="Times New Roman" w:hAnsi="Times New Roman" w:cs="Times New Roman"/>
          <w:sz w:val="24"/>
          <w:szCs w:val="24"/>
        </w:rPr>
        <w:t xml:space="preserve"> using Federated Averaging) to improve the global model. Advanced cryptographic techniques like Secure Multiparty Computation (SMC) or Homomorphic Encryption can be used to aggregate the updates without the server ever decrypting any individual device's contribution.</w:t>
      </w:r>
    </w:p>
    <w:p w14:paraId="6073A49B" w14:textId="77777777" w:rsidR="000245A4" w:rsidRPr="000245A4" w:rsidRDefault="000245A4" w:rsidP="000245A4">
      <w:pPr>
        <w:spacing w:after="0"/>
        <w:rPr>
          <w:rFonts w:ascii="Times New Roman" w:hAnsi="Times New Roman" w:cs="Times New Roman"/>
          <w:sz w:val="24"/>
          <w:szCs w:val="24"/>
        </w:rPr>
      </w:pPr>
    </w:p>
    <w:p w14:paraId="4F7EA5F9" w14:textId="77777777" w:rsidR="000245A4" w:rsidRPr="000245A4" w:rsidRDefault="000245A4" w:rsidP="000245A4">
      <w:pPr>
        <w:spacing w:after="0"/>
        <w:rPr>
          <w:rFonts w:ascii="Times New Roman" w:hAnsi="Times New Roman" w:cs="Times New Roman"/>
          <w:sz w:val="24"/>
          <w:szCs w:val="24"/>
        </w:rPr>
      </w:pPr>
      <w:r w:rsidRPr="000245A4">
        <w:rPr>
          <w:rFonts w:ascii="Times New Roman" w:hAnsi="Times New Roman" w:cs="Times New Roman"/>
          <w:sz w:val="24"/>
          <w:szCs w:val="24"/>
        </w:rPr>
        <w:t>Redistribution: The improved global model is redistributed, and the process repeats.</w:t>
      </w:r>
    </w:p>
    <w:p w14:paraId="48B22F3A" w14:textId="77777777" w:rsidR="000245A4" w:rsidRPr="000245A4" w:rsidRDefault="000245A4" w:rsidP="000245A4">
      <w:pPr>
        <w:spacing w:after="0"/>
        <w:rPr>
          <w:rFonts w:ascii="Times New Roman" w:hAnsi="Times New Roman" w:cs="Times New Roman"/>
          <w:sz w:val="24"/>
          <w:szCs w:val="24"/>
        </w:rPr>
      </w:pPr>
    </w:p>
    <w:p w14:paraId="0B82EC2F" w14:textId="76CAA1E1" w:rsidR="000245A4" w:rsidRPr="000245A4" w:rsidRDefault="000245A4" w:rsidP="00920BEC">
      <w:pPr>
        <w:spacing w:after="0"/>
        <w:jc w:val="both"/>
        <w:rPr>
          <w:rFonts w:ascii="Times New Roman" w:hAnsi="Times New Roman" w:cs="Times New Roman"/>
          <w:sz w:val="24"/>
          <w:szCs w:val="24"/>
        </w:rPr>
      </w:pPr>
      <w:r w:rsidRPr="000245A4">
        <w:rPr>
          <w:rFonts w:ascii="Times New Roman" w:hAnsi="Times New Roman" w:cs="Times New Roman"/>
          <w:sz w:val="24"/>
          <w:szCs w:val="24"/>
        </w:rPr>
        <w:t>This approach is crucial for sustainable and ethical GenAI as it: Preserves Privacy: Raw data never leaves the device. Reduces Transmission Energy: Only small model updates are communicated. Leverages Distributed Data: Allows for training on diverse, real-world data without the energy cost of centralization.</w:t>
      </w:r>
    </w:p>
    <w:p w14:paraId="257245EE" w14:textId="77777777" w:rsidR="000245A4" w:rsidRDefault="000245A4" w:rsidP="00FF40DD">
      <w:pPr>
        <w:spacing w:after="0"/>
        <w:rPr>
          <w:rFonts w:ascii="Times New Roman" w:hAnsi="Times New Roman" w:cs="Times New Roman"/>
          <w:b/>
          <w:bCs/>
          <w:sz w:val="24"/>
          <w:szCs w:val="24"/>
        </w:rPr>
      </w:pPr>
    </w:p>
    <w:p w14:paraId="70466BDC" w14:textId="77777777" w:rsidR="000245A4" w:rsidRDefault="000245A4" w:rsidP="000245A4">
      <w:pPr>
        <w:spacing w:after="0"/>
        <w:rPr>
          <w:rFonts w:ascii="Times New Roman" w:hAnsi="Times New Roman" w:cs="Times New Roman"/>
          <w:sz w:val="24"/>
          <w:szCs w:val="24"/>
        </w:rPr>
      </w:pPr>
      <w:r w:rsidRPr="000245A4">
        <w:rPr>
          <w:rFonts w:ascii="Times New Roman" w:hAnsi="Times New Roman" w:cs="Times New Roman"/>
          <w:b/>
          <w:bCs/>
          <w:sz w:val="24"/>
          <w:szCs w:val="24"/>
        </w:rPr>
        <w:t>Hardware Accelerators: The Engine of Edge AI</w:t>
      </w:r>
      <w:r w:rsidRPr="000245A4">
        <w:rPr>
          <w:rFonts w:ascii="Times New Roman" w:hAnsi="Times New Roman" w:cs="Times New Roman"/>
          <w:b/>
          <w:bCs/>
          <w:sz w:val="24"/>
          <w:szCs w:val="24"/>
        </w:rPr>
        <w:br/>
      </w:r>
      <w:r w:rsidRPr="000245A4">
        <w:rPr>
          <w:rFonts w:ascii="Times New Roman" w:hAnsi="Times New Roman" w:cs="Times New Roman"/>
          <w:sz w:val="24"/>
          <w:szCs w:val="24"/>
        </w:rPr>
        <w:t>Specialized hardware is crucial for efficient edge-AI inference. General-purpose CPUs are often inefficient for the matrix multiplications that dominate neural network computation. Key accelerators include [6]:</w:t>
      </w:r>
    </w:p>
    <w:p w14:paraId="2FF4773C" w14:textId="77777777" w:rsidR="00A74FFD" w:rsidRPr="000245A4" w:rsidRDefault="00A74FFD" w:rsidP="000245A4">
      <w:pPr>
        <w:spacing w:after="0"/>
        <w:rPr>
          <w:rFonts w:ascii="Times New Roman" w:hAnsi="Times New Roman" w:cs="Times New Roman"/>
          <w:sz w:val="24"/>
          <w:szCs w:val="24"/>
        </w:rPr>
      </w:pPr>
    </w:p>
    <w:p w14:paraId="58A4CBE2" w14:textId="75D0FE87" w:rsidR="000245A4" w:rsidRDefault="000245A4" w:rsidP="00920BEC">
      <w:pPr>
        <w:numPr>
          <w:ilvl w:val="0"/>
          <w:numId w:val="31"/>
        </w:numPr>
        <w:tabs>
          <w:tab w:val="clear" w:pos="720"/>
          <w:tab w:val="num" w:pos="142"/>
        </w:tabs>
        <w:spacing w:after="0"/>
        <w:ind w:left="142" w:hanging="142"/>
        <w:jc w:val="both"/>
        <w:rPr>
          <w:rFonts w:ascii="Times New Roman" w:hAnsi="Times New Roman" w:cs="Times New Roman"/>
          <w:sz w:val="24"/>
          <w:szCs w:val="24"/>
        </w:rPr>
      </w:pPr>
      <w:r w:rsidRPr="000245A4">
        <w:rPr>
          <w:rFonts w:ascii="Times New Roman" w:hAnsi="Times New Roman" w:cs="Times New Roman"/>
          <w:sz w:val="24"/>
          <w:szCs w:val="24"/>
        </w:rPr>
        <w:t>Edge GPUs: </w:t>
      </w:r>
      <w:r w:rsidR="00986B46">
        <w:rPr>
          <w:rFonts w:ascii="Times New Roman" w:hAnsi="Times New Roman" w:cs="Times New Roman"/>
          <w:sz w:val="24"/>
          <w:szCs w:val="24"/>
        </w:rPr>
        <w:t>(</w:t>
      </w:r>
      <w:r w:rsidRPr="000245A4">
        <w:rPr>
          <w:rFonts w:ascii="Times New Roman" w:hAnsi="Times New Roman" w:cs="Times New Roman"/>
          <w:sz w:val="24"/>
          <w:szCs w:val="24"/>
        </w:rPr>
        <w:t xml:space="preserve"> NVIDIA Jetson series, AMD Versal) providing parallel processing power in a small, low-power form factor (5-30W).</w:t>
      </w:r>
    </w:p>
    <w:p w14:paraId="1A0A5D10" w14:textId="77777777" w:rsidR="00A74FFD" w:rsidRPr="000245A4" w:rsidRDefault="00A74FFD" w:rsidP="00A74FFD">
      <w:pPr>
        <w:spacing w:after="0"/>
        <w:ind w:left="142"/>
        <w:jc w:val="both"/>
        <w:rPr>
          <w:rFonts w:ascii="Times New Roman" w:hAnsi="Times New Roman" w:cs="Times New Roman"/>
          <w:sz w:val="24"/>
          <w:szCs w:val="24"/>
        </w:rPr>
      </w:pPr>
    </w:p>
    <w:p w14:paraId="452E8BC5" w14:textId="326B8C5D" w:rsidR="000245A4" w:rsidRDefault="000245A4" w:rsidP="00920BEC">
      <w:pPr>
        <w:numPr>
          <w:ilvl w:val="0"/>
          <w:numId w:val="31"/>
        </w:numPr>
        <w:tabs>
          <w:tab w:val="clear" w:pos="720"/>
          <w:tab w:val="num" w:pos="142"/>
        </w:tabs>
        <w:spacing w:after="0"/>
        <w:ind w:left="142" w:hanging="142"/>
        <w:jc w:val="both"/>
        <w:rPr>
          <w:rFonts w:ascii="Times New Roman" w:hAnsi="Times New Roman" w:cs="Times New Roman"/>
          <w:sz w:val="24"/>
          <w:szCs w:val="24"/>
        </w:rPr>
      </w:pPr>
      <w:r w:rsidRPr="000245A4">
        <w:rPr>
          <w:rFonts w:ascii="Times New Roman" w:hAnsi="Times New Roman" w:cs="Times New Roman"/>
          <w:sz w:val="24"/>
          <w:szCs w:val="24"/>
        </w:rPr>
        <w:t xml:space="preserve">AI ASICs/TPUs: Application-Specific Integrated Circuits and Tensor Processing Units </w:t>
      </w:r>
      <w:r w:rsidR="00986B46">
        <w:rPr>
          <w:rFonts w:ascii="Times New Roman" w:hAnsi="Times New Roman" w:cs="Times New Roman"/>
          <w:sz w:val="24"/>
          <w:szCs w:val="24"/>
        </w:rPr>
        <w:t>(</w:t>
      </w:r>
      <w:r w:rsidRPr="000245A4">
        <w:rPr>
          <w:rFonts w:ascii="Times New Roman" w:hAnsi="Times New Roman" w:cs="Times New Roman"/>
          <w:sz w:val="24"/>
          <w:szCs w:val="24"/>
        </w:rPr>
        <w:t xml:space="preserve"> Google Coral Edge TPU, Intel </w:t>
      </w:r>
      <w:proofErr w:type="spellStart"/>
      <w:r w:rsidRPr="000245A4">
        <w:rPr>
          <w:rFonts w:ascii="Times New Roman" w:hAnsi="Times New Roman" w:cs="Times New Roman"/>
          <w:sz w:val="24"/>
          <w:szCs w:val="24"/>
        </w:rPr>
        <w:t>Movidius</w:t>
      </w:r>
      <w:proofErr w:type="spellEnd"/>
      <w:r w:rsidRPr="000245A4">
        <w:rPr>
          <w:rFonts w:ascii="Times New Roman" w:hAnsi="Times New Roman" w:cs="Times New Roman"/>
          <w:sz w:val="24"/>
          <w:szCs w:val="24"/>
        </w:rPr>
        <w:t>) are designed specifically for low-power, high-speed INT8 neural network inference. They can achieve tera-operations per second (TOPS) per watt, making them ideal for embedded vision and audio processing.</w:t>
      </w:r>
    </w:p>
    <w:p w14:paraId="2D601127" w14:textId="77777777" w:rsidR="00A74FFD" w:rsidRPr="000245A4" w:rsidRDefault="00A74FFD" w:rsidP="00A74FFD">
      <w:pPr>
        <w:spacing w:after="0"/>
        <w:jc w:val="both"/>
        <w:rPr>
          <w:rFonts w:ascii="Times New Roman" w:hAnsi="Times New Roman" w:cs="Times New Roman"/>
          <w:sz w:val="24"/>
          <w:szCs w:val="24"/>
        </w:rPr>
      </w:pPr>
    </w:p>
    <w:p w14:paraId="25B4E946" w14:textId="77777777" w:rsidR="000245A4" w:rsidRDefault="000245A4" w:rsidP="00920BEC">
      <w:pPr>
        <w:numPr>
          <w:ilvl w:val="0"/>
          <w:numId w:val="31"/>
        </w:numPr>
        <w:tabs>
          <w:tab w:val="clear" w:pos="720"/>
          <w:tab w:val="num" w:pos="142"/>
        </w:tabs>
        <w:spacing w:after="0"/>
        <w:ind w:left="142" w:hanging="142"/>
        <w:jc w:val="both"/>
        <w:rPr>
          <w:rFonts w:ascii="Times New Roman" w:hAnsi="Times New Roman" w:cs="Times New Roman"/>
          <w:sz w:val="24"/>
          <w:szCs w:val="24"/>
        </w:rPr>
      </w:pPr>
      <w:r w:rsidRPr="000245A4">
        <w:rPr>
          <w:rFonts w:ascii="Times New Roman" w:hAnsi="Times New Roman" w:cs="Times New Roman"/>
          <w:sz w:val="24"/>
          <w:szCs w:val="24"/>
        </w:rPr>
        <w:t>FPGAs: Field-Programmable Gate Arrays can be configured for specific model architectures, offering a balance of flexibility and efficiency.</w:t>
      </w:r>
    </w:p>
    <w:p w14:paraId="5AFA3211" w14:textId="77777777" w:rsidR="00A74FFD" w:rsidRPr="000245A4" w:rsidRDefault="00A74FFD" w:rsidP="00A74FFD">
      <w:pPr>
        <w:spacing w:after="0"/>
        <w:jc w:val="both"/>
        <w:rPr>
          <w:rFonts w:ascii="Times New Roman" w:hAnsi="Times New Roman" w:cs="Times New Roman"/>
          <w:sz w:val="24"/>
          <w:szCs w:val="24"/>
        </w:rPr>
      </w:pPr>
    </w:p>
    <w:p w14:paraId="2865DAB4" w14:textId="6FFD50CB" w:rsidR="000245A4" w:rsidRPr="000245A4" w:rsidRDefault="000245A4" w:rsidP="00920BEC">
      <w:pPr>
        <w:numPr>
          <w:ilvl w:val="0"/>
          <w:numId w:val="31"/>
        </w:numPr>
        <w:tabs>
          <w:tab w:val="clear" w:pos="720"/>
          <w:tab w:val="num" w:pos="142"/>
        </w:tabs>
        <w:spacing w:after="0"/>
        <w:ind w:left="142" w:hanging="142"/>
        <w:jc w:val="both"/>
        <w:rPr>
          <w:rFonts w:ascii="Times New Roman" w:hAnsi="Times New Roman" w:cs="Times New Roman"/>
          <w:sz w:val="24"/>
          <w:szCs w:val="24"/>
        </w:rPr>
      </w:pPr>
      <w:r w:rsidRPr="000245A4">
        <w:rPr>
          <w:rFonts w:ascii="Times New Roman" w:hAnsi="Times New Roman" w:cs="Times New Roman"/>
          <w:sz w:val="24"/>
          <w:szCs w:val="24"/>
        </w:rPr>
        <w:t>Neuromorphic Chips: </w:t>
      </w:r>
      <w:r w:rsidR="00986B46">
        <w:rPr>
          <w:rFonts w:ascii="Times New Roman" w:hAnsi="Times New Roman" w:cs="Times New Roman"/>
          <w:sz w:val="24"/>
          <w:szCs w:val="24"/>
        </w:rPr>
        <w:t>(</w:t>
      </w:r>
      <w:r w:rsidRPr="000245A4">
        <w:rPr>
          <w:rFonts w:ascii="Times New Roman" w:hAnsi="Times New Roman" w:cs="Times New Roman"/>
          <w:sz w:val="24"/>
          <w:szCs w:val="24"/>
        </w:rPr>
        <w:t xml:space="preserve"> Intel's </w:t>
      </w:r>
      <w:proofErr w:type="spellStart"/>
      <w:r w:rsidRPr="000245A4">
        <w:rPr>
          <w:rFonts w:ascii="Times New Roman" w:hAnsi="Times New Roman" w:cs="Times New Roman"/>
          <w:sz w:val="24"/>
          <w:szCs w:val="24"/>
        </w:rPr>
        <w:t>Loihi</w:t>
      </w:r>
      <w:proofErr w:type="spellEnd"/>
      <w:r w:rsidRPr="000245A4">
        <w:rPr>
          <w:rFonts w:ascii="Times New Roman" w:hAnsi="Times New Roman" w:cs="Times New Roman"/>
          <w:sz w:val="24"/>
          <w:szCs w:val="24"/>
        </w:rPr>
        <w:t xml:space="preserve"> 2, IBM's </w:t>
      </w:r>
      <w:proofErr w:type="spellStart"/>
      <w:r w:rsidRPr="000245A4">
        <w:rPr>
          <w:rFonts w:ascii="Times New Roman" w:hAnsi="Times New Roman" w:cs="Times New Roman"/>
          <w:sz w:val="24"/>
          <w:szCs w:val="24"/>
        </w:rPr>
        <w:t>TrueNorth</w:t>
      </w:r>
      <w:proofErr w:type="spellEnd"/>
      <w:r w:rsidRPr="000245A4">
        <w:rPr>
          <w:rFonts w:ascii="Times New Roman" w:hAnsi="Times New Roman" w:cs="Times New Roman"/>
          <w:sz w:val="24"/>
          <w:szCs w:val="24"/>
        </w:rPr>
        <w:t xml:space="preserve">) which mimic the brain's architecture (spiking neural networks) for extreme energy efficiency in processing sparse, event-based data </w:t>
      </w:r>
      <w:r w:rsidR="00986B46">
        <w:rPr>
          <w:rFonts w:ascii="Times New Roman" w:hAnsi="Times New Roman" w:cs="Times New Roman"/>
          <w:sz w:val="24"/>
          <w:szCs w:val="24"/>
        </w:rPr>
        <w:t>(</w:t>
      </w:r>
      <w:r w:rsidRPr="000245A4">
        <w:rPr>
          <w:rFonts w:ascii="Times New Roman" w:hAnsi="Times New Roman" w:cs="Times New Roman"/>
          <w:sz w:val="24"/>
          <w:szCs w:val="24"/>
        </w:rPr>
        <w:t xml:space="preserve"> from event-based cameras). They represent the cutting edge of low-power AI hardware [15].</w:t>
      </w:r>
    </w:p>
    <w:p w14:paraId="6D1946BB" w14:textId="77777777" w:rsidR="000245A4" w:rsidRDefault="000245A4" w:rsidP="00FF40DD">
      <w:pPr>
        <w:spacing w:after="0"/>
        <w:rPr>
          <w:rFonts w:ascii="Times New Roman" w:hAnsi="Times New Roman" w:cs="Times New Roman"/>
          <w:b/>
          <w:bCs/>
          <w:sz w:val="24"/>
          <w:szCs w:val="24"/>
        </w:rPr>
      </w:pPr>
    </w:p>
    <w:p w14:paraId="17BFDE5E" w14:textId="77777777" w:rsidR="000245A4" w:rsidRDefault="000245A4" w:rsidP="00FF40DD">
      <w:pPr>
        <w:spacing w:after="0"/>
        <w:rPr>
          <w:rFonts w:ascii="Times New Roman" w:hAnsi="Times New Roman" w:cs="Times New Roman"/>
          <w:b/>
          <w:bCs/>
          <w:sz w:val="24"/>
          <w:szCs w:val="24"/>
        </w:rPr>
      </w:pPr>
    </w:p>
    <w:tbl>
      <w:tblPr>
        <w:tblW w:w="7744"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1370"/>
        <w:gridCol w:w="1460"/>
        <w:gridCol w:w="1562"/>
        <w:gridCol w:w="3352"/>
      </w:tblGrid>
      <w:tr w:rsidR="00282809" w:rsidRPr="000245A4" w14:paraId="56F36F7C" w14:textId="77777777" w:rsidTr="009E66DD">
        <w:trPr>
          <w:tblHeader/>
          <w:jc w:val="center"/>
        </w:trPr>
        <w:tc>
          <w:tcPr>
            <w:tcW w:w="0" w:type="auto"/>
            <w:shd w:val="clear" w:color="auto" w:fill="FFFFFF"/>
            <w:tcMar>
              <w:top w:w="150" w:type="dxa"/>
              <w:left w:w="0" w:type="dxa"/>
              <w:bottom w:w="150" w:type="dxa"/>
              <w:right w:w="240" w:type="dxa"/>
            </w:tcMar>
            <w:vAlign w:val="center"/>
            <w:hideMark/>
          </w:tcPr>
          <w:p w14:paraId="587596E8" w14:textId="77777777" w:rsidR="00282809" w:rsidRPr="000245A4" w:rsidRDefault="00282809" w:rsidP="000245A4">
            <w:pPr>
              <w:spacing w:after="0" w:line="375" w:lineRule="atLeast"/>
              <w:rPr>
                <w:rFonts w:asciiTheme="majorBidi" w:eastAsia="Times New Roman" w:hAnsiTheme="majorBidi" w:cstheme="majorBidi"/>
                <w:color w:val="0F1115"/>
                <w:sz w:val="18"/>
                <w:szCs w:val="18"/>
                <w:lang w:eastAsia="zh-CN"/>
              </w:rPr>
            </w:pPr>
            <w:r w:rsidRPr="000245A4">
              <w:rPr>
                <w:rFonts w:asciiTheme="majorBidi" w:eastAsia="Times New Roman" w:hAnsiTheme="majorBidi" w:cstheme="majorBidi"/>
                <w:color w:val="0F1115"/>
                <w:sz w:val="18"/>
                <w:szCs w:val="18"/>
                <w:lang w:eastAsia="zh-CN"/>
              </w:rPr>
              <w:lastRenderedPageBreak/>
              <w:t>Hardware Type</w:t>
            </w:r>
          </w:p>
        </w:tc>
        <w:tc>
          <w:tcPr>
            <w:tcW w:w="1460" w:type="dxa"/>
            <w:shd w:val="clear" w:color="auto" w:fill="FFFFFF"/>
            <w:tcMar>
              <w:top w:w="150" w:type="dxa"/>
              <w:left w:w="240" w:type="dxa"/>
              <w:bottom w:w="150" w:type="dxa"/>
              <w:right w:w="240" w:type="dxa"/>
            </w:tcMar>
            <w:vAlign w:val="center"/>
            <w:hideMark/>
          </w:tcPr>
          <w:p w14:paraId="39FCAD48" w14:textId="77777777" w:rsidR="00282809" w:rsidRPr="000245A4" w:rsidRDefault="00282809" w:rsidP="000245A4">
            <w:pPr>
              <w:spacing w:after="0" w:line="375" w:lineRule="atLeast"/>
              <w:rPr>
                <w:rFonts w:asciiTheme="majorBidi" w:eastAsia="Times New Roman" w:hAnsiTheme="majorBidi" w:cstheme="majorBidi"/>
                <w:color w:val="0F1115"/>
                <w:sz w:val="18"/>
                <w:szCs w:val="18"/>
                <w:lang w:eastAsia="zh-CN"/>
              </w:rPr>
            </w:pPr>
            <w:r w:rsidRPr="000245A4">
              <w:rPr>
                <w:rFonts w:asciiTheme="majorBidi" w:eastAsia="Times New Roman" w:hAnsiTheme="majorBidi" w:cstheme="majorBidi"/>
                <w:color w:val="0F1115"/>
                <w:sz w:val="18"/>
                <w:szCs w:val="18"/>
                <w:lang w:eastAsia="zh-CN"/>
              </w:rPr>
              <w:t>Power Draw</w:t>
            </w:r>
          </w:p>
        </w:tc>
        <w:tc>
          <w:tcPr>
            <w:tcW w:w="1562" w:type="dxa"/>
            <w:shd w:val="clear" w:color="auto" w:fill="FFFFFF"/>
            <w:tcMar>
              <w:top w:w="150" w:type="dxa"/>
              <w:left w:w="240" w:type="dxa"/>
              <w:bottom w:w="150" w:type="dxa"/>
              <w:right w:w="240" w:type="dxa"/>
            </w:tcMar>
            <w:vAlign w:val="center"/>
            <w:hideMark/>
          </w:tcPr>
          <w:p w14:paraId="2D906CF6" w14:textId="77777777" w:rsidR="00282809" w:rsidRPr="000245A4" w:rsidRDefault="00282809" w:rsidP="000245A4">
            <w:pPr>
              <w:spacing w:after="0" w:line="375" w:lineRule="atLeast"/>
              <w:rPr>
                <w:rFonts w:asciiTheme="majorBidi" w:eastAsia="Times New Roman" w:hAnsiTheme="majorBidi" w:cstheme="majorBidi"/>
                <w:color w:val="0F1115"/>
                <w:sz w:val="18"/>
                <w:szCs w:val="18"/>
                <w:lang w:eastAsia="zh-CN"/>
              </w:rPr>
            </w:pPr>
            <w:r w:rsidRPr="000245A4">
              <w:rPr>
                <w:rFonts w:asciiTheme="majorBidi" w:eastAsia="Times New Roman" w:hAnsiTheme="majorBidi" w:cstheme="majorBidi"/>
                <w:color w:val="0F1115"/>
                <w:sz w:val="18"/>
                <w:szCs w:val="18"/>
                <w:lang w:eastAsia="zh-CN"/>
              </w:rPr>
              <w:t>Key Strength</w:t>
            </w:r>
          </w:p>
        </w:tc>
        <w:tc>
          <w:tcPr>
            <w:tcW w:w="3352" w:type="dxa"/>
            <w:shd w:val="clear" w:color="auto" w:fill="FFFFFF"/>
            <w:tcMar>
              <w:top w:w="150" w:type="dxa"/>
              <w:left w:w="240" w:type="dxa"/>
              <w:bottom w:w="150" w:type="dxa"/>
              <w:right w:w="240" w:type="dxa"/>
            </w:tcMar>
            <w:vAlign w:val="center"/>
            <w:hideMark/>
          </w:tcPr>
          <w:p w14:paraId="18B0EFFD" w14:textId="77777777" w:rsidR="00282809" w:rsidRPr="000245A4" w:rsidRDefault="00282809" w:rsidP="000245A4">
            <w:pPr>
              <w:spacing w:after="0" w:line="375" w:lineRule="atLeast"/>
              <w:rPr>
                <w:rFonts w:asciiTheme="majorBidi" w:eastAsia="Times New Roman" w:hAnsiTheme="majorBidi" w:cstheme="majorBidi"/>
                <w:color w:val="0F1115"/>
                <w:sz w:val="18"/>
                <w:szCs w:val="18"/>
                <w:lang w:eastAsia="zh-CN"/>
              </w:rPr>
            </w:pPr>
            <w:r w:rsidRPr="000245A4">
              <w:rPr>
                <w:rFonts w:asciiTheme="majorBidi" w:eastAsia="Times New Roman" w:hAnsiTheme="majorBidi" w:cstheme="majorBidi"/>
                <w:color w:val="0F1115"/>
                <w:sz w:val="18"/>
                <w:szCs w:val="18"/>
                <w:lang w:eastAsia="zh-CN"/>
              </w:rPr>
              <w:t>Ideal Use Case</w:t>
            </w:r>
          </w:p>
        </w:tc>
      </w:tr>
      <w:tr w:rsidR="00282809" w:rsidRPr="000245A4" w14:paraId="775F700F" w14:textId="77777777" w:rsidTr="009E66DD">
        <w:trPr>
          <w:trHeight w:val="910"/>
          <w:jc w:val="center"/>
        </w:trPr>
        <w:tc>
          <w:tcPr>
            <w:tcW w:w="0" w:type="auto"/>
            <w:shd w:val="clear" w:color="auto" w:fill="FFFFFF"/>
            <w:tcMar>
              <w:top w:w="150" w:type="dxa"/>
              <w:left w:w="0" w:type="dxa"/>
              <w:bottom w:w="150" w:type="dxa"/>
              <w:right w:w="240" w:type="dxa"/>
            </w:tcMar>
            <w:vAlign w:val="center"/>
            <w:hideMark/>
          </w:tcPr>
          <w:p w14:paraId="23B59772" w14:textId="77777777" w:rsidR="00282809" w:rsidRDefault="00282809" w:rsidP="000245A4">
            <w:pPr>
              <w:spacing w:after="0" w:line="240" w:lineRule="auto"/>
              <w:rPr>
                <w:rFonts w:asciiTheme="majorBidi" w:eastAsia="Times New Roman" w:hAnsiTheme="majorBidi" w:cstheme="majorBidi"/>
                <w:b/>
                <w:bCs/>
                <w:color w:val="0F1115"/>
                <w:sz w:val="18"/>
                <w:szCs w:val="18"/>
                <w:lang w:eastAsia="zh-CN"/>
              </w:rPr>
            </w:pPr>
            <w:r w:rsidRPr="000245A4">
              <w:rPr>
                <w:rFonts w:asciiTheme="majorBidi" w:eastAsia="Times New Roman" w:hAnsiTheme="majorBidi" w:cstheme="majorBidi"/>
                <w:b/>
                <w:bCs/>
                <w:color w:val="0F1115"/>
                <w:sz w:val="18"/>
                <w:szCs w:val="18"/>
                <w:lang w:eastAsia="zh-CN"/>
              </w:rPr>
              <w:t>Edge GPU</w:t>
            </w:r>
          </w:p>
          <w:p w14:paraId="5408D930" w14:textId="087FA5EB" w:rsidR="00282809" w:rsidRPr="000245A4" w:rsidRDefault="00282809" w:rsidP="000245A4">
            <w:pPr>
              <w:spacing w:after="0" w:line="240" w:lineRule="auto"/>
              <w:rPr>
                <w:rFonts w:asciiTheme="majorBidi" w:eastAsia="Times New Roman" w:hAnsiTheme="majorBidi" w:cstheme="majorBidi"/>
                <w:color w:val="0F1115"/>
                <w:sz w:val="18"/>
                <w:szCs w:val="18"/>
                <w:lang w:eastAsia="zh-CN"/>
              </w:rPr>
            </w:pPr>
            <w:r w:rsidRPr="000245A4">
              <w:rPr>
                <w:rFonts w:asciiTheme="majorBidi" w:eastAsia="Times New Roman" w:hAnsiTheme="majorBidi" w:cstheme="majorBidi"/>
                <w:color w:val="0F1115"/>
                <w:sz w:val="18"/>
                <w:szCs w:val="18"/>
                <w:lang w:eastAsia="zh-CN"/>
              </w:rPr>
              <w:t>NVIDIA Jetson AGX Orin</w:t>
            </w:r>
          </w:p>
        </w:tc>
        <w:tc>
          <w:tcPr>
            <w:tcW w:w="1460" w:type="dxa"/>
            <w:shd w:val="clear" w:color="auto" w:fill="FFFFFF"/>
            <w:tcMar>
              <w:top w:w="150" w:type="dxa"/>
              <w:left w:w="240" w:type="dxa"/>
              <w:bottom w:w="150" w:type="dxa"/>
              <w:right w:w="240" w:type="dxa"/>
            </w:tcMar>
            <w:vAlign w:val="center"/>
            <w:hideMark/>
          </w:tcPr>
          <w:p w14:paraId="56C10319" w14:textId="77777777" w:rsidR="00282809" w:rsidRPr="000245A4" w:rsidRDefault="00282809" w:rsidP="000245A4">
            <w:pPr>
              <w:spacing w:after="0" w:line="240" w:lineRule="auto"/>
              <w:rPr>
                <w:rFonts w:asciiTheme="majorBidi" w:eastAsia="Times New Roman" w:hAnsiTheme="majorBidi" w:cstheme="majorBidi"/>
                <w:color w:val="0F1115"/>
                <w:sz w:val="18"/>
                <w:szCs w:val="18"/>
                <w:lang w:eastAsia="zh-CN"/>
              </w:rPr>
            </w:pPr>
            <w:r w:rsidRPr="000245A4">
              <w:rPr>
                <w:rFonts w:asciiTheme="majorBidi" w:eastAsia="Times New Roman" w:hAnsiTheme="majorBidi" w:cstheme="majorBidi"/>
                <w:color w:val="0F1115"/>
                <w:sz w:val="18"/>
                <w:szCs w:val="18"/>
                <w:lang w:eastAsia="zh-CN"/>
              </w:rPr>
              <w:t>15-60W</w:t>
            </w:r>
          </w:p>
        </w:tc>
        <w:tc>
          <w:tcPr>
            <w:tcW w:w="1562" w:type="dxa"/>
            <w:shd w:val="clear" w:color="auto" w:fill="FFFFFF"/>
            <w:tcMar>
              <w:top w:w="150" w:type="dxa"/>
              <w:left w:w="240" w:type="dxa"/>
              <w:bottom w:w="150" w:type="dxa"/>
              <w:right w:w="240" w:type="dxa"/>
            </w:tcMar>
            <w:vAlign w:val="center"/>
            <w:hideMark/>
          </w:tcPr>
          <w:p w14:paraId="45A0CC18" w14:textId="77777777" w:rsidR="00282809" w:rsidRPr="000245A4" w:rsidRDefault="00282809" w:rsidP="000245A4">
            <w:pPr>
              <w:spacing w:after="0" w:line="240" w:lineRule="auto"/>
              <w:rPr>
                <w:rFonts w:asciiTheme="majorBidi" w:eastAsia="Times New Roman" w:hAnsiTheme="majorBidi" w:cstheme="majorBidi"/>
                <w:color w:val="0F1115"/>
                <w:sz w:val="18"/>
                <w:szCs w:val="18"/>
                <w:lang w:eastAsia="zh-CN"/>
              </w:rPr>
            </w:pPr>
            <w:r w:rsidRPr="000245A4">
              <w:rPr>
                <w:rFonts w:asciiTheme="majorBidi" w:eastAsia="Times New Roman" w:hAnsiTheme="majorBidi" w:cstheme="majorBidi"/>
                <w:color w:val="0F1115"/>
                <w:sz w:val="18"/>
                <w:szCs w:val="18"/>
                <w:lang w:eastAsia="zh-CN"/>
              </w:rPr>
              <w:t>High flexibility, performance</w:t>
            </w:r>
          </w:p>
        </w:tc>
        <w:tc>
          <w:tcPr>
            <w:tcW w:w="3352" w:type="dxa"/>
            <w:shd w:val="clear" w:color="auto" w:fill="FFFFFF"/>
            <w:tcMar>
              <w:top w:w="150" w:type="dxa"/>
              <w:left w:w="240" w:type="dxa"/>
              <w:bottom w:w="150" w:type="dxa"/>
              <w:right w:w="240" w:type="dxa"/>
            </w:tcMar>
            <w:vAlign w:val="center"/>
            <w:hideMark/>
          </w:tcPr>
          <w:p w14:paraId="44C291C8" w14:textId="77777777" w:rsidR="00282809" w:rsidRPr="000245A4" w:rsidRDefault="00282809" w:rsidP="000245A4">
            <w:pPr>
              <w:spacing w:after="0" w:line="240" w:lineRule="auto"/>
              <w:rPr>
                <w:rFonts w:asciiTheme="majorBidi" w:eastAsia="Times New Roman" w:hAnsiTheme="majorBidi" w:cstheme="majorBidi"/>
                <w:color w:val="0F1115"/>
                <w:sz w:val="18"/>
                <w:szCs w:val="18"/>
                <w:lang w:val="fr-FR" w:eastAsia="zh-CN"/>
              </w:rPr>
            </w:pPr>
            <w:proofErr w:type="spellStart"/>
            <w:r w:rsidRPr="000245A4">
              <w:rPr>
                <w:rFonts w:asciiTheme="majorBidi" w:eastAsia="Times New Roman" w:hAnsiTheme="majorBidi" w:cstheme="majorBidi"/>
                <w:color w:val="0F1115"/>
                <w:sz w:val="18"/>
                <w:szCs w:val="18"/>
                <w:lang w:val="fr-FR" w:eastAsia="zh-CN"/>
              </w:rPr>
              <w:t>Autonomous</w:t>
            </w:r>
            <w:proofErr w:type="spellEnd"/>
            <w:r w:rsidRPr="000245A4">
              <w:rPr>
                <w:rFonts w:asciiTheme="majorBidi" w:eastAsia="Times New Roman" w:hAnsiTheme="majorBidi" w:cstheme="majorBidi"/>
                <w:color w:val="0F1115"/>
                <w:sz w:val="18"/>
                <w:szCs w:val="18"/>
                <w:lang w:val="fr-FR" w:eastAsia="zh-CN"/>
              </w:rPr>
              <w:t xml:space="preserve"> robots, </w:t>
            </w:r>
            <w:proofErr w:type="spellStart"/>
            <w:r w:rsidRPr="000245A4">
              <w:rPr>
                <w:rFonts w:asciiTheme="majorBidi" w:eastAsia="Times New Roman" w:hAnsiTheme="majorBidi" w:cstheme="majorBidi"/>
                <w:color w:val="0F1115"/>
                <w:sz w:val="18"/>
                <w:szCs w:val="18"/>
                <w:lang w:val="fr-FR" w:eastAsia="zh-CN"/>
              </w:rPr>
              <w:t>complex</w:t>
            </w:r>
            <w:proofErr w:type="spellEnd"/>
            <w:r w:rsidRPr="000245A4">
              <w:rPr>
                <w:rFonts w:asciiTheme="majorBidi" w:eastAsia="Times New Roman" w:hAnsiTheme="majorBidi" w:cstheme="majorBidi"/>
                <w:color w:val="0F1115"/>
                <w:sz w:val="18"/>
                <w:szCs w:val="18"/>
                <w:lang w:val="fr-FR" w:eastAsia="zh-CN"/>
              </w:rPr>
              <w:t xml:space="preserve"> </w:t>
            </w:r>
            <w:proofErr w:type="spellStart"/>
            <w:r w:rsidRPr="000245A4">
              <w:rPr>
                <w:rFonts w:asciiTheme="majorBidi" w:eastAsia="Times New Roman" w:hAnsiTheme="majorBidi" w:cstheme="majorBidi"/>
                <w:color w:val="0F1115"/>
                <w:sz w:val="18"/>
                <w:szCs w:val="18"/>
                <w:lang w:val="fr-FR" w:eastAsia="zh-CN"/>
              </w:rPr>
              <w:t>GenAI</w:t>
            </w:r>
            <w:proofErr w:type="spellEnd"/>
            <w:r w:rsidRPr="000245A4">
              <w:rPr>
                <w:rFonts w:asciiTheme="majorBidi" w:eastAsia="Times New Roman" w:hAnsiTheme="majorBidi" w:cstheme="majorBidi"/>
                <w:color w:val="0F1115"/>
                <w:sz w:val="18"/>
                <w:szCs w:val="18"/>
                <w:lang w:val="fr-FR" w:eastAsia="zh-CN"/>
              </w:rPr>
              <w:t xml:space="preserve"> </w:t>
            </w:r>
            <w:proofErr w:type="spellStart"/>
            <w:r w:rsidRPr="000245A4">
              <w:rPr>
                <w:rFonts w:asciiTheme="majorBidi" w:eastAsia="Times New Roman" w:hAnsiTheme="majorBidi" w:cstheme="majorBidi"/>
                <w:color w:val="0F1115"/>
                <w:sz w:val="18"/>
                <w:szCs w:val="18"/>
                <w:lang w:val="fr-FR" w:eastAsia="zh-CN"/>
              </w:rPr>
              <w:t>tasks</w:t>
            </w:r>
            <w:proofErr w:type="spellEnd"/>
          </w:p>
        </w:tc>
      </w:tr>
      <w:tr w:rsidR="00282809" w:rsidRPr="000245A4" w14:paraId="2E92DF9D" w14:textId="77777777" w:rsidTr="009E66DD">
        <w:trPr>
          <w:trHeight w:val="828"/>
          <w:jc w:val="center"/>
        </w:trPr>
        <w:tc>
          <w:tcPr>
            <w:tcW w:w="0" w:type="auto"/>
            <w:shd w:val="clear" w:color="auto" w:fill="FFFFFF"/>
            <w:tcMar>
              <w:top w:w="150" w:type="dxa"/>
              <w:left w:w="0" w:type="dxa"/>
              <w:bottom w:w="150" w:type="dxa"/>
              <w:right w:w="240" w:type="dxa"/>
            </w:tcMar>
            <w:vAlign w:val="center"/>
            <w:hideMark/>
          </w:tcPr>
          <w:p w14:paraId="63A32D8E" w14:textId="77777777" w:rsidR="00282809" w:rsidRDefault="00282809" w:rsidP="000245A4">
            <w:pPr>
              <w:spacing w:after="0" w:line="240" w:lineRule="auto"/>
              <w:rPr>
                <w:rFonts w:asciiTheme="majorBidi" w:eastAsia="Times New Roman" w:hAnsiTheme="majorBidi" w:cstheme="majorBidi"/>
                <w:b/>
                <w:bCs/>
                <w:color w:val="0F1115"/>
                <w:sz w:val="18"/>
                <w:szCs w:val="18"/>
                <w:lang w:eastAsia="zh-CN"/>
              </w:rPr>
            </w:pPr>
            <w:r w:rsidRPr="000245A4">
              <w:rPr>
                <w:rFonts w:asciiTheme="majorBidi" w:eastAsia="Times New Roman" w:hAnsiTheme="majorBidi" w:cstheme="majorBidi"/>
                <w:b/>
                <w:bCs/>
                <w:color w:val="0F1115"/>
                <w:sz w:val="18"/>
                <w:szCs w:val="18"/>
                <w:lang w:eastAsia="zh-CN"/>
              </w:rPr>
              <w:t>Edge TPU</w:t>
            </w:r>
          </w:p>
          <w:p w14:paraId="235AD774" w14:textId="06178DC3" w:rsidR="00282809" w:rsidRPr="000245A4" w:rsidRDefault="00282809" w:rsidP="000245A4">
            <w:pPr>
              <w:spacing w:after="0" w:line="240" w:lineRule="auto"/>
              <w:rPr>
                <w:rFonts w:asciiTheme="majorBidi" w:eastAsia="Times New Roman" w:hAnsiTheme="majorBidi" w:cstheme="majorBidi"/>
                <w:color w:val="0F1115"/>
                <w:sz w:val="18"/>
                <w:szCs w:val="18"/>
                <w:lang w:eastAsia="zh-CN"/>
              </w:rPr>
            </w:pPr>
            <w:r w:rsidRPr="000245A4">
              <w:rPr>
                <w:rFonts w:asciiTheme="majorBidi" w:eastAsia="Times New Roman" w:hAnsiTheme="majorBidi" w:cstheme="majorBidi"/>
                <w:color w:val="0F1115"/>
                <w:sz w:val="18"/>
                <w:szCs w:val="18"/>
                <w:lang w:eastAsia="zh-CN"/>
              </w:rPr>
              <w:t>Google Coral USB</w:t>
            </w:r>
          </w:p>
        </w:tc>
        <w:tc>
          <w:tcPr>
            <w:tcW w:w="1460" w:type="dxa"/>
            <w:shd w:val="clear" w:color="auto" w:fill="FFFFFF"/>
            <w:tcMar>
              <w:top w:w="150" w:type="dxa"/>
              <w:left w:w="240" w:type="dxa"/>
              <w:bottom w:w="150" w:type="dxa"/>
              <w:right w:w="240" w:type="dxa"/>
            </w:tcMar>
            <w:vAlign w:val="center"/>
            <w:hideMark/>
          </w:tcPr>
          <w:p w14:paraId="28EA6750" w14:textId="77777777" w:rsidR="00282809" w:rsidRPr="000245A4" w:rsidRDefault="00282809" w:rsidP="000245A4">
            <w:pPr>
              <w:spacing w:after="0" w:line="240" w:lineRule="auto"/>
              <w:rPr>
                <w:rFonts w:asciiTheme="majorBidi" w:eastAsia="Times New Roman" w:hAnsiTheme="majorBidi" w:cstheme="majorBidi"/>
                <w:color w:val="0F1115"/>
                <w:sz w:val="18"/>
                <w:szCs w:val="18"/>
                <w:lang w:eastAsia="zh-CN"/>
              </w:rPr>
            </w:pPr>
            <w:r w:rsidRPr="000245A4">
              <w:rPr>
                <w:rFonts w:asciiTheme="majorBidi" w:eastAsia="Times New Roman" w:hAnsiTheme="majorBidi" w:cstheme="majorBidi"/>
                <w:color w:val="0F1115"/>
                <w:sz w:val="18"/>
                <w:szCs w:val="18"/>
                <w:lang w:eastAsia="zh-CN"/>
              </w:rPr>
              <w:t>~2W (peak)</w:t>
            </w:r>
          </w:p>
        </w:tc>
        <w:tc>
          <w:tcPr>
            <w:tcW w:w="1562" w:type="dxa"/>
            <w:shd w:val="clear" w:color="auto" w:fill="FFFFFF"/>
            <w:tcMar>
              <w:top w:w="150" w:type="dxa"/>
              <w:left w:w="240" w:type="dxa"/>
              <w:bottom w:w="150" w:type="dxa"/>
              <w:right w:w="240" w:type="dxa"/>
            </w:tcMar>
            <w:vAlign w:val="center"/>
            <w:hideMark/>
          </w:tcPr>
          <w:p w14:paraId="438A3085" w14:textId="77777777" w:rsidR="00282809" w:rsidRPr="000245A4" w:rsidRDefault="00282809" w:rsidP="000245A4">
            <w:pPr>
              <w:spacing w:after="0" w:line="240" w:lineRule="auto"/>
              <w:rPr>
                <w:rFonts w:asciiTheme="majorBidi" w:eastAsia="Times New Roman" w:hAnsiTheme="majorBidi" w:cstheme="majorBidi"/>
                <w:color w:val="0F1115"/>
                <w:sz w:val="18"/>
                <w:szCs w:val="18"/>
                <w:lang w:eastAsia="zh-CN"/>
              </w:rPr>
            </w:pPr>
            <w:r w:rsidRPr="000245A4">
              <w:rPr>
                <w:rFonts w:asciiTheme="majorBidi" w:eastAsia="Times New Roman" w:hAnsiTheme="majorBidi" w:cstheme="majorBidi"/>
                <w:color w:val="0F1115"/>
                <w:sz w:val="18"/>
                <w:szCs w:val="18"/>
                <w:lang w:eastAsia="zh-CN"/>
              </w:rPr>
              <w:t>Extreme INT8 efficiency (TOPS/W)</w:t>
            </w:r>
          </w:p>
        </w:tc>
        <w:tc>
          <w:tcPr>
            <w:tcW w:w="3352" w:type="dxa"/>
            <w:shd w:val="clear" w:color="auto" w:fill="FFFFFF"/>
            <w:tcMar>
              <w:top w:w="150" w:type="dxa"/>
              <w:left w:w="240" w:type="dxa"/>
              <w:bottom w:w="150" w:type="dxa"/>
              <w:right w:w="240" w:type="dxa"/>
            </w:tcMar>
            <w:vAlign w:val="center"/>
            <w:hideMark/>
          </w:tcPr>
          <w:p w14:paraId="27742A98" w14:textId="77777777" w:rsidR="00282809" w:rsidRPr="000245A4" w:rsidRDefault="00282809" w:rsidP="000245A4">
            <w:pPr>
              <w:spacing w:after="0" w:line="240" w:lineRule="auto"/>
              <w:rPr>
                <w:rFonts w:asciiTheme="majorBidi" w:eastAsia="Times New Roman" w:hAnsiTheme="majorBidi" w:cstheme="majorBidi"/>
                <w:color w:val="0F1115"/>
                <w:sz w:val="18"/>
                <w:szCs w:val="18"/>
                <w:lang w:eastAsia="zh-CN"/>
              </w:rPr>
            </w:pPr>
            <w:r w:rsidRPr="000245A4">
              <w:rPr>
                <w:rFonts w:asciiTheme="majorBidi" w:eastAsia="Times New Roman" w:hAnsiTheme="majorBidi" w:cstheme="majorBidi"/>
                <w:color w:val="0F1115"/>
                <w:sz w:val="18"/>
                <w:szCs w:val="18"/>
                <w:lang w:eastAsia="zh-CN"/>
              </w:rPr>
              <w:t>Always-on vision/sound classification</w:t>
            </w:r>
          </w:p>
        </w:tc>
      </w:tr>
      <w:tr w:rsidR="00282809" w:rsidRPr="000245A4" w14:paraId="5DB7DD9B" w14:textId="77777777" w:rsidTr="009E66DD">
        <w:trPr>
          <w:jc w:val="center"/>
        </w:trPr>
        <w:tc>
          <w:tcPr>
            <w:tcW w:w="0" w:type="auto"/>
            <w:shd w:val="clear" w:color="auto" w:fill="FFFFFF"/>
            <w:tcMar>
              <w:top w:w="150" w:type="dxa"/>
              <w:left w:w="0" w:type="dxa"/>
              <w:bottom w:w="150" w:type="dxa"/>
              <w:right w:w="240" w:type="dxa"/>
            </w:tcMar>
            <w:vAlign w:val="center"/>
            <w:hideMark/>
          </w:tcPr>
          <w:p w14:paraId="1925C5C7" w14:textId="77777777" w:rsidR="00282809" w:rsidRDefault="00282809" w:rsidP="000245A4">
            <w:pPr>
              <w:spacing w:after="0" w:line="240" w:lineRule="auto"/>
              <w:rPr>
                <w:rFonts w:asciiTheme="majorBidi" w:eastAsia="Times New Roman" w:hAnsiTheme="majorBidi" w:cstheme="majorBidi"/>
                <w:b/>
                <w:bCs/>
                <w:color w:val="0F1115"/>
                <w:sz w:val="18"/>
                <w:szCs w:val="18"/>
                <w:lang w:eastAsia="zh-CN"/>
              </w:rPr>
            </w:pPr>
            <w:r w:rsidRPr="000245A4">
              <w:rPr>
                <w:rFonts w:asciiTheme="majorBidi" w:eastAsia="Times New Roman" w:hAnsiTheme="majorBidi" w:cstheme="majorBidi"/>
                <w:b/>
                <w:bCs/>
                <w:color w:val="0F1115"/>
                <w:sz w:val="18"/>
                <w:szCs w:val="18"/>
                <w:lang w:eastAsia="zh-CN"/>
              </w:rPr>
              <w:t>Neuromorphic</w:t>
            </w:r>
          </w:p>
          <w:p w14:paraId="53994E12" w14:textId="592134BD" w:rsidR="00282809" w:rsidRPr="000245A4" w:rsidRDefault="00282809" w:rsidP="000245A4">
            <w:pPr>
              <w:spacing w:after="0" w:line="240" w:lineRule="auto"/>
              <w:rPr>
                <w:rFonts w:asciiTheme="majorBidi" w:eastAsia="Times New Roman" w:hAnsiTheme="majorBidi" w:cstheme="majorBidi"/>
                <w:color w:val="0F1115"/>
                <w:sz w:val="18"/>
                <w:szCs w:val="18"/>
                <w:lang w:eastAsia="zh-CN"/>
              </w:rPr>
            </w:pPr>
            <w:r w:rsidRPr="000245A4">
              <w:rPr>
                <w:rFonts w:asciiTheme="majorBidi" w:eastAsia="Times New Roman" w:hAnsiTheme="majorBidi" w:cstheme="majorBidi"/>
                <w:color w:val="0F1115"/>
                <w:sz w:val="18"/>
                <w:szCs w:val="18"/>
                <w:lang w:eastAsia="zh-CN"/>
              </w:rPr>
              <w:t xml:space="preserve">Intel </w:t>
            </w:r>
            <w:proofErr w:type="spellStart"/>
            <w:r w:rsidRPr="000245A4">
              <w:rPr>
                <w:rFonts w:asciiTheme="majorBidi" w:eastAsia="Times New Roman" w:hAnsiTheme="majorBidi" w:cstheme="majorBidi"/>
                <w:color w:val="0F1115"/>
                <w:sz w:val="18"/>
                <w:szCs w:val="18"/>
                <w:lang w:eastAsia="zh-CN"/>
              </w:rPr>
              <w:t>Loihi</w:t>
            </w:r>
            <w:proofErr w:type="spellEnd"/>
            <w:r w:rsidRPr="000245A4">
              <w:rPr>
                <w:rFonts w:asciiTheme="majorBidi" w:eastAsia="Times New Roman" w:hAnsiTheme="majorBidi" w:cstheme="majorBidi"/>
                <w:color w:val="0F1115"/>
                <w:sz w:val="18"/>
                <w:szCs w:val="18"/>
                <w:lang w:eastAsia="zh-CN"/>
              </w:rPr>
              <w:t xml:space="preserve"> 2</w:t>
            </w:r>
          </w:p>
        </w:tc>
        <w:tc>
          <w:tcPr>
            <w:tcW w:w="1460" w:type="dxa"/>
            <w:shd w:val="clear" w:color="auto" w:fill="FFFFFF"/>
            <w:tcMar>
              <w:top w:w="150" w:type="dxa"/>
              <w:left w:w="240" w:type="dxa"/>
              <w:bottom w:w="150" w:type="dxa"/>
              <w:right w:w="240" w:type="dxa"/>
            </w:tcMar>
            <w:vAlign w:val="center"/>
            <w:hideMark/>
          </w:tcPr>
          <w:p w14:paraId="4215F991" w14:textId="77777777" w:rsidR="00282809" w:rsidRPr="000245A4" w:rsidRDefault="00282809" w:rsidP="000245A4">
            <w:pPr>
              <w:spacing w:after="0" w:line="240" w:lineRule="auto"/>
              <w:rPr>
                <w:rFonts w:asciiTheme="majorBidi" w:eastAsia="Times New Roman" w:hAnsiTheme="majorBidi" w:cstheme="majorBidi"/>
                <w:color w:val="0F1115"/>
                <w:sz w:val="18"/>
                <w:szCs w:val="18"/>
                <w:lang w:eastAsia="zh-CN"/>
              </w:rPr>
            </w:pPr>
            <w:r w:rsidRPr="000245A4">
              <w:rPr>
                <w:rFonts w:asciiTheme="majorBidi" w:eastAsia="Times New Roman" w:hAnsiTheme="majorBidi" w:cstheme="majorBidi"/>
                <w:color w:val="0F1115"/>
                <w:sz w:val="18"/>
                <w:szCs w:val="18"/>
                <w:lang w:eastAsia="zh-CN"/>
              </w:rPr>
              <w:t>Milliwatts</w:t>
            </w:r>
          </w:p>
        </w:tc>
        <w:tc>
          <w:tcPr>
            <w:tcW w:w="1562" w:type="dxa"/>
            <w:shd w:val="clear" w:color="auto" w:fill="FFFFFF"/>
            <w:tcMar>
              <w:top w:w="150" w:type="dxa"/>
              <w:left w:w="240" w:type="dxa"/>
              <w:bottom w:w="150" w:type="dxa"/>
              <w:right w:w="240" w:type="dxa"/>
            </w:tcMar>
            <w:vAlign w:val="center"/>
            <w:hideMark/>
          </w:tcPr>
          <w:p w14:paraId="601403F8" w14:textId="77777777" w:rsidR="00282809" w:rsidRPr="000245A4" w:rsidRDefault="00282809" w:rsidP="000245A4">
            <w:pPr>
              <w:spacing w:after="0" w:line="240" w:lineRule="auto"/>
              <w:rPr>
                <w:rFonts w:asciiTheme="majorBidi" w:eastAsia="Times New Roman" w:hAnsiTheme="majorBidi" w:cstheme="majorBidi"/>
                <w:color w:val="0F1115"/>
                <w:sz w:val="18"/>
                <w:szCs w:val="18"/>
                <w:lang w:eastAsia="zh-CN"/>
              </w:rPr>
            </w:pPr>
            <w:r w:rsidRPr="000245A4">
              <w:rPr>
                <w:rFonts w:asciiTheme="majorBidi" w:eastAsia="Times New Roman" w:hAnsiTheme="majorBidi" w:cstheme="majorBidi"/>
                <w:color w:val="0F1115"/>
                <w:sz w:val="18"/>
                <w:szCs w:val="18"/>
                <w:lang w:eastAsia="zh-CN"/>
              </w:rPr>
              <w:t>Ultra-low power for event-based data</w:t>
            </w:r>
          </w:p>
        </w:tc>
        <w:tc>
          <w:tcPr>
            <w:tcW w:w="3352" w:type="dxa"/>
            <w:shd w:val="clear" w:color="auto" w:fill="FFFFFF"/>
            <w:tcMar>
              <w:top w:w="150" w:type="dxa"/>
              <w:left w:w="240" w:type="dxa"/>
              <w:bottom w:w="150" w:type="dxa"/>
              <w:right w:w="240" w:type="dxa"/>
            </w:tcMar>
            <w:vAlign w:val="center"/>
            <w:hideMark/>
          </w:tcPr>
          <w:p w14:paraId="7AE92831" w14:textId="77777777" w:rsidR="00282809" w:rsidRPr="000245A4" w:rsidRDefault="00282809" w:rsidP="000245A4">
            <w:pPr>
              <w:spacing w:after="0" w:line="240" w:lineRule="auto"/>
              <w:rPr>
                <w:rFonts w:asciiTheme="majorBidi" w:eastAsia="Times New Roman" w:hAnsiTheme="majorBidi" w:cstheme="majorBidi"/>
                <w:color w:val="0F1115"/>
                <w:sz w:val="18"/>
                <w:szCs w:val="18"/>
                <w:lang w:eastAsia="zh-CN"/>
              </w:rPr>
            </w:pPr>
            <w:r w:rsidRPr="000245A4">
              <w:rPr>
                <w:rFonts w:asciiTheme="majorBidi" w:eastAsia="Times New Roman" w:hAnsiTheme="majorBidi" w:cstheme="majorBidi"/>
                <w:color w:val="0F1115"/>
                <w:sz w:val="18"/>
                <w:szCs w:val="18"/>
                <w:lang w:eastAsia="zh-CN"/>
              </w:rPr>
              <w:t>Real-time sensor processing, adaptive control</w:t>
            </w:r>
          </w:p>
        </w:tc>
      </w:tr>
    </w:tbl>
    <w:p w14:paraId="267DB4FF" w14:textId="77777777" w:rsidR="000245A4" w:rsidRDefault="000245A4" w:rsidP="00FF40DD">
      <w:pPr>
        <w:spacing w:after="0"/>
        <w:rPr>
          <w:rFonts w:ascii="Times New Roman" w:hAnsi="Times New Roman" w:cs="Times New Roman"/>
          <w:b/>
          <w:bCs/>
          <w:sz w:val="24"/>
          <w:szCs w:val="24"/>
        </w:rPr>
      </w:pPr>
    </w:p>
    <w:p w14:paraId="613559ED" w14:textId="59A455FE" w:rsidR="000245A4" w:rsidRPr="000245A4" w:rsidRDefault="000245A4" w:rsidP="009E66DD">
      <w:pPr>
        <w:spacing w:after="0"/>
        <w:ind w:firstLine="720"/>
        <w:rPr>
          <w:rFonts w:ascii="Times New Roman" w:hAnsi="Times New Roman" w:cs="Times New Roman"/>
          <w:sz w:val="24"/>
          <w:szCs w:val="24"/>
        </w:rPr>
      </w:pPr>
      <w:r w:rsidRPr="000245A4">
        <w:rPr>
          <w:rFonts w:ascii="Times New Roman" w:hAnsi="Times New Roman" w:cs="Times New Roman"/>
          <w:sz w:val="24"/>
          <w:szCs w:val="24"/>
        </w:rPr>
        <w:t>Table 2: Comparison of Common Edge AI Hardware Accelerators</w:t>
      </w:r>
    </w:p>
    <w:p w14:paraId="4742262F" w14:textId="77777777" w:rsidR="000245A4" w:rsidRDefault="000245A4" w:rsidP="00FF40DD">
      <w:pPr>
        <w:spacing w:after="0"/>
        <w:rPr>
          <w:rFonts w:ascii="Times New Roman" w:hAnsi="Times New Roman" w:cs="Times New Roman"/>
          <w:b/>
          <w:bCs/>
          <w:sz w:val="24"/>
          <w:szCs w:val="24"/>
        </w:rPr>
      </w:pPr>
    </w:p>
    <w:p w14:paraId="085DBBC7" w14:textId="77777777" w:rsidR="000245A4" w:rsidRPr="000245A4" w:rsidRDefault="000245A4" w:rsidP="000245A4">
      <w:pPr>
        <w:spacing w:after="0"/>
        <w:rPr>
          <w:rFonts w:ascii="Times New Roman" w:hAnsi="Times New Roman" w:cs="Times New Roman"/>
          <w:b/>
          <w:bCs/>
          <w:sz w:val="24"/>
          <w:szCs w:val="24"/>
        </w:rPr>
      </w:pPr>
      <w:r w:rsidRPr="000245A4">
        <w:rPr>
          <w:rFonts w:ascii="Times New Roman" w:hAnsi="Times New Roman" w:cs="Times New Roman"/>
          <w:b/>
          <w:bCs/>
          <w:sz w:val="24"/>
          <w:szCs w:val="24"/>
        </w:rPr>
        <w:t>Case Studies and Use Cases</w:t>
      </w:r>
    </w:p>
    <w:p w14:paraId="0EF987CE" w14:textId="124E847B" w:rsidR="000245A4" w:rsidRPr="000245A4" w:rsidRDefault="000245A4" w:rsidP="000245A4">
      <w:pPr>
        <w:spacing w:after="0"/>
        <w:rPr>
          <w:rFonts w:ascii="Times New Roman" w:hAnsi="Times New Roman" w:cs="Times New Roman"/>
          <w:sz w:val="24"/>
          <w:szCs w:val="24"/>
        </w:rPr>
      </w:pPr>
      <w:r w:rsidRPr="000245A4">
        <w:rPr>
          <w:rFonts w:ascii="Times New Roman" w:hAnsi="Times New Roman" w:cs="Times New Roman"/>
          <w:sz w:val="24"/>
          <w:szCs w:val="24"/>
        </w:rPr>
        <w:t>India: Sustainable Agriculture and Rural Development</w:t>
      </w:r>
    </w:p>
    <w:p w14:paraId="15DB9A64" w14:textId="77777777" w:rsidR="000245A4" w:rsidRPr="000245A4" w:rsidRDefault="000245A4" w:rsidP="00920BEC">
      <w:pPr>
        <w:spacing w:after="0"/>
        <w:jc w:val="both"/>
        <w:rPr>
          <w:rFonts w:ascii="Times New Roman" w:hAnsi="Times New Roman" w:cs="Times New Roman"/>
          <w:sz w:val="24"/>
          <w:szCs w:val="24"/>
        </w:rPr>
      </w:pPr>
      <w:r w:rsidRPr="000245A4">
        <w:rPr>
          <w:rFonts w:ascii="Times New Roman" w:hAnsi="Times New Roman" w:cs="Times New Roman"/>
          <w:sz w:val="24"/>
          <w:szCs w:val="24"/>
        </w:rPr>
        <w:t>India's agrarian economy, with millions of smallholder farmers, stands to benefit immensely from sustainable edge-based GenAI. The challenges include poor connectivity, low digital literacy, and the need for low-cost solutions [8].</w:t>
      </w:r>
    </w:p>
    <w:p w14:paraId="24BEBCC8" w14:textId="77777777" w:rsidR="000245A4" w:rsidRPr="000245A4" w:rsidRDefault="000245A4" w:rsidP="000245A4">
      <w:pPr>
        <w:spacing w:after="0"/>
        <w:rPr>
          <w:rFonts w:ascii="Times New Roman" w:hAnsi="Times New Roman" w:cs="Times New Roman"/>
          <w:sz w:val="24"/>
          <w:szCs w:val="24"/>
        </w:rPr>
      </w:pPr>
    </w:p>
    <w:p w14:paraId="445CFEF3" w14:textId="77777777" w:rsidR="000245A4" w:rsidRPr="000245A4" w:rsidRDefault="000245A4" w:rsidP="000245A4">
      <w:pPr>
        <w:spacing w:after="0"/>
        <w:rPr>
          <w:rFonts w:ascii="Times New Roman" w:hAnsi="Times New Roman" w:cs="Times New Roman"/>
          <w:sz w:val="24"/>
          <w:szCs w:val="24"/>
        </w:rPr>
      </w:pPr>
      <w:r w:rsidRPr="009E66DD">
        <w:rPr>
          <w:rFonts w:ascii="Times New Roman" w:hAnsi="Times New Roman" w:cs="Times New Roman"/>
          <w:b/>
          <w:bCs/>
          <w:sz w:val="24"/>
          <w:szCs w:val="24"/>
        </w:rPr>
        <w:t>Use Case 1: AI-Powered Pest and Disease Diagnosis</w:t>
      </w:r>
      <w:r w:rsidRPr="000245A4">
        <w:rPr>
          <w:rFonts w:ascii="Times New Roman" w:hAnsi="Times New Roman" w:cs="Times New Roman"/>
          <w:sz w:val="24"/>
          <w:szCs w:val="24"/>
        </w:rPr>
        <w:t>.</w:t>
      </w:r>
    </w:p>
    <w:p w14:paraId="246A1D9F" w14:textId="77777777" w:rsidR="000245A4" w:rsidRPr="000245A4" w:rsidRDefault="000245A4" w:rsidP="00920BEC">
      <w:pPr>
        <w:spacing w:after="0"/>
        <w:jc w:val="both"/>
        <w:rPr>
          <w:rFonts w:ascii="Times New Roman" w:hAnsi="Times New Roman" w:cs="Times New Roman"/>
          <w:sz w:val="24"/>
          <w:szCs w:val="24"/>
        </w:rPr>
      </w:pPr>
      <w:r w:rsidRPr="000245A4">
        <w:rPr>
          <w:rFonts w:ascii="Times New Roman" w:hAnsi="Times New Roman" w:cs="Times New Roman"/>
          <w:sz w:val="24"/>
          <w:szCs w:val="24"/>
        </w:rPr>
        <w:t>Challenge: Farmers lose 15-25% of their yield to pests and diseases. Manual identification is slow and often inaccurate, leading to overuse of pesticides.</w:t>
      </w:r>
    </w:p>
    <w:p w14:paraId="787D1F08" w14:textId="77777777" w:rsidR="000245A4" w:rsidRPr="000245A4" w:rsidRDefault="000245A4" w:rsidP="00920BEC">
      <w:pPr>
        <w:spacing w:after="0"/>
        <w:jc w:val="both"/>
        <w:rPr>
          <w:rFonts w:ascii="Times New Roman" w:hAnsi="Times New Roman" w:cs="Times New Roman"/>
          <w:sz w:val="24"/>
          <w:szCs w:val="24"/>
        </w:rPr>
      </w:pPr>
      <w:r w:rsidRPr="000245A4">
        <w:rPr>
          <w:rFonts w:ascii="Times New Roman" w:hAnsi="Times New Roman" w:cs="Times New Roman"/>
          <w:sz w:val="24"/>
          <w:szCs w:val="24"/>
        </w:rPr>
        <w:t>Edge Solution: A smartphone app powered by a quantized and pruned vision transformer (</w:t>
      </w:r>
      <w:proofErr w:type="spellStart"/>
      <w:r w:rsidRPr="000245A4">
        <w:rPr>
          <w:rFonts w:ascii="Times New Roman" w:hAnsi="Times New Roman" w:cs="Times New Roman"/>
          <w:sz w:val="24"/>
          <w:szCs w:val="24"/>
        </w:rPr>
        <w:t>ViT</w:t>
      </w:r>
      <w:proofErr w:type="spellEnd"/>
      <w:r w:rsidRPr="000245A4">
        <w:rPr>
          <w:rFonts w:ascii="Times New Roman" w:hAnsi="Times New Roman" w:cs="Times New Roman"/>
          <w:sz w:val="24"/>
          <w:szCs w:val="24"/>
        </w:rPr>
        <w:t>) model. The model, distilled from a large cloud-trained teacher model, is under 50MB in size.</w:t>
      </w:r>
    </w:p>
    <w:p w14:paraId="248D31B3" w14:textId="77777777" w:rsidR="000245A4" w:rsidRPr="000245A4" w:rsidRDefault="000245A4" w:rsidP="00920BEC">
      <w:pPr>
        <w:spacing w:after="0"/>
        <w:jc w:val="both"/>
        <w:rPr>
          <w:rFonts w:ascii="Times New Roman" w:hAnsi="Times New Roman" w:cs="Times New Roman"/>
          <w:sz w:val="24"/>
          <w:szCs w:val="24"/>
        </w:rPr>
      </w:pPr>
      <w:r w:rsidRPr="000245A4">
        <w:rPr>
          <w:rFonts w:ascii="Times New Roman" w:hAnsi="Times New Roman" w:cs="Times New Roman"/>
          <w:sz w:val="24"/>
          <w:szCs w:val="24"/>
        </w:rPr>
        <w:t>Deployment: The model runs entirely on the farmer's Android phone (Device Edge). The farmer takes a picture of a diseased crop leaf. The model performs real-time inference offline, identifying the disease with &gt;90% accuracy and recommending organic, localized treatments.</w:t>
      </w:r>
    </w:p>
    <w:p w14:paraId="57007B2B" w14:textId="77777777" w:rsidR="000245A4" w:rsidRPr="000245A4" w:rsidRDefault="000245A4" w:rsidP="000245A4">
      <w:pPr>
        <w:spacing w:after="0"/>
        <w:rPr>
          <w:rFonts w:ascii="Times New Roman" w:hAnsi="Times New Roman" w:cs="Times New Roman"/>
          <w:sz w:val="24"/>
          <w:szCs w:val="24"/>
        </w:rPr>
      </w:pPr>
      <w:r w:rsidRPr="000245A4">
        <w:rPr>
          <w:rFonts w:ascii="Times New Roman" w:hAnsi="Times New Roman" w:cs="Times New Roman"/>
          <w:sz w:val="24"/>
          <w:szCs w:val="24"/>
        </w:rPr>
        <w:t>Sustainability Impact:</w:t>
      </w:r>
    </w:p>
    <w:p w14:paraId="41AB21EA" w14:textId="77777777" w:rsidR="000245A4" w:rsidRPr="000245A4" w:rsidRDefault="000245A4" w:rsidP="00920BEC">
      <w:pPr>
        <w:spacing w:after="0"/>
        <w:jc w:val="both"/>
        <w:rPr>
          <w:rFonts w:ascii="Times New Roman" w:hAnsi="Times New Roman" w:cs="Times New Roman"/>
          <w:sz w:val="24"/>
          <w:szCs w:val="24"/>
        </w:rPr>
      </w:pPr>
      <w:r w:rsidRPr="000245A4">
        <w:rPr>
          <w:rFonts w:ascii="Times New Roman" w:hAnsi="Times New Roman" w:cs="Times New Roman"/>
          <w:sz w:val="24"/>
          <w:szCs w:val="24"/>
        </w:rPr>
        <w:t>Environmental: Prevents crop loss, reduces blanket pesticide and fertilizer use (lowering chemical runoff and soil degradation).</w:t>
      </w:r>
    </w:p>
    <w:p w14:paraId="1BBB1C26" w14:textId="77777777" w:rsidR="000245A4" w:rsidRPr="000245A4" w:rsidRDefault="000245A4" w:rsidP="000245A4">
      <w:pPr>
        <w:spacing w:after="0"/>
        <w:rPr>
          <w:rFonts w:ascii="Times New Roman" w:hAnsi="Times New Roman" w:cs="Times New Roman"/>
          <w:sz w:val="24"/>
          <w:szCs w:val="24"/>
        </w:rPr>
      </w:pPr>
      <w:r w:rsidRPr="000245A4">
        <w:rPr>
          <w:rFonts w:ascii="Times New Roman" w:hAnsi="Times New Roman" w:cs="Times New Roman"/>
          <w:sz w:val="24"/>
          <w:szCs w:val="24"/>
        </w:rPr>
        <w:t>Economic: Saves farmers money and increases yield.</w:t>
      </w:r>
    </w:p>
    <w:p w14:paraId="7A05C111" w14:textId="77777777" w:rsidR="000245A4" w:rsidRPr="000245A4" w:rsidRDefault="000245A4" w:rsidP="000245A4">
      <w:pPr>
        <w:spacing w:after="0"/>
        <w:rPr>
          <w:rFonts w:ascii="Times New Roman" w:hAnsi="Times New Roman" w:cs="Times New Roman"/>
          <w:sz w:val="24"/>
          <w:szCs w:val="24"/>
        </w:rPr>
      </w:pPr>
      <w:r w:rsidRPr="000245A4">
        <w:rPr>
          <w:rFonts w:ascii="Times New Roman" w:hAnsi="Times New Roman" w:cs="Times New Roman"/>
          <w:sz w:val="24"/>
          <w:szCs w:val="24"/>
        </w:rPr>
        <w:t>Operational: Zero cloud energy cost per inference; works without internet.</w:t>
      </w:r>
    </w:p>
    <w:p w14:paraId="48EFDDFD" w14:textId="09889C2C" w:rsidR="000245A4" w:rsidRPr="000245A4" w:rsidRDefault="000245A4" w:rsidP="00920BEC">
      <w:pPr>
        <w:spacing w:after="0"/>
        <w:jc w:val="both"/>
        <w:rPr>
          <w:rFonts w:ascii="Times New Roman" w:hAnsi="Times New Roman" w:cs="Times New Roman"/>
          <w:sz w:val="24"/>
          <w:szCs w:val="24"/>
        </w:rPr>
      </w:pPr>
      <w:r w:rsidRPr="000245A4">
        <w:rPr>
          <w:rFonts w:ascii="Times New Roman" w:hAnsi="Times New Roman" w:cs="Times New Roman"/>
          <w:sz w:val="24"/>
          <w:szCs w:val="24"/>
        </w:rPr>
        <w:t xml:space="preserve">Evolution: Using Federated Learning, anonymized model updates </w:t>
      </w:r>
      <w:r w:rsidR="00986B46">
        <w:rPr>
          <w:rFonts w:ascii="Times New Roman" w:hAnsi="Times New Roman" w:cs="Times New Roman"/>
          <w:sz w:val="24"/>
          <w:szCs w:val="24"/>
        </w:rPr>
        <w:t>(</w:t>
      </w:r>
      <w:r w:rsidRPr="000245A4">
        <w:rPr>
          <w:rFonts w:ascii="Times New Roman" w:hAnsi="Times New Roman" w:cs="Times New Roman"/>
          <w:sz w:val="24"/>
          <w:szCs w:val="24"/>
        </w:rPr>
        <w:t xml:space="preserve"> misclassified images) from thousands of farmers can be aggregated monthly to improve the global model without compromising individual data privacy, creating a self-improving system [13].</w:t>
      </w:r>
    </w:p>
    <w:p w14:paraId="35241046" w14:textId="77777777" w:rsidR="000245A4" w:rsidRPr="000245A4" w:rsidRDefault="000245A4" w:rsidP="000245A4">
      <w:pPr>
        <w:spacing w:after="0"/>
        <w:rPr>
          <w:rFonts w:ascii="Times New Roman" w:hAnsi="Times New Roman" w:cs="Times New Roman"/>
          <w:sz w:val="24"/>
          <w:szCs w:val="24"/>
        </w:rPr>
      </w:pPr>
    </w:p>
    <w:p w14:paraId="43910D58" w14:textId="77777777" w:rsidR="000245A4" w:rsidRPr="000245A4" w:rsidRDefault="000245A4" w:rsidP="000245A4">
      <w:pPr>
        <w:spacing w:after="0"/>
        <w:rPr>
          <w:rFonts w:ascii="Times New Roman" w:hAnsi="Times New Roman" w:cs="Times New Roman"/>
          <w:sz w:val="24"/>
          <w:szCs w:val="24"/>
        </w:rPr>
      </w:pPr>
      <w:r w:rsidRPr="009E66DD">
        <w:rPr>
          <w:rFonts w:ascii="Times New Roman" w:hAnsi="Times New Roman" w:cs="Times New Roman"/>
          <w:b/>
          <w:bCs/>
          <w:sz w:val="24"/>
          <w:szCs w:val="24"/>
        </w:rPr>
        <w:t>Use Case 2: Optimized Livestock Health Monitoring</w:t>
      </w:r>
      <w:r w:rsidRPr="000245A4">
        <w:rPr>
          <w:rFonts w:ascii="Times New Roman" w:hAnsi="Times New Roman" w:cs="Times New Roman"/>
          <w:sz w:val="24"/>
          <w:szCs w:val="24"/>
        </w:rPr>
        <w:t>.</w:t>
      </w:r>
    </w:p>
    <w:p w14:paraId="271A34E2" w14:textId="77777777" w:rsidR="000245A4" w:rsidRPr="000245A4" w:rsidRDefault="000245A4" w:rsidP="006C2198">
      <w:pPr>
        <w:spacing w:after="0"/>
        <w:jc w:val="both"/>
        <w:rPr>
          <w:rFonts w:ascii="Times New Roman" w:hAnsi="Times New Roman" w:cs="Times New Roman"/>
          <w:sz w:val="24"/>
          <w:szCs w:val="24"/>
        </w:rPr>
      </w:pPr>
      <w:r w:rsidRPr="000245A4">
        <w:rPr>
          <w:rFonts w:ascii="Times New Roman" w:hAnsi="Times New Roman" w:cs="Times New Roman"/>
          <w:sz w:val="24"/>
          <w:szCs w:val="24"/>
        </w:rPr>
        <w:t xml:space="preserve">Challenge: Manual monitoring of cattle health (for illness, </w:t>
      </w:r>
      <w:proofErr w:type="spellStart"/>
      <w:r w:rsidRPr="000245A4">
        <w:rPr>
          <w:rFonts w:ascii="Times New Roman" w:hAnsi="Times New Roman" w:cs="Times New Roman"/>
          <w:sz w:val="24"/>
          <w:szCs w:val="24"/>
        </w:rPr>
        <w:t>estrus</w:t>
      </w:r>
      <w:proofErr w:type="spellEnd"/>
      <w:r w:rsidRPr="000245A4">
        <w:rPr>
          <w:rFonts w:ascii="Times New Roman" w:hAnsi="Times New Roman" w:cs="Times New Roman"/>
          <w:sz w:val="24"/>
          <w:szCs w:val="24"/>
        </w:rPr>
        <w:t xml:space="preserve">) is </w:t>
      </w:r>
      <w:proofErr w:type="spellStart"/>
      <w:r w:rsidRPr="000245A4">
        <w:rPr>
          <w:rFonts w:ascii="Times New Roman" w:hAnsi="Times New Roman" w:cs="Times New Roman"/>
          <w:sz w:val="24"/>
          <w:szCs w:val="24"/>
        </w:rPr>
        <w:t>labor-intensive</w:t>
      </w:r>
      <w:proofErr w:type="spellEnd"/>
      <w:r w:rsidRPr="000245A4">
        <w:rPr>
          <w:rFonts w:ascii="Times New Roman" w:hAnsi="Times New Roman" w:cs="Times New Roman"/>
          <w:sz w:val="24"/>
          <w:szCs w:val="24"/>
        </w:rPr>
        <w:t xml:space="preserve"> and inefficient, leading to lost productivity.</w:t>
      </w:r>
    </w:p>
    <w:p w14:paraId="3E5F0B5C" w14:textId="77777777" w:rsidR="000245A4" w:rsidRPr="000245A4" w:rsidRDefault="000245A4" w:rsidP="006C2198">
      <w:pPr>
        <w:spacing w:after="0"/>
        <w:jc w:val="both"/>
        <w:rPr>
          <w:rFonts w:ascii="Times New Roman" w:hAnsi="Times New Roman" w:cs="Times New Roman"/>
          <w:sz w:val="24"/>
          <w:szCs w:val="24"/>
        </w:rPr>
      </w:pPr>
      <w:r w:rsidRPr="000245A4">
        <w:rPr>
          <w:rFonts w:ascii="Times New Roman" w:hAnsi="Times New Roman" w:cs="Times New Roman"/>
          <w:sz w:val="24"/>
          <w:szCs w:val="24"/>
        </w:rPr>
        <w:t>Edge Solution: Low-cost wearable sensors on cattle (Device Edge) monitor vitals (temperature, heart rate) and movement. A local gateway (Gateway Edge) in the barn, powered by solar panels and equipped with an Edge TPU, runs a lightweight generative model.</w:t>
      </w:r>
    </w:p>
    <w:p w14:paraId="3DB5388B" w14:textId="416278A5" w:rsidR="000245A4" w:rsidRPr="000245A4" w:rsidRDefault="000245A4" w:rsidP="006C2198">
      <w:pPr>
        <w:spacing w:after="0"/>
        <w:jc w:val="both"/>
        <w:rPr>
          <w:rFonts w:ascii="Times New Roman" w:hAnsi="Times New Roman" w:cs="Times New Roman"/>
          <w:sz w:val="24"/>
          <w:szCs w:val="24"/>
        </w:rPr>
      </w:pPr>
      <w:r w:rsidRPr="000245A4">
        <w:rPr>
          <w:rFonts w:ascii="Times New Roman" w:hAnsi="Times New Roman" w:cs="Times New Roman"/>
          <w:sz w:val="24"/>
          <w:szCs w:val="24"/>
        </w:rPr>
        <w:lastRenderedPageBreak/>
        <w:t xml:space="preserve">Deployment: The model learns the normal </w:t>
      </w:r>
      <w:r w:rsidR="00986B46" w:rsidRPr="000245A4">
        <w:rPr>
          <w:rFonts w:ascii="Times New Roman" w:hAnsi="Times New Roman" w:cs="Times New Roman"/>
          <w:sz w:val="24"/>
          <w:szCs w:val="24"/>
        </w:rPr>
        <w:t>behavioural</w:t>
      </w:r>
      <w:r w:rsidRPr="000245A4">
        <w:rPr>
          <w:rFonts w:ascii="Times New Roman" w:hAnsi="Times New Roman" w:cs="Times New Roman"/>
          <w:sz w:val="24"/>
          <w:szCs w:val="24"/>
        </w:rPr>
        <w:t xml:space="preserve"> patterns for each animal. It uses a Generative Adversarial Network (GAN) to model healthy </w:t>
      </w:r>
      <w:r w:rsidR="00986B46" w:rsidRPr="000245A4">
        <w:rPr>
          <w:rFonts w:ascii="Times New Roman" w:hAnsi="Times New Roman" w:cs="Times New Roman"/>
          <w:sz w:val="24"/>
          <w:szCs w:val="24"/>
        </w:rPr>
        <w:t>behaviour</w:t>
      </w:r>
      <w:r w:rsidRPr="000245A4">
        <w:rPr>
          <w:rFonts w:ascii="Times New Roman" w:hAnsi="Times New Roman" w:cs="Times New Roman"/>
          <w:sz w:val="24"/>
          <w:szCs w:val="24"/>
        </w:rPr>
        <w:t xml:space="preserve"> and can identify anomalies, generating alerts for early signs of illness. Only alerts are sent via a low-power wide-area network (LPWAN) like </w:t>
      </w:r>
      <w:proofErr w:type="spellStart"/>
      <w:r w:rsidRPr="000245A4">
        <w:rPr>
          <w:rFonts w:ascii="Times New Roman" w:hAnsi="Times New Roman" w:cs="Times New Roman"/>
          <w:sz w:val="24"/>
          <w:szCs w:val="24"/>
        </w:rPr>
        <w:t>LoRaWAN</w:t>
      </w:r>
      <w:proofErr w:type="spellEnd"/>
      <w:r w:rsidRPr="000245A4">
        <w:rPr>
          <w:rFonts w:ascii="Times New Roman" w:hAnsi="Times New Roman" w:cs="Times New Roman"/>
          <w:sz w:val="24"/>
          <w:szCs w:val="24"/>
        </w:rPr>
        <w:t xml:space="preserve"> to the farmer's phone.</w:t>
      </w:r>
    </w:p>
    <w:p w14:paraId="79E518C4" w14:textId="77777777" w:rsidR="000245A4" w:rsidRPr="000245A4" w:rsidRDefault="000245A4" w:rsidP="006C2198">
      <w:pPr>
        <w:spacing w:after="0"/>
        <w:jc w:val="both"/>
        <w:rPr>
          <w:rFonts w:ascii="Times New Roman" w:hAnsi="Times New Roman" w:cs="Times New Roman"/>
          <w:sz w:val="24"/>
          <w:szCs w:val="24"/>
        </w:rPr>
      </w:pPr>
      <w:r w:rsidRPr="000245A4">
        <w:rPr>
          <w:rFonts w:ascii="Times New Roman" w:hAnsi="Times New Roman" w:cs="Times New Roman"/>
          <w:sz w:val="24"/>
          <w:szCs w:val="24"/>
        </w:rPr>
        <w:t>Sustainability Impact:</w:t>
      </w:r>
    </w:p>
    <w:p w14:paraId="040778F6" w14:textId="77777777" w:rsidR="000245A4" w:rsidRPr="000245A4" w:rsidRDefault="000245A4" w:rsidP="006C2198">
      <w:pPr>
        <w:spacing w:after="0"/>
        <w:jc w:val="both"/>
        <w:rPr>
          <w:rFonts w:ascii="Times New Roman" w:hAnsi="Times New Roman" w:cs="Times New Roman"/>
          <w:sz w:val="24"/>
          <w:szCs w:val="24"/>
        </w:rPr>
      </w:pPr>
      <w:r w:rsidRPr="000245A4">
        <w:rPr>
          <w:rFonts w:ascii="Times New Roman" w:hAnsi="Times New Roman" w:cs="Times New Roman"/>
          <w:sz w:val="24"/>
          <w:szCs w:val="24"/>
        </w:rPr>
        <w:t>Environmental: Solar-powered operation; prevents disease spread through early detection.</w:t>
      </w:r>
    </w:p>
    <w:p w14:paraId="0E488988" w14:textId="77777777" w:rsidR="000245A4" w:rsidRPr="000245A4" w:rsidRDefault="000245A4" w:rsidP="006C2198">
      <w:pPr>
        <w:spacing w:after="0"/>
        <w:jc w:val="both"/>
        <w:rPr>
          <w:rFonts w:ascii="Times New Roman" w:hAnsi="Times New Roman" w:cs="Times New Roman"/>
          <w:sz w:val="24"/>
          <w:szCs w:val="24"/>
        </w:rPr>
      </w:pPr>
      <w:r w:rsidRPr="000245A4">
        <w:rPr>
          <w:rFonts w:ascii="Times New Roman" w:hAnsi="Times New Roman" w:cs="Times New Roman"/>
          <w:sz w:val="24"/>
          <w:szCs w:val="24"/>
        </w:rPr>
        <w:t>Economic: Improves milk yield and herd fertility, reducing economic losses.</w:t>
      </w:r>
    </w:p>
    <w:p w14:paraId="59662EBB" w14:textId="77777777" w:rsidR="000245A4" w:rsidRPr="000245A4" w:rsidRDefault="000245A4" w:rsidP="006C2198">
      <w:pPr>
        <w:spacing w:after="0"/>
        <w:jc w:val="both"/>
        <w:rPr>
          <w:rFonts w:ascii="Times New Roman" w:hAnsi="Times New Roman" w:cs="Times New Roman"/>
          <w:sz w:val="24"/>
          <w:szCs w:val="24"/>
        </w:rPr>
      </w:pPr>
      <w:r w:rsidRPr="000245A4">
        <w:rPr>
          <w:rFonts w:ascii="Times New Roman" w:hAnsi="Times New Roman" w:cs="Times New Roman"/>
          <w:sz w:val="24"/>
          <w:szCs w:val="24"/>
        </w:rPr>
        <w:t>Operational: Minimal data transmission; renewable energy source.</w:t>
      </w:r>
    </w:p>
    <w:p w14:paraId="401B9FBD" w14:textId="77777777" w:rsidR="000245A4" w:rsidRPr="000245A4" w:rsidRDefault="000245A4" w:rsidP="000245A4">
      <w:pPr>
        <w:spacing w:after="0"/>
        <w:rPr>
          <w:rFonts w:ascii="Times New Roman" w:hAnsi="Times New Roman" w:cs="Times New Roman"/>
          <w:sz w:val="24"/>
          <w:szCs w:val="24"/>
        </w:rPr>
      </w:pPr>
    </w:p>
    <w:p w14:paraId="7ECBED66" w14:textId="59141225" w:rsidR="000245A4" w:rsidRPr="009E66DD" w:rsidRDefault="000245A4" w:rsidP="000245A4">
      <w:pPr>
        <w:spacing w:after="0"/>
        <w:rPr>
          <w:rFonts w:ascii="Times New Roman" w:hAnsi="Times New Roman" w:cs="Times New Roman"/>
          <w:b/>
          <w:bCs/>
          <w:sz w:val="24"/>
          <w:szCs w:val="24"/>
        </w:rPr>
      </w:pPr>
      <w:r w:rsidRPr="009E66DD">
        <w:rPr>
          <w:rFonts w:ascii="Times New Roman" w:hAnsi="Times New Roman" w:cs="Times New Roman"/>
          <w:b/>
          <w:bCs/>
          <w:sz w:val="24"/>
          <w:szCs w:val="24"/>
        </w:rPr>
        <w:t>United Kingdom: Smart Cities and Advanced Healthcare</w:t>
      </w:r>
    </w:p>
    <w:p w14:paraId="705F56CA" w14:textId="77777777" w:rsidR="000245A4" w:rsidRPr="000245A4" w:rsidRDefault="000245A4" w:rsidP="00920BEC">
      <w:pPr>
        <w:spacing w:after="0"/>
        <w:jc w:val="both"/>
        <w:rPr>
          <w:rFonts w:ascii="Times New Roman" w:hAnsi="Times New Roman" w:cs="Times New Roman"/>
          <w:sz w:val="24"/>
          <w:szCs w:val="24"/>
        </w:rPr>
      </w:pPr>
      <w:r w:rsidRPr="000245A4">
        <w:rPr>
          <w:rFonts w:ascii="Times New Roman" w:hAnsi="Times New Roman" w:cs="Times New Roman"/>
          <w:sz w:val="24"/>
          <w:szCs w:val="24"/>
        </w:rPr>
        <w:t>The UK's focus on smart city infrastructure and advanced healthcare provides a fertile ground for edge GenAI, driven by goals of efficiency and carbon neutrality [9].</w:t>
      </w:r>
    </w:p>
    <w:p w14:paraId="14918397" w14:textId="77777777" w:rsidR="000245A4" w:rsidRPr="000245A4" w:rsidRDefault="000245A4" w:rsidP="000245A4">
      <w:pPr>
        <w:spacing w:after="0"/>
        <w:rPr>
          <w:rFonts w:ascii="Times New Roman" w:hAnsi="Times New Roman" w:cs="Times New Roman"/>
          <w:sz w:val="24"/>
          <w:szCs w:val="24"/>
        </w:rPr>
      </w:pPr>
    </w:p>
    <w:p w14:paraId="2D71E33E" w14:textId="77777777" w:rsidR="000245A4" w:rsidRPr="000245A4" w:rsidRDefault="000245A4" w:rsidP="000245A4">
      <w:pPr>
        <w:spacing w:after="0"/>
        <w:rPr>
          <w:rFonts w:ascii="Times New Roman" w:hAnsi="Times New Roman" w:cs="Times New Roman"/>
          <w:sz w:val="24"/>
          <w:szCs w:val="24"/>
        </w:rPr>
      </w:pPr>
      <w:r w:rsidRPr="000245A4">
        <w:rPr>
          <w:rFonts w:ascii="Times New Roman" w:hAnsi="Times New Roman" w:cs="Times New Roman"/>
          <w:sz w:val="24"/>
          <w:szCs w:val="24"/>
        </w:rPr>
        <w:t>Use Case 1: Real-Time Traffic Flow Optimization and Simulation.</w:t>
      </w:r>
    </w:p>
    <w:p w14:paraId="56BA676B" w14:textId="77777777" w:rsidR="000245A4" w:rsidRPr="000245A4" w:rsidRDefault="000245A4" w:rsidP="00920BEC">
      <w:pPr>
        <w:spacing w:after="0"/>
        <w:jc w:val="both"/>
        <w:rPr>
          <w:rFonts w:ascii="Times New Roman" w:hAnsi="Times New Roman" w:cs="Times New Roman"/>
          <w:sz w:val="24"/>
          <w:szCs w:val="24"/>
        </w:rPr>
      </w:pPr>
      <w:r w:rsidRPr="000245A4">
        <w:rPr>
          <w:rFonts w:ascii="Times New Roman" w:hAnsi="Times New Roman" w:cs="Times New Roman"/>
          <w:sz w:val="24"/>
          <w:szCs w:val="24"/>
        </w:rPr>
        <w:t>Challenge: Urban congestion leads to wasted fuel, increased emissions, and economic losses. Centralized cloud processing of city-wide traffic camera feeds is bandwidth-prohibitive and slow.</w:t>
      </w:r>
    </w:p>
    <w:p w14:paraId="5149C63D" w14:textId="2EE422D2" w:rsidR="000245A4" w:rsidRPr="000245A4" w:rsidRDefault="000245A4" w:rsidP="00920BEC">
      <w:pPr>
        <w:spacing w:after="0"/>
        <w:jc w:val="both"/>
        <w:rPr>
          <w:rFonts w:ascii="Times New Roman" w:hAnsi="Times New Roman" w:cs="Times New Roman"/>
          <w:sz w:val="24"/>
          <w:szCs w:val="24"/>
        </w:rPr>
      </w:pPr>
      <w:r w:rsidRPr="000245A4">
        <w:rPr>
          <w:rFonts w:ascii="Times New Roman" w:hAnsi="Times New Roman" w:cs="Times New Roman"/>
          <w:sz w:val="24"/>
          <w:szCs w:val="24"/>
        </w:rPr>
        <w:t xml:space="preserve">Edge Solution: An optimized video analytics pipeline deployed on ruggedized </w:t>
      </w:r>
      <w:r w:rsidR="00986B46" w:rsidRPr="000245A4">
        <w:rPr>
          <w:rFonts w:ascii="Times New Roman" w:hAnsi="Times New Roman" w:cs="Times New Roman"/>
          <w:sz w:val="24"/>
          <w:szCs w:val="24"/>
        </w:rPr>
        <w:t>micro servers</w:t>
      </w:r>
      <w:r w:rsidRPr="000245A4">
        <w:rPr>
          <w:rFonts w:ascii="Times New Roman" w:hAnsi="Times New Roman" w:cs="Times New Roman"/>
          <w:sz w:val="24"/>
          <w:szCs w:val="24"/>
        </w:rPr>
        <w:t xml:space="preserve"> (On-Premise Edge) at key intersections.</w:t>
      </w:r>
    </w:p>
    <w:p w14:paraId="3D9002DE" w14:textId="09A2DC30" w:rsidR="000245A4" w:rsidRPr="000245A4" w:rsidRDefault="000245A4" w:rsidP="00920BEC">
      <w:pPr>
        <w:spacing w:after="0"/>
        <w:jc w:val="both"/>
        <w:rPr>
          <w:rFonts w:ascii="Times New Roman" w:hAnsi="Times New Roman" w:cs="Times New Roman"/>
          <w:sz w:val="24"/>
          <w:szCs w:val="24"/>
        </w:rPr>
      </w:pPr>
      <w:r w:rsidRPr="000245A4">
        <w:rPr>
          <w:rFonts w:ascii="Times New Roman" w:hAnsi="Times New Roman" w:cs="Times New Roman"/>
          <w:sz w:val="24"/>
          <w:szCs w:val="24"/>
        </w:rPr>
        <w:t xml:space="preserve">Deployment: Each edge server runs a pruned convolutional neural network (CNN) to </w:t>
      </w:r>
      <w:proofErr w:type="spellStart"/>
      <w:r w:rsidRPr="000245A4">
        <w:rPr>
          <w:rFonts w:ascii="Times New Roman" w:hAnsi="Times New Roman" w:cs="Times New Roman"/>
          <w:sz w:val="24"/>
          <w:szCs w:val="24"/>
        </w:rPr>
        <w:t>analyze</w:t>
      </w:r>
      <w:proofErr w:type="spellEnd"/>
      <w:r w:rsidRPr="000245A4">
        <w:rPr>
          <w:rFonts w:ascii="Times New Roman" w:hAnsi="Times New Roman" w:cs="Times New Roman"/>
          <w:sz w:val="24"/>
          <w:szCs w:val="24"/>
        </w:rPr>
        <w:t xml:space="preserve"> its local camera feed in real-time, tracking vehicle count, speed, and type. A light-weight generative model </w:t>
      </w:r>
      <w:r w:rsidR="00986B46">
        <w:rPr>
          <w:rFonts w:ascii="Times New Roman" w:hAnsi="Times New Roman" w:cs="Times New Roman"/>
          <w:sz w:val="24"/>
          <w:szCs w:val="24"/>
        </w:rPr>
        <w:t>(</w:t>
      </w:r>
      <w:r w:rsidRPr="000245A4">
        <w:rPr>
          <w:rFonts w:ascii="Times New Roman" w:hAnsi="Times New Roman" w:cs="Times New Roman"/>
          <w:sz w:val="24"/>
          <w:szCs w:val="24"/>
        </w:rPr>
        <w:t xml:space="preserve"> a Variational Autoencoder) then generates short-term predictive simulations of traffic flow. Based on this, it dynamically optimizes the traffic signal timings for its intersection and communicates with adjacent intersections for coordinated green waves.</w:t>
      </w:r>
    </w:p>
    <w:p w14:paraId="759B8AB6" w14:textId="77777777" w:rsidR="000245A4" w:rsidRPr="000245A4" w:rsidRDefault="000245A4" w:rsidP="000245A4">
      <w:pPr>
        <w:spacing w:after="0"/>
        <w:rPr>
          <w:rFonts w:ascii="Times New Roman" w:hAnsi="Times New Roman" w:cs="Times New Roman"/>
          <w:sz w:val="24"/>
          <w:szCs w:val="24"/>
        </w:rPr>
      </w:pPr>
      <w:r w:rsidRPr="000245A4">
        <w:rPr>
          <w:rFonts w:ascii="Times New Roman" w:hAnsi="Times New Roman" w:cs="Times New Roman"/>
          <w:sz w:val="24"/>
          <w:szCs w:val="24"/>
        </w:rPr>
        <w:t>Sustainability Impact:</w:t>
      </w:r>
    </w:p>
    <w:p w14:paraId="168CF330" w14:textId="77777777" w:rsidR="000245A4" w:rsidRPr="000245A4" w:rsidRDefault="000245A4" w:rsidP="00920BEC">
      <w:pPr>
        <w:spacing w:after="0"/>
        <w:jc w:val="both"/>
        <w:rPr>
          <w:rFonts w:ascii="Times New Roman" w:hAnsi="Times New Roman" w:cs="Times New Roman"/>
          <w:sz w:val="24"/>
          <w:szCs w:val="24"/>
        </w:rPr>
      </w:pPr>
      <w:r w:rsidRPr="000245A4">
        <w:rPr>
          <w:rFonts w:ascii="Times New Roman" w:hAnsi="Times New Roman" w:cs="Times New Roman"/>
          <w:sz w:val="24"/>
          <w:szCs w:val="24"/>
        </w:rPr>
        <w:t>Environmental: Reduces idle time and stop-and-go traffic, lowering vehicle emissions (CO2, NOx) by an estimated 10-20% in pilot areas.</w:t>
      </w:r>
    </w:p>
    <w:p w14:paraId="7A69D29A" w14:textId="77777777" w:rsidR="000245A4" w:rsidRPr="000245A4" w:rsidRDefault="000245A4" w:rsidP="00920BEC">
      <w:pPr>
        <w:spacing w:after="0"/>
        <w:jc w:val="both"/>
        <w:rPr>
          <w:rFonts w:ascii="Times New Roman" w:hAnsi="Times New Roman" w:cs="Times New Roman"/>
          <w:sz w:val="24"/>
          <w:szCs w:val="24"/>
        </w:rPr>
      </w:pPr>
      <w:r w:rsidRPr="000245A4">
        <w:rPr>
          <w:rFonts w:ascii="Times New Roman" w:hAnsi="Times New Roman" w:cs="Times New Roman"/>
          <w:sz w:val="24"/>
          <w:szCs w:val="24"/>
        </w:rPr>
        <w:t>Operational: Saves immense bandwidth (&gt;95% reduction in video data transmitted) and cloud compute costs. Enables real-time response to incidents.</w:t>
      </w:r>
    </w:p>
    <w:p w14:paraId="3C9EF10E" w14:textId="77777777" w:rsidR="000245A4" w:rsidRPr="000245A4" w:rsidRDefault="000245A4" w:rsidP="00920BEC">
      <w:pPr>
        <w:spacing w:after="0"/>
        <w:jc w:val="both"/>
        <w:rPr>
          <w:rFonts w:ascii="Times New Roman" w:hAnsi="Times New Roman" w:cs="Times New Roman"/>
          <w:sz w:val="24"/>
          <w:szCs w:val="24"/>
        </w:rPr>
      </w:pPr>
      <w:r w:rsidRPr="000245A4">
        <w:rPr>
          <w:rFonts w:ascii="Times New Roman" w:hAnsi="Times New Roman" w:cs="Times New Roman"/>
          <w:sz w:val="24"/>
          <w:szCs w:val="24"/>
        </w:rPr>
        <w:t>Data: The City of Manchester's deployment of a similar system reported a 15% reduction in average journey times during peak hours.</w:t>
      </w:r>
    </w:p>
    <w:p w14:paraId="389268EC" w14:textId="77777777" w:rsidR="000245A4" w:rsidRPr="000245A4" w:rsidRDefault="000245A4" w:rsidP="000245A4">
      <w:pPr>
        <w:spacing w:after="0"/>
        <w:rPr>
          <w:rFonts w:ascii="Times New Roman" w:hAnsi="Times New Roman" w:cs="Times New Roman"/>
          <w:sz w:val="24"/>
          <w:szCs w:val="24"/>
        </w:rPr>
      </w:pPr>
    </w:p>
    <w:p w14:paraId="63D00078" w14:textId="77777777" w:rsidR="000245A4" w:rsidRPr="000245A4" w:rsidRDefault="000245A4" w:rsidP="000245A4">
      <w:pPr>
        <w:spacing w:after="0"/>
        <w:rPr>
          <w:rFonts w:ascii="Times New Roman" w:hAnsi="Times New Roman" w:cs="Times New Roman"/>
          <w:sz w:val="24"/>
          <w:szCs w:val="24"/>
        </w:rPr>
      </w:pPr>
      <w:r w:rsidRPr="000245A4">
        <w:rPr>
          <w:rFonts w:ascii="Times New Roman" w:hAnsi="Times New Roman" w:cs="Times New Roman"/>
          <w:sz w:val="24"/>
          <w:szCs w:val="24"/>
        </w:rPr>
        <w:t>Use Case 2: Point-of-Care Medical Imaging Diagnostics.</w:t>
      </w:r>
    </w:p>
    <w:p w14:paraId="7CCDB4FA" w14:textId="77777777" w:rsidR="000245A4" w:rsidRPr="000245A4" w:rsidRDefault="000245A4" w:rsidP="00920BEC">
      <w:pPr>
        <w:spacing w:after="0"/>
        <w:jc w:val="both"/>
        <w:rPr>
          <w:rFonts w:ascii="Times New Roman" w:hAnsi="Times New Roman" w:cs="Times New Roman"/>
          <w:sz w:val="24"/>
          <w:szCs w:val="24"/>
        </w:rPr>
      </w:pPr>
      <w:r w:rsidRPr="000245A4">
        <w:rPr>
          <w:rFonts w:ascii="Times New Roman" w:hAnsi="Times New Roman" w:cs="Times New Roman"/>
          <w:sz w:val="24"/>
          <w:szCs w:val="24"/>
        </w:rPr>
        <w:t>Challenge: Sending high-resolution MRI, CT, or ultrasound scans to the cloud for AI-assisted analysis creates latency, risks patient data privacy, and consumes significant energy.</w:t>
      </w:r>
    </w:p>
    <w:p w14:paraId="20623324" w14:textId="77777777" w:rsidR="000245A4" w:rsidRPr="000245A4" w:rsidRDefault="000245A4" w:rsidP="00920BEC">
      <w:pPr>
        <w:spacing w:after="0"/>
        <w:jc w:val="both"/>
        <w:rPr>
          <w:rFonts w:ascii="Times New Roman" w:hAnsi="Times New Roman" w:cs="Times New Roman"/>
          <w:sz w:val="24"/>
          <w:szCs w:val="24"/>
        </w:rPr>
      </w:pPr>
      <w:r w:rsidRPr="000245A4">
        <w:rPr>
          <w:rFonts w:ascii="Times New Roman" w:hAnsi="Times New Roman" w:cs="Times New Roman"/>
          <w:sz w:val="24"/>
          <w:szCs w:val="24"/>
        </w:rPr>
        <w:t>Edge Solution: A quantized deep learning model deployed directly on the medical imaging hardware's embedded system or on a local server within the hospital's data closet (On-Premise Edge).</w:t>
      </w:r>
    </w:p>
    <w:p w14:paraId="7250A70B" w14:textId="77777777" w:rsidR="000245A4" w:rsidRPr="000245A4" w:rsidRDefault="000245A4" w:rsidP="000245A4">
      <w:pPr>
        <w:spacing w:after="0"/>
        <w:rPr>
          <w:rFonts w:ascii="Times New Roman" w:hAnsi="Times New Roman" w:cs="Times New Roman"/>
          <w:sz w:val="24"/>
          <w:szCs w:val="24"/>
        </w:rPr>
      </w:pPr>
    </w:p>
    <w:p w14:paraId="1B254F54" w14:textId="77777777" w:rsidR="000245A4" w:rsidRPr="000245A4" w:rsidRDefault="000245A4" w:rsidP="00920BEC">
      <w:pPr>
        <w:spacing w:after="0"/>
        <w:jc w:val="both"/>
        <w:rPr>
          <w:rFonts w:ascii="Times New Roman" w:hAnsi="Times New Roman" w:cs="Times New Roman"/>
          <w:sz w:val="24"/>
          <w:szCs w:val="24"/>
        </w:rPr>
      </w:pPr>
      <w:r w:rsidRPr="000245A4">
        <w:rPr>
          <w:rFonts w:ascii="Times New Roman" w:hAnsi="Times New Roman" w:cs="Times New Roman"/>
          <w:sz w:val="24"/>
          <w:szCs w:val="24"/>
        </w:rPr>
        <w:t xml:space="preserve">Deployment: For example, a portable ultrasound machine with an integrated Edge AI chip can run a model that enhances image quality in real-time, removes artifacts, and even generates preliminary segmentation masks for </w:t>
      </w:r>
      <w:proofErr w:type="spellStart"/>
      <w:r w:rsidRPr="000245A4">
        <w:rPr>
          <w:rFonts w:ascii="Times New Roman" w:hAnsi="Times New Roman" w:cs="Times New Roman"/>
          <w:sz w:val="24"/>
          <w:szCs w:val="24"/>
        </w:rPr>
        <w:t>tumors</w:t>
      </w:r>
      <w:proofErr w:type="spellEnd"/>
      <w:r w:rsidRPr="000245A4">
        <w:rPr>
          <w:rFonts w:ascii="Times New Roman" w:hAnsi="Times New Roman" w:cs="Times New Roman"/>
          <w:sz w:val="24"/>
          <w:szCs w:val="24"/>
        </w:rPr>
        <w:t xml:space="preserve"> or anomalies. The radiologist gets assisted diagnostics immediately at the point of care.</w:t>
      </w:r>
    </w:p>
    <w:p w14:paraId="01610696" w14:textId="77777777" w:rsidR="000245A4" w:rsidRPr="000245A4" w:rsidRDefault="000245A4" w:rsidP="000245A4">
      <w:pPr>
        <w:spacing w:after="0"/>
        <w:rPr>
          <w:rFonts w:ascii="Times New Roman" w:hAnsi="Times New Roman" w:cs="Times New Roman"/>
          <w:sz w:val="24"/>
          <w:szCs w:val="24"/>
        </w:rPr>
      </w:pPr>
    </w:p>
    <w:p w14:paraId="1DA205FF" w14:textId="77777777" w:rsidR="00A74FFD" w:rsidRDefault="00A74FFD" w:rsidP="000245A4">
      <w:pPr>
        <w:spacing w:after="0"/>
        <w:rPr>
          <w:rFonts w:ascii="Times New Roman" w:hAnsi="Times New Roman" w:cs="Times New Roman"/>
          <w:sz w:val="24"/>
          <w:szCs w:val="24"/>
        </w:rPr>
      </w:pPr>
    </w:p>
    <w:p w14:paraId="2852B7C9" w14:textId="77777777" w:rsidR="00A74FFD" w:rsidRDefault="00A74FFD" w:rsidP="000245A4">
      <w:pPr>
        <w:spacing w:after="0"/>
        <w:rPr>
          <w:rFonts w:ascii="Times New Roman" w:hAnsi="Times New Roman" w:cs="Times New Roman"/>
          <w:sz w:val="24"/>
          <w:szCs w:val="24"/>
        </w:rPr>
      </w:pPr>
    </w:p>
    <w:p w14:paraId="02465D65" w14:textId="6BCCBBEF" w:rsidR="000245A4" w:rsidRPr="000245A4" w:rsidRDefault="000245A4" w:rsidP="000245A4">
      <w:pPr>
        <w:spacing w:after="0"/>
        <w:rPr>
          <w:rFonts w:ascii="Times New Roman" w:hAnsi="Times New Roman" w:cs="Times New Roman"/>
          <w:sz w:val="24"/>
          <w:szCs w:val="24"/>
        </w:rPr>
      </w:pPr>
      <w:r w:rsidRPr="000245A4">
        <w:rPr>
          <w:rFonts w:ascii="Times New Roman" w:hAnsi="Times New Roman" w:cs="Times New Roman"/>
          <w:sz w:val="24"/>
          <w:szCs w:val="24"/>
        </w:rPr>
        <w:lastRenderedPageBreak/>
        <w:t>Sustainability Impact:</w:t>
      </w:r>
    </w:p>
    <w:p w14:paraId="363AC204" w14:textId="77777777" w:rsidR="000245A4" w:rsidRPr="000245A4" w:rsidRDefault="000245A4" w:rsidP="00920BEC">
      <w:pPr>
        <w:spacing w:after="0"/>
        <w:jc w:val="both"/>
        <w:rPr>
          <w:rFonts w:ascii="Times New Roman" w:hAnsi="Times New Roman" w:cs="Times New Roman"/>
          <w:sz w:val="24"/>
          <w:szCs w:val="24"/>
        </w:rPr>
      </w:pPr>
      <w:r w:rsidRPr="000245A4">
        <w:rPr>
          <w:rFonts w:ascii="Times New Roman" w:hAnsi="Times New Roman" w:cs="Times New Roman"/>
          <w:sz w:val="24"/>
          <w:szCs w:val="24"/>
        </w:rPr>
        <w:t>Environmental: Eliminates the energy cost of transmitting large (often GB-sized) medical images to and from the cloud.</w:t>
      </w:r>
    </w:p>
    <w:p w14:paraId="1F7D9E09" w14:textId="46A0D015" w:rsidR="000245A4" w:rsidRPr="000245A4" w:rsidRDefault="000245A4" w:rsidP="00920BEC">
      <w:pPr>
        <w:spacing w:after="0"/>
        <w:jc w:val="both"/>
        <w:rPr>
          <w:rFonts w:ascii="Times New Roman" w:hAnsi="Times New Roman" w:cs="Times New Roman"/>
          <w:sz w:val="24"/>
          <w:szCs w:val="24"/>
        </w:rPr>
      </w:pPr>
      <w:r w:rsidRPr="000245A4">
        <w:rPr>
          <w:rFonts w:ascii="Times New Roman" w:hAnsi="Times New Roman" w:cs="Times New Roman"/>
          <w:sz w:val="24"/>
          <w:szCs w:val="24"/>
        </w:rPr>
        <w:t xml:space="preserve">Social: Accelerates diagnosis and treatment, improving patient outcomes. </w:t>
      </w:r>
      <w:r w:rsidR="00282809" w:rsidRPr="000245A4">
        <w:rPr>
          <w:rFonts w:ascii="Times New Roman" w:hAnsi="Times New Roman" w:cs="Times New Roman"/>
          <w:sz w:val="24"/>
          <w:szCs w:val="24"/>
        </w:rPr>
        <w:t>Enhances</w:t>
      </w:r>
      <w:r w:rsidRPr="000245A4">
        <w:rPr>
          <w:rFonts w:ascii="Times New Roman" w:hAnsi="Times New Roman" w:cs="Times New Roman"/>
          <w:sz w:val="24"/>
          <w:szCs w:val="24"/>
        </w:rPr>
        <w:t xml:space="preserve"> data security and compliance with regulations like GDPR and HIPAA.</w:t>
      </w:r>
    </w:p>
    <w:p w14:paraId="08245EE3" w14:textId="6060E364" w:rsidR="000245A4" w:rsidRPr="000245A4" w:rsidRDefault="000245A4" w:rsidP="00920BEC">
      <w:pPr>
        <w:spacing w:after="0"/>
        <w:jc w:val="both"/>
        <w:rPr>
          <w:rFonts w:ascii="Times New Roman" w:hAnsi="Times New Roman" w:cs="Times New Roman"/>
          <w:sz w:val="24"/>
          <w:szCs w:val="24"/>
        </w:rPr>
      </w:pPr>
      <w:r w:rsidRPr="000245A4">
        <w:rPr>
          <w:rFonts w:ascii="Times New Roman" w:hAnsi="Times New Roman" w:cs="Times New Roman"/>
          <w:sz w:val="24"/>
          <w:szCs w:val="24"/>
        </w:rPr>
        <w:t>Example: The NHS is exploring such edge-based solutions to reduce backlog and speed up diagnostics in rural clinics [9].</w:t>
      </w:r>
    </w:p>
    <w:p w14:paraId="4CB13C6B" w14:textId="77777777" w:rsidR="000245A4" w:rsidRDefault="000245A4" w:rsidP="00FF40DD">
      <w:pPr>
        <w:spacing w:after="0"/>
        <w:rPr>
          <w:rFonts w:ascii="Times New Roman" w:hAnsi="Times New Roman" w:cs="Times New Roman"/>
          <w:b/>
          <w:bCs/>
          <w:sz w:val="24"/>
          <w:szCs w:val="24"/>
        </w:rPr>
      </w:pPr>
    </w:p>
    <w:p w14:paraId="4445BA10" w14:textId="77777777" w:rsidR="000245A4" w:rsidRPr="000245A4" w:rsidRDefault="000245A4" w:rsidP="000245A4">
      <w:pPr>
        <w:spacing w:after="0"/>
        <w:rPr>
          <w:rFonts w:ascii="Times New Roman" w:hAnsi="Times New Roman" w:cs="Times New Roman"/>
          <w:b/>
          <w:bCs/>
          <w:sz w:val="24"/>
          <w:szCs w:val="24"/>
        </w:rPr>
      </w:pPr>
      <w:r w:rsidRPr="000245A4">
        <w:rPr>
          <w:rFonts w:ascii="Times New Roman" w:hAnsi="Times New Roman" w:cs="Times New Roman"/>
          <w:b/>
          <w:bCs/>
          <w:sz w:val="24"/>
          <w:szCs w:val="24"/>
        </w:rPr>
        <w:t>Challenges and Considerations</w:t>
      </w:r>
    </w:p>
    <w:p w14:paraId="41FFDD1E" w14:textId="77777777" w:rsidR="000245A4" w:rsidRPr="000245A4" w:rsidRDefault="000245A4" w:rsidP="00920BEC">
      <w:pPr>
        <w:spacing w:after="0"/>
        <w:jc w:val="both"/>
        <w:rPr>
          <w:rFonts w:ascii="Times New Roman" w:hAnsi="Times New Roman" w:cs="Times New Roman"/>
          <w:sz w:val="24"/>
          <w:szCs w:val="24"/>
        </w:rPr>
      </w:pPr>
      <w:r w:rsidRPr="000245A4">
        <w:rPr>
          <w:rFonts w:ascii="Times New Roman" w:hAnsi="Times New Roman" w:cs="Times New Roman"/>
          <w:sz w:val="24"/>
          <w:szCs w:val="24"/>
        </w:rPr>
        <w:t>Despite its promise, the path to edge-based sustainable GenAI is fraught with technical and logistical obstacles that must be addressed for widespread adoption [5], [11], [12].</w:t>
      </w:r>
    </w:p>
    <w:p w14:paraId="0FD2918E" w14:textId="77777777" w:rsidR="000245A4" w:rsidRPr="000245A4" w:rsidRDefault="000245A4" w:rsidP="000245A4">
      <w:pPr>
        <w:spacing w:after="0"/>
        <w:jc w:val="both"/>
        <w:rPr>
          <w:rFonts w:ascii="Times New Roman" w:hAnsi="Times New Roman" w:cs="Times New Roman"/>
          <w:sz w:val="24"/>
          <w:szCs w:val="24"/>
        </w:rPr>
      </w:pPr>
    </w:p>
    <w:p w14:paraId="1C26BD45" w14:textId="77777777" w:rsidR="000245A4" w:rsidRPr="000245A4" w:rsidRDefault="000245A4" w:rsidP="00920BEC">
      <w:pPr>
        <w:spacing w:after="0"/>
        <w:jc w:val="both"/>
        <w:rPr>
          <w:rFonts w:ascii="Times New Roman" w:hAnsi="Times New Roman" w:cs="Times New Roman"/>
          <w:sz w:val="24"/>
          <w:szCs w:val="24"/>
        </w:rPr>
      </w:pPr>
      <w:r w:rsidRPr="000245A4">
        <w:rPr>
          <w:rFonts w:ascii="Times New Roman" w:hAnsi="Times New Roman" w:cs="Times New Roman"/>
          <w:sz w:val="24"/>
          <w:szCs w:val="24"/>
        </w:rPr>
        <w:t>Hardware Heterogeneity and Limitations: The diversity of edge devices (from powerful gateways to tiny 8-bit microcontrollers) creates a massive fragmentation challenge. A model optimized for an NVIDIA Jetson will not run on a Google Coral TPU without conversion. Creating universally deployable models that can run efficiently across this spectrum is an open research problem. Memory, storage, and compute power are always constrained, requiring relentless optimization.</w:t>
      </w:r>
    </w:p>
    <w:p w14:paraId="1537BAE3" w14:textId="77777777" w:rsidR="000245A4" w:rsidRPr="000245A4" w:rsidRDefault="000245A4" w:rsidP="000245A4">
      <w:pPr>
        <w:spacing w:after="0"/>
        <w:jc w:val="both"/>
        <w:rPr>
          <w:rFonts w:ascii="Times New Roman" w:hAnsi="Times New Roman" w:cs="Times New Roman"/>
          <w:sz w:val="24"/>
          <w:szCs w:val="24"/>
        </w:rPr>
      </w:pPr>
    </w:p>
    <w:p w14:paraId="1609607F" w14:textId="77777777" w:rsidR="000245A4" w:rsidRPr="000245A4" w:rsidRDefault="000245A4" w:rsidP="000245A4">
      <w:pPr>
        <w:spacing w:after="0"/>
        <w:jc w:val="both"/>
        <w:rPr>
          <w:rFonts w:ascii="Times New Roman" w:hAnsi="Times New Roman" w:cs="Times New Roman"/>
          <w:sz w:val="24"/>
          <w:szCs w:val="24"/>
        </w:rPr>
      </w:pPr>
      <w:r w:rsidRPr="000245A4">
        <w:rPr>
          <w:rFonts w:ascii="Times New Roman" w:hAnsi="Times New Roman" w:cs="Times New Roman"/>
          <w:sz w:val="24"/>
          <w:szCs w:val="24"/>
        </w:rPr>
        <w:t>Security and Trust: The Expanded Attack Surface: A distributed edge is a larger attack surface than a centralized cloud. Threats include:</w:t>
      </w:r>
    </w:p>
    <w:p w14:paraId="00C7AD4D" w14:textId="77777777" w:rsidR="000245A4" w:rsidRPr="000245A4" w:rsidRDefault="000245A4" w:rsidP="000245A4">
      <w:pPr>
        <w:spacing w:after="0"/>
        <w:jc w:val="both"/>
        <w:rPr>
          <w:rFonts w:ascii="Times New Roman" w:hAnsi="Times New Roman" w:cs="Times New Roman"/>
          <w:sz w:val="24"/>
          <w:szCs w:val="24"/>
        </w:rPr>
      </w:pPr>
    </w:p>
    <w:p w14:paraId="07500931" w14:textId="77777777" w:rsidR="000245A4" w:rsidRPr="000245A4" w:rsidRDefault="000245A4" w:rsidP="000245A4">
      <w:pPr>
        <w:spacing w:after="0"/>
        <w:jc w:val="both"/>
        <w:rPr>
          <w:rFonts w:ascii="Times New Roman" w:hAnsi="Times New Roman" w:cs="Times New Roman"/>
          <w:sz w:val="24"/>
          <w:szCs w:val="24"/>
        </w:rPr>
      </w:pPr>
      <w:r w:rsidRPr="000245A4">
        <w:rPr>
          <w:rFonts w:ascii="Times New Roman" w:hAnsi="Times New Roman" w:cs="Times New Roman"/>
          <w:sz w:val="24"/>
          <w:szCs w:val="24"/>
        </w:rPr>
        <w:t>Model Poisoning: In Federated Learning, malicious actors can submit false updates to corrupt the global model [13].</w:t>
      </w:r>
    </w:p>
    <w:p w14:paraId="247D4258" w14:textId="77777777" w:rsidR="000245A4" w:rsidRPr="000245A4" w:rsidRDefault="000245A4" w:rsidP="000245A4">
      <w:pPr>
        <w:spacing w:after="0"/>
        <w:jc w:val="both"/>
        <w:rPr>
          <w:rFonts w:ascii="Times New Roman" w:hAnsi="Times New Roman" w:cs="Times New Roman"/>
          <w:sz w:val="24"/>
          <w:szCs w:val="24"/>
        </w:rPr>
      </w:pPr>
    </w:p>
    <w:p w14:paraId="7466E905" w14:textId="77777777" w:rsidR="000245A4" w:rsidRPr="000245A4" w:rsidRDefault="000245A4" w:rsidP="000245A4">
      <w:pPr>
        <w:spacing w:after="0"/>
        <w:jc w:val="both"/>
        <w:rPr>
          <w:rFonts w:ascii="Times New Roman" w:hAnsi="Times New Roman" w:cs="Times New Roman"/>
          <w:sz w:val="24"/>
          <w:szCs w:val="24"/>
        </w:rPr>
      </w:pPr>
      <w:r w:rsidRPr="000245A4">
        <w:rPr>
          <w:rFonts w:ascii="Times New Roman" w:hAnsi="Times New Roman" w:cs="Times New Roman"/>
          <w:sz w:val="24"/>
          <w:szCs w:val="24"/>
        </w:rPr>
        <w:t>Adversarial Attacks: Specially crafted inputs can fool edge models into making incorrect predictions.</w:t>
      </w:r>
    </w:p>
    <w:p w14:paraId="2B064C1B" w14:textId="77777777" w:rsidR="000245A4" w:rsidRPr="000245A4" w:rsidRDefault="000245A4" w:rsidP="000245A4">
      <w:pPr>
        <w:spacing w:after="0"/>
        <w:jc w:val="both"/>
        <w:rPr>
          <w:rFonts w:ascii="Times New Roman" w:hAnsi="Times New Roman" w:cs="Times New Roman"/>
          <w:sz w:val="24"/>
          <w:szCs w:val="24"/>
        </w:rPr>
      </w:pPr>
    </w:p>
    <w:p w14:paraId="2BA27D9A" w14:textId="77777777" w:rsidR="000245A4" w:rsidRPr="000245A4" w:rsidRDefault="000245A4" w:rsidP="000245A4">
      <w:pPr>
        <w:spacing w:after="0"/>
        <w:jc w:val="both"/>
        <w:rPr>
          <w:rFonts w:ascii="Times New Roman" w:hAnsi="Times New Roman" w:cs="Times New Roman"/>
          <w:sz w:val="24"/>
          <w:szCs w:val="24"/>
        </w:rPr>
      </w:pPr>
      <w:r w:rsidRPr="000245A4">
        <w:rPr>
          <w:rFonts w:ascii="Times New Roman" w:hAnsi="Times New Roman" w:cs="Times New Roman"/>
          <w:sz w:val="24"/>
          <w:szCs w:val="24"/>
        </w:rPr>
        <w:t>Physical Attacks: Edge devices can be physically tampered with.</w:t>
      </w:r>
    </w:p>
    <w:p w14:paraId="13B955F7" w14:textId="1268AC21" w:rsidR="000245A4" w:rsidRPr="000245A4" w:rsidRDefault="000245A4" w:rsidP="000245A4">
      <w:pPr>
        <w:spacing w:after="0"/>
        <w:jc w:val="both"/>
        <w:rPr>
          <w:rFonts w:ascii="Times New Roman" w:hAnsi="Times New Roman" w:cs="Times New Roman"/>
          <w:sz w:val="24"/>
          <w:szCs w:val="24"/>
        </w:rPr>
      </w:pPr>
      <w:r w:rsidRPr="000245A4">
        <w:rPr>
          <w:rFonts w:ascii="Times New Roman" w:hAnsi="Times New Roman" w:cs="Times New Roman"/>
          <w:sz w:val="24"/>
          <w:szCs w:val="24"/>
        </w:rPr>
        <w:t xml:space="preserve">Solutions require robust encryption, secure boot mechanisms, hardware trust anchors </w:t>
      </w:r>
      <w:r w:rsidR="00986B46">
        <w:rPr>
          <w:rFonts w:ascii="Times New Roman" w:hAnsi="Times New Roman" w:cs="Times New Roman"/>
          <w:sz w:val="24"/>
          <w:szCs w:val="24"/>
        </w:rPr>
        <w:t>(</w:t>
      </w:r>
      <w:r w:rsidRPr="000245A4">
        <w:rPr>
          <w:rFonts w:ascii="Times New Roman" w:hAnsi="Times New Roman" w:cs="Times New Roman"/>
          <w:sz w:val="24"/>
          <w:szCs w:val="24"/>
        </w:rPr>
        <w:t xml:space="preserve"> TPMs), and techniques for detecting anomalies in FL updates.</w:t>
      </w:r>
    </w:p>
    <w:p w14:paraId="4823901D" w14:textId="77777777" w:rsidR="000245A4" w:rsidRPr="000245A4" w:rsidRDefault="000245A4" w:rsidP="000245A4">
      <w:pPr>
        <w:spacing w:after="0"/>
        <w:jc w:val="both"/>
        <w:rPr>
          <w:rFonts w:ascii="Times New Roman" w:hAnsi="Times New Roman" w:cs="Times New Roman"/>
          <w:sz w:val="24"/>
          <w:szCs w:val="24"/>
        </w:rPr>
      </w:pPr>
    </w:p>
    <w:p w14:paraId="175C88E5" w14:textId="1D8CCB47" w:rsidR="000245A4" w:rsidRPr="000245A4" w:rsidRDefault="000245A4" w:rsidP="000245A4">
      <w:pPr>
        <w:spacing w:after="0"/>
        <w:jc w:val="both"/>
        <w:rPr>
          <w:rFonts w:ascii="Times New Roman" w:hAnsi="Times New Roman" w:cs="Times New Roman"/>
          <w:sz w:val="24"/>
          <w:szCs w:val="24"/>
        </w:rPr>
      </w:pPr>
      <w:r w:rsidRPr="000245A4">
        <w:rPr>
          <w:rFonts w:ascii="Times New Roman" w:hAnsi="Times New Roman" w:cs="Times New Roman"/>
          <w:sz w:val="24"/>
          <w:szCs w:val="24"/>
        </w:rPr>
        <w:t xml:space="preserve">Model Management and Orchestration at Scale: Deploying, updating, monitoring, and securing thousands or millions of edge models is a complex logistical challenge known as </w:t>
      </w:r>
      <w:proofErr w:type="spellStart"/>
      <w:r w:rsidRPr="000245A4">
        <w:rPr>
          <w:rFonts w:ascii="Times New Roman" w:hAnsi="Times New Roman" w:cs="Times New Roman"/>
          <w:sz w:val="24"/>
          <w:szCs w:val="24"/>
        </w:rPr>
        <w:t>MLOps</w:t>
      </w:r>
      <w:proofErr w:type="spellEnd"/>
      <w:r w:rsidRPr="000245A4">
        <w:rPr>
          <w:rFonts w:ascii="Times New Roman" w:hAnsi="Times New Roman" w:cs="Times New Roman"/>
          <w:sz w:val="24"/>
          <w:szCs w:val="24"/>
        </w:rPr>
        <w:t xml:space="preserve"> for the edge. How do you roll out a new model version? How do you monitor for model drift on a device? Robust frameworks </w:t>
      </w:r>
      <w:r w:rsidR="00986B46">
        <w:rPr>
          <w:rFonts w:ascii="Times New Roman" w:hAnsi="Times New Roman" w:cs="Times New Roman"/>
          <w:sz w:val="24"/>
          <w:szCs w:val="24"/>
        </w:rPr>
        <w:t>(</w:t>
      </w:r>
      <w:r w:rsidRPr="000245A4">
        <w:rPr>
          <w:rFonts w:ascii="Times New Roman" w:hAnsi="Times New Roman" w:cs="Times New Roman"/>
          <w:sz w:val="24"/>
          <w:szCs w:val="24"/>
        </w:rPr>
        <w:t xml:space="preserve"> AWS IoT Greengrass, Azure IoT Edge, open-source projects like </w:t>
      </w:r>
      <w:proofErr w:type="spellStart"/>
      <w:r w:rsidRPr="000245A4">
        <w:rPr>
          <w:rFonts w:ascii="Times New Roman" w:hAnsi="Times New Roman" w:cs="Times New Roman"/>
          <w:sz w:val="24"/>
          <w:szCs w:val="24"/>
        </w:rPr>
        <w:t>Akri</w:t>
      </w:r>
      <w:proofErr w:type="spellEnd"/>
      <w:r w:rsidRPr="000245A4">
        <w:rPr>
          <w:rFonts w:ascii="Times New Roman" w:hAnsi="Times New Roman" w:cs="Times New Roman"/>
          <w:sz w:val="24"/>
          <w:szCs w:val="24"/>
        </w:rPr>
        <w:t>) are still maturing and can be complex to implement.</w:t>
      </w:r>
    </w:p>
    <w:p w14:paraId="53FC834B" w14:textId="77777777" w:rsidR="000245A4" w:rsidRPr="000245A4" w:rsidRDefault="000245A4" w:rsidP="000245A4">
      <w:pPr>
        <w:spacing w:after="0"/>
        <w:jc w:val="both"/>
        <w:rPr>
          <w:rFonts w:ascii="Times New Roman" w:hAnsi="Times New Roman" w:cs="Times New Roman"/>
          <w:sz w:val="24"/>
          <w:szCs w:val="24"/>
        </w:rPr>
      </w:pPr>
    </w:p>
    <w:p w14:paraId="1945C6BD" w14:textId="0489FF5F" w:rsidR="000245A4" w:rsidRPr="000245A4" w:rsidRDefault="000245A4" w:rsidP="000245A4">
      <w:pPr>
        <w:spacing w:after="0"/>
        <w:jc w:val="both"/>
        <w:rPr>
          <w:rFonts w:ascii="Times New Roman" w:hAnsi="Times New Roman" w:cs="Times New Roman"/>
          <w:sz w:val="24"/>
          <w:szCs w:val="24"/>
        </w:rPr>
      </w:pPr>
      <w:r w:rsidRPr="000245A4">
        <w:rPr>
          <w:rFonts w:ascii="Times New Roman" w:hAnsi="Times New Roman" w:cs="Times New Roman"/>
          <w:sz w:val="24"/>
          <w:szCs w:val="24"/>
        </w:rPr>
        <w:t xml:space="preserve">The Performance-Accuracy Trade-off: Aggressive optimization </w:t>
      </w:r>
      <w:r w:rsidR="00986B46">
        <w:rPr>
          <w:rFonts w:ascii="Times New Roman" w:hAnsi="Times New Roman" w:cs="Times New Roman"/>
          <w:sz w:val="24"/>
          <w:szCs w:val="24"/>
        </w:rPr>
        <w:t>(</w:t>
      </w:r>
      <w:r w:rsidRPr="000245A4">
        <w:rPr>
          <w:rFonts w:ascii="Times New Roman" w:hAnsi="Times New Roman" w:cs="Times New Roman"/>
          <w:sz w:val="24"/>
          <w:szCs w:val="24"/>
        </w:rPr>
        <w:t xml:space="preserve"> extreme quantization to INT4) can sometimes lead to a drop in model accuracy, fairness, or robustness. A model that is 95% accurate in the cloud might only be 88% accurate on the edge after optimization. Rigorous testing across diverse edge conditions and datasets is essential to ensure reliability, especially in critical applications like healthcare.</w:t>
      </w:r>
    </w:p>
    <w:p w14:paraId="24E6091E" w14:textId="77777777" w:rsidR="000245A4" w:rsidRPr="000245A4" w:rsidRDefault="000245A4" w:rsidP="000245A4">
      <w:pPr>
        <w:spacing w:after="0"/>
        <w:jc w:val="both"/>
        <w:rPr>
          <w:rFonts w:ascii="Times New Roman" w:hAnsi="Times New Roman" w:cs="Times New Roman"/>
          <w:sz w:val="24"/>
          <w:szCs w:val="24"/>
        </w:rPr>
      </w:pPr>
    </w:p>
    <w:p w14:paraId="27F8902D" w14:textId="254B6E82" w:rsidR="000245A4" w:rsidRPr="000245A4" w:rsidRDefault="000245A4" w:rsidP="000245A4">
      <w:pPr>
        <w:spacing w:after="0"/>
        <w:jc w:val="both"/>
        <w:rPr>
          <w:rFonts w:ascii="Times New Roman" w:hAnsi="Times New Roman" w:cs="Times New Roman"/>
          <w:sz w:val="24"/>
          <w:szCs w:val="24"/>
        </w:rPr>
      </w:pPr>
      <w:r w:rsidRPr="000245A4">
        <w:rPr>
          <w:rFonts w:ascii="Times New Roman" w:hAnsi="Times New Roman" w:cs="Times New Roman"/>
          <w:sz w:val="24"/>
          <w:szCs w:val="24"/>
        </w:rPr>
        <w:lastRenderedPageBreak/>
        <w:t xml:space="preserve">Standardization and Interoperability: A lack of universal standards for model formats </w:t>
      </w:r>
      <w:r w:rsidR="00986B46">
        <w:rPr>
          <w:rFonts w:ascii="Times New Roman" w:hAnsi="Times New Roman" w:cs="Times New Roman"/>
          <w:sz w:val="24"/>
          <w:szCs w:val="24"/>
        </w:rPr>
        <w:t>(</w:t>
      </w:r>
      <w:r w:rsidRPr="000245A4">
        <w:rPr>
          <w:rFonts w:ascii="Times New Roman" w:hAnsi="Times New Roman" w:cs="Times New Roman"/>
          <w:sz w:val="24"/>
          <w:szCs w:val="24"/>
        </w:rPr>
        <w:t xml:space="preserve"> ONNX is helping), hardware interfaces, and communication protocols can lead to vendor lock-in and hinder the development of a cohesive, interoperable edge ecosystem.</w:t>
      </w:r>
    </w:p>
    <w:p w14:paraId="05BFE4BE" w14:textId="77777777" w:rsidR="000245A4" w:rsidRPr="000245A4" w:rsidRDefault="000245A4" w:rsidP="000245A4">
      <w:pPr>
        <w:spacing w:after="0"/>
        <w:jc w:val="both"/>
        <w:rPr>
          <w:rFonts w:ascii="Times New Roman" w:hAnsi="Times New Roman" w:cs="Times New Roman"/>
          <w:sz w:val="24"/>
          <w:szCs w:val="24"/>
        </w:rPr>
      </w:pPr>
    </w:p>
    <w:p w14:paraId="120B14C7" w14:textId="2DB7110F" w:rsidR="000245A4" w:rsidRPr="000245A4" w:rsidRDefault="000245A4" w:rsidP="000245A4">
      <w:pPr>
        <w:spacing w:after="0"/>
        <w:jc w:val="both"/>
        <w:rPr>
          <w:rFonts w:ascii="Times New Roman" w:hAnsi="Times New Roman" w:cs="Times New Roman"/>
          <w:sz w:val="24"/>
          <w:szCs w:val="24"/>
        </w:rPr>
      </w:pPr>
      <w:r w:rsidRPr="000245A4">
        <w:rPr>
          <w:rFonts w:ascii="Times New Roman" w:hAnsi="Times New Roman" w:cs="Times New Roman"/>
          <w:sz w:val="24"/>
          <w:szCs w:val="24"/>
        </w:rPr>
        <w:t>Total Cost of Ownership (TCO): While edge computing can reduce cloud costs, it introduces new costs: hardware procurement, maintenance, software management, and personnel expertise. A careful TCO analysis is needed for each deployment scenario.</w:t>
      </w:r>
    </w:p>
    <w:p w14:paraId="0C9AEA35" w14:textId="77777777" w:rsidR="000245A4" w:rsidRDefault="000245A4" w:rsidP="00FF40DD">
      <w:pPr>
        <w:spacing w:after="0"/>
        <w:rPr>
          <w:rFonts w:ascii="Times New Roman" w:hAnsi="Times New Roman" w:cs="Times New Roman"/>
          <w:b/>
          <w:bCs/>
          <w:sz w:val="24"/>
          <w:szCs w:val="24"/>
        </w:rPr>
      </w:pPr>
    </w:p>
    <w:p w14:paraId="677ACE28" w14:textId="77777777" w:rsidR="001C2F5C" w:rsidRPr="001C2F5C" w:rsidRDefault="001C2F5C" w:rsidP="001C2F5C">
      <w:pPr>
        <w:spacing w:after="0"/>
        <w:rPr>
          <w:rFonts w:ascii="Times New Roman" w:hAnsi="Times New Roman" w:cs="Times New Roman"/>
          <w:b/>
          <w:bCs/>
          <w:sz w:val="24"/>
          <w:szCs w:val="24"/>
        </w:rPr>
      </w:pPr>
      <w:r w:rsidRPr="001C2F5C">
        <w:rPr>
          <w:rFonts w:ascii="Times New Roman" w:hAnsi="Times New Roman" w:cs="Times New Roman"/>
          <w:b/>
          <w:bCs/>
          <w:sz w:val="24"/>
          <w:szCs w:val="24"/>
        </w:rPr>
        <w:t>Future Directions</w:t>
      </w:r>
    </w:p>
    <w:p w14:paraId="6D43CFF0" w14:textId="77777777" w:rsidR="001C2F5C" w:rsidRPr="001C2F5C" w:rsidRDefault="001C2F5C" w:rsidP="00920BEC">
      <w:pPr>
        <w:spacing w:after="0"/>
        <w:jc w:val="both"/>
        <w:rPr>
          <w:rFonts w:ascii="Times New Roman" w:hAnsi="Times New Roman" w:cs="Times New Roman"/>
          <w:sz w:val="24"/>
          <w:szCs w:val="24"/>
        </w:rPr>
      </w:pPr>
      <w:r w:rsidRPr="001C2F5C">
        <w:rPr>
          <w:rFonts w:ascii="Times New Roman" w:hAnsi="Times New Roman" w:cs="Times New Roman"/>
          <w:sz w:val="24"/>
          <w:szCs w:val="24"/>
        </w:rPr>
        <w:t>The convergence of edge computing and GenAI is still in its early stages. Future research and development will focus on overcoming current limitations and unlocking new capabilities.</w:t>
      </w:r>
    </w:p>
    <w:p w14:paraId="5D8D0A3E" w14:textId="77777777" w:rsidR="001C2F5C" w:rsidRPr="001C2F5C" w:rsidRDefault="001C2F5C" w:rsidP="00920BEC">
      <w:pPr>
        <w:spacing w:after="0"/>
        <w:jc w:val="both"/>
        <w:rPr>
          <w:rFonts w:ascii="Times New Roman" w:hAnsi="Times New Roman" w:cs="Times New Roman"/>
          <w:sz w:val="24"/>
          <w:szCs w:val="24"/>
        </w:rPr>
      </w:pPr>
    </w:p>
    <w:p w14:paraId="06CEE7A2" w14:textId="4C1EC0E2" w:rsidR="001C2F5C" w:rsidRPr="001C2F5C" w:rsidRDefault="001C2F5C" w:rsidP="00AE7E8A">
      <w:pPr>
        <w:spacing w:after="0"/>
        <w:jc w:val="both"/>
        <w:rPr>
          <w:rFonts w:ascii="Times New Roman" w:hAnsi="Times New Roman" w:cs="Times New Roman"/>
          <w:sz w:val="24"/>
          <w:szCs w:val="24"/>
        </w:rPr>
      </w:pPr>
      <w:r w:rsidRPr="001C2F5C">
        <w:rPr>
          <w:rFonts w:ascii="Times New Roman" w:hAnsi="Times New Roman" w:cs="Times New Roman"/>
          <w:sz w:val="24"/>
          <w:szCs w:val="24"/>
        </w:rPr>
        <w:t xml:space="preserve">Neuromorphic Computing: </w:t>
      </w:r>
      <w:r w:rsidR="00AE7E8A" w:rsidRPr="00AE7E8A">
        <w:rPr>
          <w:rFonts w:ascii="Times New Roman" w:hAnsi="Times New Roman" w:cs="Times New Roman"/>
          <w:sz w:val="24"/>
          <w:szCs w:val="24"/>
        </w:rPr>
        <w:t xml:space="preserve">Brain-inspired hardware, such as Intel </w:t>
      </w:r>
      <w:proofErr w:type="spellStart"/>
      <w:r w:rsidR="00AE7E8A" w:rsidRPr="00AE7E8A">
        <w:rPr>
          <w:rFonts w:ascii="Times New Roman" w:hAnsi="Times New Roman" w:cs="Times New Roman"/>
          <w:sz w:val="24"/>
          <w:szCs w:val="24"/>
        </w:rPr>
        <w:t>Loihi</w:t>
      </w:r>
      <w:proofErr w:type="spellEnd"/>
      <w:r w:rsidR="00AE7E8A" w:rsidRPr="00AE7E8A">
        <w:rPr>
          <w:rFonts w:ascii="Times New Roman" w:hAnsi="Times New Roman" w:cs="Times New Roman"/>
          <w:sz w:val="24"/>
          <w:szCs w:val="24"/>
        </w:rPr>
        <w:t>, and algorithms like Spiking Neural Networks (SNNs), promise orders-of-magnitude improvements in energy efficiency for specific tasks including event-based sensing, adaptive control, and pattern generation [15]. SNNs operate on sparse, asynchronous spikes, which mimics the brain's energy-efficient operation and makes them particularly suitable for always-on edge applications where power consumption is a primary constraint.</w:t>
      </w:r>
    </w:p>
    <w:p w14:paraId="4A98F609" w14:textId="77777777" w:rsidR="001C2F5C" w:rsidRPr="001C2F5C" w:rsidRDefault="001C2F5C" w:rsidP="00920BEC">
      <w:pPr>
        <w:spacing w:after="0"/>
        <w:jc w:val="both"/>
        <w:rPr>
          <w:rFonts w:ascii="Times New Roman" w:hAnsi="Times New Roman" w:cs="Times New Roman"/>
          <w:sz w:val="24"/>
          <w:szCs w:val="24"/>
        </w:rPr>
      </w:pPr>
    </w:p>
    <w:p w14:paraId="69239C58" w14:textId="77777777" w:rsidR="001C2F5C" w:rsidRPr="001C2F5C" w:rsidRDefault="001C2F5C" w:rsidP="00920BEC">
      <w:pPr>
        <w:spacing w:after="0"/>
        <w:jc w:val="both"/>
        <w:rPr>
          <w:rFonts w:ascii="Times New Roman" w:hAnsi="Times New Roman" w:cs="Times New Roman"/>
          <w:sz w:val="24"/>
          <w:szCs w:val="24"/>
        </w:rPr>
      </w:pPr>
      <w:r w:rsidRPr="001C2F5C">
        <w:rPr>
          <w:rFonts w:ascii="Times New Roman" w:hAnsi="Times New Roman" w:cs="Times New Roman"/>
          <w:sz w:val="24"/>
          <w:szCs w:val="24"/>
        </w:rPr>
        <w:t>Advanced On-Device Learning: Moving beyond federated learning to enable continuous, personalized learning on the device itself without any server aggregation. This involves developing algorithms that can learn from new data on the edge device efficiently and without catastrophically forgetting previous knowledge, a challenge known as continual learning on the edge.</w:t>
      </w:r>
    </w:p>
    <w:p w14:paraId="1631DD73" w14:textId="77777777" w:rsidR="001C2F5C" w:rsidRPr="001C2F5C" w:rsidRDefault="001C2F5C" w:rsidP="00920BEC">
      <w:pPr>
        <w:spacing w:after="0"/>
        <w:jc w:val="both"/>
        <w:rPr>
          <w:rFonts w:ascii="Times New Roman" w:hAnsi="Times New Roman" w:cs="Times New Roman"/>
          <w:sz w:val="24"/>
          <w:szCs w:val="24"/>
        </w:rPr>
      </w:pPr>
    </w:p>
    <w:p w14:paraId="7A6CD1CD" w14:textId="77777777" w:rsidR="00112831" w:rsidRPr="00112831" w:rsidRDefault="001C2F5C" w:rsidP="00112831">
      <w:pPr>
        <w:spacing w:after="0"/>
        <w:jc w:val="both"/>
        <w:rPr>
          <w:rFonts w:ascii="Times New Roman" w:hAnsi="Times New Roman" w:cs="Times New Roman"/>
          <w:sz w:val="24"/>
          <w:szCs w:val="24"/>
        </w:rPr>
      </w:pPr>
      <w:r w:rsidRPr="001C2F5C">
        <w:rPr>
          <w:rFonts w:ascii="Times New Roman" w:hAnsi="Times New Roman" w:cs="Times New Roman"/>
          <w:sz w:val="24"/>
          <w:szCs w:val="24"/>
        </w:rPr>
        <w:t xml:space="preserve">AI for Green Edge Operations: </w:t>
      </w:r>
      <w:r w:rsidR="00112831" w:rsidRPr="00112831">
        <w:rPr>
          <w:rFonts w:ascii="Times New Roman" w:hAnsi="Times New Roman" w:cs="Times New Roman"/>
          <w:sz w:val="24"/>
          <w:szCs w:val="24"/>
        </w:rPr>
        <w:t>The use of GenAI itself can be applied to optimize the energy management of edge infrastructure. For instance, a generative model could predict workload patterns across a network of edge devices and intelligently schedule computations to coincide with periods of high renewable energy availability, such as when solar panels are actively generating electricity. Furthermore, it could dynamically manage cooling systems or transition devices into low-power states based on real-time demand and environmental conditions, thereby significantly improving overall energy efficiency [16].</w:t>
      </w:r>
    </w:p>
    <w:p w14:paraId="0607EF91" w14:textId="3BB9ABD2" w:rsidR="001C2F5C" w:rsidRPr="001C2F5C" w:rsidRDefault="001C2F5C" w:rsidP="00112831">
      <w:pPr>
        <w:spacing w:after="0"/>
        <w:jc w:val="both"/>
        <w:rPr>
          <w:rFonts w:ascii="Times New Roman" w:hAnsi="Times New Roman" w:cs="Times New Roman"/>
          <w:sz w:val="24"/>
          <w:szCs w:val="24"/>
        </w:rPr>
      </w:pPr>
    </w:p>
    <w:p w14:paraId="797E3BE7" w14:textId="77777777" w:rsidR="001C2F5C" w:rsidRPr="001C2F5C" w:rsidRDefault="001C2F5C" w:rsidP="00920BEC">
      <w:pPr>
        <w:spacing w:after="0"/>
        <w:jc w:val="both"/>
        <w:rPr>
          <w:rFonts w:ascii="Times New Roman" w:hAnsi="Times New Roman" w:cs="Times New Roman"/>
          <w:sz w:val="24"/>
          <w:szCs w:val="24"/>
        </w:rPr>
      </w:pPr>
      <w:r w:rsidRPr="001C2F5C">
        <w:rPr>
          <w:rFonts w:ascii="Times New Roman" w:hAnsi="Times New Roman" w:cs="Times New Roman"/>
          <w:sz w:val="24"/>
          <w:szCs w:val="24"/>
        </w:rPr>
        <w:t>Hybrid Quantum-Edge Architectures: Exploring the role of quantum computing as a powerful cloud backend for training exceptionally complex generative models that are then distilled and deployed on classical edge hardware. The quantum computer handles the intractable training, while the edge handles the efficient inference.</w:t>
      </w:r>
    </w:p>
    <w:p w14:paraId="7ACD0FE4" w14:textId="77777777" w:rsidR="001C2F5C" w:rsidRPr="001C2F5C" w:rsidRDefault="001C2F5C" w:rsidP="00920BEC">
      <w:pPr>
        <w:spacing w:after="0"/>
        <w:jc w:val="both"/>
        <w:rPr>
          <w:rFonts w:ascii="Times New Roman" w:hAnsi="Times New Roman" w:cs="Times New Roman"/>
          <w:sz w:val="24"/>
          <w:szCs w:val="24"/>
        </w:rPr>
      </w:pPr>
    </w:p>
    <w:p w14:paraId="27E78B26" w14:textId="77777777" w:rsidR="001C2F5C" w:rsidRPr="001C2F5C" w:rsidRDefault="001C2F5C" w:rsidP="00920BEC">
      <w:pPr>
        <w:spacing w:after="0"/>
        <w:jc w:val="both"/>
        <w:rPr>
          <w:rFonts w:ascii="Times New Roman" w:hAnsi="Times New Roman" w:cs="Times New Roman"/>
          <w:sz w:val="24"/>
          <w:szCs w:val="24"/>
        </w:rPr>
      </w:pPr>
      <w:r w:rsidRPr="001C2F5C">
        <w:rPr>
          <w:rFonts w:ascii="Times New Roman" w:hAnsi="Times New Roman" w:cs="Times New Roman"/>
          <w:sz w:val="24"/>
          <w:szCs w:val="24"/>
        </w:rPr>
        <w:t>Policy, Standards, and Carbon-Aware Computing: Developing standards and APIs that allow edge applications to make carbon-aware decisions. This includes:</w:t>
      </w:r>
    </w:p>
    <w:p w14:paraId="78D20B3D" w14:textId="77777777" w:rsidR="001C2F5C" w:rsidRPr="001C2F5C" w:rsidRDefault="001C2F5C" w:rsidP="00920BEC">
      <w:pPr>
        <w:spacing w:after="0"/>
        <w:jc w:val="both"/>
        <w:rPr>
          <w:rFonts w:ascii="Times New Roman" w:hAnsi="Times New Roman" w:cs="Times New Roman"/>
          <w:sz w:val="24"/>
          <w:szCs w:val="24"/>
        </w:rPr>
      </w:pPr>
    </w:p>
    <w:p w14:paraId="2D062C95" w14:textId="77777777" w:rsidR="001C2F5C" w:rsidRPr="001C2F5C" w:rsidRDefault="001C2F5C" w:rsidP="00920BEC">
      <w:pPr>
        <w:spacing w:after="0"/>
        <w:jc w:val="both"/>
        <w:rPr>
          <w:rFonts w:ascii="Times New Roman" w:hAnsi="Times New Roman" w:cs="Times New Roman"/>
          <w:sz w:val="24"/>
          <w:szCs w:val="24"/>
        </w:rPr>
      </w:pPr>
      <w:r w:rsidRPr="001C2F5C">
        <w:rPr>
          <w:rFonts w:ascii="Times New Roman" w:hAnsi="Times New Roman" w:cs="Times New Roman"/>
          <w:sz w:val="24"/>
          <w:szCs w:val="24"/>
        </w:rPr>
        <w:t>Carbon Footprint Tracking: Standardized methods for measuring the full lifecycle carbon cost of an edge AI workload.</w:t>
      </w:r>
    </w:p>
    <w:p w14:paraId="60E908B3" w14:textId="77777777" w:rsidR="001C2F5C" w:rsidRPr="001C2F5C" w:rsidRDefault="001C2F5C" w:rsidP="00920BEC">
      <w:pPr>
        <w:spacing w:after="0"/>
        <w:jc w:val="both"/>
        <w:rPr>
          <w:rFonts w:ascii="Times New Roman" w:hAnsi="Times New Roman" w:cs="Times New Roman"/>
          <w:b/>
          <w:bCs/>
          <w:sz w:val="24"/>
          <w:szCs w:val="24"/>
        </w:rPr>
      </w:pPr>
    </w:p>
    <w:p w14:paraId="66FF9A2F" w14:textId="4969248D" w:rsidR="001C2F5C" w:rsidRPr="001C2F5C" w:rsidRDefault="001C2F5C" w:rsidP="00920BEC">
      <w:pPr>
        <w:spacing w:after="0"/>
        <w:jc w:val="both"/>
        <w:rPr>
          <w:rFonts w:ascii="Times New Roman" w:hAnsi="Times New Roman" w:cs="Times New Roman"/>
          <w:sz w:val="24"/>
          <w:szCs w:val="24"/>
        </w:rPr>
      </w:pPr>
      <w:r w:rsidRPr="001C2F5C">
        <w:rPr>
          <w:rFonts w:ascii="Times New Roman" w:hAnsi="Times New Roman" w:cs="Times New Roman"/>
          <w:sz w:val="24"/>
          <w:szCs w:val="24"/>
        </w:rPr>
        <w:t xml:space="preserve">Carbon-Aware Scheduling: APIs that provide real-time grid carbon intensity data, allowing non-urgent edge tasks </w:t>
      </w:r>
      <w:r w:rsidR="00986B46">
        <w:rPr>
          <w:rFonts w:ascii="Times New Roman" w:hAnsi="Times New Roman" w:cs="Times New Roman"/>
          <w:sz w:val="24"/>
          <w:szCs w:val="24"/>
        </w:rPr>
        <w:t>(</w:t>
      </w:r>
      <w:r w:rsidRPr="001C2F5C">
        <w:rPr>
          <w:rFonts w:ascii="Times New Roman" w:hAnsi="Times New Roman" w:cs="Times New Roman"/>
          <w:sz w:val="24"/>
          <w:szCs w:val="24"/>
        </w:rPr>
        <w:t xml:space="preserve"> model retraining) to be scheduled when the grid is greenest.</w:t>
      </w:r>
    </w:p>
    <w:p w14:paraId="76CAF123" w14:textId="77777777" w:rsidR="001C2F5C" w:rsidRPr="001C2F5C" w:rsidRDefault="001C2F5C" w:rsidP="00920BEC">
      <w:pPr>
        <w:spacing w:after="0"/>
        <w:jc w:val="both"/>
        <w:rPr>
          <w:rFonts w:ascii="Times New Roman" w:hAnsi="Times New Roman" w:cs="Times New Roman"/>
          <w:sz w:val="24"/>
          <w:szCs w:val="24"/>
        </w:rPr>
      </w:pPr>
    </w:p>
    <w:p w14:paraId="5FC83E8C" w14:textId="6291B36A" w:rsidR="000245A4" w:rsidRPr="001C2F5C" w:rsidRDefault="001C2F5C" w:rsidP="00920BEC">
      <w:pPr>
        <w:spacing w:after="0"/>
        <w:jc w:val="both"/>
        <w:rPr>
          <w:rFonts w:ascii="Times New Roman" w:hAnsi="Times New Roman" w:cs="Times New Roman"/>
          <w:sz w:val="24"/>
          <w:szCs w:val="24"/>
        </w:rPr>
      </w:pPr>
      <w:r w:rsidRPr="001C2F5C">
        <w:rPr>
          <w:rFonts w:ascii="Times New Roman" w:hAnsi="Times New Roman" w:cs="Times New Roman"/>
          <w:sz w:val="24"/>
          <w:szCs w:val="24"/>
        </w:rPr>
        <w:t>Policy Incentives: Government policies and carbon taxes that incentivize the adoption of sustainable edge computing over carbon-intensive alternatives.</w:t>
      </w:r>
    </w:p>
    <w:p w14:paraId="4B0D327D" w14:textId="77777777" w:rsidR="000245A4" w:rsidRDefault="000245A4" w:rsidP="00920BEC">
      <w:pPr>
        <w:spacing w:after="0"/>
        <w:jc w:val="both"/>
        <w:rPr>
          <w:rFonts w:ascii="Times New Roman" w:hAnsi="Times New Roman" w:cs="Times New Roman"/>
          <w:b/>
          <w:bCs/>
          <w:sz w:val="24"/>
          <w:szCs w:val="24"/>
        </w:rPr>
      </w:pPr>
    </w:p>
    <w:p w14:paraId="093EA594" w14:textId="77777777" w:rsidR="001C2F5C" w:rsidRPr="001C2F5C" w:rsidRDefault="001C2F5C" w:rsidP="00920BEC">
      <w:pPr>
        <w:spacing w:after="0"/>
        <w:jc w:val="both"/>
        <w:rPr>
          <w:rFonts w:ascii="Times New Roman" w:hAnsi="Times New Roman" w:cs="Times New Roman"/>
          <w:b/>
          <w:bCs/>
          <w:sz w:val="24"/>
          <w:szCs w:val="24"/>
        </w:rPr>
      </w:pPr>
      <w:r w:rsidRPr="001C2F5C">
        <w:rPr>
          <w:rFonts w:ascii="Times New Roman" w:hAnsi="Times New Roman" w:cs="Times New Roman"/>
          <w:b/>
          <w:bCs/>
          <w:sz w:val="24"/>
          <w:szCs w:val="24"/>
        </w:rPr>
        <w:t>Conclusion</w:t>
      </w:r>
    </w:p>
    <w:p w14:paraId="4362CFC5" w14:textId="77777777" w:rsidR="001C2F5C" w:rsidRPr="001C2F5C" w:rsidRDefault="001C2F5C" w:rsidP="00920BEC">
      <w:pPr>
        <w:spacing w:after="0"/>
        <w:jc w:val="both"/>
        <w:rPr>
          <w:rFonts w:ascii="Times New Roman" w:hAnsi="Times New Roman" w:cs="Times New Roman"/>
          <w:sz w:val="24"/>
          <w:szCs w:val="24"/>
        </w:rPr>
      </w:pPr>
      <w:r w:rsidRPr="001C2F5C">
        <w:rPr>
          <w:rFonts w:ascii="Times New Roman" w:hAnsi="Times New Roman" w:cs="Times New Roman"/>
          <w:sz w:val="24"/>
          <w:szCs w:val="24"/>
        </w:rPr>
        <w:t>The transformative potential of Generative AI should not be realized at the expense of our planet's health. The centralized cloud-only model presents a significant and growing sustainability challenge that demands an urgent and paradigm-shifting response [2], [3], [4]. It has been argued that edge computing is not a mere incremental optimization but a necessary architectural evolution for a sustainable GenAI future [5], [9]. By fundamentally re-organizing compute topology to process data locally, the energy consumption, network load, and carbon emissions associated with large-scale AI deployment can be dramatically reduced.</w:t>
      </w:r>
    </w:p>
    <w:p w14:paraId="40C98A77" w14:textId="77777777" w:rsidR="001C2F5C" w:rsidRPr="001C2F5C" w:rsidRDefault="001C2F5C" w:rsidP="00920BEC">
      <w:pPr>
        <w:spacing w:after="0"/>
        <w:jc w:val="both"/>
        <w:rPr>
          <w:rFonts w:ascii="Times New Roman" w:hAnsi="Times New Roman" w:cs="Times New Roman"/>
          <w:sz w:val="24"/>
          <w:szCs w:val="24"/>
        </w:rPr>
      </w:pPr>
    </w:p>
    <w:p w14:paraId="0ED1BF2A" w14:textId="77777777" w:rsidR="001C2F5C" w:rsidRPr="001C2F5C" w:rsidRDefault="001C2F5C" w:rsidP="00920BEC">
      <w:pPr>
        <w:spacing w:after="0"/>
        <w:jc w:val="both"/>
        <w:rPr>
          <w:rFonts w:ascii="Times New Roman" w:hAnsi="Times New Roman" w:cs="Times New Roman"/>
          <w:sz w:val="24"/>
          <w:szCs w:val="24"/>
        </w:rPr>
      </w:pPr>
      <w:r w:rsidRPr="001C2F5C">
        <w:rPr>
          <w:rFonts w:ascii="Times New Roman" w:hAnsi="Times New Roman" w:cs="Times New Roman"/>
          <w:sz w:val="24"/>
          <w:szCs w:val="24"/>
        </w:rPr>
        <w:t>Through a detailed exploration of model optimization techniques like quantization, pruning, and knowledge distillation [6], [7], and through decentralized learning approaches like federated learning [8], [13], it has been demonstrated that GenAI models can be made efficient, effective, and private on resource-constrained edge devices. The in-depth case studies from India and the UK provide empirical evidence that this is not a theoretical exercise but a practical reality with tangible benefits for productivity, accessibility, and sustainability across diverse sectors [8], [9].</w:t>
      </w:r>
    </w:p>
    <w:p w14:paraId="1F9F701F" w14:textId="77777777" w:rsidR="001C2F5C" w:rsidRPr="001C2F5C" w:rsidRDefault="001C2F5C" w:rsidP="00920BEC">
      <w:pPr>
        <w:spacing w:after="0"/>
        <w:jc w:val="both"/>
        <w:rPr>
          <w:rFonts w:ascii="Times New Roman" w:hAnsi="Times New Roman" w:cs="Times New Roman"/>
          <w:sz w:val="24"/>
          <w:szCs w:val="24"/>
        </w:rPr>
      </w:pPr>
    </w:p>
    <w:p w14:paraId="1E6F91E0" w14:textId="429D2223" w:rsidR="000245A4" w:rsidRPr="001C2F5C" w:rsidRDefault="001C2F5C" w:rsidP="00920BEC">
      <w:pPr>
        <w:spacing w:after="0"/>
        <w:jc w:val="both"/>
        <w:rPr>
          <w:rFonts w:ascii="Times New Roman" w:hAnsi="Times New Roman" w:cs="Times New Roman"/>
          <w:sz w:val="24"/>
          <w:szCs w:val="24"/>
        </w:rPr>
      </w:pPr>
      <w:r w:rsidRPr="001C2F5C">
        <w:rPr>
          <w:rFonts w:ascii="Times New Roman" w:hAnsi="Times New Roman" w:cs="Times New Roman"/>
          <w:sz w:val="24"/>
          <w:szCs w:val="24"/>
        </w:rPr>
        <w:t>While significant challenges in security, management, and interoperability persist [11], [12], they are addressable through focused research, development, and industry collaboration. The future direction, leaning into neuromorphic computing [15], advanced on-device learning, and carbon-aware systems, points towards an even more efficient and integrated intelligent edge. By embracing a holistic edge-cloud continuum, the full power of Generative AI can be harnessed responsibly. This approach ensures that its immense benefits are delivered in a way that is equitable, efficient, and environmentally sustainable, securing a positive future for both technology and the planet.</w:t>
      </w:r>
    </w:p>
    <w:p w14:paraId="4B528E86" w14:textId="77777777" w:rsidR="000245A4" w:rsidRDefault="000245A4" w:rsidP="00FF40DD">
      <w:pPr>
        <w:spacing w:after="0"/>
        <w:rPr>
          <w:rFonts w:ascii="Times New Roman" w:hAnsi="Times New Roman" w:cs="Times New Roman"/>
          <w:b/>
          <w:bCs/>
          <w:sz w:val="24"/>
          <w:szCs w:val="24"/>
        </w:rPr>
      </w:pPr>
    </w:p>
    <w:p w14:paraId="4FD52B34" w14:textId="77777777" w:rsidR="001C2F5C" w:rsidRDefault="001C2F5C" w:rsidP="00FF40DD">
      <w:pPr>
        <w:spacing w:after="0"/>
        <w:rPr>
          <w:rFonts w:ascii="Times New Roman" w:hAnsi="Times New Roman" w:cs="Times New Roman"/>
          <w:b/>
          <w:bCs/>
          <w:sz w:val="24"/>
          <w:szCs w:val="24"/>
        </w:rPr>
      </w:pPr>
    </w:p>
    <w:p w14:paraId="2F4AE302" w14:textId="77777777" w:rsidR="00DD0BAB" w:rsidRDefault="00DD0BAB" w:rsidP="00920BEC">
      <w:pPr>
        <w:spacing w:after="0"/>
        <w:jc w:val="both"/>
        <w:rPr>
          <w:rFonts w:ascii="Times New Roman" w:hAnsi="Times New Roman" w:cs="Times New Roman"/>
          <w:sz w:val="24"/>
          <w:szCs w:val="24"/>
        </w:rPr>
      </w:pPr>
      <w:r w:rsidRPr="009E66DD">
        <w:rPr>
          <w:rFonts w:ascii="Times New Roman" w:hAnsi="Times New Roman" w:cs="Times New Roman"/>
          <w:b/>
          <w:bCs/>
          <w:sz w:val="24"/>
          <w:szCs w:val="24"/>
        </w:rPr>
        <w:t>Reference list</w:t>
      </w:r>
      <w:r w:rsidRPr="001C2F5C">
        <w:rPr>
          <w:rFonts w:ascii="Times New Roman" w:hAnsi="Times New Roman" w:cs="Times New Roman"/>
          <w:sz w:val="24"/>
          <w:szCs w:val="24"/>
        </w:rPr>
        <w:t xml:space="preserve"> </w:t>
      </w:r>
    </w:p>
    <w:p w14:paraId="4D3DC689" w14:textId="55F6669C" w:rsidR="009E66DD" w:rsidRDefault="001C2F5C" w:rsidP="009E66DD">
      <w:pPr>
        <w:spacing w:after="0"/>
        <w:jc w:val="both"/>
        <w:rPr>
          <w:rFonts w:ascii="Times New Roman" w:hAnsi="Times New Roman" w:cs="Times New Roman"/>
          <w:sz w:val="24"/>
          <w:szCs w:val="24"/>
          <w:lang w:val="de-DE"/>
        </w:rPr>
      </w:pPr>
      <w:r w:rsidRPr="001C2F5C">
        <w:rPr>
          <w:rFonts w:ascii="Times New Roman" w:hAnsi="Times New Roman" w:cs="Times New Roman"/>
          <w:sz w:val="24"/>
          <w:szCs w:val="24"/>
        </w:rPr>
        <w:t xml:space="preserve">[1] </w:t>
      </w:r>
      <w:r w:rsidR="009E66DD" w:rsidRPr="009E66DD">
        <w:rPr>
          <w:rFonts w:ascii="Times New Roman" w:hAnsi="Times New Roman" w:cs="Times New Roman"/>
          <w:sz w:val="24"/>
          <w:szCs w:val="24"/>
        </w:rPr>
        <w:t xml:space="preserve">A. Ramesh, P. Dhariwal, A. Nichol, C. Chu, and M. Chen, "Hierarchical Text-Conditional Image Generation with CLIP </w:t>
      </w:r>
      <w:proofErr w:type="spellStart"/>
      <w:r w:rsidR="009E66DD" w:rsidRPr="009E66DD">
        <w:rPr>
          <w:rFonts w:ascii="Times New Roman" w:hAnsi="Times New Roman" w:cs="Times New Roman"/>
          <w:sz w:val="24"/>
          <w:szCs w:val="24"/>
        </w:rPr>
        <w:t>Latents</w:t>
      </w:r>
      <w:proofErr w:type="spellEnd"/>
      <w:r w:rsidR="009E66DD" w:rsidRPr="009E66DD">
        <w:rPr>
          <w:rFonts w:ascii="Times New Roman" w:hAnsi="Times New Roman" w:cs="Times New Roman"/>
          <w:sz w:val="24"/>
          <w:szCs w:val="24"/>
        </w:rPr>
        <w:t>," </w:t>
      </w:r>
      <w:proofErr w:type="spellStart"/>
      <w:r w:rsidR="009E66DD" w:rsidRPr="009E66DD">
        <w:rPr>
          <w:rFonts w:ascii="Times New Roman" w:hAnsi="Times New Roman" w:cs="Times New Roman"/>
          <w:i/>
          <w:iCs/>
          <w:sz w:val="24"/>
          <w:szCs w:val="24"/>
        </w:rPr>
        <w:t>arXiv</w:t>
      </w:r>
      <w:proofErr w:type="spellEnd"/>
      <w:r w:rsidR="009E66DD" w:rsidRPr="009E66DD">
        <w:rPr>
          <w:rFonts w:ascii="Times New Roman" w:hAnsi="Times New Roman" w:cs="Times New Roman"/>
          <w:i/>
          <w:iCs/>
          <w:sz w:val="24"/>
          <w:szCs w:val="24"/>
        </w:rPr>
        <w:t xml:space="preserve"> preprint arXiv:2204.06125</w:t>
      </w:r>
      <w:r w:rsidR="009E66DD" w:rsidRPr="009E66DD">
        <w:rPr>
          <w:rFonts w:ascii="Times New Roman" w:hAnsi="Times New Roman" w:cs="Times New Roman"/>
          <w:sz w:val="24"/>
          <w:szCs w:val="24"/>
        </w:rPr>
        <w:t>, 2022</w:t>
      </w:r>
      <w:r w:rsidRPr="001C2F5C">
        <w:rPr>
          <w:rFonts w:ascii="Times New Roman" w:hAnsi="Times New Roman" w:cs="Times New Roman"/>
          <w:sz w:val="24"/>
          <w:szCs w:val="24"/>
        </w:rPr>
        <w:t>.</w:t>
      </w:r>
      <w:r w:rsidR="009E66DD">
        <w:rPr>
          <w:rFonts w:ascii="Times New Roman" w:hAnsi="Times New Roman" w:cs="Times New Roman"/>
          <w:sz w:val="24"/>
          <w:szCs w:val="24"/>
        </w:rPr>
        <w:t xml:space="preserve"> </w:t>
      </w:r>
      <w:r w:rsidR="009E66DD" w:rsidRPr="001C2F5C">
        <w:rPr>
          <w:rFonts w:ascii="Times New Roman" w:hAnsi="Times New Roman" w:cs="Times New Roman"/>
          <w:sz w:val="24"/>
          <w:szCs w:val="24"/>
          <w:lang w:val="de-DE"/>
        </w:rPr>
        <w:t xml:space="preserve">[Online]. </w:t>
      </w:r>
    </w:p>
    <w:p w14:paraId="2A2D1E25" w14:textId="27C1B4B2" w:rsidR="00DD0BAB" w:rsidRPr="009E66DD" w:rsidRDefault="009E66DD" w:rsidP="009E66DD">
      <w:pPr>
        <w:spacing w:after="0"/>
        <w:jc w:val="both"/>
        <w:rPr>
          <w:rFonts w:ascii="Times New Roman" w:hAnsi="Times New Roman" w:cs="Times New Roman"/>
          <w:sz w:val="24"/>
          <w:szCs w:val="24"/>
          <w:lang w:val="de-DE"/>
        </w:rPr>
      </w:pPr>
      <w:proofErr w:type="spellStart"/>
      <w:r w:rsidRPr="001C2F5C">
        <w:rPr>
          <w:rFonts w:ascii="Times New Roman" w:hAnsi="Times New Roman" w:cs="Times New Roman"/>
          <w:sz w:val="24"/>
          <w:szCs w:val="24"/>
          <w:lang w:val="de-DE"/>
        </w:rPr>
        <w:t>Available</w:t>
      </w:r>
      <w:proofErr w:type="spellEnd"/>
      <w:r w:rsidRPr="001C2F5C">
        <w:rPr>
          <w:rFonts w:ascii="Times New Roman" w:hAnsi="Times New Roman" w:cs="Times New Roman"/>
          <w:sz w:val="24"/>
          <w:szCs w:val="24"/>
          <w:lang w:val="de-DE"/>
        </w:rPr>
        <w:t>: </w:t>
      </w:r>
      <w:r w:rsidRPr="009E66DD">
        <w:rPr>
          <w:rFonts w:ascii="Times New Roman" w:hAnsi="Times New Roman" w:cs="Times New Roman"/>
          <w:sz w:val="24"/>
          <w:szCs w:val="24"/>
          <w:lang w:val="de-DE"/>
        </w:rPr>
        <w:t>https://arxiv.org/abs/2204.06125</w:t>
      </w:r>
    </w:p>
    <w:p w14:paraId="764649A4" w14:textId="77777777" w:rsidR="00DD0BAB" w:rsidRDefault="001C2F5C" w:rsidP="00920BEC">
      <w:pPr>
        <w:spacing w:after="0"/>
        <w:jc w:val="both"/>
        <w:rPr>
          <w:rFonts w:ascii="Times New Roman" w:hAnsi="Times New Roman" w:cs="Times New Roman"/>
          <w:sz w:val="24"/>
          <w:szCs w:val="24"/>
        </w:rPr>
      </w:pPr>
      <w:r w:rsidRPr="001C2F5C">
        <w:rPr>
          <w:rFonts w:ascii="Times New Roman" w:hAnsi="Times New Roman" w:cs="Times New Roman"/>
          <w:sz w:val="24"/>
          <w:szCs w:val="24"/>
          <w:lang w:val="de-DE"/>
        </w:rPr>
        <w:br/>
      </w:r>
      <w:r w:rsidRPr="001C2F5C">
        <w:rPr>
          <w:rFonts w:ascii="Times New Roman" w:hAnsi="Times New Roman" w:cs="Times New Roman"/>
          <w:sz w:val="24"/>
          <w:szCs w:val="24"/>
        </w:rPr>
        <w:t xml:space="preserve">[2] E. </w:t>
      </w:r>
      <w:proofErr w:type="spellStart"/>
      <w:r w:rsidRPr="001C2F5C">
        <w:rPr>
          <w:rFonts w:ascii="Times New Roman" w:hAnsi="Times New Roman" w:cs="Times New Roman"/>
          <w:sz w:val="24"/>
          <w:szCs w:val="24"/>
        </w:rPr>
        <w:t>Strubell</w:t>
      </w:r>
      <w:proofErr w:type="spellEnd"/>
      <w:r w:rsidRPr="001C2F5C">
        <w:rPr>
          <w:rFonts w:ascii="Times New Roman" w:hAnsi="Times New Roman" w:cs="Times New Roman"/>
          <w:sz w:val="24"/>
          <w:szCs w:val="24"/>
        </w:rPr>
        <w:t>, A. Ganesh, and A. McCallum, "Energy and Policy Considerations for Deep Learning in NLP," in </w:t>
      </w:r>
      <w:r w:rsidRPr="001C2F5C">
        <w:rPr>
          <w:rFonts w:ascii="Times New Roman" w:hAnsi="Times New Roman" w:cs="Times New Roman"/>
          <w:i/>
          <w:iCs/>
          <w:sz w:val="24"/>
          <w:szCs w:val="24"/>
        </w:rPr>
        <w:t xml:space="preserve">Proc. 57th Annu. Meeting Assoc. </w:t>
      </w:r>
      <w:proofErr w:type="spellStart"/>
      <w:r w:rsidRPr="001C2F5C">
        <w:rPr>
          <w:rFonts w:ascii="Times New Roman" w:hAnsi="Times New Roman" w:cs="Times New Roman"/>
          <w:i/>
          <w:iCs/>
          <w:sz w:val="24"/>
          <w:szCs w:val="24"/>
        </w:rPr>
        <w:t>Comput</w:t>
      </w:r>
      <w:proofErr w:type="spellEnd"/>
      <w:r w:rsidRPr="001C2F5C">
        <w:rPr>
          <w:rFonts w:ascii="Times New Roman" w:hAnsi="Times New Roman" w:cs="Times New Roman"/>
          <w:i/>
          <w:iCs/>
          <w:sz w:val="24"/>
          <w:szCs w:val="24"/>
        </w:rPr>
        <w:t>. Linguist.</w:t>
      </w:r>
      <w:r w:rsidRPr="001C2F5C">
        <w:rPr>
          <w:rFonts w:ascii="Times New Roman" w:hAnsi="Times New Roman" w:cs="Times New Roman"/>
          <w:sz w:val="24"/>
          <w:szCs w:val="24"/>
        </w:rPr>
        <w:t xml:space="preserve">, Florence, Italy, 2019, pp. 3645–3650. </w:t>
      </w:r>
      <w:proofErr w:type="spellStart"/>
      <w:r w:rsidRPr="001C2F5C">
        <w:rPr>
          <w:rFonts w:ascii="Times New Roman" w:hAnsi="Times New Roman" w:cs="Times New Roman"/>
          <w:sz w:val="24"/>
          <w:szCs w:val="24"/>
        </w:rPr>
        <w:t>doi</w:t>
      </w:r>
      <w:proofErr w:type="spellEnd"/>
      <w:r w:rsidRPr="001C2F5C">
        <w:rPr>
          <w:rFonts w:ascii="Times New Roman" w:hAnsi="Times New Roman" w:cs="Times New Roman"/>
          <w:sz w:val="24"/>
          <w:szCs w:val="24"/>
        </w:rPr>
        <w:t>: 10.18653/v1/P19-1355.</w:t>
      </w:r>
    </w:p>
    <w:p w14:paraId="42FF8AAE" w14:textId="361A3429" w:rsidR="00DD0BAB" w:rsidRDefault="001C2F5C" w:rsidP="00DD0BAB">
      <w:pPr>
        <w:spacing w:after="0"/>
        <w:jc w:val="both"/>
        <w:rPr>
          <w:rFonts w:ascii="Times New Roman" w:hAnsi="Times New Roman" w:cs="Times New Roman"/>
          <w:sz w:val="24"/>
          <w:szCs w:val="24"/>
        </w:rPr>
      </w:pPr>
      <w:r w:rsidRPr="001C2F5C">
        <w:rPr>
          <w:rFonts w:ascii="Times New Roman" w:hAnsi="Times New Roman" w:cs="Times New Roman"/>
          <w:sz w:val="24"/>
          <w:szCs w:val="24"/>
        </w:rPr>
        <w:br/>
        <w:t xml:space="preserve">[3] </w:t>
      </w:r>
      <w:r w:rsidR="00DD0BAB" w:rsidRPr="00DD0BAB">
        <w:rPr>
          <w:rFonts w:ascii="Times New Roman" w:hAnsi="Times New Roman" w:cs="Times New Roman"/>
          <w:sz w:val="24"/>
          <w:szCs w:val="24"/>
        </w:rPr>
        <w:t>D. Patterson, J. Gonzalez, Q. Le, C. Liang, L. Munguia, D. Rothchild, D. So, M. Texier, and J. Dean, "The Carbon Footprint of Machine Learning Training Will Plateau, Then Shrink," </w:t>
      </w:r>
      <w:r w:rsidR="00DD0BAB" w:rsidRPr="00DD0BAB">
        <w:rPr>
          <w:rFonts w:ascii="Times New Roman" w:hAnsi="Times New Roman" w:cs="Times New Roman"/>
          <w:i/>
          <w:iCs/>
          <w:sz w:val="24"/>
          <w:szCs w:val="24"/>
        </w:rPr>
        <w:t>Computer</w:t>
      </w:r>
      <w:r w:rsidR="00DD0BAB" w:rsidRPr="00DD0BAB">
        <w:rPr>
          <w:rFonts w:ascii="Times New Roman" w:hAnsi="Times New Roman" w:cs="Times New Roman"/>
          <w:sz w:val="24"/>
          <w:szCs w:val="24"/>
        </w:rPr>
        <w:t xml:space="preserve">, vol. 55, no. 7, pp. 18–28, Jul. 2022, </w:t>
      </w:r>
      <w:proofErr w:type="spellStart"/>
      <w:r w:rsidR="00DD0BAB" w:rsidRPr="00DD0BAB">
        <w:rPr>
          <w:rFonts w:ascii="Times New Roman" w:hAnsi="Times New Roman" w:cs="Times New Roman"/>
          <w:sz w:val="24"/>
          <w:szCs w:val="24"/>
        </w:rPr>
        <w:t>doi</w:t>
      </w:r>
      <w:proofErr w:type="spellEnd"/>
      <w:r w:rsidR="00DD0BAB" w:rsidRPr="00DD0BAB">
        <w:rPr>
          <w:rFonts w:ascii="Times New Roman" w:hAnsi="Times New Roman" w:cs="Times New Roman"/>
          <w:sz w:val="24"/>
          <w:szCs w:val="24"/>
        </w:rPr>
        <w:t>: 10.1109/MC.2022.3148714.</w:t>
      </w:r>
    </w:p>
    <w:p w14:paraId="79285FE2" w14:textId="77777777" w:rsidR="00DD0BAB" w:rsidRDefault="001C2F5C" w:rsidP="00920BEC">
      <w:pPr>
        <w:spacing w:after="0"/>
        <w:jc w:val="both"/>
        <w:rPr>
          <w:rFonts w:ascii="Times New Roman" w:hAnsi="Times New Roman" w:cs="Times New Roman"/>
          <w:sz w:val="24"/>
          <w:szCs w:val="24"/>
        </w:rPr>
      </w:pPr>
      <w:r w:rsidRPr="001C2F5C">
        <w:rPr>
          <w:rFonts w:ascii="Times New Roman" w:hAnsi="Times New Roman" w:cs="Times New Roman"/>
          <w:sz w:val="24"/>
          <w:szCs w:val="24"/>
        </w:rPr>
        <w:br/>
        <w:t xml:space="preserve">[4] International Energy Agency (IEA), "Data Centres and Data Transmission Networks," </w:t>
      </w:r>
      <w:r w:rsidRPr="001C2F5C">
        <w:rPr>
          <w:rFonts w:ascii="Times New Roman" w:hAnsi="Times New Roman" w:cs="Times New Roman"/>
          <w:sz w:val="24"/>
          <w:szCs w:val="24"/>
        </w:rPr>
        <w:lastRenderedPageBreak/>
        <w:t>2022. [Online]. Available: </w:t>
      </w:r>
      <w:hyperlink r:id="rId12" w:tgtFrame="_blank" w:history="1">
        <w:r w:rsidRPr="001C2F5C">
          <w:rPr>
            <w:rStyle w:val="Hyperlink"/>
            <w:rFonts w:ascii="Times New Roman" w:hAnsi="Times New Roman" w:cs="Times New Roman"/>
            <w:sz w:val="24"/>
            <w:szCs w:val="24"/>
          </w:rPr>
          <w:t>https://www.iea.org/reports/data-centres-and-data-transmission-networks</w:t>
        </w:r>
      </w:hyperlink>
    </w:p>
    <w:p w14:paraId="5E4A7F8A" w14:textId="77777777" w:rsidR="00DD0BAB" w:rsidRDefault="001C2F5C" w:rsidP="00DD0BAB">
      <w:pPr>
        <w:spacing w:after="0"/>
        <w:jc w:val="both"/>
        <w:rPr>
          <w:rFonts w:ascii="Times New Roman" w:hAnsi="Times New Roman" w:cs="Times New Roman"/>
          <w:sz w:val="24"/>
          <w:szCs w:val="24"/>
        </w:rPr>
      </w:pPr>
      <w:r w:rsidRPr="001C2F5C">
        <w:rPr>
          <w:rFonts w:ascii="Times New Roman" w:hAnsi="Times New Roman" w:cs="Times New Roman"/>
          <w:sz w:val="24"/>
          <w:szCs w:val="24"/>
        </w:rPr>
        <w:br/>
        <w:t>[5] S. Shanmugasundaram and D. P. Chidambaram, "Attaining Sustainability over Fog Computing Architecture," in </w:t>
      </w:r>
      <w:r w:rsidRPr="001C2F5C">
        <w:rPr>
          <w:rFonts w:ascii="Times New Roman" w:hAnsi="Times New Roman" w:cs="Times New Roman"/>
          <w:i/>
          <w:iCs/>
          <w:sz w:val="24"/>
          <w:szCs w:val="24"/>
        </w:rPr>
        <w:t>2021 IEEE AFRICON</w:t>
      </w:r>
      <w:r w:rsidRPr="001C2F5C">
        <w:rPr>
          <w:rFonts w:ascii="Times New Roman" w:hAnsi="Times New Roman" w:cs="Times New Roman"/>
          <w:sz w:val="24"/>
          <w:szCs w:val="24"/>
        </w:rPr>
        <w:t xml:space="preserve">, Arusha, Tanzania, 2021, pp. 1-5, </w:t>
      </w:r>
      <w:proofErr w:type="spellStart"/>
      <w:r w:rsidRPr="001C2F5C">
        <w:rPr>
          <w:rFonts w:ascii="Times New Roman" w:hAnsi="Times New Roman" w:cs="Times New Roman"/>
          <w:sz w:val="24"/>
          <w:szCs w:val="24"/>
        </w:rPr>
        <w:t>doi</w:t>
      </w:r>
      <w:proofErr w:type="spellEnd"/>
      <w:r w:rsidRPr="001C2F5C">
        <w:rPr>
          <w:rFonts w:ascii="Times New Roman" w:hAnsi="Times New Roman" w:cs="Times New Roman"/>
          <w:sz w:val="24"/>
          <w:szCs w:val="24"/>
        </w:rPr>
        <w:t>: 10.1109/AFRICON51333.2021.9571006.</w:t>
      </w:r>
      <w:r w:rsidR="00DD0BAB">
        <w:rPr>
          <w:rFonts w:ascii="Times New Roman" w:hAnsi="Times New Roman" w:cs="Times New Roman"/>
          <w:sz w:val="24"/>
          <w:szCs w:val="24"/>
        </w:rPr>
        <w:t xml:space="preserve"> </w:t>
      </w:r>
      <w:r w:rsidR="00DD0BAB" w:rsidRPr="001C2F5C">
        <w:rPr>
          <w:rFonts w:ascii="Times New Roman" w:hAnsi="Times New Roman" w:cs="Times New Roman"/>
          <w:sz w:val="24"/>
          <w:szCs w:val="24"/>
        </w:rPr>
        <w:t xml:space="preserve">[Online]. </w:t>
      </w:r>
    </w:p>
    <w:p w14:paraId="3BEF2CDD" w14:textId="264FCBCF" w:rsidR="00DD0BAB" w:rsidRPr="00DD0BAB" w:rsidRDefault="00DD0BAB" w:rsidP="00DD0BAB">
      <w:pPr>
        <w:spacing w:after="0"/>
        <w:jc w:val="both"/>
        <w:rPr>
          <w:rFonts w:ascii="Times New Roman" w:hAnsi="Times New Roman" w:cs="Times New Roman"/>
          <w:sz w:val="24"/>
          <w:szCs w:val="24"/>
          <w:lang w:val="fr-FR"/>
        </w:rPr>
      </w:pPr>
      <w:proofErr w:type="spellStart"/>
      <w:r w:rsidRPr="001C2F5C">
        <w:rPr>
          <w:rFonts w:ascii="Times New Roman" w:hAnsi="Times New Roman" w:cs="Times New Roman"/>
          <w:sz w:val="24"/>
          <w:szCs w:val="24"/>
          <w:lang w:val="fr-FR"/>
        </w:rPr>
        <w:t>Available</w:t>
      </w:r>
      <w:proofErr w:type="spellEnd"/>
      <w:r w:rsidRPr="001C2F5C">
        <w:rPr>
          <w:rFonts w:ascii="Times New Roman" w:hAnsi="Times New Roman" w:cs="Times New Roman"/>
          <w:sz w:val="24"/>
          <w:szCs w:val="24"/>
          <w:lang w:val="fr-FR"/>
        </w:rPr>
        <w:t>: </w:t>
      </w:r>
      <w:r w:rsidRPr="00DD0BAB">
        <w:rPr>
          <w:rFonts w:ascii="Times New Roman" w:hAnsi="Times New Roman" w:cs="Times New Roman"/>
          <w:sz w:val="24"/>
          <w:szCs w:val="24"/>
          <w:lang w:val="fr-FR"/>
        </w:rPr>
        <w:t xml:space="preserve"> </w:t>
      </w:r>
      <w:r w:rsidRPr="00DD0BAB">
        <w:rPr>
          <w:rFonts w:ascii="Times New Roman" w:hAnsi="Times New Roman" w:cs="Times New Roman"/>
          <w:sz w:val="24"/>
          <w:szCs w:val="24"/>
          <w:lang w:val="fr-FR"/>
        </w:rPr>
        <w:t>https://ieeexplore.ieee.org/document/9571006</w:t>
      </w:r>
    </w:p>
    <w:p w14:paraId="44FC943C" w14:textId="77777777" w:rsidR="00DD0BAB" w:rsidRDefault="001C2F5C" w:rsidP="00920BEC">
      <w:pPr>
        <w:spacing w:after="0"/>
        <w:jc w:val="both"/>
        <w:rPr>
          <w:rFonts w:ascii="Times New Roman" w:hAnsi="Times New Roman" w:cs="Times New Roman"/>
          <w:sz w:val="24"/>
          <w:szCs w:val="24"/>
        </w:rPr>
      </w:pPr>
      <w:r w:rsidRPr="001C2F5C">
        <w:rPr>
          <w:rFonts w:ascii="Times New Roman" w:hAnsi="Times New Roman" w:cs="Times New Roman"/>
          <w:sz w:val="24"/>
          <w:szCs w:val="24"/>
          <w:lang w:val="fr-FR"/>
        </w:rPr>
        <w:br/>
      </w:r>
      <w:r w:rsidRPr="001C2F5C">
        <w:rPr>
          <w:rFonts w:ascii="Times New Roman" w:hAnsi="Times New Roman" w:cs="Times New Roman"/>
          <w:sz w:val="24"/>
          <w:szCs w:val="24"/>
        </w:rPr>
        <w:t>[6] Ceva IP, "2025 Edge AI Technology Report," 2025. [Online]. Available: </w:t>
      </w:r>
      <w:hyperlink r:id="rId13" w:tgtFrame="_blank" w:history="1">
        <w:r w:rsidRPr="001C2F5C">
          <w:rPr>
            <w:rStyle w:val="Hyperlink"/>
            <w:rFonts w:ascii="Times New Roman" w:hAnsi="Times New Roman" w:cs="Times New Roman"/>
            <w:sz w:val="24"/>
            <w:szCs w:val="24"/>
          </w:rPr>
          <w:t>https://www.ceva-ip.com/wp-content/uploads/2025-Edge-AI-Technology-Report.pdf</w:t>
        </w:r>
      </w:hyperlink>
    </w:p>
    <w:p w14:paraId="405EA4B4" w14:textId="77777777" w:rsidR="00DD0BAB" w:rsidRDefault="001C2F5C" w:rsidP="00920BEC">
      <w:pPr>
        <w:spacing w:after="0"/>
        <w:jc w:val="both"/>
        <w:rPr>
          <w:rFonts w:ascii="Times New Roman" w:hAnsi="Times New Roman" w:cs="Times New Roman"/>
          <w:sz w:val="24"/>
          <w:szCs w:val="24"/>
        </w:rPr>
      </w:pPr>
      <w:r w:rsidRPr="001C2F5C">
        <w:rPr>
          <w:rFonts w:ascii="Times New Roman" w:hAnsi="Times New Roman" w:cs="Times New Roman"/>
          <w:sz w:val="24"/>
          <w:szCs w:val="24"/>
        </w:rPr>
        <w:br/>
        <w:t xml:space="preserve">[7] G. Hinton, O. </w:t>
      </w:r>
      <w:proofErr w:type="spellStart"/>
      <w:r w:rsidRPr="001C2F5C">
        <w:rPr>
          <w:rFonts w:ascii="Times New Roman" w:hAnsi="Times New Roman" w:cs="Times New Roman"/>
          <w:sz w:val="24"/>
          <w:szCs w:val="24"/>
        </w:rPr>
        <w:t>Vinyals</w:t>
      </w:r>
      <w:proofErr w:type="spellEnd"/>
      <w:r w:rsidRPr="001C2F5C">
        <w:rPr>
          <w:rFonts w:ascii="Times New Roman" w:hAnsi="Times New Roman" w:cs="Times New Roman"/>
          <w:sz w:val="24"/>
          <w:szCs w:val="24"/>
        </w:rPr>
        <w:t>, and J. Dean, "Distilling the Knowledge in a Neural Network," </w:t>
      </w:r>
      <w:proofErr w:type="spellStart"/>
      <w:r w:rsidRPr="001C2F5C">
        <w:rPr>
          <w:rFonts w:ascii="Times New Roman" w:hAnsi="Times New Roman" w:cs="Times New Roman"/>
          <w:i/>
          <w:iCs/>
          <w:sz w:val="24"/>
          <w:szCs w:val="24"/>
        </w:rPr>
        <w:t>arXiv</w:t>
      </w:r>
      <w:proofErr w:type="spellEnd"/>
      <w:r w:rsidRPr="001C2F5C">
        <w:rPr>
          <w:rFonts w:ascii="Times New Roman" w:hAnsi="Times New Roman" w:cs="Times New Roman"/>
          <w:i/>
          <w:iCs/>
          <w:sz w:val="24"/>
          <w:szCs w:val="24"/>
        </w:rPr>
        <w:t xml:space="preserve"> preprint arXiv:1503.02531</w:t>
      </w:r>
      <w:r w:rsidRPr="001C2F5C">
        <w:rPr>
          <w:rFonts w:ascii="Times New Roman" w:hAnsi="Times New Roman" w:cs="Times New Roman"/>
          <w:sz w:val="24"/>
          <w:szCs w:val="24"/>
        </w:rPr>
        <w:t>, 2015.</w:t>
      </w:r>
    </w:p>
    <w:p w14:paraId="2955DC2F" w14:textId="77777777" w:rsidR="00DD0BAB" w:rsidRDefault="001C2F5C" w:rsidP="00920BEC">
      <w:pPr>
        <w:spacing w:after="0"/>
        <w:jc w:val="both"/>
        <w:rPr>
          <w:rFonts w:ascii="Times New Roman" w:hAnsi="Times New Roman" w:cs="Times New Roman"/>
          <w:sz w:val="24"/>
          <w:szCs w:val="24"/>
        </w:rPr>
      </w:pPr>
      <w:r w:rsidRPr="001C2F5C">
        <w:rPr>
          <w:rFonts w:ascii="Times New Roman" w:hAnsi="Times New Roman" w:cs="Times New Roman"/>
          <w:sz w:val="24"/>
          <w:szCs w:val="24"/>
        </w:rPr>
        <w:br/>
        <w:t xml:space="preserve">[8] S. Shanmugasundaram, K. </w:t>
      </w:r>
      <w:proofErr w:type="spellStart"/>
      <w:r w:rsidRPr="001C2F5C">
        <w:rPr>
          <w:rFonts w:ascii="Times New Roman" w:hAnsi="Times New Roman" w:cs="Times New Roman"/>
          <w:sz w:val="24"/>
          <w:szCs w:val="24"/>
        </w:rPr>
        <w:t>Chidamparam</w:t>
      </w:r>
      <w:proofErr w:type="spellEnd"/>
      <w:r w:rsidRPr="001C2F5C">
        <w:rPr>
          <w:rFonts w:ascii="Times New Roman" w:hAnsi="Times New Roman" w:cs="Times New Roman"/>
          <w:sz w:val="24"/>
          <w:szCs w:val="24"/>
        </w:rPr>
        <w:t>, and D. P. Chidambaram, "Toward Sustainable Blockchain- Exploring Eco Friendly Cryptocurrency Puzzle Generation Using Edge Computing," in </w:t>
      </w:r>
      <w:r w:rsidRPr="001C2F5C">
        <w:rPr>
          <w:rFonts w:ascii="Times New Roman" w:hAnsi="Times New Roman" w:cs="Times New Roman"/>
          <w:i/>
          <w:iCs/>
          <w:sz w:val="24"/>
          <w:szCs w:val="24"/>
        </w:rPr>
        <w:t xml:space="preserve">2025 IEEE Int. Conf. Interdisciplinary Approaches Technol. Manag. Soc. </w:t>
      </w:r>
      <w:proofErr w:type="spellStart"/>
      <w:r w:rsidRPr="001C2F5C">
        <w:rPr>
          <w:rFonts w:ascii="Times New Roman" w:hAnsi="Times New Roman" w:cs="Times New Roman"/>
          <w:i/>
          <w:iCs/>
          <w:sz w:val="24"/>
          <w:szCs w:val="24"/>
        </w:rPr>
        <w:t>Innov</w:t>
      </w:r>
      <w:proofErr w:type="spellEnd"/>
      <w:r w:rsidRPr="001C2F5C">
        <w:rPr>
          <w:rFonts w:ascii="Times New Roman" w:hAnsi="Times New Roman" w:cs="Times New Roman"/>
          <w:i/>
          <w:iCs/>
          <w:sz w:val="24"/>
          <w:szCs w:val="24"/>
        </w:rPr>
        <w:t>. (IATMSI)</w:t>
      </w:r>
      <w:r w:rsidRPr="001C2F5C">
        <w:rPr>
          <w:rFonts w:ascii="Times New Roman" w:hAnsi="Times New Roman" w:cs="Times New Roman"/>
          <w:sz w:val="24"/>
          <w:szCs w:val="24"/>
        </w:rPr>
        <w:t xml:space="preserve">, Gwalior, India, 2025, pp. 1-4, </w:t>
      </w:r>
      <w:proofErr w:type="spellStart"/>
      <w:r w:rsidRPr="001C2F5C">
        <w:rPr>
          <w:rFonts w:ascii="Times New Roman" w:hAnsi="Times New Roman" w:cs="Times New Roman"/>
          <w:sz w:val="24"/>
          <w:szCs w:val="24"/>
        </w:rPr>
        <w:t>doi</w:t>
      </w:r>
      <w:proofErr w:type="spellEnd"/>
      <w:r w:rsidRPr="001C2F5C">
        <w:rPr>
          <w:rFonts w:ascii="Times New Roman" w:hAnsi="Times New Roman" w:cs="Times New Roman"/>
          <w:sz w:val="24"/>
          <w:szCs w:val="24"/>
        </w:rPr>
        <w:t>: 10.1109/IATMSI64286.2025.10984490.</w:t>
      </w:r>
    </w:p>
    <w:p w14:paraId="46980402" w14:textId="77777777" w:rsidR="00DD0BAB" w:rsidRDefault="001C2F5C" w:rsidP="00DD0BAB">
      <w:pPr>
        <w:spacing w:after="0"/>
        <w:jc w:val="both"/>
        <w:rPr>
          <w:rFonts w:ascii="Times New Roman" w:hAnsi="Times New Roman" w:cs="Times New Roman"/>
          <w:sz w:val="24"/>
          <w:szCs w:val="24"/>
        </w:rPr>
      </w:pPr>
      <w:r w:rsidRPr="001C2F5C">
        <w:rPr>
          <w:rFonts w:ascii="Times New Roman" w:hAnsi="Times New Roman" w:cs="Times New Roman"/>
          <w:sz w:val="24"/>
          <w:szCs w:val="24"/>
        </w:rPr>
        <w:br/>
        <w:t xml:space="preserve">[9] </w:t>
      </w:r>
      <w:r w:rsidR="00DD0BAB" w:rsidRPr="00DD0BAB">
        <w:rPr>
          <w:rFonts w:ascii="Times New Roman" w:hAnsi="Times New Roman" w:cs="Times New Roman"/>
          <w:sz w:val="24"/>
          <w:szCs w:val="24"/>
        </w:rPr>
        <w:t>Y. Rajput, T. Tarif, A. Wolfe, E. Dawson, and K. Fox, "AI in Point-of-Care - A Sustainable Healthcare Revolution at the Edge," in </w:t>
      </w:r>
      <w:r w:rsidR="00DD0BAB" w:rsidRPr="00DD0BAB">
        <w:rPr>
          <w:rFonts w:ascii="Times New Roman" w:hAnsi="Times New Roman" w:cs="Times New Roman"/>
          <w:i/>
          <w:iCs/>
          <w:sz w:val="24"/>
          <w:szCs w:val="24"/>
        </w:rPr>
        <w:t xml:space="preserve">Proc. Pac. Symp. </w:t>
      </w:r>
      <w:proofErr w:type="spellStart"/>
      <w:r w:rsidR="00DD0BAB" w:rsidRPr="00DD0BAB">
        <w:rPr>
          <w:rFonts w:ascii="Times New Roman" w:hAnsi="Times New Roman" w:cs="Times New Roman"/>
          <w:i/>
          <w:iCs/>
          <w:sz w:val="24"/>
          <w:szCs w:val="24"/>
        </w:rPr>
        <w:t>Biocomput</w:t>
      </w:r>
      <w:proofErr w:type="spellEnd"/>
      <w:r w:rsidR="00DD0BAB" w:rsidRPr="00DD0BAB">
        <w:rPr>
          <w:rFonts w:ascii="Times New Roman" w:hAnsi="Times New Roman" w:cs="Times New Roman"/>
          <w:i/>
          <w:iCs/>
          <w:sz w:val="24"/>
          <w:szCs w:val="24"/>
        </w:rPr>
        <w:t>. (PSB)</w:t>
      </w:r>
      <w:r w:rsidR="00DD0BAB" w:rsidRPr="00DD0BAB">
        <w:rPr>
          <w:rFonts w:ascii="Times New Roman" w:hAnsi="Times New Roman" w:cs="Times New Roman"/>
          <w:sz w:val="24"/>
          <w:szCs w:val="24"/>
        </w:rPr>
        <w:t>, 2025, pp. 123-134. [Online]. Available: </w:t>
      </w:r>
      <w:hyperlink r:id="rId14" w:tgtFrame="_blank" w:history="1">
        <w:r w:rsidR="00DD0BAB" w:rsidRPr="00DD0BAB">
          <w:rPr>
            <w:rStyle w:val="Hyperlink"/>
            <w:rFonts w:ascii="Times New Roman" w:hAnsi="Times New Roman" w:cs="Times New Roman"/>
            <w:sz w:val="24"/>
            <w:szCs w:val="24"/>
          </w:rPr>
          <w:t>https://psb.stanford.edu/psb-online/proceedings/psb25/rajput.pdf</w:t>
        </w:r>
      </w:hyperlink>
    </w:p>
    <w:p w14:paraId="01D83452" w14:textId="755B31F2" w:rsidR="00DD0BAB" w:rsidRDefault="001C2F5C" w:rsidP="00DD0BAB">
      <w:pPr>
        <w:spacing w:after="0"/>
        <w:jc w:val="both"/>
        <w:rPr>
          <w:rFonts w:ascii="Times New Roman" w:hAnsi="Times New Roman" w:cs="Times New Roman"/>
          <w:sz w:val="24"/>
          <w:szCs w:val="24"/>
        </w:rPr>
      </w:pPr>
      <w:r w:rsidRPr="001C2F5C">
        <w:rPr>
          <w:rFonts w:ascii="Times New Roman" w:hAnsi="Times New Roman" w:cs="Times New Roman"/>
          <w:sz w:val="24"/>
          <w:szCs w:val="24"/>
        </w:rPr>
        <w:br/>
        <w:t xml:space="preserve">[10] S. Suresh, J. </w:t>
      </w:r>
      <w:proofErr w:type="spellStart"/>
      <w:r w:rsidRPr="001C2F5C">
        <w:rPr>
          <w:rFonts w:ascii="Times New Roman" w:hAnsi="Times New Roman" w:cs="Times New Roman"/>
          <w:sz w:val="24"/>
          <w:szCs w:val="24"/>
        </w:rPr>
        <w:t>Poornaselvan</w:t>
      </w:r>
      <w:proofErr w:type="spellEnd"/>
      <w:r w:rsidRPr="001C2F5C">
        <w:rPr>
          <w:rFonts w:ascii="Times New Roman" w:hAnsi="Times New Roman" w:cs="Times New Roman"/>
          <w:sz w:val="24"/>
          <w:szCs w:val="24"/>
        </w:rPr>
        <w:t xml:space="preserve">, and C. </w:t>
      </w:r>
      <w:proofErr w:type="spellStart"/>
      <w:r w:rsidRPr="001C2F5C">
        <w:rPr>
          <w:rFonts w:ascii="Times New Roman" w:hAnsi="Times New Roman" w:cs="Times New Roman"/>
          <w:sz w:val="24"/>
          <w:szCs w:val="24"/>
        </w:rPr>
        <w:t>Divyapreya</w:t>
      </w:r>
      <w:proofErr w:type="spellEnd"/>
      <w:r w:rsidRPr="001C2F5C">
        <w:rPr>
          <w:rFonts w:ascii="Times New Roman" w:hAnsi="Times New Roman" w:cs="Times New Roman"/>
          <w:sz w:val="24"/>
          <w:szCs w:val="24"/>
        </w:rPr>
        <w:t>, "Optimal Path Planning Approach to Grid Environment," </w:t>
      </w:r>
      <w:r w:rsidRPr="001C2F5C">
        <w:rPr>
          <w:rFonts w:ascii="Times New Roman" w:hAnsi="Times New Roman" w:cs="Times New Roman"/>
          <w:i/>
          <w:iCs/>
          <w:sz w:val="24"/>
          <w:szCs w:val="24"/>
        </w:rPr>
        <w:t xml:space="preserve">Pollack </w:t>
      </w:r>
      <w:proofErr w:type="spellStart"/>
      <w:r w:rsidRPr="001C2F5C">
        <w:rPr>
          <w:rFonts w:ascii="Times New Roman" w:hAnsi="Times New Roman" w:cs="Times New Roman"/>
          <w:i/>
          <w:iCs/>
          <w:sz w:val="24"/>
          <w:szCs w:val="24"/>
        </w:rPr>
        <w:t>Periodica</w:t>
      </w:r>
      <w:proofErr w:type="spellEnd"/>
      <w:r w:rsidRPr="001C2F5C">
        <w:rPr>
          <w:rFonts w:ascii="Times New Roman" w:hAnsi="Times New Roman" w:cs="Times New Roman"/>
          <w:sz w:val="24"/>
          <w:szCs w:val="24"/>
        </w:rPr>
        <w:t xml:space="preserve">, vol. 6, no. 1, pp. 131–140, 2011, </w:t>
      </w:r>
      <w:proofErr w:type="spellStart"/>
      <w:r w:rsidRPr="001C2F5C">
        <w:rPr>
          <w:rFonts w:ascii="Times New Roman" w:hAnsi="Times New Roman" w:cs="Times New Roman"/>
          <w:sz w:val="24"/>
          <w:szCs w:val="24"/>
        </w:rPr>
        <w:t>doi</w:t>
      </w:r>
      <w:proofErr w:type="spellEnd"/>
      <w:r w:rsidRPr="001C2F5C">
        <w:rPr>
          <w:rFonts w:ascii="Times New Roman" w:hAnsi="Times New Roman" w:cs="Times New Roman"/>
          <w:sz w:val="24"/>
          <w:szCs w:val="24"/>
        </w:rPr>
        <w:t>: 10.1556/Pollack.6.2011.1.12.</w:t>
      </w:r>
    </w:p>
    <w:p w14:paraId="7CD19F40" w14:textId="77777777" w:rsidR="00DD0BAB" w:rsidRDefault="001C2F5C" w:rsidP="00DD0BAB">
      <w:pPr>
        <w:spacing w:after="0"/>
        <w:jc w:val="both"/>
        <w:rPr>
          <w:rFonts w:ascii="Times New Roman" w:hAnsi="Times New Roman" w:cs="Times New Roman"/>
          <w:sz w:val="24"/>
          <w:szCs w:val="24"/>
        </w:rPr>
      </w:pPr>
      <w:r w:rsidRPr="001C2F5C">
        <w:rPr>
          <w:rFonts w:ascii="Times New Roman" w:hAnsi="Times New Roman" w:cs="Times New Roman"/>
          <w:sz w:val="24"/>
          <w:szCs w:val="24"/>
        </w:rPr>
        <w:br/>
        <w:t xml:space="preserve">[11] </w:t>
      </w:r>
      <w:r w:rsidR="00DD0BAB" w:rsidRPr="00DD0BAB">
        <w:rPr>
          <w:rFonts w:ascii="Times New Roman" w:hAnsi="Times New Roman" w:cs="Times New Roman"/>
          <w:sz w:val="24"/>
          <w:szCs w:val="24"/>
        </w:rPr>
        <w:t>W. Shi, J. Cao, Q. Zhang, Y. Li, and L. Xu, "Edge Computing: Vision and Challenges," </w:t>
      </w:r>
      <w:r w:rsidR="00DD0BAB" w:rsidRPr="00DD0BAB">
        <w:rPr>
          <w:rFonts w:ascii="Times New Roman" w:hAnsi="Times New Roman" w:cs="Times New Roman"/>
          <w:i/>
          <w:iCs/>
          <w:sz w:val="24"/>
          <w:szCs w:val="24"/>
        </w:rPr>
        <w:t>IEEE Internet of Things Journal</w:t>
      </w:r>
      <w:r w:rsidR="00DD0BAB" w:rsidRPr="00DD0BAB">
        <w:rPr>
          <w:rFonts w:ascii="Times New Roman" w:hAnsi="Times New Roman" w:cs="Times New Roman"/>
          <w:sz w:val="24"/>
          <w:szCs w:val="24"/>
        </w:rPr>
        <w:t xml:space="preserve">, vol. 3, no. 5, pp. 637–646, Oct. 2016, </w:t>
      </w:r>
      <w:proofErr w:type="spellStart"/>
      <w:r w:rsidR="00DD0BAB" w:rsidRPr="00DD0BAB">
        <w:rPr>
          <w:rFonts w:ascii="Times New Roman" w:hAnsi="Times New Roman" w:cs="Times New Roman"/>
          <w:sz w:val="24"/>
          <w:szCs w:val="24"/>
        </w:rPr>
        <w:t>doi</w:t>
      </w:r>
      <w:proofErr w:type="spellEnd"/>
      <w:r w:rsidR="00DD0BAB" w:rsidRPr="00DD0BAB">
        <w:rPr>
          <w:rFonts w:ascii="Times New Roman" w:hAnsi="Times New Roman" w:cs="Times New Roman"/>
          <w:sz w:val="24"/>
          <w:szCs w:val="24"/>
        </w:rPr>
        <w:t>: 10.1109/JIOT.2016.2579198.</w:t>
      </w:r>
    </w:p>
    <w:p w14:paraId="428B00BC" w14:textId="3EFFF7C9" w:rsidR="00DD0BAB" w:rsidRDefault="001C2F5C" w:rsidP="00DD0BAB">
      <w:pPr>
        <w:spacing w:after="0"/>
        <w:jc w:val="both"/>
        <w:rPr>
          <w:rFonts w:ascii="Times New Roman" w:hAnsi="Times New Roman" w:cs="Times New Roman"/>
          <w:sz w:val="24"/>
          <w:szCs w:val="24"/>
        </w:rPr>
      </w:pPr>
      <w:r w:rsidRPr="001C2F5C">
        <w:rPr>
          <w:rFonts w:ascii="Times New Roman" w:hAnsi="Times New Roman" w:cs="Times New Roman"/>
          <w:sz w:val="24"/>
          <w:szCs w:val="24"/>
        </w:rPr>
        <w:br/>
        <w:t>[12] H. Li, K. Ota, and M. Dong, "Learning IoT in Edge: Deep Learning for the Internet of Things with Edge Computing," </w:t>
      </w:r>
      <w:r w:rsidRPr="001C2F5C">
        <w:rPr>
          <w:rFonts w:ascii="Times New Roman" w:hAnsi="Times New Roman" w:cs="Times New Roman"/>
          <w:i/>
          <w:iCs/>
          <w:sz w:val="24"/>
          <w:szCs w:val="24"/>
        </w:rPr>
        <w:t xml:space="preserve">IEEE </w:t>
      </w:r>
      <w:proofErr w:type="spellStart"/>
      <w:r w:rsidRPr="001C2F5C">
        <w:rPr>
          <w:rFonts w:ascii="Times New Roman" w:hAnsi="Times New Roman" w:cs="Times New Roman"/>
          <w:i/>
          <w:iCs/>
          <w:sz w:val="24"/>
          <w:szCs w:val="24"/>
        </w:rPr>
        <w:t>Netw</w:t>
      </w:r>
      <w:proofErr w:type="spellEnd"/>
      <w:r w:rsidRPr="001C2F5C">
        <w:rPr>
          <w:rFonts w:ascii="Times New Roman" w:hAnsi="Times New Roman" w:cs="Times New Roman"/>
          <w:i/>
          <w:iCs/>
          <w:sz w:val="24"/>
          <w:szCs w:val="24"/>
        </w:rPr>
        <w:t>.</w:t>
      </w:r>
      <w:r w:rsidRPr="001C2F5C">
        <w:rPr>
          <w:rFonts w:ascii="Times New Roman" w:hAnsi="Times New Roman" w:cs="Times New Roman"/>
          <w:sz w:val="24"/>
          <w:szCs w:val="24"/>
        </w:rPr>
        <w:t xml:space="preserve">, vol. 32, no. 1, pp. 96–101, Jan./Feb. 2018, </w:t>
      </w:r>
      <w:proofErr w:type="spellStart"/>
      <w:r w:rsidRPr="001C2F5C">
        <w:rPr>
          <w:rFonts w:ascii="Times New Roman" w:hAnsi="Times New Roman" w:cs="Times New Roman"/>
          <w:sz w:val="24"/>
          <w:szCs w:val="24"/>
        </w:rPr>
        <w:t>doi</w:t>
      </w:r>
      <w:proofErr w:type="spellEnd"/>
      <w:r w:rsidRPr="001C2F5C">
        <w:rPr>
          <w:rFonts w:ascii="Times New Roman" w:hAnsi="Times New Roman" w:cs="Times New Roman"/>
          <w:sz w:val="24"/>
          <w:szCs w:val="24"/>
        </w:rPr>
        <w:t>: 10.1109/MNET.2018.1700202.</w:t>
      </w:r>
    </w:p>
    <w:p w14:paraId="6AF26190" w14:textId="37CE1BFA" w:rsidR="00DD0BAB" w:rsidRDefault="001C2F5C" w:rsidP="00314A06">
      <w:pPr>
        <w:spacing w:after="0"/>
        <w:jc w:val="both"/>
        <w:rPr>
          <w:rFonts w:ascii="Times New Roman" w:hAnsi="Times New Roman" w:cs="Times New Roman"/>
          <w:sz w:val="24"/>
          <w:szCs w:val="24"/>
        </w:rPr>
      </w:pPr>
      <w:r w:rsidRPr="001C2F5C">
        <w:rPr>
          <w:rFonts w:ascii="Times New Roman" w:hAnsi="Times New Roman" w:cs="Times New Roman"/>
          <w:sz w:val="24"/>
          <w:szCs w:val="24"/>
        </w:rPr>
        <w:br/>
        <w:t xml:space="preserve">[13] </w:t>
      </w:r>
      <w:r w:rsidR="00314A06" w:rsidRPr="00314A06">
        <w:rPr>
          <w:rFonts w:ascii="Times New Roman" w:hAnsi="Times New Roman" w:cs="Times New Roman"/>
          <w:sz w:val="24"/>
          <w:szCs w:val="24"/>
        </w:rPr>
        <w:t xml:space="preserve">H. B. McMahan, E. Moore, D. Ramage, S. Hampson, and B. A. y </w:t>
      </w:r>
      <w:proofErr w:type="spellStart"/>
      <w:r w:rsidR="00314A06" w:rsidRPr="00314A06">
        <w:rPr>
          <w:rFonts w:ascii="Times New Roman" w:hAnsi="Times New Roman" w:cs="Times New Roman"/>
          <w:sz w:val="24"/>
          <w:szCs w:val="24"/>
        </w:rPr>
        <w:t>Arcas</w:t>
      </w:r>
      <w:proofErr w:type="spellEnd"/>
      <w:r w:rsidR="00314A06" w:rsidRPr="00314A06">
        <w:rPr>
          <w:rFonts w:ascii="Times New Roman" w:hAnsi="Times New Roman" w:cs="Times New Roman"/>
          <w:sz w:val="24"/>
          <w:szCs w:val="24"/>
        </w:rPr>
        <w:t>, </w:t>
      </w:r>
      <w:r w:rsidRPr="001C2F5C">
        <w:rPr>
          <w:rFonts w:ascii="Times New Roman" w:hAnsi="Times New Roman" w:cs="Times New Roman"/>
          <w:sz w:val="24"/>
          <w:szCs w:val="24"/>
        </w:rPr>
        <w:t xml:space="preserve"> "Communication-Efficient Learning of Deep Networks from Decentralized Data," in </w:t>
      </w:r>
      <w:r w:rsidR="00314A06" w:rsidRPr="00314A06">
        <w:rPr>
          <w:rFonts w:ascii="Times New Roman" w:hAnsi="Times New Roman" w:cs="Times New Roman"/>
          <w:i/>
          <w:iCs/>
          <w:sz w:val="24"/>
          <w:szCs w:val="24"/>
        </w:rPr>
        <w:t>Proceedings of the 20</w:t>
      </w:r>
      <w:r w:rsidR="00314A06" w:rsidRPr="00314A06">
        <w:rPr>
          <w:rFonts w:ascii="Times New Roman" w:hAnsi="Times New Roman" w:cs="Times New Roman"/>
          <w:i/>
          <w:iCs/>
          <w:sz w:val="24"/>
          <w:szCs w:val="24"/>
          <w:vertAlign w:val="superscript"/>
        </w:rPr>
        <w:t>th</w:t>
      </w:r>
      <w:r w:rsidR="00314A06" w:rsidRPr="00314A06">
        <w:rPr>
          <w:rFonts w:ascii="Times New Roman" w:hAnsi="Times New Roman" w:cs="Times New Roman"/>
          <w:i/>
          <w:iCs/>
          <w:sz w:val="24"/>
          <w:szCs w:val="24"/>
        </w:rPr>
        <w:t xml:space="preserve"> International Conference on Artificial Intelligence and Statistics (AISTATS) 2017. JMLR: W&amp;CP volume 54</w:t>
      </w:r>
      <w:r w:rsidRPr="001C2F5C">
        <w:rPr>
          <w:rFonts w:ascii="Times New Roman" w:hAnsi="Times New Roman" w:cs="Times New Roman"/>
          <w:sz w:val="24"/>
          <w:szCs w:val="24"/>
        </w:rPr>
        <w:t>.</w:t>
      </w:r>
    </w:p>
    <w:p w14:paraId="5D047B34" w14:textId="311B3706" w:rsidR="00DD0BAB" w:rsidRDefault="001C2F5C" w:rsidP="00E63F90">
      <w:pPr>
        <w:spacing w:after="0"/>
        <w:jc w:val="both"/>
        <w:rPr>
          <w:rFonts w:ascii="Times New Roman" w:hAnsi="Times New Roman" w:cs="Times New Roman"/>
          <w:sz w:val="24"/>
          <w:szCs w:val="24"/>
        </w:rPr>
      </w:pPr>
      <w:r w:rsidRPr="001C2F5C">
        <w:rPr>
          <w:rFonts w:ascii="Times New Roman" w:hAnsi="Times New Roman" w:cs="Times New Roman"/>
          <w:sz w:val="24"/>
          <w:szCs w:val="24"/>
        </w:rPr>
        <w:br/>
        <w:t xml:space="preserve">[14] </w:t>
      </w:r>
      <w:r w:rsidR="00E63F90" w:rsidRPr="00E63F90">
        <w:rPr>
          <w:rFonts w:ascii="Times New Roman" w:hAnsi="Times New Roman" w:cs="Times New Roman"/>
          <w:sz w:val="24"/>
          <w:szCs w:val="24"/>
        </w:rPr>
        <w:t xml:space="preserve">M. Sandler, A. Howard, M. Zhu, A. </w:t>
      </w:r>
      <w:proofErr w:type="spellStart"/>
      <w:r w:rsidR="00E63F90" w:rsidRPr="00E63F90">
        <w:rPr>
          <w:rFonts w:ascii="Times New Roman" w:hAnsi="Times New Roman" w:cs="Times New Roman"/>
          <w:sz w:val="24"/>
          <w:szCs w:val="24"/>
        </w:rPr>
        <w:t>Zhmoginov</w:t>
      </w:r>
      <w:proofErr w:type="spellEnd"/>
      <w:r w:rsidR="00E63F90" w:rsidRPr="00E63F90">
        <w:rPr>
          <w:rFonts w:ascii="Times New Roman" w:hAnsi="Times New Roman" w:cs="Times New Roman"/>
          <w:sz w:val="24"/>
          <w:szCs w:val="24"/>
        </w:rPr>
        <w:t xml:space="preserve"> and L. -C. Chen, "MobileNetV2: Inverted Residuals and Linear Bottlenecks," </w:t>
      </w:r>
      <w:r w:rsidR="00E63F90" w:rsidRPr="00E63F90">
        <w:rPr>
          <w:rFonts w:ascii="Times New Roman" w:hAnsi="Times New Roman" w:cs="Times New Roman"/>
          <w:i/>
          <w:iCs/>
          <w:sz w:val="24"/>
          <w:szCs w:val="24"/>
        </w:rPr>
        <w:t>2018 IEEE/CVF Conference on Computer Vision and Pattern Recognition</w:t>
      </w:r>
      <w:r w:rsidR="00E63F90" w:rsidRPr="00E63F90">
        <w:rPr>
          <w:rFonts w:ascii="Times New Roman" w:hAnsi="Times New Roman" w:cs="Times New Roman"/>
          <w:sz w:val="24"/>
          <w:szCs w:val="24"/>
        </w:rPr>
        <w:t xml:space="preserve">, Salt Lake City, UT, USA, 2018, pp. 4510-4520, </w:t>
      </w:r>
      <w:proofErr w:type="spellStart"/>
      <w:r w:rsidR="00E63F90" w:rsidRPr="00E63F90">
        <w:rPr>
          <w:rFonts w:ascii="Times New Roman" w:hAnsi="Times New Roman" w:cs="Times New Roman"/>
          <w:sz w:val="24"/>
          <w:szCs w:val="24"/>
        </w:rPr>
        <w:t>doi</w:t>
      </w:r>
      <w:proofErr w:type="spellEnd"/>
      <w:r w:rsidR="00E63F90" w:rsidRPr="00E63F90">
        <w:rPr>
          <w:rFonts w:ascii="Times New Roman" w:hAnsi="Times New Roman" w:cs="Times New Roman"/>
          <w:sz w:val="24"/>
          <w:szCs w:val="24"/>
        </w:rPr>
        <w:t>: 10.1109/CVPR.2018.00474.</w:t>
      </w:r>
    </w:p>
    <w:p w14:paraId="0B2C1791" w14:textId="6F95B317" w:rsidR="001C2F5C" w:rsidRPr="001C2F5C" w:rsidRDefault="001C2F5C" w:rsidP="00920BEC">
      <w:pPr>
        <w:spacing w:after="0"/>
        <w:jc w:val="both"/>
        <w:rPr>
          <w:rFonts w:ascii="Times New Roman" w:hAnsi="Times New Roman" w:cs="Times New Roman"/>
          <w:sz w:val="24"/>
          <w:szCs w:val="24"/>
          <w:lang w:val="de-DE"/>
        </w:rPr>
      </w:pPr>
      <w:r w:rsidRPr="001C2F5C">
        <w:rPr>
          <w:rFonts w:ascii="Times New Roman" w:hAnsi="Times New Roman" w:cs="Times New Roman"/>
          <w:sz w:val="24"/>
          <w:szCs w:val="24"/>
        </w:rPr>
        <w:lastRenderedPageBreak/>
        <w:br/>
        <w:t xml:space="preserve">[15] Y. </w:t>
      </w:r>
      <w:proofErr w:type="spellStart"/>
      <w:r w:rsidRPr="001C2F5C">
        <w:rPr>
          <w:rFonts w:ascii="Times New Roman" w:hAnsi="Times New Roman" w:cs="Times New Roman"/>
          <w:sz w:val="24"/>
          <w:szCs w:val="24"/>
        </w:rPr>
        <w:t>Lecun</w:t>
      </w:r>
      <w:proofErr w:type="spellEnd"/>
      <w:r w:rsidRPr="001C2F5C">
        <w:rPr>
          <w:rFonts w:ascii="Times New Roman" w:hAnsi="Times New Roman" w:cs="Times New Roman"/>
          <w:sz w:val="24"/>
          <w:szCs w:val="24"/>
        </w:rPr>
        <w:t>, "A Path Towards Autonomous Machine Intelligence," </w:t>
      </w:r>
      <w:r w:rsidRPr="001C2F5C">
        <w:rPr>
          <w:rFonts w:ascii="Times New Roman" w:hAnsi="Times New Roman" w:cs="Times New Roman"/>
          <w:i/>
          <w:iCs/>
          <w:sz w:val="24"/>
          <w:szCs w:val="24"/>
        </w:rPr>
        <w:t>Open Review</w:t>
      </w:r>
      <w:r w:rsidRPr="001C2F5C">
        <w:rPr>
          <w:rFonts w:ascii="Times New Roman" w:hAnsi="Times New Roman" w:cs="Times New Roman"/>
          <w:sz w:val="24"/>
          <w:szCs w:val="24"/>
        </w:rPr>
        <w:t xml:space="preserve">, 2022. </w:t>
      </w:r>
      <w:r w:rsidRPr="001C2F5C">
        <w:rPr>
          <w:rFonts w:ascii="Times New Roman" w:hAnsi="Times New Roman" w:cs="Times New Roman"/>
          <w:sz w:val="24"/>
          <w:szCs w:val="24"/>
          <w:lang w:val="de-DE"/>
        </w:rPr>
        <w:t xml:space="preserve">[Online]. </w:t>
      </w:r>
      <w:proofErr w:type="spellStart"/>
      <w:r w:rsidRPr="001C2F5C">
        <w:rPr>
          <w:rFonts w:ascii="Times New Roman" w:hAnsi="Times New Roman" w:cs="Times New Roman"/>
          <w:sz w:val="24"/>
          <w:szCs w:val="24"/>
          <w:lang w:val="de-DE"/>
        </w:rPr>
        <w:t>Available</w:t>
      </w:r>
      <w:proofErr w:type="spellEnd"/>
      <w:r w:rsidRPr="001C2F5C">
        <w:rPr>
          <w:rFonts w:ascii="Times New Roman" w:hAnsi="Times New Roman" w:cs="Times New Roman"/>
          <w:sz w:val="24"/>
          <w:szCs w:val="24"/>
          <w:lang w:val="de-DE"/>
        </w:rPr>
        <w:t>: </w:t>
      </w:r>
      <w:hyperlink r:id="rId15" w:tgtFrame="_blank" w:history="1">
        <w:r w:rsidRPr="001C2F5C">
          <w:rPr>
            <w:rStyle w:val="Hyperlink"/>
            <w:rFonts w:ascii="Times New Roman" w:hAnsi="Times New Roman" w:cs="Times New Roman"/>
            <w:sz w:val="24"/>
            <w:szCs w:val="24"/>
            <w:lang w:val="de-DE"/>
          </w:rPr>
          <w:t>https://openreview.net/forum?id=BZ5a1r-kVsf</w:t>
        </w:r>
      </w:hyperlink>
    </w:p>
    <w:p w14:paraId="2629AE17" w14:textId="77777777" w:rsidR="001C2F5C" w:rsidRPr="00D530EA" w:rsidRDefault="001C2F5C" w:rsidP="00FF40DD">
      <w:pPr>
        <w:spacing w:after="0"/>
        <w:rPr>
          <w:rFonts w:ascii="Times New Roman" w:hAnsi="Times New Roman" w:cs="Times New Roman"/>
          <w:b/>
          <w:bCs/>
          <w:sz w:val="24"/>
          <w:szCs w:val="24"/>
          <w:lang w:val="de-DE"/>
        </w:rPr>
      </w:pPr>
    </w:p>
    <w:p w14:paraId="66EDE710" w14:textId="77777777" w:rsidR="001C2F5C" w:rsidRPr="00D530EA" w:rsidRDefault="001C2F5C" w:rsidP="00FF40DD">
      <w:pPr>
        <w:spacing w:after="0"/>
        <w:rPr>
          <w:rFonts w:ascii="Times New Roman" w:hAnsi="Times New Roman" w:cs="Times New Roman"/>
          <w:b/>
          <w:bCs/>
          <w:sz w:val="24"/>
          <w:szCs w:val="24"/>
          <w:lang w:val="de-DE"/>
        </w:rPr>
      </w:pPr>
    </w:p>
    <w:p w14:paraId="3FCB9504" w14:textId="00209CC3" w:rsidR="001D4634" w:rsidRDefault="001D4634" w:rsidP="00FF40DD">
      <w:pPr>
        <w:spacing w:after="0"/>
        <w:rPr>
          <w:rStyle w:val="Hyperlink"/>
          <w:rFonts w:ascii="Times New Roman" w:hAnsi="Times New Roman" w:cs="Times New Roman"/>
          <w:sz w:val="24"/>
          <w:szCs w:val="24"/>
        </w:rPr>
      </w:pPr>
    </w:p>
    <w:p w14:paraId="7E2AA44D" w14:textId="77777777" w:rsidR="001D4634" w:rsidRPr="000D6245" w:rsidRDefault="001D4634" w:rsidP="00FF40DD">
      <w:pPr>
        <w:spacing w:after="0"/>
        <w:rPr>
          <w:rFonts w:ascii="Times New Roman" w:hAnsi="Times New Roman" w:cs="Times New Roman"/>
          <w:sz w:val="24"/>
          <w:szCs w:val="24"/>
        </w:rPr>
      </w:pPr>
    </w:p>
    <w:sectPr w:rsidR="001D4634" w:rsidRPr="000D6245">
      <w:headerReference w:type="default" r:id="rId16"/>
      <w:footerReference w:type="default" r:id="rId17"/>
      <w:endnotePr>
        <w:numFmt w:val="decimal"/>
      </w:endnotePr>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586240" w14:textId="77777777" w:rsidR="00905410" w:rsidRDefault="00905410" w:rsidP="00E46E67">
      <w:pPr>
        <w:spacing w:after="0" w:line="240" w:lineRule="auto"/>
      </w:pPr>
      <w:r>
        <w:separator/>
      </w:r>
    </w:p>
  </w:endnote>
  <w:endnote w:type="continuationSeparator" w:id="0">
    <w:p w14:paraId="1611A5C0" w14:textId="77777777" w:rsidR="00905410" w:rsidRDefault="00905410" w:rsidP="00E46E67">
      <w:pPr>
        <w:spacing w:after="0" w:line="240" w:lineRule="auto"/>
      </w:pPr>
      <w:r>
        <w:continuationSeparator/>
      </w:r>
    </w:p>
  </w:endnote>
  <w:endnote w:type="continuationNotice" w:id="1">
    <w:p w14:paraId="18A80F26" w14:textId="77777777" w:rsidR="00905410" w:rsidRDefault="0090541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SemiBold">
    <w:charset w:val="00"/>
    <w:family w:val="swiss"/>
    <w:pitch w:val="variable"/>
    <w:sig w:usb0="E00002EF" w:usb1="4000205B" w:usb2="00000028"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Open Sans Light">
    <w:charset w:val="00"/>
    <w:family w:val="swiss"/>
    <w:pitch w:val="variable"/>
    <w:sig w:usb0="E00002EF" w:usb1="4000205B" w:usb2="00000028" w:usb3="00000000" w:csb0="0000019F" w:csb1="00000000"/>
  </w:font>
  <w:font w:name="Rockwell">
    <w:panose1 w:val="02060603020205020403"/>
    <w:charset w:val="00"/>
    <w:family w:val="roman"/>
    <w:pitch w:val="variable"/>
    <w:sig w:usb0="00000007" w:usb1="00000000" w:usb2="00000000" w:usb3="00000000" w:csb0="0000000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261B75" w14:textId="24A94AC5" w:rsidR="00FE352B" w:rsidRPr="00FE352B" w:rsidRDefault="009C5788">
    <w:pPr>
      <w:pStyle w:val="Footer"/>
      <w:jc w:val="right"/>
      <w:rPr>
        <w:rFonts w:ascii="Open Sans" w:hAnsi="Open Sans" w:cs="Open Sans"/>
      </w:rPr>
    </w:pPr>
    <w:r>
      <w:rPr>
        <w:rFonts w:ascii="Open Sans" w:hAnsi="Open Sans" w:cs="Open Sans"/>
        <w:noProof/>
      </w:rPr>
      <mc:AlternateContent>
        <mc:Choice Requires="wps">
          <w:drawing>
            <wp:anchor distT="0" distB="0" distL="114300" distR="114300" simplePos="0" relativeHeight="251659264" behindDoc="0" locked="0" layoutInCell="0" allowOverlap="1" wp14:anchorId="0DA62682" wp14:editId="3A46B14B">
              <wp:simplePos x="0" y="0"/>
              <wp:positionH relativeFrom="page">
                <wp:posOffset>0</wp:posOffset>
              </wp:positionH>
              <wp:positionV relativeFrom="page">
                <wp:posOffset>10237470</wp:posOffset>
              </wp:positionV>
              <wp:extent cx="7560310" cy="263525"/>
              <wp:effectExtent l="0" t="0" r="0" b="3175"/>
              <wp:wrapNone/>
              <wp:docPr id="2" name="MSIPCMfa1f48f2bd1fa6b2c1970bba" descr="{&quot;HashCode&quot;:-1348403003,&quot;Height&quot;:841.0,&quot;Width&quot;:595.0,&quot;Placement&quot;:&quot;Footer&quot;,&quot;Index&quot;:&quot;Primary&quot;,&quot;Section&quot;:2,&quot;Top&quot;:0.0,&quot;Left&quot;:0.0}"/>
              <wp:cNvGraphicFramePr/>
              <a:graphic xmlns:a="http://schemas.openxmlformats.org/drawingml/2006/main">
                <a:graphicData uri="http://schemas.microsoft.com/office/word/2010/wordprocessingShape">
                  <wps:wsp>
                    <wps:cNvSpPr txBox="1"/>
                    <wps:spPr>
                      <a:xfrm>
                        <a:off x="0" y="0"/>
                        <a:ext cx="7560310" cy="263525"/>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263949D7" w14:textId="70E78662" w:rsidR="009C5788" w:rsidRPr="009C5788" w:rsidRDefault="009C5788" w:rsidP="009C5788">
                          <w:pPr>
                            <w:spacing w:after="0"/>
                            <w:rPr>
                              <w:rFonts w:ascii="Rockwell" w:hAnsi="Rockwell"/>
                              <w:color w:val="0078D7"/>
                              <w:sz w:val="18"/>
                            </w:rPr>
                          </w:pPr>
                        </w:p>
                      </w:txbxContent>
                    </wps:txbx>
                    <wps:bodyPr rot="0" spcFirstLastPara="0" vertOverflow="overflow" horzOverflow="overflow" vert="horz" wrap="square" lIns="254000" tIns="0" rIns="91440" bIns="0" numCol="1" spcCol="0" rtlCol="0" fromWordArt="0" anchor="b" anchorCtr="0" forceAA="0" compatLnSpc="1">
                      <a:prstTxWarp prst="textNoShape">
                        <a:avLst/>
                      </a:prstTxWarp>
                      <a:noAutofit/>
                    </wps:bodyPr>
                  </wps:wsp>
                </a:graphicData>
              </a:graphic>
            </wp:anchor>
          </w:drawing>
        </mc:Choice>
        <mc:Fallback>
          <w:pict>
            <v:shapetype w14:anchorId="0DA62682" id="_x0000_t202" coordsize="21600,21600" o:spt="202" path="m,l,21600r21600,l21600,xe">
              <v:stroke joinstyle="miter"/>
              <v:path gradientshapeok="t" o:connecttype="rect"/>
            </v:shapetype>
            <v:shape id="MSIPCMfa1f48f2bd1fa6b2c1970bba" o:spid="_x0000_s1026" type="#_x0000_t202" alt="{&quot;HashCode&quot;:-1348403003,&quot;Height&quot;:841.0,&quot;Width&quot;:595.0,&quot;Placement&quot;:&quot;Footer&quot;,&quot;Index&quot;:&quot;Primary&quot;,&quot;Section&quot;:2,&quot;Top&quot;:0.0,&quot;Left&quot;:0.0}" style="position:absolute;left:0;text-align:left;margin-left:0;margin-top:806.1pt;width:595.3pt;height:20.7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" o:allowincell="f" filled="f" stroked="f" strokeweight=".5pt">
              <v:textbox inset="20pt,0,,0">
                <w:txbxContent>
                  <w:p w14:paraId="263949D7" w14:textId="70E78662" w:rsidR="009C5788" w:rsidRPr="009C5788" w:rsidRDefault="009C5788" w:rsidP="009C5788">
                    <w:pPr>
                      <w:spacing w:after="0"/>
                      <w:rPr>
                        <w:rFonts w:ascii="Rockwell" w:hAnsi="Rockwell"/>
                        <w:color w:val="0078D7"/>
                        <w:sz w:val="18"/>
                      </w:rPr>
                    </w:pPr>
                  </w:p>
                </w:txbxContent>
              </v:textbox>
              <w10:wrap anchorx="page" anchory="page"/>
            </v:shape>
          </w:pict>
        </mc:Fallback>
      </mc:AlternateContent>
    </w:r>
    <w:sdt>
      <w:sdtPr>
        <w:rPr>
          <w:rFonts w:ascii="Open Sans" w:hAnsi="Open Sans" w:cs="Open Sans"/>
        </w:rPr>
        <w:id w:val="1339349214"/>
        <w:docPartObj>
          <w:docPartGallery w:val="Page Numbers (Bottom of Page)"/>
          <w:docPartUnique/>
        </w:docPartObj>
      </w:sdtPr>
      <w:sdtContent>
        <w:sdt>
          <w:sdtPr>
            <w:rPr>
              <w:rFonts w:ascii="Open Sans" w:hAnsi="Open Sans" w:cs="Open Sans"/>
            </w:rPr>
            <w:id w:val="-1769616900"/>
            <w:docPartObj>
              <w:docPartGallery w:val="Page Numbers (Top of Page)"/>
              <w:docPartUnique/>
            </w:docPartObj>
          </w:sdtPr>
          <w:sdtContent>
            <w:r w:rsidR="00FE352B" w:rsidRPr="00FE352B">
              <w:rPr>
                <w:rFonts w:ascii="Open Sans" w:hAnsi="Open Sans" w:cs="Open Sans"/>
              </w:rPr>
              <w:t xml:space="preserve">Page </w:t>
            </w:r>
            <w:r w:rsidR="00FE352B" w:rsidRPr="00FE352B">
              <w:rPr>
                <w:rFonts w:ascii="Open Sans" w:hAnsi="Open Sans" w:cs="Open Sans"/>
                <w:b/>
                <w:bCs/>
              </w:rPr>
              <w:fldChar w:fldCharType="begin"/>
            </w:r>
            <w:r w:rsidR="00FE352B" w:rsidRPr="00FE352B">
              <w:rPr>
                <w:rFonts w:ascii="Open Sans" w:hAnsi="Open Sans" w:cs="Open Sans"/>
                <w:b/>
                <w:bCs/>
              </w:rPr>
              <w:instrText xml:space="preserve"> PAGE </w:instrText>
            </w:r>
            <w:r w:rsidR="00FE352B" w:rsidRPr="00FE352B">
              <w:rPr>
                <w:rFonts w:ascii="Open Sans" w:hAnsi="Open Sans" w:cs="Open Sans"/>
                <w:b/>
                <w:bCs/>
              </w:rPr>
              <w:fldChar w:fldCharType="separate"/>
            </w:r>
            <w:r w:rsidR="00FE352B" w:rsidRPr="00FE352B">
              <w:rPr>
                <w:rFonts w:ascii="Open Sans" w:hAnsi="Open Sans" w:cs="Open Sans"/>
                <w:b/>
                <w:bCs/>
                <w:noProof/>
              </w:rPr>
              <w:t>2</w:t>
            </w:r>
            <w:r w:rsidR="00FE352B" w:rsidRPr="00FE352B">
              <w:rPr>
                <w:rFonts w:ascii="Open Sans" w:hAnsi="Open Sans" w:cs="Open Sans"/>
                <w:b/>
                <w:bCs/>
              </w:rPr>
              <w:fldChar w:fldCharType="end"/>
            </w:r>
            <w:r w:rsidR="00FE352B" w:rsidRPr="00FE352B">
              <w:rPr>
                <w:rFonts w:ascii="Open Sans" w:hAnsi="Open Sans" w:cs="Open Sans"/>
              </w:rPr>
              <w:t xml:space="preserve"> of </w:t>
            </w:r>
            <w:r w:rsidR="00FE352B" w:rsidRPr="00FE352B">
              <w:rPr>
                <w:rFonts w:ascii="Open Sans" w:hAnsi="Open Sans" w:cs="Open Sans"/>
                <w:b/>
                <w:bCs/>
              </w:rPr>
              <w:fldChar w:fldCharType="begin"/>
            </w:r>
            <w:r w:rsidR="00FE352B" w:rsidRPr="00FE352B">
              <w:rPr>
                <w:rFonts w:ascii="Open Sans" w:hAnsi="Open Sans" w:cs="Open Sans"/>
                <w:b/>
                <w:bCs/>
              </w:rPr>
              <w:instrText xml:space="preserve"> NUMPAGES  </w:instrText>
            </w:r>
            <w:r w:rsidR="00FE352B" w:rsidRPr="00FE352B">
              <w:rPr>
                <w:rFonts w:ascii="Open Sans" w:hAnsi="Open Sans" w:cs="Open Sans"/>
                <w:b/>
                <w:bCs/>
              </w:rPr>
              <w:fldChar w:fldCharType="separate"/>
            </w:r>
            <w:r w:rsidR="00FE352B" w:rsidRPr="00FE352B">
              <w:rPr>
                <w:rFonts w:ascii="Open Sans" w:hAnsi="Open Sans" w:cs="Open Sans"/>
                <w:b/>
                <w:bCs/>
                <w:noProof/>
              </w:rPr>
              <w:t>2</w:t>
            </w:r>
            <w:r w:rsidR="00FE352B" w:rsidRPr="00FE352B">
              <w:rPr>
                <w:rFonts w:ascii="Open Sans" w:hAnsi="Open Sans" w:cs="Open Sans"/>
                <w:b/>
                <w:bCs/>
              </w:rPr>
              <w:fldChar w:fldCharType="end"/>
            </w:r>
          </w:sdtContent>
        </w:sdt>
      </w:sdtContent>
    </w:sdt>
  </w:p>
  <w:p w14:paraId="24E47398" w14:textId="281B30A6" w:rsidR="00E46E67" w:rsidRPr="00FE352B" w:rsidRDefault="00E46E67">
    <w:pPr>
      <w:pStyle w:val="Footer"/>
      <w:rPr>
        <w:rFonts w:ascii="Open Sans" w:hAnsi="Open Sans" w:cs="Open San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322FA1" w14:textId="77777777" w:rsidR="00905410" w:rsidRDefault="00905410" w:rsidP="00E46E67">
      <w:pPr>
        <w:spacing w:after="0" w:line="240" w:lineRule="auto"/>
      </w:pPr>
      <w:r>
        <w:separator/>
      </w:r>
    </w:p>
  </w:footnote>
  <w:footnote w:type="continuationSeparator" w:id="0">
    <w:p w14:paraId="43ECA1A6" w14:textId="77777777" w:rsidR="00905410" w:rsidRDefault="00905410" w:rsidP="00E46E67">
      <w:pPr>
        <w:spacing w:after="0" w:line="240" w:lineRule="auto"/>
      </w:pPr>
      <w:r>
        <w:continuationSeparator/>
      </w:r>
    </w:p>
  </w:footnote>
  <w:footnote w:type="continuationNotice" w:id="1">
    <w:p w14:paraId="37C27B59" w14:textId="77777777" w:rsidR="00905410" w:rsidRDefault="0090541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Open Sans" w:hAnsi="Open Sans" w:cs="Open Sans"/>
      </w:rPr>
      <w:id w:val="-1318336367"/>
      <w:docPartObj>
        <w:docPartGallery w:val="Page Numbers (Top of Page)"/>
        <w:docPartUnique/>
      </w:docPartObj>
    </w:sdtPr>
    <w:sdtContent>
      <w:p w14:paraId="5520DE28" w14:textId="77777777" w:rsidR="00A75D1A" w:rsidRPr="00A75D1A" w:rsidRDefault="00A75D1A">
        <w:pPr>
          <w:pStyle w:val="Header"/>
          <w:jc w:val="right"/>
          <w:rPr>
            <w:rFonts w:ascii="Open Sans" w:hAnsi="Open Sans" w:cs="Open Sans"/>
          </w:rPr>
        </w:pPr>
        <w:r w:rsidRPr="00A75D1A">
          <w:rPr>
            <w:rFonts w:ascii="Open Sans" w:hAnsi="Open Sans" w:cs="Open Sans"/>
          </w:rPr>
          <w:t xml:space="preserve">Page </w:t>
        </w:r>
        <w:r w:rsidRPr="00A75D1A">
          <w:rPr>
            <w:rFonts w:ascii="Open Sans" w:hAnsi="Open Sans" w:cs="Open Sans"/>
            <w:b/>
            <w:bCs/>
          </w:rPr>
          <w:fldChar w:fldCharType="begin"/>
        </w:r>
        <w:r w:rsidRPr="00A75D1A">
          <w:rPr>
            <w:rFonts w:ascii="Open Sans" w:hAnsi="Open Sans" w:cs="Open Sans"/>
            <w:b/>
            <w:bCs/>
          </w:rPr>
          <w:instrText xml:space="preserve"> PAGE </w:instrText>
        </w:r>
        <w:r w:rsidRPr="00A75D1A">
          <w:rPr>
            <w:rFonts w:ascii="Open Sans" w:hAnsi="Open Sans" w:cs="Open Sans"/>
            <w:b/>
            <w:bCs/>
          </w:rPr>
          <w:fldChar w:fldCharType="separate"/>
        </w:r>
        <w:r w:rsidRPr="00A75D1A">
          <w:rPr>
            <w:rFonts w:ascii="Open Sans" w:hAnsi="Open Sans" w:cs="Open Sans"/>
            <w:b/>
            <w:bCs/>
            <w:noProof/>
          </w:rPr>
          <w:t>2</w:t>
        </w:r>
        <w:r w:rsidRPr="00A75D1A">
          <w:rPr>
            <w:rFonts w:ascii="Open Sans" w:hAnsi="Open Sans" w:cs="Open Sans"/>
            <w:b/>
            <w:bCs/>
          </w:rPr>
          <w:fldChar w:fldCharType="end"/>
        </w:r>
        <w:r w:rsidRPr="00A75D1A">
          <w:rPr>
            <w:rFonts w:ascii="Open Sans" w:hAnsi="Open Sans" w:cs="Open Sans"/>
          </w:rPr>
          <w:t xml:space="preserve"> of </w:t>
        </w:r>
        <w:r w:rsidRPr="00A75D1A">
          <w:rPr>
            <w:rFonts w:ascii="Open Sans" w:hAnsi="Open Sans" w:cs="Open Sans"/>
            <w:b/>
            <w:bCs/>
          </w:rPr>
          <w:fldChar w:fldCharType="begin"/>
        </w:r>
        <w:r w:rsidRPr="00A75D1A">
          <w:rPr>
            <w:rFonts w:ascii="Open Sans" w:hAnsi="Open Sans" w:cs="Open Sans"/>
            <w:b/>
            <w:bCs/>
          </w:rPr>
          <w:instrText xml:space="preserve"> NUMPAGES  </w:instrText>
        </w:r>
        <w:r w:rsidRPr="00A75D1A">
          <w:rPr>
            <w:rFonts w:ascii="Open Sans" w:hAnsi="Open Sans" w:cs="Open Sans"/>
            <w:b/>
            <w:bCs/>
          </w:rPr>
          <w:fldChar w:fldCharType="separate"/>
        </w:r>
        <w:r w:rsidRPr="00A75D1A">
          <w:rPr>
            <w:rFonts w:ascii="Open Sans" w:hAnsi="Open Sans" w:cs="Open Sans"/>
            <w:b/>
            <w:bCs/>
            <w:noProof/>
          </w:rPr>
          <w:t>2</w:t>
        </w:r>
        <w:r w:rsidRPr="00A75D1A">
          <w:rPr>
            <w:rFonts w:ascii="Open Sans" w:hAnsi="Open Sans" w:cs="Open Sans"/>
            <w:b/>
            <w:bCs/>
          </w:rPr>
          <w:fldChar w:fldCharType="end"/>
        </w:r>
      </w:p>
    </w:sdtContent>
  </w:sdt>
  <w:p w14:paraId="56DABF36" w14:textId="77777777" w:rsidR="00A75D1A" w:rsidRPr="00A75D1A" w:rsidRDefault="00A75D1A">
    <w:pPr>
      <w:pStyle w:val="Header"/>
      <w:rPr>
        <w:rFonts w:ascii="Open Sans" w:hAnsi="Open Sans" w:cs="Open San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90A8A"/>
    <w:multiLevelType w:val="hybridMultilevel"/>
    <w:tmpl w:val="199CE7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2F048B"/>
    <w:multiLevelType w:val="hybridMultilevel"/>
    <w:tmpl w:val="E758A4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E767ED"/>
    <w:multiLevelType w:val="hybridMultilevel"/>
    <w:tmpl w:val="95CEA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CA0BC5"/>
    <w:multiLevelType w:val="hybridMultilevel"/>
    <w:tmpl w:val="7A3CC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026856"/>
    <w:multiLevelType w:val="hybridMultilevel"/>
    <w:tmpl w:val="F33494A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87451D"/>
    <w:multiLevelType w:val="hybridMultilevel"/>
    <w:tmpl w:val="68805C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9031F5"/>
    <w:multiLevelType w:val="hybridMultilevel"/>
    <w:tmpl w:val="09B0E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A1019D"/>
    <w:multiLevelType w:val="hybridMultilevel"/>
    <w:tmpl w:val="1F1E397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E3376E"/>
    <w:multiLevelType w:val="multilevel"/>
    <w:tmpl w:val="780A9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EA26DC1"/>
    <w:multiLevelType w:val="multilevel"/>
    <w:tmpl w:val="CAEEA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0B744CA"/>
    <w:multiLevelType w:val="hybridMultilevel"/>
    <w:tmpl w:val="898AEB1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2AB365C"/>
    <w:multiLevelType w:val="hybridMultilevel"/>
    <w:tmpl w:val="5C022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3BE6274"/>
    <w:multiLevelType w:val="hybridMultilevel"/>
    <w:tmpl w:val="2DBA91C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4BC03EA"/>
    <w:multiLevelType w:val="hybridMultilevel"/>
    <w:tmpl w:val="A73651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B447850"/>
    <w:multiLevelType w:val="hybridMultilevel"/>
    <w:tmpl w:val="BC8282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CBE23E5"/>
    <w:multiLevelType w:val="hybridMultilevel"/>
    <w:tmpl w:val="82CEB318"/>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2EC44EB9"/>
    <w:multiLevelType w:val="hybridMultilevel"/>
    <w:tmpl w:val="8DFA1A3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3B43707"/>
    <w:multiLevelType w:val="hybridMultilevel"/>
    <w:tmpl w:val="A0601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5095EB1"/>
    <w:multiLevelType w:val="hybridMultilevel"/>
    <w:tmpl w:val="EDCEA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C635B61"/>
    <w:multiLevelType w:val="hybridMultilevel"/>
    <w:tmpl w:val="3D347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F3F198A"/>
    <w:multiLevelType w:val="hybridMultilevel"/>
    <w:tmpl w:val="F578AF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F7D3E33"/>
    <w:multiLevelType w:val="hybridMultilevel"/>
    <w:tmpl w:val="ED3A8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4A633ED"/>
    <w:multiLevelType w:val="hybridMultilevel"/>
    <w:tmpl w:val="781658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5C66087"/>
    <w:multiLevelType w:val="hybridMultilevel"/>
    <w:tmpl w:val="4718FB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BA7580B"/>
    <w:multiLevelType w:val="hybridMultilevel"/>
    <w:tmpl w:val="EC52CB7C"/>
    <w:lvl w:ilvl="0" w:tplc="E85A6078">
      <w:start w:val="1"/>
      <w:numFmt w:val="bullet"/>
      <w:lvlText w:val="•"/>
      <w:lvlJc w:val="left"/>
      <w:pPr>
        <w:tabs>
          <w:tab w:val="num" w:pos="720"/>
        </w:tabs>
        <w:ind w:left="720" w:hanging="360"/>
      </w:pPr>
      <w:rPr>
        <w:rFonts w:ascii="Times New Roman" w:hAnsi="Times New Roman" w:hint="default"/>
      </w:rPr>
    </w:lvl>
    <w:lvl w:ilvl="1" w:tplc="4D14920E">
      <w:numFmt w:val="none"/>
      <w:lvlText w:val=""/>
      <w:lvlJc w:val="left"/>
      <w:pPr>
        <w:tabs>
          <w:tab w:val="num" w:pos="360"/>
        </w:tabs>
      </w:pPr>
    </w:lvl>
    <w:lvl w:ilvl="2" w:tplc="AC0818B6" w:tentative="1">
      <w:start w:val="1"/>
      <w:numFmt w:val="bullet"/>
      <w:lvlText w:val="•"/>
      <w:lvlJc w:val="left"/>
      <w:pPr>
        <w:tabs>
          <w:tab w:val="num" w:pos="2160"/>
        </w:tabs>
        <w:ind w:left="2160" w:hanging="360"/>
      </w:pPr>
      <w:rPr>
        <w:rFonts w:ascii="Times New Roman" w:hAnsi="Times New Roman" w:hint="default"/>
      </w:rPr>
    </w:lvl>
    <w:lvl w:ilvl="3" w:tplc="6D6669D2" w:tentative="1">
      <w:start w:val="1"/>
      <w:numFmt w:val="bullet"/>
      <w:lvlText w:val="•"/>
      <w:lvlJc w:val="left"/>
      <w:pPr>
        <w:tabs>
          <w:tab w:val="num" w:pos="2880"/>
        </w:tabs>
        <w:ind w:left="2880" w:hanging="360"/>
      </w:pPr>
      <w:rPr>
        <w:rFonts w:ascii="Times New Roman" w:hAnsi="Times New Roman" w:hint="default"/>
      </w:rPr>
    </w:lvl>
    <w:lvl w:ilvl="4" w:tplc="0A525586" w:tentative="1">
      <w:start w:val="1"/>
      <w:numFmt w:val="bullet"/>
      <w:lvlText w:val="•"/>
      <w:lvlJc w:val="left"/>
      <w:pPr>
        <w:tabs>
          <w:tab w:val="num" w:pos="3600"/>
        </w:tabs>
        <w:ind w:left="3600" w:hanging="360"/>
      </w:pPr>
      <w:rPr>
        <w:rFonts w:ascii="Times New Roman" w:hAnsi="Times New Roman" w:hint="default"/>
      </w:rPr>
    </w:lvl>
    <w:lvl w:ilvl="5" w:tplc="8A00B92A" w:tentative="1">
      <w:start w:val="1"/>
      <w:numFmt w:val="bullet"/>
      <w:lvlText w:val="•"/>
      <w:lvlJc w:val="left"/>
      <w:pPr>
        <w:tabs>
          <w:tab w:val="num" w:pos="4320"/>
        </w:tabs>
        <w:ind w:left="4320" w:hanging="360"/>
      </w:pPr>
      <w:rPr>
        <w:rFonts w:ascii="Times New Roman" w:hAnsi="Times New Roman" w:hint="default"/>
      </w:rPr>
    </w:lvl>
    <w:lvl w:ilvl="6" w:tplc="FD6011C6" w:tentative="1">
      <w:start w:val="1"/>
      <w:numFmt w:val="bullet"/>
      <w:lvlText w:val="•"/>
      <w:lvlJc w:val="left"/>
      <w:pPr>
        <w:tabs>
          <w:tab w:val="num" w:pos="5040"/>
        </w:tabs>
        <w:ind w:left="5040" w:hanging="360"/>
      </w:pPr>
      <w:rPr>
        <w:rFonts w:ascii="Times New Roman" w:hAnsi="Times New Roman" w:hint="default"/>
      </w:rPr>
    </w:lvl>
    <w:lvl w:ilvl="7" w:tplc="4EC095B6" w:tentative="1">
      <w:start w:val="1"/>
      <w:numFmt w:val="bullet"/>
      <w:lvlText w:val="•"/>
      <w:lvlJc w:val="left"/>
      <w:pPr>
        <w:tabs>
          <w:tab w:val="num" w:pos="5760"/>
        </w:tabs>
        <w:ind w:left="5760" w:hanging="360"/>
      </w:pPr>
      <w:rPr>
        <w:rFonts w:ascii="Times New Roman" w:hAnsi="Times New Roman" w:hint="default"/>
      </w:rPr>
    </w:lvl>
    <w:lvl w:ilvl="8" w:tplc="06344C34" w:tentative="1">
      <w:start w:val="1"/>
      <w:numFmt w:val="bullet"/>
      <w:lvlText w:val="•"/>
      <w:lvlJc w:val="left"/>
      <w:pPr>
        <w:tabs>
          <w:tab w:val="num" w:pos="6480"/>
        </w:tabs>
        <w:ind w:left="6480" w:hanging="360"/>
      </w:pPr>
      <w:rPr>
        <w:rFonts w:ascii="Times New Roman" w:hAnsi="Times New Roman" w:hint="default"/>
      </w:rPr>
    </w:lvl>
  </w:abstractNum>
  <w:abstractNum w:abstractNumId="25" w15:restartNumberingAfterBreak="0">
    <w:nsid w:val="5C5911C2"/>
    <w:multiLevelType w:val="hybridMultilevel"/>
    <w:tmpl w:val="FA0EB42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1B10F17"/>
    <w:multiLevelType w:val="hybridMultilevel"/>
    <w:tmpl w:val="2C2C184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1FA7537"/>
    <w:multiLevelType w:val="hybridMultilevel"/>
    <w:tmpl w:val="2102CF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6A06277"/>
    <w:multiLevelType w:val="hybridMultilevel"/>
    <w:tmpl w:val="B08EC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CEF4F07"/>
    <w:multiLevelType w:val="hybridMultilevel"/>
    <w:tmpl w:val="ED98A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1965867"/>
    <w:multiLevelType w:val="hybridMultilevel"/>
    <w:tmpl w:val="A3F202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8F240C6"/>
    <w:multiLevelType w:val="hybridMultilevel"/>
    <w:tmpl w:val="3B188D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7667901">
    <w:abstractNumId w:val="5"/>
  </w:num>
  <w:num w:numId="2" w16cid:durableId="1273439337">
    <w:abstractNumId w:val="25"/>
  </w:num>
  <w:num w:numId="3" w16cid:durableId="1872767243">
    <w:abstractNumId w:val="17"/>
  </w:num>
  <w:num w:numId="4" w16cid:durableId="343094650">
    <w:abstractNumId w:val="29"/>
  </w:num>
  <w:num w:numId="5" w16cid:durableId="827019034">
    <w:abstractNumId w:val="13"/>
  </w:num>
  <w:num w:numId="6" w16cid:durableId="1137605632">
    <w:abstractNumId w:val="22"/>
  </w:num>
  <w:num w:numId="7" w16cid:durableId="1369797964">
    <w:abstractNumId w:val="23"/>
  </w:num>
  <w:num w:numId="8" w16cid:durableId="1428380708">
    <w:abstractNumId w:val="20"/>
  </w:num>
  <w:num w:numId="9" w16cid:durableId="1576815653">
    <w:abstractNumId w:val="30"/>
  </w:num>
  <w:num w:numId="10" w16cid:durableId="1548372651">
    <w:abstractNumId w:val="15"/>
  </w:num>
  <w:num w:numId="11" w16cid:durableId="1450661786">
    <w:abstractNumId w:val="7"/>
  </w:num>
  <w:num w:numId="12" w16cid:durableId="1565529462">
    <w:abstractNumId w:val="3"/>
  </w:num>
  <w:num w:numId="13" w16cid:durableId="797190036">
    <w:abstractNumId w:val="10"/>
  </w:num>
  <w:num w:numId="14" w16cid:durableId="1805196057">
    <w:abstractNumId w:val="12"/>
  </w:num>
  <w:num w:numId="15" w16cid:durableId="205879156">
    <w:abstractNumId w:val="11"/>
  </w:num>
  <w:num w:numId="16" w16cid:durableId="575437075">
    <w:abstractNumId w:val="16"/>
  </w:num>
  <w:num w:numId="17" w16cid:durableId="2145271496">
    <w:abstractNumId w:val="31"/>
  </w:num>
  <w:num w:numId="18" w16cid:durableId="708184612">
    <w:abstractNumId w:val="1"/>
  </w:num>
  <w:num w:numId="19" w16cid:durableId="188685755">
    <w:abstractNumId w:val="14"/>
  </w:num>
  <w:num w:numId="20" w16cid:durableId="21326519">
    <w:abstractNumId w:val="26"/>
  </w:num>
  <w:num w:numId="21" w16cid:durableId="855310425">
    <w:abstractNumId w:val="28"/>
  </w:num>
  <w:num w:numId="22" w16cid:durableId="325204123">
    <w:abstractNumId w:val="4"/>
  </w:num>
  <w:num w:numId="23" w16cid:durableId="2066564647">
    <w:abstractNumId w:val="2"/>
  </w:num>
  <w:num w:numId="24" w16cid:durableId="1009677220">
    <w:abstractNumId w:val="19"/>
  </w:num>
  <w:num w:numId="25" w16cid:durableId="123668377">
    <w:abstractNumId w:val="18"/>
  </w:num>
  <w:num w:numId="26" w16cid:durableId="497231222">
    <w:abstractNumId w:val="24"/>
  </w:num>
  <w:num w:numId="27" w16cid:durableId="1331636819">
    <w:abstractNumId w:val="21"/>
  </w:num>
  <w:num w:numId="28" w16cid:durableId="2128085209">
    <w:abstractNumId w:val="0"/>
  </w:num>
  <w:num w:numId="29" w16cid:durableId="1418285154">
    <w:abstractNumId w:val="6"/>
  </w:num>
  <w:num w:numId="30" w16cid:durableId="1198008398">
    <w:abstractNumId w:val="27"/>
  </w:num>
  <w:num w:numId="31" w16cid:durableId="1895238234">
    <w:abstractNumId w:val="8"/>
  </w:num>
  <w:num w:numId="32" w16cid:durableId="5427660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defaultTabStop w:val="720"/>
  <w:characterSpacingControl w:val="doNotCompress"/>
  <w:hdrShapeDefaults>
    <o:shapedefaults v:ext="edit" spidmax="2050"/>
  </w:hdrShapeDefaults>
  <w:footnotePr>
    <w:footnote w:id="-1"/>
    <w:footnote w:id="0"/>
    <w:footnote w:id="1"/>
  </w:footnotePr>
  <w:endnotePr>
    <w:numFmt w:val="decimal"/>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0F6A"/>
    <w:rsid w:val="00002427"/>
    <w:rsid w:val="00005F7A"/>
    <w:rsid w:val="000115CC"/>
    <w:rsid w:val="000245A4"/>
    <w:rsid w:val="00025C4A"/>
    <w:rsid w:val="00027495"/>
    <w:rsid w:val="0003572C"/>
    <w:rsid w:val="0003775C"/>
    <w:rsid w:val="0004183A"/>
    <w:rsid w:val="00050A23"/>
    <w:rsid w:val="000572B8"/>
    <w:rsid w:val="0006064B"/>
    <w:rsid w:val="00064991"/>
    <w:rsid w:val="0007085B"/>
    <w:rsid w:val="0008662F"/>
    <w:rsid w:val="00086E8C"/>
    <w:rsid w:val="000A347B"/>
    <w:rsid w:val="000C0CED"/>
    <w:rsid w:val="000C3489"/>
    <w:rsid w:val="000C4BC9"/>
    <w:rsid w:val="000C6E88"/>
    <w:rsid w:val="000D01BE"/>
    <w:rsid w:val="000E1A33"/>
    <w:rsid w:val="000E50C0"/>
    <w:rsid w:val="000F4BEE"/>
    <w:rsid w:val="000F6707"/>
    <w:rsid w:val="00112831"/>
    <w:rsid w:val="00112CFE"/>
    <w:rsid w:val="00117092"/>
    <w:rsid w:val="00121A44"/>
    <w:rsid w:val="00131737"/>
    <w:rsid w:val="00135C1A"/>
    <w:rsid w:val="00137B19"/>
    <w:rsid w:val="00140D6A"/>
    <w:rsid w:val="001451DF"/>
    <w:rsid w:val="00162479"/>
    <w:rsid w:val="00171CF4"/>
    <w:rsid w:val="00185837"/>
    <w:rsid w:val="00187773"/>
    <w:rsid w:val="00194517"/>
    <w:rsid w:val="001A167C"/>
    <w:rsid w:val="001A59C5"/>
    <w:rsid w:val="001B1F8D"/>
    <w:rsid w:val="001B2F9E"/>
    <w:rsid w:val="001B2FC1"/>
    <w:rsid w:val="001B4326"/>
    <w:rsid w:val="001B7359"/>
    <w:rsid w:val="001C2F5C"/>
    <w:rsid w:val="001C3E52"/>
    <w:rsid w:val="001C490D"/>
    <w:rsid w:val="001D4634"/>
    <w:rsid w:val="001D7C00"/>
    <w:rsid w:val="001E1A20"/>
    <w:rsid w:val="001E1BFB"/>
    <w:rsid w:val="001E394D"/>
    <w:rsid w:val="001F0606"/>
    <w:rsid w:val="001F3D8D"/>
    <w:rsid w:val="0020235B"/>
    <w:rsid w:val="00203529"/>
    <w:rsid w:val="00205A54"/>
    <w:rsid w:val="0020765A"/>
    <w:rsid w:val="00213E9D"/>
    <w:rsid w:val="00216618"/>
    <w:rsid w:val="00242FF5"/>
    <w:rsid w:val="00247046"/>
    <w:rsid w:val="0025226B"/>
    <w:rsid w:val="002561B6"/>
    <w:rsid w:val="002619CC"/>
    <w:rsid w:val="00263706"/>
    <w:rsid w:val="00266DAA"/>
    <w:rsid w:val="002723D8"/>
    <w:rsid w:val="00274324"/>
    <w:rsid w:val="0027438E"/>
    <w:rsid w:val="00277BD8"/>
    <w:rsid w:val="00280785"/>
    <w:rsid w:val="002810A3"/>
    <w:rsid w:val="00282809"/>
    <w:rsid w:val="002874B0"/>
    <w:rsid w:val="002A4DF5"/>
    <w:rsid w:val="002B2221"/>
    <w:rsid w:val="002C063D"/>
    <w:rsid w:val="002D1AA5"/>
    <w:rsid w:val="002D55C0"/>
    <w:rsid w:val="002D7C1A"/>
    <w:rsid w:val="002E1A81"/>
    <w:rsid w:val="002E7C2A"/>
    <w:rsid w:val="002F0BEB"/>
    <w:rsid w:val="00303D4B"/>
    <w:rsid w:val="00306E39"/>
    <w:rsid w:val="0031058B"/>
    <w:rsid w:val="003146CB"/>
    <w:rsid w:val="00314A06"/>
    <w:rsid w:val="00336BD6"/>
    <w:rsid w:val="0034137D"/>
    <w:rsid w:val="003423F3"/>
    <w:rsid w:val="00342C5E"/>
    <w:rsid w:val="00351852"/>
    <w:rsid w:val="003522F5"/>
    <w:rsid w:val="003618DA"/>
    <w:rsid w:val="00361C2B"/>
    <w:rsid w:val="00361F4F"/>
    <w:rsid w:val="00364484"/>
    <w:rsid w:val="003665B3"/>
    <w:rsid w:val="003676C4"/>
    <w:rsid w:val="00371F2A"/>
    <w:rsid w:val="0038015B"/>
    <w:rsid w:val="003A1E1E"/>
    <w:rsid w:val="003A7587"/>
    <w:rsid w:val="003B0A17"/>
    <w:rsid w:val="003B4DC9"/>
    <w:rsid w:val="003B79D9"/>
    <w:rsid w:val="003C73FE"/>
    <w:rsid w:val="003E417B"/>
    <w:rsid w:val="003E7A6C"/>
    <w:rsid w:val="00403244"/>
    <w:rsid w:val="00405E5B"/>
    <w:rsid w:val="00411A95"/>
    <w:rsid w:val="004301BA"/>
    <w:rsid w:val="00432E11"/>
    <w:rsid w:val="00434806"/>
    <w:rsid w:val="00442094"/>
    <w:rsid w:val="00442E56"/>
    <w:rsid w:val="00445823"/>
    <w:rsid w:val="00446061"/>
    <w:rsid w:val="0044617D"/>
    <w:rsid w:val="00452573"/>
    <w:rsid w:val="00455198"/>
    <w:rsid w:val="00455D2D"/>
    <w:rsid w:val="00463655"/>
    <w:rsid w:val="0046390F"/>
    <w:rsid w:val="00476EA1"/>
    <w:rsid w:val="00482351"/>
    <w:rsid w:val="00484324"/>
    <w:rsid w:val="004863E8"/>
    <w:rsid w:val="004866D5"/>
    <w:rsid w:val="00487193"/>
    <w:rsid w:val="004A4861"/>
    <w:rsid w:val="004B7132"/>
    <w:rsid w:val="004C3BE3"/>
    <w:rsid w:val="004C415C"/>
    <w:rsid w:val="004C5188"/>
    <w:rsid w:val="004C6E3A"/>
    <w:rsid w:val="004D30DE"/>
    <w:rsid w:val="004E0BDD"/>
    <w:rsid w:val="004F06A3"/>
    <w:rsid w:val="004F49AE"/>
    <w:rsid w:val="004F5E52"/>
    <w:rsid w:val="0052232D"/>
    <w:rsid w:val="00524EB2"/>
    <w:rsid w:val="00527BA4"/>
    <w:rsid w:val="0053221B"/>
    <w:rsid w:val="00534D83"/>
    <w:rsid w:val="00544511"/>
    <w:rsid w:val="00547945"/>
    <w:rsid w:val="00553CBC"/>
    <w:rsid w:val="0055631F"/>
    <w:rsid w:val="0056207B"/>
    <w:rsid w:val="0056349C"/>
    <w:rsid w:val="005648D4"/>
    <w:rsid w:val="00570ADF"/>
    <w:rsid w:val="00581DD5"/>
    <w:rsid w:val="00590127"/>
    <w:rsid w:val="005A027C"/>
    <w:rsid w:val="005A402F"/>
    <w:rsid w:val="005A471D"/>
    <w:rsid w:val="005A7FC2"/>
    <w:rsid w:val="005B29F3"/>
    <w:rsid w:val="005B4EC2"/>
    <w:rsid w:val="005B6CE7"/>
    <w:rsid w:val="005C5F0C"/>
    <w:rsid w:val="005C753F"/>
    <w:rsid w:val="005C79AA"/>
    <w:rsid w:val="005D5354"/>
    <w:rsid w:val="005E79B7"/>
    <w:rsid w:val="005E7E17"/>
    <w:rsid w:val="005F09AD"/>
    <w:rsid w:val="005F2FD9"/>
    <w:rsid w:val="005F6938"/>
    <w:rsid w:val="005F72A5"/>
    <w:rsid w:val="006105A3"/>
    <w:rsid w:val="00610CB3"/>
    <w:rsid w:val="00612110"/>
    <w:rsid w:val="0061282E"/>
    <w:rsid w:val="00623749"/>
    <w:rsid w:val="006256FF"/>
    <w:rsid w:val="00632065"/>
    <w:rsid w:val="0063343A"/>
    <w:rsid w:val="00636741"/>
    <w:rsid w:val="00646085"/>
    <w:rsid w:val="00661B1C"/>
    <w:rsid w:val="006627E7"/>
    <w:rsid w:val="006715B3"/>
    <w:rsid w:val="00680515"/>
    <w:rsid w:val="006818F5"/>
    <w:rsid w:val="00695671"/>
    <w:rsid w:val="006A32B9"/>
    <w:rsid w:val="006A60F9"/>
    <w:rsid w:val="006B2440"/>
    <w:rsid w:val="006B246B"/>
    <w:rsid w:val="006B39F2"/>
    <w:rsid w:val="006B4CB2"/>
    <w:rsid w:val="006C2198"/>
    <w:rsid w:val="006D0A7F"/>
    <w:rsid w:val="006D0BA7"/>
    <w:rsid w:val="006E3E0D"/>
    <w:rsid w:val="006E6383"/>
    <w:rsid w:val="006E706A"/>
    <w:rsid w:val="006F1D46"/>
    <w:rsid w:val="006F61C5"/>
    <w:rsid w:val="00701B4E"/>
    <w:rsid w:val="00706E9E"/>
    <w:rsid w:val="00715780"/>
    <w:rsid w:val="007203B0"/>
    <w:rsid w:val="00721F85"/>
    <w:rsid w:val="00722676"/>
    <w:rsid w:val="0072309A"/>
    <w:rsid w:val="00724E88"/>
    <w:rsid w:val="007253A4"/>
    <w:rsid w:val="00760CD3"/>
    <w:rsid w:val="0076528F"/>
    <w:rsid w:val="00775575"/>
    <w:rsid w:val="0079374E"/>
    <w:rsid w:val="00794029"/>
    <w:rsid w:val="00797A39"/>
    <w:rsid w:val="007A1DD2"/>
    <w:rsid w:val="007B4668"/>
    <w:rsid w:val="007C5026"/>
    <w:rsid w:val="007C7CCB"/>
    <w:rsid w:val="007D1366"/>
    <w:rsid w:val="007D40DA"/>
    <w:rsid w:val="007E04D0"/>
    <w:rsid w:val="007E05F7"/>
    <w:rsid w:val="007E328A"/>
    <w:rsid w:val="007F5E13"/>
    <w:rsid w:val="007F5F8C"/>
    <w:rsid w:val="00804CD4"/>
    <w:rsid w:val="00813CC1"/>
    <w:rsid w:val="00817AEA"/>
    <w:rsid w:val="008208DC"/>
    <w:rsid w:val="0082460D"/>
    <w:rsid w:val="0084673D"/>
    <w:rsid w:val="00851262"/>
    <w:rsid w:val="00862547"/>
    <w:rsid w:val="0086266A"/>
    <w:rsid w:val="008644F5"/>
    <w:rsid w:val="008666D0"/>
    <w:rsid w:val="008710D8"/>
    <w:rsid w:val="0087183F"/>
    <w:rsid w:val="00872239"/>
    <w:rsid w:val="00872AD6"/>
    <w:rsid w:val="00875840"/>
    <w:rsid w:val="0087736F"/>
    <w:rsid w:val="008806D0"/>
    <w:rsid w:val="00882B11"/>
    <w:rsid w:val="0089695C"/>
    <w:rsid w:val="008A68DA"/>
    <w:rsid w:val="008A6D8F"/>
    <w:rsid w:val="008B0605"/>
    <w:rsid w:val="008B0D29"/>
    <w:rsid w:val="008B3ACB"/>
    <w:rsid w:val="008B58B7"/>
    <w:rsid w:val="008D3C4B"/>
    <w:rsid w:val="008D5212"/>
    <w:rsid w:val="008E3099"/>
    <w:rsid w:val="008E3ABA"/>
    <w:rsid w:val="008F5EA6"/>
    <w:rsid w:val="008F6841"/>
    <w:rsid w:val="00903368"/>
    <w:rsid w:val="00905019"/>
    <w:rsid w:val="00905410"/>
    <w:rsid w:val="009064A9"/>
    <w:rsid w:val="0091527E"/>
    <w:rsid w:val="00920BEC"/>
    <w:rsid w:val="009233D5"/>
    <w:rsid w:val="0092361A"/>
    <w:rsid w:val="00931B7B"/>
    <w:rsid w:val="00933E1E"/>
    <w:rsid w:val="009348DF"/>
    <w:rsid w:val="00943722"/>
    <w:rsid w:val="00945942"/>
    <w:rsid w:val="00950A31"/>
    <w:rsid w:val="00956C1E"/>
    <w:rsid w:val="009650F2"/>
    <w:rsid w:val="00977AD4"/>
    <w:rsid w:val="00982678"/>
    <w:rsid w:val="00986B46"/>
    <w:rsid w:val="00994497"/>
    <w:rsid w:val="009A1D38"/>
    <w:rsid w:val="009A73C0"/>
    <w:rsid w:val="009B21E2"/>
    <w:rsid w:val="009B540E"/>
    <w:rsid w:val="009B6392"/>
    <w:rsid w:val="009C5788"/>
    <w:rsid w:val="009C796C"/>
    <w:rsid w:val="009C7B70"/>
    <w:rsid w:val="009D0415"/>
    <w:rsid w:val="009D0EF4"/>
    <w:rsid w:val="009E004F"/>
    <w:rsid w:val="009E12D3"/>
    <w:rsid w:val="009E24E9"/>
    <w:rsid w:val="009E523C"/>
    <w:rsid w:val="009E569F"/>
    <w:rsid w:val="009E66DD"/>
    <w:rsid w:val="009E6CA0"/>
    <w:rsid w:val="009F75C3"/>
    <w:rsid w:val="00A0113D"/>
    <w:rsid w:val="00A0585C"/>
    <w:rsid w:val="00A16778"/>
    <w:rsid w:val="00A20534"/>
    <w:rsid w:val="00A26A7E"/>
    <w:rsid w:val="00A27888"/>
    <w:rsid w:val="00A31138"/>
    <w:rsid w:val="00A342BA"/>
    <w:rsid w:val="00A428D8"/>
    <w:rsid w:val="00A52316"/>
    <w:rsid w:val="00A56A39"/>
    <w:rsid w:val="00A71C8A"/>
    <w:rsid w:val="00A72B9D"/>
    <w:rsid w:val="00A74FFD"/>
    <w:rsid w:val="00A75CE9"/>
    <w:rsid w:val="00A75D1A"/>
    <w:rsid w:val="00A7640D"/>
    <w:rsid w:val="00A83B7C"/>
    <w:rsid w:val="00A85F42"/>
    <w:rsid w:val="00A85F91"/>
    <w:rsid w:val="00A92A83"/>
    <w:rsid w:val="00A973D6"/>
    <w:rsid w:val="00AA0C57"/>
    <w:rsid w:val="00AB38C1"/>
    <w:rsid w:val="00AB711C"/>
    <w:rsid w:val="00AC2A00"/>
    <w:rsid w:val="00AC3E64"/>
    <w:rsid w:val="00AC5E25"/>
    <w:rsid w:val="00AD3CB0"/>
    <w:rsid w:val="00AE7432"/>
    <w:rsid w:val="00AE7E8A"/>
    <w:rsid w:val="00AF002A"/>
    <w:rsid w:val="00AF30CB"/>
    <w:rsid w:val="00B019C0"/>
    <w:rsid w:val="00B03B46"/>
    <w:rsid w:val="00B055F8"/>
    <w:rsid w:val="00B1103E"/>
    <w:rsid w:val="00B15904"/>
    <w:rsid w:val="00B16BB3"/>
    <w:rsid w:val="00B25708"/>
    <w:rsid w:val="00B26717"/>
    <w:rsid w:val="00B26818"/>
    <w:rsid w:val="00B275D3"/>
    <w:rsid w:val="00B47513"/>
    <w:rsid w:val="00B54CE9"/>
    <w:rsid w:val="00B612CC"/>
    <w:rsid w:val="00B619C1"/>
    <w:rsid w:val="00B61F93"/>
    <w:rsid w:val="00B662A1"/>
    <w:rsid w:val="00B67143"/>
    <w:rsid w:val="00B6769A"/>
    <w:rsid w:val="00B73BA7"/>
    <w:rsid w:val="00B76E32"/>
    <w:rsid w:val="00B81AD9"/>
    <w:rsid w:val="00BA277D"/>
    <w:rsid w:val="00BA68D5"/>
    <w:rsid w:val="00BA6EAF"/>
    <w:rsid w:val="00BA7968"/>
    <w:rsid w:val="00BB4791"/>
    <w:rsid w:val="00BB4DE4"/>
    <w:rsid w:val="00BC24B8"/>
    <w:rsid w:val="00BC38CB"/>
    <w:rsid w:val="00BE6419"/>
    <w:rsid w:val="00C10F6A"/>
    <w:rsid w:val="00C151A6"/>
    <w:rsid w:val="00C16128"/>
    <w:rsid w:val="00C21A65"/>
    <w:rsid w:val="00C26549"/>
    <w:rsid w:val="00C3646D"/>
    <w:rsid w:val="00C45264"/>
    <w:rsid w:val="00C45A42"/>
    <w:rsid w:val="00C46060"/>
    <w:rsid w:val="00C5283D"/>
    <w:rsid w:val="00C5497E"/>
    <w:rsid w:val="00C571BC"/>
    <w:rsid w:val="00C62E9A"/>
    <w:rsid w:val="00C64B0C"/>
    <w:rsid w:val="00C65257"/>
    <w:rsid w:val="00C67236"/>
    <w:rsid w:val="00C72799"/>
    <w:rsid w:val="00C803D5"/>
    <w:rsid w:val="00C82F7D"/>
    <w:rsid w:val="00C83161"/>
    <w:rsid w:val="00C9662B"/>
    <w:rsid w:val="00C96698"/>
    <w:rsid w:val="00CA74DD"/>
    <w:rsid w:val="00CB09CD"/>
    <w:rsid w:val="00CB34AB"/>
    <w:rsid w:val="00CB6DB2"/>
    <w:rsid w:val="00CD0329"/>
    <w:rsid w:val="00CD64CE"/>
    <w:rsid w:val="00CD6F9A"/>
    <w:rsid w:val="00CE33C3"/>
    <w:rsid w:val="00CF5FC4"/>
    <w:rsid w:val="00D05B89"/>
    <w:rsid w:val="00D0641E"/>
    <w:rsid w:val="00D20379"/>
    <w:rsid w:val="00D20BFD"/>
    <w:rsid w:val="00D22F09"/>
    <w:rsid w:val="00D34E32"/>
    <w:rsid w:val="00D35D18"/>
    <w:rsid w:val="00D514DD"/>
    <w:rsid w:val="00D51A83"/>
    <w:rsid w:val="00D530EA"/>
    <w:rsid w:val="00D549E9"/>
    <w:rsid w:val="00D66482"/>
    <w:rsid w:val="00D6656E"/>
    <w:rsid w:val="00D7632F"/>
    <w:rsid w:val="00D90DE2"/>
    <w:rsid w:val="00DC289D"/>
    <w:rsid w:val="00DC7139"/>
    <w:rsid w:val="00DD0BAB"/>
    <w:rsid w:val="00DD581F"/>
    <w:rsid w:val="00DF1D3E"/>
    <w:rsid w:val="00DF3FDA"/>
    <w:rsid w:val="00E00519"/>
    <w:rsid w:val="00E046E4"/>
    <w:rsid w:val="00E04ED0"/>
    <w:rsid w:val="00E24C35"/>
    <w:rsid w:val="00E46E67"/>
    <w:rsid w:val="00E51440"/>
    <w:rsid w:val="00E5371F"/>
    <w:rsid w:val="00E54A5E"/>
    <w:rsid w:val="00E63A79"/>
    <w:rsid w:val="00E63F90"/>
    <w:rsid w:val="00E7148D"/>
    <w:rsid w:val="00E73137"/>
    <w:rsid w:val="00E8032F"/>
    <w:rsid w:val="00E8758B"/>
    <w:rsid w:val="00E904F4"/>
    <w:rsid w:val="00E92AEC"/>
    <w:rsid w:val="00E931D7"/>
    <w:rsid w:val="00EA7C97"/>
    <w:rsid w:val="00EB2576"/>
    <w:rsid w:val="00EB4811"/>
    <w:rsid w:val="00EB584C"/>
    <w:rsid w:val="00EB6B37"/>
    <w:rsid w:val="00EC1DA7"/>
    <w:rsid w:val="00EC6531"/>
    <w:rsid w:val="00ED2D65"/>
    <w:rsid w:val="00EE248E"/>
    <w:rsid w:val="00EE5980"/>
    <w:rsid w:val="00F020C9"/>
    <w:rsid w:val="00F16B64"/>
    <w:rsid w:val="00F21510"/>
    <w:rsid w:val="00F23644"/>
    <w:rsid w:val="00F5090E"/>
    <w:rsid w:val="00F61806"/>
    <w:rsid w:val="00F64E6A"/>
    <w:rsid w:val="00FA1B3D"/>
    <w:rsid w:val="00FA44F6"/>
    <w:rsid w:val="00FD0759"/>
    <w:rsid w:val="00FD177F"/>
    <w:rsid w:val="00FD5E3E"/>
    <w:rsid w:val="00FD6B5A"/>
    <w:rsid w:val="00FD74FE"/>
    <w:rsid w:val="00FE352B"/>
    <w:rsid w:val="00FE3602"/>
    <w:rsid w:val="00FE7E1F"/>
    <w:rsid w:val="00FF40DD"/>
    <w:rsid w:val="00FF5C21"/>
    <w:rsid w:val="03EF706C"/>
    <w:rsid w:val="086A33F0"/>
    <w:rsid w:val="780F7DD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B032460"/>
  <w15:chartTrackingRefBased/>
  <w15:docId w15:val="{C9FEB172-3704-458C-A6C2-0416AF5D35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631F"/>
    <w:pPr>
      <w:keepNext/>
      <w:keepLines/>
      <w:spacing w:before="240" w:after="0"/>
      <w:outlineLvl w:val="0"/>
    </w:pPr>
    <w:rPr>
      <w:rFonts w:ascii="Open Sans SemiBold" w:eastAsiaTheme="majorEastAsia" w:hAnsi="Open Sans SemiBold" w:cs="Open Sans SemiBold"/>
      <w:color w:val="10137D"/>
      <w:sz w:val="28"/>
      <w:szCs w:val="28"/>
    </w:rPr>
  </w:style>
  <w:style w:type="paragraph" w:styleId="Heading2">
    <w:name w:val="heading 2"/>
    <w:basedOn w:val="Normal"/>
    <w:next w:val="Normal"/>
    <w:link w:val="Heading2Char"/>
    <w:uiPriority w:val="9"/>
    <w:unhideWhenUsed/>
    <w:qFormat/>
    <w:rsid w:val="001F0606"/>
    <w:pPr>
      <w:keepNext/>
      <w:keepLines/>
      <w:spacing w:before="40" w:after="120"/>
      <w:outlineLvl w:val="1"/>
    </w:pPr>
    <w:rPr>
      <w:rFonts w:ascii="Open Sans" w:eastAsiaTheme="majorEastAsia" w:hAnsi="Open Sans" w:cs="Open Sans"/>
      <w:color w:val="10137D"/>
      <w:sz w:val="26"/>
      <w:szCs w:val="26"/>
    </w:rPr>
  </w:style>
  <w:style w:type="paragraph" w:styleId="Heading3">
    <w:name w:val="heading 3"/>
    <w:basedOn w:val="Normal"/>
    <w:next w:val="Normal"/>
    <w:link w:val="Heading3Char"/>
    <w:uiPriority w:val="9"/>
    <w:unhideWhenUsed/>
    <w:qFormat/>
    <w:rsid w:val="00FF40D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C6E88"/>
    <w:pPr>
      <w:spacing w:after="0" w:line="240" w:lineRule="auto"/>
      <w:contextualSpacing/>
    </w:pPr>
    <w:rPr>
      <w:rFonts w:ascii="Open Sans" w:eastAsiaTheme="majorEastAsia" w:hAnsi="Open Sans" w:cs="Open Sans"/>
      <w:color w:val="10137D"/>
      <w:spacing w:val="-10"/>
      <w:kern w:val="28"/>
      <w:sz w:val="56"/>
      <w:szCs w:val="56"/>
    </w:rPr>
  </w:style>
  <w:style w:type="character" w:customStyle="1" w:styleId="TitleChar">
    <w:name w:val="Title Char"/>
    <w:basedOn w:val="DefaultParagraphFont"/>
    <w:link w:val="Title"/>
    <w:uiPriority w:val="10"/>
    <w:rsid w:val="000C6E88"/>
    <w:rPr>
      <w:rFonts w:ascii="Open Sans" w:eastAsiaTheme="majorEastAsia" w:hAnsi="Open Sans" w:cs="Open Sans"/>
      <w:color w:val="10137D"/>
      <w:spacing w:val="-10"/>
      <w:kern w:val="28"/>
      <w:sz w:val="56"/>
      <w:szCs w:val="56"/>
    </w:rPr>
  </w:style>
  <w:style w:type="paragraph" w:styleId="Subtitle">
    <w:name w:val="Subtitle"/>
    <w:basedOn w:val="Normal"/>
    <w:next w:val="Normal"/>
    <w:link w:val="SubtitleChar"/>
    <w:uiPriority w:val="11"/>
    <w:qFormat/>
    <w:rsid w:val="00C10F6A"/>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10F6A"/>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55631F"/>
    <w:rPr>
      <w:rFonts w:ascii="Open Sans SemiBold" w:eastAsiaTheme="majorEastAsia" w:hAnsi="Open Sans SemiBold" w:cs="Open Sans SemiBold"/>
      <w:color w:val="10137D"/>
      <w:sz w:val="28"/>
      <w:szCs w:val="28"/>
    </w:rPr>
  </w:style>
  <w:style w:type="paragraph" w:styleId="ListParagraph">
    <w:name w:val="List Paragraph"/>
    <w:basedOn w:val="Normal"/>
    <w:uiPriority w:val="34"/>
    <w:qFormat/>
    <w:rsid w:val="00E931D7"/>
    <w:pPr>
      <w:ind w:left="720"/>
      <w:contextualSpacing/>
    </w:pPr>
  </w:style>
  <w:style w:type="paragraph" w:styleId="Header">
    <w:name w:val="header"/>
    <w:basedOn w:val="Normal"/>
    <w:link w:val="HeaderChar"/>
    <w:uiPriority w:val="99"/>
    <w:unhideWhenUsed/>
    <w:rsid w:val="00E46E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6E67"/>
  </w:style>
  <w:style w:type="paragraph" w:styleId="Footer">
    <w:name w:val="footer"/>
    <w:basedOn w:val="Normal"/>
    <w:link w:val="FooterChar"/>
    <w:uiPriority w:val="99"/>
    <w:unhideWhenUsed/>
    <w:rsid w:val="00E46E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6E67"/>
  </w:style>
  <w:style w:type="paragraph" w:customStyle="1" w:styleId="Default">
    <w:name w:val="Default"/>
    <w:rsid w:val="00570ADF"/>
    <w:pPr>
      <w:autoSpaceDE w:val="0"/>
      <w:autoSpaceDN w:val="0"/>
      <w:adjustRightInd w:val="0"/>
      <w:spacing w:after="0" w:line="240" w:lineRule="auto"/>
    </w:pPr>
    <w:rPr>
      <w:rFonts w:ascii="Calibri" w:hAnsi="Calibri" w:cs="Calibri"/>
      <w:color w:val="000000"/>
      <w:sz w:val="24"/>
      <w:szCs w:val="24"/>
    </w:rPr>
  </w:style>
  <w:style w:type="character" w:customStyle="1" w:styleId="Heading2Char">
    <w:name w:val="Heading 2 Char"/>
    <w:basedOn w:val="DefaultParagraphFont"/>
    <w:link w:val="Heading2"/>
    <w:uiPriority w:val="9"/>
    <w:rsid w:val="001F0606"/>
    <w:rPr>
      <w:rFonts w:ascii="Open Sans" w:eastAsiaTheme="majorEastAsia" w:hAnsi="Open Sans" w:cs="Open Sans"/>
      <w:color w:val="10137D"/>
      <w:sz w:val="26"/>
      <w:szCs w:val="26"/>
    </w:rPr>
  </w:style>
  <w:style w:type="character" w:styleId="CommentReference">
    <w:name w:val="annotation reference"/>
    <w:basedOn w:val="DefaultParagraphFont"/>
    <w:uiPriority w:val="99"/>
    <w:semiHidden/>
    <w:unhideWhenUsed/>
    <w:rsid w:val="0084673D"/>
    <w:rPr>
      <w:sz w:val="16"/>
      <w:szCs w:val="16"/>
    </w:rPr>
  </w:style>
  <w:style w:type="paragraph" w:styleId="CommentText">
    <w:name w:val="annotation text"/>
    <w:basedOn w:val="Normal"/>
    <w:link w:val="CommentTextChar"/>
    <w:uiPriority w:val="99"/>
    <w:semiHidden/>
    <w:unhideWhenUsed/>
    <w:rsid w:val="0084673D"/>
    <w:pPr>
      <w:spacing w:line="240" w:lineRule="auto"/>
    </w:pPr>
    <w:rPr>
      <w:sz w:val="20"/>
      <w:szCs w:val="20"/>
    </w:rPr>
  </w:style>
  <w:style w:type="character" w:customStyle="1" w:styleId="CommentTextChar">
    <w:name w:val="Comment Text Char"/>
    <w:basedOn w:val="DefaultParagraphFont"/>
    <w:link w:val="CommentText"/>
    <w:uiPriority w:val="99"/>
    <w:semiHidden/>
    <w:rsid w:val="0084673D"/>
    <w:rPr>
      <w:sz w:val="20"/>
      <w:szCs w:val="20"/>
    </w:rPr>
  </w:style>
  <w:style w:type="paragraph" w:styleId="CommentSubject">
    <w:name w:val="annotation subject"/>
    <w:basedOn w:val="CommentText"/>
    <w:next w:val="CommentText"/>
    <w:link w:val="CommentSubjectChar"/>
    <w:uiPriority w:val="99"/>
    <w:semiHidden/>
    <w:unhideWhenUsed/>
    <w:rsid w:val="0084673D"/>
    <w:rPr>
      <w:b/>
      <w:bCs/>
    </w:rPr>
  </w:style>
  <w:style w:type="character" w:customStyle="1" w:styleId="CommentSubjectChar">
    <w:name w:val="Comment Subject Char"/>
    <w:basedOn w:val="CommentTextChar"/>
    <w:link w:val="CommentSubject"/>
    <w:uiPriority w:val="99"/>
    <w:semiHidden/>
    <w:rsid w:val="0084673D"/>
    <w:rPr>
      <w:b/>
      <w:bCs/>
      <w:sz w:val="20"/>
      <w:szCs w:val="20"/>
    </w:rPr>
  </w:style>
  <w:style w:type="paragraph" w:styleId="BalloonText">
    <w:name w:val="Balloon Text"/>
    <w:basedOn w:val="Normal"/>
    <w:link w:val="BalloonTextChar"/>
    <w:uiPriority w:val="99"/>
    <w:semiHidden/>
    <w:unhideWhenUsed/>
    <w:rsid w:val="0084673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4673D"/>
    <w:rPr>
      <w:rFonts w:ascii="Segoe UI" w:hAnsi="Segoe UI" w:cs="Segoe UI"/>
      <w:sz w:val="18"/>
      <w:szCs w:val="18"/>
    </w:rPr>
  </w:style>
  <w:style w:type="character" w:styleId="Hyperlink">
    <w:name w:val="Hyperlink"/>
    <w:basedOn w:val="DefaultParagraphFont"/>
    <w:uiPriority w:val="99"/>
    <w:unhideWhenUsed/>
    <w:rsid w:val="005D5354"/>
    <w:rPr>
      <w:color w:val="0563C1" w:themeColor="hyperlink"/>
      <w:u w:val="single"/>
    </w:rPr>
  </w:style>
  <w:style w:type="character" w:styleId="UnresolvedMention">
    <w:name w:val="Unresolved Mention"/>
    <w:basedOn w:val="DefaultParagraphFont"/>
    <w:uiPriority w:val="99"/>
    <w:semiHidden/>
    <w:unhideWhenUsed/>
    <w:rsid w:val="005D5354"/>
    <w:rPr>
      <w:color w:val="605E5C"/>
      <w:shd w:val="clear" w:color="auto" w:fill="E1DFDD"/>
    </w:rPr>
  </w:style>
  <w:style w:type="character" w:customStyle="1" w:styleId="Heading3Char">
    <w:name w:val="Heading 3 Char"/>
    <w:basedOn w:val="DefaultParagraphFont"/>
    <w:link w:val="Heading3"/>
    <w:uiPriority w:val="9"/>
    <w:rsid w:val="00FF40DD"/>
    <w:rPr>
      <w:rFonts w:asciiTheme="majorHAnsi" w:eastAsiaTheme="majorEastAsia" w:hAnsiTheme="majorHAnsi" w:cstheme="majorBidi"/>
      <w:color w:val="1F3763" w:themeColor="accent1" w:themeShade="7F"/>
      <w:sz w:val="24"/>
      <w:szCs w:val="24"/>
    </w:rPr>
  </w:style>
  <w:style w:type="paragraph" w:customStyle="1" w:styleId="TFHeading1">
    <w:name w:val="T&amp;F Heading 1"/>
    <w:basedOn w:val="Heading1"/>
    <w:link w:val="TFHeading1Char"/>
    <w:rsid w:val="00FF40DD"/>
  </w:style>
  <w:style w:type="character" w:customStyle="1" w:styleId="TFHeading1Char">
    <w:name w:val="T&amp;F Heading 1 Char"/>
    <w:basedOn w:val="DefaultParagraphFont"/>
    <w:link w:val="TFHeading1"/>
    <w:rsid w:val="00FF40DD"/>
    <w:rPr>
      <w:rFonts w:ascii="Open Sans SemiBold" w:eastAsiaTheme="majorEastAsia" w:hAnsi="Open Sans SemiBold" w:cs="Open Sans SemiBold"/>
      <w:color w:val="10137D"/>
      <w:sz w:val="28"/>
      <w:szCs w:val="28"/>
    </w:rPr>
  </w:style>
  <w:style w:type="paragraph" w:customStyle="1" w:styleId="TFHeading2">
    <w:name w:val="T&amp;F Heading 2"/>
    <w:basedOn w:val="Heading2"/>
    <w:link w:val="TFHeading2Char"/>
    <w:rsid w:val="00FF40DD"/>
    <w:rPr>
      <w:rFonts w:cs="Open Sans Light"/>
      <w:sz w:val="24"/>
      <w:szCs w:val="28"/>
    </w:rPr>
  </w:style>
  <w:style w:type="character" w:customStyle="1" w:styleId="TFHeading2Char">
    <w:name w:val="T&amp;F Heading 2 Char"/>
    <w:basedOn w:val="DefaultParagraphFont"/>
    <w:link w:val="TFHeading2"/>
    <w:rsid w:val="00FF40DD"/>
    <w:rPr>
      <w:rFonts w:ascii="Open Sans" w:eastAsiaTheme="majorEastAsia" w:hAnsi="Open Sans" w:cs="Open Sans Light"/>
      <w:color w:val="10137D"/>
      <w:sz w:val="24"/>
      <w:szCs w:val="28"/>
    </w:rPr>
  </w:style>
  <w:style w:type="table" w:styleId="GridTable1Light">
    <w:name w:val="Grid Table 1 Light"/>
    <w:basedOn w:val="TableNormal"/>
    <w:uiPriority w:val="46"/>
    <w:rsid w:val="00FF40DD"/>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EndnoteText">
    <w:name w:val="endnote text"/>
    <w:basedOn w:val="Normal"/>
    <w:link w:val="EndnoteTextChar"/>
    <w:uiPriority w:val="99"/>
    <w:semiHidden/>
    <w:unhideWhenUsed/>
    <w:rsid w:val="00FF40D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FF40DD"/>
    <w:rPr>
      <w:sz w:val="20"/>
      <w:szCs w:val="20"/>
    </w:rPr>
  </w:style>
  <w:style w:type="character" w:styleId="EndnoteReference">
    <w:name w:val="endnote reference"/>
    <w:basedOn w:val="DefaultParagraphFont"/>
    <w:uiPriority w:val="99"/>
    <w:semiHidden/>
    <w:unhideWhenUsed/>
    <w:rsid w:val="00FF40DD"/>
    <w:rPr>
      <w:vertAlign w:val="superscript"/>
    </w:rPr>
  </w:style>
  <w:style w:type="paragraph" w:styleId="NoSpacing">
    <w:name w:val="No Spacing"/>
    <w:basedOn w:val="Normal"/>
    <w:uiPriority w:val="1"/>
    <w:qFormat/>
    <w:rsid w:val="00E7148D"/>
    <w:rPr>
      <w:rFonts w:ascii="Open Sans" w:hAnsi="Open Sans" w:cs="Open Sans"/>
      <w:lang w:val="en-US"/>
    </w:rPr>
  </w:style>
  <w:style w:type="character" w:styleId="FollowedHyperlink">
    <w:name w:val="FollowedHyperlink"/>
    <w:basedOn w:val="DefaultParagraphFont"/>
    <w:uiPriority w:val="99"/>
    <w:semiHidden/>
    <w:unhideWhenUsed/>
    <w:rsid w:val="00BC24B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0527605">
      <w:bodyDiv w:val="1"/>
      <w:marLeft w:val="0"/>
      <w:marRight w:val="0"/>
      <w:marTop w:val="0"/>
      <w:marBottom w:val="0"/>
      <w:divBdr>
        <w:top w:val="none" w:sz="0" w:space="0" w:color="auto"/>
        <w:left w:val="none" w:sz="0" w:space="0" w:color="auto"/>
        <w:bottom w:val="none" w:sz="0" w:space="0" w:color="auto"/>
        <w:right w:val="none" w:sz="0" w:space="0" w:color="auto"/>
      </w:divBdr>
      <w:divsChild>
        <w:div w:id="1642612241">
          <w:marLeft w:val="0"/>
          <w:marRight w:val="0"/>
          <w:marTop w:val="0"/>
          <w:marBottom w:val="0"/>
          <w:divBdr>
            <w:top w:val="none" w:sz="0" w:space="0" w:color="auto"/>
            <w:left w:val="none" w:sz="0" w:space="0" w:color="auto"/>
            <w:bottom w:val="none" w:sz="0" w:space="0" w:color="auto"/>
            <w:right w:val="none" w:sz="0" w:space="0" w:color="auto"/>
          </w:divBdr>
        </w:div>
      </w:divsChild>
    </w:div>
    <w:div w:id="761070126">
      <w:bodyDiv w:val="1"/>
      <w:marLeft w:val="0"/>
      <w:marRight w:val="0"/>
      <w:marTop w:val="0"/>
      <w:marBottom w:val="0"/>
      <w:divBdr>
        <w:top w:val="none" w:sz="0" w:space="0" w:color="auto"/>
        <w:left w:val="none" w:sz="0" w:space="0" w:color="auto"/>
        <w:bottom w:val="none" w:sz="0" w:space="0" w:color="auto"/>
        <w:right w:val="none" w:sz="0" w:space="0" w:color="auto"/>
      </w:divBdr>
    </w:div>
    <w:div w:id="1137994519">
      <w:bodyDiv w:val="1"/>
      <w:marLeft w:val="0"/>
      <w:marRight w:val="0"/>
      <w:marTop w:val="0"/>
      <w:marBottom w:val="0"/>
      <w:divBdr>
        <w:top w:val="none" w:sz="0" w:space="0" w:color="auto"/>
        <w:left w:val="none" w:sz="0" w:space="0" w:color="auto"/>
        <w:bottom w:val="none" w:sz="0" w:space="0" w:color="auto"/>
        <w:right w:val="none" w:sz="0" w:space="0" w:color="auto"/>
      </w:divBdr>
    </w:div>
    <w:div w:id="1317296710">
      <w:bodyDiv w:val="1"/>
      <w:marLeft w:val="0"/>
      <w:marRight w:val="0"/>
      <w:marTop w:val="0"/>
      <w:marBottom w:val="0"/>
      <w:divBdr>
        <w:top w:val="none" w:sz="0" w:space="0" w:color="auto"/>
        <w:left w:val="none" w:sz="0" w:space="0" w:color="auto"/>
        <w:bottom w:val="none" w:sz="0" w:space="0" w:color="auto"/>
        <w:right w:val="none" w:sz="0" w:space="0" w:color="auto"/>
      </w:divBdr>
      <w:divsChild>
        <w:div w:id="679309618">
          <w:marLeft w:val="660"/>
          <w:marRight w:val="660"/>
          <w:marTop w:val="0"/>
          <w:marBottom w:val="0"/>
          <w:divBdr>
            <w:top w:val="none" w:sz="0" w:space="0" w:color="auto"/>
            <w:left w:val="none" w:sz="0" w:space="0" w:color="auto"/>
            <w:bottom w:val="none" w:sz="0" w:space="0" w:color="auto"/>
            <w:right w:val="none" w:sz="0" w:space="0" w:color="auto"/>
          </w:divBdr>
          <w:divsChild>
            <w:div w:id="239095828">
              <w:marLeft w:val="0"/>
              <w:marRight w:val="0"/>
              <w:marTop w:val="0"/>
              <w:marBottom w:val="0"/>
              <w:divBdr>
                <w:top w:val="none" w:sz="0" w:space="0" w:color="auto"/>
                <w:left w:val="none" w:sz="0" w:space="0" w:color="auto"/>
                <w:bottom w:val="none" w:sz="0" w:space="0" w:color="auto"/>
                <w:right w:val="none" w:sz="0" w:space="0" w:color="auto"/>
              </w:divBdr>
              <w:divsChild>
                <w:div w:id="739399653">
                  <w:marLeft w:val="0"/>
                  <w:marRight w:val="0"/>
                  <w:marTop w:val="0"/>
                  <w:marBottom w:val="0"/>
                  <w:divBdr>
                    <w:top w:val="none" w:sz="0" w:space="0" w:color="auto"/>
                    <w:left w:val="none" w:sz="0" w:space="0" w:color="auto"/>
                    <w:bottom w:val="none" w:sz="0" w:space="0" w:color="auto"/>
                    <w:right w:val="none" w:sz="0" w:space="0" w:color="auto"/>
                  </w:divBdr>
                  <w:divsChild>
                    <w:div w:id="417025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7312111">
      <w:bodyDiv w:val="1"/>
      <w:marLeft w:val="0"/>
      <w:marRight w:val="0"/>
      <w:marTop w:val="0"/>
      <w:marBottom w:val="0"/>
      <w:divBdr>
        <w:top w:val="none" w:sz="0" w:space="0" w:color="auto"/>
        <w:left w:val="none" w:sz="0" w:space="0" w:color="auto"/>
        <w:bottom w:val="none" w:sz="0" w:space="0" w:color="auto"/>
        <w:right w:val="none" w:sz="0" w:space="0" w:color="auto"/>
      </w:divBdr>
    </w:div>
    <w:div w:id="1377853761">
      <w:bodyDiv w:val="1"/>
      <w:marLeft w:val="0"/>
      <w:marRight w:val="0"/>
      <w:marTop w:val="0"/>
      <w:marBottom w:val="0"/>
      <w:divBdr>
        <w:top w:val="none" w:sz="0" w:space="0" w:color="auto"/>
        <w:left w:val="none" w:sz="0" w:space="0" w:color="auto"/>
        <w:bottom w:val="none" w:sz="0" w:space="0" w:color="auto"/>
        <w:right w:val="none" w:sz="0" w:space="0" w:color="auto"/>
      </w:divBdr>
    </w:div>
    <w:div w:id="1378431050">
      <w:bodyDiv w:val="1"/>
      <w:marLeft w:val="0"/>
      <w:marRight w:val="0"/>
      <w:marTop w:val="0"/>
      <w:marBottom w:val="0"/>
      <w:divBdr>
        <w:top w:val="none" w:sz="0" w:space="0" w:color="auto"/>
        <w:left w:val="none" w:sz="0" w:space="0" w:color="auto"/>
        <w:bottom w:val="none" w:sz="0" w:space="0" w:color="auto"/>
        <w:right w:val="none" w:sz="0" w:space="0" w:color="auto"/>
      </w:divBdr>
    </w:div>
    <w:div w:id="1905290106">
      <w:bodyDiv w:val="1"/>
      <w:marLeft w:val="0"/>
      <w:marRight w:val="0"/>
      <w:marTop w:val="0"/>
      <w:marBottom w:val="0"/>
      <w:divBdr>
        <w:top w:val="none" w:sz="0" w:space="0" w:color="auto"/>
        <w:left w:val="none" w:sz="0" w:space="0" w:color="auto"/>
        <w:bottom w:val="none" w:sz="0" w:space="0" w:color="auto"/>
        <w:right w:val="none" w:sz="0" w:space="0" w:color="auto"/>
      </w:divBdr>
      <w:divsChild>
        <w:div w:id="653263835">
          <w:marLeft w:val="660"/>
          <w:marRight w:val="660"/>
          <w:marTop w:val="0"/>
          <w:marBottom w:val="0"/>
          <w:divBdr>
            <w:top w:val="none" w:sz="0" w:space="0" w:color="auto"/>
            <w:left w:val="none" w:sz="0" w:space="0" w:color="auto"/>
            <w:bottom w:val="none" w:sz="0" w:space="0" w:color="auto"/>
            <w:right w:val="none" w:sz="0" w:space="0" w:color="auto"/>
          </w:divBdr>
          <w:divsChild>
            <w:div w:id="1265267888">
              <w:marLeft w:val="0"/>
              <w:marRight w:val="0"/>
              <w:marTop w:val="0"/>
              <w:marBottom w:val="0"/>
              <w:divBdr>
                <w:top w:val="none" w:sz="0" w:space="0" w:color="auto"/>
                <w:left w:val="none" w:sz="0" w:space="0" w:color="auto"/>
                <w:bottom w:val="none" w:sz="0" w:space="0" w:color="auto"/>
                <w:right w:val="none" w:sz="0" w:space="0" w:color="auto"/>
              </w:divBdr>
              <w:divsChild>
                <w:div w:id="740449238">
                  <w:marLeft w:val="0"/>
                  <w:marRight w:val="0"/>
                  <w:marTop w:val="0"/>
                  <w:marBottom w:val="0"/>
                  <w:divBdr>
                    <w:top w:val="none" w:sz="0" w:space="0" w:color="auto"/>
                    <w:left w:val="none" w:sz="0" w:space="0" w:color="auto"/>
                    <w:bottom w:val="none" w:sz="0" w:space="0" w:color="auto"/>
                    <w:right w:val="none" w:sz="0" w:space="0" w:color="auto"/>
                  </w:divBdr>
                  <w:divsChild>
                    <w:div w:id="1172529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ceva-ip.com/wp-content/uploads/2025-Edge-AI-Technology-Report.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iea.org/reports/data-centres-and-data-transmission-network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png"/><Relationship Id="rId5" Type="http://schemas.openxmlformats.org/officeDocument/2006/relationships/styles" Target="styles.xml"/><Relationship Id="rId15" Type="http://schemas.openxmlformats.org/officeDocument/2006/relationships/hyperlink" Target="https://openreview.net/forum?id=BZ5a1r-kVsf" TargetMode="External"/><Relationship Id="rId10" Type="http://schemas.openxmlformats.org/officeDocument/2006/relationships/hyperlink" Target="https://tandfbis.s3-us-west-2.amazonaws.com/rt-files/AUTHOR/Guidelines/Manuscript+preparation+guide.pdf" TargetMode="Externa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psb.stanford.edu/psb-online/proceedings/psb25/rajpu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A19B229EFB9084AADDD1FFD357C0A45" ma:contentTypeVersion="9" ma:contentTypeDescription="Create a new document." ma:contentTypeScope="" ma:versionID="379307e7a4865498edd8bc7982d495f5">
  <xsd:schema xmlns:xsd="http://www.w3.org/2001/XMLSchema" xmlns:xs="http://www.w3.org/2001/XMLSchema" xmlns:p="http://schemas.microsoft.com/office/2006/metadata/properties" xmlns:ns2="b0bdfd2a-f28a-47e2-840d-c5a0c36f6eb8" targetNamespace="http://schemas.microsoft.com/office/2006/metadata/properties" ma:root="true" ma:fieldsID="d687cad9747eb8068a11bbec76416065" ns2:_="">
    <xsd:import namespace="b0bdfd2a-f28a-47e2-840d-c5a0c36f6eb8"/>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AutoTags" minOccurs="0"/>
                <xsd:element ref="ns2:MediaServiceGenerationTime" minOccurs="0"/>
                <xsd:element ref="ns2:MediaServiceEventHashCode" minOccurs="0"/>
                <xsd:element ref="ns2:MediaServiceDateTaken"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0bdfd2a-f28a-47e2-840d-c5a0c36f6e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8FDC14-06F7-406F-8693-C7F9797B55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0bdfd2a-f28a-47e2-840d-c5a0c36f6e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7960C9A-50B7-4C87-A995-FE5A11B06FBB}">
  <ds:schemaRefs>
    <ds:schemaRef ds:uri="http://schemas.microsoft.com/sharepoint/v3/contenttype/forms"/>
  </ds:schemaRefs>
</ds:datastoreItem>
</file>

<file path=customXml/itemProps3.xml><?xml version="1.0" encoding="utf-8"?>
<ds:datastoreItem xmlns:ds="http://schemas.openxmlformats.org/officeDocument/2006/customXml" ds:itemID="{9DB93DCD-5FC5-4049-923D-E7B501E579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5352</Words>
  <Characters>30512</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Boothroyd, Jack</dc:creator>
  <cp:keywords/>
  <dc:description/>
  <cp:lastModifiedBy>Suresh Shanmugasundaram</cp:lastModifiedBy>
  <cp:revision>27</cp:revision>
  <dcterms:created xsi:type="dcterms:W3CDTF">2021-03-08T18:00:00Z</dcterms:created>
  <dcterms:modified xsi:type="dcterms:W3CDTF">2025-09-06T10:43:00Z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0x0101007A19B229EFB9084AADDD1FFD357C0A45</vt:lpwstr>
  </property>
  <property fmtid="{D5CDD505-2E9C-101B-9397-08002B2CF9AE}" pid="3" name="MSIP_Label_57969209-987a-410d-ac15-d40f31778c48_Enabled">
    <vt:lpwstr>true</vt:lpwstr>
  </property>
  <property fmtid="{D5CDD505-2E9C-101B-9397-08002B2CF9AE}" pid="4" name="MSIP_Label_57969209-987a-410d-ac15-d40f31778c48_SetDate">
    <vt:lpwstr>2021-03-08T18:02:26Z</vt:lpwstr>
  </property>
  <property fmtid="{D5CDD505-2E9C-101B-9397-08002B2CF9AE}" pid="5" name="MSIP_Label_57969209-987a-410d-ac15-d40f31778c48_Method">
    <vt:lpwstr>Privileged</vt:lpwstr>
  </property>
  <property fmtid="{D5CDD505-2E9C-101B-9397-08002B2CF9AE}" pid="6" name="MSIP_Label_57969209-987a-410d-ac15-d40f31778c48_Name">
    <vt:lpwstr>57969209-987a-410d-ac15-d40f31778c48</vt:lpwstr>
  </property>
  <property fmtid="{D5CDD505-2E9C-101B-9397-08002B2CF9AE}" pid="7" name="MSIP_Label_57969209-987a-410d-ac15-d40f31778c48_SiteId">
    <vt:lpwstr>2567d566-604c-408a-8a60-55d0dc9d9d6b</vt:lpwstr>
  </property>
  <property fmtid="{D5CDD505-2E9C-101B-9397-08002B2CF9AE}" pid="8" name="MSIP_Label_57969209-987a-410d-ac15-d40f31778c48_ActionId">
    <vt:lpwstr>60365fc4-3044-4093-a5b0-c5672b0b495b</vt:lpwstr>
  </property>
  <property fmtid="{D5CDD505-2E9C-101B-9397-08002B2CF9AE}" pid="9" name="MSIP_Label_57969209-987a-410d-ac15-d40f31778c48_ContentBits">
    <vt:lpwstr>0</vt:lpwstr>
  </property>
</Properties>
</file>