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F20FA" w14:textId="77777777" w:rsidR="00097351" w:rsidRDefault="00097351" w:rsidP="00097351">
      <w:pPr>
        <w:rPr>
          <w:rFonts w:ascii="Arial" w:hAnsi="Arial" w:cs="Arial"/>
          <w:b/>
          <w:bCs/>
          <w:sz w:val="36"/>
          <w:szCs w:val="36"/>
        </w:rPr>
      </w:pPr>
      <w:r>
        <w:rPr>
          <w:noProof/>
        </w:rPr>
        <w:drawing>
          <wp:inline distT="0" distB="0" distL="0" distR="0" wp14:anchorId="719B91DA" wp14:editId="783746F0">
            <wp:extent cx="2390775" cy="923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30377" t="15808" r="58513" b="76283"/>
                    <a:stretch>
                      <a:fillRect/>
                    </a:stretch>
                  </pic:blipFill>
                  <pic:spPr bwMode="auto">
                    <a:xfrm>
                      <a:off x="0" y="0"/>
                      <a:ext cx="2390775" cy="923925"/>
                    </a:xfrm>
                    <a:prstGeom prst="rect">
                      <a:avLst/>
                    </a:prstGeom>
                    <a:noFill/>
                    <a:ln>
                      <a:noFill/>
                    </a:ln>
                  </pic:spPr>
                </pic:pic>
              </a:graphicData>
            </a:graphic>
          </wp:inline>
        </w:drawing>
      </w:r>
    </w:p>
    <w:p w14:paraId="3870DFBA" w14:textId="77777777" w:rsidR="00097351" w:rsidRDefault="00097351" w:rsidP="00097351">
      <w:pPr>
        <w:jc w:val="center"/>
        <w:rPr>
          <w:rFonts w:ascii="Arial" w:hAnsi="Arial" w:cs="Arial"/>
          <w:b/>
          <w:bCs/>
          <w:sz w:val="36"/>
          <w:szCs w:val="36"/>
        </w:rPr>
      </w:pPr>
    </w:p>
    <w:p w14:paraId="5D43C0AE" w14:textId="77777777" w:rsidR="00097351" w:rsidRDefault="00097351" w:rsidP="00097351">
      <w:pPr>
        <w:jc w:val="center"/>
        <w:rPr>
          <w:rFonts w:ascii="Arial" w:hAnsi="Arial" w:cs="Arial"/>
          <w:b/>
          <w:bCs/>
          <w:sz w:val="36"/>
          <w:szCs w:val="36"/>
        </w:rPr>
      </w:pPr>
    </w:p>
    <w:p w14:paraId="0B43B273" w14:textId="77777777" w:rsidR="00097351" w:rsidRDefault="00097351" w:rsidP="00097351">
      <w:pPr>
        <w:jc w:val="center"/>
        <w:rPr>
          <w:rFonts w:ascii="Arial" w:hAnsi="Arial" w:cs="Arial"/>
          <w:b/>
          <w:bCs/>
          <w:sz w:val="36"/>
          <w:szCs w:val="36"/>
        </w:rPr>
      </w:pPr>
    </w:p>
    <w:p w14:paraId="3F219415" w14:textId="77777777" w:rsidR="00097351" w:rsidRDefault="00097351" w:rsidP="00097351">
      <w:pPr>
        <w:jc w:val="center"/>
        <w:rPr>
          <w:rFonts w:ascii="Arial" w:hAnsi="Arial" w:cs="Arial"/>
          <w:b/>
          <w:bCs/>
          <w:sz w:val="36"/>
          <w:szCs w:val="36"/>
        </w:rPr>
      </w:pPr>
    </w:p>
    <w:p w14:paraId="063ACD36" w14:textId="77777777" w:rsidR="00097351" w:rsidRDefault="00097351" w:rsidP="00097351">
      <w:pPr>
        <w:spacing w:line="360" w:lineRule="auto"/>
        <w:jc w:val="center"/>
        <w:rPr>
          <w:rFonts w:ascii="Arial" w:hAnsi="Arial" w:cs="Arial"/>
          <w:b/>
          <w:bCs/>
          <w:sz w:val="36"/>
          <w:szCs w:val="36"/>
        </w:rPr>
      </w:pPr>
      <w:r>
        <w:rPr>
          <w:rFonts w:ascii="Arial" w:hAnsi="Arial" w:cs="Arial"/>
          <w:b/>
          <w:bCs/>
          <w:sz w:val="36"/>
          <w:szCs w:val="36"/>
        </w:rPr>
        <w:t>Master of Business Administration</w:t>
      </w:r>
    </w:p>
    <w:p w14:paraId="18DF5375" w14:textId="77777777" w:rsidR="00097351" w:rsidRDefault="00097351" w:rsidP="00097351">
      <w:pPr>
        <w:spacing w:line="360" w:lineRule="auto"/>
        <w:jc w:val="center"/>
        <w:rPr>
          <w:rFonts w:ascii="Arial" w:hAnsi="Arial" w:cs="Arial"/>
          <w:b/>
          <w:bCs/>
          <w:sz w:val="36"/>
          <w:szCs w:val="36"/>
        </w:rPr>
      </w:pPr>
    </w:p>
    <w:p w14:paraId="4A9163E1" w14:textId="03E5B098" w:rsidR="00097351" w:rsidRPr="00097351" w:rsidRDefault="00097351" w:rsidP="00097351">
      <w:pPr>
        <w:spacing w:line="360" w:lineRule="auto"/>
        <w:jc w:val="center"/>
        <w:rPr>
          <w:rFonts w:ascii="Arial" w:hAnsi="Arial" w:cs="Arial"/>
          <w:b/>
          <w:bCs/>
          <w:sz w:val="36"/>
          <w:szCs w:val="36"/>
        </w:rPr>
      </w:pPr>
      <w:r w:rsidRPr="00097351">
        <w:rPr>
          <w:rFonts w:ascii="Arial" w:hAnsi="Arial" w:cs="Arial"/>
          <w:b/>
          <w:bCs/>
          <w:sz w:val="36"/>
          <w:szCs w:val="36"/>
        </w:rPr>
        <w:t>Module: International Business Concepts</w:t>
      </w:r>
    </w:p>
    <w:p w14:paraId="46B1874E" w14:textId="77777777" w:rsidR="00097351" w:rsidRPr="00097351" w:rsidRDefault="00097351" w:rsidP="00097351">
      <w:pPr>
        <w:spacing w:line="360" w:lineRule="auto"/>
        <w:jc w:val="center"/>
        <w:rPr>
          <w:rFonts w:ascii="Arial" w:hAnsi="Arial" w:cs="Arial"/>
          <w:b/>
          <w:bCs/>
          <w:sz w:val="36"/>
          <w:szCs w:val="36"/>
        </w:rPr>
      </w:pPr>
    </w:p>
    <w:p w14:paraId="23A089A3" w14:textId="75BBC233" w:rsidR="00097351" w:rsidRPr="00097351" w:rsidRDefault="00097351" w:rsidP="00097351">
      <w:pPr>
        <w:spacing w:line="360" w:lineRule="auto"/>
        <w:jc w:val="center"/>
        <w:rPr>
          <w:rFonts w:ascii="Arial" w:hAnsi="Arial" w:cs="Arial"/>
          <w:b/>
          <w:bCs/>
          <w:sz w:val="36"/>
          <w:szCs w:val="36"/>
        </w:rPr>
      </w:pPr>
      <w:r w:rsidRPr="00097351">
        <w:rPr>
          <w:rFonts w:ascii="Arial" w:hAnsi="Arial" w:cs="Arial"/>
          <w:b/>
          <w:bCs/>
          <w:sz w:val="36"/>
          <w:szCs w:val="36"/>
        </w:rPr>
        <w:t>Module code: LCMB7034</w:t>
      </w:r>
    </w:p>
    <w:p w14:paraId="60CD04EF" w14:textId="77777777" w:rsidR="00097351" w:rsidRPr="00097351" w:rsidRDefault="00097351" w:rsidP="00097351">
      <w:pPr>
        <w:spacing w:line="360" w:lineRule="auto"/>
        <w:jc w:val="center"/>
        <w:rPr>
          <w:rFonts w:ascii="Arial" w:hAnsi="Arial" w:cs="Arial"/>
          <w:b/>
          <w:bCs/>
          <w:sz w:val="36"/>
          <w:szCs w:val="36"/>
        </w:rPr>
      </w:pPr>
      <w:r w:rsidRPr="00097351">
        <w:rPr>
          <w:rFonts w:ascii="Arial" w:hAnsi="Arial" w:cs="Arial"/>
          <w:b/>
          <w:bCs/>
          <w:sz w:val="36"/>
          <w:szCs w:val="36"/>
        </w:rPr>
        <w:t>Student Number:2218041</w:t>
      </w:r>
    </w:p>
    <w:p w14:paraId="3443330B" w14:textId="77777777" w:rsidR="00097351" w:rsidRPr="00097351" w:rsidRDefault="00097351" w:rsidP="00097351">
      <w:pPr>
        <w:spacing w:line="360" w:lineRule="auto"/>
        <w:jc w:val="center"/>
        <w:rPr>
          <w:rFonts w:ascii="Arial" w:hAnsi="Arial" w:cs="Arial"/>
          <w:b/>
          <w:bCs/>
          <w:sz w:val="36"/>
          <w:szCs w:val="36"/>
        </w:rPr>
      </w:pPr>
      <w:r w:rsidRPr="00097351">
        <w:rPr>
          <w:rFonts w:ascii="Arial" w:hAnsi="Arial" w:cs="Arial"/>
          <w:b/>
          <w:bCs/>
          <w:sz w:val="36"/>
          <w:szCs w:val="36"/>
        </w:rPr>
        <w:t xml:space="preserve">Student: </w:t>
      </w:r>
      <w:proofErr w:type="spellStart"/>
      <w:r w:rsidRPr="00097351">
        <w:rPr>
          <w:rFonts w:ascii="Arial" w:hAnsi="Arial" w:cs="Arial"/>
          <w:b/>
          <w:bCs/>
          <w:sz w:val="36"/>
          <w:szCs w:val="36"/>
        </w:rPr>
        <w:t>Germene</w:t>
      </w:r>
      <w:proofErr w:type="spellEnd"/>
      <w:r w:rsidRPr="00097351">
        <w:rPr>
          <w:rFonts w:ascii="Arial" w:hAnsi="Arial" w:cs="Arial"/>
          <w:b/>
          <w:bCs/>
          <w:sz w:val="36"/>
          <w:szCs w:val="36"/>
        </w:rPr>
        <w:t xml:space="preserve"> Delfina</w:t>
      </w:r>
    </w:p>
    <w:p w14:paraId="110A0E42" w14:textId="45804C69" w:rsidR="00097351" w:rsidRPr="00097351" w:rsidRDefault="00097351" w:rsidP="00097351">
      <w:pPr>
        <w:spacing w:line="360" w:lineRule="auto"/>
        <w:jc w:val="center"/>
        <w:rPr>
          <w:rFonts w:ascii="Arial" w:hAnsi="Arial" w:cs="Arial"/>
          <w:b/>
          <w:bCs/>
          <w:sz w:val="36"/>
          <w:szCs w:val="36"/>
        </w:rPr>
      </w:pPr>
      <w:r w:rsidRPr="00097351">
        <w:rPr>
          <w:rFonts w:ascii="Arial" w:hAnsi="Arial" w:cs="Arial"/>
          <w:b/>
          <w:bCs/>
          <w:sz w:val="36"/>
          <w:szCs w:val="36"/>
        </w:rPr>
        <w:t>Lecturer Name:</w:t>
      </w:r>
      <w:r w:rsidR="00945F0F">
        <w:rPr>
          <w:rFonts w:ascii="Arial" w:hAnsi="Arial" w:cs="Arial"/>
          <w:b/>
          <w:bCs/>
          <w:sz w:val="36"/>
          <w:szCs w:val="36"/>
        </w:rPr>
        <w:t xml:space="preserve"> Jean Wank</w:t>
      </w:r>
      <w:r w:rsidRPr="00097351">
        <w:rPr>
          <w:rFonts w:ascii="Arial" w:hAnsi="Arial" w:cs="Arial"/>
          <w:b/>
          <w:bCs/>
          <w:sz w:val="36"/>
          <w:szCs w:val="36"/>
        </w:rPr>
        <w:t xml:space="preserve">  </w:t>
      </w:r>
    </w:p>
    <w:p w14:paraId="49D1A49C" w14:textId="77777777" w:rsidR="00097351" w:rsidRPr="00097351" w:rsidRDefault="00097351" w:rsidP="00097351">
      <w:pPr>
        <w:spacing w:line="360" w:lineRule="auto"/>
        <w:jc w:val="center"/>
        <w:rPr>
          <w:rFonts w:ascii="Arial" w:hAnsi="Arial" w:cs="Arial"/>
          <w:b/>
          <w:bCs/>
          <w:sz w:val="36"/>
          <w:szCs w:val="36"/>
        </w:rPr>
      </w:pPr>
    </w:p>
    <w:p w14:paraId="2C3E352E" w14:textId="59DF56E5" w:rsidR="00CB45AF" w:rsidRDefault="00097351" w:rsidP="00097351">
      <w:pPr>
        <w:jc w:val="center"/>
        <w:rPr>
          <w:rFonts w:ascii="Arial" w:hAnsi="Arial" w:cs="Arial"/>
          <w:b/>
          <w:bCs/>
          <w:sz w:val="36"/>
          <w:szCs w:val="36"/>
        </w:rPr>
      </w:pPr>
      <w:r w:rsidRPr="00097351">
        <w:rPr>
          <w:rFonts w:ascii="Arial" w:hAnsi="Arial" w:cs="Arial"/>
          <w:b/>
          <w:bCs/>
          <w:sz w:val="36"/>
          <w:szCs w:val="36"/>
        </w:rPr>
        <w:t>Report</w:t>
      </w:r>
    </w:p>
    <w:p w14:paraId="68156E46" w14:textId="19346087" w:rsidR="00575F07" w:rsidRDefault="00575F07" w:rsidP="00097351">
      <w:pPr>
        <w:jc w:val="center"/>
        <w:rPr>
          <w:rFonts w:ascii="Arial" w:hAnsi="Arial" w:cs="Arial"/>
          <w:b/>
          <w:bCs/>
          <w:sz w:val="36"/>
          <w:szCs w:val="36"/>
        </w:rPr>
      </w:pPr>
    </w:p>
    <w:p w14:paraId="0967E081" w14:textId="04131678" w:rsidR="00575F07" w:rsidRPr="007F7EDC" w:rsidRDefault="007F7EDC" w:rsidP="007F7EDC">
      <w:pPr>
        <w:jc w:val="center"/>
        <w:rPr>
          <w:rFonts w:ascii="Arial" w:hAnsi="Arial" w:cs="Arial"/>
          <w:b/>
          <w:bCs/>
          <w:color w:val="538135" w:themeColor="accent6" w:themeShade="BF"/>
          <w:sz w:val="32"/>
          <w:szCs w:val="32"/>
          <w:u w:val="single"/>
        </w:rPr>
      </w:pPr>
      <w:r w:rsidRPr="007F7EDC">
        <w:rPr>
          <w:rFonts w:ascii="Arial" w:hAnsi="Arial" w:cs="Arial"/>
          <w:b/>
          <w:bCs/>
          <w:color w:val="538135" w:themeColor="accent6" w:themeShade="BF"/>
          <w:sz w:val="32"/>
          <w:szCs w:val="32"/>
          <w:u w:val="single"/>
        </w:rPr>
        <w:t>International Market Entry Strategy Report: Costco Warehouse’s Potential Entry into India</w:t>
      </w:r>
    </w:p>
    <w:p w14:paraId="6C0C2A0E" w14:textId="29B65CF0" w:rsidR="00575F07" w:rsidRDefault="00575F07" w:rsidP="00097351">
      <w:pPr>
        <w:jc w:val="center"/>
        <w:rPr>
          <w:rFonts w:ascii="Arial" w:hAnsi="Arial" w:cs="Arial"/>
          <w:b/>
          <w:bCs/>
          <w:sz w:val="36"/>
          <w:szCs w:val="36"/>
        </w:rPr>
      </w:pPr>
    </w:p>
    <w:p w14:paraId="44A7DE0D" w14:textId="6F812B50" w:rsidR="00AE51B2" w:rsidRPr="004545D2" w:rsidRDefault="004545D2" w:rsidP="00A71C30">
      <w:pPr>
        <w:pStyle w:val="Heading1"/>
        <w:rPr>
          <w:rFonts w:ascii="Arial" w:hAnsi="Arial" w:cs="Arial"/>
          <w:sz w:val="28"/>
          <w:szCs w:val="28"/>
        </w:rPr>
      </w:pPr>
      <w:bookmarkStart w:id="0" w:name="_Toc236482711"/>
      <w:r w:rsidRPr="004545D2">
        <w:rPr>
          <w:rFonts w:ascii="Arial" w:hAnsi="Arial" w:cs="Arial"/>
          <w:sz w:val="28"/>
          <w:szCs w:val="28"/>
        </w:rPr>
        <w:lastRenderedPageBreak/>
        <w:t>AI a</w:t>
      </w:r>
      <w:r w:rsidR="00AE51B2" w:rsidRPr="004545D2">
        <w:rPr>
          <w:rFonts w:ascii="Arial" w:hAnsi="Arial" w:cs="Arial"/>
          <w:sz w:val="28"/>
          <w:szCs w:val="28"/>
        </w:rPr>
        <w:t>cknowledgement</w:t>
      </w:r>
      <w:bookmarkEnd w:id="0"/>
    </w:p>
    <w:p w14:paraId="0093BDC6" w14:textId="14EA5188" w:rsidR="00AE51B2" w:rsidRDefault="00AE51B2" w:rsidP="00B257C5">
      <w:p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bookmarkStart w:id="1" w:name="_Toc236482712"/>
      <w:r w:rsidRPr="00AE51B2">
        <w:rPr>
          <w:rFonts w:ascii="Arial" w:eastAsia="Times New Roman" w:hAnsi="Arial" w:cs="Arial"/>
          <w:kern w:val="0"/>
          <w:sz w:val="24"/>
          <w:szCs w:val="24"/>
          <w:lang w:eastAsia="en-GB"/>
          <w14:ligatures w14:val="none"/>
        </w:rPr>
        <w:t>I acknowledge the use of Chat</w:t>
      </w:r>
      <w:r>
        <w:rPr>
          <w:rFonts w:ascii="Arial" w:eastAsia="Times New Roman" w:hAnsi="Arial" w:cs="Arial"/>
          <w:kern w:val="0"/>
          <w:sz w:val="24"/>
          <w:szCs w:val="24"/>
          <w:lang w:eastAsia="en-GB"/>
          <w14:ligatures w14:val="none"/>
        </w:rPr>
        <w:t xml:space="preserve"> </w:t>
      </w:r>
      <w:r w:rsidRPr="00AE51B2">
        <w:rPr>
          <w:rFonts w:ascii="Arial" w:eastAsia="Times New Roman" w:hAnsi="Arial" w:cs="Arial"/>
          <w:kern w:val="0"/>
          <w:sz w:val="24"/>
          <w:szCs w:val="24"/>
          <w:lang w:eastAsia="en-GB"/>
          <w14:ligatures w14:val="none"/>
        </w:rPr>
        <w:t>GPT</w:t>
      </w:r>
      <w:r>
        <w:rPr>
          <w:rFonts w:ascii="Arial" w:eastAsia="Times New Roman" w:hAnsi="Arial" w:cs="Arial"/>
          <w:kern w:val="0"/>
          <w:sz w:val="24"/>
          <w:szCs w:val="24"/>
          <w:lang w:eastAsia="en-GB"/>
          <w14:ligatures w14:val="none"/>
        </w:rPr>
        <w:t xml:space="preserve"> </w:t>
      </w:r>
      <w:r w:rsidRPr="00B257C5">
        <w:rPr>
          <w:rFonts w:ascii="Arial" w:eastAsia="Times New Roman" w:hAnsi="Arial" w:cs="Arial"/>
          <w:kern w:val="0"/>
          <w:sz w:val="24"/>
          <w:szCs w:val="24"/>
          <w:lang w:eastAsia="en-GB"/>
          <w14:ligatures w14:val="none"/>
        </w:rPr>
        <w:t>(</w:t>
      </w:r>
      <w:hyperlink r:id="rId9" w:history="1">
        <w:r w:rsidRPr="00B257C5">
          <w:rPr>
            <w:rStyle w:val="Hyperlink"/>
            <w:rFonts w:ascii="Arial" w:eastAsia="Times New Roman" w:hAnsi="Arial" w:cs="Arial"/>
            <w:color w:val="auto"/>
            <w:kern w:val="0"/>
            <w:sz w:val="24"/>
            <w:szCs w:val="24"/>
            <w:lang w:eastAsia="en-GB"/>
            <w14:ligatures w14:val="none"/>
          </w:rPr>
          <w:t>https://chatgpt.com/c/6a355a97-48f8-83ed-a2f5-1213978ff598</w:t>
        </w:r>
      </w:hyperlink>
      <w:r w:rsidRPr="00B257C5">
        <w:rPr>
          <w:rFonts w:ascii="Arial" w:eastAsia="Times New Roman" w:hAnsi="Arial" w:cs="Arial"/>
          <w:kern w:val="0"/>
          <w:sz w:val="24"/>
          <w:szCs w:val="24"/>
          <w:lang w:eastAsia="en-GB"/>
          <w14:ligatures w14:val="none"/>
        </w:rPr>
        <w:t>) on the 19</w:t>
      </w:r>
      <w:r w:rsidRPr="00B257C5">
        <w:rPr>
          <w:rFonts w:ascii="Arial" w:eastAsia="Times New Roman" w:hAnsi="Arial" w:cs="Arial"/>
          <w:kern w:val="0"/>
          <w:sz w:val="24"/>
          <w:szCs w:val="24"/>
          <w:vertAlign w:val="superscript"/>
          <w:lang w:eastAsia="en-GB"/>
          <w14:ligatures w14:val="none"/>
        </w:rPr>
        <w:t>th</w:t>
      </w:r>
      <w:r w:rsidRPr="00B257C5">
        <w:rPr>
          <w:rFonts w:ascii="Arial" w:eastAsia="Times New Roman" w:hAnsi="Arial" w:cs="Arial"/>
          <w:kern w:val="0"/>
          <w:sz w:val="24"/>
          <w:szCs w:val="24"/>
          <w:lang w:eastAsia="en-GB"/>
          <w14:ligatures w14:val="none"/>
        </w:rPr>
        <w:t xml:space="preserve"> of July 2026 </w:t>
      </w:r>
      <w:r>
        <w:rPr>
          <w:rFonts w:ascii="Arial" w:eastAsia="Times New Roman" w:hAnsi="Arial" w:cs="Arial"/>
          <w:kern w:val="0"/>
          <w:sz w:val="24"/>
          <w:szCs w:val="24"/>
          <w:lang w:eastAsia="en-GB"/>
          <w14:ligatures w14:val="none"/>
        </w:rPr>
        <w:t>to check my work using the prompts:</w:t>
      </w:r>
      <w:bookmarkEnd w:id="1"/>
    </w:p>
    <w:p w14:paraId="7C46822E" w14:textId="5F72CFF7" w:rsidR="00B257C5" w:rsidRDefault="00B257C5" w:rsidP="00B257C5">
      <w:pPr>
        <w:pStyle w:val="ListParagraph"/>
        <w:numPr>
          <w:ilvl w:val="0"/>
          <w:numId w:val="18"/>
        </w:num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bookmarkStart w:id="2" w:name="_Toc236482713"/>
      <w:r>
        <w:rPr>
          <w:rFonts w:ascii="Arial" w:eastAsia="Times New Roman" w:hAnsi="Arial" w:cs="Arial"/>
          <w:kern w:val="0"/>
          <w:sz w:val="24"/>
          <w:szCs w:val="24"/>
          <w:lang w:eastAsia="en-GB"/>
          <w14:ligatures w14:val="none"/>
        </w:rPr>
        <w:t>Get better structure for my report.</w:t>
      </w:r>
      <w:bookmarkEnd w:id="2"/>
    </w:p>
    <w:p w14:paraId="52A123AD" w14:textId="370EE78E" w:rsidR="00B257C5" w:rsidRDefault="00B257C5" w:rsidP="00B257C5">
      <w:pPr>
        <w:pStyle w:val="ListParagraph"/>
        <w:numPr>
          <w:ilvl w:val="0"/>
          <w:numId w:val="18"/>
        </w:num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bookmarkStart w:id="3" w:name="_Toc236482714"/>
      <w:r>
        <w:rPr>
          <w:rFonts w:ascii="Arial" w:eastAsia="Times New Roman" w:hAnsi="Arial" w:cs="Arial"/>
          <w:kern w:val="0"/>
          <w:sz w:val="24"/>
          <w:szCs w:val="24"/>
          <w:lang w:eastAsia="en-GB"/>
          <w14:ligatures w14:val="none"/>
        </w:rPr>
        <w:t>Be sure of the flow of the report.</w:t>
      </w:r>
      <w:bookmarkEnd w:id="3"/>
    </w:p>
    <w:p w14:paraId="51D6012F" w14:textId="3CF4E733" w:rsidR="00B257C5" w:rsidRPr="00B257C5" w:rsidRDefault="00B257C5" w:rsidP="00B257C5">
      <w:pPr>
        <w:pStyle w:val="ListParagraph"/>
        <w:numPr>
          <w:ilvl w:val="0"/>
          <w:numId w:val="18"/>
        </w:num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bookmarkStart w:id="4" w:name="_Toc236482715"/>
      <w:r>
        <w:rPr>
          <w:rFonts w:ascii="Arial" w:eastAsia="Times New Roman" w:hAnsi="Arial" w:cs="Arial"/>
          <w:kern w:val="0"/>
          <w:sz w:val="24"/>
          <w:szCs w:val="24"/>
          <w:lang w:eastAsia="en-GB"/>
          <w14:ligatures w14:val="none"/>
        </w:rPr>
        <w:t>Mare sure of accuracy of information.</w:t>
      </w:r>
      <w:bookmarkEnd w:id="4"/>
    </w:p>
    <w:p w14:paraId="4F9B81F2" w14:textId="0115B4BE" w:rsidR="00AE51B2" w:rsidRPr="00B257C5" w:rsidRDefault="00AE51B2" w:rsidP="00B257C5">
      <w:p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bookmarkStart w:id="5" w:name="_Toc236482716"/>
      <w:r w:rsidRPr="00B257C5">
        <w:rPr>
          <w:rFonts w:ascii="Arial" w:eastAsia="Times New Roman" w:hAnsi="Arial" w:cs="Arial"/>
          <w:kern w:val="0"/>
          <w:sz w:val="24"/>
          <w:szCs w:val="24"/>
          <w:lang w:eastAsia="en-GB"/>
          <w14:ligatures w14:val="none"/>
        </w:rPr>
        <w:t>In confirm that I have not presented any AI generated text as my own work. I confirm that I have my drafts, and other resources used before, and after the use of AI tools which I may be asked to provide in evidence.</w:t>
      </w:r>
      <w:bookmarkEnd w:id="5"/>
    </w:p>
    <w:p w14:paraId="4B43BF7B" w14:textId="77777777" w:rsidR="00AE51B2" w:rsidRPr="00B257C5" w:rsidRDefault="00AE51B2" w:rsidP="00B257C5">
      <w:p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p>
    <w:p w14:paraId="17E8ADBB" w14:textId="77777777" w:rsidR="00AE51B2" w:rsidRDefault="00AE51B2" w:rsidP="000E2CC8">
      <w:pPr>
        <w:spacing w:before="100" w:beforeAutospacing="1" w:after="100" w:afterAutospacing="1" w:line="360" w:lineRule="auto"/>
        <w:jc w:val="both"/>
        <w:outlineLvl w:val="1"/>
        <w:rPr>
          <w:rFonts w:ascii="Arial" w:eastAsia="Times New Roman" w:hAnsi="Arial" w:cs="Arial"/>
          <w:b/>
          <w:bCs/>
          <w:color w:val="FF0000"/>
          <w:kern w:val="0"/>
          <w:sz w:val="24"/>
          <w:szCs w:val="24"/>
          <w:lang w:eastAsia="en-GB"/>
          <w14:ligatures w14:val="none"/>
        </w:rPr>
      </w:pPr>
    </w:p>
    <w:p w14:paraId="6C6F9068" w14:textId="77777777" w:rsidR="00B257C5" w:rsidRDefault="00B257C5" w:rsidP="000E2CC8">
      <w:pPr>
        <w:spacing w:before="100" w:beforeAutospacing="1" w:after="100" w:afterAutospacing="1" w:line="360" w:lineRule="auto"/>
        <w:jc w:val="both"/>
        <w:outlineLvl w:val="1"/>
        <w:rPr>
          <w:rFonts w:ascii="Arial" w:eastAsia="Times New Roman" w:hAnsi="Arial" w:cs="Arial"/>
          <w:b/>
          <w:bCs/>
          <w:color w:val="FF0000"/>
          <w:kern w:val="0"/>
          <w:sz w:val="24"/>
          <w:szCs w:val="24"/>
          <w:lang w:eastAsia="en-GB"/>
          <w14:ligatures w14:val="none"/>
        </w:rPr>
      </w:pPr>
    </w:p>
    <w:p w14:paraId="2130C207" w14:textId="77777777" w:rsidR="00B257C5" w:rsidRDefault="00B257C5" w:rsidP="000E2CC8">
      <w:pPr>
        <w:spacing w:before="100" w:beforeAutospacing="1" w:after="100" w:afterAutospacing="1" w:line="360" w:lineRule="auto"/>
        <w:jc w:val="both"/>
        <w:outlineLvl w:val="1"/>
        <w:rPr>
          <w:rFonts w:ascii="Arial" w:eastAsia="Times New Roman" w:hAnsi="Arial" w:cs="Arial"/>
          <w:b/>
          <w:bCs/>
          <w:color w:val="FF0000"/>
          <w:kern w:val="0"/>
          <w:sz w:val="24"/>
          <w:szCs w:val="24"/>
          <w:lang w:eastAsia="en-GB"/>
          <w14:ligatures w14:val="none"/>
        </w:rPr>
      </w:pPr>
    </w:p>
    <w:p w14:paraId="468A3DED" w14:textId="77777777" w:rsidR="00B257C5" w:rsidRDefault="00B257C5" w:rsidP="000E2CC8">
      <w:pPr>
        <w:spacing w:before="100" w:beforeAutospacing="1" w:after="100" w:afterAutospacing="1" w:line="360" w:lineRule="auto"/>
        <w:jc w:val="both"/>
        <w:outlineLvl w:val="1"/>
        <w:rPr>
          <w:rFonts w:ascii="Arial" w:eastAsia="Times New Roman" w:hAnsi="Arial" w:cs="Arial"/>
          <w:b/>
          <w:bCs/>
          <w:color w:val="FF0000"/>
          <w:kern w:val="0"/>
          <w:sz w:val="24"/>
          <w:szCs w:val="24"/>
          <w:lang w:eastAsia="en-GB"/>
          <w14:ligatures w14:val="none"/>
        </w:rPr>
      </w:pPr>
    </w:p>
    <w:p w14:paraId="2042BE6B" w14:textId="77777777" w:rsidR="00B257C5" w:rsidRDefault="00B257C5" w:rsidP="000E2CC8">
      <w:pPr>
        <w:spacing w:before="100" w:beforeAutospacing="1" w:after="100" w:afterAutospacing="1" w:line="360" w:lineRule="auto"/>
        <w:jc w:val="both"/>
        <w:outlineLvl w:val="1"/>
        <w:rPr>
          <w:rFonts w:ascii="Arial" w:eastAsia="Times New Roman" w:hAnsi="Arial" w:cs="Arial"/>
          <w:b/>
          <w:bCs/>
          <w:color w:val="FF0000"/>
          <w:kern w:val="0"/>
          <w:sz w:val="24"/>
          <w:szCs w:val="24"/>
          <w:lang w:eastAsia="en-GB"/>
          <w14:ligatures w14:val="none"/>
        </w:rPr>
      </w:pPr>
    </w:p>
    <w:p w14:paraId="1910949D" w14:textId="77777777" w:rsidR="00B257C5" w:rsidRDefault="00B257C5" w:rsidP="000E2CC8">
      <w:pPr>
        <w:spacing w:before="100" w:beforeAutospacing="1" w:after="100" w:afterAutospacing="1" w:line="360" w:lineRule="auto"/>
        <w:jc w:val="both"/>
        <w:outlineLvl w:val="1"/>
        <w:rPr>
          <w:rFonts w:ascii="Arial" w:eastAsia="Times New Roman" w:hAnsi="Arial" w:cs="Arial"/>
          <w:b/>
          <w:bCs/>
          <w:color w:val="FF0000"/>
          <w:kern w:val="0"/>
          <w:sz w:val="24"/>
          <w:szCs w:val="24"/>
          <w:lang w:eastAsia="en-GB"/>
          <w14:ligatures w14:val="none"/>
        </w:rPr>
      </w:pPr>
    </w:p>
    <w:p w14:paraId="30CE8683" w14:textId="77777777" w:rsidR="00B257C5" w:rsidRDefault="00B257C5" w:rsidP="000E2CC8">
      <w:pPr>
        <w:spacing w:before="100" w:beforeAutospacing="1" w:after="100" w:afterAutospacing="1" w:line="360" w:lineRule="auto"/>
        <w:jc w:val="both"/>
        <w:outlineLvl w:val="1"/>
        <w:rPr>
          <w:rFonts w:ascii="Arial" w:eastAsia="Times New Roman" w:hAnsi="Arial" w:cs="Arial"/>
          <w:b/>
          <w:bCs/>
          <w:color w:val="FF0000"/>
          <w:kern w:val="0"/>
          <w:sz w:val="24"/>
          <w:szCs w:val="24"/>
          <w:lang w:eastAsia="en-GB"/>
          <w14:ligatures w14:val="none"/>
        </w:rPr>
      </w:pPr>
    </w:p>
    <w:p w14:paraId="09DFF990" w14:textId="77777777" w:rsidR="00B257C5" w:rsidRDefault="00B257C5" w:rsidP="000E2CC8">
      <w:pPr>
        <w:spacing w:before="100" w:beforeAutospacing="1" w:after="100" w:afterAutospacing="1" w:line="360" w:lineRule="auto"/>
        <w:jc w:val="both"/>
        <w:outlineLvl w:val="1"/>
        <w:rPr>
          <w:rFonts w:ascii="Arial" w:eastAsia="Times New Roman" w:hAnsi="Arial" w:cs="Arial"/>
          <w:b/>
          <w:bCs/>
          <w:color w:val="FF0000"/>
          <w:kern w:val="0"/>
          <w:sz w:val="24"/>
          <w:szCs w:val="24"/>
          <w:lang w:eastAsia="en-GB"/>
          <w14:ligatures w14:val="none"/>
        </w:rPr>
      </w:pPr>
    </w:p>
    <w:p w14:paraId="71B58D95" w14:textId="77777777" w:rsidR="00B257C5" w:rsidRDefault="00B257C5" w:rsidP="000E2CC8">
      <w:pPr>
        <w:spacing w:before="100" w:beforeAutospacing="1" w:after="100" w:afterAutospacing="1" w:line="360" w:lineRule="auto"/>
        <w:jc w:val="both"/>
        <w:outlineLvl w:val="1"/>
        <w:rPr>
          <w:rFonts w:ascii="Arial" w:eastAsia="Times New Roman" w:hAnsi="Arial" w:cs="Arial"/>
          <w:b/>
          <w:bCs/>
          <w:color w:val="FF0000"/>
          <w:kern w:val="0"/>
          <w:sz w:val="24"/>
          <w:szCs w:val="24"/>
          <w:lang w:eastAsia="en-GB"/>
          <w14:ligatures w14:val="none"/>
        </w:rPr>
      </w:pPr>
    </w:p>
    <w:p w14:paraId="39F1BD48" w14:textId="77777777" w:rsidR="00B257C5" w:rsidRDefault="00B257C5" w:rsidP="000E2CC8">
      <w:pPr>
        <w:spacing w:before="100" w:beforeAutospacing="1" w:after="100" w:afterAutospacing="1" w:line="360" w:lineRule="auto"/>
        <w:jc w:val="both"/>
        <w:outlineLvl w:val="1"/>
        <w:rPr>
          <w:rFonts w:ascii="Arial" w:eastAsia="Times New Roman" w:hAnsi="Arial" w:cs="Arial"/>
          <w:b/>
          <w:bCs/>
          <w:color w:val="FF0000"/>
          <w:kern w:val="0"/>
          <w:sz w:val="24"/>
          <w:szCs w:val="24"/>
          <w:lang w:eastAsia="en-GB"/>
          <w14:ligatures w14:val="none"/>
        </w:rPr>
      </w:pPr>
    </w:p>
    <w:p w14:paraId="6CE1E05F" w14:textId="77777777" w:rsidR="00B257C5" w:rsidRDefault="00B257C5" w:rsidP="000E2CC8">
      <w:pPr>
        <w:spacing w:before="100" w:beforeAutospacing="1" w:after="100" w:afterAutospacing="1" w:line="360" w:lineRule="auto"/>
        <w:jc w:val="both"/>
        <w:outlineLvl w:val="1"/>
        <w:rPr>
          <w:rFonts w:ascii="Arial" w:eastAsia="Times New Roman" w:hAnsi="Arial" w:cs="Arial"/>
          <w:b/>
          <w:bCs/>
          <w:color w:val="FF0000"/>
          <w:kern w:val="0"/>
          <w:sz w:val="24"/>
          <w:szCs w:val="24"/>
          <w:lang w:eastAsia="en-GB"/>
          <w14:ligatures w14:val="none"/>
        </w:rPr>
      </w:pPr>
    </w:p>
    <w:p w14:paraId="5AA5F894" w14:textId="77777777" w:rsidR="00B257C5" w:rsidRDefault="00B257C5" w:rsidP="000E2CC8">
      <w:pPr>
        <w:spacing w:before="100" w:beforeAutospacing="1" w:after="100" w:afterAutospacing="1" w:line="360" w:lineRule="auto"/>
        <w:jc w:val="both"/>
        <w:outlineLvl w:val="1"/>
        <w:rPr>
          <w:rFonts w:ascii="Arial" w:eastAsia="Times New Roman" w:hAnsi="Arial" w:cs="Arial"/>
          <w:b/>
          <w:bCs/>
          <w:color w:val="FF0000"/>
          <w:kern w:val="0"/>
          <w:sz w:val="24"/>
          <w:szCs w:val="24"/>
          <w:lang w:eastAsia="en-GB"/>
          <w14:ligatures w14:val="none"/>
        </w:rPr>
      </w:pPr>
    </w:p>
    <w:p w14:paraId="3DD355D6" w14:textId="2C3E34D0" w:rsidR="00BC02B4" w:rsidRPr="00A71C30" w:rsidRDefault="00BC02B4" w:rsidP="00ED48C9">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bookmarkStart w:id="6" w:name="_Toc236482717"/>
      <w:r w:rsidRPr="00A71C30">
        <w:rPr>
          <w:rFonts w:ascii="Arial" w:eastAsia="Times New Roman" w:hAnsi="Arial" w:cs="Arial"/>
          <w:b/>
          <w:bCs/>
          <w:kern w:val="0"/>
          <w:sz w:val="24"/>
          <w:szCs w:val="24"/>
          <w:lang w:eastAsia="en-GB"/>
          <w14:ligatures w14:val="none"/>
        </w:rPr>
        <w:lastRenderedPageBreak/>
        <w:t>Table of Contents</w:t>
      </w:r>
      <w:bookmarkEnd w:id="6"/>
    </w:p>
    <w:sdt>
      <w:sdtPr>
        <w:rPr>
          <w:rFonts w:asciiTheme="minorHAnsi" w:eastAsiaTheme="minorHAnsi" w:hAnsiTheme="minorHAnsi" w:cstheme="minorBidi"/>
          <w:color w:val="auto"/>
          <w:kern w:val="2"/>
          <w:sz w:val="22"/>
          <w:szCs w:val="22"/>
          <w:lang w:eastAsia="en-US"/>
          <w14:ligatures w14:val="standardContextual"/>
        </w:rPr>
        <w:id w:val="956917156"/>
        <w:docPartObj>
          <w:docPartGallery w:val="Table of Contents"/>
          <w:docPartUnique/>
        </w:docPartObj>
      </w:sdtPr>
      <w:sdtEndPr>
        <w:rPr>
          <w:b/>
          <w:bCs/>
        </w:rPr>
      </w:sdtEndPr>
      <w:sdtContent>
        <w:p w14:paraId="6137F1AD" w14:textId="30D0906F" w:rsidR="00892463" w:rsidRPr="00892463" w:rsidRDefault="00892463">
          <w:pPr>
            <w:pStyle w:val="TOCHeading"/>
            <w:rPr>
              <w:rFonts w:ascii="Arial" w:hAnsi="Arial" w:cs="Arial"/>
              <w:color w:val="auto"/>
              <w:sz w:val="24"/>
              <w:szCs w:val="24"/>
            </w:rPr>
          </w:pPr>
          <w:r w:rsidRPr="00892463">
            <w:rPr>
              <w:rFonts w:ascii="Arial" w:hAnsi="Arial" w:cs="Arial"/>
              <w:color w:val="auto"/>
              <w:sz w:val="24"/>
              <w:szCs w:val="24"/>
            </w:rPr>
            <w:t>Contents</w:t>
          </w:r>
        </w:p>
        <w:p w14:paraId="03DEA5B4" w14:textId="760E2B84" w:rsidR="00892463" w:rsidRPr="00892463" w:rsidRDefault="00892463" w:rsidP="00892463">
          <w:pPr>
            <w:pStyle w:val="TOC1"/>
            <w:tabs>
              <w:tab w:val="right" w:leader="dot" w:pos="9016"/>
            </w:tabs>
            <w:rPr>
              <w:rFonts w:ascii="Arial" w:hAnsi="Arial" w:cs="Arial"/>
              <w:noProof/>
              <w:sz w:val="24"/>
              <w:szCs w:val="24"/>
            </w:rPr>
          </w:pPr>
          <w:r w:rsidRPr="00892463">
            <w:rPr>
              <w:rFonts w:ascii="Arial" w:hAnsi="Arial" w:cs="Arial"/>
              <w:sz w:val="24"/>
              <w:szCs w:val="24"/>
            </w:rPr>
            <w:fldChar w:fldCharType="begin"/>
          </w:r>
          <w:r w:rsidRPr="00892463">
            <w:rPr>
              <w:rFonts w:ascii="Arial" w:hAnsi="Arial" w:cs="Arial"/>
              <w:sz w:val="24"/>
              <w:szCs w:val="24"/>
            </w:rPr>
            <w:instrText xml:space="preserve"> TOC \o "1-3" \h \z \u </w:instrText>
          </w:r>
          <w:r w:rsidRPr="00892463">
            <w:rPr>
              <w:rFonts w:ascii="Arial" w:hAnsi="Arial" w:cs="Arial"/>
              <w:sz w:val="24"/>
              <w:szCs w:val="24"/>
            </w:rPr>
            <w:fldChar w:fldCharType="separate"/>
          </w:r>
          <w:hyperlink w:anchor="_Toc236482711" w:history="1">
            <w:r w:rsidRPr="00892463">
              <w:rPr>
                <w:rStyle w:val="Hyperlink"/>
                <w:rFonts w:ascii="Arial" w:hAnsi="Arial" w:cs="Arial"/>
                <w:noProof/>
                <w:color w:val="auto"/>
                <w:sz w:val="24"/>
                <w:szCs w:val="24"/>
                <w:u w:val="none"/>
              </w:rPr>
              <w:t>Acknowledgement</w:t>
            </w:r>
            <w:r w:rsidRPr="00892463">
              <w:rPr>
                <w:rFonts w:ascii="Arial" w:hAnsi="Arial" w:cs="Arial"/>
                <w:noProof/>
                <w:webHidden/>
                <w:sz w:val="24"/>
                <w:szCs w:val="24"/>
              </w:rPr>
              <w:tab/>
            </w:r>
            <w:r w:rsidRPr="00892463">
              <w:rPr>
                <w:rFonts w:ascii="Arial" w:hAnsi="Arial" w:cs="Arial"/>
                <w:noProof/>
                <w:webHidden/>
                <w:sz w:val="24"/>
                <w:szCs w:val="24"/>
              </w:rPr>
              <w:fldChar w:fldCharType="begin"/>
            </w:r>
            <w:r w:rsidRPr="00892463">
              <w:rPr>
                <w:rFonts w:ascii="Arial" w:hAnsi="Arial" w:cs="Arial"/>
                <w:noProof/>
                <w:webHidden/>
                <w:sz w:val="24"/>
                <w:szCs w:val="24"/>
              </w:rPr>
              <w:instrText xml:space="preserve"> PAGEREF _Toc236482711 \h </w:instrText>
            </w:r>
            <w:r w:rsidRPr="00892463">
              <w:rPr>
                <w:rFonts w:ascii="Arial" w:hAnsi="Arial" w:cs="Arial"/>
                <w:noProof/>
                <w:webHidden/>
                <w:sz w:val="24"/>
                <w:szCs w:val="24"/>
              </w:rPr>
            </w:r>
            <w:r w:rsidRPr="00892463">
              <w:rPr>
                <w:rFonts w:ascii="Arial" w:hAnsi="Arial" w:cs="Arial"/>
                <w:noProof/>
                <w:webHidden/>
                <w:sz w:val="24"/>
                <w:szCs w:val="24"/>
              </w:rPr>
              <w:fldChar w:fldCharType="separate"/>
            </w:r>
            <w:r w:rsidR="00F81FB2">
              <w:rPr>
                <w:rFonts w:ascii="Arial" w:hAnsi="Arial" w:cs="Arial"/>
                <w:noProof/>
                <w:webHidden/>
                <w:sz w:val="24"/>
                <w:szCs w:val="24"/>
              </w:rPr>
              <w:t>2</w:t>
            </w:r>
            <w:r w:rsidRPr="00892463">
              <w:rPr>
                <w:rFonts w:ascii="Arial" w:hAnsi="Arial" w:cs="Arial"/>
                <w:noProof/>
                <w:webHidden/>
                <w:sz w:val="24"/>
                <w:szCs w:val="24"/>
              </w:rPr>
              <w:fldChar w:fldCharType="end"/>
            </w:r>
          </w:hyperlink>
          <w:r w:rsidRPr="00892463">
            <w:rPr>
              <w:rStyle w:val="Hyperlink"/>
              <w:rFonts w:ascii="Arial" w:hAnsi="Arial" w:cs="Arial"/>
              <w:noProof/>
              <w:color w:val="auto"/>
              <w:sz w:val="24"/>
              <w:szCs w:val="24"/>
              <w:u w:val="none"/>
            </w:rPr>
            <w:t xml:space="preserve"> </w:t>
          </w:r>
        </w:p>
        <w:p w14:paraId="0F87A86F" w14:textId="19F88007" w:rsidR="00892463" w:rsidRPr="00892463" w:rsidRDefault="008141F0">
          <w:pPr>
            <w:pStyle w:val="TOC1"/>
            <w:tabs>
              <w:tab w:val="right" w:leader="dot" w:pos="9016"/>
            </w:tabs>
            <w:rPr>
              <w:rFonts w:ascii="Arial" w:hAnsi="Arial" w:cs="Arial"/>
              <w:noProof/>
              <w:sz w:val="24"/>
              <w:szCs w:val="24"/>
            </w:rPr>
          </w:pPr>
          <w:hyperlink w:anchor="_Toc236482718" w:history="1">
            <w:r w:rsidR="00892463" w:rsidRPr="00892463">
              <w:rPr>
                <w:rStyle w:val="Hyperlink"/>
                <w:rFonts w:ascii="Arial" w:hAnsi="Arial" w:cs="Arial"/>
                <w:noProof/>
                <w:color w:val="auto"/>
                <w:sz w:val="24"/>
                <w:szCs w:val="24"/>
                <w:u w:val="none"/>
              </w:rPr>
              <w:t>Introduction</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_Toc236482718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4</w:t>
            </w:r>
            <w:r w:rsidR="00892463" w:rsidRPr="00892463">
              <w:rPr>
                <w:rFonts w:ascii="Arial" w:hAnsi="Arial" w:cs="Arial"/>
                <w:noProof/>
                <w:webHidden/>
                <w:sz w:val="24"/>
                <w:szCs w:val="24"/>
              </w:rPr>
              <w:fldChar w:fldCharType="end"/>
            </w:r>
          </w:hyperlink>
        </w:p>
        <w:p w14:paraId="62556D15" w14:textId="6478B082" w:rsidR="00892463" w:rsidRPr="00892463" w:rsidRDefault="008141F0">
          <w:pPr>
            <w:pStyle w:val="TOC1"/>
            <w:tabs>
              <w:tab w:val="right" w:leader="dot" w:pos="9016"/>
            </w:tabs>
            <w:rPr>
              <w:rFonts w:ascii="Arial" w:hAnsi="Arial" w:cs="Arial"/>
              <w:noProof/>
              <w:sz w:val="24"/>
              <w:szCs w:val="24"/>
            </w:rPr>
          </w:pPr>
          <w:hyperlink w:anchor="_Toc236482719" w:history="1">
            <w:r w:rsidR="00892463" w:rsidRPr="00892463">
              <w:rPr>
                <w:rStyle w:val="Hyperlink"/>
                <w:rFonts w:ascii="Arial" w:hAnsi="Arial" w:cs="Arial"/>
                <w:noProof/>
                <w:color w:val="auto"/>
                <w:sz w:val="24"/>
                <w:szCs w:val="24"/>
                <w:u w:val="none"/>
              </w:rPr>
              <w:t>Section 1:</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_Toc236482719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5</w:t>
            </w:r>
            <w:r w:rsidR="00892463" w:rsidRPr="00892463">
              <w:rPr>
                <w:rFonts w:ascii="Arial" w:hAnsi="Arial" w:cs="Arial"/>
                <w:noProof/>
                <w:webHidden/>
                <w:sz w:val="24"/>
                <w:szCs w:val="24"/>
              </w:rPr>
              <w:fldChar w:fldCharType="end"/>
            </w:r>
          </w:hyperlink>
        </w:p>
        <w:p w14:paraId="0246B8C4" w14:textId="4A65D7A7" w:rsidR="00892463" w:rsidRPr="00892463" w:rsidRDefault="008141F0">
          <w:pPr>
            <w:pStyle w:val="TOC1"/>
            <w:tabs>
              <w:tab w:val="right" w:leader="dot" w:pos="9016"/>
            </w:tabs>
            <w:rPr>
              <w:rFonts w:ascii="Arial" w:hAnsi="Arial" w:cs="Arial"/>
              <w:noProof/>
              <w:sz w:val="24"/>
              <w:szCs w:val="24"/>
            </w:rPr>
          </w:pPr>
          <w:hyperlink w:anchor="_Toc236482720" w:history="1">
            <w:r w:rsidR="00892463" w:rsidRPr="00892463">
              <w:rPr>
                <w:rStyle w:val="Hyperlink"/>
                <w:rFonts w:ascii="Arial" w:hAnsi="Arial" w:cs="Arial"/>
                <w:noProof/>
                <w:color w:val="auto"/>
                <w:sz w:val="24"/>
                <w:szCs w:val="24"/>
                <w:u w:val="none"/>
              </w:rPr>
              <w:t>1. Organisational Classification and Global Strategy</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_Toc236482720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5</w:t>
            </w:r>
            <w:r w:rsidR="00892463" w:rsidRPr="00892463">
              <w:rPr>
                <w:rFonts w:ascii="Arial" w:hAnsi="Arial" w:cs="Arial"/>
                <w:noProof/>
                <w:webHidden/>
                <w:sz w:val="24"/>
                <w:szCs w:val="24"/>
              </w:rPr>
              <w:fldChar w:fldCharType="end"/>
            </w:r>
          </w:hyperlink>
        </w:p>
        <w:p w14:paraId="6E2AED86" w14:textId="632BE402" w:rsidR="00892463" w:rsidRPr="00892463" w:rsidRDefault="008141F0">
          <w:pPr>
            <w:pStyle w:val="TOC2"/>
            <w:tabs>
              <w:tab w:val="right" w:leader="dot" w:pos="9016"/>
            </w:tabs>
            <w:rPr>
              <w:rFonts w:ascii="Arial" w:hAnsi="Arial" w:cs="Arial"/>
              <w:noProof/>
              <w:sz w:val="24"/>
              <w:szCs w:val="24"/>
            </w:rPr>
          </w:pPr>
          <w:hyperlink w:anchor="_Toc236482721" w:history="1">
            <w:r w:rsidR="00892463" w:rsidRPr="00892463">
              <w:rPr>
                <w:rStyle w:val="Hyperlink"/>
                <w:rFonts w:ascii="Arial" w:hAnsi="Arial" w:cs="Arial"/>
                <w:noProof/>
                <w:color w:val="auto"/>
                <w:sz w:val="24"/>
                <w:szCs w:val="24"/>
                <w:u w:val="none"/>
              </w:rPr>
              <w:t>1.1. Strategic Categorisation of Costco</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_Toc236482721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5</w:t>
            </w:r>
            <w:r w:rsidR="00892463" w:rsidRPr="00892463">
              <w:rPr>
                <w:rFonts w:ascii="Arial" w:hAnsi="Arial" w:cs="Arial"/>
                <w:noProof/>
                <w:webHidden/>
                <w:sz w:val="24"/>
                <w:szCs w:val="24"/>
              </w:rPr>
              <w:fldChar w:fldCharType="end"/>
            </w:r>
          </w:hyperlink>
        </w:p>
        <w:p w14:paraId="7FE721F8" w14:textId="4EABACFD" w:rsidR="00892463" w:rsidRPr="00892463" w:rsidRDefault="008141F0">
          <w:pPr>
            <w:pStyle w:val="TOC2"/>
            <w:tabs>
              <w:tab w:val="right" w:leader="dot" w:pos="9016"/>
            </w:tabs>
            <w:rPr>
              <w:rFonts w:ascii="Arial" w:hAnsi="Arial" w:cs="Arial"/>
              <w:noProof/>
              <w:sz w:val="24"/>
              <w:szCs w:val="24"/>
            </w:rPr>
          </w:pPr>
          <w:hyperlink w:anchor="_Toc236482722" w:history="1">
            <w:r w:rsidR="00892463" w:rsidRPr="00892463">
              <w:rPr>
                <w:rStyle w:val="Hyperlink"/>
                <w:rFonts w:ascii="Arial" w:hAnsi="Arial" w:cs="Arial"/>
                <w:noProof/>
                <w:color w:val="auto"/>
                <w:sz w:val="24"/>
                <w:szCs w:val="24"/>
                <w:u w:val="none"/>
              </w:rPr>
              <w:t>1.2. Global Configuration</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_Toc236482722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6</w:t>
            </w:r>
            <w:r w:rsidR="00892463" w:rsidRPr="00892463">
              <w:rPr>
                <w:rFonts w:ascii="Arial" w:hAnsi="Arial" w:cs="Arial"/>
                <w:noProof/>
                <w:webHidden/>
                <w:sz w:val="24"/>
                <w:szCs w:val="24"/>
              </w:rPr>
              <w:fldChar w:fldCharType="end"/>
            </w:r>
          </w:hyperlink>
        </w:p>
        <w:p w14:paraId="610F146A" w14:textId="76EEF1E7" w:rsidR="00892463" w:rsidRPr="00892463" w:rsidRDefault="00892463">
          <w:pPr>
            <w:pStyle w:val="TOC2"/>
            <w:tabs>
              <w:tab w:val="right" w:leader="dot" w:pos="9016"/>
            </w:tabs>
            <w:rPr>
              <w:rFonts w:ascii="Arial" w:hAnsi="Arial" w:cs="Arial"/>
              <w:noProof/>
              <w:sz w:val="24"/>
              <w:szCs w:val="24"/>
            </w:rPr>
          </w:pPr>
          <w:r w:rsidRPr="00892463">
            <w:rPr>
              <w:rStyle w:val="Hyperlink"/>
              <w:rFonts w:ascii="Arial" w:hAnsi="Arial" w:cs="Arial"/>
              <w:noProof/>
              <w:color w:val="auto"/>
              <w:sz w:val="24"/>
              <w:szCs w:val="24"/>
              <w:u w:val="none"/>
            </w:rPr>
            <w:t xml:space="preserve">1.3. </w:t>
          </w:r>
          <w:hyperlink w:anchor="_Toc236482723" w:history="1">
            <w:r w:rsidRPr="00892463">
              <w:rPr>
                <w:rStyle w:val="Hyperlink"/>
                <w:rFonts w:ascii="Arial" w:hAnsi="Arial" w:cs="Arial"/>
                <w:noProof/>
                <w:color w:val="auto"/>
                <w:sz w:val="24"/>
                <w:szCs w:val="24"/>
                <w:u w:val="none"/>
              </w:rPr>
              <w:t>Costco’s Global Geographic Footprint</w:t>
            </w:r>
            <w:r w:rsidRPr="00892463">
              <w:rPr>
                <w:rFonts w:ascii="Arial" w:hAnsi="Arial" w:cs="Arial"/>
                <w:noProof/>
                <w:webHidden/>
                <w:sz w:val="24"/>
                <w:szCs w:val="24"/>
              </w:rPr>
              <w:tab/>
            </w:r>
            <w:r w:rsidRPr="00892463">
              <w:rPr>
                <w:rFonts w:ascii="Arial" w:hAnsi="Arial" w:cs="Arial"/>
                <w:noProof/>
                <w:webHidden/>
                <w:sz w:val="24"/>
                <w:szCs w:val="24"/>
              </w:rPr>
              <w:fldChar w:fldCharType="begin"/>
            </w:r>
            <w:r w:rsidRPr="00892463">
              <w:rPr>
                <w:rFonts w:ascii="Arial" w:hAnsi="Arial" w:cs="Arial"/>
                <w:noProof/>
                <w:webHidden/>
                <w:sz w:val="24"/>
                <w:szCs w:val="24"/>
              </w:rPr>
              <w:instrText xml:space="preserve"> PAGEREF _Toc236482723 \h </w:instrText>
            </w:r>
            <w:r w:rsidRPr="00892463">
              <w:rPr>
                <w:rFonts w:ascii="Arial" w:hAnsi="Arial" w:cs="Arial"/>
                <w:noProof/>
                <w:webHidden/>
                <w:sz w:val="24"/>
                <w:szCs w:val="24"/>
              </w:rPr>
            </w:r>
            <w:r w:rsidRPr="00892463">
              <w:rPr>
                <w:rFonts w:ascii="Arial" w:hAnsi="Arial" w:cs="Arial"/>
                <w:noProof/>
                <w:webHidden/>
                <w:sz w:val="24"/>
                <w:szCs w:val="24"/>
              </w:rPr>
              <w:fldChar w:fldCharType="separate"/>
            </w:r>
            <w:r w:rsidR="00F81FB2">
              <w:rPr>
                <w:rFonts w:ascii="Arial" w:hAnsi="Arial" w:cs="Arial"/>
                <w:noProof/>
                <w:webHidden/>
                <w:sz w:val="24"/>
                <w:szCs w:val="24"/>
              </w:rPr>
              <w:t>6</w:t>
            </w:r>
            <w:r w:rsidRPr="00892463">
              <w:rPr>
                <w:rFonts w:ascii="Arial" w:hAnsi="Arial" w:cs="Arial"/>
                <w:noProof/>
                <w:webHidden/>
                <w:sz w:val="24"/>
                <w:szCs w:val="24"/>
              </w:rPr>
              <w:fldChar w:fldCharType="end"/>
            </w:r>
          </w:hyperlink>
        </w:p>
        <w:p w14:paraId="1A8F00F3" w14:textId="2A29E24E" w:rsidR="00892463" w:rsidRPr="00892463" w:rsidRDefault="008141F0">
          <w:pPr>
            <w:pStyle w:val="TOC2"/>
            <w:tabs>
              <w:tab w:val="right" w:leader="dot" w:pos="9016"/>
            </w:tabs>
            <w:rPr>
              <w:rFonts w:ascii="Arial" w:hAnsi="Arial" w:cs="Arial"/>
              <w:noProof/>
              <w:sz w:val="24"/>
              <w:szCs w:val="24"/>
            </w:rPr>
          </w:pPr>
          <w:hyperlink w:anchor="_Toc236482724" w:history="1">
            <w:r w:rsidR="00892463" w:rsidRPr="00892463">
              <w:rPr>
                <w:rStyle w:val="Hyperlink"/>
                <w:rFonts w:ascii="Arial" w:hAnsi="Arial" w:cs="Arial"/>
                <w:noProof/>
                <w:color w:val="auto"/>
                <w:sz w:val="24"/>
                <w:szCs w:val="24"/>
                <w:u w:val="none"/>
              </w:rPr>
              <w:t>1.4 Global Configuration and Competitive Advantage</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_Toc236482724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6</w:t>
            </w:r>
            <w:r w:rsidR="00892463" w:rsidRPr="00892463">
              <w:rPr>
                <w:rFonts w:ascii="Arial" w:hAnsi="Arial" w:cs="Arial"/>
                <w:noProof/>
                <w:webHidden/>
                <w:sz w:val="24"/>
                <w:szCs w:val="24"/>
              </w:rPr>
              <w:fldChar w:fldCharType="end"/>
            </w:r>
          </w:hyperlink>
        </w:p>
        <w:p w14:paraId="7B2426F7" w14:textId="1A339CFB" w:rsidR="00892463" w:rsidRPr="00892463" w:rsidRDefault="008141F0">
          <w:pPr>
            <w:pStyle w:val="TOC1"/>
            <w:tabs>
              <w:tab w:val="right" w:leader="dot" w:pos="9016"/>
            </w:tabs>
            <w:rPr>
              <w:rFonts w:ascii="Arial" w:hAnsi="Arial" w:cs="Arial"/>
              <w:noProof/>
              <w:sz w:val="24"/>
              <w:szCs w:val="24"/>
            </w:rPr>
          </w:pPr>
          <w:hyperlink w:anchor="_Toc236482725" w:history="1">
            <w:r w:rsidR="00892463" w:rsidRPr="00892463">
              <w:rPr>
                <w:rStyle w:val="Hyperlink"/>
                <w:rFonts w:ascii="Arial" w:hAnsi="Arial" w:cs="Arial"/>
                <w:noProof/>
                <w:color w:val="auto"/>
                <w:sz w:val="24"/>
                <w:szCs w:val="24"/>
                <w:u w:val="none"/>
              </w:rPr>
              <w:t>Section 2</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_Toc236482725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7</w:t>
            </w:r>
            <w:r w:rsidR="00892463" w:rsidRPr="00892463">
              <w:rPr>
                <w:rFonts w:ascii="Arial" w:hAnsi="Arial" w:cs="Arial"/>
                <w:noProof/>
                <w:webHidden/>
                <w:sz w:val="24"/>
                <w:szCs w:val="24"/>
              </w:rPr>
              <w:fldChar w:fldCharType="end"/>
            </w:r>
          </w:hyperlink>
        </w:p>
        <w:p w14:paraId="34F7D6E1" w14:textId="0A639C6F" w:rsidR="00892463" w:rsidRPr="00892463" w:rsidRDefault="008141F0">
          <w:pPr>
            <w:pStyle w:val="TOC2"/>
            <w:tabs>
              <w:tab w:val="right" w:leader="dot" w:pos="9016"/>
            </w:tabs>
            <w:rPr>
              <w:rFonts w:ascii="Arial" w:hAnsi="Arial" w:cs="Arial"/>
              <w:noProof/>
              <w:sz w:val="24"/>
              <w:szCs w:val="24"/>
            </w:rPr>
          </w:pPr>
          <w:hyperlink w:anchor="_Toc236482726" w:history="1">
            <w:r w:rsidR="00892463" w:rsidRPr="00892463">
              <w:rPr>
                <w:rStyle w:val="Hyperlink"/>
                <w:rFonts w:ascii="Arial" w:hAnsi="Arial" w:cs="Arial"/>
                <w:noProof/>
                <w:color w:val="auto"/>
                <w:sz w:val="24"/>
                <w:szCs w:val="24"/>
                <w:u w:val="none"/>
              </w:rPr>
              <w:t>2. Macro-Environmental Appraisal and Market Attractiveness</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_Toc236482726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7</w:t>
            </w:r>
            <w:r w:rsidR="00892463" w:rsidRPr="00892463">
              <w:rPr>
                <w:rFonts w:ascii="Arial" w:hAnsi="Arial" w:cs="Arial"/>
                <w:noProof/>
                <w:webHidden/>
                <w:sz w:val="24"/>
                <w:szCs w:val="24"/>
              </w:rPr>
              <w:fldChar w:fldCharType="end"/>
            </w:r>
          </w:hyperlink>
        </w:p>
        <w:p w14:paraId="22FB470A" w14:textId="282BFC14" w:rsidR="00892463" w:rsidRPr="00892463" w:rsidRDefault="008141F0">
          <w:pPr>
            <w:pStyle w:val="TOC2"/>
            <w:tabs>
              <w:tab w:val="right" w:leader="dot" w:pos="9016"/>
            </w:tabs>
            <w:rPr>
              <w:rFonts w:ascii="Arial" w:hAnsi="Arial" w:cs="Arial"/>
              <w:noProof/>
              <w:sz w:val="24"/>
              <w:szCs w:val="24"/>
            </w:rPr>
          </w:pPr>
          <w:hyperlink w:anchor="_Toc236482727" w:history="1">
            <w:r w:rsidR="00892463" w:rsidRPr="00892463">
              <w:rPr>
                <w:rStyle w:val="Hyperlink"/>
                <w:rFonts w:ascii="Arial" w:hAnsi="Arial" w:cs="Arial"/>
                <w:noProof/>
                <w:color w:val="auto"/>
                <w:sz w:val="24"/>
                <w:szCs w:val="24"/>
                <w:u w:val="none"/>
              </w:rPr>
              <w:t>2.1. Host Country (India) Analysis</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_Toc236482727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7</w:t>
            </w:r>
            <w:r w:rsidR="00892463" w:rsidRPr="00892463">
              <w:rPr>
                <w:rFonts w:ascii="Arial" w:hAnsi="Arial" w:cs="Arial"/>
                <w:noProof/>
                <w:webHidden/>
                <w:sz w:val="24"/>
                <w:szCs w:val="24"/>
              </w:rPr>
              <w:fldChar w:fldCharType="end"/>
            </w:r>
          </w:hyperlink>
        </w:p>
        <w:p w14:paraId="1CE1012F" w14:textId="3299E645" w:rsidR="00892463" w:rsidRPr="00892463" w:rsidRDefault="00892463">
          <w:pPr>
            <w:pStyle w:val="TOC3"/>
            <w:tabs>
              <w:tab w:val="right" w:leader="dot" w:pos="9016"/>
            </w:tabs>
            <w:rPr>
              <w:rFonts w:ascii="Arial" w:hAnsi="Arial" w:cs="Arial"/>
              <w:noProof/>
              <w:sz w:val="24"/>
              <w:szCs w:val="24"/>
            </w:rPr>
          </w:pPr>
          <w:r w:rsidRPr="00892463">
            <w:rPr>
              <w:rStyle w:val="Hyperlink"/>
              <w:rFonts w:ascii="Arial" w:hAnsi="Arial" w:cs="Arial"/>
              <w:noProof/>
              <w:color w:val="auto"/>
              <w:sz w:val="24"/>
              <w:szCs w:val="24"/>
              <w:u w:val="none"/>
            </w:rPr>
            <w:t>2</w:t>
          </w:r>
          <w:hyperlink w:anchor="_Toc236482728" w:history="1">
            <w:r w:rsidRPr="00892463">
              <w:rPr>
                <w:rStyle w:val="Hyperlink"/>
                <w:rFonts w:ascii="Arial" w:hAnsi="Arial" w:cs="Arial"/>
                <w:noProof/>
                <w:color w:val="auto"/>
                <w:sz w:val="24"/>
                <w:szCs w:val="24"/>
                <w:u w:val="none"/>
              </w:rPr>
              <w:t>.1.1 Political Environment</w:t>
            </w:r>
            <w:r w:rsidRPr="00892463">
              <w:rPr>
                <w:rFonts w:ascii="Arial" w:hAnsi="Arial" w:cs="Arial"/>
                <w:noProof/>
                <w:webHidden/>
                <w:sz w:val="24"/>
                <w:szCs w:val="24"/>
              </w:rPr>
              <w:tab/>
            </w:r>
            <w:r w:rsidRPr="00892463">
              <w:rPr>
                <w:rFonts w:ascii="Arial" w:hAnsi="Arial" w:cs="Arial"/>
                <w:noProof/>
                <w:webHidden/>
                <w:sz w:val="24"/>
                <w:szCs w:val="24"/>
              </w:rPr>
              <w:fldChar w:fldCharType="begin"/>
            </w:r>
            <w:r w:rsidRPr="00892463">
              <w:rPr>
                <w:rFonts w:ascii="Arial" w:hAnsi="Arial" w:cs="Arial"/>
                <w:noProof/>
                <w:webHidden/>
                <w:sz w:val="24"/>
                <w:szCs w:val="24"/>
              </w:rPr>
              <w:instrText xml:space="preserve"> PAGEREF _Toc236482728 \h </w:instrText>
            </w:r>
            <w:r w:rsidRPr="00892463">
              <w:rPr>
                <w:rFonts w:ascii="Arial" w:hAnsi="Arial" w:cs="Arial"/>
                <w:noProof/>
                <w:webHidden/>
                <w:sz w:val="24"/>
                <w:szCs w:val="24"/>
              </w:rPr>
            </w:r>
            <w:r w:rsidRPr="00892463">
              <w:rPr>
                <w:rFonts w:ascii="Arial" w:hAnsi="Arial" w:cs="Arial"/>
                <w:noProof/>
                <w:webHidden/>
                <w:sz w:val="24"/>
                <w:szCs w:val="24"/>
              </w:rPr>
              <w:fldChar w:fldCharType="separate"/>
            </w:r>
            <w:r w:rsidR="00F81FB2">
              <w:rPr>
                <w:rFonts w:ascii="Arial" w:hAnsi="Arial" w:cs="Arial"/>
                <w:noProof/>
                <w:webHidden/>
                <w:sz w:val="24"/>
                <w:szCs w:val="24"/>
              </w:rPr>
              <w:t>7</w:t>
            </w:r>
            <w:r w:rsidRPr="00892463">
              <w:rPr>
                <w:rFonts w:ascii="Arial" w:hAnsi="Arial" w:cs="Arial"/>
                <w:noProof/>
                <w:webHidden/>
                <w:sz w:val="24"/>
                <w:szCs w:val="24"/>
              </w:rPr>
              <w:fldChar w:fldCharType="end"/>
            </w:r>
          </w:hyperlink>
        </w:p>
        <w:p w14:paraId="7EF7248A" w14:textId="25C654FF" w:rsidR="00892463" w:rsidRPr="00892463" w:rsidRDefault="008141F0">
          <w:pPr>
            <w:pStyle w:val="TOC3"/>
            <w:tabs>
              <w:tab w:val="right" w:leader="dot" w:pos="9016"/>
            </w:tabs>
            <w:rPr>
              <w:rFonts w:ascii="Arial" w:hAnsi="Arial" w:cs="Arial"/>
              <w:noProof/>
              <w:sz w:val="24"/>
              <w:szCs w:val="24"/>
            </w:rPr>
          </w:pPr>
          <w:hyperlink w:anchor="_Toc236482729" w:history="1">
            <w:r w:rsidR="00892463" w:rsidRPr="00892463">
              <w:rPr>
                <w:rStyle w:val="Hyperlink"/>
                <w:rFonts w:ascii="Arial" w:hAnsi="Arial" w:cs="Arial"/>
                <w:noProof/>
                <w:color w:val="auto"/>
                <w:sz w:val="24"/>
                <w:szCs w:val="24"/>
                <w:u w:val="none"/>
              </w:rPr>
              <w:t>2.1.2 Economic Environment</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_Toc236482729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7</w:t>
            </w:r>
            <w:r w:rsidR="00892463" w:rsidRPr="00892463">
              <w:rPr>
                <w:rFonts w:ascii="Arial" w:hAnsi="Arial" w:cs="Arial"/>
                <w:noProof/>
                <w:webHidden/>
                <w:sz w:val="24"/>
                <w:szCs w:val="24"/>
              </w:rPr>
              <w:fldChar w:fldCharType="end"/>
            </w:r>
          </w:hyperlink>
        </w:p>
        <w:p w14:paraId="6A41B260" w14:textId="4F03E972" w:rsidR="00892463" w:rsidRPr="00892463" w:rsidRDefault="008141F0">
          <w:pPr>
            <w:pStyle w:val="TOC3"/>
            <w:tabs>
              <w:tab w:val="right" w:leader="dot" w:pos="9016"/>
            </w:tabs>
            <w:rPr>
              <w:rFonts w:ascii="Arial" w:hAnsi="Arial" w:cs="Arial"/>
              <w:noProof/>
              <w:sz w:val="24"/>
              <w:szCs w:val="24"/>
            </w:rPr>
          </w:pPr>
          <w:hyperlink w:anchor="_Toc236482730" w:history="1">
            <w:r w:rsidR="00892463" w:rsidRPr="00892463">
              <w:rPr>
                <w:rStyle w:val="Hyperlink"/>
                <w:rFonts w:ascii="Arial" w:hAnsi="Arial" w:cs="Arial"/>
                <w:noProof/>
                <w:color w:val="auto"/>
                <w:sz w:val="24"/>
                <w:szCs w:val="24"/>
                <w:u w:val="none"/>
              </w:rPr>
              <w:t>2.1.3 Legal Environment</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_Toc236482730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8</w:t>
            </w:r>
            <w:r w:rsidR="00892463" w:rsidRPr="00892463">
              <w:rPr>
                <w:rFonts w:ascii="Arial" w:hAnsi="Arial" w:cs="Arial"/>
                <w:noProof/>
                <w:webHidden/>
                <w:sz w:val="24"/>
                <w:szCs w:val="24"/>
              </w:rPr>
              <w:fldChar w:fldCharType="end"/>
            </w:r>
          </w:hyperlink>
        </w:p>
        <w:p w14:paraId="7564EA9B" w14:textId="344685D9" w:rsidR="00892463" w:rsidRPr="00892463" w:rsidRDefault="008141F0">
          <w:pPr>
            <w:pStyle w:val="TOC3"/>
            <w:tabs>
              <w:tab w:val="right" w:leader="dot" w:pos="9016"/>
            </w:tabs>
            <w:rPr>
              <w:rFonts w:ascii="Arial" w:hAnsi="Arial" w:cs="Arial"/>
              <w:noProof/>
              <w:sz w:val="24"/>
              <w:szCs w:val="24"/>
            </w:rPr>
          </w:pPr>
          <w:hyperlink w:anchor="_Toc236482731" w:history="1">
            <w:r w:rsidR="00892463" w:rsidRPr="00892463">
              <w:rPr>
                <w:rStyle w:val="Hyperlink"/>
                <w:rFonts w:ascii="Arial" w:hAnsi="Arial" w:cs="Arial"/>
                <w:noProof/>
                <w:color w:val="auto"/>
                <w:sz w:val="24"/>
                <w:szCs w:val="24"/>
                <w:u w:val="none"/>
              </w:rPr>
              <w:t>2.1.4 Cultural Environment</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_Toc236482731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8</w:t>
            </w:r>
            <w:r w:rsidR="00892463" w:rsidRPr="00892463">
              <w:rPr>
                <w:rFonts w:ascii="Arial" w:hAnsi="Arial" w:cs="Arial"/>
                <w:noProof/>
                <w:webHidden/>
                <w:sz w:val="24"/>
                <w:szCs w:val="24"/>
              </w:rPr>
              <w:fldChar w:fldCharType="end"/>
            </w:r>
          </w:hyperlink>
        </w:p>
        <w:p w14:paraId="3B89456E" w14:textId="6FD5428F" w:rsidR="00892463" w:rsidRPr="00892463" w:rsidRDefault="008141F0">
          <w:pPr>
            <w:pStyle w:val="TOC1"/>
            <w:tabs>
              <w:tab w:val="right" w:leader="dot" w:pos="9016"/>
            </w:tabs>
            <w:rPr>
              <w:rFonts w:ascii="Arial" w:hAnsi="Arial" w:cs="Arial"/>
              <w:noProof/>
              <w:sz w:val="24"/>
              <w:szCs w:val="24"/>
            </w:rPr>
          </w:pPr>
          <w:hyperlink w:anchor="_Toc236482732" w:history="1">
            <w:r w:rsidR="00892463" w:rsidRPr="00892463">
              <w:rPr>
                <w:rStyle w:val="Hyperlink"/>
                <w:rFonts w:ascii="Arial" w:hAnsi="Arial" w:cs="Arial"/>
                <w:noProof/>
                <w:color w:val="auto"/>
                <w:sz w:val="24"/>
                <w:szCs w:val="24"/>
                <w:u w:val="none"/>
              </w:rPr>
              <w:t>Section 3</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_Toc236482732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9</w:t>
            </w:r>
            <w:r w:rsidR="00892463" w:rsidRPr="00892463">
              <w:rPr>
                <w:rFonts w:ascii="Arial" w:hAnsi="Arial" w:cs="Arial"/>
                <w:noProof/>
                <w:webHidden/>
                <w:sz w:val="24"/>
                <w:szCs w:val="24"/>
              </w:rPr>
              <w:fldChar w:fldCharType="end"/>
            </w:r>
          </w:hyperlink>
        </w:p>
        <w:p w14:paraId="1C395006" w14:textId="1EC2DB84" w:rsidR="00892463" w:rsidRPr="00892463" w:rsidRDefault="008141F0">
          <w:pPr>
            <w:pStyle w:val="TOC1"/>
            <w:tabs>
              <w:tab w:val="right" w:leader="dot" w:pos="9016"/>
            </w:tabs>
            <w:rPr>
              <w:rFonts w:ascii="Arial" w:hAnsi="Arial" w:cs="Arial"/>
              <w:noProof/>
              <w:sz w:val="24"/>
              <w:szCs w:val="24"/>
            </w:rPr>
          </w:pPr>
          <w:hyperlink w:anchor="_Toc236482733" w:history="1">
            <w:r w:rsidR="00892463" w:rsidRPr="00892463">
              <w:rPr>
                <w:rStyle w:val="Hyperlink"/>
                <w:rFonts w:ascii="Arial" w:hAnsi="Arial" w:cs="Arial"/>
                <w:noProof/>
                <w:color w:val="auto"/>
                <w:sz w:val="24"/>
                <w:szCs w:val="24"/>
                <w:u w:val="none"/>
              </w:rPr>
              <w:t>3. Market Entry Analysis Using Dunning's Eclectic Paradigm (OLI)</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_Toc236482733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9</w:t>
            </w:r>
            <w:r w:rsidR="00892463" w:rsidRPr="00892463">
              <w:rPr>
                <w:rFonts w:ascii="Arial" w:hAnsi="Arial" w:cs="Arial"/>
                <w:noProof/>
                <w:webHidden/>
                <w:sz w:val="24"/>
                <w:szCs w:val="24"/>
              </w:rPr>
              <w:fldChar w:fldCharType="end"/>
            </w:r>
          </w:hyperlink>
        </w:p>
        <w:p w14:paraId="5DBFBF75" w14:textId="00D6C000" w:rsidR="00892463" w:rsidRPr="00892463" w:rsidRDefault="008141F0">
          <w:pPr>
            <w:pStyle w:val="TOC2"/>
            <w:tabs>
              <w:tab w:val="right" w:leader="dot" w:pos="9016"/>
            </w:tabs>
            <w:rPr>
              <w:rFonts w:ascii="Arial" w:hAnsi="Arial" w:cs="Arial"/>
              <w:noProof/>
              <w:sz w:val="24"/>
              <w:szCs w:val="24"/>
            </w:rPr>
          </w:pPr>
          <w:hyperlink w:anchor="_Toc236482734" w:history="1">
            <w:r w:rsidR="00892463" w:rsidRPr="00892463">
              <w:rPr>
                <w:rStyle w:val="Hyperlink"/>
                <w:rFonts w:ascii="Arial" w:hAnsi="Arial" w:cs="Arial"/>
                <w:noProof/>
                <w:color w:val="auto"/>
                <w:sz w:val="24"/>
                <w:szCs w:val="24"/>
                <w:u w:val="none"/>
              </w:rPr>
              <w:t>3.1 Introduction to Dunning’s Eclectic Paradigm</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_Toc236482734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9</w:t>
            </w:r>
            <w:r w:rsidR="00892463" w:rsidRPr="00892463">
              <w:rPr>
                <w:rFonts w:ascii="Arial" w:hAnsi="Arial" w:cs="Arial"/>
                <w:noProof/>
                <w:webHidden/>
                <w:sz w:val="24"/>
                <w:szCs w:val="24"/>
              </w:rPr>
              <w:fldChar w:fldCharType="end"/>
            </w:r>
          </w:hyperlink>
        </w:p>
        <w:p w14:paraId="2020DE12" w14:textId="081C6FD8" w:rsidR="00892463" w:rsidRPr="00892463" w:rsidRDefault="008141F0">
          <w:pPr>
            <w:pStyle w:val="TOC2"/>
            <w:tabs>
              <w:tab w:val="right" w:leader="dot" w:pos="9016"/>
            </w:tabs>
            <w:rPr>
              <w:rFonts w:ascii="Arial" w:hAnsi="Arial" w:cs="Arial"/>
              <w:noProof/>
              <w:sz w:val="24"/>
              <w:szCs w:val="24"/>
            </w:rPr>
          </w:pPr>
          <w:hyperlink w:anchor="_Toc236482735" w:history="1">
            <w:r w:rsidR="00892463" w:rsidRPr="00892463">
              <w:rPr>
                <w:rStyle w:val="Hyperlink"/>
                <w:rFonts w:ascii="Arial" w:hAnsi="Arial" w:cs="Arial"/>
                <w:noProof/>
                <w:color w:val="auto"/>
                <w:sz w:val="24"/>
                <w:szCs w:val="24"/>
                <w:u w:val="none"/>
              </w:rPr>
              <w:t>3.2 Ownership Advantages (O): Costco’s Firm-Specific Strengths</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_Toc236482735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10</w:t>
            </w:r>
            <w:r w:rsidR="00892463" w:rsidRPr="00892463">
              <w:rPr>
                <w:rFonts w:ascii="Arial" w:hAnsi="Arial" w:cs="Arial"/>
                <w:noProof/>
                <w:webHidden/>
                <w:sz w:val="24"/>
                <w:szCs w:val="24"/>
              </w:rPr>
              <w:fldChar w:fldCharType="end"/>
            </w:r>
          </w:hyperlink>
        </w:p>
        <w:p w14:paraId="27F427F7" w14:textId="39820F0C" w:rsidR="00892463" w:rsidRPr="00892463" w:rsidRDefault="008141F0">
          <w:pPr>
            <w:pStyle w:val="TOC3"/>
            <w:tabs>
              <w:tab w:val="right" w:leader="dot" w:pos="9016"/>
            </w:tabs>
            <w:rPr>
              <w:rFonts w:ascii="Arial" w:hAnsi="Arial" w:cs="Arial"/>
              <w:noProof/>
              <w:sz w:val="24"/>
              <w:szCs w:val="24"/>
            </w:rPr>
          </w:pPr>
          <w:hyperlink w:anchor="_Toc236482736" w:history="1">
            <w:r w:rsidR="00892463" w:rsidRPr="00892463">
              <w:rPr>
                <w:rStyle w:val="Hyperlink"/>
                <w:rFonts w:ascii="Arial" w:hAnsi="Arial" w:cs="Arial"/>
                <w:noProof/>
                <w:color w:val="auto"/>
                <w:sz w:val="24"/>
                <w:szCs w:val="24"/>
                <w:u w:val="none"/>
              </w:rPr>
              <w:t>3.3 Location Advantages (L): India as an Attractive Market for Costco</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_Toc236482736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11</w:t>
            </w:r>
            <w:r w:rsidR="00892463" w:rsidRPr="00892463">
              <w:rPr>
                <w:rFonts w:ascii="Arial" w:hAnsi="Arial" w:cs="Arial"/>
                <w:noProof/>
                <w:webHidden/>
                <w:sz w:val="24"/>
                <w:szCs w:val="24"/>
              </w:rPr>
              <w:fldChar w:fldCharType="end"/>
            </w:r>
          </w:hyperlink>
        </w:p>
        <w:p w14:paraId="5CADF6E3" w14:textId="536E5EB8" w:rsidR="00892463" w:rsidRPr="00892463" w:rsidRDefault="008141F0">
          <w:pPr>
            <w:pStyle w:val="TOC3"/>
            <w:tabs>
              <w:tab w:val="right" w:leader="dot" w:pos="9016"/>
            </w:tabs>
            <w:rPr>
              <w:rFonts w:ascii="Arial" w:hAnsi="Arial" w:cs="Arial"/>
              <w:noProof/>
              <w:sz w:val="24"/>
              <w:szCs w:val="24"/>
            </w:rPr>
          </w:pPr>
          <w:hyperlink w:anchor="_Toc236482737" w:history="1">
            <w:r w:rsidR="00892463" w:rsidRPr="00892463">
              <w:rPr>
                <w:rStyle w:val="Hyperlink"/>
                <w:rFonts w:ascii="Arial" w:hAnsi="Arial" w:cs="Arial"/>
                <w:noProof/>
                <w:color w:val="auto"/>
                <w:sz w:val="24"/>
                <w:szCs w:val="24"/>
                <w:u w:val="none"/>
              </w:rPr>
              <w:t>3.4 Internalisation Advantages (I): Maintaining Control of Costco’s Indian Operations</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_Toc236482737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12</w:t>
            </w:r>
            <w:r w:rsidR="00892463" w:rsidRPr="00892463">
              <w:rPr>
                <w:rFonts w:ascii="Arial" w:hAnsi="Arial" w:cs="Arial"/>
                <w:noProof/>
                <w:webHidden/>
                <w:sz w:val="24"/>
                <w:szCs w:val="24"/>
              </w:rPr>
              <w:fldChar w:fldCharType="end"/>
            </w:r>
          </w:hyperlink>
        </w:p>
        <w:p w14:paraId="18E5393C" w14:textId="5A877930" w:rsidR="00892463" w:rsidRPr="00892463" w:rsidRDefault="008141F0">
          <w:pPr>
            <w:pStyle w:val="TOC2"/>
            <w:tabs>
              <w:tab w:val="right" w:leader="dot" w:pos="9016"/>
            </w:tabs>
            <w:rPr>
              <w:rFonts w:ascii="Arial" w:hAnsi="Arial" w:cs="Arial"/>
              <w:noProof/>
              <w:sz w:val="24"/>
              <w:szCs w:val="24"/>
            </w:rPr>
          </w:pPr>
          <w:hyperlink w:anchor="_Toc236482738" w:history="1">
            <w:r w:rsidR="00892463" w:rsidRPr="00892463">
              <w:rPr>
                <w:rStyle w:val="Hyperlink"/>
                <w:rFonts w:ascii="Arial" w:hAnsi="Arial" w:cs="Arial"/>
                <w:noProof/>
                <w:color w:val="auto"/>
                <w:sz w:val="24"/>
                <w:szCs w:val="24"/>
                <w:u w:val="none"/>
              </w:rPr>
              <w:t>3.5 Strategic Synthesis of OLI Framework for Costco’s Entry into India</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_Toc236482738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13</w:t>
            </w:r>
            <w:r w:rsidR="00892463" w:rsidRPr="00892463">
              <w:rPr>
                <w:rFonts w:ascii="Arial" w:hAnsi="Arial" w:cs="Arial"/>
                <w:noProof/>
                <w:webHidden/>
                <w:sz w:val="24"/>
                <w:szCs w:val="24"/>
              </w:rPr>
              <w:fldChar w:fldCharType="end"/>
            </w:r>
          </w:hyperlink>
        </w:p>
        <w:p w14:paraId="2CD17350" w14:textId="4863101E" w:rsidR="00892463" w:rsidRPr="00892463" w:rsidRDefault="008141F0">
          <w:pPr>
            <w:pStyle w:val="TOC1"/>
            <w:tabs>
              <w:tab w:val="right" w:leader="dot" w:pos="9016"/>
            </w:tabs>
            <w:rPr>
              <w:rFonts w:ascii="Arial" w:hAnsi="Arial" w:cs="Arial"/>
              <w:noProof/>
              <w:sz w:val="24"/>
              <w:szCs w:val="24"/>
            </w:rPr>
          </w:pPr>
          <w:hyperlink w:anchor="_Toc236482739" w:history="1">
            <w:r w:rsidR="00892463" w:rsidRPr="00892463">
              <w:rPr>
                <w:rStyle w:val="Hyperlink"/>
                <w:rFonts w:ascii="Arial" w:hAnsi="Arial" w:cs="Arial"/>
                <w:noProof/>
                <w:color w:val="auto"/>
                <w:sz w:val="24"/>
                <w:szCs w:val="24"/>
                <w:u w:val="none"/>
              </w:rPr>
              <w:t>Section 4</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_Toc236482739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15</w:t>
            </w:r>
            <w:r w:rsidR="00892463" w:rsidRPr="00892463">
              <w:rPr>
                <w:rFonts w:ascii="Arial" w:hAnsi="Arial" w:cs="Arial"/>
                <w:noProof/>
                <w:webHidden/>
                <w:sz w:val="24"/>
                <w:szCs w:val="24"/>
              </w:rPr>
              <w:fldChar w:fldCharType="end"/>
            </w:r>
          </w:hyperlink>
        </w:p>
        <w:p w14:paraId="7A418698" w14:textId="2002FFA6" w:rsidR="00892463" w:rsidRPr="00892463" w:rsidRDefault="008141F0">
          <w:pPr>
            <w:pStyle w:val="TOC1"/>
            <w:tabs>
              <w:tab w:val="right" w:leader="dot" w:pos="9016"/>
            </w:tabs>
            <w:rPr>
              <w:rFonts w:ascii="Arial" w:hAnsi="Arial" w:cs="Arial"/>
              <w:noProof/>
              <w:sz w:val="24"/>
              <w:szCs w:val="24"/>
            </w:rPr>
          </w:pPr>
          <w:hyperlink w:anchor="_Toc236482740" w:history="1">
            <w:r w:rsidR="00892463" w:rsidRPr="00892463">
              <w:rPr>
                <w:rStyle w:val="Hyperlink"/>
                <w:rFonts w:ascii="Arial" w:hAnsi="Arial" w:cs="Arial"/>
                <w:noProof/>
                <w:color w:val="auto"/>
                <w:sz w:val="24"/>
                <w:szCs w:val="24"/>
                <w:u w:val="none"/>
              </w:rPr>
              <w:t>4. Entry Mode Strategy and Strategic Synthesis</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_Toc236482740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15</w:t>
            </w:r>
            <w:r w:rsidR="00892463" w:rsidRPr="00892463">
              <w:rPr>
                <w:rFonts w:ascii="Arial" w:hAnsi="Arial" w:cs="Arial"/>
                <w:noProof/>
                <w:webHidden/>
                <w:sz w:val="24"/>
                <w:szCs w:val="24"/>
              </w:rPr>
              <w:fldChar w:fldCharType="end"/>
            </w:r>
          </w:hyperlink>
        </w:p>
        <w:p w14:paraId="3ED580D0" w14:textId="0D9527A0" w:rsidR="00892463" w:rsidRPr="00892463" w:rsidRDefault="008141F0">
          <w:pPr>
            <w:pStyle w:val="TOC2"/>
            <w:tabs>
              <w:tab w:val="right" w:leader="dot" w:pos="9016"/>
            </w:tabs>
            <w:rPr>
              <w:rFonts w:ascii="Arial" w:hAnsi="Arial" w:cs="Arial"/>
              <w:noProof/>
              <w:sz w:val="24"/>
              <w:szCs w:val="24"/>
            </w:rPr>
          </w:pPr>
          <w:hyperlink w:anchor="_Toc236482741" w:history="1">
            <w:r w:rsidR="00892463" w:rsidRPr="00892463">
              <w:rPr>
                <w:rStyle w:val="Hyperlink"/>
                <w:rFonts w:ascii="Arial" w:hAnsi="Arial" w:cs="Arial"/>
                <w:noProof/>
                <w:color w:val="auto"/>
                <w:sz w:val="24"/>
                <w:szCs w:val="24"/>
                <w:u w:val="none"/>
              </w:rPr>
              <w:t>4.1 Historical Pattern Recognition: Costco’s International Entry Modes</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_Toc236482741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15</w:t>
            </w:r>
            <w:r w:rsidR="00892463" w:rsidRPr="00892463">
              <w:rPr>
                <w:rFonts w:ascii="Arial" w:hAnsi="Arial" w:cs="Arial"/>
                <w:noProof/>
                <w:webHidden/>
                <w:sz w:val="24"/>
                <w:szCs w:val="24"/>
              </w:rPr>
              <w:fldChar w:fldCharType="end"/>
            </w:r>
          </w:hyperlink>
        </w:p>
        <w:p w14:paraId="1FBB6E53" w14:textId="3E82A958" w:rsidR="00892463" w:rsidRPr="00892463" w:rsidRDefault="008141F0">
          <w:pPr>
            <w:pStyle w:val="TOC1"/>
            <w:tabs>
              <w:tab w:val="right" w:leader="dot" w:pos="9016"/>
            </w:tabs>
            <w:rPr>
              <w:rFonts w:ascii="Arial" w:hAnsi="Arial" w:cs="Arial"/>
              <w:noProof/>
              <w:sz w:val="24"/>
              <w:szCs w:val="24"/>
            </w:rPr>
          </w:pPr>
          <w:hyperlink w:anchor="_Toc236482742" w:history="1">
            <w:r w:rsidR="00892463" w:rsidRPr="00892463">
              <w:rPr>
                <w:rStyle w:val="Hyperlink"/>
                <w:rFonts w:ascii="Arial" w:hAnsi="Arial" w:cs="Arial"/>
                <w:noProof/>
                <w:color w:val="auto"/>
                <w:sz w:val="24"/>
                <w:szCs w:val="24"/>
                <w:u w:val="none"/>
              </w:rPr>
              <w:t>Section 5</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_Toc236482742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19</w:t>
            </w:r>
            <w:r w:rsidR="00892463" w:rsidRPr="00892463">
              <w:rPr>
                <w:rFonts w:ascii="Arial" w:hAnsi="Arial" w:cs="Arial"/>
                <w:noProof/>
                <w:webHidden/>
                <w:sz w:val="24"/>
                <w:szCs w:val="24"/>
              </w:rPr>
              <w:fldChar w:fldCharType="end"/>
            </w:r>
          </w:hyperlink>
        </w:p>
        <w:p w14:paraId="748439EB" w14:textId="2F6D7315" w:rsidR="00892463" w:rsidRPr="00892463" w:rsidRDefault="008141F0">
          <w:pPr>
            <w:pStyle w:val="TOC1"/>
            <w:tabs>
              <w:tab w:val="right" w:leader="dot" w:pos="9016"/>
            </w:tabs>
            <w:rPr>
              <w:rFonts w:ascii="Arial" w:hAnsi="Arial" w:cs="Arial"/>
              <w:noProof/>
              <w:sz w:val="24"/>
              <w:szCs w:val="24"/>
            </w:rPr>
          </w:pPr>
          <w:hyperlink w:anchor="_Toc236482743" w:history="1">
            <w:r w:rsidR="00892463" w:rsidRPr="00892463">
              <w:rPr>
                <w:rStyle w:val="Hyperlink"/>
                <w:rFonts w:ascii="Arial" w:hAnsi="Arial" w:cs="Arial"/>
                <w:noProof/>
                <w:color w:val="auto"/>
                <w:sz w:val="24"/>
                <w:szCs w:val="24"/>
                <w:u w:val="none"/>
              </w:rPr>
              <w:t>5. Reflective Account Using Gibbs’ Reflective Cycle</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_Toc236482743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19</w:t>
            </w:r>
            <w:r w:rsidR="00892463" w:rsidRPr="00892463">
              <w:rPr>
                <w:rFonts w:ascii="Arial" w:hAnsi="Arial" w:cs="Arial"/>
                <w:noProof/>
                <w:webHidden/>
                <w:sz w:val="24"/>
                <w:szCs w:val="24"/>
              </w:rPr>
              <w:fldChar w:fldCharType="end"/>
            </w:r>
          </w:hyperlink>
        </w:p>
        <w:p w14:paraId="0FAEEF6D" w14:textId="4B3E335C" w:rsidR="00892463" w:rsidRPr="00892463" w:rsidRDefault="008141F0">
          <w:pPr>
            <w:pStyle w:val="TOC1"/>
            <w:tabs>
              <w:tab w:val="right" w:leader="dot" w:pos="9016"/>
            </w:tabs>
            <w:rPr>
              <w:rFonts w:ascii="Arial" w:hAnsi="Arial" w:cs="Arial"/>
              <w:noProof/>
              <w:sz w:val="24"/>
              <w:szCs w:val="24"/>
            </w:rPr>
          </w:pPr>
          <w:hyperlink w:anchor="_Toc236482744" w:history="1">
            <w:r w:rsidR="00892463" w:rsidRPr="00892463">
              <w:rPr>
                <w:rStyle w:val="Hyperlink"/>
                <w:rFonts w:ascii="Arial" w:hAnsi="Arial" w:cs="Arial"/>
                <w:noProof/>
                <w:color w:val="auto"/>
                <w:sz w:val="24"/>
                <w:szCs w:val="24"/>
                <w:u w:val="none"/>
              </w:rPr>
              <w:t>References</w:t>
            </w:r>
            <w:r w:rsidR="00892463" w:rsidRPr="00892463">
              <w:rPr>
                <w:rFonts w:ascii="Arial" w:hAnsi="Arial" w:cs="Arial"/>
                <w:noProof/>
                <w:webHidden/>
                <w:sz w:val="24"/>
                <w:szCs w:val="24"/>
              </w:rPr>
              <w:tab/>
            </w:r>
            <w:r w:rsidR="00892463" w:rsidRPr="00892463">
              <w:rPr>
                <w:rFonts w:ascii="Arial" w:hAnsi="Arial" w:cs="Arial"/>
                <w:noProof/>
                <w:webHidden/>
                <w:sz w:val="24"/>
                <w:szCs w:val="24"/>
              </w:rPr>
              <w:fldChar w:fldCharType="begin"/>
            </w:r>
            <w:r w:rsidR="00892463" w:rsidRPr="00892463">
              <w:rPr>
                <w:rFonts w:ascii="Arial" w:hAnsi="Arial" w:cs="Arial"/>
                <w:noProof/>
                <w:webHidden/>
                <w:sz w:val="24"/>
                <w:szCs w:val="24"/>
              </w:rPr>
              <w:instrText xml:space="preserve"> PAGEREF _Toc236482744 \h </w:instrText>
            </w:r>
            <w:r w:rsidR="00892463" w:rsidRPr="00892463">
              <w:rPr>
                <w:rFonts w:ascii="Arial" w:hAnsi="Arial" w:cs="Arial"/>
                <w:noProof/>
                <w:webHidden/>
                <w:sz w:val="24"/>
                <w:szCs w:val="24"/>
              </w:rPr>
            </w:r>
            <w:r w:rsidR="00892463" w:rsidRPr="00892463">
              <w:rPr>
                <w:rFonts w:ascii="Arial" w:hAnsi="Arial" w:cs="Arial"/>
                <w:noProof/>
                <w:webHidden/>
                <w:sz w:val="24"/>
                <w:szCs w:val="24"/>
              </w:rPr>
              <w:fldChar w:fldCharType="separate"/>
            </w:r>
            <w:r w:rsidR="00F81FB2">
              <w:rPr>
                <w:rFonts w:ascii="Arial" w:hAnsi="Arial" w:cs="Arial"/>
                <w:noProof/>
                <w:webHidden/>
                <w:sz w:val="24"/>
                <w:szCs w:val="24"/>
              </w:rPr>
              <w:t>24</w:t>
            </w:r>
            <w:r w:rsidR="00892463" w:rsidRPr="00892463">
              <w:rPr>
                <w:rFonts w:ascii="Arial" w:hAnsi="Arial" w:cs="Arial"/>
                <w:noProof/>
                <w:webHidden/>
                <w:sz w:val="24"/>
                <w:szCs w:val="24"/>
              </w:rPr>
              <w:fldChar w:fldCharType="end"/>
            </w:r>
          </w:hyperlink>
        </w:p>
        <w:p w14:paraId="3A3F68E4" w14:textId="6EF7BB12" w:rsidR="00892463" w:rsidRDefault="00892463">
          <w:r w:rsidRPr="00892463">
            <w:rPr>
              <w:rFonts w:ascii="Arial" w:hAnsi="Arial" w:cs="Arial"/>
              <w:b/>
              <w:bCs/>
              <w:sz w:val="24"/>
              <w:szCs w:val="24"/>
            </w:rPr>
            <w:fldChar w:fldCharType="end"/>
          </w:r>
        </w:p>
      </w:sdtContent>
    </w:sdt>
    <w:p w14:paraId="2D6126B8" w14:textId="77777777" w:rsidR="00BC02B4" w:rsidRPr="000E2CC8" w:rsidRDefault="00BC02B4" w:rsidP="000E2CC8">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p>
    <w:p w14:paraId="298167CC" w14:textId="77777777" w:rsidR="00BC02B4" w:rsidRPr="000E2CC8" w:rsidRDefault="00BC02B4" w:rsidP="000E2CC8">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p>
    <w:p w14:paraId="7A848197" w14:textId="44FD5DE7" w:rsidR="00517B56" w:rsidRDefault="00517B56" w:rsidP="00A71C30">
      <w:pPr>
        <w:pStyle w:val="Heading1"/>
        <w:rPr>
          <w:rFonts w:ascii="Arial" w:hAnsi="Arial" w:cs="Arial"/>
          <w:sz w:val="28"/>
          <w:szCs w:val="28"/>
        </w:rPr>
      </w:pPr>
      <w:bookmarkStart w:id="7" w:name="_Toc236482718"/>
      <w:r w:rsidRPr="00892463">
        <w:rPr>
          <w:rFonts w:ascii="Arial" w:hAnsi="Arial" w:cs="Arial"/>
          <w:sz w:val="28"/>
          <w:szCs w:val="28"/>
        </w:rPr>
        <w:lastRenderedPageBreak/>
        <w:t>Introduction</w:t>
      </w:r>
      <w:bookmarkEnd w:id="7"/>
    </w:p>
    <w:p w14:paraId="028CE708" w14:textId="28EBCE2A" w:rsidR="006F4317" w:rsidRPr="006F4317" w:rsidRDefault="006F4317" w:rsidP="006F431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F4317">
        <w:rPr>
          <w:rFonts w:ascii="Arial" w:eastAsia="Times New Roman" w:hAnsi="Arial" w:cs="Arial"/>
          <w:kern w:val="0"/>
          <w:sz w:val="24"/>
          <w:szCs w:val="24"/>
          <w:lang w:eastAsia="en-GB"/>
          <w14:ligatures w14:val="none"/>
        </w:rPr>
        <w:t xml:space="preserve">International </w:t>
      </w:r>
      <w:r w:rsidRPr="006F4317">
        <w:rPr>
          <w:rFonts w:ascii="Arial" w:eastAsia="Times New Roman" w:hAnsi="Arial" w:cs="Arial"/>
          <w:kern w:val="0"/>
          <w:sz w:val="24"/>
          <w:szCs w:val="24"/>
          <w:lang w:eastAsia="en-GB"/>
          <w14:ligatures w14:val="none"/>
        </w:rPr>
        <w:t>development</w:t>
      </w:r>
      <w:r w:rsidRPr="006F4317">
        <w:rPr>
          <w:rFonts w:ascii="Arial" w:eastAsia="Times New Roman" w:hAnsi="Arial" w:cs="Arial"/>
          <w:kern w:val="0"/>
          <w:sz w:val="24"/>
          <w:szCs w:val="24"/>
          <w:lang w:eastAsia="en-GB"/>
          <w14:ligatures w14:val="none"/>
        </w:rPr>
        <w:t xml:space="preserve"> remains a </w:t>
      </w:r>
      <w:r w:rsidRPr="006F4317">
        <w:rPr>
          <w:rFonts w:ascii="Arial" w:eastAsia="Times New Roman" w:hAnsi="Arial" w:cs="Arial"/>
          <w:kern w:val="0"/>
          <w:sz w:val="24"/>
          <w:szCs w:val="24"/>
          <w:lang w:eastAsia="en-GB"/>
          <w14:ligatures w14:val="none"/>
        </w:rPr>
        <w:t>central</w:t>
      </w:r>
      <w:r w:rsidRPr="006F4317">
        <w:rPr>
          <w:rFonts w:ascii="Arial" w:eastAsia="Times New Roman" w:hAnsi="Arial" w:cs="Arial"/>
          <w:kern w:val="0"/>
          <w:sz w:val="24"/>
          <w:szCs w:val="24"/>
          <w:lang w:eastAsia="en-GB"/>
          <w14:ligatures w14:val="none"/>
        </w:rPr>
        <w:t xml:space="preserve"> strategic </w:t>
      </w:r>
      <w:r>
        <w:rPr>
          <w:rFonts w:ascii="Arial" w:eastAsia="Times New Roman" w:hAnsi="Arial" w:cs="Arial"/>
          <w:kern w:val="0"/>
          <w:sz w:val="24"/>
          <w:szCs w:val="24"/>
          <w:lang w:eastAsia="en-GB"/>
          <w14:ligatures w14:val="none"/>
        </w:rPr>
        <w:t>goal</w:t>
      </w:r>
      <w:r w:rsidRPr="006F4317">
        <w:rPr>
          <w:rFonts w:ascii="Arial" w:eastAsia="Times New Roman" w:hAnsi="Arial" w:cs="Arial"/>
          <w:kern w:val="0"/>
          <w:sz w:val="24"/>
          <w:szCs w:val="24"/>
          <w:lang w:eastAsia="en-GB"/>
          <w14:ligatures w14:val="none"/>
        </w:rPr>
        <w:t xml:space="preserve"> for </w:t>
      </w:r>
      <w:r w:rsidRPr="006F4317">
        <w:rPr>
          <w:rFonts w:ascii="Arial" w:eastAsia="Times New Roman" w:hAnsi="Arial" w:cs="Arial"/>
          <w:kern w:val="0"/>
          <w:sz w:val="24"/>
          <w:szCs w:val="24"/>
          <w:lang w:eastAsia="en-GB"/>
          <w14:ligatures w14:val="none"/>
        </w:rPr>
        <w:t>international</w:t>
      </w:r>
      <w:r w:rsidRPr="006F4317">
        <w:rPr>
          <w:rFonts w:ascii="Arial" w:eastAsia="Times New Roman" w:hAnsi="Arial" w:cs="Arial"/>
          <w:kern w:val="0"/>
          <w:sz w:val="24"/>
          <w:szCs w:val="24"/>
          <w:lang w:eastAsia="en-GB"/>
          <w14:ligatures w14:val="none"/>
        </w:rPr>
        <w:t xml:space="preserve"> </w:t>
      </w:r>
      <w:r w:rsidRPr="006F4317">
        <w:rPr>
          <w:rFonts w:ascii="Arial" w:eastAsia="Times New Roman" w:hAnsi="Arial" w:cs="Arial"/>
          <w:kern w:val="0"/>
          <w:sz w:val="24"/>
          <w:szCs w:val="24"/>
          <w:lang w:eastAsia="en-GB"/>
          <w14:ligatures w14:val="none"/>
        </w:rPr>
        <w:t>firms</w:t>
      </w:r>
      <w:r w:rsidRPr="006F4317">
        <w:rPr>
          <w:rFonts w:ascii="Arial" w:eastAsia="Times New Roman" w:hAnsi="Arial" w:cs="Arial"/>
          <w:kern w:val="0"/>
          <w:sz w:val="24"/>
          <w:szCs w:val="24"/>
          <w:lang w:eastAsia="en-GB"/>
          <w14:ligatures w14:val="none"/>
        </w:rPr>
        <w:t xml:space="preserve"> </w:t>
      </w:r>
      <w:r w:rsidRPr="006F4317">
        <w:rPr>
          <w:rFonts w:ascii="Arial" w:eastAsia="Times New Roman" w:hAnsi="Arial" w:cs="Arial"/>
          <w:kern w:val="0"/>
          <w:sz w:val="24"/>
          <w:szCs w:val="24"/>
          <w:lang w:eastAsia="en-GB"/>
          <w14:ligatures w14:val="none"/>
        </w:rPr>
        <w:t>looking for</w:t>
      </w:r>
      <w:r w:rsidRPr="006F4317">
        <w:rPr>
          <w:rFonts w:ascii="Arial" w:eastAsia="Times New Roman" w:hAnsi="Arial" w:cs="Arial"/>
          <w:kern w:val="0"/>
          <w:sz w:val="24"/>
          <w:szCs w:val="24"/>
          <w:lang w:eastAsia="en-GB"/>
          <w14:ligatures w14:val="none"/>
        </w:rPr>
        <w:t xml:space="preserve"> </w:t>
      </w:r>
      <w:r w:rsidRPr="006F4317">
        <w:rPr>
          <w:rFonts w:ascii="Arial" w:eastAsia="Times New Roman" w:hAnsi="Arial" w:cs="Arial"/>
          <w:kern w:val="0"/>
          <w:sz w:val="24"/>
          <w:szCs w:val="24"/>
          <w:lang w:eastAsia="en-GB"/>
          <w14:ligatures w14:val="none"/>
        </w:rPr>
        <w:t>development</w:t>
      </w:r>
      <w:r w:rsidRPr="006F4317">
        <w:rPr>
          <w:rFonts w:ascii="Arial" w:eastAsia="Times New Roman" w:hAnsi="Arial" w:cs="Arial"/>
          <w:kern w:val="0"/>
          <w:sz w:val="24"/>
          <w:szCs w:val="24"/>
          <w:lang w:eastAsia="en-GB"/>
          <w14:ligatures w14:val="none"/>
        </w:rPr>
        <w:t xml:space="preserve"> beyond saturated domestic </w:t>
      </w:r>
      <w:r w:rsidRPr="006F4317">
        <w:rPr>
          <w:rFonts w:ascii="Arial" w:eastAsia="Times New Roman" w:hAnsi="Arial" w:cs="Arial"/>
          <w:kern w:val="0"/>
          <w:sz w:val="24"/>
          <w:szCs w:val="24"/>
          <w:lang w:eastAsia="en-GB"/>
          <w14:ligatures w14:val="none"/>
        </w:rPr>
        <w:t>marketplaces</w:t>
      </w:r>
      <w:r w:rsidRPr="006F4317">
        <w:rPr>
          <w:rFonts w:ascii="Arial" w:eastAsia="Times New Roman" w:hAnsi="Arial" w:cs="Arial"/>
          <w:kern w:val="0"/>
          <w:sz w:val="24"/>
          <w:szCs w:val="24"/>
          <w:lang w:eastAsia="en-GB"/>
          <w14:ligatures w14:val="none"/>
        </w:rPr>
        <w:t xml:space="preserve">. Globalisation, technological </w:t>
      </w:r>
      <w:r w:rsidRPr="006F4317">
        <w:rPr>
          <w:rFonts w:ascii="Arial" w:eastAsia="Times New Roman" w:hAnsi="Arial" w:cs="Arial"/>
          <w:kern w:val="0"/>
          <w:sz w:val="24"/>
          <w:szCs w:val="24"/>
          <w:lang w:eastAsia="en-GB"/>
          <w14:ligatures w14:val="none"/>
        </w:rPr>
        <w:t>growth</w:t>
      </w:r>
      <w:r w:rsidRPr="006F4317">
        <w:rPr>
          <w:rFonts w:ascii="Arial" w:eastAsia="Times New Roman" w:hAnsi="Arial" w:cs="Arial"/>
          <w:kern w:val="0"/>
          <w:sz w:val="24"/>
          <w:szCs w:val="24"/>
          <w:lang w:eastAsia="en-GB"/>
          <w14:ligatures w14:val="none"/>
        </w:rPr>
        <w:t xml:space="preserve"> and </w:t>
      </w:r>
      <w:r w:rsidRPr="006F4317">
        <w:rPr>
          <w:rFonts w:ascii="Arial" w:eastAsia="Times New Roman" w:hAnsi="Arial" w:cs="Arial"/>
          <w:kern w:val="0"/>
          <w:sz w:val="24"/>
          <w:szCs w:val="24"/>
          <w:lang w:eastAsia="en-GB"/>
          <w14:ligatures w14:val="none"/>
        </w:rPr>
        <w:t>growing</w:t>
      </w:r>
      <w:r w:rsidRPr="006F4317">
        <w:rPr>
          <w:rFonts w:ascii="Arial" w:eastAsia="Times New Roman" w:hAnsi="Arial" w:cs="Arial"/>
          <w:kern w:val="0"/>
          <w:sz w:val="24"/>
          <w:szCs w:val="24"/>
          <w:lang w:eastAsia="en-GB"/>
          <w14:ligatures w14:val="none"/>
        </w:rPr>
        <w:t xml:space="preserve"> </w:t>
      </w:r>
      <w:r w:rsidRPr="006F4317">
        <w:rPr>
          <w:rFonts w:ascii="Arial" w:eastAsia="Times New Roman" w:hAnsi="Arial" w:cs="Arial"/>
          <w:kern w:val="0"/>
          <w:sz w:val="24"/>
          <w:szCs w:val="24"/>
          <w:lang w:eastAsia="en-GB"/>
          <w14:ligatures w14:val="none"/>
        </w:rPr>
        <w:t>marketplace</w:t>
      </w:r>
      <w:r w:rsidRPr="006F4317">
        <w:rPr>
          <w:rFonts w:ascii="Arial" w:eastAsia="Times New Roman" w:hAnsi="Arial" w:cs="Arial"/>
          <w:kern w:val="0"/>
          <w:sz w:val="24"/>
          <w:szCs w:val="24"/>
          <w:lang w:eastAsia="en-GB"/>
          <w14:ligatures w14:val="none"/>
        </w:rPr>
        <w:t xml:space="preserve"> integration have </w:t>
      </w:r>
      <w:r w:rsidRPr="006F4317">
        <w:rPr>
          <w:rFonts w:ascii="Arial" w:eastAsia="Times New Roman" w:hAnsi="Arial" w:cs="Arial"/>
          <w:kern w:val="0"/>
          <w:sz w:val="24"/>
          <w:szCs w:val="24"/>
          <w:lang w:eastAsia="en-GB"/>
          <w14:ligatures w14:val="none"/>
        </w:rPr>
        <w:t>allowed</w:t>
      </w:r>
      <w:r w:rsidRPr="006F4317">
        <w:rPr>
          <w:rFonts w:ascii="Arial" w:eastAsia="Times New Roman" w:hAnsi="Arial" w:cs="Arial"/>
          <w:kern w:val="0"/>
          <w:sz w:val="24"/>
          <w:szCs w:val="24"/>
          <w:lang w:eastAsia="en-GB"/>
          <w14:ligatures w14:val="none"/>
        </w:rPr>
        <w:t xml:space="preserve"> </w:t>
      </w:r>
      <w:r w:rsidRPr="006F4317">
        <w:rPr>
          <w:rFonts w:ascii="Arial" w:eastAsia="Times New Roman" w:hAnsi="Arial" w:cs="Arial"/>
          <w:kern w:val="0"/>
          <w:sz w:val="24"/>
          <w:szCs w:val="24"/>
          <w:lang w:eastAsia="en-GB"/>
          <w14:ligatures w14:val="none"/>
        </w:rPr>
        <w:t>companies</w:t>
      </w:r>
      <w:r w:rsidRPr="006F4317">
        <w:rPr>
          <w:rFonts w:ascii="Arial" w:eastAsia="Times New Roman" w:hAnsi="Arial" w:cs="Arial"/>
          <w:kern w:val="0"/>
          <w:sz w:val="24"/>
          <w:szCs w:val="24"/>
          <w:lang w:eastAsia="en-GB"/>
          <w14:ligatures w14:val="none"/>
        </w:rPr>
        <w:t xml:space="preserve"> to access new </w:t>
      </w:r>
      <w:r>
        <w:rPr>
          <w:rFonts w:ascii="Arial" w:eastAsia="Times New Roman" w:hAnsi="Arial" w:cs="Arial"/>
          <w:kern w:val="0"/>
          <w:sz w:val="24"/>
          <w:szCs w:val="24"/>
          <w:lang w:eastAsia="en-GB"/>
          <w14:ligatures w14:val="none"/>
        </w:rPr>
        <w:t xml:space="preserve">segments of </w:t>
      </w:r>
      <w:r w:rsidRPr="006F4317">
        <w:rPr>
          <w:rFonts w:ascii="Arial" w:eastAsia="Times New Roman" w:hAnsi="Arial" w:cs="Arial"/>
          <w:kern w:val="0"/>
          <w:sz w:val="24"/>
          <w:szCs w:val="24"/>
          <w:lang w:eastAsia="en-GB"/>
          <w14:ligatures w14:val="none"/>
        </w:rPr>
        <w:t>client</w:t>
      </w:r>
      <w:r>
        <w:rPr>
          <w:rFonts w:ascii="Arial" w:eastAsia="Times New Roman" w:hAnsi="Arial" w:cs="Arial"/>
          <w:kern w:val="0"/>
          <w:sz w:val="24"/>
          <w:szCs w:val="24"/>
          <w:lang w:eastAsia="en-GB"/>
          <w14:ligatures w14:val="none"/>
        </w:rPr>
        <w:t>s</w:t>
      </w:r>
      <w:r w:rsidRPr="006F4317">
        <w:rPr>
          <w:rFonts w:ascii="Arial" w:eastAsia="Times New Roman" w:hAnsi="Arial" w:cs="Arial"/>
          <w:kern w:val="0"/>
          <w:sz w:val="24"/>
          <w:szCs w:val="24"/>
          <w:lang w:eastAsia="en-GB"/>
          <w14:ligatures w14:val="none"/>
        </w:rPr>
        <w:t xml:space="preserve">, </w:t>
      </w:r>
      <w:r w:rsidRPr="006F4317">
        <w:rPr>
          <w:rFonts w:ascii="Arial" w:eastAsia="Times New Roman" w:hAnsi="Arial" w:cs="Arial"/>
          <w:kern w:val="0"/>
          <w:sz w:val="24"/>
          <w:szCs w:val="24"/>
          <w:lang w:eastAsia="en-GB"/>
          <w14:ligatures w14:val="none"/>
        </w:rPr>
        <w:t>realise</w:t>
      </w:r>
      <w:r w:rsidRPr="006F4317">
        <w:rPr>
          <w:rFonts w:ascii="Arial" w:eastAsia="Times New Roman" w:hAnsi="Arial" w:cs="Arial"/>
          <w:kern w:val="0"/>
          <w:sz w:val="24"/>
          <w:szCs w:val="24"/>
          <w:lang w:eastAsia="en-GB"/>
          <w14:ligatures w14:val="none"/>
        </w:rPr>
        <w:t xml:space="preserve"> economies of scale and diversify risk a</w:t>
      </w:r>
      <w:r>
        <w:rPr>
          <w:rFonts w:ascii="Arial" w:eastAsia="Times New Roman" w:hAnsi="Arial" w:cs="Arial"/>
          <w:kern w:val="0"/>
          <w:sz w:val="24"/>
          <w:szCs w:val="24"/>
          <w:lang w:eastAsia="en-GB"/>
          <w14:ligatures w14:val="none"/>
        </w:rPr>
        <w:t xml:space="preserve">round </w:t>
      </w:r>
      <w:r w:rsidRPr="006F4317">
        <w:rPr>
          <w:rFonts w:ascii="Arial" w:eastAsia="Times New Roman" w:hAnsi="Arial" w:cs="Arial"/>
          <w:kern w:val="0"/>
          <w:sz w:val="24"/>
          <w:szCs w:val="24"/>
          <w:lang w:eastAsia="en-GB"/>
          <w14:ligatures w14:val="none"/>
        </w:rPr>
        <w:t xml:space="preserve">geographic regions (Hill, 2022). </w:t>
      </w:r>
      <w:r w:rsidRPr="006F4317">
        <w:rPr>
          <w:rFonts w:ascii="Arial" w:eastAsia="Times New Roman" w:hAnsi="Arial" w:cs="Arial"/>
          <w:kern w:val="0"/>
          <w:sz w:val="24"/>
          <w:szCs w:val="24"/>
          <w:lang w:eastAsia="en-GB"/>
          <w14:ligatures w14:val="none"/>
        </w:rPr>
        <w:t>Though</w:t>
      </w:r>
      <w:r w:rsidRPr="006F4317">
        <w:rPr>
          <w:rFonts w:ascii="Arial" w:eastAsia="Times New Roman" w:hAnsi="Arial" w:cs="Arial"/>
          <w:kern w:val="0"/>
          <w:sz w:val="24"/>
          <w:szCs w:val="24"/>
          <w:lang w:eastAsia="en-GB"/>
          <w14:ligatures w14:val="none"/>
        </w:rPr>
        <w:t>, entering a</w:t>
      </w:r>
      <w:r>
        <w:rPr>
          <w:rFonts w:ascii="Arial" w:eastAsia="Times New Roman" w:hAnsi="Arial" w:cs="Arial"/>
          <w:kern w:val="0"/>
          <w:sz w:val="24"/>
          <w:szCs w:val="24"/>
          <w:lang w:eastAsia="en-GB"/>
          <w14:ligatures w14:val="none"/>
        </w:rPr>
        <w:t>n</w:t>
      </w:r>
      <w:r w:rsidRPr="006F4317">
        <w:rPr>
          <w:rFonts w:ascii="Arial" w:eastAsia="Times New Roman" w:hAnsi="Arial" w:cs="Arial"/>
          <w:kern w:val="0"/>
          <w:sz w:val="24"/>
          <w:szCs w:val="24"/>
          <w:lang w:eastAsia="en-GB"/>
          <w14:ligatures w14:val="none"/>
        </w:rPr>
        <w:t xml:space="preserve"> </w:t>
      </w:r>
      <w:r w:rsidRPr="006F4317">
        <w:rPr>
          <w:rFonts w:ascii="Arial" w:eastAsia="Times New Roman" w:hAnsi="Arial" w:cs="Arial"/>
          <w:kern w:val="0"/>
          <w:sz w:val="24"/>
          <w:szCs w:val="24"/>
          <w:lang w:eastAsia="en-GB"/>
          <w14:ligatures w14:val="none"/>
        </w:rPr>
        <w:t>overseas</w:t>
      </w:r>
      <w:r w:rsidRPr="006F4317">
        <w:rPr>
          <w:rFonts w:ascii="Arial" w:eastAsia="Times New Roman" w:hAnsi="Arial" w:cs="Arial"/>
          <w:kern w:val="0"/>
          <w:sz w:val="24"/>
          <w:szCs w:val="24"/>
          <w:lang w:eastAsia="en-GB"/>
          <w14:ligatures w14:val="none"/>
        </w:rPr>
        <w:t xml:space="preserve"> </w:t>
      </w:r>
      <w:r w:rsidRPr="006F4317">
        <w:rPr>
          <w:rFonts w:ascii="Arial" w:eastAsia="Times New Roman" w:hAnsi="Arial" w:cs="Arial"/>
          <w:kern w:val="0"/>
          <w:sz w:val="24"/>
          <w:szCs w:val="24"/>
          <w:lang w:eastAsia="en-GB"/>
          <w14:ligatures w14:val="none"/>
        </w:rPr>
        <w:t>marketplace</w:t>
      </w:r>
      <w:r w:rsidRPr="006F4317">
        <w:rPr>
          <w:rFonts w:ascii="Arial" w:eastAsia="Times New Roman" w:hAnsi="Arial" w:cs="Arial"/>
          <w:kern w:val="0"/>
          <w:sz w:val="24"/>
          <w:szCs w:val="24"/>
          <w:lang w:eastAsia="en-GB"/>
          <w14:ligatures w14:val="none"/>
        </w:rPr>
        <w:t xml:space="preserve"> </w:t>
      </w:r>
      <w:r w:rsidRPr="006F4317">
        <w:rPr>
          <w:rFonts w:ascii="Arial" w:eastAsia="Times New Roman" w:hAnsi="Arial" w:cs="Arial"/>
          <w:kern w:val="0"/>
          <w:sz w:val="24"/>
          <w:szCs w:val="24"/>
          <w:lang w:eastAsia="en-GB"/>
          <w14:ligatures w14:val="none"/>
        </w:rPr>
        <w:t>includes</w:t>
      </w:r>
      <w:r w:rsidRPr="006F4317">
        <w:rPr>
          <w:rFonts w:ascii="Arial" w:eastAsia="Times New Roman" w:hAnsi="Arial" w:cs="Arial"/>
          <w:kern w:val="0"/>
          <w:sz w:val="24"/>
          <w:szCs w:val="24"/>
          <w:lang w:eastAsia="en-GB"/>
          <w14:ligatures w14:val="none"/>
        </w:rPr>
        <w:t xml:space="preserve"> substantial challenges </w:t>
      </w:r>
      <w:r w:rsidRPr="006F4317">
        <w:rPr>
          <w:rFonts w:ascii="Arial" w:eastAsia="Times New Roman" w:hAnsi="Arial" w:cs="Arial"/>
          <w:kern w:val="0"/>
          <w:sz w:val="24"/>
          <w:szCs w:val="24"/>
          <w:lang w:eastAsia="en-GB"/>
          <w14:ligatures w14:val="none"/>
        </w:rPr>
        <w:t>counting</w:t>
      </w:r>
      <w:r w:rsidRPr="006F4317">
        <w:rPr>
          <w:rFonts w:ascii="Arial" w:eastAsia="Times New Roman" w:hAnsi="Arial" w:cs="Arial"/>
          <w:kern w:val="0"/>
          <w:sz w:val="24"/>
          <w:szCs w:val="24"/>
          <w:lang w:eastAsia="en-GB"/>
          <w14:ligatures w14:val="none"/>
        </w:rPr>
        <w:t xml:space="preserve"> political uncertainty, cultural </w:t>
      </w:r>
      <w:r w:rsidRPr="006F4317">
        <w:rPr>
          <w:rFonts w:ascii="Arial" w:eastAsia="Times New Roman" w:hAnsi="Arial" w:cs="Arial"/>
          <w:kern w:val="0"/>
          <w:sz w:val="24"/>
          <w:szCs w:val="24"/>
          <w:lang w:eastAsia="en-GB"/>
          <w14:ligatures w14:val="none"/>
        </w:rPr>
        <w:t>changes</w:t>
      </w:r>
      <w:r w:rsidRPr="006F4317">
        <w:rPr>
          <w:rFonts w:ascii="Arial" w:eastAsia="Times New Roman" w:hAnsi="Arial" w:cs="Arial"/>
          <w:kern w:val="0"/>
          <w:sz w:val="24"/>
          <w:szCs w:val="24"/>
          <w:lang w:eastAsia="en-GB"/>
          <w14:ligatures w14:val="none"/>
        </w:rPr>
        <w:t xml:space="preserve">, legal </w:t>
      </w:r>
      <w:r w:rsidRPr="006F4317">
        <w:rPr>
          <w:rFonts w:ascii="Arial" w:eastAsia="Times New Roman" w:hAnsi="Arial" w:cs="Arial"/>
          <w:kern w:val="0"/>
          <w:sz w:val="24"/>
          <w:szCs w:val="24"/>
          <w:lang w:eastAsia="en-GB"/>
          <w14:ligatures w14:val="none"/>
        </w:rPr>
        <w:t>boundaries</w:t>
      </w:r>
      <w:r w:rsidRPr="006F4317">
        <w:rPr>
          <w:rFonts w:ascii="Arial" w:eastAsia="Times New Roman" w:hAnsi="Arial" w:cs="Arial"/>
          <w:kern w:val="0"/>
          <w:sz w:val="24"/>
          <w:szCs w:val="24"/>
          <w:lang w:eastAsia="en-GB"/>
          <w14:ligatures w14:val="none"/>
        </w:rPr>
        <w:t xml:space="preserve"> and competitive </w:t>
      </w:r>
      <w:r w:rsidRPr="006F4317">
        <w:rPr>
          <w:rFonts w:ascii="Arial" w:eastAsia="Times New Roman" w:hAnsi="Arial" w:cs="Arial"/>
          <w:kern w:val="0"/>
          <w:sz w:val="24"/>
          <w:szCs w:val="24"/>
          <w:lang w:eastAsia="en-GB"/>
          <w14:ligatures w14:val="none"/>
        </w:rPr>
        <w:t>burdens</w:t>
      </w:r>
      <w:r w:rsidRPr="006F4317">
        <w:rPr>
          <w:rFonts w:ascii="Arial" w:eastAsia="Times New Roman" w:hAnsi="Arial" w:cs="Arial"/>
          <w:kern w:val="0"/>
          <w:sz w:val="24"/>
          <w:szCs w:val="24"/>
          <w:lang w:eastAsia="en-GB"/>
          <w14:ligatures w14:val="none"/>
        </w:rPr>
        <w:t xml:space="preserve">. </w:t>
      </w:r>
      <w:r w:rsidRPr="006F4317">
        <w:rPr>
          <w:rFonts w:ascii="Arial" w:eastAsia="Times New Roman" w:hAnsi="Arial" w:cs="Arial"/>
          <w:kern w:val="0"/>
          <w:sz w:val="24"/>
          <w:szCs w:val="24"/>
          <w:lang w:eastAsia="en-GB"/>
          <w14:ligatures w14:val="none"/>
        </w:rPr>
        <w:t>Therefore</w:t>
      </w:r>
      <w:r w:rsidRPr="006F4317">
        <w:rPr>
          <w:rFonts w:ascii="Arial" w:eastAsia="Times New Roman" w:hAnsi="Arial" w:cs="Arial"/>
          <w:kern w:val="0"/>
          <w:sz w:val="24"/>
          <w:szCs w:val="24"/>
          <w:lang w:eastAsia="en-GB"/>
          <w14:ligatures w14:val="none"/>
        </w:rPr>
        <w:t xml:space="preserve">, </w:t>
      </w:r>
      <w:r w:rsidRPr="006F4317">
        <w:rPr>
          <w:rFonts w:ascii="Arial" w:eastAsia="Times New Roman" w:hAnsi="Arial" w:cs="Arial"/>
          <w:kern w:val="0"/>
          <w:sz w:val="24"/>
          <w:szCs w:val="24"/>
          <w:lang w:eastAsia="en-GB"/>
          <w14:ligatures w14:val="none"/>
        </w:rPr>
        <w:t>companies</w:t>
      </w:r>
      <w:r w:rsidRPr="006F4317">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 xml:space="preserve">need to </w:t>
      </w:r>
      <w:r w:rsidRPr="006F4317">
        <w:rPr>
          <w:rFonts w:ascii="Arial" w:eastAsia="Times New Roman" w:hAnsi="Arial" w:cs="Arial"/>
          <w:kern w:val="0"/>
          <w:sz w:val="24"/>
          <w:szCs w:val="24"/>
          <w:lang w:eastAsia="en-GB"/>
          <w14:ligatures w14:val="none"/>
        </w:rPr>
        <w:t xml:space="preserve">carefully </w:t>
      </w:r>
      <w:r w:rsidRPr="006F4317">
        <w:rPr>
          <w:rFonts w:ascii="Arial" w:eastAsia="Times New Roman" w:hAnsi="Arial" w:cs="Arial"/>
          <w:kern w:val="0"/>
          <w:sz w:val="24"/>
          <w:szCs w:val="24"/>
          <w:lang w:eastAsia="en-GB"/>
          <w14:ligatures w14:val="none"/>
        </w:rPr>
        <w:t>assess</w:t>
      </w:r>
      <w:r w:rsidRPr="006F4317">
        <w:rPr>
          <w:rFonts w:ascii="Arial" w:eastAsia="Times New Roman" w:hAnsi="Arial" w:cs="Arial"/>
          <w:kern w:val="0"/>
          <w:sz w:val="24"/>
          <w:szCs w:val="24"/>
          <w:lang w:eastAsia="en-GB"/>
          <w14:ligatures w14:val="none"/>
        </w:rPr>
        <w:t xml:space="preserve"> market attractiveness and select </w:t>
      </w:r>
      <w:r w:rsidRPr="006F4317">
        <w:rPr>
          <w:rFonts w:ascii="Arial" w:eastAsia="Times New Roman" w:hAnsi="Arial" w:cs="Arial"/>
          <w:kern w:val="0"/>
          <w:sz w:val="24"/>
          <w:szCs w:val="24"/>
          <w:lang w:eastAsia="en-GB"/>
          <w14:ligatures w14:val="none"/>
        </w:rPr>
        <w:t>suitable</w:t>
      </w:r>
      <w:r w:rsidRPr="006F4317">
        <w:rPr>
          <w:rFonts w:ascii="Arial" w:eastAsia="Times New Roman" w:hAnsi="Arial" w:cs="Arial"/>
          <w:kern w:val="0"/>
          <w:sz w:val="24"/>
          <w:szCs w:val="24"/>
          <w:lang w:eastAsia="en-GB"/>
          <w14:ligatures w14:val="none"/>
        </w:rPr>
        <w:t xml:space="preserve"> entry </w:t>
      </w:r>
      <w:r w:rsidRPr="006F4317">
        <w:rPr>
          <w:rFonts w:ascii="Arial" w:eastAsia="Times New Roman" w:hAnsi="Arial" w:cs="Arial"/>
          <w:kern w:val="0"/>
          <w:sz w:val="24"/>
          <w:szCs w:val="24"/>
          <w:lang w:eastAsia="en-GB"/>
          <w14:ligatures w14:val="none"/>
        </w:rPr>
        <w:t>approaches</w:t>
      </w:r>
      <w:r w:rsidRPr="006F4317">
        <w:rPr>
          <w:rFonts w:ascii="Arial" w:eastAsia="Times New Roman" w:hAnsi="Arial" w:cs="Arial"/>
          <w:kern w:val="0"/>
          <w:sz w:val="24"/>
          <w:szCs w:val="24"/>
          <w:lang w:eastAsia="en-GB"/>
          <w14:ligatures w14:val="none"/>
        </w:rPr>
        <w:t xml:space="preserve"> that </w:t>
      </w:r>
      <w:r w:rsidRPr="006F4317">
        <w:rPr>
          <w:rFonts w:ascii="Arial" w:eastAsia="Times New Roman" w:hAnsi="Arial" w:cs="Arial"/>
          <w:kern w:val="0"/>
          <w:sz w:val="24"/>
          <w:szCs w:val="24"/>
          <w:lang w:eastAsia="en-GB"/>
          <w14:ligatures w14:val="none"/>
        </w:rPr>
        <w:t>line up</w:t>
      </w:r>
      <w:r w:rsidRPr="006F4317">
        <w:rPr>
          <w:rFonts w:ascii="Arial" w:eastAsia="Times New Roman" w:hAnsi="Arial" w:cs="Arial"/>
          <w:kern w:val="0"/>
          <w:sz w:val="24"/>
          <w:szCs w:val="24"/>
          <w:lang w:eastAsia="en-GB"/>
          <w14:ligatures w14:val="none"/>
        </w:rPr>
        <w:t xml:space="preserve"> with their </w:t>
      </w:r>
      <w:r>
        <w:rPr>
          <w:rFonts w:ascii="Arial" w:eastAsia="Times New Roman" w:hAnsi="Arial" w:cs="Arial"/>
          <w:kern w:val="0"/>
          <w:sz w:val="24"/>
          <w:szCs w:val="24"/>
          <w:lang w:eastAsia="en-GB"/>
          <w14:ligatures w14:val="none"/>
        </w:rPr>
        <w:t>asset</w:t>
      </w:r>
      <w:r w:rsidRPr="006F4317">
        <w:rPr>
          <w:rFonts w:ascii="Arial" w:eastAsia="Times New Roman" w:hAnsi="Arial" w:cs="Arial"/>
          <w:kern w:val="0"/>
          <w:sz w:val="24"/>
          <w:szCs w:val="24"/>
          <w:lang w:eastAsia="en-GB"/>
          <w14:ligatures w14:val="none"/>
        </w:rPr>
        <w:t xml:space="preserve">s and </w:t>
      </w:r>
      <w:r w:rsidRPr="006F4317">
        <w:rPr>
          <w:rFonts w:ascii="Arial" w:eastAsia="Times New Roman" w:hAnsi="Arial" w:cs="Arial"/>
          <w:kern w:val="0"/>
          <w:sz w:val="24"/>
          <w:szCs w:val="24"/>
          <w:lang w:eastAsia="en-GB"/>
          <w14:ligatures w14:val="none"/>
        </w:rPr>
        <w:t xml:space="preserve">abilities </w:t>
      </w:r>
      <w:r w:rsidRPr="006F4317">
        <w:rPr>
          <w:rFonts w:ascii="Arial" w:hAnsi="Arial" w:cs="Arial"/>
          <w:sz w:val="24"/>
          <w:szCs w:val="24"/>
        </w:rPr>
        <w:t xml:space="preserve">(World Bank, 2025; Deloitte, 2024).   </w:t>
      </w:r>
    </w:p>
    <w:p w14:paraId="7287D9C5" w14:textId="79834378" w:rsidR="006F4317" w:rsidRPr="006F4317" w:rsidRDefault="006F4317" w:rsidP="006F431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F4317">
        <w:rPr>
          <w:rFonts w:ascii="Arial" w:eastAsia="Times New Roman" w:hAnsi="Arial" w:cs="Arial"/>
          <w:kern w:val="0"/>
          <w:sz w:val="24"/>
          <w:szCs w:val="24"/>
          <w:lang w:eastAsia="en-GB"/>
          <w14:ligatures w14:val="none"/>
        </w:rPr>
        <w:t xml:space="preserve">This report </w:t>
      </w:r>
      <w:r>
        <w:rPr>
          <w:rFonts w:ascii="Arial" w:eastAsia="Times New Roman" w:hAnsi="Arial" w:cs="Arial"/>
          <w:kern w:val="0"/>
          <w:sz w:val="24"/>
          <w:szCs w:val="24"/>
          <w:lang w:eastAsia="en-GB"/>
          <w14:ligatures w14:val="none"/>
        </w:rPr>
        <w:t>assesses</w:t>
      </w:r>
      <w:r w:rsidRPr="006F4317">
        <w:rPr>
          <w:rFonts w:ascii="Arial" w:eastAsia="Times New Roman" w:hAnsi="Arial" w:cs="Arial"/>
          <w:kern w:val="0"/>
          <w:sz w:val="24"/>
          <w:szCs w:val="24"/>
          <w:lang w:eastAsia="en-GB"/>
          <w14:ligatures w14:val="none"/>
        </w:rPr>
        <w:t xml:space="preserve"> the </w:t>
      </w:r>
      <w:r w:rsidRPr="006F4317">
        <w:rPr>
          <w:rFonts w:ascii="Arial" w:eastAsia="Times New Roman" w:hAnsi="Arial" w:cs="Arial"/>
          <w:kern w:val="0"/>
          <w:sz w:val="24"/>
          <w:szCs w:val="24"/>
          <w:lang w:eastAsia="en-GB"/>
          <w14:ligatures w14:val="none"/>
        </w:rPr>
        <w:t>possible</w:t>
      </w:r>
      <w:r w:rsidRPr="006F4317">
        <w:rPr>
          <w:rFonts w:ascii="Arial" w:eastAsia="Times New Roman" w:hAnsi="Arial" w:cs="Arial"/>
          <w:kern w:val="0"/>
          <w:sz w:val="24"/>
          <w:szCs w:val="24"/>
          <w:lang w:eastAsia="en-GB"/>
          <w14:ligatures w14:val="none"/>
        </w:rPr>
        <w:t xml:space="preserve"> </w:t>
      </w:r>
      <w:r w:rsidRPr="006F4317">
        <w:rPr>
          <w:rFonts w:ascii="Arial" w:eastAsia="Times New Roman" w:hAnsi="Arial" w:cs="Arial"/>
          <w:kern w:val="0"/>
          <w:sz w:val="24"/>
          <w:szCs w:val="24"/>
          <w:lang w:eastAsia="en-GB"/>
          <w14:ligatures w14:val="none"/>
        </w:rPr>
        <w:t>extension</w:t>
      </w:r>
      <w:r w:rsidRPr="006F4317">
        <w:rPr>
          <w:rFonts w:ascii="Arial" w:eastAsia="Times New Roman" w:hAnsi="Arial" w:cs="Arial"/>
          <w:kern w:val="0"/>
          <w:sz w:val="24"/>
          <w:szCs w:val="24"/>
          <w:lang w:eastAsia="en-GB"/>
          <w14:ligatures w14:val="none"/>
        </w:rPr>
        <w:t xml:space="preserve"> of Costco Wholesale Corporation (Costco) in India, a </w:t>
      </w:r>
      <w:r w:rsidRPr="006F4317">
        <w:rPr>
          <w:rFonts w:ascii="Arial" w:eastAsia="Times New Roman" w:hAnsi="Arial" w:cs="Arial"/>
          <w:kern w:val="0"/>
          <w:sz w:val="24"/>
          <w:szCs w:val="24"/>
          <w:lang w:eastAsia="en-GB"/>
          <w14:ligatures w14:val="none"/>
        </w:rPr>
        <w:t>marketplace</w:t>
      </w:r>
      <w:r w:rsidRPr="006F4317">
        <w:rPr>
          <w:rFonts w:ascii="Arial" w:eastAsia="Times New Roman" w:hAnsi="Arial" w:cs="Arial"/>
          <w:kern w:val="0"/>
          <w:sz w:val="24"/>
          <w:szCs w:val="24"/>
          <w:lang w:eastAsia="en-GB"/>
          <w14:ligatures w14:val="none"/>
        </w:rPr>
        <w:t xml:space="preserve"> where the </w:t>
      </w:r>
      <w:r w:rsidRPr="006F4317">
        <w:rPr>
          <w:rFonts w:ascii="Arial" w:eastAsia="Times New Roman" w:hAnsi="Arial" w:cs="Arial"/>
          <w:kern w:val="0"/>
          <w:sz w:val="24"/>
          <w:szCs w:val="24"/>
          <w:lang w:eastAsia="en-GB"/>
          <w14:ligatures w14:val="none"/>
        </w:rPr>
        <w:t>firm</w:t>
      </w:r>
      <w:r w:rsidRPr="006F4317">
        <w:rPr>
          <w:rFonts w:ascii="Arial" w:eastAsia="Times New Roman" w:hAnsi="Arial" w:cs="Arial"/>
          <w:kern w:val="0"/>
          <w:sz w:val="24"/>
          <w:szCs w:val="24"/>
          <w:lang w:eastAsia="en-GB"/>
          <w14:ligatures w14:val="none"/>
        </w:rPr>
        <w:t xml:space="preserve"> </w:t>
      </w:r>
      <w:r w:rsidRPr="006F4317">
        <w:rPr>
          <w:rFonts w:ascii="Arial" w:eastAsia="Times New Roman" w:hAnsi="Arial" w:cs="Arial"/>
          <w:kern w:val="0"/>
          <w:sz w:val="24"/>
          <w:szCs w:val="24"/>
          <w:lang w:eastAsia="en-GB"/>
          <w14:ligatures w14:val="none"/>
        </w:rPr>
        <w:t>presently</w:t>
      </w:r>
      <w:r w:rsidRPr="006F4317">
        <w:rPr>
          <w:rFonts w:ascii="Arial" w:eastAsia="Times New Roman" w:hAnsi="Arial" w:cs="Arial"/>
          <w:kern w:val="0"/>
          <w:sz w:val="24"/>
          <w:szCs w:val="24"/>
          <w:lang w:eastAsia="en-GB"/>
          <w14:ligatures w14:val="none"/>
        </w:rPr>
        <w:t xml:space="preserve"> has no </w:t>
      </w:r>
      <w:r w:rsidRPr="006F4317">
        <w:rPr>
          <w:rFonts w:ascii="Arial" w:eastAsia="Times New Roman" w:hAnsi="Arial" w:cs="Arial"/>
          <w:kern w:val="0"/>
          <w:sz w:val="24"/>
          <w:szCs w:val="24"/>
          <w:lang w:eastAsia="en-GB"/>
          <w14:ligatures w14:val="none"/>
        </w:rPr>
        <w:t>important</w:t>
      </w:r>
      <w:r w:rsidRPr="006F4317">
        <w:rPr>
          <w:rFonts w:ascii="Arial" w:eastAsia="Times New Roman" w:hAnsi="Arial" w:cs="Arial"/>
          <w:kern w:val="0"/>
          <w:sz w:val="24"/>
          <w:szCs w:val="24"/>
          <w:lang w:eastAsia="en-GB"/>
          <w14:ligatures w14:val="none"/>
        </w:rPr>
        <w:t xml:space="preserve"> retail operational </w:t>
      </w:r>
      <w:r w:rsidRPr="006F4317">
        <w:rPr>
          <w:rFonts w:ascii="Arial" w:eastAsia="Times New Roman" w:hAnsi="Arial" w:cs="Arial"/>
          <w:kern w:val="0"/>
          <w:sz w:val="24"/>
          <w:szCs w:val="24"/>
          <w:lang w:eastAsia="en-GB"/>
          <w14:ligatures w14:val="none"/>
        </w:rPr>
        <w:t>existence</w:t>
      </w:r>
      <w:r w:rsidRPr="006F4317">
        <w:rPr>
          <w:rFonts w:ascii="Arial" w:eastAsia="Times New Roman" w:hAnsi="Arial" w:cs="Arial"/>
          <w:kern w:val="0"/>
          <w:sz w:val="24"/>
          <w:szCs w:val="24"/>
          <w:lang w:eastAsia="en-GB"/>
          <w14:ligatures w14:val="none"/>
        </w:rPr>
        <w:t xml:space="preserve"> as of 1 June 2026. </w:t>
      </w:r>
      <w:r w:rsidRPr="006F4317">
        <w:rPr>
          <w:rFonts w:ascii="Arial" w:eastAsia="Times New Roman" w:hAnsi="Arial" w:cs="Arial"/>
          <w:kern w:val="0"/>
          <w:sz w:val="24"/>
          <w:szCs w:val="24"/>
          <w:lang w:eastAsia="en-GB"/>
          <w14:ligatures w14:val="none"/>
        </w:rPr>
        <w:t>Though</w:t>
      </w:r>
      <w:r w:rsidRPr="006F4317">
        <w:rPr>
          <w:rFonts w:ascii="Arial" w:eastAsia="Times New Roman" w:hAnsi="Arial" w:cs="Arial"/>
          <w:kern w:val="0"/>
          <w:sz w:val="24"/>
          <w:szCs w:val="24"/>
          <w:lang w:eastAsia="en-GB"/>
          <w14:ligatures w14:val="none"/>
        </w:rPr>
        <w:t xml:space="preserve"> Costco </w:t>
      </w:r>
      <w:r w:rsidRPr="006F4317">
        <w:rPr>
          <w:rFonts w:ascii="Arial" w:eastAsia="Times New Roman" w:hAnsi="Arial" w:cs="Arial"/>
          <w:kern w:val="0"/>
          <w:sz w:val="24"/>
          <w:szCs w:val="24"/>
          <w:lang w:eastAsia="en-GB"/>
          <w14:ligatures w14:val="none"/>
        </w:rPr>
        <w:t>broadcasted</w:t>
      </w:r>
      <w:r w:rsidRPr="006F4317">
        <w:rPr>
          <w:rFonts w:ascii="Arial" w:eastAsia="Times New Roman" w:hAnsi="Arial" w:cs="Arial"/>
          <w:kern w:val="0"/>
          <w:sz w:val="24"/>
          <w:szCs w:val="24"/>
          <w:lang w:eastAsia="en-GB"/>
          <w14:ligatures w14:val="none"/>
        </w:rPr>
        <w:t xml:space="preserve"> the </w:t>
      </w:r>
      <w:r w:rsidRPr="006F4317">
        <w:rPr>
          <w:rFonts w:ascii="Arial" w:eastAsia="Times New Roman" w:hAnsi="Arial" w:cs="Arial"/>
          <w:kern w:val="0"/>
          <w:sz w:val="24"/>
          <w:szCs w:val="24"/>
          <w:lang w:eastAsia="en-GB"/>
          <w14:ligatures w14:val="none"/>
        </w:rPr>
        <w:t>institution</w:t>
      </w:r>
      <w:r w:rsidRPr="006F4317">
        <w:rPr>
          <w:rFonts w:ascii="Arial" w:eastAsia="Times New Roman" w:hAnsi="Arial" w:cs="Arial"/>
          <w:kern w:val="0"/>
          <w:sz w:val="24"/>
          <w:szCs w:val="24"/>
          <w:lang w:eastAsia="en-GB"/>
          <w14:ligatures w14:val="none"/>
        </w:rPr>
        <w:t xml:space="preserve"> of a Global Capability Centre (GCC) in Hyderabad </w:t>
      </w:r>
      <w:r w:rsidRPr="006F4317">
        <w:rPr>
          <w:rFonts w:ascii="Arial" w:eastAsia="Times New Roman" w:hAnsi="Arial" w:cs="Arial"/>
          <w:kern w:val="0"/>
          <w:sz w:val="24"/>
          <w:szCs w:val="24"/>
          <w:lang w:eastAsia="en-GB"/>
          <w14:ligatures w14:val="none"/>
        </w:rPr>
        <w:t>through</w:t>
      </w:r>
      <w:r w:rsidRPr="006F4317">
        <w:rPr>
          <w:rFonts w:ascii="Arial" w:eastAsia="Times New Roman" w:hAnsi="Arial" w:cs="Arial"/>
          <w:kern w:val="0"/>
          <w:sz w:val="24"/>
          <w:szCs w:val="24"/>
          <w:lang w:eastAsia="en-GB"/>
          <w14:ligatures w14:val="none"/>
        </w:rPr>
        <w:t xml:space="preserve"> 2026, this facility </w:t>
      </w:r>
      <w:r w:rsidRPr="006F4317">
        <w:rPr>
          <w:rFonts w:ascii="Arial" w:eastAsia="Times New Roman" w:hAnsi="Arial" w:cs="Arial"/>
          <w:kern w:val="0"/>
          <w:sz w:val="24"/>
          <w:szCs w:val="24"/>
          <w:lang w:eastAsia="en-GB"/>
          <w14:ligatures w14:val="none"/>
        </w:rPr>
        <w:t>mainly</w:t>
      </w:r>
      <w:r w:rsidRPr="006F4317">
        <w:rPr>
          <w:rFonts w:ascii="Arial" w:eastAsia="Times New Roman" w:hAnsi="Arial" w:cs="Arial"/>
          <w:kern w:val="0"/>
          <w:sz w:val="24"/>
          <w:szCs w:val="24"/>
          <w:lang w:eastAsia="en-GB"/>
          <w14:ligatures w14:val="none"/>
        </w:rPr>
        <w:t xml:space="preserve"> supports back-office and technological </w:t>
      </w:r>
      <w:r w:rsidRPr="006F4317">
        <w:rPr>
          <w:rFonts w:ascii="Arial" w:eastAsia="Times New Roman" w:hAnsi="Arial" w:cs="Arial"/>
          <w:kern w:val="0"/>
          <w:sz w:val="24"/>
          <w:szCs w:val="24"/>
          <w:lang w:eastAsia="en-GB"/>
          <w14:ligatures w14:val="none"/>
        </w:rPr>
        <w:t>roles</w:t>
      </w:r>
      <w:r w:rsidRPr="006F4317">
        <w:rPr>
          <w:rFonts w:ascii="Arial" w:eastAsia="Times New Roman" w:hAnsi="Arial" w:cs="Arial"/>
          <w:kern w:val="0"/>
          <w:sz w:val="24"/>
          <w:szCs w:val="24"/>
          <w:lang w:eastAsia="en-GB"/>
          <w14:ligatures w14:val="none"/>
        </w:rPr>
        <w:t xml:space="preserve"> and does not </w:t>
      </w:r>
      <w:r w:rsidRPr="006F4317">
        <w:rPr>
          <w:rFonts w:ascii="Arial" w:eastAsia="Times New Roman" w:hAnsi="Arial" w:cs="Arial"/>
          <w:kern w:val="0"/>
          <w:sz w:val="24"/>
          <w:szCs w:val="24"/>
          <w:lang w:eastAsia="en-GB"/>
          <w14:ligatures w14:val="none"/>
        </w:rPr>
        <w:t>characterise</w:t>
      </w:r>
      <w:r w:rsidRPr="006F4317">
        <w:rPr>
          <w:rFonts w:ascii="Arial" w:eastAsia="Times New Roman" w:hAnsi="Arial" w:cs="Arial"/>
          <w:kern w:val="0"/>
          <w:sz w:val="24"/>
          <w:szCs w:val="24"/>
          <w:lang w:eastAsia="en-GB"/>
          <w14:ligatures w14:val="none"/>
        </w:rPr>
        <w:t xml:space="preserve"> formal retail market entry (Costco, 2026).</w:t>
      </w:r>
    </w:p>
    <w:p w14:paraId="60BA5FCA" w14:textId="3ED8A99F" w:rsidR="006F4317" w:rsidRPr="006F4317" w:rsidRDefault="006F4317" w:rsidP="006F431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F4317">
        <w:rPr>
          <w:rFonts w:ascii="Arial" w:eastAsia="Times New Roman" w:hAnsi="Arial" w:cs="Arial"/>
          <w:kern w:val="0"/>
          <w:sz w:val="24"/>
          <w:szCs w:val="24"/>
          <w:lang w:eastAsia="en-GB"/>
          <w14:ligatures w14:val="none"/>
        </w:rPr>
        <w:t>Created</w:t>
      </w:r>
      <w:r w:rsidRPr="006F4317">
        <w:rPr>
          <w:rFonts w:ascii="Arial" w:eastAsia="Times New Roman" w:hAnsi="Arial" w:cs="Arial"/>
          <w:kern w:val="0"/>
          <w:sz w:val="24"/>
          <w:szCs w:val="24"/>
          <w:lang w:eastAsia="en-GB"/>
          <w14:ligatures w14:val="none"/>
        </w:rPr>
        <w:t xml:space="preserve"> in 1983 and headquartered </w:t>
      </w:r>
      <w:r>
        <w:rPr>
          <w:rFonts w:ascii="Arial" w:eastAsia="Times New Roman" w:hAnsi="Arial" w:cs="Arial"/>
          <w:kern w:val="0"/>
          <w:sz w:val="24"/>
          <w:szCs w:val="24"/>
          <w:lang w:eastAsia="en-GB"/>
          <w14:ligatures w14:val="none"/>
        </w:rPr>
        <w:t>with</w:t>
      </w:r>
      <w:r w:rsidRPr="006F4317">
        <w:rPr>
          <w:rFonts w:ascii="Arial" w:eastAsia="Times New Roman" w:hAnsi="Arial" w:cs="Arial"/>
          <w:kern w:val="0"/>
          <w:sz w:val="24"/>
          <w:szCs w:val="24"/>
          <w:lang w:eastAsia="en-GB"/>
          <w14:ligatures w14:val="none"/>
        </w:rPr>
        <w:t xml:space="preserve">in Washington, United States, Costco is one of the world's </w:t>
      </w:r>
      <w:r>
        <w:rPr>
          <w:rFonts w:ascii="Arial" w:eastAsia="Times New Roman" w:hAnsi="Arial" w:cs="Arial"/>
          <w:kern w:val="0"/>
          <w:sz w:val="24"/>
          <w:szCs w:val="24"/>
          <w:lang w:eastAsia="en-GB"/>
          <w14:ligatures w14:val="none"/>
        </w:rPr>
        <w:t>biggest</w:t>
      </w:r>
      <w:r w:rsidRPr="006F4317">
        <w:rPr>
          <w:rFonts w:ascii="Arial" w:eastAsia="Times New Roman" w:hAnsi="Arial" w:cs="Arial"/>
          <w:kern w:val="0"/>
          <w:sz w:val="24"/>
          <w:szCs w:val="24"/>
          <w:lang w:eastAsia="en-GB"/>
          <w14:ligatures w14:val="none"/>
        </w:rPr>
        <w:t xml:space="preserve"> membership-based warehouse retailers. The </w:t>
      </w:r>
      <w:r w:rsidRPr="006F4317">
        <w:rPr>
          <w:rFonts w:ascii="Arial" w:eastAsia="Times New Roman" w:hAnsi="Arial" w:cs="Arial"/>
          <w:kern w:val="0"/>
          <w:sz w:val="24"/>
          <w:szCs w:val="24"/>
          <w:lang w:eastAsia="en-GB"/>
          <w14:ligatures w14:val="none"/>
        </w:rPr>
        <w:t>corporation</w:t>
      </w:r>
      <w:r w:rsidRPr="006F4317">
        <w:rPr>
          <w:rFonts w:ascii="Arial" w:eastAsia="Times New Roman" w:hAnsi="Arial" w:cs="Arial"/>
          <w:kern w:val="0"/>
          <w:sz w:val="24"/>
          <w:szCs w:val="24"/>
          <w:lang w:eastAsia="en-GB"/>
          <w14:ligatures w14:val="none"/>
        </w:rPr>
        <w:t xml:space="preserve"> </w:t>
      </w:r>
      <w:r w:rsidRPr="006F4317">
        <w:rPr>
          <w:rFonts w:ascii="Arial" w:eastAsia="Times New Roman" w:hAnsi="Arial" w:cs="Arial"/>
          <w:kern w:val="0"/>
          <w:sz w:val="24"/>
          <w:szCs w:val="24"/>
          <w:lang w:eastAsia="en-GB"/>
          <w14:ligatures w14:val="none"/>
        </w:rPr>
        <w:t>functions</w:t>
      </w:r>
      <w:r w:rsidRPr="006F4317">
        <w:rPr>
          <w:rFonts w:ascii="Arial" w:eastAsia="Times New Roman" w:hAnsi="Arial" w:cs="Arial"/>
          <w:kern w:val="0"/>
          <w:sz w:val="24"/>
          <w:szCs w:val="24"/>
          <w:lang w:eastAsia="en-GB"/>
          <w14:ligatures w14:val="none"/>
        </w:rPr>
        <w:t xml:space="preserve"> a low-cost, high-volume business model that </w:t>
      </w:r>
      <w:r>
        <w:rPr>
          <w:rFonts w:ascii="Arial" w:eastAsia="Times New Roman" w:hAnsi="Arial" w:cs="Arial"/>
          <w:kern w:val="0"/>
          <w:sz w:val="24"/>
          <w:szCs w:val="24"/>
          <w:lang w:eastAsia="en-GB"/>
          <w14:ligatures w14:val="none"/>
        </w:rPr>
        <w:t>provides</w:t>
      </w:r>
      <w:r w:rsidRPr="006F4317">
        <w:rPr>
          <w:rFonts w:ascii="Arial" w:eastAsia="Times New Roman" w:hAnsi="Arial" w:cs="Arial"/>
          <w:kern w:val="0"/>
          <w:sz w:val="24"/>
          <w:szCs w:val="24"/>
          <w:lang w:eastAsia="en-GB"/>
          <w14:ligatures w14:val="none"/>
        </w:rPr>
        <w:t xml:space="preserve"> </w:t>
      </w:r>
      <w:r w:rsidRPr="006F4317">
        <w:rPr>
          <w:rFonts w:ascii="Arial" w:eastAsia="Times New Roman" w:hAnsi="Arial" w:cs="Arial"/>
          <w:kern w:val="0"/>
          <w:sz w:val="24"/>
          <w:szCs w:val="24"/>
          <w:lang w:eastAsia="en-GB"/>
          <w14:ligatures w14:val="none"/>
        </w:rPr>
        <w:t>customers</w:t>
      </w:r>
      <w:r w:rsidRPr="006F4317">
        <w:rPr>
          <w:rFonts w:ascii="Arial" w:eastAsia="Times New Roman" w:hAnsi="Arial" w:cs="Arial"/>
          <w:kern w:val="0"/>
          <w:sz w:val="24"/>
          <w:szCs w:val="24"/>
          <w:lang w:eastAsia="en-GB"/>
          <w14:ligatures w14:val="none"/>
        </w:rPr>
        <w:t xml:space="preserve"> a </w:t>
      </w:r>
      <w:r w:rsidRPr="006F4317">
        <w:rPr>
          <w:rFonts w:ascii="Arial" w:eastAsia="Times New Roman" w:hAnsi="Arial" w:cs="Arial"/>
          <w:kern w:val="0"/>
          <w:sz w:val="24"/>
          <w:szCs w:val="24"/>
          <w:lang w:eastAsia="en-GB"/>
          <w14:ligatures w14:val="none"/>
        </w:rPr>
        <w:t>restricted</w:t>
      </w:r>
      <w:r w:rsidRPr="006F4317">
        <w:rPr>
          <w:rFonts w:ascii="Arial" w:eastAsia="Times New Roman" w:hAnsi="Arial" w:cs="Arial"/>
          <w:kern w:val="0"/>
          <w:sz w:val="24"/>
          <w:szCs w:val="24"/>
          <w:lang w:eastAsia="en-GB"/>
          <w14:ligatures w14:val="none"/>
        </w:rPr>
        <w:t xml:space="preserve"> </w:t>
      </w:r>
      <w:r w:rsidRPr="006F4317">
        <w:rPr>
          <w:rFonts w:ascii="Arial" w:eastAsia="Times New Roman" w:hAnsi="Arial" w:cs="Arial"/>
          <w:kern w:val="0"/>
          <w:sz w:val="24"/>
          <w:szCs w:val="24"/>
          <w:lang w:eastAsia="en-GB"/>
          <w14:ligatures w14:val="none"/>
        </w:rPr>
        <w:t>collection</w:t>
      </w:r>
      <w:r w:rsidRPr="006F4317">
        <w:rPr>
          <w:rFonts w:ascii="Arial" w:eastAsia="Times New Roman" w:hAnsi="Arial" w:cs="Arial"/>
          <w:kern w:val="0"/>
          <w:sz w:val="24"/>
          <w:szCs w:val="24"/>
          <w:lang w:eastAsia="en-GB"/>
          <w14:ligatures w14:val="none"/>
        </w:rPr>
        <w:t xml:space="preserve"> of </w:t>
      </w:r>
      <w:r w:rsidRPr="006F4317">
        <w:rPr>
          <w:rFonts w:ascii="Arial" w:eastAsia="Times New Roman" w:hAnsi="Arial" w:cs="Arial"/>
          <w:kern w:val="0"/>
          <w:sz w:val="24"/>
          <w:szCs w:val="24"/>
          <w:lang w:eastAsia="en-GB"/>
          <w14:ligatures w14:val="none"/>
        </w:rPr>
        <w:t>goods</w:t>
      </w:r>
      <w:r w:rsidRPr="006F4317">
        <w:rPr>
          <w:rFonts w:ascii="Arial" w:eastAsia="Times New Roman" w:hAnsi="Arial" w:cs="Arial"/>
          <w:kern w:val="0"/>
          <w:sz w:val="24"/>
          <w:szCs w:val="24"/>
          <w:lang w:eastAsia="en-GB"/>
          <w14:ligatures w14:val="none"/>
        </w:rPr>
        <w:t xml:space="preserve"> at highly competitive prices (Costco, 2025). By 2026, Costco operated </w:t>
      </w:r>
      <w:r w:rsidRPr="006F4317">
        <w:rPr>
          <w:rFonts w:ascii="Arial" w:eastAsia="Times New Roman" w:hAnsi="Arial" w:cs="Arial"/>
          <w:kern w:val="0"/>
          <w:sz w:val="24"/>
          <w:szCs w:val="24"/>
          <w:lang w:eastAsia="en-GB"/>
          <w14:ligatures w14:val="none"/>
        </w:rPr>
        <w:t>over</w:t>
      </w:r>
      <w:r w:rsidRPr="006F4317">
        <w:rPr>
          <w:rFonts w:ascii="Arial" w:eastAsia="Times New Roman" w:hAnsi="Arial" w:cs="Arial"/>
          <w:kern w:val="0"/>
          <w:sz w:val="24"/>
          <w:szCs w:val="24"/>
          <w:lang w:eastAsia="en-GB"/>
          <w14:ligatures w14:val="none"/>
        </w:rPr>
        <w:t xml:space="preserve"> 900 warehouses a</w:t>
      </w:r>
      <w:r>
        <w:rPr>
          <w:rFonts w:ascii="Arial" w:eastAsia="Times New Roman" w:hAnsi="Arial" w:cs="Arial"/>
          <w:kern w:val="0"/>
          <w:sz w:val="24"/>
          <w:szCs w:val="24"/>
          <w:lang w:eastAsia="en-GB"/>
          <w14:ligatures w14:val="none"/>
        </w:rPr>
        <w:t xml:space="preserve">ll over </w:t>
      </w:r>
      <w:r w:rsidRPr="006F4317">
        <w:rPr>
          <w:rFonts w:ascii="Arial" w:eastAsia="Times New Roman" w:hAnsi="Arial" w:cs="Arial"/>
          <w:kern w:val="0"/>
          <w:sz w:val="24"/>
          <w:szCs w:val="24"/>
          <w:lang w:eastAsia="en-GB"/>
          <w14:ligatures w14:val="none"/>
        </w:rPr>
        <w:t xml:space="preserve">North America, Europe, Asia-Pacific and </w:t>
      </w:r>
      <w:r w:rsidRPr="006F4317">
        <w:rPr>
          <w:rFonts w:ascii="Arial" w:eastAsia="Times New Roman" w:hAnsi="Arial" w:cs="Arial"/>
          <w:kern w:val="0"/>
          <w:sz w:val="24"/>
          <w:szCs w:val="24"/>
          <w:lang w:eastAsia="en-GB"/>
          <w14:ligatures w14:val="none"/>
        </w:rPr>
        <w:t>designated</w:t>
      </w:r>
      <w:r w:rsidRPr="006F4317">
        <w:rPr>
          <w:rFonts w:ascii="Arial" w:eastAsia="Times New Roman" w:hAnsi="Arial" w:cs="Arial"/>
          <w:kern w:val="0"/>
          <w:sz w:val="24"/>
          <w:szCs w:val="24"/>
          <w:lang w:eastAsia="en-GB"/>
          <w14:ligatures w14:val="none"/>
        </w:rPr>
        <w:t xml:space="preserve"> </w:t>
      </w:r>
      <w:r w:rsidRPr="006F4317">
        <w:rPr>
          <w:rFonts w:ascii="Arial" w:eastAsia="Times New Roman" w:hAnsi="Arial" w:cs="Arial"/>
          <w:kern w:val="0"/>
          <w:sz w:val="24"/>
          <w:szCs w:val="24"/>
          <w:lang w:eastAsia="en-GB"/>
          <w14:ligatures w14:val="none"/>
        </w:rPr>
        <w:t>developing</w:t>
      </w:r>
      <w:r w:rsidRPr="006F4317">
        <w:rPr>
          <w:rFonts w:ascii="Arial" w:eastAsia="Times New Roman" w:hAnsi="Arial" w:cs="Arial"/>
          <w:kern w:val="0"/>
          <w:sz w:val="24"/>
          <w:szCs w:val="24"/>
          <w:lang w:eastAsia="en-GB"/>
          <w14:ligatures w14:val="none"/>
        </w:rPr>
        <w:t xml:space="preserve"> </w:t>
      </w:r>
      <w:r w:rsidRPr="006F4317">
        <w:rPr>
          <w:rFonts w:ascii="Arial" w:eastAsia="Times New Roman" w:hAnsi="Arial" w:cs="Arial"/>
          <w:kern w:val="0"/>
          <w:sz w:val="24"/>
          <w:szCs w:val="24"/>
          <w:lang w:eastAsia="en-GB"/>
          <w14:ligatures w14:val="none"/>
        </w:rPr>
        <w:t>marketplaces</w:t>
      </w:r>
      <w:r w:rsidRPr="006F4317">
        <w:rPr>
          <w:rFonts w:ascii="Arial" w:eastAsia="Times New Roman" w:hAnsi="Arial" w:cs="Arial"/>
          <w:kern w:val="0"/>
          <w:sz w:val="24"/>
          <w:szCs w:val="24"/>
          <w:lang w:eastAsia="en-GB"/>
          <w14:ligatures w14:val="none"/>
        </w:rPr>
        <w:t>.</w:t>
      </w:r>
    </w:p>
    <w:p w14:paraId="23C64FA8" w14:textId="59E43202" w:rsidR="006F4317" w:rsidRPr="006F4317" w:rsidRDefault="006F4317" w:rsidP="006F431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F4317">
        <w:rPr>
          <w:rFonts w:ascii="Arial" w:eastAsia="Times New Roman" w:hAnsi="Arial" w:cs="Arial"/>
          <w:kern w:val="0"/>
          <w:sz w:val="24"/>
          <w:szCs w:val="24"/>
          <w:lang w:eastAsia="en-GB"/>
          <w14:ligatures w14:val="none"/>
        </w:rPr>
        <w:t xml:space="preserve">The </w:t>
      </w:r>
      <w:r>
        <w:rPr>
          <w:rFonts w:ascii="Arial" w:eastAsia="Times New Roman" w:hAnsi="Arial" w:cs="Arial"/>
          <w:kern w:val="0"/>
          <w:sz w:val="24"/>
          <w:szCs w:val="24"/>
          <w:lang w:eastAsia="en-GB"/>
          <w14:ligatures w14:val="none"/>
        </w:rPr>
        <w:t>aim</w:t>
      </w:r>
      <w:r w:rsidRPr="006F4317">
        <w:rPr>
          <w:rFonts w:ascii="Arial" w:eastAsia="Times New Roman" w:hAnsi="Arial" w:cs="Arial"/>
          <w:kern w:val="0"/>
          <w:sz w:val="24"/>
          <w:szCs w:val="24"/>
          <w:lang w:eastAsia="en-GB"/>
          <w14:ligatures w14:val="none"/>
        </w:rPr>
        <w:t xml:space="preserve"> of this report is </w:t>
      </w:r>
      <w:r w:rsidRPr="006F4317">
        <w:rPr>
          <w:rFonts w:ascii="Arial" w:eastAsia="Times New Roman" w:hAnsi="Arial" w:cs="Arial"/>
          <w:kern w:val="0"/>
          <w:sz w:val="24"/>
          <w:szCs w:val="24"/>
          <w:lang w:eastAsia="en-GB"/>
          <w14:ligatures w14:val="none"/>
        </w:rPr>
        <w:t>three-fold</w:t>
      </w:r>
      <w:r w:rsidRPr="006F4317">
        <w:rPr>
          <w:rFonts w:ascii="Arial" w:eastAsia="Times New Roman" w:hAnsi="Arial" w:cs="Arial"/>
          <w:kern w:val="0"/>
          <w:sz w:val="24"/>
          <w:szCs w:val="24"/>
          <w:lang w:eastAsia="en-GB"/>
          <w14:ligatures w14:val="none"/>
        </w:rPr>
        <w:t xml:space="preserve">. </w:t>
      </w:r>
      <w:r w:rsidRPr="006F4317">
        <w:rPr>
          <w:rFonts w:ascii="Arial" w:eastAsia="Times New Roman" w:hAnsi="Arial" w:cs="Arial"/>
          <w:kern w:val="0"/>
          <w:sz w:val="24"/>
          <w:szCs w:val="24"/>
          <w:lang w:eastAsia="en-GB"/>
          <w14:ligatures w14:val="none"/>
        </w:rPr>
        <w:t>Primary</w:t>
      </w:r>
      <w:r w:rsidRPr="006F4317">
        <w:rPr>
          <w:rFonts w:ascii="Arial" w:eastAsia="Times New Roman" w:hAnsi="Arial" w:cs="Arial"/>
          <w:kern w:val="0"/>
          <w:sz w:val="24"/>
          <w:szCs w:val="24"/>
          <w:lang w:eastAsia="en-GB"/>
          <w14:ligatures w14:val="none"/>
        </w:rPr>
        <w:t xml:space="preserve">, it </w:t>
      </w:r>
      <w:r w:rsidRPr="006F4317">
        <w:rPr>
          <w:rFonts w:ascii="Arial" w:eastAsia="Times New Roman" w:hAnsi="Arial" w:cs="Arial"/>
          <w:kern w:val="0"/>
          <w:sz w:val="24"/>
          <w:szCs w:val="24"/>
          <w:lang w:eastAsia="en-GB"/>
          <w14:ligatures w14:val="none"/>
        </w:rPr>
        <w:t>categorises</w:t>
      </w:r>
      <w:r w:rsidRPr="006F4317">
        <w:rPr>
          <w:rFonts w:ascii="Arial" w:eastAsia="Times New Roman" w:hAnsi="Arial" w:cs="Arial"/>
          <w:kern w:val="0"/>
          <w:sz w:val="24"/>
          <w:szCs w:val="24"/>
          <w:lang w:eastAsia="en-GB"/>
          <w14:ligatures w14:val="none"/>
        </w:rPr>
        <w:t xml:space="preserve"> Costco's </w:t>
      </w:r>
      <w:r w:rsidRPr="006F4317">
        <w:rPr>
          <w:rFonts w:ascii="Arial" w:eastAsia="Times New Roman" w:hAnsi="Arial" w:cs="Arial"/>
          <w:kern w:val="0"/>
          <w:sz w:val="24"/>
          <w:szCs w:val="24"/>
          <w:lang w:eastAsia="en-GB"/>
          <w14:ligatures w14:val="none"/>
        </w:rPr>
        <w:t>global</w:t>
      </w:r>
      <w:r w:rsidRPr="006F4317">
        <w:rPr>
          <w:rFonts w:ascii="Arial" w:eastAsia="Times New Roman" w:hAnsi="Arial" w:cs="Arial"/>
          <w:kern w:val="0"/>
          <w:sz w:val="24"/>
          <w:szCs w:val="24"/>
          <w:lang w:eastAsia="en-GB"/>
          <w14:ligatures w14:val="none"/>
        </w:rPr>
        <w:t xml:space="preserve"> </w:t>
      </w:r>
      <w:r w:rsidRPr="006F4317">
        <w:rPr>
          <w:rFonts w:ascii="Arial" w:eastAsia="Times New Roman" w:hAnsi="Arial" w:cs="Arial"/>
          <w:kern w:val="0"/>
          <w:sz w:val="24"/>
          <w:szCs w:val="24"/>
          <w:lang w:eastAsia="en-GB"/>
          <w14:ligatures w14:val="none"/>
        </w:rPr>
        <w:t>approach</w:t>
      </w:r>
      <w:r w:rsidRPr="006F4317">
        <w:rPr>
          <w:rFonts w:ascii="Arial" w:eastAsia="Times New Roman" w:hAnsi="Arial" w:cs="Arial"/>
          <w:kern w:val="0"/>
          <w:sz w:val="24"/>
          <w:szCs w:val="24"/>
          <w:lang w:eastAsia="en-GB"/>
          <w14:ligatures w14:val="none"/>
        </w:rPr>
        <w:t xml:space="preserve"> u</w:t>
      </w:r>
      <w:r>
        <w:rPr>
          <w:rFonts w:ascii="Arial" w:eastAsia="Times New Roman" w:hAnsi="Arial" w:cs="Arial"/>
          <w:kern w:val="0"/>
          <w:sz w:val="24"/>
          <w:szCs w:val="24"/>
          <w:lang w:eastAsia="en-GB"/>
          <w14:ligatures w14:val="none"/>
        </w:rPr>
        <w:t>tili</w:t>
      </w:r>
      <w:r w:rsidRPr="006F4317">
        <w:rPr>
          <w:rFonts w:ascii="Arial" w:eastAsia="Times New Roman" w:hAnsi="Arial" w:cs="Arial"/>
          <w:kern w:val="0"/>
          <w:sz w:val="24"/>
          <w:szCs w:val="24"/>
          <w:lang w:eastAsia="en-GB"/>
          <w14:ligatures w14:val="none"/>
        </w:rPr>
        <w:t>sing Bartlett and Ghoshal's framework</w:t>
      </w:r>
      <w:r w:rsidRPr="006F4317">
        <w:rPr>
          <w:rFonts w:ascii="Arial" w:eastAsia="Times New Roman" w:hAnsi="Arial" w:cs="Arial"/>
          <w:kern w:val="0"/>
          <w:sz w:val="24"/>
          <w:szCs w:val="24"/>
          <w:lang w:eastAsia="en-GB"/>
          <w14:ligatures w14:val="none"/>
        </w:rPr>
        <w:t xml:space="preserve"> (</w:t>
      </w:r>
      <w:r w:rsidRPr="006F4317">
        <w:rPr>
          <w:rFonts w:ascii="Arial" w:hAnsi="Arial" w:cs="Arial"/>
          <w:sz w:val="24"/>
          <w:szCs w:val="24"/>
        </w:rPr>
        <w:t>Bartlett and Ghoshal</w:t>
      </w:r>
      <w:r w:rsidRPr="006F4317">
        <w:rPr>
          <w:rFonts w:ascii="Arial" w:hAnsi="Arial" w:cs="Arial"/>
          <w:sz w:val="24"/>
          <w:szCs w:val="24"/>
        </w:rPr>
        <w:t xml:space="preserve">, </w:t>
      </w:r>
      <w:r w:rsidRPr="006F4317">
        <w:rPr>
          <w:rFonts w:ascii="Arial" w:hAnsi="Arial" w:cs="Arial"/>
          <w:sz w:val="24"/>
          <w:szCs w:val="24"/>
        </w:rPr>
        <w:t>1989)</w:t>
      </w:r>
      <w:r w:rsidRPr="006F4317">
        <w:rPr>
          <w:rFonts w:ascii="Arial" w:hAnsi="Arial" w:cs="Arial"/>
          <w:sz w:val="24"/>
          <w:szCs w:val="24"/>
        </w:rPr>
        <w:t>.</w:t>
      </w:r>
      <w:r w:rsidRPr="006F4317">
        <w:rPr>
          <w:rFonts w:ascii="Arial" w:eastAsia="Times New Roman" w:hAnsi="Arial" w:cs="Arial"/>
          <w:kern w:val="0"/>
          <w:sz w:val="24"/>
          <w:szCs w:val="24"/>
          <w:lang w:eastAsia="en-GB"/>
          <w14:ligatures w14:val="none"/>
        </w:rPr>
        <w:t xml:space="preserve"> </w:t>
      </w:r>
      <w:r w:rsidR="003819A1" w:rsidRPr="006F4317">
        <w:rPr>
          <w:rFonts w:ascii="Arial" w:eastAsia="Times New Roman" w:hAnsi="Arial" w:cs="Arial"/>
          <w:kern w:val="0"/>
          <w:sz w:val="24"/>
          <w:szCs w:val="24"/>
          <w:lang w:eastAsia="en-GB"/>
          <w14:ligatures w14:val="none"/>
        </w:rPr>
        <w:t>Following</w:t>
      </w:r>
      <w:r w:rsidRPr="006F4317">
        <w:rPr>
          <w:rFonts w:ascii="Arial" w:eastAsia="Times New Roman" w:hAnsi="Arial" w:cs="Arial"/>
          <w:kern w:val="0"/>
          <w:sz w:val="24"/>
          <w:szCs w:val="24"/>
          <w:lang w:eastAsia="en-GB"/>
          <w14:ligatures w14:val="none"/>
        </w:rPr>
        <w:t xml:space="preserve">, it critically </w:t>
      </w:r>
      <w:r w:rsidR="003819A1" w:rsidRPr="006F4317">
        <w:rPr>
          <w:rFonts w:ascii="Arial" w:eastAsia="Times New Roman" w:hAnsi="Arial" w:cs="Arial"/>
          <w:kern w:val="0"/>
          <w:sz w:val="24"/>
          <w:szCs w:val="24"/>
          <w:lang w:eastAsia="en-GB"/>
          <w14:ligatures w14:val="none"/>
        </w:rPr>
        <w:t>assesses</w:t>
      </w:r>
      <w:r w:rsidRPr="006F4317">
        <w:rPr>
          <w:rFonts w:ascii="Arial" w:eastAsia="Times New Roman" w:hAnsi="Arial" w:cs="Arial"/>
          <w:kern w:val="0"/>
          <w:sz w:val="24"/>
          <w:szCs w:val="24"/>
          <w:lang w:eastAsia="en-GB"/>
          <w14:ligatures w14:val="none"/>
        </w:rPr>
        <w:t xml:space="preserve"> India's external environment and </w:t>
      </w:r>
      <w:r w:rsidR="003819A1" w:rsidRPr="006F4317">
        <w:rPr>
          <w:rFonts w:ascii="Arial" w:eastAsia="Times New Roman" w:hAnsi="Arial" w:cs="Arial"/>
          <w:kern w:val="0"/>
          <w:sz w:val="24"/>
          <w:szCs w:val="24"/>
          <w:lang w:eastAsia="en-GB"/>
          <w14:ligatures w14:val="none"/>
        </w:rPr>
        <w:t>marketplace</w:t>
      </w:r>
      <w:r w:rsidRPr="006F4317">
        <w:rPr>
          <w:rFonts w:ascii="Arial" w:eastAsia="Times New Roman" w:hAnsi="Arial" w:cs="Arial"/>
          <w:kern w:val="0"/>
          <w:sz w:val="24"/>
          <w:szCs w:val="24"/>
          <w:lang w:eastAsia="en-GB"/>
          <w14:ligatures w14:val="none"/>
        </w:rPr>
        <w:t xml:space="preserve"> attractiveness </w:t>
      </w:r>
      <w:r w:rsidR="003819A1" w:rsidRPr="006F4317">
        <w:rPr>
          <w:rFonts w:ascii="Arial" w:eastAsia="Times New Roman" w:hAnsi="Arial" w:cs="Arial"/>
          <w:kern w:val="0"/>
          <w:sz w:val="24"/>
          <w:szCs w:val="24"/>
          <w:lang w:eastAsia="en-GB"/>
          <w14:ligatures w14:val="none"/>
        </w:rPr>
        <w:t>over</w:t>
      </w:r>
      <w:r w:rsidRPr="006F4317">
        <w:rPr>
          <w:rFonts w:ascii="Arial" w:eastAsia="Times New Roman" w:hAnsi="Arial" w:cs="Arial"/>
          <w:kern w:val="0"/>
          <w:sz w:val="24"/>
          <w:szCs w:val="24"/>
          <w:lang w:eastAsia="en-GB"/>
          <w14:ligatures w14:val="none"/>
        </w:rPr>
        <w:t xml:space="preserve"> political, economic, legal and cultural analysis. Third, it </w:t>
      </w:r>
      <w:r w:rsidR="003819A1">
        <w:rPr>
          <w:rFonts w:ascii="Arial" w:eastAsia="Times New Roman" w:hAnsi="Arial" w:cs="Arial"/>
          <w:kern w:val="0"/>
          <w:sz w:val="24"/>
          <w:szCs w:val="24"/>
          <w:lang w:eastAsia="en-GB"/>
          <w14:ligatures w14:val="none"/>
        </w:rPr>
        <w:t>implements</w:t>
      </w:r>
      <w:r w:rsidRPr="006F4317">
        <w:rPr>
          <w:rFonts w:ascii="Arial" w:eastAsia="Times New Roman" w:hAnsi="Arial" w:cs="Arial"/>
          <w:kern w:val="0"/>
          <w:sz w:val="24"/>
          <w:szCs w:val="24"/>
          <w:lang w:eastAsia="en-GB"/>
          <w14:ligatures w14:val="none"/>
        </w:rPr>
        <w:t xml:space="preserve"> Dunning's OLI framework to </w:t>
      </w:r>
      <w:r w:rsidR="003819A1" w:rsidRPr="006F4317">
        <w:rPr>
          <w:rFonts w:ascii="Arial" w:eastAsia="Times New Roman" w:hAnsi="Arial" w:cs="Arial"/>
          <w:kern w:val="0"/>
          <w:sz w:val="24"/>
          <w:szCs w:val="24"/>
          <w:lang w:eastAsia="en-GB"/>
          <w14:ligatures w14:val="none"/>
        </w:rPr>
        <w:t>evaluate</w:t>
      </w:r>
      <w:r w:rsidRPr="006F4317">
        <w:rPr>
          <w:rFonts w:ascii="Arial" w:eastAsia="Times New Roman" w:hAnsi="Arial" w:cs="Arial"/>
          <w:kern w:val="0"/>
          <w:sz w:val="24"/>
          <w:szCs w:val="24"/>
          <w:lang w:eastAsia="en-GB"/>
          <w14:ligatures w14:val="none"/>
        </w:rPr>
        <w:t xml:space="preserve"> entry </w:t>
      </w:r>
      <w:r w:rsidR="003819A1" w:rsidRPr="006F4317">
        <w:rPr>
          <w:rFonts w:ascii="Arial" w:eastAsia="Times New Roman" w:hAnsi="Arial" w:cs="Arial"/>
          <w:kern w:val="0"/>
          <w:sz w:val="24"/>
          <w:szCs w:val="24"/>
          <w:lang w:eastAsia="en-GB"/>
          <w14:ligatures w14:val="none"/>
        </w:rPr>
        <w:t>practicality</w:t>
      </w:r>
      <w:r w:rsidRPr="006F4317">
        <w:rPr>
          <w:rFonts w:ascii="Arial" w:eastAsia="Times New Roman" w:hAnsi="Arial" w:cs="Arial"/>
          <w:kern w:val="0"/>
          <w:sz w:val="24"/>
          <w:szCs w:val="24"/>
          <w:lang w:eastAsia="en-GB"/>
          <w14:ligatures w14:val="none"/>
        </w:rPr>
        <w:t xml:space="preserve"> and </w:t>
      </w:r>
      <w:r w:rsidR="003819A1">
        <w:rPr>
          <w:rFonts w:ascii="Arial" w:eastAsia="Times New Roman" w:hAnsi="Arial" w:cs="Arial"/>
          <w:kern w:val="0"/>
          <w:sz w:val="24"/>
          <w:szCs w:val="24"/>
          <w:lang w:eastAsia="en-GB"/>
          <w14:ligatures w14:val="none"/>
        </w:rPr>
        <w:t>suggests</w:t>
      </w:r>
      <w:r w:rsidRPr="006F4317">
        <w:rPr>
          <w:rFonts w:ascii="Arial" w:eastAsia="Times New Roman" w:hAnsi="Arial" w:cs="Arial"/>
          <w:kern w:val="0"/>
          <w:sz w:val="24"/>
          <w:szCs w:val="24"/>
          <w:lang w:eastAsia="en-GB"/>
          <w14:ligatures w14:val="none"/>
        </w:rPr>
        <w:t xml:space="preserve"> a </w:t>
      </w:r>
      <w:r w:rsidR="003819A1" w:rsidRPr="006F4317">
        <w:rPr>
          <w:rFonts w:ascii="Arial" w:eastAsia="Times New Roman" w:hAnsi="Arial" w:cs="Arial"/>
          <w:kern w:val="0"/>
          <w:sz w:val="24"/>
          <w:szCs w:val="24"/>
          <w:lang w:eastAsia="en-GB"/>
          <w14:ligatures w14:val="none"/>
        </w:rPr>
        <w:t>suitable</w:t>
      </w:r>
      <w:r w:rsidRPr="006F4317">
        <w:rPr>
          <w:rFonts w:ascii="Arial" w:eastAsia="Times New Roman" w:hAnsi="Arial" w:cs="Arial"/>
          <w:kern w:val="0"/>
          <w:sz w:val="24"/>
          <w:szCs w:val="24"/>
          <w:lang w:eastAsia="en-GB"/>
          <w14:ligatures w14:val="none"/>
        </w:rPr>
        <w:t xml:space="preserve"> market entry mode </w:t>
      </w:r>
      <w:r w:rsidR="003819A1" w:rsidRPr="006F4317">
        <w:rPr>
          <w:rFonts w:ascii="Arial" w:eastAsia="Times New Roman" w:hAnsi="Arial" w:cs="Arial"/>
          <w:kern w:val="0"/>
          <w:sz w:val="24"/>
          <w:szCs w:val="24"/>
          <w:lang w:eastAsia="en-GB"/>
          <w14:ligatures w14:val="none"/>
        </w:rPr>
        <w:t>built</w:t>
      </w:r>
      <w:r w:rsidRPr="006F4317">
        <w:rPr>
          <w:rFonts w:ascii="Arial" w:eastAsia="Times New Roman" w:hAnsi="Arial" w:cs="Arial"/>
          <w:kern w:val="0"/>
          <w:sz w:val="24"/>
          <w:szCs w:val="24"/>
          <w:lang w:eastAsia="en-GB"/>
          <w14:ligatures w14:val="none"/>
        </w:rPr>
        <w:t xml:space="preserve"> on Costco's historical </w:t>
      </w:r>
      <w:r w:rsidR="003819A1" w:rsidRPr="006F4317">
        <w:rPr>
          <w:rFonts w:ascii="Arial" w:eastAsia="Times New Roman" w:hAnsi="Arial" w:cs="Arial"/>
          <w:kern w:val="0"/>
          <w:sz w:val="24"/>
          <w:szCs w:val="24"/>
          <w:lang w:eastAsia="en-GB"/>
          <w14:ligatures w14:val="none"/>
        </w:rPr>
        <w:t>extension</w:t>
      </w:r>
      <w:r w:rsidRPr="006F4317">
        <w:rPr>
          <w:rFonts w:ascii="Arial" w:eastAsia="Times New Roman" w:hAnsi="Arial" w:cs="Arial"/>
          <w:kern w:val="0"/>
          <w:sz w:val="24"/>
          <w:szCs w:val="24"/>
          <w:lang w:eastAsia="en-GB"/>
          <w14:ligatures w14:val="none"/>
        </w:rPr>
        <w:t xml:space="preserve"> patterns.</w:t>
      </w:r>
    </w:p>
    <w:p w14:paraId="01C2FE84" w14:textId="7F02A6CF" w:rsidR="00517B56" w:rsidRPr="006F4317" w:rsidRDefault="00BE6941" w:rsidP="006F4317">
      <w:pPr>
        <w:spacing w:before="100" w:beforeAutospacing="1" w:after="100" w:afterAutospacing="1" w:line="360" w:lineRule="auto"/>
        <w:jc w:val="both"/>
        <w:rPr>
          <w:rFonts w:ascii="Arial" w:hAnsi="Arial" w:cs="Arial"/>
          <w:sz w:val="24"/>
          <w:szCs w:val="24"/>
        </w:rPr>
      </w:pPr>
      <w:r w:rsidRPr="006F4317">
        <w:rPr>
          <w:rFonts w:ascii="Arial" w:hAnsi="Arial" w:cs="Arial"/>
          <w:sz w:val="24"/>
          <w:szCs w:val="24"/>
        </w:rPr>
        <w:t>Built</w:t>
      </w:r>
      <w:r w:rsidR="00517B56" w:rsidRPr="006F4317">
        <w:rPr>
          <w:rFonts w:ascii="Arial" w:hAnsi="Arial" w:cs="Arial"/>
          <w:sz w:val="24"/>
          <w:szCs w:val="24"/>
        </w:rPr>
        <w:t xml:space="preserve"> on this </w:t>
      </w:r>
      <w:r w:rsidRPr="006F4317">
        <w:rPr>
          <w:rFonts w:ascii="Arial" w:hAnsi="Arial" w:cs="Arial"/>
          <w:sz w:val="24"/>
          <w:szCs w:val="24"/>
        </w:rPr>
        <w:t>examination</w:t>
      </w:r>
      <w:r w:rsidR="00517B56" w:rsidRPr="006F4317">
        <w:rPr>
          <w:rFonts w:ascii="Arial" w:hAnsi="Arial" w:cs="Arial"/>
          <w:sz w:val="24"/>
          <w:szCs w:val="24"/>
        </w:rPr>
        <w:t xml:space="preserve">, evidence-based </w:t>
      </w:r>
      <w:r w:rsidRPr="006F4317">
        <w:rPr>
          <w:rFonts w:ascii="Arial" w:hAnsi="Arial" w:cs="Arial"/>
          <w:sz w:val="24"/>
          <w:szCs w:val="24"/>
        </w:rPr>
        <w:t>suggestions</w:t>
      </w:r>
      <w:r w:rsidR="00517B56" w:rsidRPr="006F4317">
        <w:rPr>
          <w:rFonts w:ascii="Arial" w:hAnsi="Arial" w:cs="Arial"/>
          <w:sz w:val="24"/>
          <w:szCs w:val="24"/>
        </w:rPr>
        <w:t xml:space="preserve"> are presented </w:t>
      </w:r>
      <w:r w:rsidRPr="006F4317">
        <w:rPr>
          <w:rFonts w:ascii="Arial" w:hAnsi="Arial" w:cs="Arial"/>
          <w:sz w:val="24"/>
          <w:szCs w:val="24"/>
        </w:rPr>
        <w:t>about</w:t>
      </w:r>
      <w:r w:rsidR="00517B56" w:rsidRPr="006F4317">
        <w:rPr>
          <w:rFonts w:ascii="Arial" w:hAnsi="Arial" w:cs="Arial"/>
          <w:sz w:val="24"/>
          <w:szCs w:val="24"/>
        </w:rPr>
        <w:t xml:space="preserve"> the most </w:t>
      </w:r>
      <w:r w:rsidRPr="006F4317">
        <w:rPr>
          <w:rFonts w:ascii="Arial" w:hAnsi="Arial" w:cs="Arial"/>
          <w:sz w:val="24"/>
          <w:szCs w:val="24"/>
        </w:rPr>
        <w:t>suitable</w:t>
      </w:r>
      <w:r w:rsidR="00517B56" w:rsidRPr="006F4317">
        <w:rPr>
          <w:rFonts w:ascii="Arial" w:hAnsi="Arial" w:cs="Arial"/>
          <w:sz w:val="24"/>
          <w:szCs w:val="24"/>
        </w:rPr>
        <w:t xml:space="preserve"> market entry </w:t>
      </w:r>
      <w:r w:rsidRPr="006F4317">
        <w:rPr>
          <w:rFonts w:ascii="Arial" w:hAnsi="Arial" w:cs="Arial"/>
          <w:sz w:val="24"/>
          <w:szCs w:val="24"/>
        </w:rPr>
        <w:t>approach</w:t>
      </w:r>
      <w:r w:rsidR="00517B56" w:rsidRPr="006F4317">
        <w:rPr>
          <w:rFonts w:ascii="Arial" w:hAnsi="Arial" w:cs="Arial"/>
          <w:sz w:val="24"/>
          <w:szCs w:val="24"/>
        </w:rPr>
        <w:t xml:space="preserve"> for Costco </w:t>
      </w:r>
      <w:r w:rsidRPr="006F4317">
        <w:rPr>
          <w:rFonts w:ascii="Arial" w:hAnsi="Arial" w:cs="Arial"/>
          <w:sz w:val="24"/>
          <w:szCs w:val="24"/>
        </w:rPr>
        <w:t>within</w:t>
      </w:r>
      <w:r w:rsidR="00517B56" w:rsidRPr="006F4317">
        <w:rPr>
          <w:rFonts w:ascii="Arial" w:hAnsi="Arial" w:cs="Arial"/>
          <w:sz w:val="24"/>
          <w:szCs w:val="24"/>
        </w:rPr>
        <w:t xml:space="preserve"> India. The </w:t>
      </w:r>
      <w:r w:rsidRPr="006F4317">
        <w:rPr>
          <w:rFonts w:ascii="Arial" w:hAnsi="Arial" w:cs="Arial"/>
          <w:sz w:val="24"/>
          <w:szCs w:val="24"/>
        </w:rPr>
        <w:t>following</w:t>
      </w:r>
      <w:r w:rsidR="00517B56" w:rsidRPr="006F4317">
        <w:rPr>
          <w:rFonts w:ascii="Arial" w:hAnsi="Arial" w:cs="Arial"/>
          <w:sz w:val="24"/>
          <w:szCs w:val="24"/>
        </w:rPr>
        <w:t xml:space="preserve"> section </w:t>
      </w:r>
      <w:r w:rsidRPr="006F4317">
        <w:rPr>
          <w:rFonts w:ascii="Arial" w:hAnsi="Arial" w:cs="Arial"/>
          <w:sz w:val="24"/>
          <w:szCs w:val="24"/>
        </w:rPr>
        <w:t>offers</w:t>
      </w:r>
      <w:r w:rsidR="00517B56" w:rsidRPr="006F4317">
        <w:rPr>
          <w:rFonts w:ascii="Arial" w:hAnsi="Arial" w:cs="Arial"/>
          <w:sz w:val="24"/>
          <w:szCs w:val="24"/>
        </w:rPr>
        <w:t xml:space="preserve"> a </w:t>
      </w:r>
      <w:r w:rsidR="00517B56" w:rsidRPr="006F4317">
        <w:rPr>
          <w:rFonts w:ascii="Arial" w:hAnsi="Arial" w:cs="Arial"/>
          <w:sz w:val="24"/>
          <w:szCs w:val="24"/>
        </w:rPr>
        <w:lastRenderedPageBreak/>
        <w:t xml:space="preserve">reflective account of the </w:t>
      </w:r>
      <w:r w:rsidRPr="006F4317">
        <w:rPr>
          <w:rFonts w:ascii="Arial" w:hAnsi="Arial" w:cs="Arial"/>
          <w:sz w:val="24"/>
          <w:szCs w:val="24"/>
        </w:rPr>
        <w:t>study</w:t>
      </w:r>
      <w:r w:rsidR="00517B56" w:rsidRPr="006F4317">
        <w:rPr>
          <w:rFonts w:ascii="Arial" w:hAnsi="Arial" w:cs="Arial"/>
          <w:sz w:val="24"/>
          <w:szCs w:val="24"/>
        </w:rPr>
        <w:t xml:space="preserve"> and analytical </w:t>
      </w:r>
      <w:r w:rsidRPr="006F4317">
        <w:rPr>
          <w:rFonts w:ascii="Arial" w:hAnsi="Arial" w:cs="Arial"/>
          <w:sz w:val="24"/>
          <w:szCs w:val="24"/>
        </w:rPr>
        <w:t>procedure</w:t>
      </w:r>
      <w:r w:rsidR="00517B56" w:rsidRPr="006F4317">
        <w:rPr>
          <w:rFonts w:ascii="Arial" w:hAnsi="Arial" w:cs="Arial"/>
          <w:sz w:val="24"/>
          <w:szCs w:val="24"/>
        </w:rPr>
        <w:t xml:space="preserve"> </w:t>
      </w:r>
      <w:r w:rsidRPr="006F4317">
        <w:rPr>
          <w:rFonts w:ascii="Arial" w:hAnsi="Arial" w:cs="Arial"/>
          <w:sz w:val="24"/>
          <w:szCs w:val="24"/>
        </w:rPr>
        <w:t xml:space="preserve">with the usage of </w:t>
      </w:r>
      <w:r w:rsidR="00517B56" w:rsidRPr="006F4317">
        <w:rPr>
          <w:rFonts w:ascii="Arial" w:hAnsi="Arial" w:cs="Arial"/>
          <w:sz w:val="24"/>
          <w:szCs w:val="24"/>
        </w:rPr>
        <w:t xml:space="preserve">Gibbs' Reflective Cycle, </w:t>
      </w:r>
      <w:r w:rsidRPr="006F4317">
        <w:rPr>
          <w:rFonts w:ascii="Arial" w:hAnsi="Arial" w:cs="Arial"/>
          <w:sz w:val="24"/>
          <w:szCs w:val="24"/>
        </w:rPr>
        <w:t>representing</w:t>
      </w:r>
      <w:r w:rsidR="00517B56" w:rsidRPr="006F4317">
        <w:rPr>
          <w:rFonts w:ascii="Arial" w:hAnsi="Arial" w:cs="Arial"/>
          <w:sz w:val="24"/>
          <w:szCs w:val="24"/>
        </w:rPr>
        <w:t xml:space="preserve"> critical </w:t>
      </w:r>
      <w:r w:rsidRPr="006F4317">
        <w:rPr>
          <w:rFonts w:ascii="Arial" w:hAnsi="Arial" w:cs="Arial"/>
          <w:sz w:val="24"/>
          <w:szCs w:val="24"/>
        </w:rPr>
        <w:t>assessment</w:t>
      </w:r>
      <w:r w:rsidR="00517B56" w:rsidRPr="006F4317">
        <w:rPr>
          <w:rFonts w:ascii="Arial" w:hAnsi="Arial" w:cs="Arial"/>
          <w:sz w:val="24"/>
          <w:szCs w:val="24"/>
        </w:rPr>
        <w:t xml:space="preserve"> of the learning </w:t>
      </w:r>
      <w:r w:rsidRPr="006F4317">
        <w:rPr>
          <w:rFonts w:ascii="Arial" w:hAnsi="Arial" w:cs="Arial"/>
          <w:sz w:val="24"/>
          <w:szCs w:val="24"/>
        </w:rPr>
        <w:t>procedure</w:t>
      </w:r>
      <w:r w:rsidR="00517B56" w:rsidRPr="006F4317">
        <w:rPr>
          <w:rFonts w:ascii="Arial" w:hAnsi="Arial" w:cs="Arial"/>
          <w:sz w:val="24"/>
          <w:szCs w:val="24"/>
        </w:rPr>
        <w:t xml:space="preserve">, </w:t>
      </w:r>
      <w:r w:rsidRPr="006F4317">
        <w:rPr>
          <w:rFonts w:ascii="Arial" w:hAnsi="Arial" w:cs="Arial"/>
          <w:sz w:val="24"/>
          <w:szCs w:val="24"/>
        </w:rPr>
        <w:t>study</w:t>
      </w:r>
      <w:r w:rsidR="00517B56" w:rsidRPr="006F4317">
        <w:rPr>
          <w:rFonts w:ascii="Arial" w:hAnsi="Arial" w:cs="Arial"/>
          <w:sz w:val="24"/>
          <w:szCs w:val="24"/>
        </w:rPr>
        <w:t xml:space="preserve"> methods, theoretical </w:t>
      </w:r>
      <w:r w:rsidRPr="006F4317">
        <w:rPr>
          <w:rFonts w:ascii="Arial" w:hAnsi="Arial" w:cs="Arial"/>
          <w:sz w:val="24"/>
          <w:szCs w:val="24"/>
        </w:rPr>
        <w:t>implementation</w:t>
      </w:r>
      <w:r w:rsidR="00517B56" w:rsidRPr="006F4317">
        <w:rPr>
          <w:rFonts w:ascii="Arial" w:hAnsi="Arial" w:cs="Arial"/>
          <w:sz w:val="24"/>
          <w:szCs w:val="24"/>
        </w:rPr>
        <w:t xml:space="preserve">, and personal </w:t>
      </w:r>
      <w:r w:rsidRPr="006F4317">
        <w:rPr>
          <w:rFonts w:ascii="Arial" w:hAnsi="Arial" w:cs="Arial"/>
          <w:sz w:val="24"/>
          <w:szCs w:val="24"/>
        </w:rPr>
        <w:t>growth</w:t>
      </w:r>
      <w:r w:rsidR="00517B56" w:rsidRPr="006F4317">
        <w:rPr>
          <w:rFonts w:ascii="Arial" w:hAnsi="Arial" w:cs="Arial"/>
          <w:sz w:val="24"/>
          <w:szCs w:val="24"/>
        </w:rPr>
        <w:t xml:space="preserve"> achieved </w:t>
      </w:r>
      <w:r w:rsidRPr="006F4317">
        <w:rPr>
          <w:rFonts w:ascii="Arial" w:hAnsi="Arial" w:cs="Arial"/>
          <w:sz w:val="24"/>
          <w:szCs w:val="24"/>
        </w:rPr>
        <w:t>all over</w:t>
      </w:r>
      <w:r w:rsidR="00517B56" w:rsidRPr="006F4317">
        <w:rPr>
          <w:rFonts w:ascii="Arial" w:hAnsi="Arial" w:cs="Arial"/>
          <w:sz w:val="24"/>
          <w:szCs w:val="24"/>
        </w:rPr>
        <w:t xml:space="preserve"> the </w:t>
      </w:r>
      <w:r w:rsidR="00864239" w:rsidRPr="006F4317">
        <w:rPr>
          <w:rFonts w:ascii="Arial" w:hAnsi="Arial" w:cs="Arial"/>
          <w:sz w:val="24"/>
          <w:szCs w:val="24"/>
        </w:rPr>
        <w:t>planning</w:t>
      </w:r>
      <w:r w:rsidR="00517B56" w:rsidRPr="006F4317">
        <w:rPr>
          <w:rFonts w:ascii="Arial" w:hAnsi="Arial" w:cs="Arial"/>
          <w:sz w:val="24"/>
          <w:szCs w:val="24"/>
        </w:rPr>
        <w:t xml:space="preserve"> of this report (Gibbs, 1988).</w:t>
      </w:r>
    </w:p>
    <w:p w14:paraId="0135843C" w14:textId="77777777" w:rsidR="003E7262" w:rsidRDefault="003E7262" w:rsidP="000E2CC8">
      <w:pPr>
        <w:spacing w:line="360" w:lineRule="auto"/>
        <w:jc w:val="both"/>
        <w:rPr>
          <w:rFonts w:ascii="Arial" w:hAnsi="Arial" w:cs="Arial"/>
          <w:b/>
          <w:bCs/>
          <w:sz w:val="28"/>
          <w:szCs w:val="28"/>
        </w:rPr>
      </w:pPr>
    </w:p>
    <w:p w14:paraId="76408B00" w14:textId="5A04B235" w:rsidR="00C54D09" w:rsidRPr="00892463" w:rsidRDefault="00517B56" w:rsidP="00A71C30">
      <w:pPr>
        <w:pStyle w:val="Heading1"/>
        <w:rPr>
          <w:rFonts w:ascii="Arial" w:hAnsi="Arial" w:cs="Arial"/>
          <w:sz w:val="28"/>
          <w:szCs w:val="28"/>
        </w:rPr>
      </w:pPr>
      <w:bookmarkStart w:id="8" w:name="_Toc236482719"/>
      <w:r w:rsidRPr="00892463">
        <w:rPr>
          <w:rFonts w:ascii="Arial" w:hAnsi="Arial" w:cs="Arial"/>
          <w:sz w:val="28"/>
          <w:szCs w:val="28"/>
        </w:rPr>
        <w:t>Section 1:</w:t>
      </w:r>
      <w:bookmarkEnd w:id="8"/>
    </w:p>
    <w:p w14:paraId="6E6046A2" w14:textId="77777777" w:rsidR="009F1953" w:rsidRPr="003E7262" w:rsidRDefault="009F1953" w:rsidP="003E7262">
      <w:pPr>
        <w:pStyle w:val="Heading1"/>
        <w:spacing w:line="360" w:lineRule="auto"/>
        <w:jc w:val="both"/>
        <w:rPr>
          <w:rFonts w:ascii="Arial" w:hAnsi="Arial" w:cs="Arial"/>
          <w:sz w:val="24"/>
          <w:szCs w:val="24"/>
        </w:rPr>
      </w:pPr>
      <w:bookmarkStart w:id="9" w:name="_Toc236482720"/>
      <w:r w:rsidRPr="003E7262">
        <w:rPr>
          <w:rFonts w:ascii="Arial" w:hAnsi="Arial" w:cs="Arial"/>
          <w:sz w:val="24"/>
          <w:szCs w:val="24"/>
        </w:rPr>
        <w:t>1. Organisational Classification and Global Strategy</w:t>
      </w:r>
      <w:bookmarkEnd w:id="9"/>
    </w:p>
    <w:p w14:paraId="72DF7701" w14:textId="6FCFA699" w:rsidR="009F1953" w:rsidRPr="003E7262" w:rsidRDefault="009F1953" w:rsidP="003E7262">
      <w:pPr>
        <w:pStyle w:val="Heading2"/>
        <w:spacing w:line="360" w:lineRule="auto"/>
        <w:jc w:val="both"/>
        <w:rPr>
          <w:rFonts w:ascii="Arial" w:hAnsi="Arial" w:cs="Arial"/>
          <w:sz w:val="24"/>
          <w:szCs w:val="24"/>
        </w:rPr>
      </w:pPr>
      <w:bookmarkStart w:id="10" w:name="_Toc236482721"/>
      <w:r w:rsidRPr="003E7262">
        <w:rPr>
          <w:rFonts w:ascii="Arial" w:hAnsi="Arial" w:cs="Arial"/>
          <w:sz w:val="24"/>
          <w:szCs w:val="24"/>
        </w:rPr>
        <w:t>1.1. Strategic Categorisation of Costco</w:t>
      </w:r>
      <w:bookmarkEnd w:id="10"/>
      <w:r w:rsidRPr="003E7262">
        <w:rPr>
          <w:rFonts w:ascii="Arial" w:hAnsi="Arial" w:cs="Arial"/>
          <w:sz w:val="24"/>
          <w:szCs w:val="24"/>
        </w:rPr>
        <w:t xml:space="preserve"> </w:t>
      </w:r>
    </w:p>
    <w:p w14:paraId="443D30DF" w14:textId="0FBC0900" w:rsidR="00D07989" w:rsidRPr="003E7262" w:rsidRDefault="00D07989" w:rsidP="003E7262">
      <w:pPr>
        <w:pStyle w:val="isselectedend"/>
        <w:spacing w:line="360" w:lineRule="auto"/>
        <w:jc w:val="both"/>
        <w:rPr>
          <w:rFonts w:ascii="Arial" w:hAnsi="Arial" w:cs="Arial"/>
          <w:b/>
          <w:bCs/>
        </w:rPr>
      </w:pPr>
      <w:r w:rsidRPr="003E7262">
        <w:rPr>
          <w:rFonts w:ascii="Arial" w:hAnsi="Arial" w:cs="Arial"/>
          <w:b/>
          <w:bCs/>
        </w:rPr>
        <w:t>The Bartlett and Ghoshal’s model (1989)</w:t>
      </w:r>
    </w:p>
    <w:p w14:paraId="58BCFF55" w14:textId="1F9EC67A" w:rsidR="009F1953" w:rsidRPr="003E7262" w:rsidRDefault="009F1953" w:rsidP="003E7262">
      <w:pPr>
        <w:pStyle w:val="isselectedend"/>
        <w:spacing w:line="360" w:lineRule="auto"/>
        <w:jc w:val="both"/>
        <w:rPr>
          <w:rFonts w:ascii="Arial" w:hAnsi="Arial" w:cs="Arial"/>
        </w:rPr>
      </w:pPr>
      <w:r w:rsidRPr="003E7262">
        <w:rPr>
          <w:rFonts w:ascii="Arial" w:hAnsi="Arial" w:cs="Arial"/>
        </w:rPr>
        <w:t xml:space="preserve">Bartlett and Ghoshal’s (1989) </w:t>
      </w:r>
      <w:r w:rsidR="003E7262">
        <w:rPr>
          <w:rFonts w:ascii="Arial" w:hAnsi="Arial" w:cs="Arial"/>
        </w:rPr>
        <w:t xml:space="preserve">model </w:t>
      </w:r>
      <w:r w:rsidR="003E7262" w:rsidRPr="003E7262">
        <w:rPr>
          <w:rFonts w:ascii="Arial" w:hAnsi="Arial" w:cs="Arial"/>
        </w:rPr>
        <w:t>categorise</w:t>
      </w:r>
      <w:r w:rsidRPr="003E7262">
        <w:rPr>
          <w:rFonts w:ascii="Arial" w:hAnsi="Arial" w:cs="Arial"/>
        </w:rPr>
        <w:t xml:space="preserve"> </w:t>
      </w:r>
      <w:r w:rsidR="003E7262" w:rsidRPr="003E7262">
        <w:rPr>
          <w:rFonts w:ascii="Arial" w:hAnsi="Arial" w:cs="Arial"/>
        </w:rPr>
        <w:t>international</w:t>
      </w:r>
      <w:r w:rsidRPr="003E7262">
        <w:rPr>
          <w:rFonts w:ascii="Arial" w:hAnsi="Arial" w:cs="Arial"/>
        </w:rPr>
        <w:t xml:space="preserve"> </w:t>
      </w:r>
      <w:r w:rsidR="003E7262" w:rsidRPr="003E7262">
        <w:rPr>
          <w:rFonts w:ascii="Arial" w:hAnsi="Arial" w:cs="Arial"/>
        </w:rPr>
        <w:t>companies</w:t>
      </w:r>
      <w:r w:rsidRPr="003E7262">
        <w:rPr>
          <w:rFonts w:ascii="Arial" w:hAnsi="Arial" w:cs="Arial"/>
        </w:rPr>
        <w:t xml:space="preserve"> </w:t>
      </w:r>
      <w:r w:rsidR="003E7262" w:rsidRPr="003E7262">
        <w:rPr>
          <w:rFonts w:ascii="Arial" w:hAnsi="Arial" w:cs="Arial"/>
        </w:rPr>
        <w:t>conferring</w:t>
      </w:r>
      <w:r w:rsidRPr="003E7262">
        <w:rPr>
          <w:rFonts w:ascii="Arial" w:hAnsi="Arial" w:cs="Arial"/>
        </w:rPr>
        <w:t xml:space="preserve"> to the balance </w:t>
      </w:r>
      <w:r w:rsidR="003E7262" w:rsidRPr="003E7262">
        <w:rPr>
          <w:rFonts w:ascii="Arial" w:hAnsi="Arial" w:cs="Arial"/>
        </w:rPr>
        <w:t>among</w:t>
      </w:r>
      <w:r w:rsidRPr="003E7262">
        <w:rPr>
          <w:rFonts w:ascii="Arial" w:hAnsi="Arial" w:cs="Arial"/>
        </w:rPr>
        <w:t xml:space="preserve"> </w:t>
      </w:r>
      <w:r w:rsidR="003E7262" w:rsidRPr="003E7262">
        <w:rPr>
          <w:rFonts w:ascii="Arial" w:hAnsi="Arial" w:cs="Arial"/>
        </w:rPr>
        <w:t>international</w:t>
      </w:r>
      <w:r w:rsidRPr="003E7262">
        <w:rPr>
          <w:rFonts w:ascii="Arial" w:hAnsi="Arial" w:cs="Arial"/>
        </w:rPr>
        <w:t xml:space="preserve"> </w:t>
      </w:r>
      <w:r w:rsidR="003E7262" w:rsidRPr="003E7262">
        <w:rPr>
          <w:rFonts w:ascii="Arial" w:hAnsi="Arial" w:cs="Arial"/>
        </w:rPr>
        <w:t>incorporation</w:t>
      </w:r>
      <w:r w:rsidRPr="003E7262">
        <w:rPr>
          <w:rFonts w:ascii="Arial" w:hAnsi="Arial" w:cs="Arial"/>
        </w:rPr>
        <w:t xml:space="preserve"> and local responsiveness. </w:t>
      </w:r>
      <w:r w:rsidR="003E7262" w:rsidRPr="003E7262">
        <w:rPr>
          <w:rFonts w:ascii="Arial" w:hAnsi="Arial" w:cs="Arial"/>
        </w:rPr>
        <w:t>Built</w:t>
      </w:r>
      <w:r w:rsidRPr="003E7262">
        <w:rPr>
          <w:rFonts w:ascii="Arial" w:hAnsi="Arial" w:cs="Arial"/>
        </w:rPr>
        <w:t xml:space="preserve"> on this model, Costco Wholesale is </w:t>
      </w:r>
      <w:r w:rsidR="003E7262">
        <w:rPr>
          <w:rFonts w:ascii="Arial" w:hAnsi="Arial" w:cs="Arial"/>
        </w:rPr>
        <w:t>well</w:t>
      </w:r>
      <w:r w:rsidRPr="003E7262">
        <w:rPr>
          <w:rFonts w:ascii="Arial" w:hAnsi="Arial" w:cs="Arial"/>
        </w:rPr>
        <w:t xml:space="preserve"> classified as </w:t>
      </w:r>
      <w:r w:rsidR="003E7262" w:rsidRPr="003E7262">
        <w:rPr>
          <w:rFonts w:ascii="Arial" w:hAnsi="Arial" w:cs="Arial"/>
        </w:rPr>
        <w:t>hunting</w:t>
      </w:r>
      <w:r w:rsidRPr="003E7262">
        <w:rPr>
          <w:rFonts w:ascii="Arial" w:hAnsi="Arial" w:cs="Arial"/>
        </w:rPr>
        <w:t xml:space="preserve"> a </w:t>
      </w:r>
      <w:r w:rsidRPr="003E7262">
        <w:rPr>
          <w:rStyle w:val="Strong"/>
          <w:rFonts w:ascii="Arial" w:hAnsi="Arial" w:cs="Arial"/>
          <w:b w:val="0"/>
          <w:bCs w:val="0"/>
        </w:rPr>
        <w:t>global strategy</w:t>
      </w:r>
      <w:r w:rsidRPr="003E7262">
        <w:rPr>
          <w:rFonts w:ascii="Arial" w:hAnsi="Arial" w:cs="Arial"/>
        </w:rPr>
        <w:t xml:space="preserve">, </w:t>
      </w:r>
      <w:r w:rsidR="003E7262" w:rsidRPr="003E7262">
        <w:rPr>
          <w:rFonts w:ascii="Arial" w:hAnsi="Arial" w:cs="Arial"/>
        </w:rPr>
        <w:t>branded</w:t>
      </w:r>
      <w:r w:rsidRPr="003E7262">
        <w:rPr>
          <w:rFonts w:ascii="Arial" w:hAnsi="Arial" w:cs="Arial"/>
        </w:rPr>
        <w:t xml:space="preserve"> by high </w:t>
      </w:r>
      <w:r w:rsidR="003E7262" w:rsidRPr="003E7262">
        <w:rPr>
          <w:rFonts w:ascii="Arial" w:hAnsi="Arial" w:cs="Arial"/>
        </w:rPr>
        <w:t>international</w:t>
      </w:r>
      <w:r w:rsidRPr="003E7262">
        <w:rPr>
          <w:rFonts w:ascii="Arial" w:hAnsi="Arial" w:cs="Arial"/>
        </w:rPr>
        <w:t xml:space="preserve"> </w:t>
      </w:r>
      <w:r w:rsidR="003E7262" w:rsidRPr="003E7262">
        <w:rPr>
          <w:rFonts w:ascii="Arial" w:hAnsi="Arial" w:cs="Arial"/>
        </w:rPr>
        <w:t>incorporation</w:t>
      </w:r>
      <w:r w:rsidRPr="003E7262">
        <w:rPr>
          <w:rFonts w:ascii="Arial" w:hAnsi="Arial" w:cs="Arial"/>
        </w:rPr>
        <w:t xml:space="preserve"> and low local responsiveness. The </w:t>
      </w:r>
      <w:r w:rsidR="003E7262" w:rsidRPr="003E7262">
        <w:rPr>
          <w:rFonts w:ascii="Arial" w:hAnsi="Arial" w:cs="Arial"/>
        </w:rPr>
        <w:t>firm</w:t>
      </w:r>
      <w:r w:rsidRPr="003E7262">
        <w:rPr>
          <w:rFonts w:ascii="Arial" w:hAnsi="Arial" w:cs="Arial"/>
        </w:rPr>
        <w:t xml:space="preserve"> operates a</w:t>
      </w:r>
      <w:r w:rsidR="003E7262">
        <w:rPr>
          <w:rFonts w:ascii="Arial" w:hAnsi="Arial" w:cs="Arial"/>
        </w:rPr>
        <w:t>n</w:t>
      </w:r>
      <w:r w:rsidRPr="003E7262">
        <w:rPr>
          <w:rFonts w:ascii="Arial" w:hAnsi="Arial" w:cs="Arial"/>
        </w:rPr>
        <w:t xml:space="preserve"> </w:t>
      </w:r>
      <w:r w:rsidR="003E7262" w:rsidRPr="003E7262">
        <w:rPr>
          <w:rFonts w:ascii="Arial" w:hAnsi="Arial" w:cs="Arial"/>
        </w:rPr>
        <w:t>extremely</w:t>
      </w:r>
      <w:r w:rsidRPr="003E7262">
        <w:rPr>
          <w:rFonts w:ascii="Arial" w:hAnsi="Arial" w:cs="Arial"/>
        </w:rPr>
        <w:t xml:space="preserve"> standardised warehouse club model that </w:t>
      </w:r>
      <w:r w:rsidR="003E7262">
        <w:rPr>
          <w:rFonts w:ascii="Arial" w:hAnsi="Arial" w:cs="Arial"/>
        </w:rPr>
        <w:t>provides</w:t>
      </w:r>
      <w:r w:rsidRPr="003E7262">
        <w:rPr>
          <w:rFonts w:ascii="Arial" w:hAnsi="Arial" w:cs="Arial"/>
        </w:rPr>
        <w:t xml:space="preserve"> </w:t>
      </w:r>
      <w:r w:rsidR="003E7262" w:rsidRPr="003E7262">
        <w:rPr>
          <w:rFonts w:ascii="Arial" w:hAnsi="Arial" w:cs="Arial"/>
        </w:rPr>
        <w:t>reliable</w:t>
      </w:r>
      <w:r w:rsidRPr="003E7262">
        <w:rPr>
          <w:rFonts w:ascii="Arial" w:hAnsi="Arial" w:cs="Arial"/>
        </w:rPr>
        <w:t xml:space="preserve"> </w:t>
      </w:r>
      <w:r w:rsidR="003E7262" w:rsidRPr="003E7262">
        <w:rPr>
          <w:rFonts w:ascii="Arial" w:hAnsi="Arial" w:cs="Arial"/>
        </w:rPr>
        <w:t>goods</w:t>
      </w:r>
      <w:r w:rsidRPr="003E7262">
        <w:rPr>
          <w:rFonts w:ascii="Arial" w:hAnsi="Arial" w:cs="Arial"/>
        </w:rPr>
        <w:t xml:space="preserve">, </w:t>
      </w:r>
      <w:r w:rsidR="003E7262" w:rsidRPr="003E7262">
        <w:rPr>
          <w:rFonts w:ascii="Arial" w:hAnsi="Arial" w:cs="Arial"/>
        </w:rPr>
        <w:t>facilities</w:t>
      </w:r>
      <w:r w:rsidRPr="003E7262">
        <w:rPr>
          <w:rFonts w:ascii="Arial" w:hAnsi="Arial" w:cs="Arial"/>
        </w:rPr>
        <w:t xml:space="preserve">, pricing, and </w:t>
      </w:r>
      <w:r w:rsidR="003E7262" w:rsidRPr="003E7262">
        <w:rPr>
          <w:rFonts w:ascii="Arial" w:hAnsi="Arial" w:cs="Arial"/>
        </w:rPr>
        <w:t>client</w:t>
      </w:r>
      <w:r w:rsidRPr="003E7262">
        <w:rPr>
          <w:rFonts w:ascii="Arial" w:hAnsi="Arial" w:cs="Arial"/>
        </w:rPr>
        <w:t xml:space="preserve"> experiences a</w:t>
      </w:r>
      <w:r w:rsidR="003E7262">
        <w:rPr>
          <w:rFonts w:ascii="Arial" w:hAnsi="Arial" w:cs="Arial"/>
        </w:rPr>
        <w:t xml:space="preserve">ll over </w:t>
      </w:r>
      <w:r w:rsidRPr="003E7262">
        <w:rPr>
          <w:rFonts w:ascii="Arial" w:hAnsi="Arial" w:cs="Arial"/>
        </w:rPr>
        <w:t xml:space="preserve">its </w:t>
      </w:r>
      <w:r w:rsidR="003E7262" w:rsidRPr="003E7262">
        <w:rPr>
          <w:rFonts w:ascii="Arial" w:hAnsi="Arial" w:cs="Arial"/>
        </w:rPr>
        <w:t>global</w:t>
      </w:r>
      <w:r w:rsidRPr="003E7262">
        <w:rPr>
          <w:rFonts w:ascii="Arial" w:hAnsi="Arial" w:cs="Arial"/>
        </w:rPr>
        <w:t xml:space="preserve"> </w:t>
      </w:r>
      <w:r w:rsidR="003E7262" w:rsidRPr="003E7262">
        <w:rPr>
          <w:rFonts w:ascii="Arial" w:hAnsi="Arial" w:cs="Arial"/>
        </w:rPr>
        <w:t>marketplaces</w:t>
      </w:r>
      <w:r w:rsidRPr="003E7262">
        <w:rPr>
          <w:rFonts w:ascii="Arial" w:hAnsi="Arial" w:cs="Arial"/>
        </w:rPr>
        <w:t xml:space="preserve">. This strategic </w:t>
      </w:r>
      <w:r w:rsidR="003E7262" w:rsidRPr="003E7262">
        <w:rPr>
          <w:rFonts w:ascii="Arial" w:hAnsi="Arial" w:cs="Arial"/>
        </w:rPr>
        <w:t>alignment</w:t>
      </w:r>
      <w:r w:rsidRPr="003E7262">
        <w:rPr>
          <w:rFonts w:ascii="Arial" w:hAnsi="Arial" w:cs="Arial"/>
        </w:rPr>
        <w:t xml:space="preserve"> </w:t>
      </w:r>
      <w:r w:rsidR="003E7262" w:rsidRPr="003E7262">
        <w:rPr>
          <w:rFonts w:ascii="Arial" w:hAnsi="Arial" w:cs="Arial"/>
        </w:rPr>
        <w:t>allows</w:t>
      </w:r>
      <w:r w:rsidRPr="003E7262">
        <w:rPr>
          <w:rFonts w:ascii="Arial" w:hAnsi="Arial" w:cs="Arial"/>
        </w:rPr>
        <w:t xml:space="preserve"> Costco to </w:t>
      </w:r>
      <w:r w:rsidR="003E7262" w:rsidRPr="003E7262">
        <w:rPr>
          <w:rFonts w:ascii="Arial" w:hAnsi="Arial" w:cs="Arial"/>
        </w:rPr>
        <w:t>realise</w:t>
      </w:r>
      <w:r w:rsidRPr="003E7262">
        <w:rPr>
          <w:rFonts w:ascii="Arial" w:hAnsi="Arial" w:cs="Arial"/>
        </w:rPr>
        <w:t xml:space="preserve"> operational </w:t>
      </w:r>
      <w:r w:rsidR="003E7262" w:rsidRPr="003E7262">
        <w:rPr>
          <w:rFonts w:ascii="Arial" w:hAnsi="Arial" w:cs="Arial"/>
        </w:rPr>
        <w:t>effectiveness</w:t>
      </w:r>
      <w:r w:rsidRPr="003E7262">
        <w:rPr>
          <w:rFonts w:ascii="Arial" w:hAnsi="Arial" w:cs="Arial"/>
        </w:rPr>
        <w:t xml:space="preserve"> while </w:t>
      </w:r>
      <w:r w:rsidR="003E7262" w:rsidRPr="003E7262">
        <w:rPr>
          <w:rFonts w:ascii="Arial" w:hAnsi="Arial" w:cs="Arial"/>
        </w:rPr>
        <w:t>keeping</w:t>
      </w:r>
      <w:r w:rsidRPr="003E7262">
        <w:rPr>
          <w:rFonts w:ascii="Arial" w:hAnsi="Arial" w:cs="Arial"/>
        </w:rPr>
        <w:t xml:space="preserve"> its value proposition of </w:t>
      </w:r>
      <w:r w:rsidR="003E7262">
        <w:rPr>
          <w:rFonts w:ascii="Arial" w:hAnsi="Arial" w:cs="Arial"/>
        </w:rPr>
        <w:t>delivering</w:t>
      </w:r>
      <w:r w:rsidRPr="003E7262">
        <w:rPr>
          <w:rFonts w:ascii="Arial" w:hAnsi="Arial" w:cs="Arial"/>
        </w:rPr>
        <w:t xml:space="preserve"> high-quality </w:t>
      </w:r>
      <w:r w:rsidR="003E7262" w:rsidRPr="003E7262">
        <w:rPr>
          <w:rFonts w:ascii="Arial" w:hAnsi="Arial" w:cs="Arial"/>
        </w:rPr>
        <w:t>goods</w:t>
      </w:r>
      <w:r w:rsidRPr="003E7262">
        <w:rPr>
          <w:rFonts w:ascii="Arial" w:hAnsi="Arial" w:cs="Arial"/>
        </w:rPr>
        <w:t xml:space="preserve"> at competitive prices </w:t>
      </w:r>
      <w:r w:rsidR="003E7262" w:rsidRPr="003E7262">
        <w:rPr>
          <w:rFonts w:ascii="Arial" w:hAnsi="Arial" w:cs="Arial"/>
        </w:rPr>
        <w:t>over</w:t>
      </w:r>
      <w:r w:rsidRPr="003E7262">
        <w:rPr>
          <w:rFonts w:ascii="Arial" w:hAnsi="Arial" w:cs="Arial"/>
        </w:rPr>
        <w:t xml:space="preserve"> its membership-based retail model (Bartlett and Ghoshal, 1989). </w:t>
      </w:r>
    </w:p>
    <w:p w14:paraId="167D3C79" w14:textId="6E6EA460" w:rsidR="00D07989" w:rsidRPr="003E7262" w:rsidRDefault="00D07989" w:rsidP="003E7262">
      <w:pPr>
        <w:pStyle w:val="isselectedend"/>
        <w:spacing w:line="360" w:lineRule="auto"/>
        <w:jc w:val="both"/>
        <w:rPr>
          <w:rFonts w:ascii="Arial" w:hAnsi="Arial" w:cs="Arial"/>
          <w:b/>
          <w:bCs/>
        </w:rPr>
      </w:pPr>
      <w:r w:rsidRPr="003E7262">
        <w:rPr>
          <w:rFonts w:ascii="Arial" w:hAnsi="Arial" w:cs="Arial"/>
          <w:b/>
          <w:bCs/>
        </w:rPr>
        <w:t>International strategy choice</w:t>
      </w:r>
    </w:p>
    <w:p w14:paraId="153AB45C" w14:textId="36320F69" w:rsidR="009F1953" w:rsidRPr="003E7262" w:rsidRDefault="009F1953" w:rsidP="003E7262">
      <w:pPr>
        <w:pStyle w:val="isselectedend"/>
        <w:spacing w:line="360" w:lineRule="auto"/>
        <w:jc w:val="both"/>
        <w:rPr>
          <w:rFonts w:ascii="Arial" w:hAnsi="Arial" w:cs="Arial"/>
        </w:rPr>
      </w:pPr>
      <w:r w:rsidRPr="003E7262">
        <w:rPr>
          <w:rFonts w:ascii="Arial" w:hAnsi="Arial" w:cs="Arial"/>
        </w:rPr>
        <w:t xml:space="preserve">Costco’s global strategy </w:t>
      </w:r>
      <w:r w:rsidR="00996EA3" w:rsidRPr="003E7262">
        <w:rPr>
          <w:rFonts w:ascii="Arial" w:hAnsi="Arial" w:cs="Arial"/>
        </w:rPr>
        <w:t>efforts</w:t>
      </w:r>
      <w:r w:rsidRPr="003E7262">
        <w:rPr>
          <w:rFonts w:ascii="Arial" w:hAnsi="Arial" w:cs="Arial"/>
        </w:rPr>
        <w:t xml:space="preserve"> on standardisation, cost leadership, and operational </w:t>
      </w:r>
      <w:r w:rsidR="00996EA3" w:rsidRPr="003E7262">
        <w:rPr>
          <w:rFonts w:ascii="Arial" w:hAnsi="Arial" w:cs="Arial"/>
        </w:rPr>
        <w:t>effectiveness</w:t>
      </w:r>
      <w:r w:rsidRPr="003E7262">
        <w:rPr>
          <w:rFonts w:ascii="Arial" w:hAnsi="Arial" w:cs="Arial"/>
        </w:rPr>
        <w:t xml:space="preserve">. The </w:t>
      </w:r>
      <w:r w:rsidR="00996EA3" w:rsidRPr="003E7262">
        <w:rPr>
          <w:rFonts w:ascii="Arial" w:hAnsi="Arial" w:cs="Arial"/>
        </w:rPr>
        <w:t>firm</w:t>
      </w:r>
      <w:r w:rsidRPr="003E7262">
        <w:rPr>
          <w:rFonts w:ascii="Arial" w:hAnsi="Arial" w:cs="Arial"/>
        </w:rPr>
        <w:t xml:space="preserve"> </w:t>
      </w:r>
      <w:r w:rsidR="00996EA3" w:rsidRPr="003E7262">
        <w:rPr>
          <w:rFonts w:ascii="Arial" w:hAnsi="Arial" w:cs="Arial"/>
        </w:rPr>
        <w:t>implements</w:t>
      </w:r>
      <w:r w:rsidRPr="003E7262">
        <w:rPr>
          <w:rFonts w:ascii="Arial" w:hAnsi="Arial" w:cs="Arial"/>
        </w:rPr>
        <w:t xml:space="preserve"> centralised </w:t>
      </w:r>
      <w:r w:rsidR="00996EA3" w:rsidRPr="003E7262">
        <w:rPr>
          <w:rFonts w:ascii="Arial" w:hAnsi="Arial" w:cs="Arial"/>
        </w:rPr>
        <w:t>buying</w:t>
      </w:r>
      <w:r w:rsidRPr="003E7262">
        <w:rPr>
          <w:rFonts w:ascii="Arial" w:hAnsi="Arial" w:cs="Arial"/>
        </w:rPr>
        <w:t xml:space="preserve">, uniform business </w:t>
      </w:r>
      <w:r w:rsidR="00996EA3" w:rsidRPr="003E7262">
        <w:rPr>
          <w:rFonts w:ascii="Arial" w:hAnsi="Arial" w:cs="Arial"/>
        </w:rPr>
        <w:t>procedures</w:t>
      </w:r>
      <w:r w:rsidRPr="003E7262">
        <w:rPr>
          <w:rFonts w:ascii="Arial" w:hAnsi="Arial" w:cs="Arial"/>
        </w:rPr>
        <w:t xml:space="preserve">, and </w:t>
      </w:r>
      <w:r w:rsidR="00996EA3" w:rsidRPr="003E7262">
        <w:rPr>
          <w:rFonts w:ascii="Arial" w:hAnsi="Arial" w:cs="Arial"/>
        </w:rPr>
        <w:t>effective</w:t>
      </w:r>
      <w:r w:rsidRPr="003E7262">
        <w:rPr>
          <w:rFonts w:ascii="Arial" w:hAnsi="Arial" w:cs="Arial"/>
        </w:rPr>
        <w:t xml:space="preserve"> inventory management a</w:t>
      </w:r>
      <w:r w:rsidR="00996EA3">
        <w:rPr>
          <w:rFonts w:ascii="Arial" w:hAnsi="Arial" w:cs="Arial"/>
        </w:rPr>
        <w:t>ll over</w:t>
      </w:r>
      <w:r w:rsidRPr="003E7262">
        <w:rPr>
          <w:rFonts w:ascii="Arial" w:hAnsi="Arial" w:cs="Arial"/>
        </w:rPr>
        <w:t xml:space="preserve"> its </w:t>
      </w:r>
      <w:r w:rsidR="00996EA3" w:rsidRPr="003E7262">
        <w:rPr>
          <w:rFonts w:ascii="Arial" w:hAnsi="Arial" w:cs="Arial"/>
        </w:rPr>
        <w:t>global</w:t>
      </w:r>
      <w:r w:rsidRPr="003E7262">
        <w:rPr>
          <w:rFonts w:ascii="Arial" w:hAnsi="Arial" w:cs="Arial"/>
        </w:rPr>
        <w:t xml:space="preserve"> </w:t>
      </w:r>
      <w:r w:rsidR="00996EA3" w:rsidRPr="003E7262">
        <w:rPr>
          <w:rFonts w:ascii="Arial" w:hAnsi="Arial" w:cs="Arial"/>
        </w:rPr>
        <w:t>processes</w:t>
      </w:r>
      <w:r w:rsidRPr="003E7262">
        <w:rPr>
          <w:rFonts w:ascii="Arial" w:hAnsi="Arial" w:cs="Arial"/>
        </w:rPr>
        <w:t xml:space="preserve">. These practices </w:t>
      </w:r>
      <w:r w:rsidR="00996EA3" w:rsidRPr="003E7262">
        <w:rPr>
          <w:rFonts w:ascii="Arial" w:hAnsi="Arial" w:cs="Arial"/>
        </w:rPr>
        <w:t>create</w:t>
      </w:r>
      <w:r w:rsidRPr="003E7262">
        <w:rPr>
          <w:rFonts w:ascii="Arial" w:hAnsi="Arial" w:cs="Arial"/>
        </w:rPr>
        <w:t xml:space="preserve"> </w:t>
      </w:r>
      <w:r w:rsidR="00996EA3" w:rsidRPr="003E7262">
        <w:rPr>
          <w:rFonts w:ascii="Arial" w:hAnsi="Arial" w:cs="Arial"/>
        </w:rPr>
        <w:t>important</w:t>
      </w:r>
      <w:r w:rsidRPr="003E7262">
        <w:rPr>
          <w:rFonts w:ascii="Arial" w:hAnsi="Arial" w:cs="Arial"/>
        </w:rPr>
        <w:t xml:space="preserve"> economies of scale, </w:t>
      </w:r>
      <w:r w:rsidR="00996EA3" w:rsidRPr="003E7262">
        <w:rPr>
          <w:rFonts w:ascii="Arial" w:hAnsi="Arial" w:cs="Arial"/>
        </w:rPr>
        <w:t>reinforce</w:t>
      </w:r>
      <w:r w:rsidRPr="003E7262">
        <w:rPr>
          <w:rFonts w:ascii="Arial" w:hAnsi="Arial" w:cs="Arial"/>
        </w:rPr>
        <w:t xml:space="preserve"> supplier bargaining power, and </w:t>
      </w:r>
      <w:r w:rsidR="00996EA3" w:rsidRPr="003E7262">
        <w:rPr>
          <w:rFonts w:ascii="Arial" w:hAnsi="Arial" w:cs="Arial"/>
        </w:rPr>
        <w:t>decrease</w:t>
      </w:r>
      <w:r w:rsidRPr="003E7262">
        <w:rPr>
          <w:rFonts w:ascii="Arial" w:hAnsi="Arial" w:cs="Arial"/>
        </w:rPr>
        <w:t xml:space="preserve"> procurement </w:t>
      </w:r>
      <w:r w:rsidR="00996EA3" w:rsidRPr="003E7262">
        <w:rPr>
          <w:rFonts w:ascii="Arial" w:hAnsi="Arial" w:cs="Arial"/>
        </w:rPr>
        <w:t>expenses</w:t>
      </w:r>
      <w:r w:rsidRPr="003E7262">
        <w:rPr>
          <w:rFonts w:ascii="Arial" w:hAnsi="Arial" w:cs="Arial"/>
        </w:rPr>
        <w:t xml:space="preserve">, </w:t>
      </w:r>
      <w:r w:rsidR="00996EA3" w:rsidRPr="003E7262">
        <w:rPr>
          <w:rFonts w:ascii="Arial" w:hAnsi="Arial" w:cs="Arial"/>
        </w:rPr>
        <w:t>allowing</w:t>
      </w:r>
      <w:r w:rsidRPr="003E7262">
        <w:rPr>
          <w:rFonts w:ascii="Arial" w:hAnsi="Arial" w:cs="Arial"/>
        </w:rPr>
        <w:t xml:space="preserve"> Costco to </w:t>
      </w:r>
      <w:r w:rsidR="00996EA3">
        <w:rPr>
          <w:rFonts w:ascii="Arial" w:hAnsi="Arial" w:cs="Arial"/>
        </w:rPr>
        <w:t>provide</w:t>
      </w:r>
      <w:r w:rsidRPr="003E7262">
        <w:rPr>
          <w:rFonts w:ascii="Arial" w:hAnsi="Arial" w:cs="Arial"/>
        </w:rPr>
        <w:t xml:space="preserve"> </w:t>
      </w:r>
      <w:r w:rsidR="00996EA3" w:rsidRPr="003E7262">
        <w:rPr>
          <w:rFonts w:ascii="Arial" w:hAnsi="Arial" w:cs="Arial"/>
        </w:rPr>
        <w:t>clients</w:t>
      </w:r>
      <w:r w:rsidRPr="003E7262">
        <w:rPr>
          <w:rFonts w:ascii="Arial" w:hAnsi="Arial" w:cs="Arial"/>
        </w:rPr>
        <w:t xml:space="preserve"> </w:t>
      </w:r>
      <w:r w:rsidR="00996EA3" w:rsidRPr="003E7262">
        <w:rPr>
          <w:rFonts w:ascii="Arial" w:hAnsi="Arial" w:cs="Arial"/>
        </w:rPr>
        <w:t>reliably</w:t>
      </w:r>
      <w:r w:rsidRPr="003E7262">
        <w:rPr>
          <w:rFonts w:ascii="Arial" w:hAnsi="Arial" w:cs="Arial"/>
        </w:rPr>
        <w:t xml:space="preserve"> low prices while </w:t>
      </w:r>
      <w:r w:rsidR="00996EA3" w:rsidRPr="003E7262">
        <w:rPr>
          <w:rFonts w:ascii="Arial" w:hAnsi="Arial" w:cs="Arial"/>
        </w:rPr>
        <w:t>keeping</w:t>
      </w:r>
      <w:r w:rsidRPr="003E7262">
        <w:rPr>
          <w:rFonts w:ascii="Arial" w:hAnsi="Arial" w:cs="Arial"/>
        </w:rPr>
        <w:t xml:space="preserve"> high product quality. As </w:t>
      </w:r>
      <w:r w:rsidR="00996EA3">
        <w:rPr>
          <w:rFonts w:ascii="Arial" w:hAnsi="Arial" w:cs="Arial"/>
        </w:rPr>
        <w:t>quoted</w:t>
      </w:r>
      <w:r w:rsidRPr="003E7262">
        <w:rPr>
          <w:rFonts w:ascii="Arial" w:hAnsi="Arial" w:cs="Arial"/>
        </w:rPr>
        <w:t xml:space="preserve"> by Hill (2022), a </w:t>
      </w:r>
      <w:r w:rsidR="00996EA3" w:rsidRPr="003E7262">
        <w:rPr>
          <w:rFonts w:ascii="Arial" w:hAnsi="Arial" w:cs="Arial"/>
        </w:rPr>
        <w:t>worldwide</w:t>
      </w:r>
      <w:r w:rsidRPr="003E7262">
        <w:rPr>
          <w:rFonts w:ascii="Arial" w:hAnsi="Arial" w:cs="Arial"/>
        </w:rPr>
        <w:t xml:space="preserve"> integrated </w:t>
      </w:r>
      <w:r w:rsidR="00996EA3" w:rsidRPr="003E7262">
        <w:rPr>
          <w:rFonts w:ascii="Arial" w:hAnsi="Arial" w:cs="Arial"/>
        </w:rPr>
        <w:t>approach</w:t>
      </w:r>
      <w:r w:rsidRPr="003E7262">
        <w:rPr>
          <w:rFonts w:ascii="Arial" w:hAnsi="Arial" w:cs="Arial"/>
        </w:rPr>
        <w:t xml:space="preserve"> </w:t>
      </w:r>
      <w:r w:rsidR="00996EA3" w:rsidRPr="003E7262">
        <w:rPr>
          <w:rFonts w:ascii="Arial" w:hAnsi="Arial" w:cs="Arial"/>
        </w:rPr>
        <w:t>improves</w:t>
      </w:r>
      <w:r w:rsidRPr="003E7262">
        <w:rPr>
          <w:rFonts w:ascii="Arial" w:hAnsi="Arial" w:cs="Arial"/>
        </w:rPr>
        <w:t xml:space="preserve"> organisational </w:t>
      </w:r>
      <w:r w:rsidR="00996EA3" w:rsidRPr="003E7262">
        <w:rPr>
          <w:rFonts w:ascii="Arial" w:hAnsi="Arial" w:cs="Arial"/>
        </w:rPr>
        <w:t>effectiveness</w:t>
      </w:r>
      <w:r w:rsidRPr="003E7262">
        <w:rPr>
          <w:rFonts w:ascii="Arial" w:hAnsi="Arial" w:cs="Arial"/>
        </w:rPr>
        <w:t xml:space="preserve">, </w:t>
      </w:r>
      <w:r w:rsidR="00996EA3" w:rsidRPr="003E7262">
        <w:rPr>
          <w:rFonts w:ascii="Arial" w:hAnsi="Arial" w:cs="Arial"/>
        </w:rPr>
        <w:t>enhances</w:t>
      </w:r>
      <w:r w:rsidRPr="003E7262">
        <w:rPr>
          <w:rFonts w:ascii="Arial" w:hAnsi="Arial" w:cs="Arial"/>
        </w:rPr>
        <w:t xml:space="preserve"> resource </w:t>
      </w:r>
      <w:r w:rsidR="00996EA3" w:rsidRPr="003E7262">
        <w:rPr>
          <w:rFonts w:ascii="Arial" w:hAnsi="Arial" w:cs="Arial"/>
        </w:rPr>
        <w:t>use</w:t>
      </w:r>
      <w:r w:rsidRPr="003E7262">
        <w:rPr>
          <w:rFonts w:ascii="Arial" w:hAnsi="Arial" w:cs="Arial"/>
        </w:rPr>
        <w:t xml:space="preserve">, and supports sustainable competitive </w:t>
      </w:r>
      <w:r w:rsidR="00996EA3" w:rsidRPr="003E7262">
        <w:rPr>
          <w:rFonts w:ascii="Arial" w:hAnsi="Arial" w:cs="Arial"/>
        </w:rPr>
        <w:t>benefit</w:t>
      </w:r>
      <w:r w:rsidRPr="003E7262">
        <w:rPr>
          <w:rFonts w:ascii="Arial" w:hAnsi="Arial" w:cs="Arial"/>
        </w:rPr>
        <w:t xml:space="preserve"> </w:t>
      </w:r>
      <w:r w:rsidR="00996EA3" w:rsidRPr="003E7262">
        <w:rPr>
          <w:rFonts w:ascii="Arial" w:hAnsi="Arial" w:cs="Arial"/>
        </w:rPr>
        <w:t>over</w:t>
      </w:r>
      <w:r w:rsidRPr="003E7262">
        <w:rPr>
          <w:rFonts w:ascii="Arial" w:hAnsi="Arial" w:cs="Arial"/>
        </w:rPr>
        <w:t xml:space="preserve"> lower </w:t>
      </w:r>
      <w:r w:rsidR="00996EA3" w:rsidRPr="003E7262">
        <w:rPr>
          <w:rFonts w:ascii="Arial" w:hAnsi="Arial" w:cs="Arial"/>
        </w:rPr>
        <w:t>working</w:t>
      </w:r>
      <w:r w:rsidRPr="003E7262">
        <w:rPr>
          <w:rFonts w:ascii="Arial" w:hAnsi="Arial" w:cs="Arial"/>
        </w:rPr>
        <w:t xml:space="preserve"> costs and </w:t>
      </w:r>
      <w:r w:rsidR="00996EA3" w:rsidRPr="003E7262">
        <w:rPr>
          <w:rFonts w:ascii="Arial" w:hAnsi="Arial" w:cs="Arial"/>
        </w:rPr>
        <w:t>reliable</w:t>
      </w:r>
      <w:r w:rsidRPr="003E7262">
        <w:rPr>
          <w:rFonts w:ascii="Arial" w:hAnsi="Arial" w:cs="Arial"/>
        </w:rPr>
        <w:t xml:space="preserve"> service </w:t>
      </w:r>
      <w:r w:rsidR="00996EA3">
        <w:rPr>
          <w:rFonts w:ascii="Arial" w:hAnsi="Arial" w:cs="Arial"/>
        </w:rPr>
        <w:t>provision</w:t>
      </w:r>
      <w:r w:rsidRPr="003E7262">
        <w:rPr>
          <w:rFonts w:ascii="Arial" w:hAnsi="Arial" w:cs="Arial"/>
        </w:rPr>
        <w:t xml:space="preserve">. </w:t>
      </w:r>
    </w:p>
    <w:p w14:paraId="0825FAC0" w14:textId="015C54EA" w:rsidR="009F1953" w:rsidRPr="003E7262" w:rsidRDefault="009F1953" w:rsidP="003E7262">
      <w:pPr>
        <w:pStyle w:val="isselectedend"/>
        <w:spacing w:line="360" w:lineRule="auto"/>
        <w:jc w:val="both"/>
        <w:rPr>
          <w:rFonts w:ascii="Arial" w:hAnsi="Arial" w:cs="Arial"/>
        </w:rPr>
      </w:pPr>
      <w:r w:rsidRPr="003E7262">
        <w:rPr>
          <w:rFonts w:ascii="Arial" w:hAnsi="Arial" w:cs="Arial"/>
        </w:rPr>
        <w:lastRenderedPageBreak/>
        <w:t xml:space="preserve">Costco’s global strategy </w:t>
      </w:r>
      <w:r w:rsidR="00996EA3" w:rsidRPr="003E7262">
        <w:rPr>
          <w:rFonts w:ascii="Arial" w:hAnsi="Arial" w:cs="Arial"/>
        </w:rPr>
        <w:t>offers</w:t>
      </w:r>
      <w:r w:rsidRPr="003E7262">
        <w:rPr>
          <w:rFonts w:ascii="Arial" w:hAnsi="Arial" w:cs="Arial"/>
        </w:rPr>
        <w:t xml:space="preserve"> a </w:t>
      </w:r>
      <w:r w:rsidR="00996EA3" w:rsidRPr="003E7262">
        <w:rPr>
          <w:rFonts w:ascii="Arial" w:hAnsi="Arial" w:cs="Arial"/>
        </w:rPr>
        <w:t>solid</w:t>
      </w:r>
      <w:r w:rsidRPr="003E7262">
        <w:rPr>
          <w:rFonts w:ascii="Arial" w:hAnsi="Arial" w:cs="Arial"/>
        </w:rPr>
        <w:t xml:space="preserve"> </w:t>
      </w:r>
      <w:r w:rsidR="00996EA3" w:rsidRPr="003E7262">
        <w:rPr>
          <w:rFonts w:ascii="Arial" w:hAnsi="Arial" w:cs="Arial"/>
        </w:rPr>
        <w:t>basis</w:t>
      </w:r>
      <w:r w:rsidRPr="003E7262">
        <w:rPr>
          <w:rFonts w:ascii="Arial" w:hAnsi="Arial" w:cs="Arial"/>
        </w:rPr>
        <w:t xml:space="preserve"> for its </w:t>
      </w:r>
      <w:r w:rsidR="00996EA3" w:rsidRPr="003E7262">
        <w:rPr>
          <w:rFonts w:ascii="Arial" w:hAnsi="Arial" w:cs="Arial"/>
        </w:rPr>
        <w:t>possible</w:t>
      </w:r>
      <w:r w:rsidRPr="003E7262">
        <w:rPr>
          <w:rFonts w:ascii="Arial" w:hAnsi="Arial" w:cs="Arial"/>
        </w:rPr>
        <w:t xml:space="preserve"> entry in India. The </w:t>
      </w:r>
      <w:r w:rsidR="00996EA3" w:rsidRPr="003E7262">
        <w:rPr>
          <w:rFonts w:ascii="Arial" w:hAnsi="Arial" w:cs="Arial"/>
        </w:rPr>
        <w:t>nation's</w:t>
      </w:r>
      <w:r w:rsidRPr="003E7262">
        <w:rPr>
          <w:rFonts w:ascii="Arial" w:hAnsi="Arial" w:cs="Arial"/>
        </w:rPr>
        <w:t xml:space="preserve"> </w:t>
      </w:r>
      <w:r w:rsidR="00996EA3" w:rsidRPr="003E7262">
        <w:rPr>
          <w:rFonts w:ascii="Arial" w:hAnsi="Arial" w:cs="Arial"/>
        </w:rPr>
        <w:t>growing</w:t>
      </w:r>
      <w:r w:rsidRPr="003E7262">
        <w:rPr>
          <w:rFonts w:ascii="Arial" w:hAnsi="Arial" w:cs="Arial"/>
        </w:rPr>
        <w:t xml:space="preserve"> middle-class population, </w:t>
      </w:r>
      <w:r w:rsidR="00996EA3" w:rsidRPr="003E7262">
        <w:rPr>
          <w:rFonts w:ascii="Arial" w:hAnsi="Arial" w:cs="Arial"/>
        </w:rPr>
        <w:t>growing</w:t>
      </w:r>
      <w:r w:rsidRPr="003E7262">
        <w:rPr>
          <w:rFonts w:ascii="Arial" w:hAnsi="Arial" w:cs="Arial"/>
        </w:rPr>
        <w:t xml:space="preserve"> urbanisation, and </w:t>
      </w:r>
      <w:r w:rsidR="00996EA3" w:rsidRPr="003E7262">
        <w:rPr>
          <w:rFonts w:ascii="Arial" w:hAnsi="Arial" w:cs="Arial"/>
        </w:rPr>
        <w:t>growing</w:t>
      </w:r>
      <w:r w:rsidRPr="003E7262">
        <w:rPr>
          <w:rFonts w:ascii="Arial" w:hAnsi="Arial" w:cs="Arial"/>
        </w:rPr>
        <w:t xml:space="preserve"> demand for organised retail </w:t>
      </w:r>
      <w:r w:rsidR="00996EA3" w:rsidRPr="003E7262">
        <w:rPr>
          <w:rFonts w:ascii="Arial" w:hAnsi="Arial" w:cs="Arial"/>
        </w:rPr>
        <w:t>generate</w:t>
      </w:r>
      <w:r w:rsidRPr="003E7262">
        <w:rPr>
          <w:rFonts w:ascii="Arial" w:hAnsi="Arial" w:cs="Arial"/>
        </w:rPr>
        <w:t xml:space="preserve"> </w:t>
      </w:r>
      <w:r w:rsidR="00996EA3" w:rsidRPr="003E7262">
        <w:rPr>
          <w:rFonts w:ascii="Arial" w:hAnsi="Arial" w:cs="Arial"/>
        </w:rPr>
        <w:t>constructive</w:t>
      </w:r>
      <w:r w:rsidRPr="003E7262">
        <w:rPr>
          <w:rFonts w:ascii="Arial" w:hAnsi="Arial" w:cs="Arial"/>
        </w:rPr>
        <w:t xml:space="preserve"> </w:t>
      </w:r>
      <w:r w:rsidR="00996EA3" w:rsidRPr="003E7262">
        <w:rPr>
          <w:rFonts w:ascii="Arial" w:hAnsi="Arial" w:cs="Arial"/>
        </w:rPr>
        <w:t>situations</w:t>
      </w:r>
      <w:r w:rsidRPr="003E7262">
        <w:rPr>
          <w:rFonts w:ascii="Arial" w:hAnsi="Arial" w:cs="Arial"/>
        </w:rPr>
        <w:t xml:space="preserve"> for Costco's warehouse club model. By leveraging its </w:t>
      </w:r>
      <w:r w:rsidR="00996EA3" w:rsidRPr="003E7262">
        <w:rPr>
          <w:rFonts w:ascii="Arial" w:hAnsi="Arial" w:cs="Arial"/>
        </w:rPr>
        <w:t>globally</w:t>
      </w:r>
      <w:r w:rsidRPr="003E7262">
        <w:rPr>
          <w:rFonts w:ascii="Arial" w:hAnsi="Arial" w:cs="Arial"/>
        </w:rPr>
        <w:t xml:space="preserve"> </w:t>
      </w:r>
      <w:r w:rsidR="00996EA3" w:rsidRPr="003E7262">
        <w:rPr>
          <w:rFonts w:ascii="Arial" w:hAnsi="Arial" w:cs="Arial"/>
        </w:rPr>
        <w:t>established</w:t>
      </w:r>
      <w:r w:rsidRPr="003E7262">
        <w:rPr>
          <w:rFonts w:ascii="Arial" w:hAnsi="Arial" w:cs="Arial"/>
        </w:rPr>
        <w:t xml:space="preserve"> operating practices, </w:t>
      </w:r>
      <w:r w:rsidR="00996EA3" w:rsidRPr="003E7262">
        <w:rPr>
          <w:rFonts w:ascii="Arial" w:hAnsi="Arial" w:cs="Arial"/>
        </w:rPr>
        <w:t>effective</w:t>
      </w:r>
      <w:r w:rsidRPr="003E7262">
        <w:rPr>
          <w:rFonts w:ascii="Arial" w:hAnsi="Arial" w:cs="Arial"/>
        </w:rPr>
        <w:t xml:space="preserve"> logistics </w:t>
      </w:r>
      <w:r w:rsidR="00996EA3" w:rsidRPr="003E7262">
        <w:rPr>
          <w:rFonts w:ascii="Arial" w:hAnsi="Arial" w:cs="Arial"/>
        </w:rPr>
        <w:t>system</w:t>
      </w:r>
      <w:r w:rsidRPr="003E7262">
        <w:rPr>
          <w:rFonts w:ascii="Arial" w:hAnsi="Arial" w:cs="Arial"/>
        </w:rPr>
        <w:t xml:space="preserve">, and established supplier </w:t>
      </w:r>
      <w:r w:rsidR="00996EA3" w:rsidRPr="003E7262">
        <w:rPr>
          <w:rFonts w:ascii="Arial" w:hAnsi="Arial" w:cs="Arial"/>
        </w:rPr>
        <w:t>relations</w:t>
      </w:r>
      <w:r w:rsidRPr="003E7262">
        <w:rPr>
          <w:rFonts w:ascii="Arial" w:hAnsi="Arial" w:cs="Arial"/>
        </w:rPr>
        <w:t xml:space="preserve">, Costco </w:t>
      </w:r>
      <w:r w:rsidR="00996EA3">
        <w:rPr>
          <w:rFonts w:ascii="Arial" w:hAnsi="Arial" w:cs="Arial"/>
        </w:rPr>
        <w:t xml:space="preserve">may launch </w:t>
      </w:r>
      <w:r w:rsidRPr="003E7262">
        <w:rPr>
          <w:rFonts w:ascii="Arial" w:hAnsi="Arial" w:cs="Arial"/>
        </w:rPr>
        <w:t xml:space="preserve">its value-driven retail concept while </w:t>
      </w:r>
      <w:r w:rsidR="00996EA3" w:rsidRPr="003E7262">
        <w:rPr>
          <w:rFonts w:ascii="Arial" w:hAnsi="Arial" w:cs="Arial"/>
        </w:rPr>
        <w:t>keeping</w:t>
      </w:r>
      <w:r w:rsidRPr="003E7262">
        <w:rPr>
          <w:rFonts w:ascii="Arial" w:hAnsi="Arial" w:cs="Arial"/>
        </w:rPr>
        <w:t xml:space="preserve"> the operational </w:t>
      </w:r>
      <w:r w:rsidR="00996EA3" w:rsidRPr="003E7262">
        <w:rPr>
          <w:rFonts w:ascii="Arial" w:hAnsi="Arial" w:cs="Arial"/>
        </w:rPr>
        <w:t>reliability</w:t>
      </w:r>
      <w:r w:rsidRPr="003E7262">
        <w:rPr>
          <w:rFonts w:ascii="Arial" w:hAnsi="Arial" w:cs="Arial"/>
        </w:rPr>
        <w:t xml:space="preserve"> that has supported its </w:t>
      </w:r>
      <w:r w:rsidR="001552C2" w:rsidRPr="003E7262">
        <w:rPr>
          <w:rFonts w:ascii="Arial" w:hAnsi="Arial" w:cs="Arial"/>
        </w:rPr>
        <w:t>global</w:t>
      </w:r>
      <w:r w:rsidRPr="003E7262">
        <w:rPr>
          <w:rFonts w:ascii="Arial" w:hAnsi="Arial" w:cs="Arial"/>
        </w:rPr>
        <w:t xml:space="preserve"> </w:t>
      </w:r>
      <w:r w:rsidR="001552C2" w:rsidRPr="003E7262">
        <w:rPr>
          <w:rFonts w:ascii="Arial" w:hAnsi="Arial" w:cs="Arial"/>
        </w:rPr>
        <w:t>development</w:t>
      </w:r>
      <w:r w:rsidRPr="003E7262">
        <w:rPr>
          <w:rFonts w:ascii="Arial" w:hAnsi="Arial" w:cs="Arial"/>
        </w:rPr>
        <w:t>.</w:t>
      </w:r>
    </w:p>
    <w:p w14:paraId="785B49FB" w14:textId="1C86047E" w:rsidR="009F1953" w:rsidRPr="003E7262" w:rsidRDefault="009F1953" w:rsidP="003E7262">
      <w:pPr>
        <w:pStyle w:val="Heading2"/>
        <w:spacing w:line="360" w:lineRule="auto"/>
        <w:jc w:val="both"/>
        <w:rPr>
          <w:rFonts w:ascii="Arial" w:hAnsi="Arial" w:cs="Arial"/>
          <w:sz w:val="24"/>
          <w:szCs w:val="24"/>
        </w:rPr>
      </w:pPr>
      <w:bookmarkStart w:id="11" w:name="_Toc236482722"/>
      <w:r w:rsidRPr="003E7262">
        <w:rPr>
          <w:rFonts w:ascii="Arial" w:hAnsi="Arial" w:cs="Arial"/>
          <w:sz w:val="24"/>
          <w:szCs w:val="24"/>
        </w:rPr>
        <w:t xml:space="preserve">1.2. </w:t>
      </w:r>
      <w:r w:rsidR="00D07989" w:rsidRPr="003E7262">
        <w:rPr>
          <w:rFonts w:ascii="Arial" w:hAnsi="Arial" w:cs="Arial"/>
          <w:sz w:val="24"/>
          <w:szCs w:val="24"/>
        </w:rPr>
        <w:t>Global Configuration</w:t>
      </w:r>
      <w:bookmarkEnd w:id="11"/>
    </w:p>
    <w:p w14:paraId="191AA3BE" w14:textId="2BBD7098" w:rsidR="009F1953" w:rsidRPr="003E7262" w:rsidRDefault="009F1953" w:rsidP="003E7262">
      <w:pPr>
        <w:pStyle w:val="Heading2"/>
        <w:spacing w:line="360" w:lineRule="auto"/>
        <w:jc w:val="both"/>
        <w:rPr>
          <w:rFonts w:ascii="Arial" w:hAnsi="Arial" w:cs="Arial"/>
          <w:sz w:val="24"/>
          <w:szCs w:val="24"/>
        </w:rPr>
      </w:pPr>
      <w:bookmarkStart w:id="12" w:name="_Toc236482723"/>
      <w:r w:rsidRPr="003E7262">
        <w:rPr>
          <w:rFonts w:ascii="Arial" w:hAnsi="Arial" w:cs="Arial"/>
          <w:sz w:val="24"/>
          <w:szCs w:val="24"/>
        </w:rPr>
        <w:t>Costco’s Global Geographic Footprint</w:t>
      </w:r>
      <w:bookmarkEnd w:id="12"/>
      <w:r w:rsidR="00D07989" w:rsidRPr="003E7262">
        <w:rPr>
          <w:rFonts w:ascii="Arial" w:hAnsi="Arial" w:cs="Arial"/>
          <w:sz w:val="24"/>
          <w:szCs w:val="24"/>
        </w:rPr>
        <w:t xml:space="preserve"> </w:t>
      </w:r>
    </w:p>
    <w:p w14:paraId="2E08660C" w14:textId="28ED6608" w:rsidR="009F1953" w:rsidRPr="003E7262" w:rsidRDefault="009F1953" w:rsidP="003E7262">
      <w:pPr>
        <w:pStyle w:val="isselectedend"/>
        <w:spacing w:line="360" w:lineRule="auto"/>
        <w:jc w:val="both"/>
        <w:rPr>
          <w:rFonts w:ascii="Arial" w:hAnsi="Arial" w:cs="Arial"/>
        </w:rPr>
      </w:pPr>
      <w:r w:rsidRPr="003E7262">
        <w:rPr>
          <w:rFonts w:ascii="Arial" w:hAnsi="Arial" w:cs="Arial"/>
        </w:rPr>
        <w:t xml:space="preserve">Costco has </w:t>
      </w:r>
      <w:r w:rsidR="001552C2">
        <w:rPr>
          <w:rFonts w:ascii="Arial" w:hAnsi="Arial" w:cs="Arial"/>
        </w:rPr>
        <w:t xml:space="preserve">set an important </w:t>
      </w:r>
      <w:r w:rsidR="001552C2" w:rsidRPr="003E7262">
        <w:rPr>
          <w:rFonts w:ascii="Arial" w:hAnsi="Arial" w:cs="Arial"/>
        </w:rPr>
        <w:t>global</w:t>
      </w:r>
      <w:r w:rsidRPr="003E7262">
        <w:rPr>
          <w:rFonts w:ascii="Arial" w:hAnsi="Arial" w:cs="Arial"/>
        </w:rPr>
        <w:t xml:space="preserve"> </w:t>
      </w:r>
      <w:r w:rsidR="001552C2" w:rsidRPr="003E7262">
        <w:rPr>
          <w:rFonts w:ascii="Arial" w:hAnsi="Arial" w:cs="Arial"/>
        </w:rPr>
        <w:t>existence</w:t>
      </w:r>
      <w:r w:rsidRPr="003E7262">
        <w:rPr>
          <w:rFonts w:ascii="Arial" w:hAnsi="Arial" w:cs="Arial"/>
        </w:rPr>
        <w:t xml:space="preserve"> a</w:t>
      </w:r>
      <w:r w:rsidR="001552C2">
        <w:rPr>
          <w:rFonts w:ascii="Arial" w:hAnsi="Arial" w:cs="Arial"/>
        </w:rPr>
        <w:t xml:space="preserve">ll over </w:t>
      </w:r>
      <w:r w:rsidRPr="003E7262">
        <w:rPr>
          <w:rFonts w:ascii="Arial" w:hAnsi="Arial" w:cs="Arial"/>
        </w:rPr>
        <w:t xml:space="preserve">North America, Europe, Asia, and Oceania. </w:t>
      </w:r>
      <w:r w:rsidR="001552C2" w:rsidRPr="003E7262">
        <w:rPr>
          <w:rFonts w:ascii="Arial" w:hAnsi="Arial" w:cs="Arial"/>
        </w:rPr>
        <w:t>Together with</w:t>
      </w:r>
      <w:r w:rsidRPr="003E7262">
        <w:rPr>
          <w:rFonts w:ascii="Arial" w:hAnsi="Arial" w:cs="Arial"/>
        </w:rPr>
        <w:t xml:space="preserve"> its </w:t>
      </w:r>
      <w:r w:rsidR="001552C2" w:rsidRPr="003E7262">
        <w:rPr>
          <w:rFonts w:ascii="Arial" w:hAnsi="Arial" w:cs="Arial"/>
        </w:rPr>
        <w:t>leading</w:t>
      </w:r>
      <w:r w:rsidRPr="003E7262">
        <w:rPr>
          <w:rFonts w:ascii="Arial" w:hAnsi="Arial" w:cs="Arial"/>
        </w:rPr>
        <w:t xml:space="preserve"> </w:t>
      </w:r>
      <w:r w:rsidR="001552C2" w:rsidRPr="003E7262">
        <w:rPr>
          <w:rFonts w:ascii="Arial" w:hAnsi="Arial" w:cs="Arial"/>
        </w:rPr>
        <w:t>processes</w:t>
      </w:r>
      <w:r w:rsidRPr="003E7262">
        <w:rPr>
          <w:rFonts w:ascii="Arial" w:hAnsi="Arial" w:cs="Arial"/>
        </w:rPr>
        <w:t xml:space="preserve"> </w:t>
      </w:r>
      <w:r w:rsidR="001552C2">
        <w:rPr>
          <w:rFonts w:ascii="Arial" w:hAnsi="Arial" w:cs="Arial"/>
        </w:rPr>
        <w:t>within</w:t>
      </w:r>
      <w:r w:rsidRPr="003E7262">
        <w:rPr>
          <w:rFonts w:ascii="Arial" w:hAnsi="Arial" w:cs="Arial"/>
        </w:rPr>
        <w:t xml:space="preserve"> the United States and Canada, the </w:t>
      </w:r>
      <w:r w:rsidR="001552C2" w:rsidRPr="003E7262">
        <w:rPr>
          <w:rFonts w:ascii="Arial" w:hAnsi="Arial" w:cs="Arial"/>
        </w:rPr>
        <w:t>firm</w:t>
      </w:r>
      <w:r w:rsidRPr="003E7262">
        <w:rPr>
          <w:rFonts w:ascii="Arial" w:hAnsi="Arial" w:cs="Arial"/>
        </w:rPr>
        <w:t xml:space="preserve"> has </w:t>
      </w:r>
      <w:r w:rsidR="001552C2" w:rsidRPr="003E7262">
        <w:rPr>
          <w:rFonts w:ascii="Arial" w:hAnsi="Arial" w:cs="Arial"/>
        </w:rPr>
        <w:t>extended</w:t>
      </w:r>
      <w:r w:rsidRPr="003E7262">
        <w:rPr>
          <w:rFonts w:ascii="Arial" w:hAnsi="Arial" w:cs="Arial"/>
        </w:rPr>
        <w:t xml:space="preserve"> </w:t>
      </w:r>
      <w:r w:rsidR="001552C2" w:rsidRPr="003E7262">
        <w:rPr>
          <w:rFonts w:ascii="Arial" w:hAnsi="Arial" w:cs="Arial"/>
        </w:rPr>
        <w:t>positively</w:t>
      </w:r>
      <w:r w:rsidRPr="003E7262">
        <w:rPr>
          <w:rFonts w:ascii="Arial" w:hAnsi="Arial" w:cs="Arial"/>
        </w:rPr>
        <w:t xml:space="preserve"> in </w:t>
      </w:r>
      <w:r w:rsidR="001552C2" w:rsidRPr="003E7262">
        <w:rPr>
          <w:rFonts w:ascii="Arial" w:hAnsi="Arial" w:cs="Arial"/>
        </w:rPr>
        <w:t>marketplaces</w:t>
      </w:r>
      <w:r w:rsidRPr="003E7262">
        <w:rPr>
          <w:rFonts w:ascii="Arial" w:hAnsi="Arial" w:cs="Arial"/>
        </w:rPr>
        <w:t xml:space="preserve"> </w:t>
      </w:r>
      <w:r w:rsidR="001552C2" w:rsidRPr="003E7262">
        <w:rPr>
          <w:rFonts w:ascii="Arial" w:hAnsi="Arial" w:cs="Arial"/>
        </w:rPr>
        <w:t>counting</w:t>
      </w:r>
      <w:r w:rsidRPr="003E7262">
        <w:rPr>
          <w:rFonts w:ascii="Arial" w:hAnsi="Arial" w:cs="Arial"/>
        </w:rPr>
        <w:t xml:space="preserve"> Mexico, the United Kingdom, Spain, France, Iceland, Sweden, Japan, South Korea, Taiwan, China, Australia, and New Zealand (Costco Wholesale, 2025). This </w:t>
      </w:r>
      <w:r w:rsidR="001552C2" w:rsidRPr="003E7262">
        <w:rPr>
          <w:rFonts w:ascii="Arial" w:hAnsi="Arial" w:cs="Arial"/>
        </w:rPr>
        <w:t>wide</w:t>
      </w:r>
      <w:r w:rsidRPr="003E7262">
        <w:rPr>
          <w:rFonts w:ascii="Arial" w:hAnsi="Arial" w:cs="Arial"/>
        </w:rPr>
        <w:t xml:space="preserve"> geographic </w:t>
      </w:r>
      <w:r w:rsidR="001552C2" w:rsidRPr="003E7262">
        <w:rPr>
          <w:rFonts w:ascii="Arial" w:hAnsi="Arial" w:cs="Arial"/>
        </w:rPr>
        <w:t>footmark</w:t>
      </w:r>
      <w:r w:rsidRPr="003E7262">
        <w:rPr>
          <w:rFonts w:ascii="Arial" w:hAnsi="Arial" w:cs="Arial"/>
        </w:rPr>
        <w:t xml:space="preserve"> </w:t>
      </w:r>
      <w:r w:rsidR="001552C2" w:rsidRPr="003E7262">
        <w:rPr>
          <w:rFonts w:ascii="Arial" w:hAnsi="Arial" w:cs="Arial"/>
        </w:rPr>
        <w:t>establishes</w:t>
      </w:r>
      <w:r w:rsidRPr="003E7262">
        <w:rPr>
          <w:rFonts w:ascii="Arial" w:hAnsi="Arial" w:cs="Arial"/>
        </w:rPr>
        <w:t xml:space="preserve"> Costco’s </w:t>
      </w:r>
      <w:r w:rsidR="001552C2" w:rsidRPr="003E7262">
        <w:rPr>
          <w:rFonts w:ascii="Arial" w:hAnsi="Arial" w:cs="Arial"/>
        </w:rPr>
        <w:t>capability</w:t>
      </w:r>
      <w:r w:rsidRPr="003E7262">
        <w:rPr>
          <w:rFonts w:ascii="Arial" w:hAnsi="Arial" w:cs="Arial"/>
        </w:rPr>
        <w:t xml:space="preserve"> to </w:t>
      </w:r>
      <w:r w:rsidR="001552C2" w:rsidRPr="003E7262">
        <w:rPr>
          <w:rFonts w:ascii="Arial" w:hAnsi="Arial" w:cs="Arial"/>
        </w:rPr>
        <w:t>reproduce</w:t>
      </w:r>
      <w:r w:rsidRPr="003E7262">
        <w:rPr>
          <w:rFonts w:ascii="Arial" w:hAnsi="Arial" w:cs="Arial"/>
        </w:rPr>
        <w:t xml:space="preserve"> its warehouse club model a</w:t>
      </w:r>
      <w:r w:rsidR="001552C2">
        <w:rPr>
          <w:rFonts w:ascii="Arial" w:hAnsi="Arial" w:cs="Arial"/>
        </w:rPr>
        <w:t xml:space="preserve">ll over </w:t>
      </w:r>
      <w:r w:rsidR="001552C2" w:rsidRPr="003E7262">
        <w:rPr>
          <w:rFonts w:ascii="Arial" w:hAnsi="Arial" w:cs="Arial"/>
        </w:rPr>
        <w:t>various</w:t>
      </w:r>
      <w:r w:rsidRPr="003E7262">
        <w:rPr>
          <w:rFonts w:ascii="Arial" w:hAnsi="Arial" w:cs="Arial"/>
        </w:rPr>
        <w:t xml:space="preserve"> </w:t>
      </w:r>
      <w:r w:rsidR="001552C2" w:rsidRPr="003E7262">
        <w:rPr>
          <w:rFonts w:ascii="Arial" w:hAnsi="Arial" w:cs="Arial"/>
        </w:rPr>
        <w:t>marketplaces</w:t>
      </w:r>
      <w:r w:rsidRPr="003E7262">
        <w:rPr>
          <w:rFonts w:ascii="Arial" w:hAnsi="Arial" w:cs="Arial"/>
        </w:rPr>
        <w:t xml:space="preserve"> while </w:t>
      </w:r>
      <w:r w:rsidR="001552C2" w:rsidRPr="003E7262">
        <w:rPr>
          <w:rFonts w:ascii="Arial" w:hAnsi="Arial" w:cs="Arial"/>
        </w:rPr>
        <w:t>keeping</w:t>
      </w:r>
      <w:r w:rsidRPr="003E7262">
        <w:rPr>
          <w:rFonts w:ascii="Arial" w:hAnsi="Arial" w:cs="Arial"/>
        </w:rPr>
        <w:t xml:space="preserve"> </w:t>
      </w:r>
      <w:r w:rsidR="001552C2" w:rsidRPr="003E7262">
        <w:rPr>
          <w:rFonts w:ascii="Arial" w:hAnsi="Arial" w:cs="Arial"/>
        </w:rPr>
        <w:t>reliable</w:t>
      </w:r>
      <w:r w:rsidRPr="003E7262">
        <w:rPr>
          <w:rFonts w:ascii="Arial" w:hAnsi="Arial" w:cs="Arial"/>
        </w:rPr>
        <w:t xml:space="preserve"> operational standards. </w:t>
      </w:r>
      <w:r w:rsidR="001552C2" w:rsidRPr="003E7262">
        <w:rPr>
          <w:rFonts w:ascii="Arial" w:hAnsi="Arial" w:cs="Arial"/>
        </w:rPr>
        <w:t>Global</w:t>
      </w:r>
      <w:r w:rsidRPr="003E7262">
        <w:rPr>
          <w:rFonts w:ascii="Arial" w:hAnsi="Arial" w:cs="Arial"/>
        </w:rPr>
        <w:t xml:space="preserve"> </w:t>
      </w:r>
      <w:r w:rsidR="001552C2" w:rsidRPr="003E7262">
        <w:rPr>
          <w:rFonts w:ascii="Arial" w:hAnsi="Arial" w:cs="Arial"/>
        </w:rPr>
        <w:t>extension</w:t>
      </w:r>
      <w:r w:rsidRPr="003E7262">
        <w:rPr>
          <w:rFonts w:ascii="Arial" w:hAnsi="Arial" w:cs="Arial"/>
        </w:rPr>
        <w:t xml:space="preserve"> has also </w:t>
      </w:r>
      <w:r w:rsidR="001552C2" w:rsidRPr="003E7262">
        <w:rPr>
          <w:rFonts w:ascii="Arial" w:hAnsi="Arial" w:cs="Arial"/>
        </w:rPr>
        <w:t>supported</w:t>
      </w:r>
      <w:r w:rsidRPr="003E7262">
        <w:rPr>
          <w:rFonts w:ascii="Arial" w:hAnsi="Arial" w:cs="Arial"/>
        </w:rPr>
        <w:t xml:space="preserve"> the </w:t>
      </w:r>
      <w:r w:rsidR="001552C2" w:rsidRPr="003E7262">
        <w:rPr>
          <w:rFonts w:ascii="Arial" w:hAnsi="Arial" w:cs="Arial"/>
        </w:rPr>
        <w:t>firm's</w:t>
      </w:r>
      <w:r w:rsidRPr="003E7262">
        <w:rPr>
          <w:rFonts w:ascii="Arial" w:hAnsi="Arial" w:cs="Arial"/>
        </w:rPr>
        <w:t xml:space="preserve"> </w:t>
      </w:r>
      <w:r w:rsidR="001552C2" w:rsidRPr="003E7262">
        <w:rPr>
          <w:rFonts w:ascii="Arial" w:hAnsi="Arial" w:cs="Arial"/>
        </w:rPr>
        <w:t>international</w:t>
      </w:r>
      <w:r w:rsidRPr="003E7262">
        <w:rPr>
          <w:rFonts w:ascii="Arial" w:hAnsi="Arial" w:cs="Arial"/>
        </w:rPr>
        <w:t xml:space="preserve"> brand recognition, </w:t>
      </w:r>
      <w:r w:rsidR="001552C2" w:rsidRPr="003E7262">
        <w:rPr>
          <w:rFonts w:ascii="Arial" w:hAnsi="Arial" w:cs="Arial"/>
        </w:rPr>
        <w:t>differentiated</w:t>
      </w:r>
      <w:r w:rsidRPr="003E7262">
        <w:rPr>
          <w:rFonts w:ascii="Arial" w:hAnsi="Arial" w:cs="Arial"/>
        </w:rPr>
        <w:t xml:space="preserve"> revenue streams, and </w:t>
      </w:r>
      <w:r w:rsidR="001552C2" w:rsidRPr="003E7262">
        <w:rPr>
          <w:rFonts w:ascii="Arial" w:hAnsi="Arial" w:cs="Arial"/>
        </w:rPr>
        <w:t>improved</w:t>
      </w:r>
      <w:r w:rsidRPr="003E7262">
        <w:rPr>
          <w:rFonts w:ascii="Arial" w:hAnsi="Arial" w:cs="Arial"/>
        </w:rPr>
        <w:t xml:space="preserve"> its experience in </w:t>
      </w:r>
      <w:r w:rsidR="001552C2" w:rsidRPr="003E7262">
        <w:rPr>
          <w:rFonts w:ascii="Arial" w:hAnsi="Arial" w:cs="Arial"/>
        </w:rPr>
        <w:t>handling</w:t>
      </w:r>
      <w:r w:rsidRPr="003E7262">
        <w:rPr>
          <w:rFonts w:ascii="Arial" w:hAnsi="Arial" w:cs="Arial"/>
        </w:rPr>
        <w:t xml:space="preserve"> operations a</w:t>
      </w:r>
      <w:r w:rsidR="001552C2">
        <w:rPr>
          <w:rFonts w:ascii="Arial" w:hAnsi="Arial" w:cs="Arial"/>
        </w:rPr>
        <w:t xml:space="preserve">ll over </w:t>
      </w:r>
      <w:r w:rsidR="001552C2" w:rsidRPr="003E7262">
        <w:rPr>
          <w:rFonts w:ascii="Arial" w:hAnsi="Arial" w:cs="Arial"/>
        </w:rPr>
        <w:t>diverse</w:t>
      </w:r>
      <w:r w:rsidRPr="003E7262">
        <w:rPr>
          <w:rFonts w:ascii="Arial" w:hAnsi="Arial" w:cs="Arial"/>
        </w:rPr>
        <w:t xml:space="preserve"> business </w:t>
      </w:r>
      <w:r w:rsidR="001552C2" w:rsidRPr="003E7262">
        <w:rPr>
          <w:rFonts w:ascii="Arial" w:hAnsi="Arial" w:cs="Arial"/>
        </w:rPr>
        <w:t>settings</w:t>
      </w:r>
      <w:r w:rsidRPr="003E7262">
        <w:rPr>
          <w:rFonts w:ascii="Arial" w:hAnsi="Arial" w:cs="Arial"/>
        </w:rPr>
        <w:t>.</w:t>
      </w:r>
    </w:p>
    <w:p w14:paraId="0DBA3CA9" w14:textId="6110B6B2" w:rsidR="009F1953" w:rsidRPr="003E7262" w:rsidRDefault="009F1953" w:rsidP="003E7262">
      <w:pPr>
        <w:pStyle w:val="Heading2"/>
        <w:spacing w:line="360" w:lineRule="auto"/>
        <w:jc w:val="both"/>
        <w:rPr>
          <w:rFonts w:ascii="Arial" w:hAnsi="Arial" w:cs="Arial"/>
          <w:sz w:val="24"/>
          <w:szCs w:val="24"/>
        </w:rPr>
      </w:pPr>
      <w:bookmarkStart w:id="13" w:name="_Toc236482724"/>
      <w:r w:rsidRPr="003E7262">
        <w:rPr>
          <w:rFonts w:ascii="Arial" w:hAnsi="Arial" w:cs="Arial"/>
          <w:sz w:val="24"/>
          <w:szCs w:val="24"/>
        </w:rPr>
        <w:t>1.4 Global Configuration and Competitive Advantage</w:t>
      </w:r>
      <w:bookmarkEnd w:id="13"/>
      <w:r w:rsidR="00D07989" w:rsidRPr="003E7262">
        <w:rPr>
          <w:rFonts w:ascii="Arial" w:hAnsi="Arial" w:cs="Arial"/>
          <w:sz w:val="24"/>
          <w:szCs w:val="24"/>
        </w:rPr>
        <w:t xml:space="preserve"> </w:t>
      </w:r>
    </w:p>
    <w:p w14:paraId="2692A4BF" w14:textId="7039265D" w:rsidR="009F1953" w:rsidRPr="003E7262" w:rsidRDefault="009F1953" w:rsidP="003E7262">
      <w:pPr>
        <w:pStyle w:val="isselectedend"/>
        <w:spacing w:line="360" w:lineRule="auto"/>
        <w:jc w:val="both"/>
        <w:rPr>
          <w:rFonts w:ascii="Arial" w:hAnsi="Arial" w:cs="Arial"/>
        </w:rPr>
      </w:pPr>
      <w:r w:rsidRPr="003E7262">
        <w:rPr>
          <w:rFonts w:ascii="Arial" w:hAnsi="Arial" w:cs="Arial"/>
        </w:rPr>
        <w:t xml:space="preserve">Costco’s global </w:t>
      </w:r>
      <w:r w:rsidR="001552C2" w:rsidRPr="003E7262">
        <w:rPr>
          <w:rFonts w:ascii="Arial" w:hAnsi="Arial" w:cs="Arial"/>
        </w:rPr>
        <w:t>arrangement</w:t>
      </w:r>
      <w:r w:rsidRPr="003E7262">
        <w:rPr>
          <w:rFonts w:ascii="Arial" w:hAnsi="Arial" w:cs="Arial"/>
        </w:rPr>
        <w:t xml:space="preserve"> </w:t>
      </w:r>
      <w:r w:rsidR="001552C2" w:rsidRPr="003E7262">
        <w:rPr>
          <w:rFonts w:ascii="Arial" w:hAnsi="Arial" w:cs="Arial"/>
        </w:rPr>
        <w:t>improves</w:t>
      </w:r>
      <w:r w:rsidRPr="003E7262">
        <w:rPr>
          <w:rFonts w:ascii="Arial" w:hAnsi="Arial" w:cs="Arial"/>
        </w:rPr>
        <w:t xml:space="preserve"> its competitive </w:t>
      </w:r>
      <w:r w:rsidR="001552C2" w:rsidRPr="003E7262">
        <w:rPr>
          <w:rFonts w:ascii="Arial" w:hAnsi="Arial" w:cs="Arial"/>
        </w:rPr>
        <w:t>benefit</w:t>
      </w:r>
      <w:r w:rsidRPr="003E7262">
        <w:rPr>
          <w:rFonts w:ascii="Arial" w:hAnsi="Arial" w:cs="Arial"/>
        </w:rPr>
        <w:t xml:space="preserve"> </w:t>
      </w:r>
      <w:r w:rsidR="001552C2" w:rsidRPr="003E7262">
        <w:rPr>
          <w:rFonts w:ascii="Arial" w:hAnsi="Arial" w:cs="Arial"/>
        </w:rPr>
        <w:t>over</w:t>
      </w:r>
      <w:r w:rsidRPr="003E7262">
        <w:rPr>
          <w:rFonts w:ascii="Arial" w:hAnsi="Arial" w:cs="Arial"/>
        </w:rPr>
        <w:t xml:space="preserve"> </w:t>
      </w:r>
      <w:r w:rsidR="001552C2" w:rsidRPr="003E7262">
        <w:rPr>
          <w:rFonts w:ascii="Arial" w:hAnsi="Arial" w:cs="Arial"/>
        </w:rPr>
        <w:t>combined</w:t>
      </w:r>
      <w:r w:rsidRPr="003E7262">
        <w:rPr>
          <w:rFonts w:ascii="Arial" w:hAnsi="Arial" w:cs="Arial"/>
        </w:rPr>
        <w:t xml:space="preserve"> sourcing, efficient logistics, and economies of scale. Its </w:t>
      </w:r>
      <w:r w:rsidR="001552C2" w:rsidRPr="003E7262">
        <w:rPr>
          <w:rFonts w:ascii="Arial" w:hAnsi="Arial" w:cs="Arial"/>
        </w:rPr>
        <w:t>global</w:t>
      </w:r>
      <w:r w:rsidRPr="003E7262">
        <w:rPr>
          <w:rFonts w:ascii="Arial" w:hAnsi="Arial" w:cs="Arial"/>
        </w:rPr>
        <w:t xml:space="preserve"> </w:t>
      </w:r>
      <w:r w:rsidR="001552C2" w:rsidRPr="003E7262">
        <w:rPr>
          <w:rFonts w:ascii="Arial" w:hAnsi="Arial" w:cs="Arial"/>
        </w:rPr>
        <w:t>system</w:t>
      </w:r>
      <w:r w:rsidRPr="003E7262">
        <w:rPr>
          <w:rFonts w:ascii="Arial" w:hAnsi="Arial" w:cs="Arial"/>
        </w:rPr>
        <w:t xml:space="preserve"> </w:t>
      </w:r>
      <w:r w:rsidR="001552C2" w:rsidRPr="003E7262">
        <w:rPr>
          <w:rFonts w:ascii="Arial" w:hAnsi="Arial" w:cs="Arial"/>
        </w:rPr>
        <w:t>allows</w:t>
      </w:r>
      <w:r w:rsidRPr="003E7262">
        <w:rPr>
          <w:rFonts w:ascii="Arial" w:hAnsi="Arial" w:cs="Arial"/>
        </w:rPr>
        <w:t xml:space="preserve"> large-volume </w:t>
      </w:r>
      <w:r w:rsidR="001552C2" w:rsidRPr="003E7262">
        <w:rPr>
          <w:rFonts w:ascii="Arial" w:hAnsi="Arial" w:cs="Arial"/>
        </w:rPr>
        <w:t>buying</w:t>
      </w:r>
      <w:r w:rsidRPr="003E7262">
        <w:rPr>
          <w:rFonts w:ascii="Arial" w:hAnsi="Arial" w:cs="Arial"/>
        </w:rPr>
        <w:t xml:space="preserve">, </w:t>
      </w:r>
      <w:r w:rsidR="001552C2" w:rsidRPr="003E7262">
        <w:rPr>
          <w:rFonts w:ascii="Arial" w:hAnsi="Arial" w:cs="Arial"/>
        </w:rPr>
        <w:t>growing</w:t>
      </w:r>
      <w:r w:rsidRPr="003E7262">
        <w:rPr>
          <w:rFonts w:ascii="Arial" w:hAnsi="Arial" w:cs="Arial"/>
        </w:rPr>
        <w:t xml:space="preserve"> bargaining power with suppliers and supporting its cost leadership </w:t>
      </w:r>
      <w:r w:rsidR="001552C2" w:rsidRPr="003E7262">
        <w:rPr>
          <w:rFonts w:ascii="Arial" w:hAnsi="Arial" w:cs="Arial"/>
        </w:rPr>
        <w:t>approach</w:t>
      </w:r>
      <w:r w:rsidRPr="003E7262">
        <w:rPr>
          <w:rFonts w:ascii="Arial" w:hAnsi="Arial" w:cs="Arial"/>
        </w:rPr>
        <w:t xml:space="preserve">. Standardised </w:t>
      </w:r>
      <w:r w:rsidR="001552C2" w:rsidRPr="003E7262">
        <w:rPr>
          <w:rFonts w:ascii="Arial" w:hAnsi="Arial" w:cs="Arial"/>
        </w:rPr>
        <w:t>processes</w:t>
      </w:r>
      <w:r w:rsidRPr="003E7262">
        <w:rPr>
          <w:rFonts w:ascii="Arial" w:hAnsi="Arial" w:cs="Arial"/>
        </w:rPr>
        <w:t xml:space="preserve"> </w:t>
      </w:r>
      <w:r w:rsidR="001552C2" w:rsidRPr="003E7262">
        <w:rPr>
          <w:rFonts w:ascii="Arial" w:hAnsi="Arial" w:cs="Arial"/>
        </w:rPr>
        <w:t>as well</w:t>
      </w:r>
      <w:r w:rsidRPr="003E7262">
        <w:rPr>
          <w:rFonts w:ascii="Arial" w:hAnsi="Arial" w:cs="Arial"/>
        </w:rPr>
        <w:t xml:space="preserve"> </w:t>
      </w:r>
      <w:r w:rsidR="001552C2">
        <w:rPr>
          <w:rFonts w:ascii="Arial" w:hAnsi="Arial" w:cs="Arial"/>
        </w:rPr>
        <w:t>enhance</w:t>
      </w:r>
      <w:r w:rsidRPr="003E7262">
        <w:rPr>
          <w:rFonts w:ascii="Arial" w:hAnsi="Arial" w:cs="Arial"/>
        </w:rPr>
        <w:t xml:space="preserve"> </w:t>
      </w:r>
      <w:r w:rsidR="001552C2" w:rsidRPr="003E7262">
        <w:rPr>
          <w:rFonts w:ascii="Arial" w:hAnsi="Arial" w:cs="Arial"/>
        </w:rPr>
        <w:t>effectiveness</w:t>
      </w:r>
      <w:r w:rsidRPr="003E7262">
        <w:rPr>
          <w:rFonts w:ascii="Arial" w:hAnsi="Arial" w:cs="Arial"/>
        </w:rPr>
        <w:t xml:space="preserve">, </w:t>
      </w:r>
      <w:r w:rsidR="001552C2" w:rsidRPr="003E7262">
        <w:rPr>
          <w:rFonts w:ascii="Arial" w:hAnsi="Arial" w:cs="Arial"/>
        </w:rPr>
        <w:t>keep</w:t>
      </w:r>
      <w:r w:rsidRPr="003E7262">
        <w:rPr>
          <w:rFonts w:ascii="Arial" w:hAnsi="Arial" w:cs="Arial"/>
        </w:rPr>
        <w:t xml:space="preserve"> </w:t>
      </w:r>
      <w:r w:rsidR="001552C2" w:rsidRPr="003E7262">
        <w:rPr>
          <w:rFonts w:ascii="Arial" w:hAnsi="Arial" w:cs="Arial"/>
        </w:rPr>
        <w:t>reliable</w:t>
      </w:r>
      <w:r w:rsidRPr="003E7262">
        <w:rPr>
          <w:rFonts w:ascii="Arial" w:hAnsi="Arial" w:cs="Arial"/>
        </w:rPr>
        <w:t xml:space="preserve"> service quality, and </w:t>
      </w:r>
      <w:r w:rsidR="001552C2" w:rsidRPr="003E7262">
        <w:rPr>
          <w:rFonts w:ascii="Arial" w:hAnsi="Arial" w:cs="Arial"/>
        </w:rPr>
        <w:t>strengthen</w:t>
      </w:r>
      <w:r w:rsidRPr="003E7262">
        <w:rPr>
          <w:rFonts w:ascii="Arial" w:hAnsi="Arial" w:cs="Arial"/>
        </w:rPr>
        <w:t xml:space="preserve"> Costco’s </w:t>
      </w:r>
      <w:r w:rsidR="001552C2" w:rsidRPr="003E7262">
        <w:rPr>
          <w:rFonts w:ascii="Arial" w:hAnsi="Arial" w:cs="Arial"/>
        </w:rPr>
        <w:t>internationally</w:t>
      </w:r>
      <w:r w:rsidRPr="003E7262">
        <w:rPr>
          <w:rFonts w:ascii="Arial" w:hAnsi="Arial" w:cs="Arial"/>
        </w:rPr>
        <w:t xml:space="preserve"> </w:t>
      </w:r>
      <w:r w:rsidR="001552C2" w:rsidRPr="003E7262">
        <w:rPr>
          <w:rFonts w:ascii="Arial" w:hAnsi="Arial" w:cs="Arial"/>
        </w:rPr>
        <w:t>known</w:t>
      </w:r>
      <w:r w:rsidRPr="003E7262">
        <w:rPr>
          <w:rFonts w:ascii="Arial" w:hAnsi="Arial" w:cs="Arial"/>
        </w:rPr>
        <w:t xml:space="preserve"> brand, </w:t>
      </w:r>
      <w:r w:rsidR="001552C2" w:rsidRPr="003E7262">
        <w:rPr>
          <w:rFonts w:ascii="Arial" w:hAnsi="Arial" w:cs="Arial"/>
        </w:rPr>
        <w:t>firming up</w:t>
      </w:r>
      <w:r w:rsidRPr="003E7262">
        <w:rPr>
          <w:rFonts w:ascii="Arial" w:hAnsi="Arial" w:cs="Arial"/>
        </w:rPr>
        <w:t xml:space="preserve"> its competitive </w:t>
      </w:r>
      <w:r w:rsidR="001552C2" w:rsidRPr="003E7262">
        <w:rPr>
          <w:rFonts w:ascii="Arial" w:hAnsi="Arial" w:cs="Arial"/>
        </w:rPr>
        <w:t>place</w:t>
      </w:r>
      <w:r w:rsidRPr="003E7262">
        <w:rPr>
          <w:rFonts w:ascii="Arial" w:hAnsi="Arial" w:cs="Arial"/>
        </w:rPr>
        <w:t xml:space="preserve"> in </w:t>
      </w:r>
      <w:r w:rsidR="001552C2" w:rsidRPr="003E7262">
        <w:rPr>
          <w:rFonts w:ascii="Arial" w:hAnsi="Arial" w:cs="Arial"/>
        </w:rPr>
        <w:t>global</w:t>
      </w:r>
      <w:r w:rsidRPr="003E7262">
        <w:rPr>
          <w:rFonts w:ascii="Arial" w:hAnsi="Arial" w:cs="Arial"/>
        </w:rPr>
        <w:t xml:space="preserve"> </w:t>
      </w:r>
      <w:r w:rsidR="001552C2" w:rsidRPr="003E7262">
        <w:rPr>
          <w:rFonts w:ascii="Arial" w:hAnsi="Arial" w:cs="Arial"/>
        </w:rPr>
        <w:t>marketplaces</w:t>
      </w:r>
      <w:r w:rsidRPr="003E7262">
        <w:rPr>
          <w:rFonts w:ascii="Arial" w:hAnsi="Arial" w:cs="Arial"/>
        </w:rPr>
        <w:t xml:space="preserve"> (Hill, 2022).</w:t>
      </w:r>
      <w:r w:rsidR="00D07989" w:rsidRPr="003E7262">
        <w:rPr>
          <w:rFonts w:ascii="Arial" w:hAnsi="Arial" w:cs="Arial"/>
        </w:rPr>
        <w:t xml:space="preserve"> </w:t>
      </w:r>
    </w:p>
    <w:p w14:paraId="0433FF08" w14:textId="3B4374FC" w:rsidR="008F2306" w:rsidRDefault="009F1953" w:rsidP="003E7262">
      <w:pPr>
        <w:pStyle w:val="NormalWeb"/>
        <w:spacing w:line="360" w:lineRule="auto"/>
        <w:jc w:val="both"/>
        <w:rPr>
          <w:rFonts w:ascii="Arial" w:hAnsi="Arial" w:cs="Arial"/>
        </w:rPr>
      </w:pPr>
      <w:r w:rsidRPr="003E7262">
        <w:rPr>
          <w:rFonts w:ascii="Arial" w:hAnsi="Arial" w:cs="Arial"/>
        </w:rPr>
        <w:t xml:space="preserve">Costco </w:t>
      </w:r>
      <w:r w:rsidR="001552C2" w:rsidRPr="003E7262">
        <w:rPr>
          <w:rFonts w:ascii="Arial" w:hAnsi="Arial" w:cs="Arial"/>
        </w:rPr>
        <w:t>generates</w:t>
      </w:r>
      <w:r w:rsidRPr="003E7262">
        <w:rPr>
          <w:rFonts w:ascii="Arial" w:hAnsi="Arial" w:cs="Arial"/>
        </w:rPr>
        <w:t xml:space="preserve"> long-term value </w:t>
      </w:r>
      <w:r w:rsidR="001552C2" w:rsidRPr="003E7262">
        <w:rPr>
          <w:rFonts w:ascii="Arial" w:hAnsi="Arial" w:cs="Arial"/>
        </w:rPr>
        <w:t>over</w:t>
      </w:r>
      <w:r w:rsidRPr="003E7262">
        <w:rPr>
          <w:rFonts w:ascii="Arial" w:hAnsi="Arial" w:cs="Arial"/>
        </w:rPr>
        <w:t xml:space="preserve"> its </w:t>
      </w:r>
      <w:r w:rsidR="001552C2" w:rsidRPr="003E7262">
        <w:rPr>
          <w:rFonts w:ascii="Arial" w:hAnsi="Arial" w:cs="Arial"/>
        </w:rPr>
        <w:t>effective</w:t>
      </w:r>
      <w:r w:rsidRPr="003E7262">
        <w:rPr>
          <w:rFonts w:ascii="Arial" w:hAnsi="Arial" w:cs="Arial"/>
        </w:rPr>
        <w:t xml:space="preserve"> supply chain, </w:t>
      </w:r>
      <w:r w:rsidR="001552C2" w:rsidRPr="003E7262">
        <w:rPr>
          <w:rFonts w:ascii="Arial" w:hAnsi="Arial" w:cs="Arial"/>
        </w:rPr>
        <w:t>robust</w:t>
      </w:r>
      <w:r w:rsidRPr="003E7262">
        <w:rPr>
          <w:rFonts w:ascii="Arial" w:hAnsi="Arial" w:cs="Arial"/>
        </w:rPr>
        <w:t xml:space="preserve"> supplier </w:t>
      </w:r>
      <w:r w:rsidR="001552C2">
        <w:rPr>
          <w:rFonts w:ascii="Arial" w:hAnsi="Arial" w:cs="Arial"/>
        </w:rPr>
        <w:t>collaboration</w:t>
      </w:r>
      <w:r w:rsidRPr="003E7262">
        <w:rPr>
          <w:rFonts w:ascii="Arial" w:hAnsi="Arial" w:cs="Arial"/>
        </w:rPr>
        <w:t xml:space="preserve">, and </w:t>
      </w:r>
      <w:r w:rsidR="001552C2" w:rsidRPr="003E7262">
        <w:rPr>
          <w:rFonts w:ascii="Arial" w:hAnsi="Arial" w:cs="Arial"/>
        </w:rPr>
        <w:t>characteristic</w:t>
      </w:r>
      <w:r w:rsidRPr="003E7262">
        <w:rPr>
          <w:rFonts w:ascii="Arial" w:hAnsi="Arial" w:cs="Arial"/>
        </w:rPr>
        <w:t xml:space="preserve"> membership-based business model. Membership fees </w:t>
      </w:r>
      <w:r w:rsidR="001552C2" w:rsidRPr="003E7262">
        <w:rPr>
          <w:rFonts w:ascii="Arial" w:hAnsi="Arial" w:cs="Arial"/>
        </w:rPr>
        <w:t>create</w:t>
      </w:r>
      <w:r w:rsidRPr="003E7262">
        <w:rPr>
          <w:rFonts w:ascii="Arial" w:hAnsi="Arial" w:cs="Arial"/>
        </w:rPr>
        <w:t xml:space="preserve"> </w:t>
      </w:r>
      <w:r w:rsidR="001552C2" w:rsidRPr="003E7262">
        <w:rPr>
          <w:rFonts w:ascii="Arial" w:hAnsi="Arial" w:cs="Arial"/>
        </w:rPr>
        <w:t>constant</w:t>
      </w:r>
      <w:r w:rsidRPr="003E7262">
        <w:rPr>
          <w:rFonts w:ascii="Arial" w:hAnsi="Arial" w:cs="Arial"/>
        </w:rPr>
        <w:t xml:space="preserve"> </w:t>
      </w:r>
      <w:r w:rsidR="001552C2" w:rsidRPr="003E7262">
        <w:rPr>
          <w:rFonts w:ascii="Arial" w:hAnsi="Arial" w:cs="Arial"/>
        </w:rPr>
        <w:t>frequent</w:t>
      </w:r>
      <w:r w:rsidRPr="003E7262">
        <w:rPr>
          <w:rFonts w:ascii="Arial" w:hAnsi="Arial" w:cs="Arial"/>
        </w:rPr>
        <w:t xml:space="preserve"> </w:t>
      </w:r>
      <w:r w:rsidR="001552C2" w:rsidRPr="003E7262">
        <w:rPr>
          <w:rFonts w:ascii="Arial" w:hAnsi="Arial" w:cs="Arial"/>
        </w:rPr>
        <w:t>income</w:t>
      </w:r>
      <w:r w:rsidRPr="003E7262">
        <w:rPr>
          <w:rFonts w:ascii="Arial" w:hAnsi="Arial" w:cs="Arial"/>
        </w:rPr>
        <w:t xml:space="preserve">, supporting continuous investment and </w:t>
      </w:r>
      <w:r w:rsidR="001552C2" w:rsidRPr="003E7262">
        <w:rPr>
          <w:rFonts w:ascii="Arial" w:hAnsi="Arial" w:cs="Arial"/>
        </w:rPr>
        <w:t>global</w:t>
      </w:r>
      <w:r w:rsidRPr="003E7262">
        <w:rPr>
          <w:rFonts w:ascii="Arial" w:hAnsi="Arial" w:cs="Arial"/>
        </w:rPr>
        <w:t xml:space="preserve"> </w:t>
      </w:r>
      <w:r w:rsidR="001552C2" w:rsidRPr="003E7262">
        <w:rPr>
          <w:rFonts w:ascii="Arial" w:hAnsi="Arial" w:cs="Arial"/>
        </w:rPr>
        <w:t>extension</w:t>
      </w:r>
      <w:r w:rsidRPr="003E7262">
        <w:rPr>
          <w:rFonts w:ascii="Arial" w:hAnsi="Arial" w:cs="Arial"/>
        </w:rPr>
        <w:t xml:space="preserve">. </w:t>
      </w:r>
      <w:r w:rsidR="001552C2" w:rsidRPr="003E7262">
        <w:rPr>
          <w:rFonts w:ascii="Arial" w:hAnsi="Arial" w:cs="Arial"/>
        </w:rPr>
        <w:t>Additionally</w:t>
      </w:r>
      <w:r w:rsidRPr="003E7262">
        <w:rPr>
          <w:rFonts w:ascii="Arial" w:hAnsi="Arial" w:cs="Arial"/>
        </w:rPr>
        <w:t xml:space="preserve">, </w:t>
      </w:r>
      <w:r w:rsidR="001552C2" w:rsidRPr="003E7262">
        <w:rPr>
          <w:rFonts w:ascii="Arial" w:hAnsi="Arial" w:cs="Arial"/>
        </w:rPr>
        <w:t>valued</w:t>
      </w:r>
      <w:r w:rsidRPr="003E7262">
        <w:rPr>
          <w:rFonts w:ascii="Arial" w:hAnsi="Arial" w:cs="Arial"/>
        </w:rPr>
        <w:t xml:space="preserve"> organisational </w:t>
      </w:r>
      <w:r w:rsidR="001552C2">
        <w:rPr>
          <w:rFonts w:ascii="Arial" w:hAnsi="Arial" w:cs="Arial"/>
        </w:rPr>
        <w:t xml:space="preserve">assets for example </w:t>
      </w:r>
      <w:r w:rsidRPr="003E7262">
        <w:rPr>
          <w:rFonts w:ascii="Arial" w:hAnsi="Arial" w:cs="Arial"/>
        </w:rPr>
        <w:t xml:space="preserve">brand </w:t>
      </w:r>
      <w:r w:rsidR="001552C2" w:rsidRPr="003E7262">
        <w:rPr>
          <w:rFonts w:ascii="Arial" w:hAnsi="Arial" w:cs="Arial"/>
        </w:rPr>
        <w:t>status</w:t>
      </w:r>
      <w:r w:rsidRPr="003E7262">
        <w:rPr>
          <w:rFonts w:ascii="Arial" w:hAnsi="Arial" w:cs="Arial"/>
        </w:rPr>
        <w:t xml:space="preserve">, logistics </w:t>
      </w:r>
      <w:r w:rsidR="001552C2" w:rsidRPr="003E7262">
        <w:rPr>
          <w:rFonts w:ascii="Arial" w:hAnsi="Arial" w:cs="Arial"/>
        </w:rPr>
        <w:t>know-how</w:t>
      </w:r>
      <w:r w:rsidRPr="003E7262">
        <w:rPr>
          <w:rFonts w:ascii="Arial" w:hAnsi="Arial" w:cs="Arial"/>
        </w:rPr>
        <w:t xml:space="preserve">, and operational </w:t>
      </w:r>
      <w:r w:rsidR="001552C2" w:rsidRPr="003E7262">
        <w:rPr>
          <w:rFonts w:ascii="Arial" w:hAnsi="Arial" w:cs="Arial"/>
        </w:rPr>
        <w:t>abilities</w:t>
      </w:r>
      <w:r w:rsidRPr="003E7262">
        <w:rPr>
          <w:rFonts w:ascii="Arial" w:hAnsi="Arial" w:cs="Arial"/>
        </w:rPr>
        <w:t xml:space="preserve"> </w:t>
      </w:r>
      <w:r w:rsidR="001552C2" w:rsidRPr="003E7262">
        <w:rPr>
          <w:rFonts w:ascii="Arial" w:hAnsi="Arial" w:cs="Arial"/>
        </w:rPr>
        <w:t>offer</w:t>
      </w:r>
      <w:r w:rsidRPr="003E7262">
        <w:rPr>
          <w:rFonts w:ascii="Arial" w:hAnsi="Arial" w:cs="Arial"/>
        </w:rPr>
        <w:t xml:space="preserve"> sustainable competitive advantage </w:t>
      </w:r>
      <w:r w:rsidR="001552C2" w:rsidRPr="003E7262">
        <w:rPr>
          <w:rFonts w:ascii="Arial" w:hAnsi="Arial" w:cs="Arial"/>
        </w:rPr>
        <w:lastRenderedPageBreak/>
        <w:t>since</w:t>
      </w:r>
      <w:r w:rsidRPr="003E7262">
        <w:rPr>
          <w:rFonts w:ascii="Arial" w:hAnsi="Arial" w:cs="Arial"/>
        </w:rPr>
        <w:t xml:space="preserve"> they are </w:t>
      </w:r>
      <w:r w:rsidR="001552C2" w:rsidRPr="003E7262">
        <w:rPr>
          <w:rFonts w:ascii="Arial" w:hAnsi="Arial" w:cs="Arial"/>
        </w:rPr>
        <w:t>hard</w:t>
      </w:r>
      <w:r w:rsidRPr="003E7262">
        <w:rPr>
          <w:rFonts w:ascii="Arial" w:hAnsi="Arial" w:cs="Arial"/>
        </w:rPr>
        <w:t xml:space="preserve"> for </w:t>
      </w:r>
      <w:r w:rsidR="001552C2" w:rsidRPr="003E7262">
        <w:rPr>
          <w:rFonts w:ascii="Arial" w:hAnsi="Arial" w:cs="Arial"/>
        </w:rPr>
        <w:t>contestants</w:t>
      </w:r>
      <w:r w:rsidRPr="003E7262">
        <w:rPr>
          <w:rFonts w:ascii="Arial" w:hAnsi="Arial" w:cs="Arial"/>
        </w:rPr>
        <w:t xml:space="preserve"> to </w:t>
      </w:r>
      <w:r w:rsidR="001552C2" w:rsidRPr="003E7262">
        <w:rPr>
          <w:rFonts w:ascii="Arial" w:hAnsi="Arial" w:cs="Arial"/>
        </w:rPr>
        <w:t>duplicate</w:t>
      </w:r>
      <w:r w:rsidRPr="003E7262">
        <w:rPr>
          <w:rFonts w:ascii="Arial" w:hAnsi="Arial" w:cs="Arial"/>
        </w:rPr>
        <w:t xml:space="preserve"> (Barney, 1991). </w:t>
      </w:r>
      <w:r w:rsidR="001552C2" w:rsidRPr="003E7262">
        <w:rPr>
          <w:rFonts w:ascii="Arial" w:hAnsi="Arial" w:cs="Arial"/>
        </w:rPr>
        <w:t>Jointly</w:t>
      </w:r>
      <w:r w:rsidRPr="003E7262">
        <w:rPr>
          <w:rFonts w:ascii="Arial" w:hAnsi="Arial" w:cs="Arial"/>
        </w:rPr>
        <w:t xml:space="preserve">, these </w:t>
      </w:r>
      <w:r w:rsidR="001552C2" w:rsidRPr="003E7262">
        <w:rPr>
          <w:rFonts w:ascii="Arial" w:hAnsi="Arial" w:cs="Arial"/>
        </w:rPr>
        <w:t>international</w:t>
      </w:r>
      <w:r w:rsidRPr="003E7262">
        <w:rPr>
          <w:rFonts w:ascii="Arial" w:hAnsi="Arial" w:cs="Arial"/>
        </w:rPr>
        <w:t xml:space="preserve"> strengths </w:t>
      </w:r>
      <w:r w:rsidR="001552C2" w:rsidRPr="003E7262">
        <w:rPr>
          <w:rFonts w:ascii="Arial" w:hAnsi="Arial" w:cs="Arial"/>
        </w:rPr>
        <w:t>p</w:t>
      </w:r>
      <w:r w:rsidR="001552C2">
        <w:rPr>
          <w:rFonts w:ascii="Arial" w:hAnsi="Arial" w:cs="Arial"/>
        </w:rPr>
        <w:t>ut</w:t>
      </w:r>
      <w:r w:rsidRPr="003E7262">
        <w:rPr>
          <w:rFonts w:ascii="Arial" w:hAnsi="Arial" w:cs="Arial"/>
        </w:rPr>
        <w:t xml:space="preserve"> Costco well for </w:t>
      </w:r>
      <w:r w:rsidR="001552C2" w:rsidRPr="003E7262">
        <w:rPr>
          <w:rFonts w:ascii="Arial" w:hAnsi="Arial" w:cs="Arial"/>
        </w:rPr>
        <w:t>upcoming</w:t>
      </w:r>
      <w:r w:rsidRPr="003E7262">
        <w:rPr>
          <w:rFonts w:ascii="Arial" w:hAnsi="Arial" w:cs="Arial"/>
        </w:rPr>
        <w:t xml:space="preserve"> </w:t>
      </w:r>
      <w:r w:rsidR="001552C2" w:rsidRPr="003E7262">
        <w:rPr>
          <w:rFonts w:ascii="Arial" w:hAnsi="Arial" w:cs="Arial"/>
        </w:rPr>
        <w:t>extension</w:t>
      </w:r>
      <w:r w:rsidRPr="003E7262">
        <w:rPr>
          <w:rFonts w:ascii="Arial" w:hAnsi="Arial" w:cs="Arial"/>
        </w:rPr>
        <w:t xml:space="preserve"> in India while supporting </w:t>
      </w:r>
      <w:r w:rsidR="001552C2" w:rsidRPr="003E7262">
        <w:rPr>
          <w:rFonts w:ascii="Arial" w:hAnsi="Arial" w:cs="Arial"/>
        </w:rPr>
        <w:t>long-standing</w:t>
      </w:r>
      <w:r w:rsidRPr="003E7262">
        <w:rPr>
          <w:rFonts w:ascii="Arial" w:hAnsi="Arial" w:cs="Arial"/>
        </w:rPr>
        <w:t xml:space="preserve"> value creation and </w:t>
      </w:r>
      <w:r w:rsidR="001552C2" w:rsidRPr="003E7262">
        <w:rPr>
          <w:rFonts w:ascii="Arial" w:hAnsi="Arial" w:cs="Arial"/>
        </w:rPr>
        <w:t>global</w:t>
      </w:r>
      <w:r w:rsidRPr="003E7262">
        <w:rPr>
          <w:rFonts w:ascii="Arial" w:hAnsi="Arial" w:cs="Arial"/>
        </w:rPr>
        <w:t xml:space="preserve"> </w:t>
      </w:r>
      <w:r w:rsidR="001552C2" w:rsidRPr="003E7262">
        <w:rPr>
          <w:rFonts w:ascii="Arial" w:hAnsi="Arial" w:cs="Arial"/>
        </w:rPr>
        <w:t>development</w:t>
      </w:r>
      <w:r w:rsidRPr="003E7262">
        <w:rPr>
          <w:rFonts w:ascii="Arial" w:hAnsi="Arial" w:cs="Arial"/>
        </w:rPr>
        <w:t xml:space="preserve"> (Costco Wholesale, 2025).</w:t>
      </w:r>
    </w:p>
    <w:p w14:paraId="25EBB673" w14:textId="5EC31784" w:rsidR="008F2306" w:rsidRDefault="008F2306" w:rsidP="003E7262">
      <w:pPr>
        <w:pStyle w:val="NormalWeb"/>
        <w:spacing w:line="360" w:lineRule="auto"/>
        <w:jc w:val="both"/>
        <w:rPr>
          <w:rFonts w:ascii="Arial" w:hAnsi="Arial" w:cs="Arial"/>
        </w:rPr>
      </w:pPr>
    </w:p>
    <w:p w14:paraId="7D6A1690" w14:textId="50D1C5AD" w:rsidR="008F2306" w:rsidRDefault="008F2306" w:rsidP="003E7262">
      <w:pPr>
        <w:pStyle w:val="NormalWeb"/>
        <w:spacing w:line="360" w:lineRule="auto"/>
        <w:jc w:val="both"/>
        <w:rPr>
          <w:rFonts w:ascii="Arial" w:hAnsi="Arial" w:cs="Arial"/>
        </w:rPr>
      </w:pPr>
    </w:p>
    <w:p w14:paraId="1A9967CD" w14:textId="1A790E91" w:rsidR="00AC6576" w:rsidRPr="00892463" w:rsidRDefault="00AC6576" w:rsidP="00A71C30">
      <w:pPr>
        <w:pStyle w:val="Heading1"/>
        <w:rPr>
          <w:rFonts w:ascii="Arial" w:hAnsi="Arial" w:cs="Arial"/>
          <w:sz w:val="28"/>
          <w:szCs w:val="28"/>
        </w:rPr>
      </w:pPr>
      <w:bookmarkStart w:id="14" w:name="_Toc236482725"/>
      <w:r w:rsidRPr="00892463">
        <w:rPr>
          <w:rFonts w:ascii="Arial" w:hAnsi="Arial" w:cs="Arial"/>
          <w:sz w:val="28"/>
          <w:szCs w:val="28"/>
        </w:rPr>
        <w:t>Section 2</w:t>
      </w:r>
      <w:bookmarkEnd w:id="14"/>
    </w:p>
    <w:p w14:paraId="3CAA20B9" w14:textId="32C25986" w:rsidR="00517B56" w:rsidRPr="008F2306" w:rsidRDefault="00D74E52" w:rsidP="008F2306">
      <w:pPr>
        <w:pStyle w:val="Heading2"/>
        <w:spacing w:line="360" w:lineRule="auto"/>
        <w:jc w:val="both"/>
        <w:rPr>
          <w:rFonts w:ascii="Arial" w:hAnsi="Arial" w:cs="Arial"/>
          <w:sz w:val="24"/>
          <w:szCs w:val="24"/>
        </w:rPr>
      </w:pPr>
      <w:bookmarkStart w:id="15" w:name="_Toc236482726"/>
      <w:r w:rsidRPr="008F2306">
        <w:rPr>
          <w:rFonts w:ascii="Arial" w:hAnsi="Arial" w:cs="Arial"/>
          <w:sz w:val="24"/>
          <w:szCs w:val="24"/>
        </w:rPr>
        <w:t>2.</w:t>
      </w:r>
      <w:r w:rsidRPr="008F2306">
        <w:rPr>
          <w:rFonts w:ascii="Arial" w:hAnsi="Arial" w:cs="Arial"/>
          <w:b w:val="0"/>
          <w:bCs w:val="0"/>
          <w:sz w:val="24"/>
          <w:szCs w:val="24"/>
        </w:rPr>
        <w:t xml:space="preserve"> </w:t>
      </w:r>
      <w:r w:rsidRPr="008F2306">
        <w:rPr>
          <w:rFonts w:ascii="Arial" w:hAnsi="Arial" w:cs="Arial"/>
          <w:sz w:val="24"/>
          <w:szCs w:val="24"/>
        </w:rPr>
        <w:t>Macro-Environmental Appraisal and Market Attractiveness</w:t>
      </w:r>
      <w:bookmarkEnd w:id="15"/>
    </w:p>
    <w:p w14:paraId="64F12758" w14:textId="5D08765E" w:rsidR="00D74E52" w:rsidRPr="008F2306" w:rsidRDefault="00D74E52" w:rsidP="008F2306">
      <w:pPr>
        <w:pStyle w:val="Heading2"/>
        <w:spacing w:line="360" w:lineRule="auto"/>
        <w:jc w:val="both"/>
        <w:rPr>
          <w:rFonts w:ascii="Arial" w:hAnsi="Arial" w:cs="Arial"/>
          <w:sz w:val="24"/>
          <w:szCs w:val="24"/>
        </w:rPr>
      </w:pPr>
      <w:bookmarkStart w:id="16" w:name="_Toc236482727"/>
      <w:r w:rsidRPr="008F2306">
        <w:rPr>
          <w:rFonts w:ascii="Arial" w:hAnsi="Arial" w:cs="Arial"/>
          <w:sz w:val="24"/>
          <w:szCs w:val="24"/>
        </w:rPr>
        <w:t>2.1. Host Country (India) Analysis</w:t>
      </w:r>
      <w:bookmarkEnd w:id="16"/>
    </w:p>
    <w:p w14:paraId="29884361" w14:textId="77777777" w:rsidR="00ED48C9" w:rsidRPr="008F2306" w:rsidRDefault="00ED48C9" w:rsidP="008F2306">
      <w:pPr>
        <w:pStyle w:val="Heading3"/>
        <w:spacing w:line="360" w:lineRule="auto"/>
        <w:jc w:val="both"/>
        <w:rPr>
          <w:rFonts w:ascii="Arial" w:hAnsi="Arial" w:cs="Arial"/>
          <w:sz w:val="24"/>
          <w:szCs w:val="24"/>
        </w:rPr>
      </w:pPr>
      <w:bookmarkStart w:id="17" w:name="_Toc236482728"/>
      <w:r w:rsidRPr="008F2306">
        <w:rPr>
          <w:rFonts w:ascii="Arial" w:hAnsi="Arial" w:cs="Arial"/>
          <w:sz w:val="24"/>
          <w:szCs w:val="24"/>
        </w:rPr>
        <w:t>.1.1 Political Environment</w:t>
      </w:r>
      <w:bookmarkEnd w:id="17"/>
    </w:p>
    <w:p w14:paraId="6B8DBAE6" w14:textId="6D00CF8C" w:rsidR="00ED48C9" w:rsidRPr="008F2306" w:rsidRDefault="008F2306" w:rsidP="008F2306">
      <w:pPr>
        <w:pStyle w:val="NormalWeb"/>
        <w:spacing w:line="360" w:lineRule="auto"/>
        <w:jc w:val="both"/>
        <w:rPr>
          <w:rFonts w:ascii="Arial" w:hAnsi="Arial" w:cs="Arial"/>
        </w:rPr>
      </w:pPr>
      <w:r>
        <w:rPr>
          <w:rFonts w:ascii="Arial" w:hAnsi="Arial" w:cs="Arial"/>
        </w:rPr>
        <w:t>P</w:t>
      </w:r>
      <w:r w:rsidR="00ED48C9" w:rsidRPr="008F2306">
        <w:rPr>
          <w:rFonts w:ascii="Arial" w:hAnsi="Arial" w:cs="Arial"/>
        </w:rPr>
        <w:t xml:space="preserve">olitical </w:t>
      </w:r>
      <w:r w:rsidRPr="008F2306">
        <w:rPr>
          <w:rFonts w:ascii="Arial" w:hAnsi="Arial" w:cs="Arial"/>
        </w:rPr>
        <w:t>setting</w:t>
      </w:r>
      <w:r w:rsidR="00ED48C9" w:rsidRPr="008F2306">
        <w:rPr>
          <w:rFonts w:ascii="Arial" w:hAnsi="Arial" w:cs="Arial"/>
        </w:rPr>
        <w:t xml:space="preserve"> </w:t>
      </w:r>
      <w:r>
        <w:rPr>
          <w:rFonts w:ascii="Arial" w:hAnsi="Arial" w:cs="Arial"/>
        </w:rPr>
        <w:t xml:space="preserve">within India </w:t>
      </w:r>
      <w:r w:rsidR="00ED48C9" w:rsidRPr="008F2306">
        <w:rPr>
          <w:rFonts w:ascii="Arial" w:hAnsi="Arial" w:cs="Arial"/>
        </w:rPr>
        <w:t xml:space="preserve">is </w:t>
      </w:r>
      <w:r w:rsidRPr="008F2306">
        <w:rPr>
          <w:rFonts w:ascii="Arial" w:hAnsi="Arial" w:cs="Arial"/>
        </w:rPr>
        <w:t>constructive</w:t>
      </w:r>
      <w:r w:rsidR="00ED48C9" w:rsidRPr="008F2306">
        <w:rPr>
          <w:rFonts w:ascii="Arial" w:hAnsi="Arial" w:cs="Arial"/>
        </w:rPr>
        <w:t xml:space="preserve"> for Costco’s </w:t>
      </w:r>
      <w:r w:rsidRPr="008F2306">
        <w:rPr>
          <w:rFonts w:ascii="Arial" w:hAnsi="Arial" w:cs="Arial"/>
        </w:rPr>
        <w:t>possible</w:t>
      </w:r>
      <w:r w:rsidR="00ED48C9" w:rsidRPr="008F2306">
        <w:rPr>
          <w:rFonts w:ascii="Arial" w:hAnsi="Arial" w:cs="Arial"/>
        </w:rPr>
        <w:t xml:space="preserve"> market entry </w:t>
      </w:r>
      <w:r w:rsidRPr="008F2306">
        <w:rPr>
          <w:rFonts w:ascii="Arial" w:hAnsi="Arial" w:cs="Arial"/>
        </w:rPr>
        <w:t>since</w:t>
      </w:r>
      <w:r w:rsidR="00ED48C9" w:rsidRPr="008F2306">
        <w:rPr>
          <w:rFonts w:ascii="Arial" w:hAnsi="Arial" w:cs="Arial"/>
        </w:rPr>
        <w:t xml:space="preserve"> the government </w:t>
      </w:r>
      <w:r w:rsidRPr="008F2306">
        <w:rPr>
          <w:rFonts w:ascii="Arial" w:hAnsi="Arial" w:cs="Arial"/>
        </w:rPr>
        <w:t>dynamically</w:t>
      </w:r>
      <w:r w:rsidR="00ED48C9" w:rsidRPr="008F2306">
        <w:rPr>
          <w:rFonts w:ascii="Arial" w:hAnsi="Arial" w:cs="Arial"/>
        </w:rPr>
        <w:t xml:space="preserve"> </w:t>
      </w:r>
      <w:r w:rsidRPr="008F2306">
        <w:rPr>
          <w:rFonts w:ascii="Arial" w:hAnsi="Arial" w:cs="Arial"/>
        </w:rPr>
        <w:t>inspires</w:t>
      </w:r>
      <w:r w:rsidR="00ED48C9" w:rsidRPr="008F2306">
        <w:rPr>
          <w:rFonts w:ascii="Arial" w:hAnsi="Arial" w:cs="Arial"/>
        </w:rPr>
        <w:t xml:space="preserve"> </w:t>
      </w:r>
      <w:r w:rsidRPr="008F2306">
        <w:rPr>
          <w:rFonts w:ascii="Arial" w:hAnsi="Arial" w:cs="Arial"/>
        </w:rPr>
        <w:t>overseas</w:t>
      </w:r>
      <w:r w:rsidR="00ED48C9" w:rsidRPr="008F2306">
        <w:rPr>
          <w:rFonts w:ascii="Arial" w:hAnsi="Arial" w:cs="Arial"/>
        </w:rPr>
        <w:t xml:space="preserve"> investment and economic </w:t>
      </w:r>
      <w:r w:rsidRPr="008F2306">
        <w:rPr>
          <w:rFonts w:ascii="Arial" w:hAnsi="Arial" w:cs="Arial"/>
        </w:rPr>
        <w:t>growth</w:t>
      </w:r>
      <w:r w:rsidR="00ED48C9" w:rsidRPr="008F2306">
        <w:rPr>
          <w:rFonts w:ascii="Arial" w:hAnsi="Arial" w:cs="Arial"/>
        </w:rPr>
        <w:t xml:space="preserve"> </w:t>
      </w:r>
      <w:r w:rsidRPr="008F2306">
        <w:rPr>
          <w:rFonts w:ascii="Arial" w:hAnsi="Arial" w:cs="Arial"/>
        </w:rPr>
        <w:t>over</w:t>
      </w:r>
      <w:r w:rsidR="00ED48C9" w:rsidRPr="008F2306">
        <w:rPr>
          <w:rFonts w:ascii="Arial" w:hAnsi="Arial" w:cs="Arial"/>
        </w:rPr>
        <w:t xml:space="preserve"> </w:t>
      </w:r>
      <w:r w:rsidRPr="008F2306">
        <w:rPr>
          <w:rFonts w:ascii="Arial" w:hAnsi="Arial" w:cs="Arial"/>
        </w:rPr>
        <w:t>creativities</w:t>
      </w:r>
      <w:r w:rsidR="00ED48C9" w:rsidRPr="008F2306">
        <w:rPr>
          <w:rFonts w:ascii="Arial" w:hAnsi="Arial" w:cs="Arial"/>
        </w:rPr>
        <w:t xml:space="preserve"> </w:t>
      </w:r>
      <w:r w:rsidRPr="008F2306">
        <w:rPr>
          <w:rFonts w:ascii="Arial" w:hAnsi="Arial" w:cs="Arial"/>
        </w:rPr>
        <w:t>for example</w:t>
      </w:r>
      <w:r w:rsidR="00ED48C9" w:rsidRPr="008F2306">
        <w:rPr>
          <w:rFonts w:ascii="Arial" w:hAnsi="Arial" w:cs="Arial"/>
        </w:rPr>
        <w:t xml:space="preserve"> </w:t>
      </w:r>
      <w:r w:rsidR="00ED48C9" w:rsidRPr="008F2306">
        <w:rPr>
          <w:rStyle w:val="Strong"/>
          <w:rFonts w:ascii="Arial" w:hAnsi="Arial" w:cs="Arial"/>
          <w:b w:val="0"/>
          <w:bCs w:val="0"/>
        </w:rPr>
        <w:t>Make in India</w:t>
      </w:r>
      <w:r w:rsidR="00ED48C9" w:rsidRPr="008F2306">
        <w:rPr>
          <w:rFonts w:ascii="Arial" w:hAnsi="Arial" w:cs="Arial"/>
          <w:b/>
          <w:bCs/>
        </w:rPr>
        <w:t xml:space="preserve">, </w:t>
      </w:r>
      <w:r w:rsidR="00ED48C9" w:rsidRPr="008F2306">
        <w:rPr>
          <w:rStyle w:val="Strong"/>
          <w:rFonts w:ascii="Arial" w:hAnsi="Arial" w:cs="Arial"/>
          <w:b w:val="0"/>
          <w:bCs w:val="0"/>
        </w:rPr>
        <w:t>Digital India</w:t>
      </w:r>
      <w:r w:rsidR="00ED48C9" w:rsidRPr="008F2306">
        <w:rPr>
          <w:rFonts w:ascii="Arial" w:hAnsi="Arial" w:cs="Arial"/>
        </w:rPr>
        <w:t xml:space="preserve">, and </w:t>
      </w:r>
      <w:r w:rsidR="00ED48C9" w:rsidRPr="008F2306">
        <w:rPr>
          <w:rStyle w:val="Strong"/>
          <w:rFonts w:ascii="Arial" w:hAnsi="Arial" w:cs="Arial"/>
          <w:b w:val="0"/>
          <w:bCs w:val="0"/>
        </w:rPr>
        <w:t xml:space="preserve">PM </w:t>
      </w:r>
      <w:proofErr w:type="spellStart"/>
      <w:r w:rsidR="00ED48C9" w:rsidRPr="008F2306">
        <w:rPr>
          <w:rStyle w:val="Strong"/>
          <w:rFonts w:ascii="Arial" w:hAnsi="Arial" w:cs="Arial"/>
          <w:b w:val="0"/>
          <w:bCs w:val="0"/>
        </w:rPr>
        <w:t>Gati</w:t>
      </w:r>
      <w:proofErr w:type="spellEnd"/>
      <w:r w:rsidR="00ED48C9" w:rsidRPr="008F2306">
        <w:rPr>
          <w:rStyle w:val="Strong"/>
          <w:rFonts w:ascii="Arial" w:hAnsi="Arial" w:cs="Arial"/>
          <w:b w:val="0"/>
          <w:bCs w:val="0"/>
        </w:rPr>
        <w:t xml:space="preserve"> Shakti</w:t>
      </w:r>
      <w:r w:rsidR="00ED48C9" w:rsidRPr="008F2306">
        <w:rPr>
          <w:rFonts w:ascii="Arial" w:hAnsi="Arial" w:cs="Arial"/>
        </w:rPr>
        <w:t xml:space="preserve"> (Government of India, 2025). These programs </w:t>
      </w:r>
      <w:r>
        <w:rPr>
          <w:rFonts w:ascii="Arial" w:hAnsi="Arial" w:cs="Arial"/>
        </w:rPr>
        <w:t>enhance</w:t>
      </w:r>
      <w:r w:rsidR="00ED48C9" w:rsidRPr="008F2306">
        <w:rPr>
          <w:rFonts w:ascii="Arial" w:hAnsi="Arial" w:cs="Arial"/>
        </w:rPr>
        <w:t xml:space="preserve"> infrastructure, logistics and digital connectivity, which are </w:t>
      </w:r>
      <w:r w:rsidR="002528A5" w:rsidRPr="008F2306">
        <w:rPr>
          <w:rFonts w:ascii="Arial" w:hAnsi="Arial" w:cs="Arial"/>
        </w:rPr>
        <w:t>vital</w:t>
      </w:r>
      <w:r w:rsidR="00ED48C9" w:rsidRPr="008F2306">
        <w:rPr>
          <w:rFonts w:ascii="Arial" w:hAnsi="Arial" w:cs="Arial"/>
        </w:rPr>
        <w:t xml:space="preserve"> for Costco’s warehouse retail model. India </w:t>
      </w:r>
      <w:r w:rsidR="002528A5" w:rsidRPr="008F2306">
        <w:rPr>
          <w:rFonts w:ascii="Arial" w:hAnsi="Arial" w:cs="Arial"/>
        </w:rPr>
        <w:t>as well</w:t>
      </w:r>
      <w:r w:rsidR="00ED48C9" w:rsidRPr="008F2306">
        <w:rPr>
          <w:rFonts w:ascii="Arial" w:hAnsi="Arial" w:cs="Arial"/>
        </w:rPr>
        <w:t xml:space="preserve"> </w:t>
      </w:r>
      <w:r w:rsidR="002528A5">
        <w:rPr>
          <w:rFonts w:ascii="Arial" w:hAnsi="Arial" w:cs="Arial"/>
        </w:rPr>
        <w:t xml:space="preserve">allows </w:t>
      </w:r>
      <w:r w:rsidR="00ED48C9" w:rsidRPr="002528A5">
        <w:rPr>
          <w:rStyle w:val="Strong"/>
          <w:rFonts w:ascii="Arial" w:hAnsi="Arial" w:cs="Arial"/>
          <w:b w:val="0"/>
          <w:bCs w:val="0"/>
        </w:rPr>
        <w:t>100% foreign direct investment (FDI)</w:t>
      </w:r>
      <w:r w:rsidR="00ED48C9" w:rsidRPr="008F2306">
        <w:rPr>
          <w:rFonts w:ascii="Arial" w:hAnsi="Arial" w:cs="Arial"/>
        </w:rPr>
        <w:t xml:space="preserve"> in wholesale cash-and-carry trading under the automatic </w:t>
      </w:r>
      <w:r w:rsidR="002528A5" w:rsidRPr="008F2306">
        <w:rPr>
          <w:rFonts w:ascii="Arial" w:hAnsi="Arial" w:cs="Arial"/>
        </w:rPr>
        <w:t>way</w:t>
      </w:r>
      <w:r w:rsidR="00ED48C9" w:rsidRPr="008F2306">
        <w:rPr>
          <w:rFonts w:ascii="Arial" w:hAnsi="Arial" w:cs="Arial"/>
        </w:rPr>
        <w:t xml:space="preserve">, </w:t>
      </w:r>
      <w:r w:rsidR="002528A5" w:rsidRPr="008F2306">
        <w:rPr>
          <w:rFonts w:ascii="Arial" w:hAnsi="Arial" w:cs="Arial"/>
        </w:rPr>
        <w:t>permitting</w:t>
      </w:r>
      <w:r w:rsidR="00ED48C9" w:rsidRPr="008F2306">
        <w:rPr>
          <w:rFonts w:ascii="Arial" w:hAnsi="Arial" w:cs="Arial"/>
        </w:rPr>
        <w:t xml:space="preserve"> Costco to </w:t>
      </w:r>
      <w:r w:rsidR="002528A5" w:rsidRPr="008F2306">
        <w:rPr>
          <w:rFonts w:ascii="Arial" w:hAnsi="Arial" w:cs="Arial"/>
        </w:rPr>
        <w:t>create</w:t>
      </w:r>
      <w:r w:rsidR="00ED48C9" w:rsidRPr="008F2306">
        <w:rPr>
          <w:rFonts w:ascii="Arial" w:hAnsi="Arial" w:cs="Arial"/>
        </w:rPr>
        <w:t xml:space="preserve"> wholly owned </w:t>
      </w:r>
      <w:r w:rsidR="002528A5" w:rsidRPr="008F2306">
        <w:rPr>
          <w:rFonts w:ascii="Arial" w:hAnsi="Arial" w:cs="Arial"/>
        </w:rPr>
        <w:t>processes</w:t>
      </w:r>
      <w:r w:rsidR="00ED48C9" w:rsidRPr="008F2306">
        <w:rPr>
          <w:rFonts w:ascii="Arial" w:hAnsi="Arial" w:cs="Arial"/>
        </w:rPr>
        <w:t xml:space="preserve"> while </w:t>
      </w:r>
      <w:r w:rsidR="002528A5" w:rsidRPr="008F2306">
        <w:rPr>
          <w:rFonts w:ascii="Arial" w:hAnsi="Arial" w:cs="Arial"/>
        </w:rPr>
        <w:t>keeping</w:t>
      </w:r>
      <w:r w:rsidR="00ED48C9" w:rsidRPr="008F2306">
        <w:rPr>
          <w:rFonts w:ascii="Arial" w:hAnsi="Arial" w:cs="Arial"/>
        </w:rPr>
        <w:t xml:space="preserve"> strategic and </w:t>
      </w:r>
      <w:r w:rsidR="002528A5" w:rsidRPr="008F2306">
        <w:rPr>
          <w:rFonts w:ascii="Arial" w:hAnsi="Arial" w:cs="Arial"/>
        </w:rPr>
        <w:t>operative</w:t>
      </w:r>
      <w:r w:rsidR="00ED48C9" w:rsidRPr="008F2306">
        <w:rPr>
          <w:rFonts w:ascii="Arial" w:hAnsi="Arial" w:cs="Arial"/>
        </w:rPr>
        <w:t xml:space="preserve"> control (Department for Promotion of Industry and Internal Trade (DPIIT), 2025). </w:t>
      </w:r>
      <w:r w:rsidR="002528A5" w:rsidRPr="008F2306">
        <w:rPr>
          <w:rFonts w:ascii="Arial" w:hAnsi="Arial" w:cs="Arial"/>
        </w:rPr>
        <w:t>Additionally</w:t>
      </w:r>
      <w:r w:rsidR="00ED48C9" w:rsidRPr="008F2306">
        <w:rPr>
          <w:rFonts w:ascii="Arial" w:hAnsi="Arial" w:cs="Arial"/>
        </w:rPr>
        <w:t xml:space="preserve">, </w:t>
      </w:r>
      <w:r w:rsidR="002528A5" w:rsidRPr="008F2306">
        <w:rPr>
          <w:rFonts w:ascii="Arial" w:hAnsi="Arial" w:cs="Arial"/>
        </w:rPr>
        <w:t>constant</w:t>
      </w:r>
      <w:r w:rsidR="00ED48C9" w:rsidRPr="008F2306">
        <w:rPr>
          <w:rFonts w:ascii="Arial" w:hAnsi="Arial" w:cs="Arial"/>
        </w:rPr>
        <w:t xml:space="preserve"> investment in </w:t>
      </w:r>
      <w:r w:rsidR="002528A5" w:rsidRPr="008F2306">
        <w:rPr>
          <w:rFonts w:ascii="Arial" w:hAnsi="Arial" w:cs="Arial"/>
        </w:rPr>
        <w:t>roads</w:t>
      </w:r>
      <w:r w:rsidR="00ED48C9" w:rsidRPr="008F2306">
        <w:rPr>
          <w:rFonts w:ascii="Arial" w:hAnsi="Arial" w:cs="Arial"/>
        </w:rPr>
        <w:t xml:space="preserve">, freight corridors and logistics parks </w:t>
      </w:r>
      <w:r w:rsidR="002528A5" w:rsidRPr="008F2306">
        <w:rPr>
          <w:rFonts w:ascii="Arial" w:hAnsi="Arial" w:cs="Arial"/>
        </w:rPr>
        <w:t>have</w:t>
      </w:r>
      <w:r w:rsidR="00ED48C9" w:rsidRPr="008F2306">
        <w:rPr>
          <w:rFonts w:ascii="Arial" w:hAnsi="Arial" w:cs="Arial"/>
        </w:rPr>
        <w:t xml:space="preserve"> </w:t>
      </w:r>
      <w:r w:rsidR="002528A5" w:rsidRPr="008F2306">
        <w:rPr>
          <w:rFonts w:ascii="Arial" w:hAnsi="Arial" w:cs="Arial"/>
        </w:rPr>
        <w:t>reinforced</w:t>
      </w:r>
      <w:r w:rsidR="00ED48C9" w:rsidRPr="008F2306">
        <w:rPr>
          <w:rFonts w:ascii="Arial" w:hAnsi="Arial" w:cs="Arial"/>
        </w:rPr>
        <w:t xml:space="preserve"> supply chain </w:t>
      </w:r>
      <w:r w:rsidR="002528A5" w:rsidRPr="008F2306">
        <w:rPr>
          <w:rFonts w:ascii="Arial" w:hAnsi="Arial" w:cs="Arial"/>
        </w:rPr>
        <w:t>effectiveness</w:t>
      </w:r>
      <w:r w:rsidR="00ED48C9" w:rsidRPr="008F2306">
        <w:rPr>
          <w:rFonts w:ascii="Arial" w:hAnsi="Arial" w:cs="Arial"/>
        </w:rPr>
        <w:t xml:space="preserve"> and </w:t>
      </w:r>
      <w:r w:rsidR="002528A5">
        <w:rPr>
          <w:rFonts w:ascii="Arial" w:hAnsi="Arial" w:cs="Arial"/>
        </w:rPr>
        <w:t xml:space="preserve">decreased costs of </w:t>
      </w:r>
      <w:r w:rsidR="00ED48C9" w:rsidRPr="008F2306">
        <w:rPr>
          <w:rFonts w:ascii="Arial" w:hAnsi="Arial" w:cs="Arial"/>
        </w:rPr>
        <w:t xml:space="preserve">distribution. These political </w:t>
      </w:r>
      <w:r w:rsidR="002528A5" w:rsidRPr="008F2306">
        <w:rPr>
          <w:rFonts w:ascii="Arial" w:hAnsi="Arial" w:cs="Arial"/>
        </w:rPr>
        <w:t>growths</w:t>
      </w:r>
      <w:r w:rsidR="00ED48C9" w:rsidRPr="008F2306">
        <w:rPr>
          <w:rFonts w:ascii="Arial" w:hAnsi="Arial" w:cs="Arial"/>
        </w:rPr>
        <w:t xml:space="preserve"> </w:t>
      </w:r>
      <w:r w:rsidR="002528A5" w:rsidRPr="008F2306">
        <w:rPr>
          <w:rFonts w:ascii="Arial" w:hAnsi="Arial" w:cs="Arial"/>
        </w:rPr>
        <w:t>generate</w:t>
      </w:r>
      <w:r w:rsidR="00ED48C9" w:rsidRPr="008F2306">
        <w:rPr>
          <w:rFonts w:ascii="Arial" w:hAnsi="Arial" w:cs="Arial"/>
        </w:rPr>
        <w:t xml:space="preserve"> a </w:t>
      </w:r>
      <w:r w:rsidR="002528A5" w:rsidRPr="008F2306">
        <w:rPr>
          <w:rFonts w:ascii="Arial" w:hAnsi="Arial" w:cs="Arial"/>
        </w:rPr>
        <w:t>helpful</w:t>
      </w:r>
      <w:r w:rsidR="00ED48C9" w:rsidRPr="008F2306">
        <w:rPr>
          <w:rFonts w:ascii="Arial" w:hAnsi="Arial" w:cs="Arial"/>
        </w:rPr>
        <w:t xml:space="preserve"> </w:t>
      </w:r>
      <w:r w:rsidR="002528A5" w:rsidRPr="008F2306">
        <w:rPr>
          <w:rFonts w:ascii="Arial" w:hAnsi="Arial" w:cs="Arial"/>
        </w:rPr>
        <w:t>setting</w:t>
      </w:r>
      <w:r w:rsidR="00ED48C9" w:rsidRPr="008F2306">
        <w:rPr>
          <w:rFonts w:ascii="Arial" w:hAnsi="Arial" w:cs="Arial"/>
        </w:rPr>
        <w:t xml:space="preserve"> for Costco’s </w:t>
      </w:r>
      <w:r w:rsidR="002528A5" w:rsidRPr="008F2306">
        <w:rPr>
          <w:rFonts w:ascii="Arial" w:hAnsi="Arial" w:cs="Arial"/>
        </w:rPr>
        <w:t>long-standing</w:t>
      </w:r>
      <w:r w:rsidR="00ED48C9" w:rsidRPr="008F2306">
        <w:rPr>
          <w:rFonts w:ascii="Arial" w:hAnsi="Arial" w:cs="Arial"/>
        </w:rPr>
        <w:t xml:space="preserve"> </w:t>
      </w:r>
      <w:r w:rsidR="002528A5" w:rsidRPr="008F2306">
        <w:rPr>
          <w:rFonts w:ascii="Arial" w:hAnsi="Arial" w:cs="Arial"/>
        </w:rPr>
        <w:t>development</w:t>
      </w:r>
      <w:r w:rsidR="00ED48C9" w:rsidRPr="008F2306">
        <w:rPr>
          <w:rFonts w:ascii="Arial" w:hAnsi="Arial" w:cs="Arial"/>
        </w:rPr>
        <w:t xml:space="preserve"> by </w:t>
      </w:r>
      <w:r w:rsidR="002528A5" w:rsidRPr="008F2306">
        <w:rPr>
          <w:rFonts w:ascii="Arial" w:hAnsi="Arial" w:cs="Arial"/>
        </w:rPr>
        <w:t>enabling</w:t>
      </w:r>
      <w:r w:rsidR="00ED48C9" w:rsidRPr="008F2306">
        <w:rPr>
          <w:rFonts w:ascii="Arial" w:hAnsi="Arial" w:cs="Arial"/>
        </w:rPr>
        <w:t xml:space="preserve"> </w:t>
      </w:r>
      <w:r w:rsidR="002528A5" w:rsidRPr="008F2306">
        <w:rPr>
          <w:rFonts w:ascii="Arial" w:hAnsi="Arial" w:cs="Arial"/>
        </w:rPr>
        <w:t>effective</w:t>
      </w:r>
      <w:r w:rsidR="00ED48C9" w:rsidRPr="008F2306">
        <w:rPr>
          <w:rFonts w:ascii="Arial" w:hAnsi="Arial" w:cs="Arial"/>
        </w:rPr>
        <w:t xml:space="preserve"> inventory management and </w:t>
      </w:r>
      <w:r w:rsidR="002528A5" w:rsidRPr="008F2306">
        <w:rPr>
          <w:rFonts w:ascii="Arial" w:hAnsi="Arial" w:cs="Arial"/>
        </w:rPr>
        <w:t>national</w:t>
      </w:r>
      <w:r w:rsidR="00ED48C9" w:rsidRPr="008F2306">
        <w:rPr>
          <w:rFonts w:ascii="Arial" w:hAnsi="Arial" w:cs="Arial"/>
        </w:rPr>
        <w:t xml:space="preserve"> </w:t>
      </w:r>
      <w:r w:rsidR="002528A5" w:rsidRPr="008F2306">
        <w:rPr>
          <w:rFonts w:ascii="Arial" w:hAnsi="Arial" w:cs="Arial"/>
        </w:rPr>
        <w:t>supply</w:t>
      </w:r>
      <w:r w:rsidR="00ED48C9" w:rsidRPr="008F2306">
        <w:rPr>
          <w:rFonts w:ascii="Arial" w:hAnsi="Arial" w:cs="Arial"/>
        </w:rPr>
        <w:t xml:space="preserve"> (World Bank, 2025).</w:t>
      </w:r>
    </w:p>
    <w:p w14:paraId="37480184" w14:textId="77777777" w:rsidR="00ED48C9" w:rsidRPr="008F2306" w:rsidRDefault="00ED48C9" w:rsidP="008F2306">
      <w:pPr>
        <w:pStyle w:val="Heading3"/>
        <w:spacing w:line="360" w:lineRule="auto"/>
        <w:jc w:val="both"/>
        <w:rPr>
          <w:rFonts w:ascii="Arial" w:hAnsi="Arial" w:cs="Arial"/>
          <w:sz w:val="24"/>
          <w:szCs w:val="24"/>
        </w:rPr>
      </w:pPr>
      <w:bookmarkStart w:id="18" w:name="_Toc236482729"/>
      <w:r w:rsidRPr="008F2306">
        <w:rPr>
          <w:rFonts w:ascii="Arial" w:hAnsi="Arial" w:cs="Arial"/>
          <w:sz w:val="24"/>
          <w:szCs w:val="24"/>
        </w:rPr>
        <w:t>2.1.2 Economic Environment</w:t>
      </w:r>
      <w:bookmarkEnd w:id="18"/>
    </w:p>
    <w:p w14:paraId="606EF773" w14:textId="725BB9A3" w:rsidR="00ED48C9" w:rsidRPr="008F2306" w:rsidRDefault="00ED48C9" w:rsidP="008F2306">
      <w:pPr>
        <w:pStyle w:val="NormalWeb"/>
        <w:spacing w:line="360" w:lineRule="auto"/>
        <w:jc w:val="both"/>
        <w:rPr>
          <w:rFonts w:ascii="Arial" w:hAnsi="Arial" w:cs="Arial"/>
        </w:rPr>
      </w:pPr>
      <w:r w:rsidRPr="008F2306">
        <w:rPr>
          <w:rFonts w:ascii="Arial" w:hAnsi="Arial" w:cs="Arial"/>
        </w:rPr>
        <w:t xml:space="preserve">India is </w:t>
      </w:r>
      <w:r w:rsidR="002528A5">
        <w:rPr>
          <w:rFonts w:ascii="Arial" w:hAnsi="Arial" w:cs="Arial"/>
        </w:rPr>
        <w:t xml:space="preserve">among the </w:t>
      </w:r>
      <w:r w:rsidRPr="008F2306">
        <w:rPr>
          <w:rFonts w:ascii="Arial" w:hAnsi="Arial" w:cs="Arial"/>
        </w:rPr>
        <w:t xml:space="preserve">world’s </w:t>
      </w:r>
      <w:r w:rsidR="002528A5">
        <w:rPr>
          <w:rFonts w:ascii="Arial" w:hAnsi="Arial" w:cs="Arial"/>
        </w:rPr>
        <w:t>quickest</w:t>
      </w:r>
      <w:r w:rsidRPr="008F2306">
        <w:rPr>
          <w:rFonts w:ascii="Arial" w:hAnsi="Arial" w:cs="Arial"/>
        </w:rPr>
        <w:t>-</w:t>
      </w:r>
      <w:r w:rsidR="002528A5">
        <w:rPr>
          <w:rFonts w:ascii="Arial" w:hAnsi="Arial" w:cs="Arial"/>
        </w:rPr>
        <w:t xml:space="preserve">developing main </w:t>
      </w:r>
      <w:r w:rsidRPr="008F2306">
        <w:rPr>
          <w:rFonts w:ascii="Arial" w:hAnsi="Arial" w:cs="Arial"/>
        </w:rPr>
        <w:t xml:space="preserve">economies, making it a </w:t>
      </w:r>
      <w:r w:rsidR="002528A5" w:rsidRPr="008F2306">
        <w:rPr>
          <w:rFonts w:ascii="Arial" w:hAnsi="Arial" w:cs="Arial"/>
        </w:rPr>
        <w:t>striking</w:t>
      </w:r>
      <w:r w:rsidRPr="008F2306">
        <w:rPr>
          <w:rFonts w:ascii="Arial" w:hAnsi="Arial" w:cs="Arial"/>
        </w:rPr>
        <w:t xml:space="preserve"> </w:t>
      </w:r>
      <w:r w:rsidR="002528A5" w:rsidRPr="008F2306">
        <w:rPr>
          <w:rFonts w:ascii="Arial" w:hAnsi="Arial" w:cs="Arial"/>
        </w:rPr>
        <w:t>journey's end</w:t>
      </w:r>
      <w:r w:rsidRPr="008F2306">
        <w:rPr>
          <w:rFonts w:ascii="Arial" w:hAnsi="Arial" w:cs="Arial"/>
        </w:rPr>
        <w:t xml:space="preserve"> for Costco’s </w:t>
      </w:r>
      <w:r w:rsidR="002528A5" w:rsidRPr="008F2306">
        <w:rPr>
          <w:rFonts w:ascii="Arial" w:hAnsi="Arial" w:cs="Arial"/>
        </w:rPr>
        <w:t>global</w:t>
      </w:r>
      <w:r w:rsidRPr="008F2306">
        <w:rPr>
          <w:rFonts w:ascii="Arial" w:hAnsi="Arial" w:cs="Arial"/>
        </w:rPr>
        <w:t xml:space="preserve"> expansion. </w:t>
      </w:r>
      <w:r w:rsidR="002528A5" w:rsidRPr="008F2306">
        <w:rPr>
          <w:rFonts w:ascii="Arial" w:hAnsi="Arial" w:cs="Arial"/>
        </w:rPr>
        <w:t>Conferring</w:t>
      </w:r>
      <w:r w:rsidRPr="008F2306">
        <w:rPr>
          <w:rFonts w:ascii="Arial" w:hAnsi="Arial" w:cs="Arial"/>
        </w:rPr>
        <w:t xml:space="preserve"> to the International Monetary Fund (2025), </w:t>
      </w:r>
      <w:r w:rsidR="002528A5" w:rsidRPr="008F2306">
        <w:rPr>
          <w:rFonts w:ascii="Arial" w:hAnsi="Arial" w:cs="Arial"/>
        </w:rPr>
        <w:t>robust</w:t>
      </w:r>
      <w:r w:rsidRPr="008F2306">
        <w:rPr>
          <w:rFonts w:ascii="Arial" w:hAnsi="Arial" w:cs="Arial"/>
        </w:rPr>
        <w:t xml:space="preserve"> GDP </w:t>
      </w:r>
      <w:r w:rsidR="002528A5" w:rsidRPr="008F2306">
        <w:rPr>
          <w:rFonts w:ascii="Arial" w:hAnsi="Arial" w:cs="Arial"/>
        </w:rPr>
        <w:t>growing</w:t>
      </w:r>
      <w:r w:rsidRPr="008F2306">
        <w:rPr>
          <w:rFonts w:ascii="Arial" w:hAnsi="Arial" w:cs="Arial"/>
        </w:rPr>
        <w:t xml:space="preserve">, </w:t>
      </w:r>
      <w:r w:rsidR="002528A5" w:rsidRPr="008F2306">
        <w:rPr>
          <w:rFonts w:ascii="Arial" w:hAnsi="Arial" w:cs="Arial"/>
        </w:rPr>
        <w:t>growing</w:t>
      </w:r>
      <w:r w:rsidRPr="008F2306">
        <w:rPr>
          <w:rFonts w:ascii="Arial" w:hAnsi="Arial" w:cs="Arial"/>
        </w:rPr>
        <w:t xml:space="preserve"> industrial </w:t>
      </w:r>
      <w:r w:rsidR="002528A5" w:rsidRPr="008F2306">
        <w:rPr>
          <w:rFonts w:ascii="Arial" w:hAnsi="Arial" w:cs="Arial"/>
        </w:rPr>
        <w:t>production</w:t>
      </w:r>
      <w:r w:rsidRPr="008F2306">
        <w:rPr>
          <w:rFonts w:ascii="Arial" w:hAnsi="Arial" w:cs="Arial"/>
        </w:rPr>
        <w:t xml:space="preserve"> and </w:t>
      </w:r>
      <w:r w:rsidR="002528A5" w:rsidRPr="008F2306">
        <w:rPr>
          <w:rFonts w:ascii="Arial" w:hAnsi="Arial" w:cs="Arial"/>
        </w:rPr>
        <w:t>continuing</w:t>
      </w:r>
      <w:r w:rsidRPr="008F2306">
        <w:rPr>
          <w:rFonts w:ascii="Arial" w:hAnsi="Arial" w:cs="Arial"/>
        </w:rPr>
        <w:t xml:space="preserve"> economic </w:t>
      </w:r>
      <w:r w:rsidR="002528A5" w:rsidRPr="008F2306">
        <w:rPr>
          <w:rFonts w:ascii="Arial" w:hAnsi="Arial" w:cs="Arial"/>
        </w:rPr>
        <w:t>restructurings</w:t>
      </w:r>
      <w:r w:rsidRPr="008F2306">
        <w:rPr>
          <w:rFonts w:ascii="Arial" w:hAnsi="Arial" w:cs="Arial"/>
        </w:rPr>
        <w:t xml:space="preserve"> c</w:t>
      </w:r>
      <w:r w:rsidR="002528A5">
        <w:rPr>
          <w:rFonts w:ascii="Arial" w:hAnsi="Arial" w:cs="Arial"/>
        </w:rPr>
        <w:t xml:space="preserve">arry on </w:t>
      </w:r>
      <w:r w:rsidRPr="008F2306">
        <w:rPr>
          <w:rFonts w:ascii="Arial" w:hAnsi="Arial" w:cs="Arial"/>
        </w:rPr>
        <w:t xml:space="preserve">to </w:t>
      </w:r>
      <w:r w:rsidR="002528A5">
        <w:rPr>
          <w:rFonts w:ascii="Arial" w:hAnsi="Arial" w:cs="Arial"/>
        </w:rPr>
        <w:t>enhance</w:t>
      </w:r>
      <w:r w:rsidRPr="008F2306">
        <w:rPr>
          <w:rFonts w:ascii="Arial" w:hAnsi="Arial" w:cs="Arial"/>
        </w:rPr>
        <w:t xml:space="preserve"> </w:t>
      </w:r>
      <w:r w:rsidR="002528A5" w:rsidRPr="008F2306">
        <w:rPr>
          <w:rFonts w:ascii="Arial" w:hAnsi="Arial" w:cs="Arial"/>
        </w:rPr>
        <w:t>customer</w:t>
      </w:r>
      <w:r w:rsidRPr="008F2306">
        <w:rPr>
          <w:rFonts w:ascii="Arial" w:hAnsi="Arial" w:cs="Arial"/>
        </w:rPr>
        <w:t xml:space="preserve"> </w:t>
      </w:r>
      <w:r w:rsidR="002528A5" w:rsidRPr="008F2306">
        <w:rPr>
          <w:rFonts w:ascii="Arial" w:hAnsi="Arial" w:cs="Arial"/>
        </w:rPr>
        <w:t>buying</w:t>
      </w:r>
      <w:r w:rsidRPr="008F2306">
        <w:rPr>
          <w:rFonts w:ascii="Arial" w:hAnsi="Arial" w:cs="Arial"/>
        </w:rPr>
        <w:t xml:space="preserve"> power and support </w:t>
      </w:r>
      <w:r w:rsidRPr="008F2306">
        <w:rPr>
          <w:rFonts w:ascii="Arial" w:hAnsi="Arial" w:cs="Arial"/>
        </w:rPr>
        <w:lastRenderedPageBreak/>
        <w:t xml:space="preserve">business </w:t>
      </w:r>
      <w:r w:rsidR="002528A5" w:rsidRPr="008F2306">
        <w:rPr>
          <w:rFonts w:ascii="Arial" w:hAnsi="Arial" w:cs="Arial"/>
        </w:rPr>
        <w:t>self-confidence</w:t>
      </w:r>
      <w:r w:rsidRPr="008F2306">
        <w:rPr>
          <w:rFonts w:ascii="Arial" w:hAnsi="Arial" w:cs="Arial"/>
        </w:rPr>
        <w:t xml:space="preserve">. India’s </w:t>
      </w:r>
      <w:r w:rsidR="002528A5" w:rsidRPr="008F2306">
        <w:rPr>
          <w:rFonts w:ascii="Arial" w:hAnsi="Arial" w:cs="Arial"/>
        </w:rPr>
        <w:t>fast</w:t>
      </w:r>
      <w:r w:rsidRPr="008F2306">
        <w:rPr>
          <w:rFonts w:ascii="Arial" w:hAnsi="Arial" w:cs="Arial"/>
        </w:rPr>
        <w:t xml:space="preserve"> </w:t>
      </w:r>
      <w:r w:rsidR="002528A5" w:rsidRPr="008F2306">
        <w:rPr>
          <w:rFonts w:ascii="Arial" w:hAnsi="Arial" w:cs="Arial"/>
        </w:rPr>
        <w:t>growing</w:t>
      </w:r>
      <w:r w:rsidRPr="008F2306">
        <w:rPr>
          <w:rFonts w:ascii="Arial" w:hAnsi="Arial" w:cs="Arial"/>
        </w:rPr>
        <w:t xml:space="preserve"> middle class, </w:t>
      </w:r>
      <w:r w:rsidR="002528A5" w:rsidRPr="008F2306">
        <w:rPr>
          <w:rFonts w:ascii="Arial" w:hAnsi="Arial" w:cs="Arial"/>
        </w:rPr>
        <w:t>increasing</w:t>
      </w:r>
      <w:r w:rsidRPr="008F2306">
        <w:rPr>
          <w:rFonts w:ascii="Arial" w:hAnsi="Arial" w:cs="Arial"/>
        </w:rPr>
        <w:t xml:space="preserve"> disposable </w:t>
      </w:r>
      <w:r w:rsidR="002528A5" w:rsidRPr="008F2306">
        <w:rPr>
          <w:rFonts w:ascii="Arial" w:hAnsi="Arial" w:cs="Arial"/>
        </w:rPr>
        <w:t>revenues</w:t>
      </w:r>
      <w:r w:rsidRPr="008F2306">
        <w:rPr>
          <w:rFonts w:ascii="Arial" w:hAnsi="Arial" w:cs="Arial"/>
        </w:rPr>
        <w:t xml:space="preserve"> and urbanisation have </w:t>
      </w:r>
      <w:r w:rsidR="002528A5" w:rsidRPr="008F2306">
        <w:rPr>
          <w:rFonts w:ascii="Arial" w:hAnsi="Arial" w:cs="Arial"/>
        </w:rPr>
        <w:t>augmented</w:t>
      </w:r>
      <w:r w:rsidRPr="008F2306">
        <w:rPr>
          <w:rFonts w:ascii="Arial" w:hAnsi="Arial" w:cs="Arial"/>
        </w:rPr>
        <w:t xml:space="preserve"> demand for quality </w:t>
      </w:r>
      <w:r w:rsidR="002528A5" w:rsidRPr="008F2306">
        <w:rPr>
          <w:rFonts w:ascii="Arial" w:hAnsi="Arial" w:cs="Arial"/>
        </w:rPr>
        <w:t>goods</w:t>
      </w:r>
      <w:r w:rsidRPr="008F2306">
        <w:rPr>
          <w:rFonts w:ascii="Arial" w:hAnsi="Arial" w:cs="Arial"/>
        </w:rPr>
        <w:t xml:space="preserve"> at competitive prices, </w:t>
      </w:r>
      <w:r w:rsidR="002528A5" w:rsidRPr="008F2306">
        <w:rPr>
          <w:rFonts w:ascii="Arial" w:hAnsi="Arial" w:cs="Arial"/>
        </w:rPr>
        <w:t>thoroughly</w:t>
      </w:r>
      <w:r w:rsidRPr="008F2306">
        <w:rPr>
          <w:rFonts w:ascii="Arial" w:hAnsi="Arial" w:cs="Arial"/>
        </w:rPr>
        <w:t xml:space="preserve"> </w:t>
      </w:r>
      <w:r w:rsidR="002528A5" w:rsidRPr="008F2306">
        <w:rPr>
          <w:rFonts w:ascii="Arial" w:hAnsi="Arial" w:cs="Arial"/>
        </w:rPr>
        <w:t>corresponding</w:t>
      </w:r>
      <w:r w:rsidRPr="008F2306">
        <w:rPr>
          <w:rFonts w:ascii="Arial" w:hAnsi="Arial" w:cs="Arial"/>
        </w:rPr>
        <w:t xml:space="preserve"> Costco’s value-based warehouse model (World Bank, 2025). The </w:t>
      </w:r>
      <w:r w:rsidR="002528A5" w:rsidRPr="008F2306">
        <w:rPr>
          <w:rFonts w:ascii="Arial" w:hAnsi="Arial" w:cs="Arial"/>
        </w:rPr>
        <w:t>ordered</w:t>
      </w:r>
      <w:r w:rsidRPr="008F2306">
        <w:rPr>
          <w:rFonts w:ascii="Arial" w:hAnsi="Arial" w:cs="Arial"/>
        </w:rPr>
        <w:t xml:space="preserve"> retail </w:t>
      </w:r>
      <w:r w:rsidR="002528A5" w:rsidRPr="008F2306">
        <w:rPr>
          <w:rFonts w:ascii="Arial" w:hAnsi="Arial" w:cs="Arial"/>
        </w:rPr>
        <w:t>area</w:t>
      </w:r>
      <w:r w:rsidRPr="008F2306">
        <w:rPr>
          <w:rFonts w:ascii="Arial" w:hAnsi="Arial" w:cs="Arial"/>
        </w:rPr>
        <w:t xml:space="preserve"> is </w:t>
      </w:r>
      <w:r w:rsidR="002528A5" w:rsidRPr="008F2306">
        <w:rPr>
          <w:rFonts w:ascii="Arial" w:hAnsi="Arial" w:cs="Arial"/>
        </w:rPr>
        <w:t>as well</w:t>
      </w:r>
      <w:r w:rsidRPr="008F2306">
        <w:rPr>
          <w:rFonts w:ascii="Arial" w:hAnsi="Arial" w:cs="Arial"/>
        </w:rPr>
        <w:t xml:space="preserve"> </w:t>
      </w:r>
      <w:r w:rsidR="002528A5" w:rsidRPr="008F2306">
        <w:rPr>
          <w:rFonts w:ascii="Arial" w:hAnsi="Arial" w:cs="Arial"/>
        </w:rPr>
        <w:t>intensifying</w:t>
      </w:r>
      <w:r w:rsidRPr="008F2306">
        <w:rPr>
          <w:rFonts w:ascii="Arial" w:hAnsi="Arial" w:cs="Arial"/>
        </w:rPr>
        <w:t xml:space="preserve"> as </w:t>
      </w:r>
      <w:r w:rsidR="002528A5" w:rsidRPr="008F2306">
        <w:rPr>
          <w:rFonts w:ascii="Arial" w:hAnsi="Arial" w:cs="Arial"/>
        </w:rPr>
        <w:t>customers</w:t>
      </w:r>
      <w:r w:rsidRPr="008F2306">
        <w:rPr>
          <w:rFonts w:ascii="Arial" w:hAnsi="Arial" w:cs="Arial"/>
        </w:rPr>
        <w:t xml:space="preserve"> </w:t>
      </w:r>
      <w:r w:rsidR="002528A5" w:rsidRPr="008F2306">
        <w:rPr>
          <w:rFonts w:ascii="Arial" w:hAnsi="Arial" w:cs="Arial"/>
        </w:rPr>
        <w:t>progressively</w:t>
      </w:r>
      <w:r w:rsidRPr="008F2306">
        <w:rPr>
          <w:rFonts w:ascii="Arial" w:hAnsi="Arial" w:cs="Arial"/>
        </w:rPr>
        <w:t xml:space="preserve"> </w:t>
      </w:r>
      <w:r w:rsidR="002528A5" w:rsidRPr="008F2306">
        <w:rPr>
          <w:rFonts w:ascii="Arial" w:hAnsi="Arial" w:cs="Arial"/>
        </w:rPr>
        <w:t>favour</w:t>
      </w:r>
      <w:r w:rsidRPr="008F2306">
        <w:rPr>
          <w:rFonts w:ascii="Arial" w:hAnsi="Arial" w:cs="Arial"/>
        </w:rPr>
        <w:t xml:space="preserve"> </w:t>
      </w:r>
      <w:r w:rsidR="002528A5" w:rsidRPr="008F2306">
        <w:rPr>
          <w:rFonts w:ascii="Arial" w:hAnsi="Arial" w:cs="Arial"/>
        </w:rPr>
        <w:t>contemporary</w:t>
      </w:r>
      <w:r w:rsidRPr="008F2306">
        <w:rPr>
          <w:rFonts w:ascii="Arial" w:hAnsi="Arial" w:cs="Arial"/>
        </w:rPr>
        <w:t xml:space="preserve"> shopping </w:t>
      </w:r>
      <w:r w:rsidR="002528A5" w:rsidRPr="008F2306">
        <w:rPr>
          <w:rFonts w:ascii="Arial" w:hAnsi="Arial" w:cs="Arial"/>
        </w:rPr>
        <w:t>set-ups</w:t>
      </w:r>
      <w:r w:rsidRPr="008F2306">
        <w:rPr>
          <w:rFonts w:ascii="Arial" w:hAnsi="Arial" w:cs="Arial"/>
        </w:rPr>
        <w:t xml:space="preserve"> </w:t>
      </w:r>
      <w:r w:rsidR="002528A5">
        <w:rPr>
          <w:rFonts w:ascii="Arial" w:hAnsi="Arial" w:cs="Arial"/>
        </w:rPr>
        <w:t>providing</w:t>
      </w:r>
      <w:r w:rsidRPr="008F2306">
        <w:rPr>
          <w:rFonts w:ascii="Arial" w:hAnsi="Arial" w:cs="Arial"/>
        </w:rPr>
        <w:t xml:space="preserve"> </w:t>
      </w:r>
      <w:r w:rsidR="002528A5" w:rsidRPr="008F2306">
        <w:rPr>
          <w:rFonts w:ascii="Arial" w:hAnsi="Arial" w:cs="Arial"/>
        </w:rPr>
        <w:t>suitability</w:t>
      </w:r>
      <w:r w:rsidRPr="008F2306">
        <w:rPr>
          <w:rFonts w:ascii="Arial" w:hAnsi="Arial" w:cs="Arial"/>
        </w:rPr>
        <w:t xml:space="preserve">, product quality and competitive pricing (Deloitte, 2024). </w:t>
      </w:r>
      <w:r w:rsidR="002528A5" w:rsidRPr="008F2306">
        <w:rPr>
          <w:rFonts w:ascii="Arial" w:hAnsi="Arial" w:cs="Arial"/>
        </w:rPr>
        <w:t>Furthermore</w:t>
      </w:r>
      <w:r w:rsidRPr="008F2306">
        <w:rPr>
          <w:rFonts w:ascii="Arial" w:hAnsi="Arial" w:cs="Arial"/>
        </w:rPr>
        <w:t xml:space="preserve">, India </w:t>
      </w:r>
      <w:r w:rsidR="002528A5" w:rsidRPr="008F2306">
        <w:rPr>
          <w:rFonts w:ascii="Arial" w:hAnsi="Arial" w:cs="Arial"/>
        </w:rPr>
        <w:t>offers</w:t>
      </w:r>
      <w:r w:rsidRPr="008F2306">
        <w:rPr>
          <w:rFonts w:ascii="Arial" w:hAnsi="Arial" w:cs="Arial"/>
        </w:rPr>
        <w:t xml:space="preserve"> a large and skilled </w:t>
      </w:r>
      <w:r w:rsidR="002528A5" w:rsidRPr="008F2306">
        <w:rPr>
          <w:rFonts w:ascii="Arial" w:hAnsi="Arial" w:cs="Arial"/>
        </w:rPr>
        <w:t>personnel</w:t>
      </w:r>
      <w:r w:rsidRPr="008F2306">
        <w:rPr>
          <w:rFonts w:ascii="Arial" w:hAnsi="Arial" w:cs="Arial"/>
        </w:rPr>
        <w:t xml:space="preserve">, </w:t>
      </w:r>
      <w:r w:rsidR="002528A5" w:rsidRPr="008F2306">
        <w:rPr>
          <w:rFonts w:ascii="Arial" w:hAnsi="Arial" w:cs="Arial"/>
        </w:rPr>
        <w:t>reinforced</w:t>
      </w:r>
      <w:r w:rsidRPr="008F2306">
        <w:rPr>
          <w:rFonts w:ascii="Arial" w:hAnsi="Arial" w:cs="Arial"/>
        </w:rPr>
        <w:t xml:space="preserve"> by </w:t>
      </w:r>
      <w:r w:rsidR="002528A5" w:rsidRPr="008F2306">
        <w:rPr>
          <w:rFonts w:ascii="Arial" w:hAnsi="Arial" w:cs="Arial"/>
        </w:rPr>
        <w:t>robust</w:t>
      </w:r>
      <w:r w:rsidRPr="008F2306">
        <w:rPr>
          <w:rFonts w:ascii="Arial" w:hAnsi="Arial" w:cs="Arial"/>
        </w:rPr>
        <w:t xml:space="preserve"> manufacturing and agricultural </w:t>
      </w:r>
      <w:r w:rsidR="002528A5" w:rsidRPr="008F2306">
        <w:rPr>
          <w:rFonts w:ascii="Arial" w:hAnsi="Arial" w:cs="Arial"/>
        </w:rPr>
        <w:t>areas</w:t>
      </w:r>
      <w:r w:rsidRPr="008F2306">
        <w:rPr>
          <w:rFonts w:ascii="Arial" w:hAnsi="Arial" w:cs="Arial"/>
        </w:rPr>
        <w:t xml:space="preserve"> that </w:t>
      </w:r>
      <w:r w:rsidR="002528A5">
        <w:rPr>
          <w:rFonts w:ascii="Arial" w:hAnsi="Arial" w:cs="Arial"/>
        </w:rPr>
        <w:t>provide</w:t>
      </w:r>
      <w:r w:rsidRPr="008F2306">
        <w:rPr>
          <w:rFonts w:ascii="Arial" w:hAnsi="Arial" w:cs="Arial"/>
        </w:rPr>
        <w:t xml:space="preserve"> </w:t>
      </w:r>
      <w:r w:rsidR="002528A5" w:rsidRPr="008F2306">
        <w:rPr>
          <w:rFonts w:ascii="Arial" w:hAnsi="Arial" w:cs="Arial"/>
        </w:rPr>
        <w:t>chances</w:t>
      </w:r>
      <w:r w:rsidRPr="008F2306">
        <w:rPr>
          <w:rFonts w:ascii="Arial" w:hAnsi="Arial" w:cs="Arial"/>
        </w:rPr>
        <w:t xml:space="preserve"> for local sourcing and cost-efficient supply chains. These economic </w:t>
      </w:r>
      <w:r w:rsidR="002528A5" w:rsidRPr="008F2306">
        <w:rPr>
          <w:rFonts w:ascii="Arial" w:hAnsi="Arial" w:cs="Arial"/>
        </w:rPr>
        <w:t>settings</w:t>
      </w:r>
      <w:r w:rsidRPr="008F2306">
        <w:rPr>
          <w:rFonts w:ascii="Arial" w:hAnsi="Arial" w:cs="Arial"/>
        </w:rPr>
        <w:t xml:space="preserve"> </w:t>
      </w:r>
      <w:r w:rsidR="002528A5" w:rsidRPr="008F2306">
        <w:rPr>
          <w:rFonts w:ascii="Arial" w:hAnsi="Arial" w:cs="Arial"/>
        </w:rPr>
        <w:t>offer</w:t>
      </w:r>
      <w:r w:rsidRPr="008F2306">
        <w:rPr>
          <w:rFonts w:ascii="Arial" w:hAnsi="Arial" w:cs="Arial"/>
        </w:rPr>
        <w:t xml:space="preserve"> Costco with </w:t>
      </w:r>
      <w:r w:rsidR="002528A5" w:rsidRPr="008F2306">
        <w:rPr>
          <w:rFonts w:ascii="Arial" w:hAnsi="Arial" w:cs="Arial"/>
        </w:rPr>
        <w:t>important</w:t>
      </w:r>
      <w:r w:rsidRPr="008F2306">
        <w:rPr>
          <w:rFonts w:ascii="Arial" w:hAnsi="Arial" w:cs="Arial"/>
        </w:rPr>
        <w:t xml:space="preserve"> opportunities for sustainable </w:t>
      </w:r>
      <w:r w:rsidR="002528A5" w:rsidRPr="008F2306">
        <w:rPr>
          <w:rFonts w:ascii="Arial" w:hAnsi="Arial" w:cs="Arial"/>
        </w:rPr>
        <w:t>development</w:t>
      </w:r>
      <w:r w:rsidRPr="008F2306">
        <w:rPr>
          <w:rFonts w:ascii="Arial" w:hAnsi="Arial" w:cs="Arial"/>
        </w:rPr>
        <w:t xml:space="preserve"> and </w:t>
      </w:r>
      <w:r w:rsidR="002528A5" w:rsidRPr="008F2306">
        <w:rPr>
          <w:rFonts w:ascii="Arial" w:hAnsi="Arial" w:cs="Arial"/>
        </w:rPr>
        <w:t>long-standing</w:t>
      </w:r>
      <w:r w:rsidRPr="008F2306">
        <w:rPr>
          <w:rFonts w:ascii="Arial" w:hAnsi="Arial" w:cs="Arial"/>
        </w:rPr>
        <w:t xml:space="preserve"> profitability </w:t>
      </w:r>
      <w:r w:rsidR="002528A5" w:rsidRPr="008F2306">
        <w:rPr>
          <w:rFonts w:ascii="Arial" w:hAnsi="Arial" w:cs="Arial"/>
        </w:rPr>
        <w:t>whereas</w:t>
      </w:r>
      <w:r w:rsidRPr="008F2306">
        <w:rPr>
          <w:rFonts w:ascii="Arial" w:hAnsi="Arial" w:cs="Arial"/>
        </w:rPr>
        <w:t xml:space="preserve"> </w:t>
      </w:r>
      <w:r w:rsidR="002528A5" w:rsidRPr="008F2306">
        <w:rPr>
          <w:rFonts w:ascii="Arial" w:hAnsi="Arial" w:cs="Arial"/>
        </w:rPr>
        <w:t>firming up</w:t>
      </w:r>
      <w:r w:rsidRPr="008F2306">
        <w:rPr>
          <w:rFonts w:ascii="Arial" w:hAnsi="Arial" w:cs="Arial"/>
        </w:rPr>
        <w:t xml:space="preserve"> operational </w:t>
      </w:r>
      <w:r w:rsidR="002528A5" w:rsidRPr="008F2306">
        <w:rPr>
          <w:rFonts w:ascii="Arial" w:hAnsi="Arial" w:cs="Arial"/>
        </w:rPr>
        <w:t>effectiveness</w:t>
      </w:r>
      <w:r w:rsidRPr="008F2306">
        <w:rPr>
          <w:rFonts w:ascii="Arial" w:hAnsi="Arial" w:cs="Arial"/>
        </w:rPr>
        <w:t xml:space="preserve"> </w:t>
      </w:r>
      <w:r w:rsidR="002528A5" w:rsidRPr="008F2306">
        <w:rPr>
          <w:rFonts w:ascii="Arial" w:hAnsi="Arial" w:cs="Arial"/>
        </w:rPr>
        <w:t>over</w:t>
      </w:r>
      <w:r w:rsidRPr="008F2306">
        <w:rPr>
          <w:rFonts w:ascii="Arial" w:hAnsi="Arial" w:cs="Arial"/>
        </w:rPr>
        <w:t xml:space="preserve"> local procurement and </w:t>
      </w:r>
      <w:r w:rsidR="002528A5" w:rsidRPr="008F2306">
        <w:rPr>
          <w:rFonts w:ascii="Arial" w:hAnsi="Arial" w:cs="Arial"/>
        </w:rPr>
        <w:t>enhanced</w:t>
      </w:r>
      <w:r w:rsidRPr="008F2306">
        <w:rPr>
          <w:rFonts w:ascii="Arial" w:hAnsi="Arial" w:cs="Arial"/>
        </w:rPr>
        <w:t xml:space="preserve"> logistics (PwC, 2024).</w:t>
      </w:r>
    </w:p>
    <w:p w14:paraId="1C17D018" w14:textId="77777777" w:rsidR="00ED48C9" w:rsidRPr="008F2306" w:rsidRDefault="00ED48C9" w:rsidP="008F2306">
      <w:pPr>
        <w:pStyle w:val="Heading3"/>
        <w:spacing w:line="360" w:lineRule="auto"/>
        <w:jc w:val="both"/>
        <w:rPr>
          <w:rFonts w:ascii="Arial" w:hAnsi="Arial" w:cs="Arial"/>
          <w:sz w:val="24"/>
          <w:szCs w:val="24"/>
        </w:rPr>
      </w:pPr>
      <w:bookmarkStart w:id="19" w:name="_Toc236482730"/>
      <w:r w:rsidRPr="008F2306">
        <w:rPr>
          <w:rFonts w:ascii="Arial" w:hAnsi="Arial" w:cs="Arial"/>
          <w:sz w:val="24"/>
          <w:szCs w:val="24"/>
        </w:rPr>
        <w:t>2.1.3 Legal Environment</w:t>
      </w:r>
      <w:bookmarkEnd w:id="19"/>
    </w:p>
    <w:p w14:paraId="5896EFF9" w14:textId="767B9035" w:rsidR="00ED48C9" w:rsidRPr="008F2306" w:rsidRDefault="00ED48C9" w:rsidP="008F2306">
      <w:pPr>
        <w:pStyle w:val="NormalWeb"/>
        <w:spacing w:line="360" w:lineRule="auto"/>
        <w:jc w:val="both"/>
        <w:rPr>
          <w:rFonts w:ascii="Arial" w:hAnsi="Arial" w:cs="Arial"/>
        </w:rPr>
      </w:pPr>
      <w:r w:rsidRPr="008F2306">
        <w:rPr>
          <w:rFonts w:ascii="Arial" w:hAnsi="Arial" w:cs="Arial"/>
        </w:rPr>
        <w:t xml:space="preserve">India’s legal </w:t>
      </w:r>
      <w:r w:rsidR="00207BA3" w:rsidRPr="008F2306">
        <w:rPr>
          <w:rFonts w:ascii="Arial" w:hAnsi="Arial" w:cs="Arial"/>
        </w:rPr>
        <w:t>setting</w:t>
      </w:r>
      <w:r w:rsidRPr="008F2306">
        <w:rPr>
          <w:rFonts w:ascii="Arial" w:hAnsi="Arial" w:cs="Arial"/>
        </w:rPr>
        <w:t xml:space="preserve"> supports Costco’s market entry </w:t>
      </w:r>
      <w:r w:rsidR="00207BA3" w:rsidRPr="008F2306">
        <w:rPr>
          <w:rFonts w:ascii="Arial" w:hAnsi="Arial" w:cs="Arial"/>
        </w:rPr>
        <w:t>over</w:t>
      </w:r>
      <w:r w:rsidRPr="008F2306">
        <w:rPr>
          <w:rFonts w:ascii="Arial" w:hAnsi="Arial" w:cs="Arial"/>
        </w:rPr>
        <w:t xml:space="preserve"> </w:t>
      </w:r>
      <w:r w:rsidR="00207BA3" w:rsidRPr="008F2306">
        <w:rPr>
          <w:rFonts w:ascii="Arial" w:hAnsi="Arial" w:cs="Arial"/>
        </w:rPr>
        <w:t>constructive</w:t>
      </w:r>
      <w:r w:rsidRPr="008F2306">
        <w:rPr>
          <w:rFonts w:ascii="Arial" w:hAnsi="Arial" w:cs="Arial"/>
        </w:rPr>
        <w:t xml:space="preserve"> </w:t>
      </w:r>
      <w:r w:rsidR="00207BA3" w:rsidRPr="008F2306">
        <w:rPr>
          <w:rFonts w:ascii="Arial" w:hAnsi="Arial" w:cs="Arial"/>
        </w:rPr>
        <w:t>overseas</w:t>
      </w:r>
      <w:r w:rsidRPr="008F2306">
        <w:rPr>
          <w:rFonts w:ascii="Arial" w:hAnsi="Arial" w:cs="Arial"/>
        </w:rPr>
        <w:t xml:space="preserve"> investment </w:t>
      </w:r>
      <w:r w:rsidR="00207BA3" w:rsidRPr="008F2306">
        <w:rPr>
          <w:rFonts w:ascii="Arial" w:hAnsi="Arial" w:cs="Arial"/>
        </w:rPr>
        <w:t>protocols</w:t>
      </w:r>
      <w:r w:rsidRPr="008F2306">
        <w:rPr>
          <w:rFonts w:ascii="Arial" w:hAnsi="Arial" w:cs="Arial"/>
        </w:rPr>
        <w:t xml:space="preserve"> and a transparent business </w:t>
      </w:r>
      <w:r w:rsidR="00207BA3" w:rsidRPr="008F2306">
        <w:rPr>
          <w:rFonts w:ascii="Arial" w:hAnsi="Arial" w:cs="Arial"/>
        </w:rPr>
        <w:t>context</w:t>
      </w:r>
      <w:r w:rsidRPr="008F2306">
        <w:rPr>
          <w:rFonts w:ascii="Arial" w:hAnsi="Arial" w:cs="Arial"/>
        </w:rPr>
        <w:t xml:space="preserve">. The Government of India </w:t>
      </w:r>
      <w:r w:rsidR="00B36D92" w:rsidRPr="008F2306">
        <w:rPr>
          <w:rFonts w:ascii="Arial" w:hAnsi="Arial" w:cs="Arial"/>
        </w:rPr>
        <w:t>permits</w:t>
      </w:r>
      <w:r w:rsidRPr="008F2306">
        <w:rPr>
          <w:rFonts w:ascii="Arial" w:hAnsi="Arial" w:cs="Arial"/>
        </w:rPr>
        <w:t xml:space="preserve"> </w:t>
      </w:r>
      <w:r w:rsidRPr="00B36D92">
        <w:rPr>
          <w:rStyle w:val="Strong"/>
          <w:rFonts w:ascii="Arial" w:hAnsi="Arial" w:cs="Arial"/>
          <w:b w:val="0"/>
          <w:bCs w:val="0"/>
        </w:rPr>
        <w:t>100% FDI</w:t>
      </w:r>
      <w:r w:rsidRPr="008F2306">
        <w:rPr>
          <w:rFonts w:ascii="Arial" w:hAnsi="Arial" w:cs="Arial"/>
        </w:rPr>
        <w:t xml:space="preserve"> in wholesale cash-and-carry trading under the automatic route, </w:t>
      </w:r>
      <w:r w:rsidR="00B36D92" w:rsidRPr="008F2306">
        <w:rPr>
          <w:rFonts w:ascii="Arial" w:hAnsi="Arial" w:cs="Arial"/>
        </w:rPr>
        <w:t>allowing</w:t>
      </w:r>
      <w:r w:rsidRPr="008F2306">
        <w:rPr>
          <w:rFonts w:ascii="Arial" w:hAnsi="Arial" w:cs="Arial"/>
        </w:rPr>
        <w:t xml:space="preserve"> Costco to </w:t>
      </w:r>
      <w:r w:rsidR="00B36D92" w:rsidRPr="008F2306">
        <w:rPr>
          <w:rFonts w:ascii="Arial" w:hAnsi="Arial" w:cs="Arial"/>
        </w:rPr>
        <w:t>launch</w:t>
      </w:r>
      <w:r w:rsidRPr="008F2306">
        <w:rPr>
          <w:rFonts w:ascii="Arial" w:hAnsi="Arial" w:cs="Arial"/>
        </w:rPr>
        <w:t xml:space="preserve"> wholly owned </w:t>
      </w:r>
      <w:r w:rsidR="00B36D92" w:rsidRPr="008F2306">
        <w:rPr>
          <w:rFonts w:ascii="Arial" w:hAnsi="Arial" w:cs="Arial"/>
        </w:rPr>
        <w:t>processes</w:t>
      </w:r>
      <w:r w:rsidRPr="008F2306">
        <w:rPr>
          <w:rFonts w:ascii="Arial" w:hAnsi="Arial" w:cs="Arial"/>
        </w:rPr>
        <w:t xml:space="preserve"> </w:t>
      </w:r>
      <w:r w:rsidR="00B36D92" w:rsidRPr="008F2306">
        <w:rPr>
          <w:rFonts w:ascii="Arial" w:hAnsi="Arial" w:cs="Arial"/>
        </w:rPr>
        <w:t>deprived of</w:t>
      </w:r>
      <w:r w:rsidRPr="008F2306">
        <w:rPr>
          <w:rFonts w:ascii="Arial" w:hAnsi="Arial" w:cs="Arial"/>
        </w:rPr>
        <w:t xml:space="preserve"> prior government </w:t>
      </w:r>
      <w:r w:rsidR="00B36D92" w:rsidRPr="008F2306">
        <w:rPr>
          <w:rFonts w:ascii="Arial" w:hAnsi="Arial" w:cs="Arial"/>
        </w:rPr>
        <w:t>consent</w:t>
      </w:r>
      <w:r w:rsidRPr="008F2306">
        <w:rPr>
          <w:rFonts w:ascii="Arial" w:hAnsi="Arial" w:cs="Arial"/>
        </w:rPr>
        <w:t xml:space="preserve"> (Department for Promotion of Industry and Internal Trade (DPIIT), 2025). The </w:t>
      </w:r>
      <w:r w:rsidR="00B36D92">
        <w:rPr>
          <w:rFonts w:ascii="Arial" w:hAnsi="Arial" w:cs="Arial"/>
        </w:rPr>
        <w:t xml:space="preserve">launching </w:t>
      </w:r>
      <w:r w:rsidRPr="008F2306">
        <w:rPr>
          <w:rFonts w:ascii="Arial" w:hAnsi="Arial" w:cs="Arial"/>
        </w:rPr>
        <w:t xml:space="preserve">of the </w:t>
      </w:r>
      <w:r w:rsidRPr="00B36D92">
        <w:rPr>
          <w:rStyle w:val="Strong"/>
          <w:rFonts w:ascii="Arial" w:hAnsi="Arial" w:cs="Arial"/>
          <w:b w:val="0"/>
          <w:bCs w:val="0"/>
        </w:rPr>
        <w:t>Goods and Services Tax (GST)</w:t>
      </w:r>
      <w:r w:rsidRPr="008F2306">
        <w:rPr>
          <w:rFonts w:ascii="Arial" w:hAnsi="Arial" w:cs="Arial"/>
        </w:rPr>
        <w:t xml:space="preserve"> has simplified the taxation </w:t>
      </w:r>
      <w:r w:rsidR="00B36D92" w:rsidRPr="008F2306">
        <w:rPr>
          <w:rFonts w:ascii="Arial" w:hAnsi="Arial" w:cs="Arial"/>
        </w:rPr>
        <w:t>scheme</w:t>
      </w:r>
      <w:r w:rsidRPr="008F2306">
        <w:rPr>
          <w:rFonts w:ascii="Arial" w:hAnsi="Arial" w:cs="Arial"/>
        </w:rPr>
        <w:t xml:space="preserve"> by </w:t>
      </w:r>
      <w:r w:rsidR="00B36D92" w:rsidRPr="008F2306">
        <w:rPr>
          <w:rFonts w:ascii="Arial" w:hAnsi="Arial" w:cs="Arial"/>
        </w:rPr>
        <w:t>substituting</w:t>
      </w:r>
      <w:r w:rsidRPr="008F2306">
        <w:rPr>
          <w:rFonts w:ascii="Arial" w:hAnsi="Arial" w:cs="Arial"/>
        </w:rPr>
        <w:t xml:space="preserve"> </w:t>
      </w:r>
      <w:r w:rsidR="00B36D92" w:rsidRPr="008F2306">
        <w:rPr>
          <w:rFonts w:ascii="Arial" w:hAnsi="Arial" w:cs="Arial"/>
        </w:rPr>
        <w:t>many</w:t>
      </w:r>
      <w:r w:rsidRPr="008F2306">
        <w:rPr>
          <w:rFonts w:ascii="Arial" w:hAnsi="Arial" w:cs="Arial"/>
        </w:rPr>
        <w:t xml:space="preserve"> state and central taxes, </w:t>
      </w:r>
      <w:r w:rsidR="00B36D92">
        <w:rPr>
          <w:rFonts w:ascii="Arial" w:hAnsi="Arial" w:cs="Arial"/>
        </w:rPr>
        <w:t>enhancing</w:t>
      </w:r>
      <w:r w:rsidRPr="008F2306">
        <w:rPr>
          <w:rFonts w:ascii="Arial" w:hAnsi="Arial" w:cs="Arial"/>
        </w:rPr>
        <w:t xml:space="preserve"> supply chain </w:t>
      </w:r>
      <w:r w:rsidR="00B36D92" w:rsidRPr="008F2306">
        <w:rPr>
          <w:rFonts w:ascii="Arial" w:hAnsi="Arial" w:cs="Arial"/>
        </w:rPr>
        <w:t>effectiveness</w:t>
      </w:r>
      <w:r w:rsidRPr="008F2306">
        <w:rPr>
          <w:rFonts w:ascii="Arial" w:hAnsi="Arial" w:cs="Arial"/>
        </w:rPr>
        <w:t xml:space="preserve"> and </w:t>
      </w:r>
      <w:r w:rsidR="00B36D92" w:rsidRPr="008F2306">
        <w:rPr>
          <w:rFonts w:ascii="Arial" w:hAnsi="Arial" w:cs="Arial"/>
        </w:rPr>
        <w:t>dropping</w:t>
      </w:r>
      <w:r w:rsidRPr="008F2306">
        <w:rPr>
          <w:rFonts w:ascii="Arial" w:hAnsi="Arial" w:cs="Arial"/>
        </w:rPr>
        <w:t xml:space="preserve"> compliance </w:t>
      </w:r>
      <w:r w:rsidR="00B36D92" w:rsidRPr="008F2306">
        <w:rPr>
          <w:rFonts w:ascii="Arial" w:hAnsi="Arial" w:cs="Arial"/>
        </w:rPr>
        <w:t>charges</w:t>
      </w:r>
      <w:r w:rsidRPr="008F2306">
        <w:rPr>
          <w:rFonts w:ascii="Arial" w:hAnsi="Arial" w:cs="Arial"/>
        </w:rPr>
        <w:t xml:space="preserve"> for </w:t>
      </w:r>
      <w:r w:rsidR="00B36D92" w:rsidRPr="008F2306">
        <w:rPr>
          <w:rFonts w:ascii="Arial" w:hAnsi="Arial" w:cs="Arial"/>
        </w:rPr>
        <w:t>big</w:t>
      </w:r>
      <w:r w:rsidRPr="008F2306">
        <w:rPr>
          <w:rFonts w:ascii="Arial" w:hAnsi="Arial" w:cs="Arial"/>
        </w:rPr>
        <w:t xml:space="preserve"> retailers (KPMG, 2024). India has </w:t>
      </w:r>
      <w:r w:rsidR="00B36D92" w:rsidRPr="008F2306">
        <w:rPr>
          <w:rFonts w:ascii="Arial" w:hAnsi="Arial" w:cs="Arial"/>
        </w:rPr>
        <w:t>as well</w:t>
      </w:r>
      <w:r w:rsidRPr="008F2306">
        <w:rPr>
          <w:rFonts w:ascii="Arial" w:hAnsi="Arial" w:cs="Arial"/>
        </w:rPr>
        <w:t xml:space="preserve"> </w:t>
      </w:r>
      <w:r w:rsidR="00B36D92" w:rsidRPr="008F2306">
        <w:rPr>
          <w:rFonts w:ascii="Arial" w:hAnsi="Arial" w:cs="Arial"/>
        </w:rPr>
        <w:t>reinforced</w:t>
      </w:r>
      <w:r w:rsidRPr="008F2306">
        <w:rPr>
          <w:rFonts w:ascii="Arial" w:hAnsi="Arial" w:cs="Arial"/>
        </w:rPr>
        <w:t xml:space="preserve"> </w:t>
      </w:r>
      <w:r w:rsidR="00B36D92" w:rsidRPr="008F2306">
        <w:rPr>
          <w:rFonts w:ascii="Arial" w:hAnsi="Arial" w:cs="Arial"/>
        </w:rPr>
        <w:t>customer</w:t>
      </w:r>
      <w:r w:rsidRPr="008F2306">
        <w:rPr>
          <w:rFonts w:ascii="Arial" w:hAnsi="Arial" w:cs="Arial"/>
        </w:rPr>
        <w:t xml:space="preserve"> protection </w:t>
      </w:r>
      <w:r w:rsidR="00B36D92" w:rsidRPr="008F2306">
        <w:rPr>
          <w:rFonts w:ascii="Arial" w:hAnsi="Arial" w:cs="Arial"/>
        </w:rPr>
        <w:t>over</w:t>
      </w:r>
      <w:r w:rsidRPr="008F2306">
        <w:rPr>
          <w:rFonts w:ascii="Arial" w:hAnsi="Arial" w:cs="Arial"/>
        </w:rPr>
        <w:t xml:space="preserve"> the </w:t>
      </w:r>
      <w:r w:rsidRPr="00B36D92">
        <w:rPr>
          <w:rStyle w:val="Strong"/>
          <w:rFonts w:ascii="Arial" w:hAnsi="Arial" w:cs="Arial"/>
          <w:b w:val="0"/>
          <w:bCs w:val="0"/>
        </w:rPr>
        <w:t>Consumer Protection Act 2019</w:t>
      </w:r>
      <w:r w:rsidRPr="008F2306">
        <w:rPr>
          <w:rFonts w:ascii="Arial" w:hAnsi="Arial" w:cs="Arial"/>
        </w:rPr>
        <w:t xml:space="preserve"> and food quality </w:t>
      </w:r>
      <w:r w:rsidR="00B36D92" w:rsidRPr="008F2306">
        <w:rPr>
          <w:rFonts w:ascii="Arial" w:hAnsi="Arial" w:cs="Arial"/>
        </w:rPr>
        <w:t>protocols</w:t>
      </w:r>
      <w:r w:rsidRPr="008F2306">
        <w:rPr>
          <w:rFonts w:ascii="Arial" w:hAnsi="Arial" w:cs="Arial"/>
        </w:rPr>
        <w:t xml:space="preserve"> </w:t>
      </w:r>
      <w:r w:rsidR="00B36D92" w:rsidRPr="008F2306">
        <w:rPr>
          <w:rFonts w:ascii="Arial" w:hAnsi="Arial" w:cs="Arial"/>
        </w:rPr>
        <w:t>managed</w:t>
      </w:r>
      <w:r w:rsidRPr="008F2306">
        <w:rPr>
          <w:rFonts w:ascii="Arial" w:hAnsi="Arial" w:cs="Arial"/>
        </w:rPr>
        <w:t xml:space="preserve"> by the </w:t>
      </w:r>
      <w:r w:rsidRPr="00B36D92">
        <w:rPr>
          <w:rStyle w:val="Strong"/>
          <w:rFonts w:ascii="Arial" w:hAnsi="Arial" w:cs="Arial"/>
          <w:b w:val="0"/>
          <w:bCs w:val="0"/>
        </w:rPr>
        <w:t>Food Safety and Standards Authority of India (FSSAI)</w:t>
      </w:r>
      <w:r w:rsidRPr="008F2306">
        <w:rPr>
          <w:rFonts w:ascii="Arial" w:hAnsi="Arial" w:cs="Arial"/>
        </w:rPr>
        <w:t xml:space="preserve">. These legal </w:t>
      </w:r>
      <w:r w:rsidR="00B36D92" w:rsidRPr="008F2306">
        <w:rPr>
          <w:rFonts w:ascii="Arial" w:hAnsi="Arial" w:cs="Arial"/>
        </w:rPr>
        <w:t>contexts</w:t>
      </w:r>
      <w:r w:rsidRPr="008F2306">
        <w:rPr>
          <w:rFonts w:ascii="Arial" w:hAnsi="Arial" w:cs="Arial"/>
        </w:rPr>
        <w:t xml:space="preserve"> support Costco’s </w:t>
      </w:r>
      <w:r w:rsidR="00B36D92">
        <w:rPr>
          <w:rFonts w:ascii="Arial" w:hAnsi="Arial" w:cs="Arial"/>
        </w:rPr>
        <w:t>dedication</w:t>
      </w:r>
      <w:r w:rsidRPr="008F2306">
        <w:rPr>
          <w:rFonts w:ascii="Arial" w:hAnsi="Arial" w:cs="Arial"/>
        </w:rPr>
        <w:t xml:space="preserve"> to high product quality, ethical business </w:t>
      </w:r>
      <w:r w:rsidR="00B36D92" w:rsidRPr="008F2306">
        <w:rPr>
          <w:rFonts w:ascii="Arial" w:hAnsi="Arial" w:cs="Arial"/>
        </w:rPr>
        <w:t>performs</w:t>
      </w:r>
      <w:r w:rsidRPr="008F2306">
        <w:rPr>
          <w:rFonts w:ascii="Arial" w:hAnsi="Arial" w:cs="Arial"/>
        </w:rPr>
        <w:t xml:space="preserve"> and </w:t>
      </w:r>
      <w:r w:rsidR="00B36D92" w:rsidRPr="008F2306">
        <w:rPr>
          <w:rFonts w:ascii="Arial" w:hAnsi="Arial" w:cs="Arial"/>
        </w:rPr>
        <w:t>client</w:t>
      </w:r>
      <w:r w:rsidRPr="008F2306">
        <w:rPr>
          <w:rFonts w:ascii="Arial" w:hAnsi="Arial" w:cs="Arial"/>
        </w:rPr>
        <w:t xml:space="preserve"> trust, </w:t>
      </w:r>
      <w:r w:rsidR="00B36D92" w:rsidRPr="008F2306">
        <w:rPr>
          <w:rFonts w:ascii="Arial" w:hAnsi="Arial" w:cs="Arial"/>
        </w:rPr>
        <w:t>generating</w:t>
      </w:r>
      <w:r w:rsidRPr="008F2306">
        <w:rPr>
          <w:rFonts w:ascii="Arial" w:hAnsi="Arial" w:cs="Arial"/>
        </w:rPr>
        <w:t xml:space="preserve"> a </w:t>
      </w:r>
      <w:r w:rsidR="00B36D92" w:rsidRPr="008F2306">
        <w:rPr>
          <w:rFonts w:ascii="Arial" w:hAnsi="Arial" w:cs="Arial"/>
        </w:rPr>
        <w:t>constructive</w:t>
      </w:r>
      <w:r w:rsidRPr="008F2306">
        <w:rPr>
          <w:rFonts w:ascii="Arial" w:hAnsi="Arial" w:cs="Arial"/>
        </w:rPr>
        <w:t xml:space="preserve"> </w:t>
      </w:r>
      <w:r w:rsidR="00B36D92" w:rsidRPr="008F2306">
        <w:rPr>
          <w:rFonts w:ascii="Arial" w:hAnsi="Arial" w:cs="Arial"/>
        </w:rPr>
        <w:t>setting</w:t>
      </w:r>
      <w:r w:rsidRPr="008F2306">
        <w:rPr>
          <w:rFonts w:ascii="Arial" w:hAnsi="Arial" w:cs="Arial"/>
        </w:rPr>
        <w:t xml:space="preserve"> for </w:t>
      </w:r>
      <w:r w:rsidR="00B36D92" w:rsidRPr="008F2306">
        <w:rPr>
          <w:rFonts w:ascii="Arial" w:hAnsi="Arial" w:cs="Arial"/>
        </w:rPr>
        <w:t>long-standing</w:t>
      </w:r>
      <w:r w:rsidRPr="008F2306">
        <w:rPr>
          <w:rFonts w:ascii="Arial" w:hAnsi="Arial" w:cs="Arial"/>
        </w:rPr>
        <w:t xml:space="preserve"> operations (FSSAI, 2025).</w:t>
      </w:r>
    </w:p>
    <w:p w14:paraId="318119B2" w14:textId="77777777" w:rsidR="00ED48C9" w:rsidRPr="008F2306" w:rsidRDefault="00ED48C9" w:rsidP="008F2306">
      <w:pPr>
        <w:pStyle w:val="Heading3"/>
        <w:spacing w:line="360" w:lineRule="auto"/>
        <w:jc w:val="both"/>
        <w:rPr>
          <w:rFonts w:ascii="Arial" w:hAnsi="Arial" w:cs="Arial"/>
          <w:sz w:val="24"/>
          <w:szCs w:val="24"/>
        </w:rPr>
      </w:pPr>
      <w:bookmarkStart w:id="20" w:name="_Toc236482731"/>
      <w:r w:rsidRPr="008F2306">
        <w:rPr>
          <w:rFonts w:ascii="Arial" w:hAnsi="Arial" w:cs="Arial"/>
          <w:sz w:val="24"/>
          <w:szCs w:val="24"/>
        </w:rPr>
        <w:t>2.1.4 Cultural Environment</w:t>
      </w:r>
      <w:bookmarkEnd w:id="20"/>
    </w:p>
    <w:p w14:paraId="40C38D44" w14:textId="2F9C51E6" w:rsidR="00ED48C9" w:rsidRPr="008F2306" w:rsidRDefault="00ED48C9" w:rsidP="008F2306">
      <w:pPr>
        <w:pStyle w:val="NormalWeb"/>
        <w:spacing w:line="360" w:lineRule="auto"/>
        <w:jc w:val="both"/>
        <w:rPr>
          <w:rFonts w:ascii="Arial" w:hAnsi="Arial" w:cs="Arial"/>
        </w:rPr>
      </w:pPr>
      <w:r w:rsidRPr="008F2306">
        <w:rPr>
          <w:rFonts w:ascii="Arial" w:hAnsi="Arial" w:cs="Arial"/>
        </w:rPr>
        <w:t xml:space="preserve">India’s cultural </w:t>
      </w:r>
      <w:r w:rsidR="00E55901" w:rsidRPr="008F2306">
        <w:rPr>
          <w:rFonts w:ascii="Arial" w:hAnsi="Arial" w:cs="Arial"/>
        </w:rPr>
        <w:t>setting</w:t>
      </w:r>
      <w:r w:rsidRPr="008F2306">
        <w:rPr>
          <w:rFonts w:ascii="Arial" w:hAnsi="Arial" w:cs="Arial"/>
        </w:rPr>
        <w:t xml:space="preserve"> is </w:t>
      </w:r>
      <w:r w:rsidR="00E55901" w:rsidRPr="008F2306">
        <w:rPr>
          <w:rFonts w:ascii="Arial" w:hAnsi="Arial" w:cs="Arial"/>
        </w:rPr>
        <w:t>constructive</w:t>
      </w:r>
      <w:r w:rsidRPr="008F2306">
        <w:rPr>
          <w:rFonts w:ascii="Arial" w:hAnsi="Arial" w:cs="Arial"/>
        </w:rPr>
        <w:t xml:space="preserve"> for Costco </w:t>
      </w:r>
      <w:r w:rsidR="00E55901" w:rsidRPr="008F2306">
        <w:rPr>
          <w:rFonts w:ascii="Arial" w:hAnsi="Arial" w:cs="Arial"/>
        </w:rPr>
        <w:t>since</w:t>
      </w:r>
      <w:r w:rsidRPr="008F2306">
        <w:rPr>
          <w:rFonts w:ascii="Arial" w:hAnsi="Arial" w:cs="Arial"/>
        </w:rPr>
        <w:t xml:space="preserve"> </w:t>
      </w:r>
      <w:r w:rsidR="00E55901" w:rsidRPr="008F2306">
        <w:rPr>
          <w:rFonts w:ascii="Arial" w:hAnsi="Arial" w:cs="Arial"/>
        </w:rPr>
        <w:t>customers</w:t>
      </w:r>
      <w:r w:rsidRPr="008F2306">
        <w:rPr>
          <w:rFonts w:ascii="Arial" w:hAnsi="Arial" w:cs="Arial"/>
        </w:rPr>
        <w:t xml:space="preserve"> </w:t>
      </w:r>
      <w:r w:rsidR="00E55901" w:rsidRPr="008F2306">
        <w:rPr>
          <w:rFonts w:ascii="Arial" w:hAnsi="Arial" w:cs="Arial"/>
        </w:rPr>
        <w:t>gradually</w:t>
      </w:r>
      <w:r w:rsidRPr="008F2306">
        <w:rPr>
          <w:rFonts w:ascii="Arial" w:hAnsi="Arial" w:cs="Arial"/>
        </w:rPr>
        <w:t xml:space="preserve"> value quality </w:t>
      </w:r>
      <w:r w:rsidR="00E55901" w:rsidRPr="008F2306">
        <w:rPr>
          <w:rFonts w:ascii="Arial" w:hAnsi="Arial" w:cs="Arial"/>
        </w:rPr>
        <w:t>goods</w:t>
      </w:r>
      <w:r w:rsidRPr="008F2306">
        <w:rPr>
          <w:rFonts w:ascii="Arial" w:hAnsi="Arial" w:cs="Arial"/>
        </w:rPr>
        <w:t xml:space="preserve">, affordability and </w:t>
      </w:r>
      <w:r w:rsidR="00E55901" w:rsidRPr="008F2306">
        <w:rPr>
          <w:rFonts w:ascii="Arial" w:hAnsi="Arial" w:cs="Arial"/>
        </w:rPr>
        <w:t>suitable</w:t>
      </w:r>
      <w:r w:rsidRPr="008F2306">
        <w:rPr>
          <w:rFonts w:ascii="Arial" w:hAnsi="Arial" w:cs="Arial"/>
        </w:rPr>
        <w:t xml:space="preserve"> shopping experiences. </w:t>
      </w:r>
      <w:r w:rsidR="00E55901" w:rsidRPr="008F2306">
        <w:rPr>
          <w:rFonts w:ascii="Arial" w:hAnsi="Arial" w:cs="Arial"/>
        </w:rPr>
        <w:t>Increasing</w:t>
      </w:r>
      <w:r w:rsidRPr="008F2306">
        <w:rPr>
          <w:rFonts w:ascii="Arial" w:hAnsi="Arial" w:cs="Arial"/>
        </w:rPr>
        <w:t xml:space="preserve"> incomes and </w:t>
      </w:r>
      <w:r w:rsidR="00E55901" w:rsidRPr="008F2306">
        <w:rPr>
          <w:rFonts w:ascii="Arial" w:hAnsi="Arial" w:cs="Arial"/>
        </w:rPr>
        <w:t>better</w:t>
      </w:r>
      <w:r w:rsidRPr="008F2306">
        <w:rPr>
          <w:rFonts w:ascii="Arial" w:hAnsi="Arial" w:cs="Arial"/>
        </w:rPr>
        <w:t xml:space="preserve"> awareness of </w:t>
      </w:r>
      <w:r w:rsidR="00E55901" w:rsidRPr="008F2306">
        <w:rPr>
          <w:rFonts w:ascii="Arial" w:hAnsi="Arial" w:cs="Arial"/>
        </w:rPr>
        <w:t>global</w:t>
      </w:r>
      <w:r w:rsidRPr="008F2306">
        <w:rPr>
          <w:rFonts w:ascii="Arial" w:hAnsi="Arial" w:cs="Arial"/>
        </w:rPr>
        <w:t xml:space="preserve"> brands have </w:t>
      </w:r>
      <w:r w:rsidR="00E55901" w:rsidRPr="008F2306">
        <w:rPr>
          <w:rFonts w:ascii="Arial" w:hAnsi="Arial" w:cs="Arial"/>
        </w:rPr>
        <w:t>stimulated</w:t>
      </w:r>
      <w:r w:rsidRPr="008F2306">
        <w:rPr>
          <w:rFonts w:ascii="Arial" w:hAnsi="Arial" w:cs="Arial"/>
        </w:rPr>
        <w:t xml:space="preserve"> demand for premium </w:t>
      </w:r>
      <w:r w:rsidR="00E55901" w:rsidRPr="008F2306">
        <w:rPr>
          <w:rFonts w:ascii="Arial" w:hAnsi="Arial" w:cs="Arial"/>
        </w:rPr>
        <w:t>goods</w:t>
      </w:r>
      <w:r w:rsidRPr="008F2306">
        <w:rPr>
          <w:rFonts w:ascii="Arial" w:hAnsi="Arial" w:cs="Arial"/>
        </w:rPr>
        <w:t xml:space="preserve"> at competitive prices, </w:t>
      </w:r>
      <w:r w:rsidR="00E55901" w:rsidRPr="008F2306">
        <w:rPr>
          <w:rFonts w:ascii="Arial" w:hAnsi="Arial" w:cs="Arial"/>
        </w:rPr>
        <w:t>positioning</w:t>
      </w:r>
      <w:r w:rsidRPr="008F2306">
        <w:rPr>
          <w:rFonts w:ascii="Arial" w:hAnsi="Arial" w:cs="Arial"/>
        </w:rPr>
        <w:t xml:space="preserve"> with Costco’s warehouse business model (Hofstede, 2001). </w:t>
      </w:r>
      <w:r w:rsidR="00E55901" w:rsidRPr="008F2306">
        <w:rPr>
          <w:rFonts w:ascii="Arial" w:hAnsi="Arial" w:cs="Arial"/>
        </w:rPr>
        <w:t>Fast</w:t>
      </w:r>
      <w:r w:rsidRPr="008F2306">
        <w:rPr>
          <w:rFonts w:ascii="Arial" w:hAnsi="Arial" w:cs="Arial"/>
        </w:rPr>
        <w:t xml:space="preserve"> urbanisation has </w:t>
      </w:r>
      <w:r w:rsidR="00E55901" w:rsidRPr="008F2306">
        <w:rPr>
          <w:rFonts w:ascii="Arial" w:hAnsi="Arial" w:cs="Arial"/>
        </w:rPr>
        <w:t>faster</w:t>
      </w:r>
      <w:r w:rsidRPr="008F2306">
        <w:rPr>
          <w:rFonts w:ascii="Arial" w:hAnsi="Arial" w:cs="Arial"/>
        </w:rPr>
        <w:t xml:space="preserve"> the </w:t>
      </w:r>
      <w:r w:rsidR="00E55901" w:rsidRPr="008F2306">
        <w:rPr>
          <w:rFonts w:ascii="Arial" w:hAnsi="Arial" w:cs="Arial"/>
        </w:rPr>
        <w:t>development</w:t>
      </w:r>
      <w:r w:rsidRPr="008F2306">
        <w:rPr>
          <w:rFonts w:ascii="Arial" w:hAnsi="Arial" w:cs="Arial"/>
        </w:rPr>
        <w:t xml:space="preserve"> of </w:t>
      </w:r>
      <w:r w:rsidR="00E55901" w:rsidRPr="008F2306">
        <w:rPr>
          <w:rFonts w:ascii="Arial" w:hAnsi="Arial" w:cs="Arial"/>
        </w:rPr>
        <w:t>ordered</w:t>
      </w:r>
      <w:r w:rsidRPr="008F2306">
        <w:rPr>
          <w:rFonts w:ascii="Arial" w:hAnsi="Arial" w:cs="Arial"/>
        </w:rPr>
        <w:t xml:space="preserve"> retail, with </w:t>
      </w:r>
      <w:r w:rsidR="00E55901" w:rsidRPr="008F2306">
        <w:rPr>
          <w:rFonts w:ascii="Arial" w:hAnsi="Arial" w:cs="Arial"/>
        </w:rPr>
        <w:t>customers</w:t>
      </w:r>
      <w:r w:rsidRPr="008F2306">
        <w:rPr>
          <w:rFonts w:ascii="Arial" w:hAnsi="Arial" w:cs="Arial"/>
        </w:rPr>
        <w:t xml:space="preserve"> </w:t>
      </w:r>
      <w:r w:rsidR="00E55901" w:rsidRPr="008F2306">
        <w:rPr>
          <w:rFonts w:ascii="Arial" w:hAnsi="Arial" w:cs="Arial"/>
        </w:rPr>
        <w:lastRenderedPageBreak/>
        <w:t>favouring</w:t>
      </w:r>
      <w:r w:rsidRPr="008F2306">
        <w:rPr>
          <w:rFonts w:ascii="Arial" w:hAnsi="Arial" w:cs="Arial"/>
        </w:rPr>
        <w:t xml:space="preserve"> one-stop shopping </w:t>
      </w:r>
      <w:r w:rsidR="00E55901" w:rsidRPr="008F2306">
        <w:rPr>
          <w:rFonts w:ascii="Arial" w:hAnsi="Arial" w:cs="Arial"/>
        </w:rPr>
        <w:t>terminuses</w:t>
      </w:r>
      <w:r w:rsidRPr="008F2306">
        <w:rPr>
          <w:rFonts w:ascii="Arial" w:hAnsi="Arial" w:cs="Arial"/>
        </w:rPr>
        <w:t xml:space="preserve"> that </w:t>
      </w:r>
      <w:r w:rsidR="00E55901">
        <w:rPr>
          <w:rFonts w:ascii="Arial" w:hAnsi="Arial" w:cs="Arial"/>
        </w:rPr>
        <w:t>provide</w:t>
      </w:r>
      <w:r w:rsidRPr="008F2306">
        <w:rPr>
          <w:rFonts w:ascii="Arial" w:hAnsi="Arial" w:cs="Arial"/>
        </w:rPr>
        <w:t xml:space="preserve"> </w:t>
      </w:r>
      <w:r w:rsidR="00E55901" w:rsidRPr="008F2306">
        <w:rPr>
          <w:rFonts w:ascii="Arial" w:hAnsi="Arial" w:cs="Arial"/>
        </w:rPr>
        <w:t>suitability</w:t>
      </w:r>
      <w:r w:rsidRPr="008F2306">
        <w:rPr>
          <w:rFonts w:ascii="Arial" w:hAnsi="Arial" w:cs="Arial"/>
        </w:rPr>
        <w:t xml:space="preserve">, product </w:t>
      </w:r>
      <w:r w:rsidR="00E55901" w:rsidRPr="008F2306">
        <w:rPr>
          <w:rFonts w:ascii="Arial" w:hAnsi="Arial" w:cs="Arial"/>
        </w:rPr>
        <w:t>diversity</w:t>
      </w:r>
      <w:r w:rsidRPr="008F2306">
        <w:rPr>
          <w:rFonts w:ascii="Arial" w:hAnsi="Arial" w:cs="Arial"/>
        </w:rPr>
        <w:t xml:space="preserve"> and reliable quality (Euromonitor International, 2024). </w:t>
      </w:r>
      <w:r w:rsidR="00E55901" w:rsidRPr="008F2306">
        <w:rPr>
          <w:rFonts w:ascii="Arial" w:hAnsi="Arial" w:cs="Arial"/>
        </w:rPr>
        <w:t>Additionally</w:t>
      </w:r>
      <w:r w:rsidRPr="008F2306">
        <w:rPr>
          <w:rFonts w:ascii="Arial" w:hAnsi="Arial" w:cs="Arial"/>
        </w:rPr>
        <w:t xml:space="preserve">, Indian </w:t>
      </w:r>
      <w:r w:rsidR="00E55901" w:rsidRPr="008F2306">
        <w:rPr>
          <w:rFonts w:ascii="Arial" w:hAnsi="Arial" w:cs="Arial"/>
        </w:rPr>
        <w:t>customers</w:t>
      </w:r>
      <w:r w:rsidRPr="008F2306">
        <w:rPr>
          <w:rFonts w:ascii="Arial" w:hAnsi="Arial" w:cs="Arial"/>
        </w:rPr>
        <w:t xml:space="preserve"> have become more </w:t>
      </w:r>
      <w:r w:rsidR="00E55901" w:rsidRPr="008F2306">
        <w:rPr>
          <w:rFonts w:ascii="Arial" w:hAnsi="Arial" w:cs="Arial"/>
        </w:rPr>
        <w:t>tolerant</w:t>
      </w:r>
      <w:r w:rsidRPr="008F2306">
        <w:rPr>
          <w:rFonts w:ascii="Arial" w:hAnsi="Arial" w:cs="Arial"/>
        </w:rPr>
        <w:t xml:space="preserve"> of membership-based business models, </w:t>
      </w:r>
      <w:r w:rsidR="00E55901">
        <w:rPr>
          <w:rFonts w:ascii="Arial" w:hAnsi="Arial" w:cs="Arial"/>
        </w:rPr>
        <w:t>backing</w:t>
      </w:r>
      <w:r w:rsidRPr="008F2306">
        <w:rPr>
          <w:rFonts w:ascii="Arial" w:hAnsi="Arial" w:cs="Arial"/>
        </w:rPr>
        <w:t xml:space="preserve"> Costco’s membership </w:t>
      </w:r>
      <w:r w:rsidR="00E55901" w:rsidRPr="008F2306">
        <w:rPr>
          <w:rFonts w:ascii="Arial" w:hAnsi="Arial" w:cs="Arial"/>
        </w:rPr>
        <w:t>plan</w:t>
      </w:r>
      <w:r w:rsidRPr="008F2306">
        <w:rPr>
          <w:rFonts w:ascii="Arial" w:hAnsi="Arial" w:cs="Arial"/>
        </w:rPr>
        <w:t xml:space="preserve"> and </w:t>
      </w:r>
      <w:r w:rsidR="00E55901">
        <w:rPr>
          <w:rFonts w:ascii="Arial" w:hAnsi="Arial" w:cs="Arial"/>
        </w:rPr>
        <w:t xml:space="preserve">promoting </w:t>
      </w:r>
      <w:r w:rsidR="00E55901" w:rsidRPr="008F2306">
        <w:rPr>
          <w:rFonts w:ascii="Arial" w:hAnsi="Arial" w:cs="Arial"/>
        </w:rPr>
        <w:t>client</w:t>
      </w:r>
      <w:r w:rsidRPr="008F2306">
        <w:rPr>
          <w:rFonts w:ascii="Arial" w:hAnsi="Arial" w:cs="Arial"/>
        </w:rPr>
        <w:t xml:space="preserve"> </w:t>
      </w:r>
      <w:r w:rsidR="00E55901" w:rsidRPr="008F2306">
        <w:rPr>
          <w:rFonts w:ascii="Arial" w:hAnsi="Arial" w:cs="Arial"/>
        </w:rPr>
        <w:t>faithfulness</w:t>
      </w:r>
      <w:r w:rsidRPr="008F2306">
        <w:rPr>
          <w:rFonts w:ascii="Arial" w:hAnsi="Arial" w:cs="Arial"/>
        </w:rPr>
        <w:t xml:space="preserve">. </w:t>
      </w:r>
      <w:r w:rsidR="00E55901">
        <w:rPr>
          <w:rFonts w:ascii="Arial" w:hAnsi="Arial" w:cs="Arial"/>
        </w:rPr>
        <w:t>Augmenting</w:t>
      </w:r>
      <w:r w:rsidRPr="008F2306">
        <w:rPr>
          <w:rFonts w:ascii="Arial" w:hAnsi="Arial" w:cs="Arial"/>
        </w:rPr>
        <w:t xml:space="preserve"> digital literacy and </w:t>
      </w:r>
      <w:r w:rsidR="00E55901" w:rsidRPr="008F2306">
        <w:rPr>
          <w:rFonts w:ascii="Arial" w:hAnsi="Arial" w:cs="Arial"/>
        </w:rPr>
        <w:t>prevalent</w:t>
      </w:r>
      <w:r w:rsidRPr="008F2306">
        <w:rPr>
          <w:rFonts w:ascii="Arial" w:hAnsi="Arial" w:cs="Arial"/>
        </w:rPr>
        <w:t xml:space="preserve"> </w:t>
      </w:r>
      <w:r w:rsidR="00E55901" w:rsidRPr="008F2306">
        <w:rPr>
          <w:rFonts w:ascii="Arial" w:hAnsi="Arial" w:cs="Arial"/>
        </w:rPr>
        <w:t>implementation</w:t>
      </w:r>
      <w:r w:rsidRPr="008F2306">
        <w:rPr>
          <w:rFonts w:ascii="Arial" w:hAnsi="Arial" w:cs="Arial"/>
        </w:rPr>
        <w:t xml:space="preserve"> of cashless payments further enhance the shopping experience. Overall, evolving consumer lifestyles, value-conscious </w:t>
      </w:r>
      <w:r w:rsidR="00E55901" w:rsidRPr="008F2306">
        <w:rPr>
          <w:rFonts w:ascii="Arial" w:hAnsi="Arial" w:cs="Arial"/>
        </w:rPr>
        <w:t>buying</w:t>
      </w:r>
      <w:r w:rsidRPr="008F2306">
        <w:rPr>
          <w:rFonts w:ascii="Arial" w:hAnsi="Arial" w:cs="Arial"/>
        </w:rPr>
        <w:t xml:space="preserve"> behaviour and the </w:t>
      </w:r>
      <w:r w:rsidR="00E55901" w:rsidRPr="008F2306">
        <w:rPr>
          <w:rFonts w:ascii="Arial" w:hAnsi="Arial" w:cs="Arial"/>
        </w:rPr>
        <w:t>constant</w:t>
      </w:r>
      <w:r w:rsidRPr="008F2306">
        <w:rPr>
          <w:rFonts w:ascii="Arial" w:hAnsi="Arial" w:cs="Arial"/>
        </w:rPr>
        <w:t xml:space="preserve"> </w:t>
      </w:r>
      <w:r w:rsidR="00E55901" w:rsidRPr="008F2306">
        <w:rPr>
          <w:rFonts w:ascii="Arial" w:hAnsi="Arial" w:cs="Arial"/>
        </w:rPr>
        <w:t>growth</w:t>
      </w:r>
      <w:r w:rsidRPr="008F2306">
        <w:rPr>
          <w:rFonts w:ascii="Arial" w:hAnsi="Arial" w:cs="Arial"/>
        </w:rPr>
        <w:t xml:space="preserve"> of the middle class </w:t>
      </w:r>
      <w:r w:rsidR="00E55901" w:rsidRPr="008F2306">
        <w:rPr>
          <w:rFonts w:ascii="Arial" w:hAnsi="Arial" w:cs="Arial"/>
        </w:rPr>
        <w:t>offer</w:t>
      </w:r>
      <w:r w:rsidRPr="008F2306">
        <w:rPr>
          <w:rFonts w:ascii="Arial" w:hAnsi="Arial" w:cs="Arial"/>
        </w:rPr>
        <w:t xml:space="preserve"> </w:t>
      </w:r>
      <w:r w:rsidR="00E55901" w:rsidRPr="008F2306">
        <w:rPr>
          <w:rFonts w:ascii="Arial" w:hAnsi="Arial" w:cs="Arial"/>
        </w:rPr>
        <w:t>solid</w:t>
      </w:r>
      <w:r w:rsidRPr="008F2306">
        <w:rPr>
          <w:rFonts w:ascii="Arial" w:hAnsi="Arial" w:cs="Arial"/>
        </w:rPr>
        <w:t xml:space="preserve"> cultural support for Costco’s </w:t>
      </w:r>
      <w:r w:rsidR="00E55901" w:rsidRPr="008F2306">
        <w:rPr>
          <w:rFonts w:ascii="Arial" w:hAnsi="Arial" w:cs="Arial"/>
        </w:rPr>
        <w:t>effective</w:t>
      </w:r>
      <w:r w:rsidRPr="008F2306">
        <w:rPr>
          <w:rFonts w:ascii="Arial" w:hAnsi="Arial" w:cs="Arial"/>
        </w:rPr>
        <w:t xml:space="preserve"> </w:t>
      </w:r>
      <w:r w:rsidR="00E55901" w:rsidRPr="008F2306">
        <w:rPr>
          <w:rFonts w:ascii="Arial" w:hAnsi="Arial" w:cs="Arial"/>
        </w:rPr>
        <w:t>long-standing</w:t>
      </w:r>
      <w:r w:rsidRPr="008F2306">
        <w:rPr>
          <w:rFonts w:ascii="Arial" w:hAnsi="Arial" w:cs="Arial"/>
        </w:rPr>
        <w:t xml:space="preserve"> </w:t>
      </w:r>
      <w:r w:rsidR="00E55901" w:rsidRPr="008F2306">
        <w:rPr>
          <w:rFonts w:ascii="Arial" w:hAnsi="Arial" w:cs="Arial"/>
        </w:rPr>
        <w:t>development</w:t>
      </w:r>
      <w:r w:rsidRPr="008F2306">
        <w:rPr>
          <w:rFonts w:ascii="Arial" w:hAnsi="Arial" w:cs="Arial"/>
        </w:rPr>
        <w:t xml:space="preserve"> </w:t>
      </w:r>
      <w:r w:rsidR="00E55901">
        <w:rPr>
          <w:rFonts w:ascii="Arial" w:hAnsi="Arial" w:cs="Arial"/>
        </w:rPr>
        <w:t>with</w:t>
      </w:r>
      <w:r w:rsidRPr="008F2306">
        <w:rPr>
          <w:rFonts w:ascii="Arial" w:hAnsi="Arial" w:cs="Arial"/>
        </w:rPr>
        <w:t xml:space="preserve">in the Indian </w:t>
      </w:r>
      <w:r w:rsidR="00E55901" w:rsidRPr="008F2306">
        <w:rPr>
          <w:rFonts w:ascii="Arial" w:hAnsi="Arial" w:cs="Arial"/>
        </w:rPr>
        <w:t>marketplace</w:t>
      </w:r>
      <w:r w:rsidRPr="008F2306">
        <w:rPr>
          <w:rFonts w:ascii="Arial" w:hAnsi="Arial" w:cs="Arial"/>
        </w:rPr>
        <w:t>.</w:t>
      </w:r>
    </w:p>
    <w:p w14:paraId="44D38A7F" w14:textId="7FD7095E" w:rsidR="00D74E52" w:rsidRDefault="00D74E52" w:rsidP="00D74E52">
      <w:pPr>
        <w:pStyle w:val="NormalWeb"/>
      </w:pPr>
    </w:p>
    <w:p w14:paraId="778F47F1" w14:textId="2B6938E1" w:rsidR="00AC6576" w:rsidRPr="00892463" w:rsidRDefault="00AC6576" w:rsidP="00A71C30">
      <w:pPr>
        <w:pStyle w:val="Heading1"/>
        <w:rPr>
          <w:rFonts w:ascii="Arial" w:hAnsi="Arial" w:cs="Arial"/>
          <w:sz w:val="28"/>
          <w:szCs w:val="28"/>
        </w:rPr>
      </w:pPr>
      <w:bookmarkStart w:id="21" w:name="_Toc236482732"/>
      <w:r w:rsidRPr="00892463">
        <w:rPr>
          <w:rFonts w:ascii="Arial" w:hAnsi="Arial" w:cs="Arial"/>
          <w:sz w:val="28"/>
          <w:szCs w:val="28"/>
        </w:rPr>
        <w:t>Section 3</w:t>
      </w:r>
      <w:bookmarkEnd w:id="21"/>
    </w:p>
    <w:p w14:paraId="7B97FCAC" w14:textId="77777777" w:rsidR="0034046A" w:rsidRPr="00923BAE" w:rsidRDefault="0034046A" w:rsidP="00923BAE">
      <w:pPr>
        <w:pStyle w:val="Heading1"/>
        <w:spacing w:line="360" w:lineRule="auto"/>
        <w:jc w:val="both"/>
        <w:rPr>
          <w:rFonts w:ascii="Arial" w:hAnsi="Arial" w:cs="Arial"/>
          <w:sz w:val="24"/>
          <w:szCs w:val="24"/>
        </w:rPr>
      </w:pPr>
      <w:bookmarkStart w:id="22" w:name="_Toc236482733"/>
      <w:r w:rsidRPr="00923BAE">
        <w:rPr>
          <w:rFonts w:ascii="Arial" w:hAnsi="Arial" w:cs="Arial"/>
          <w:sz w:val="24"/>
          <w:szCs w:val="24"/>
        </w:rPr>
        <w:t>3. Market Entry Analysis Using Dunning's Eclectic Paradigm (OLI)</w:t>
      </w:r>
      <w:bookmarkEnd w:id="22"/>
    </w:p>
    <w:p w14:paraId="37B45E0F" w14:textId="77777777" w:rsidR="00BE6281" w:rsidRPr="00923BAE" w:rsidRDefault="00BE6281" w:rsidP="00923BAE">
      <w:pPr>
        <w:pStyle w:val="Heading2"/>
        <w:spacing w:line="360" w:lineRule="auto"/>
        <w:jc w:val="both"/>
        <w:rPr>
          <w:rFonts w:ascii="Arial" w:hAnsi="Arial" w:cs="Arial"/>
          <w:sz w:val="24"/>
          <w:szCs w:val="24"/>
        </w:rPr>
      </w:pPr>
      <w:bookmarkStart w:id="23" w:name="_Toc236482734"/>
      <w:r w:rsidRPr="00923BAE">
        <w:rPr>
          <w:rFonts w:ascii="Arial" w:hAnsi="Arial" w:cs="Arial"/>
          <w:sz w:val="24"/>
          <w:szCs w:val="24"/>
        </w:rPr>
        <w:t>3.1 Introduction to Dunning’s Eclectic Paradigm</w:t>
      </w:r>
      <w:bookmarkEnd w:id="23"/>
    </w:p>
    <w:p w14:paraId="1D89407D" w14:textId="5A5A0485" w:rsidR="00BE6281" w:rsidRPr="00923BAE" w:rsidRDefault="00BE6281" w:rsidP="00923BAE">
      <w:pPr>
        <w:pStyle w:val="NormalWeb"/>
        <w:spacing w:line="360" w:lineRule="auto"/>
        <w:jc w:val="both"/>
        <w:rPr>
          <w:rFonts w:ascii="Arial" w:hAnsi="Arial" w:cs="Arial"/>
        </w:rPr>
      </w:pPr>
      <w:r w:rsidRPr="00923BAE">
        <w:rPr>
          <w:rFonts w:ascii="Arial" w:hAnsi="Arial" w:cs="Arial"/>
        </w:rPr>
        <w:t xml:space="preserve">Dunning’s Eclectic Paradigm, </w:t>
      </w:r>
      <w:r w:rsidR="002D6BF2" w:rsidRPr="00923BAE">
        <w:rPr>
          <w:rFonts w:ascii="Arial" w:hAnsi="Arial" w:cs="Arial"/>
        </w:rPr>
        <w:t>normally</w:t>
      </w:r>
      <w:r w:rsidRPr="00923BAE">
        <w:rPr>
          <w:rFonts w:ascii="Arial" w:hAnsi="Arial" w:cs="Arial"/>
        </w:rPr>
        <w:t xml:space="preserve"> </w:t>
      </w:r>
      <w:r w:rsidR="002D6BF2" w:rsidRPr="00923BAE">
        <w:rPr>
          <w:rFonts w:ascii="Arial" w:hAnsi="Arial" w:cs="Arial"/>
        </w:rPr>
        <w:t>identified</w:t>
      </w:r>
      <w:r w:rsidRPr="00923BAE">
        <w:rPr>
          <w:rFonts w:ascii="Arial" w:hAnsi="Arial" w:cs="Arial"/>
        </w:rPr>
        <w:t xml:space="preserve"> as the </w:t>
      </w:r>
      <w:r w:rsidRPr="002D6BF2">
        <w:rPr>
          <w:rStyle w:val="Strong"/>
          <w:rFonts w:ascii="Arial" w:hAnsi="Arial" w:cs="Arial"/>
          <w:b w:val="0"/>
          <w:bCs w:val="0"/>
        </w:rPr>
        <w:t>OLI framework</w:t>
      </w:r>
      <w:r w:rsidRPr="00923BAE">
        <w:rPr>
          <w:rFonts w:ascii="Arial" w:hAnsi="Arial" w:cs="Arial"/>
        </w:rPr>
        <w:t xml:space="preserve">, </w:t>
      </w:r>
      <w:r w:rsidR="002D6BF2" w:rsidRPr="00923BAE">
        <w:rPr>
          <w:rFonts w:ascii="Arial" w:hAnsi="Arial" w:cs="Arial"/>
        </w:rPr>
        <w:t>offers</w:t>
      </w:r>
      <w:r w:rsidRPr="00923BAE">
        <w:rPr>
          <w:rFonts w:ascii="Arial" w:hAnsi="Arial" w:cs="Arial"/>
        </w:rPr>
        <w:t xml:space="preserve"> a</w:t>
      </w:r>
      <w:r w:rsidR="002D6BF2">
        <w:rPr>
          <w:rFonts w:ascii="Arial" w:hAnsi="Arial" w:cs="Arial"/>
        </w:rPr>
        <w:t>n</w:t>
      </w:r>
      <w:r w:rsidRPr="00923BAE">
        <w:rPr>
          <w:rFonts w:ascii="Arial" w:hAnsi="Arial" w:cs="Arial"/>
        </w:rPr>
        <w:t xml:space="preserve"> </w:t>
      </w:r>
      <w:r w:rsidR="002D6BF2" w:rsidRPr="00923BAE">
        <w:rPr>
          <w:rFonts w:ascii="Arial" w:hAnsi="Arial" w:cs="Arial"/>
        </w:rPr>
        <w:t>inclusive</w:t>
      </w:r>
      <w:r w:rsidRPr="00923BAE">
        <w:rPr>
          <w:rFonts w:ascii="Arial" w:hAnsi="Arial" w:cs="Arial"/>
        </w:rPr>
        <w:t xml:space="preserve"> </w:t>
      </w:r>
      <w:r w:rsidR="002D6BF2" w:rsidRPr="00923BAE">
        <w:rPr>
          <w:rFonts w:ascii="Arial" w:hAnsi="Arial" w:cs="Arial"/>
        </w:rPr>
        <w:t>clarification</w:t>
      </w:r>
      <w:r w:rsidRPr="00923BAE">
        <w:rPr>
          <w:rFonts w:ascii="Arial" w:hAnsi="Arial" w:cs="Arial"/>
        </w:rPr>
        <w:t xml:space="preserve"> of why </w:t>
      </w:r>
      <w:r w:rsidR="002D6BF2" w:rsidRPr="00923BAE">
        <w:rPr>
          <w:rFonts w:ascii="Arial" w:hAnsi="Arial" w:cs="Arial"/>
        </w:rPr>
        <w:t>international</w:t>
      </w:r>
      <w:r w:rsidRPr="00923BAE">
        <w:rPr>
          <w:rFonts w:ascii="Arial" w:hAnsi="Arial" w:cs="Arial"/>
        </w:rPr>
        <w:t xml:space="preserve"> </w:t>
      </w:r>
      <w:r w:rsidR="002D6BF2" w:rsidRPr="00923BAE">
        <w:rPr>
          <w:rFonts w:ascii="Arial" w:hAnsi="Arial" w:cs="Arial"/>
        </w:rPr>
        <w:t>firms</w:t>
      </w:r>
      <w:r w:rsidRPr="00923BAE">
        <w:rPr>
          <w:rFonts w:ascii="Arial" w:hAnsi="Arial" w:cs="Arial"/>
        </w:rPr>
        <w:t xml:space="preserve"> choose to </w:t>
      </w:r>
      <w:r w:rsidR="002D6BF2">
        <w:rPr>
          <w:rFonts w:ascii="Arial" w:hAnsi="Arial" w:cs="Arial"/>
        </w:rPr>
        <w:t>perform</w:t>
      </w:r>
      <w:r w:rsidRPr="00923BAE">
        <w:rPr>
          <w:rFonts w:ascii="Arial" w:hAnsi="Arial" w:cs="Arial"/>
        </w:rPr>
        <w:t xml:space="preserve"> foreign direct investment (FDI) in </w:t>
      </w:r>
      <w:r w:rsidR="006C0C66" w:rsidRPr="00923BAE">
        <w:rPr>
          <w:rFonts w:ascii="Arial" w:hAnsi="Arial" w:cs="Arial"/>
        </w:rPr>
        <w:t>global</w:t>
      </w:r>
      <w:r w:rsidRPr="00923BAE">
        <w:rPr>
          <w:rFonts w:ascii="Arial" w:hAnsi="Arial" w:cs="Arial"/>
        </w:rPr>
        <w:t xml:space="preserve"> </w:t>
      </w:r>
      <w:r w:rsidR="006C0C66" w:rsidRPr="00923BAE">
        <w:rPr>
          <w:rFonts w:ascii="Arial" w:hAnsi="Arial" w:cs="Arial"/>
        </w:rPr>
        <w:t>marketplaces</w:t>
      </w:r>
      <w:r w:rsidRPr="00923BAE">
        <w:rPr>
          <w:rFonts w:ascii="Arial" w:hAnsi="Arial" w:cs="Arial"/>
        </w:rPr>
        <w:t xml:space="preserve">. The framework </w:t>
      </w:r>
      <w:r w:rsidR="006C0C66" w:rsidRPr="00923BAE">
        <w:rPr>
          <w:rFonts w:ascii="Arial" w:hAnsi="Arial" w:cs="Arial"/>
        </w:rPr>
        <w:t>suggests</w:t>
      </w:r>
      <w:r w:rsidRPr="00923BAE">
        <w:rPr>
          <w:rFonts w:ascii="Arial" w:hAnsi="Arial" w:cs="Arial"/>
        </w:rPr>
        <w:t xml:space="preserve"> that </w:t>
      </w:r>
      <w:r w:rsidR="006C0C66" w:rsidRPr="00923BAE">
        <w:rPr>
          <w:rFonts w:ascii="Arial" w:hAnsi="Arial" w:cs="Arial"/>
        </w:rPr>
        <w:t>effective</w:t>
      </w:r>
      <w:r w:rsidRPr="00923BAE">
        <w:rPr>
          <w:rFonts w:ascii="Arial" w:hAnsi="Arial" w:cs="Arial"/>
        </w:rPr>
        <w:t xml:space="preserve"> </w:t>
      </w:r>
      <w:r w:rsidR="006C0C66" w:rsidRPr="00923BAE">
        <w:rPr>
          <w:rFonts w:ascii="Arial" w:hAnsi="Arial" w:cs="Arial"/>
        </w:rPr>
        <w:t>global</w:t>
      </w:r>
      <w:r w:rsidRPr="00923BAE">
        <w:rPr>
          <w:rFonts w:ascii="Arial" w:hAnsi="Arial" w:cs="Arial"/>
        </w:rPr>
        <w:t xml:space="preserve"> </w:t>
      </w:r>
      <w:r w:rsidR="006C0C66" w:rsidRPr="00923BAE">
        <w:rPr>
          <w:rFonts w:ascii="Arial" w:hAnsi="Arial" w:cs="Arial"/>
        </w:rPr>
        <w:t>extension</w:t>
      </w:r>
      <w:r w:rsidRPr="00923BAE">
        <w:rPr>
          <w:rFonts w:ascii="Arial" w:hAnsi="Arial" w:cs="Arial"/>
        </w:rPr>
        <w:t xml:space="preserve"> </w:t>
      </w:r>
      <w:r w:rsidR="006C0C66">
        <w:rPr>
          <w:rFonts w:ascii="Arial" w:hAnsi="Arial" w:cs="Arial"/>
        </w:rPr>
        <w:t>relies</w:t>
      </w:r>
      <w:r w:rsidRPr="00923BAE">
        <w:rPr>
          <w:rFonts w:ascii="Arial" w:hAnsi="Arial" w:cs="Arial"/>
        </w:rPr>
        <w:t xml:space="preserve"> on the </w:t>
      </w:r>
      <w:r w:rsidR="006C0C66" w:rsidRPr="00923BAE">
        <w:rPr>
          <w:rFonts w:ascii="Arial" w:hAnsi="Arial" w:cs="Arial"/>
        </w:rPr>
        <w:t>mixture</w:t>
      </w:r>
      <w:r w:rsidRPr="00923BAE">
        <w:rPr>
          <w:rFonts w:ascii="Arial" w:hAnsi="Arial" w:cs="Arial"/>
        </w:rPr>
        <w:t xml:space="preserve"> of three </w:t>
      </w:r>
      <w:r w:rsidR="006C0C66" w:rsidRPr="00923BAE">
        <w:rPr>
          <w:rFonts w:ascii="Arial" w:hAnsi="Arial" w:cs="Arial"/>
        </w:rPr>
        <w:t>benefits</w:t>
      </w:r>
      <w:r w:rsidRPr="00923BAE">
        <w:rPr>
          <w:rFonts w:ascii="Arial" w:hAnsi="Arial" w:cs="Arial"/>
        </w:rPr>
        <w:t xml:space="preserve">: </w:t>
      </w:r>
      <w:r w:rsidRPr="006C0C66">
        <w:rPr>
          <w:rStyle w:val="Strong"/>
          <w:rFonts w:ascii="Arial" w:hAnsi="Arial" w:cs="Arial"/>
          <w:b w:val="0"/>
          <w:bCs w:val="0"/>
        </w:rPr>
        <w:t>Ownership (O) advantages</w:t>
      </w:r>
      <w:r w:rsidRPr="006C0C66">
        <w:rPr>
          <w:rFonts w:ascii="Arial" w:hAnsi="Arial" w:cs="Arial"/>
          <w:b/>
          <w:bCs/>
        </w:rPr>
        <w:t xml:space="preserve">, </w:t>
      </w:r>
      <w:r w:rsidRPr="006C0C66">
        <w:rPr>
          <w:rStyle w:val="Strong"/>
          <w:rFonts w:ascii="Arial" w:hAnsi="Arial" w:cs="Arial"/>
          <w:b w:val="0"/>
          <w:bCs w:val="0"/>
        </w:rPr>
        <w:t>Location (L) advantages</w:t>
      </w:r>
      <w:r w:rsidRPr="006C0C66">
        <w:rPr>
          <w:rFonts w:ascii="Arial" w:hAnsi="Arial" w:cs="Arial"/>
          <w:b/>
          <w:bCs/>
        </w:rPr>
        <w:t xml:space="preserve">, </w:t>
      </w:r>
      <w:r w:rsidRPr="006C0C66">
        <w:rPr>
          <w:rFonts w:ascii="Arial" w:hAnsi="Arial" w:cs="Arial"/>
        </w:rPr>
        <w:t>and</w:t>
      </w:r>
      <w:r w:rsidRPr="006C0C66">
        <w:rPr>
          <w:rFonts w:ascii="Arial" w:hAnsi="Arial" w:cs="Arial"/>
          <w:b/>
          <w:bCs/>
        </w:rPr>
        <w:t xml:space="preserve"> </w:t>
      </w:r>
      <w:r w:rsidRPr="006C0C66">
        <w:rPr>
          <w:rStyle w:val="Strong"/>
          <w:rFonts w:ascii="Arial" w:hAnsi="Arial" w:cs="Arial"/>
          <w:b w:val="0"/>
          <w:bCs w:val="0"/>
        </w:rPr>
        <w:t>Internalisation (I) advantages</w:t>
      </w:r>
      <w:r w:rsidRPr="00923BAE">
        <w:rPr>
          <w:rFonts w:ascii="Arial" w:hAnsi="Arial" w:cs="Arial"/>
        </w:rPr>
        <w:t xml:space="preserve"> (Dunning, 1988). Ownership advantages </w:t>
      </w:r>
      <w:r w:rsidR="006C0C66" w:rsidRPr="00923BAE">
        <w:rPr>
          <w:rFonts w:ascii="Arial" w:hAnsi="Arial" w:cs="Arial"/>
        </w:rPr>
        <w:t>state</w:t>
      </w:r>
      <w:r w:rsidRPr="00923BAE">
        <w:rPr>
          <w:rFonts w:ascii="Arial" w:hAnsi="Arial" w:cs="Arial"/>
        </w:rPr>
        <w:t xml:space="preserve"> to </w:t>
      </w:r>
      <w:r w:rsidR="006C0C66">
        <w:rPr>
          <w:rFonts w:ascii="Arial" w:hAnsi="Arial" w:cs="Arial"/>
        </w:rPr>
        <w:t>company</w:t>
      </w:r>
      <w:r w:rsidRPr="00923BAE">
        <w:rPr>
          <w:rFonts w:ascii="Arial" w:hAnsi="Arial" w:cs="Arial"/>
        </w:rPr>
        <w:t xml:space="preserve">-specific </w:t>
      </w:r>
      <w:r w:rsidR="006C0C66">
        <w:rPr>
          <w:rFonts w:ascii="Arial" w:hAnsi="Arial" w:cs="Arial"/>
        </w:rPr>
        <w:t>asset</w:t>
      </w:r>
      <w:r w:rsidRPr="00923BAE">
        <w:rPr>
          <w:rFonts w:ascii="Arial" w:hAnsi="Arial" w:cs="Arial"/>
        </w:rPr>
        <w:t xml:space="preserve">s and </w:t>
      </w:r>
      <w:r w:rsidR="006C0C66" w:rsidRPr="00923BAE">
        <w:rPr>
          <w:rFonts w:ascii="Arial" w:hAnsi="Arial" w:cs="Arial"/>
        </w:rPr>
        <w:t>abilities</w:t>
      </w:r>
      <w:r w:rsidRPr="00923BAE">
        <w:rPr>
          <w:rFonts w:ascii="Arial" w:hAnsi="Arial" w:cs="Arial"/>
        </w:rPr>
        <w:t xml:space="preserve"> that </w:t>
      </w:r>
      <w:r w:rsidR="006C0C66" w:rsidRPr="00923BAE">
        <w:rPr>
          <w:rFonts w:ascii="Arial" w:hAnsi="Arial" w:cs="Arial"/>
        </w:rPr>
        <w:t>allow</w:t>
      </w:r>
      <w:r w:rsidRPr="00923BAE">
        <w:rPr>
          <w:rFonts w:ascii="Arial" w:hAnsi="Arial" w:cs="Arial"/>
        </w:rPr>
        <w:t xml:space="preserve"> a </w:t>
      </w:r>
      <w:r w:rsidR="006C0C66" w:rsidRPr="00923BAE">
        <w:rPr>
          <w:rFonts w:ascii="Arial" w:hAnsi="Arial" w:cs="Arial"/>
        </w:rPr>
        <w:t>firm</w:t>
      </w:r>
      <w:r w:rsidRPr="00923BAE">
        <w:rPr>
          <w:rFonts w:ascii="Arial" w:hAnsi="Arial" w:cs="Arial"/>
        </w:rPr>
        <w:t xml:space="preserve"> to compete </w:t>
      </w:r>
      <w:r w:rsidR="006C0C66" w:rsidRPr="00923BAE">
        <w:rPr>
          <w:rFonts w:ascii="Arial" w:hAnsi="Arial" w:cs="Arial"/>
        </w:rPr>
        <w:t>globally</w:t>
      </w:r>
      <w:r w:rsidRPr="00923BAE">
        <w:rPr>
          <w:rFonts w:ascii="Arial" w:hAnsi="Arial" w:cs="Arial"/>
        </w:rPr>
        <w:t xml:space="preserve">; location advantages </w:t>
      </w:r>
      <w:r w:rsidR="006C0C66" w:rsidRPr="00923BAE">
        <w:rPr>
          <w:rFonts w:ascii="Arial" w:hAnsi="Arial" w:cs="Arial"/>
        </w:rPr>
        <w:t>relay</w:t>
      </w:r>
      <w:r w:rsidRPr="00923BAE">
        <w:rPr>
          <w:rFonts w:ascii="Arial" w:hAnsi="Arial" w:cs="Arial"/>
        </w:rPr>
        <w:t xml:space="preserve"> to the </w:t>
      </w:r>
      <w:r w:rsidR="006C0C66" w:rsidRPr="00923BAE">
        <w:rPr>
          <w:rFonts w:ascii="Arial" w:hAnsi="Arial" w:cs="Arial"/>
        </w:rPr>
        <w:t>appeal</w:t>
      </w:r>
      <w:r w:rsidRPr="00923BAE">
        <w:rPr>
          <w:rFonts w:ascii="Arial" w:hAnsi="Arial" w:cs="Arial"/>
        </w:rPr>
        <w:t xml:space="preserve"> of the host </w:t>
      </w:r>
      <w:r w:rsidR="006C0C66" w:rsidRPr="00923BAE">
        <w:rPr>
          <w:rFonts w:ascii="Arial" w:hAnsi="Arial" w:cs="Arial"/>
        </w:rPr>
        <w:t>nation</w:t>
      </w:r>
      <w:r w:rsidRPr="00923BAE">
        <w:rPr>
          <w:rFonts w:ascii="Arial" w:hAnsi="Arial" w:cs="Arial"/>
        </w:rPr>
        <w:t xml:space="preserve">; and internalisation advantages </w:t>
      </w:r>
      <w:r w:rsidR="006C0C66" w:rsidRPr="00923BAE">
        <w:rPr>
          <w:rFonts w:ascii="Arial" w:hAnsi="Arial" w:cs="Arial"/>
        </w:rPr>
        <w:t>clarify</w:t>
      </w:r>
      <w:r w:rsidRPr="00923BAE">
        <w:rPr>
          <w:rFonts w:ascii="Arial" w:hAnsi="Arial" w:cs="Arial"/>
        </w:rPr>
        <w:t xml:space="preserve"> the </w:t>
      </w:r>
      <w:r w:rsidR="006C0C66" w:rsidRPr="00923BAE">
        <w:rPr>
          <w:rFonts w:ascii="Arial" w:hAnsi="Arial" w:cs="Arial"/>
        </w:rPr>
        <w:t>profits</w:t>
      </w:r>
      <w:r w:rsidRPr="00923BAE">
        <w:rPr>
          <w:rFonts w:ascii="Arial" w:hAnsi="Arial" w:cs="Arial"/>
        </w:rPr>
        <w:t xml:space="preserve"> of controlling </w:t>
      </w:r>
      <w:r w:rsidR="006C0C66" w:rsidRPr="00923BAE">
        <w:rPr>
          <w:rFonts w:ascii="Arial" w:hAnsi="Arial" w:cs="Arial"/>
        </w:rPr>
        <w:t>processes</w:t>
      </w:r>
      <w:r w:rsidRPr="00923BAE">
        <w:rPr>
          <w:rFonts w:ascii="Arial" w:hAnsi="Arial" w:cs="Arial"/>
        </w:rPr>
        <w:t xml:space="preserve"> internally </w:t>
      </w:r>
      <w:r w:rsidR="006C0C66" w:rsidRPr="00923BAE">
        <w:rPr>
          <w:rFonts w:ascii="Arial" w:hAnsi="Arial" w:cs="Arial"/>
        </w:rPr>
        <w:t>somewhat</w:t>
      </w:r>
      <w:r w:rsidRPr="00923BAE">
        <w:rPr>
          <w:rFonts w:ascii="Arial" w:hAnsi="Arial" w:cs="Arial"/>
        </w:rPr>
        <w:t xml:space="preserve"> than </w:t>
      </w:r>
      <w:r w:rsidR="006C0C66">
        <w:rPr>
          <w:rFonts w:ascii="Arial" w:hAnsi="Arial" w:cs="Arial"/>
        </w:rPr>
        <w:t>depending</w:t>
      </w:r>
      <w:r w:rsidRPr="00923BAE">
        <w:rPr>
          <w:rFonts w:ascii="Arial" w:hAnsi="Arial" w:cs="Arial"/>
        </w:rPr>
        <w:t xml:space="preserve"> on external </w:t>
      </w:r>
      <w:r w:rsidR="006C0C66">
        <w:rPr>
          <w:rFonts w:ascii="Arial" w:hAnsi="Arial" w:cs="Arial"/>
        </w:rPr>
        <w:t xml:space="preserve">associates </w:t>
      </w:r>
      <w:r w:rsidRPr="00923BAE">
        <w:rPr>
          <w:rFonts w:ascii="Arial" w:hAnsi="Arial" w:cs="Arial"/>
        </w:rPr>
        <w:t xml:space="preserve">or licensing </w:t>
      </w:r>
      <w:r w:rsidR="006C0C66" w:rsidRPr="00923BAE">
        <w:rPr>
          <w:rFonts w:ascii="Arial" w:hAnsi="Arial" w:cs="Arial"/>
        </w:rPr>
        <w:t>measures</w:t>
      </w:r>
      <w:r w:rsidRPr="00923BAE">
        <w:rPr>
          <w:rFonts w:ascii="Arial" w:hAnsi="Arial" w:cs="Arial"/>
        </w:rPr>
        <w:t>.</w:t>
      </w:r>
    </w:p>
    <w:p w14:paraId="7D9D34B2" w14:textId="42CF6240" w:rsidR="0034046A" w:rsidRPr="00923BAE" w:rsidRDefault="00BE6281" w:rsidP="00923BAE">
      <w:pPr>
        <w:pStyle w:val="NormalWeb"/>
        <w:spacing w:line="360" w:lineRule="auto"/>
        <w:jc w:val="both"/>
        <w:rPr>
          <w:rFonts w:ascii="Arial" w:hAnsi="Arial" w:cs="Arial"/>
        </w:rPr>
      </w:pPr>
      <w:r w:rsidRPr="00923BAE">
        <w:rPr>
          <w:rFonts w:ascii="Arial" w:hAnsi="Arial" w:cs="Arial"/>
        </w:rPr>
        <w:t xml:space="preserve">For Costco Wholesale’s </w:t>
      </w:r>
      <w:r w:rsidR="006C0C66" w:rsidRPr="00923BAE">
        <w:rPr>
          <w:rFonts w:ascii="Arial" w:hAnsi="Arial" w:cs="Arial"/>
        </w:rPr>
        <w:t>possible</w:t>
      </w:r>
      <w:r w:rsidRPr="00923BAE">
        <w:rPr>
          <w:rFonts w:ascii="Arial" w:hAnsi="Arial" w:cs="Arial"/>
        </w:rPr>
        <w:t xml:space="preserve"> entry in India, the OLI framework </w:t>
      </w:r>
      <w:r w:rsidR="006C0C66" w:rsidRPr="00923BAE">
        <w:rPr>
          <w:rFonts w:ascii="Arial" w:hAnsi="Arial" w:cs="Arial"/>
        </w:rPr>
        <w:t>offers</w:t>
      </w:r>
      <w:r w:rsidRPr="00923BAE">
        <w:rPr>
          <w:rFonts w:ascii="Arial" w:hAnsi="Arial" w:cs="Arial"/>
        </w:rPr>
        <w:t xml:space="preserve"> a </w:t>
      </w:r>
      <w:r w:rsidR="006C0C66" w:rsidRPr="00923BAE">
        <w:rPr>
          <w:rFonts w:ascii="Arial" w:hAnsi="Arial" w:cs="Arial"/>
        </w:rPr>
        <w:t>suitable</w:t>
      </w:r>
      <w:r w:rsidRPr="00923BAE">
        <w:rPr>
          <w:rFonts w:ascii="Arial" w:hAnsi="Arial" w:cs="Arial"/>
        </w:rPr>
        <w:t xml:space="preserve"> strategic approach </w:t>
      </w:r>
      <w:r w:rsidR="006C0C66" w:rsidRPr="00923BAE">
        <w:rPr>
          <w:rFonts w:ascii="Arial" w:hAnsi="Arial" w:cs="Arial"/>
        </w:rPr>
        <w:t>since</w:t>
      </w:r>
      <w:r w:rsidRPr="00923BAE">
        <w:rPr>
          <w:rFonts w:ascii="Arial" w:hAnsi="Arial" w:cs="Arial"/>
        </w:rPr>
        <w:t xml:space="preserve"> it </w:t>
      </w:r>
      <w:r w:rsidR="006C0C66" w:rsidRPr="00923BAE">
        <w:rPr>
          <w:rFonts w:ascii="Arial" w:hAnsi="Arial" w:cs="Arial"/>
        </w:rPr>
        <w:t>assesses</w:t>
      </w:r>
      <w:r w:rsidRPr="00923BAE">
        <w:rPr>
          <w:rFonts w:ascii="Arial" w:hAnsi="Arial" w:cs="Arial"/>
        </w:rPr>
        <w:t xml:space="preserve"> both Costco’s internal </w:t>
      </w:r>
      <w:r w:rsidR="006C0C66" w:rsidRPr="00923BAE">
        <w:rPr>
          <w:rFonts w:ascii="Arial" w:hAnsi="Arial" w:cs="Arial"/>
        </w:rPr>
        <w:t>abilities</w:t>
      </w:r>
      <w:r w:rsidRPr="00923BAE">
        <w:rPr>
          <w:rFonts w:ascii="Arial" w:hAnsi="Arial" w:cs="Arial"/>
        </w:rPr>
        <w:t xml:space="preserve"> and India’s </w:t>
      </w:r>
      <w:r w:rsidR="006C0C66" w:rsidRPr="00923BAE">
        <w:rPr>
          <w:rFonts w:ascii="Arial" w:hAnsi="Arial" w:cs="Arial"/>
        </w:rPr>
        <w:t>marketplace</w:t>
      </w:r>
      <w:r w:rsidRPr="00923BAE">
        <w:rPr>
          <w:rFonts w:ascii="Arial" w:hAnsi="Arial" w:cs="Arial"/>
        </w:rPr>
        <w:t xml:space="preserve"> attractiveness. India </w:t>
      </w:r>
      <w:r w:rsidR="006C0C66" w:rsidRPr="00923BAE">
        <w:rPr>
          <w:rFonts w:ascii="Arial" w:hAnsi="Arial" w:cs="Arial"/>
        </w:rPr>
        <w:t>characterises</w:t>
      </w:r>
      <w:r w:rsidRPr="00923BAE">
        <w:rPr>
          <w:rFonts w:ascii="Arial" w:hAnsi="Arial" w:cs="Arial"/>
        </w:rPr>
        <w:t xml:space="preserve"> a </w:t>
      </w:r>
      <w:r w:rsidR="006C0C66" w:rsidRPr="00923BAE">
        <w:rPr>
          <w:rFonts w:ascii="Arial" w:hAnsi="Arial" w:cs="Arial"/>
        </w:rPr>
        <w:t>substantial</w:t>
      </w:r>
      <w:r w:rsidRPr="00923BAE">
        <w:rPr>
          <w:rFonts w:ascii="Arial" w:hAnsi="Arial" w:cs="Arial"/>
        </w:rPr>
        <w:t xml:space="preserve"> opportunity for Costco </w:t>
      </w:r>
      <w:r w:rsidR="006C0C66">
        <w:rPr>
          <w:rFonts w:ascii="Arial" w:hAnsi="Arial" w:cs="Arial"/>
        </w:rPr>
        <w:t xml:space="preserve">because of </w:t>
      </w:r>
      <w:r w:rsidRPr="00923BAE">
        <w:rPr>
          <w:rFonts w:ascii="Arial" w:hAnsi="Arial" w:cs="Arial"/>
        </w:rPr>
        <w:t xml:space="preserve">its </w:t>
      </w:r>
      <w:r w:rsidR="006C0C66" w:rsidRPr="00923BAE">
        <w:rPr>
          <w:rFonts w:ascii="Arial" w:hAnsi="Arial" w:cs="Arial"/>
        </w:rPr>
        <w:t>fast-growing</w:t>
      </w:r>
      <w:r w:rsidRPr="00923BAE">
        <w:rPr>
          <w:rFonts w:ascii="Arial" w:hAnsi="Arial" w:cs="Arial"/>
        </w:rPr>
        <w:t xml:space="preserve"> consumer </w:t>
      </w:r>
      <w:r w:rsidR="006C0C66" w:rsidRPr="00923BAE">
        <w:rPr>
          <w:rFonts w:ascii="Arial" w:hAnsi="Arial" w:cs="Arial"/>
        </w:rPr>
        <w:t>marketplace</w:t>
      </w:r>
      <w:r w:rsidRPr="00923BAE">
        <w:rPr>
          <w:rFonts w:ascii="Arial" w:hAnsi="Arial" w:cs="Arial"/>
        </w:rPr>
        <w:t xml:space="preserve">, </w:t>
      </w:r>
      <w:r w:rsidR="006C0C66" w:rsidRPr="00923BAE">
        <w:rPr>
          <w:rFonts w:ascii="Arial" w:hAnsi="Arial" w:cs="Arial"/>
        </w:rPr>
        <w:t>growing</w:t>
      </w:r>
      <w:r w:rsidRPr="00923BAE">
        <w:rPr>
          <w:rFonts w:ascii="Arial" w:hAnsi="Arial" w:cs="Arial"/>
        </w:rPr>
        <w:t xml:space="preserve"> demand for </w:t>
      </w:r>
      <w:r w:rsidR="006C0C66" w:rsidRPr="00923BAE">
        <w:rPr>
          <w:rFonts w:ascii="Arial" w:hAnsi="Arial" w:cs="Arial"/>
        </w:rPr>
        <w:t>planned</w:t>
      </w:r>
      <w:r w:rsidRPr="00923BAE">
        <w:rPr>
          <w:rFonts w:ascii="Arial" w:hAnsi="Arial" w:cs="Arial"/>
        </w:rPr>
        <w:t xml:space="preserve"> retail, supportive investment </w:t>
      </w:r>
      <w:r w:rsidR="006C0C66" w:rsidRPr="00923BAE">
        <w:rPr>
          <w:rFonts w:ascii="Arial" w:hAnsi="Arial" w:cs="Arial"/>
        </w:rPr>
        <w:t>setting</w:t>
      </w:r>
      <w:r w:rsidRPr="00923BAE">
        <w:rPr>
          <w:rFonts w:ascii="Arial" w:hAnsi="Arial" w:cs="Arial"/>
        </w:rPr>
        <w:t xml:space="preserve">, and </w:t>
      </w:r>
      <w:r w:rsidR="006C0C66">
        <w:rPr>
          <w:rFonts w:ascii="Arial" w:hAnsi="Arial" w:cs="Arial"/>
        </w:rPr>
        <w:t>enhancing</w:t>
      </w:r>
      <w:r w:rsidRPr="00923BAE">
        <w:rPr>
          <w:rFonts w:ascii="Arial" w:hAnsi="Arial" w:cs="Arial"/>
        </w:rPr>
        <w:t xml:space="preserve"> business infrastructure. By </w:t>
      </w:r>
      <w:r w:rsidR="006C0C66" w:rsidRPr="00923BAE">
        <w:rPr>
          <w:rFonts w:ascii="Arial" w:hAnsi="Arial" w:cs="Arial"/>
        </w:rPr>
        <w:t>merging</w:t>
      </w:r>
      <w:r w:rsidRPr="00923BAE">
        <w:rPr>
          <w:rFonts w:ascii="Arial" w:hAnsi="Arial" w:cs="Arial"/>
        </w:rPr>
        <w:t xml:space="preserve"> its </w:t>
      </w:r>
      <w:r w:rsidR="006C0C66" w:rsidRPr="00923BAE">
        <w:rPr>
          <w:rFonts w:ascii="Arial" w:hAnsi="Arial" w:cs="Arial"/>
        </w:rPr>
        <w:t>international</w:t>
      </w:r>
      <w:r w:rsidRPr="00923BAE">
        <w:rPr>
          <w:rFonts w:ascii="Arial" w:hAnsi="Arial" w:cs="Arial"/>
        </w:rPr>
        <w:t xml:space="preserve"> retail </w:t>
      </w:r>
      <w:r w:rsidR="006C0C66" w:rsidRPr="00923BAE">
        <w:rPr>
          <w:rFonts w:ascii="Arial" w:hAnsi="Arial" w:cs="Arial"/>
        </w:rPr>
        <w:t>abilities</w:t>
      </w:r>
      <w:r w:rsidRPr="00923BAE">
        <w:rPr>
          <w:rFonts w:ascii="Arial" w:hAnsi="Arial" w:cs="Arial"/>
        </w:rPr>
        <w:t xml:space="preserve"> with India’s </w:t>
      </w:r>
      <w:r w:rsidR="006C0C66" w:rsidRPr="00923BAE">
        <w:rPr>
          <w:rFonts w:ascii="Arial" w:hAnsi="Arial" w:cs="Arial"/>
        </w:rPr>
        <w:t>constructive</w:t>
      </w:r>
      <w:r w:rsidRPr="00923BAE">
        <w:rPr>
          <w:rFonts w:ascii="Arial" w:hAnsi="Arial" w:cs="Arial"/>
        </w:rPr>
        <w:t xml:space="preserve"> market </w:t>
      </w:r>
      <w:r w:rsidR="006C0C66" w:rsidRPr="00923BAE">
        <w:rPr>
          <w:rFonts w:ascii="Arial" w:hAnsi="Arial" w:cs="Arial"/>
        </w:rPr>
        <w:t>situations</w:t>
      </w:r>
      <w:r w:rsidRPr="00923BAE">
        <w:rPr>
          <w:rFonts w:ascii="Arial" w:hAnsi="Arial" w:cs="Arial"/>
        </w:rPr>
        <w:t xml:space="preserve">, Costco </w:t>
      </w:r>
      <w:r w:rsidR="006C0C66">
        <w:rPr>
          <w:rFonts w:ascii="Arial" w:hAnsi="Arial" w:cs="Arial"/>
        </w:rPr>
        <w:t>may</w:t>
      </w:r>
      <w:r w:rsidRPr="00923BAE">
        <w:rPr>
          <w:rFonts w:ascii="Arial" w:hAnsi="Arial" w:cs="Arial"/>
        </w:rPr>
        <w:t xml:space="preserve"> </w:t>
      </w:r>
      <w:r w:rsidR="006C0C66" w:rsidRPr="00923BAE">
        <w:rPr>
          <w:rFonts w:ascii="Arial" w:hAnsi="Arial" w:cs="Arial"/>
        </w:rPr>
        <w:t>generate</w:t>
      </w:r>
      <w:r w:rsidRPr="00923BAE">
        <w:rPr>
          <w:rFonts w:ascii="Arial" w:hAnsi="Arial" w:cs="Arial"/>
        </w:rPr>
        <w:t xml:space="preserve"> </w:t>
      </w:r>
      <w:r w:rsidR="006C0C66" w:rsidRPr="00923BAE">
        <w:rPr>
          <w:rFonts w:ascii="Arial" w:hAnsi="Arial" w:cs="Arial"/>
        </w:rPr>
        <w:t>considerable</w:t>
      </w:r>
      <w:r w:rsidRPr="00923BAE">
        <w:rPr>
          <w:rFonts w:ascii="Arial" w:hAnsi="Arial" w:cs="Arial"/>
        </w:rPr>
        <w:t xml:space="preserve"> long-term value </w:t>
      </w:r>
      <w:r w:rsidR="006C0C66" w:rsidRPr="00923BAE">
        <w:rPr>
          <w:rFonts w:ascii="Arial" w:hAnsi="Arial" w:cs="Arial"/>
        </w:rPr>
        <w:t>over</w:t>
      </w:r>
      <w:r w:rsidRPr="00923BAE">
        <w:rPr>
          <w:rFonts w:ascii="Arial" w:hAnsi="Arial" w:cs="Arial"/>
        </w:rPr>
        <w:t xml:space="preserve"> direct investment</w:t>
      </w:r>
      <w:r w:rsidR="0034046A" w:rsidRPr="00923BAE">
        <w:rPr>
          <w:rFonts w:ascii="Arial" w:hAnsi="Arial" w:cs="Arial"/>
        </w:rPr>
        <w:t>.</w:t>
      </w:r>
    </w:p>
    <w:p w14:paraId="459F2D9A" w14:textId="77777777" w:rsidR="006C0C66" w:rsidRDefault="006C0C66" w:rsidP="00923BAE">
      <w:pPr>
        <w:pStyle w:val="isselectedend"/>
        <w:spacing w:line="360" w:lineRule="auto"/>
        <w:jc w:val="both"/>
        <w:rPr>
          <w:rFonts w:ascii="Arial" w:hAnsi="Arial" w:cs="Arial"/>
        </w:rPr>
      </w:pPr>
    </w:p>
    <w:p w14:paraId="0F066E45" w14:textId="77777777" w:rsidR="006C0C66" w:rsidRDefault="006C0C66" w:rsidP="00923BAE">
      <w:pPr>
        <w:pStyle w:val="isselectedend"/>
        <w:spacing w:line="360" w:lineRule="auto"/>
        <w:jc w:val="both"/>
        <w:rPr>
          <w:rFonts w:ascii="Arial" w:hAnsi="Arial" w:cs="Arial"/>
        </w:rPr>
      </w:pPr>
    </w:p>
    <w:p w14:paraId="7D3B6F46" w14:textId="77777777" w:rsidR="006C0C66" w:rsidRDefault="006C0C66" w:rsidP="00923BAE">
      <w:pPr>
        <w:pStyle w:val="isselectedend"/>
        <w:spacing w:line="360" w:lineRule="auto"/>
        <w:jc w:val="both"/>
        <w:rPr>
          <w:rFonts w:ascii="Arial" w:hAnsi="Arial" w:cs="Arial"/>
        </w:rPr>
      </w:pPr>
    </w:p>
    <w:p w14:paraId="74B34A5A" w14:textId="77777777" w:rsidR="006C0C66" w:rsidRDefault="006C0C66" w:rsidP="00923BAE">
      <w:pPr>
        <w:pStyle w:val="isselectedend"/>
        <w:spacing w:line="360" w:lineRule="auto"/>
        <w:jc w:val="both"/>
        <w:rPr>
          <w:rFonts w:ascii="Arial" w:hAnsi="Arial" w:cs="Arial"/>
        </w:rPr>
      </w:pPr>
    </w:p>
    <w:p w14:paraId="152D7FDC" w14:textId="77777777" w:rsidR="006C0C66" w:rsidRDefault="006C0C66" w:rsidP="00923BAE">
      <w:pPr>
        <w:pStyle w:val="isselectedend"/>
        <w:spacing w:line="360" w:lineRule="auto"/>
        <w:jc w:val="both"/>
        <w:rPr>
          <w:rFonts w:ascii="Arial" w:hAnsi="Arial" w:cs="Arial"/>
        </w:rPr>
      </w:pPr>
    </w:p>
    <w:p w14:paraId="3A1B1608" w14:textId="77777777" w:rsidR="006C0C66" w:rsidRDefault="006C0C66" w:rsidP="00923BAE">
      <w:pPr>
        <w:pStyle w:val="isselectedend"/>
        <w:spacing w:line="360" w:lineRule="auto"/>
        <w:jc w:val="both"/>
        <w:rPr>
          <w:rFonts w:ascii="Arial" w:hAnsi="Arial" w:cs="Arial"/>
        </w:rPr>
      </w:pPr>
    </w:p>
    <w:p w14:paraId="0A101B48" w14:textId="77777777" w:rsidR="006C0C66" w:rsidRDefault="006C0C66" w:rsidP="00923BAE">
      <w:pPr>
        <w:pStyle w:val="isselectedend"/>
        <w:spacing w:line="360" w:lineRule="auto"/>
        <w:jc w:val="both"/>
        <w:rPr>
          <w:rFonts w:ascii="Arial" w:hAnsi="Arial" w:cs="Arial"/>
        </w:rPr>
      </w:pPr>
    </w:p>
    <w:p w14:paraId="3B7597BF" w14:textId="3C28F371" w:rsidR="00EA5028" w:rsidRPr="00923BAE" w:rsidRDefault="00EA5028" w:rsidP="00923BAE">
      <w:pPr>
        <w:pStyle w:val="isselectedend"/>
        <w:spacing w:line="360" w:lineRule="auto"/>
        <w:jc w:val="both"/>
        <w:rPr>
          <w:rFonts w:ascii="Arial" w:hAnsi="Arial" w:cs="Arial"/>
        </w:rPr>
      </w:pPr>
      <w:r w:rsidRPr="006C0C66">
        <w:rPr>
          <w:rFonts w:ascii="Arial" w:hAnsi="Arial" w:cs="Arial"/>
        </w:rPr>
        <w:t xml:space="preserve">Ownership-specific Advantages </w:t>
      </w:r>
      <w:r w:rsidRPr="00923BAE">
        <w:rPr>
          <w:rFonts w:ascii="Arial" w:hAnsi="Arial" w:cs="Arial"/>
        </w:rPr>
        <w:t>(O)</w:t>
      </w:r>
    </w:p>
    <w:p w14:paraId="294B4DBF" w14:textId="77777777" w:rsidR="00EA5028" w:rsidRPr="00923BAE" w:rsidRDefault="00EA5028" w:rsidP="00923BAE">
      <w:pPr>
        <w:pStyle w:val="isselectedend"/>
        <w:spacing w:line="360" w:lineRule="auto"/>
        <w:jc w:val="both"/>
        <w:rPr>
          <w:rFonts w:ascii="Arial" w:hAnsi="Arial" w:cs="Arial"/>
        </w:rPr>
      </w:pPr>
      <w:r w:rsidRPr="00923BAE">
        <w:rPr>
          <w:rFonts w:ascii="Arial" w:hAnsi="Arial" w:cs="Arial"/>
          <w:noProof/>
        </w:rPr>
        <mc:AlternateContent>
          <mc:Choice Requires="wps">
            <w:drawing>
              <wp:anchor distT="0" distB="0" distL="114300" distR="114300" simplePos="0" relativeHeight="251659264" behindDoc="0" locked="0" layoutInCell="1" allowOverlap="1" wp14:anchorId="7256C926" wp14:editId="0DC24AF9">
                <wp:simplePos x="0" y="0"/>
                <wp:positionH relativeFrom="column">
                  <wp:posOffset>1828799</wp:posOffset>
                </wp:positionH>
                <wp:positionV relativeFrom="paragraph">
                  <wp:posOffset>7516</wp:posOffset>
                </wp:positionV>
                <wp:extent cx="2442551" cy="1105468"/>
                <wp:effectExtent l="0" t="0" r="15240" b="19050"/>
                <wp:wrapNone/>
                <wp:docPr id="3" name="Rectangle: Rounded Corners 3"/>
                <wp:cNvGraphicFramePr/>
                <a:graphic xmlns:a="http://schemas.openxmlformats.org/drawingml/2006/main">
                  <a:graphicData uri="http://schemas.microsoft.com/office/word/2010/wordprocessingShape">
                    <wps:wsp>
                      <wps:cNvSpPr/>
                      <wps:spPr>
                        <a:xfrm>
                          <a:off x="0" y="0"/>
                          <a:ext cx="2442551" cy="110546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6301D2" w14:textId="77777777" w:rsidR="006C0C66" w:rsidRPr="00CE6A6C" w:rsidRDefault="006C0C66" w:rsidP="006C0C66">
                            <w:pPr>
                              <w:pStyle w:val="ListParagraph"/>
                              <w:numPr>
                                <w:ilvl w:val="0"/>
                                <w:numId w:val="19"/>
                              </w:numPr>
                              <w:spacing w:line="259" w:lineRule="auto"/>
                              <w:rPr>
                                <w:rFonts w:ascii="Arial" w:hAnsi="Arial" w:cs="Arial"/>
                                <w:sz w:val="16"/>
                                <w:szCs w:val="16"/>
                              </w:rPr>
                            </w:pPr>
                            <w:r w:rsidRPr="00CE6A6C">
                              <w:rPr>
                                <w:rFonts w:ascii="Arial" w:hAnsi="Arial" w:cs="Arial"/>
                                <w:sz w:val="16"/>
                                <w:szCs w:val="16"/>
                              </w:rPr>
                              <w:t>Global Brand Reputation and Membership-Based Business Model</w:t>
                            </w:r>
                          </w:p>
                          <w:p w14:paraId="2949973B" w14:textId="77777777" w:rsidR="006C0C66" w:rsidRPr="00CE6A6C" w:rsidRDefault="006C0C66" w:rsidP="006C0C66">
                            <w:pPr>
                              <w:pStyle w:val="ListParagraph"/>
                              <w:numPr>
                                <w:ilvl w:val="0"/>
                                <w:numId w:val="19"/>
                              </w:numPr>
                              <w:spacing w:line="259" w:lineRule="auto"/>
                              <w:rPr>
                                <w:rFonts w:ascii="Arial" w:hAnsi="Arial" w:cs="Arial"/>
                                <w:sz w:val="16"/>
                                <w:szCs w:val="16"/>
                              </w:rPr>
                            </w:pPr>
                            <w:r w:rsidRPr="00CE6A6C">
                              <w:rPr>
                                <w:rFonts w:ascii="Arial" w:hAnsi="Arial" w:cs="Arial"/>
                                <w:sz w:val="16"/>
                                <w:szCs w:val="16"/>
                              </w:rPr>
                              <w:t>Supply Chain Capabilities and Economies of Scale</w:t>
                            </w:r>
                          </w:p>
                          <w:p w14:paraId="073B6E49" w14:textId="77777777" w:rsidR="006C0C66" w:rsidRPr="00CE6A6C" w:rsidRDefault="006C0C66" w:rsidP="006C0C66">
                            <w:pPr>
                              <w:pStyle w:val="ListParagraph"/>
                              <w:numPr>
                                <w:ilvl w:val="0"/>
                                <w:numId w:val="19"/>
                              </w:numPr>
                              <w:spacing w:line="259" w:lineRule="auto"/>
                              <w:rPr>
                                <w:sz w:val="16"/>
                                <w:szCs w:val="16"/>
                              </w:rPr>
                            </w:pPr>
                            <w:r w:rsidRPr="00CE6A6C">
                              <w:rPr>
                                <w:rFonts w:ascii="Arial" w:hAnsi="Arial" w:cs="Arial"/>
                                <w:sz w:val="16"/>
                                <w:szCs w:val="16"/>
                              </w:rPr>
                              <w:t>International Experience and Organisational Capabilities</w:t>
                            </w:r>
                          </w:p>
                          <w:p w14:paraId="011BD500" w14:textId="002B4E2F" w:rsidR="00EA5028" w:rsidRDefault="00EA5028" w:rsidP="00EA502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56C926" id="Rectangle: Rounded Corners 3" o:spid="_x0000_s1026" style="position:absolute;left:0;text-align:left;margin-left:2in;margin-top:.6pt;width:192.35pt;height:8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" fillcolor="#4472c4 [3204]" strokecolor="#1f3763 [1604]" strokeweight="1pt">
                <v:stroke joinstyle="miter"/>
                <v:textbox>
                  <w:txbxContent>
                    <w:p w14:paraId="186301D2" w14:textId="77777777" w:rsidR="006C0C66" w:rsidRPr="00CE6A6C" w:rsidRDefault="006C0C66" w:rsidP="006C0C66">
                      <w:pPr>
                        <w:pStyle w:val="ListParagraph"/>
                        <w:numPr>
                          <w:ilvl w:val="0"/>
                          <w:numId w:val="19"/>
                        </w:numPr>
                        <w:spacing w:line="259" w:lineRule="auto"/>
                        <w:rPr>
                          <w:rFonts w:ascii="Arial" w:hAnsi="Arial" w:cs="Arial"/>
                          <w:sz w:val="16"/>
                          <w:szCs w:val="16"/>
                        </w:rPr>
                      </w:pPr>
                      <w:r w:rsidRPr="00CE6A6C">
                        <w:rPr>
                          <w:rFonts w:ascii="Arial" w:hAnsi="Arial" w:cs="Arial"/>
                          <w:sz w:val="16"/>
                          <w:szCs w:val="16"/>
                        </w:rPr>
                        <w:t>Global Brand Reputation and Membership-Based Business Model</w:t>
                      </w:r>
                    </w:p>
                    <w:p w14:paraId="2949973B" w14:textId="77777777" w:rsidR="006C0C66" w:rsidRPr="00CE6A6C" w:rsidRDefault="006C0C66" w:rsidP="006C0C66">
                      <w:pPr>
                        <w:pStyle w:val="ListParagraph"/>
                        <w:numPr>
                          <w:ilvl w:val="0"/>
                          <w:numId w:val="19"/>
                        </w:numPr>
                        <w:spacing w:line="259" w:lineRule="auto"/>
                        <w:rPr>
                          <w:rFonts w:ascii="Arial" w:hAnsi="Arial" w:cs="Arial"/>
                          <w:sz w:val="16"/>
                          <w:szCs w:val="16"/>
                        </w:rPr>
                      </w:pPr>
                      <w:r w:rsidRPr="00CE6A6C">
                        <w:rPr>
                          <w:rFonts w:ascii="Arial" w:hAnsi="Arial" w:cs="Arial"/>
                          <w:sz w:val="16"/>
                          <w:szCs w:val="16"/>
                        </w:rPr>
                        <w:t>Supply Chain Capabilities and Economies of Scale</w:t>
                      </w:r>
                    </w:p>
                    <w:p w14:paraId="073B6E49" w14:textId="77777777" w:rsidR="006C0C66" w:rsidRPr="00CE6A6C" w:rsidRDefault="006C0C66" w:rsidP="006C0C66">
                      <w:pPr>
                        <w:pStyle w:val="ListParagraph"/>
                        <w:numPr>
                          <w:ilvl w:val="0"/>
                          <w:numId w:val="19"/>
                        </w:numPr>
                        <w:spacing w:line="259" w:lineRule="auto"/>
                        <w:rPr>
                          <w:sz w:val="16"/>
                          <w:szCs w:val="16"/>
                        </w:rPr>
                      </w:pPr>
                      <w:r w:rsidRPr="00CE6A6C">
                        <w:rPr>
                          <w:rFonts w:ascii="Arial" w:hAnsi="Arial" w:cs="Arial"/>
                          <w:sz w:val="16"/>
                          <w:szCs w:val="16"/>
                        </w:rPr>
                        <w:t>International Experience and Organisational Capabilities</w:t>
                      </w:r>
                    </w:p>
                    <w:p w14:paraId="011BD500" w14:textId="002B4E2F" w:rsidR="00EA5028" w:rsidRDefault="00EA5028" w:rsidP="00EA5028">
                      <w:pPr>
                        <w:jc w:val="center"/>
                      </w:pPr>
                    </w:p>
                  </w:txbxContent>
                </v:textbox>
              </v:roundrect>
            </w:pict>
          </mc:Fallback>
        </mc:AlternateContent>
      </w:r>
    </w:p>
    <w:p w14:paraId="48F261F7" w14:textId="6992F877" w:rsidR="00EA5028" w:rsidRPr="00923BAE" w:rsidRDefault="006C0C66" w:rsidP="00923BAE">
      <w:pPr>
        <w:pStyle w:val="isselectedend"/>
        <w:spacing w:line="360" w:lineRule="auto"/>
        <w:jc w:val="both"/>
        <w:rPr>
          <w:rFonts w:ascii="Arial" w:hAnsi="Arial" w:cs="Arial"/>
        </w:rPr>
      </w:pPr>
      <w:r w:rsidRPr="00923BAE">
        <w:rPr>
          <w:rFonts w:ascii="Arial" w:hAnsi="Arial" w:cs="Arial"/>
          <w:noProof/>
        </w:rPr>
        <mc:AlternateContent>
          <mc:Choice Requires="wps">
            <w:drawing>
              <wp:anchor distT="0" distB="0" distL="114300" distR="114300" simplePos="0" relativeHeight="251662336" behindDoc="0" locked="0" layoutInCell="1" allowOverlap="1" wp14:anchorId="02770B66" wp14:editId="55D6D49A">
                <wp:simplePos x="0" y="0"/>
                <wp:positionH relativeFrom="column">
                  <wp:posOffset>1146411</wp:posOffset>
                </wp:positionH>
                <wp:positionV relativeFrom="paragraph">
                  <wp:posOffset>198604</wp:posOffset>
                </wp:positionV>
                <wp:extent cx="587043" cy="562174"/>
                <wp:effectExtent l="38100" t="38100" r="60960" b="47625"/>
                <wp:wrapNone/>
                <wp:docPr id="6" name="Straight Arrow Connector 6"/>
                <wp:cNvGraphicFramePr/>
                <a:graphic xmlns:a="http://schemas.openxmlformats.org/drawingml/2006/main">
                  <a:graphicData uri="http://schemas.microsoft.com/office/word/2010/wordprocessingShape">
                    <wps:wsp>
                      <wps:cNvCnPr/>
                      <wps:spPr>
                        <a:xfrm flipH="1">
                          <a:off x="0" y="0"/>
                          <a:ext cx="587043" cy="562174"/>
                        </a:xfrm>
                        <a:prstGeom prst="straightConnector1">
                          <a:avLst/>
                        </a:prstGeom>
                        <a:ln>
                          <a:headEnd type="triangle"/>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shapetype w14:anchorId="3C4F944A" id="_x0000_t32" coordsize="21600,21600" o:spt="32" o:oned="t" path="m,l21600,21600e" filled="f">
                <v:path arrowok="t" fillok="f" o:connecttype="none"/>
                <o:lock v:ext="edit" shapetype="t"/>
              </v:shapetype>
              <v:shape id="Straight Arrow Connector 6" o:spid="_x0000_s1026" type="#_x0000_t32" style="position:absolute;margin-left:90.25pt;margin-top:15.65pt;width:46.2pt;height:44.2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" strokecolor="#4472c4 [3204]" strokeweight="1.5pt">
                <v:stroke startarrow="block" endarrow="block" joinstyle="miter"/>
              </v:shape>
            </w:pict>
          </mc:Fallback>
        </mc:AlternateContent>
      </w:r>
      <w:r w:rsidRPr="00923BAE">
        <w:rPr>
          <w:rFonts w:ascii="Arial" w:hAnsi="Arial" w:cs="Arial"/>
          <w:noProof/>
        </w:rPr>
        <mc:AlternateContent>
          <mc:Choice Requires="wps">
            <w:drawing>
              <wp:anchor distT="0" distB="0" distL="114300" distR="114300" simplePos="0" relativeHeight="251663360" behindDoc="0" locked="0" layoutInCell="1" allowOverlap="1" wp14:anchorId="2130DA44" wp14:editId="0935DEC3">
                <wp:simplePos x="0" y="0"/>
                <wp:positionH relativeFrom="column">
                  <wp:posOffset>4282554</wp:posOffset>
                </wp:positionH>
                <wp:positionV relativeFrom="paragraph">
                  <wp:posOffset>82598</wp:posOffset>
                </wp:positionV>
                <wp:extent cx="576049" cy="678408"/>
                <wp:effectExtent l="38100" t="38100" r="52705" b="64770"/>
                <wp:wrapNone/>
                <wp:docPr id="7" name="Straight Arrow Connector 7"/>
                <wp:cNvGraphicFramePr/>
                <a:graphic xmlns:a="http://schemas.openxmlformats.org/drawingml/2006/main">
                  <a:graphicData uri="http://schemas.microsoft.com/office/word/2010/wordprocessingShape">
                    <wps:wsp>
                      <wps:cNvCnPr/>
                      <wps:spPr>
                        <a:xfrm>
                          <a:off x="0" y="0"/>
                          <a:ext cx="576049" cy="678408"/>
                        </a:xfrm>
                        <a:prstGeom prst="straightConnector1">
                          <a:avLst/>
                        </a:prstGeom>
                        <a:ln>
                          <a:headEnd type="triangle"/>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shape w14:anchorId="1D7D3EBF" id="Straight Arrow Connector 7" o:spid="_x0000_s1026" type="#_x0000_t32" style="position:absolute;margin-left:337.2pt;margin-top:6.5pt;width:45.35pt;height:5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" strokecolor="#4472c4 [3204]" strokeweight="1.5pt">
                <v:stroke startarrow="block" endarrow="block" joinstyle="miter"/>
              </v:shape>
            </w:pict>
          </mc:Fallback>
        </mc:AlternateContent>
      </w:r>
    </w:p>
    <w:p w14:paraId="15A528CF" w14:textId="4337AEEC" w:rsidR="00EA5028" w:rsidRPr="00923BAE" w:rsidRDefault="00EA5028" w:rsidP="00923BAE">
      <w:pPr>
        <w:pStyle w:val="isselectedend"/>
        <w:spacing w:line="360" w:lineRule="auto"/>
        <w:jc w:val="both"/>
        <w:rPr>
          <w:rFonts w:ascii="Arial" w:hAnsi="Arial" w:cs="Arial"/>
        </w:rPr>
      </w:pPr>
    </w:p>
    <w:p w14:paraId="707275DF" w14:textId="47905460" w:rsidR="00EA5028" w:rsidRPr="006C0C66" w:rsidRDefault="006C0C66" w:rsidP="00923BAE">
      <w:pPr>
        <w:pStyle w:val="isselectedend"/>
        <w:spacing w:line="360" w:lineRule="auto"/>
        <w:jc w:val="both"/>
        <w:rPr>
          <w:rFonts w:ascii="Arial" w:hAnsi="Arial" w:cs="Arial"/>
        </w:rPr>
      </w:pPr>
      <w:r w:rsidRPr="00923BAE">
        <w:rPr>
          <w:rFonts w:ascii="Arial" w:hAnsi="Arial" w:cs="Arial"/>
          <w:noProof/>
        </w:rPr>
        <mc:AlternateContent>
          <mc:Choice Requires="wps">
            <w:drawing>
              <wp:anchor distT="0" distB="0" distL="114300" distR="114300" simplePos="0" relativeHeight="251660288" behindDoc="0" locked="0" layoutInCell="1" allowOverlap="1" wp14:anchorId="226C47A3" wp14:editId="49664A25">
                <wp:simplePos x="0" y="0"/>
                <wp:positionH relativeFrom="margin">
                  <wp:posOffset>-191382</wp:posOffset>
                </wp:positionH>
                <wp:positionV relativeFrom="paragraph">
                  <wp:posOffset>277078</wp:posOffset>
                </wp:positionV>
                <wp:extent cx="2348180" cy="1255594"/>
                <wp:effectExtent l="0" t="0" r="14605" b="20955"/>
                <wp:wrapNone/>
                <wp:docPr id="4" name="Rectangle: Rounded Corners 4"/>
                <wp:cNvGraphicFramePr/>
                <a:graphic xmlns:a="http://schemas.openxmlformats.org/drawingml/2006/main">
                  <a:graphicData uri="http://schemas.microsoft.com/office/word/2010/wordprocessingShape">
                    <wps:wsp>
                      <wps:cNvSpPr/>
                      <wps:spPr>
                        <a:xfrm>
                          <a:off x="0" y="0"/>
                          <a:ext cx="2348180" cy="1255594"/>
                        </a:xfrm>
                        <a:prstGeom prst="roundRect">
                          <a:avLst/>
                        </a:prstGeom>
                        <a:solidFill>
                          <a:srgbClr val="4472C4"/>
                        </a:solidFill>
                        <a:ln w="12700" cap="flat" cmpd="sng" algn="ctr">
                          <a:solidFill>
                            <a:schemeClr val="accent1">
                              <a:lumMod val="60000"/>
                              <a:lumOff val="40000"/>
                            </a:schemeClr>
                          </a:solidFill>
                          <a:prstDash val="solid"/>
                          <a:miter lim="800000"/>
                        </a:ln>
                        <a:effectLst/>
                      </wps:spPr>
                      <wps:txbx>
                        <w:txbxContent>
                          <w:p w14:paraId="0949BA51" w14:textId="77777777" w:rsidR="006C0C66" w:rsidRPr="006C0C66" w:rsidRDefault="006C0C66" w:rsidP="006C0C66">
                            <w:pPr>
                              <w:pStyle w:val="ListParagraph"/>
                              <w:numPr>
                                <w:ilvl w:val="0"/>
                                <w:numId w:val="20"/>
                              </w:numPr>
                              <w:spacing w:line="259" w:lineRule="auto"/>
                              <w:rPr>
                                <w:rFonts w:ascii="Arial" w:hAnsi="Arial" w:cs="Arial"/>
                                <w:color w:val="FFFFFF" w:themeColor="background1"/>
                                <w:sz w:val="16"/>
                                <w:szCs w:val="16"/>
                              </w:rPr>
                            </w:pPr>
                            <w:r w:rsidRPr="006C0C66">
                              <w:rPr>
                                <w:rFonts w:ascii="Arial" w:hAnsi="Arial" w:cs="Arial"/>
                                <w:color w:val="FFFFFF" w:themeColor="background1"/>
                                <w:sz w:val="16"/>
                                <w:szCs w:val="16"/>
                              </w:rPr>
                              <w:t>Political Advantages and Investment-Friendly Environment</w:t>
                            </w:r>
                          </w:p>
                          <w:p w14:paraId="6C7D5B0A" w14:textId="77777777" w:rsidR="006C0C66" w:rsidRPr="006C0C66" w:rsidRDefault="006C0C66" w:rsidP="006C0C66">
                            <w:pPr>
                              <w:pStyle w:val="ListParagraph"/>
                              <w:numPr>
                                <w:ilvl w:val="0"/>
                                <w:numId w:val="20"/>
                              </w:numPr>
                              <w:spacing w:line="259" w:lineRule="auto"/>
                              <w:rPr>
                                <w:rFonts w:ascii="Arial" w:hAnsi="Arial" w:cs="Arial"/>
                                <w:color w:val="FFFFFF" w:themeColor="background1"/>
                                <w:sz w:val="16"/>
                                <w:szCs w:val="16"/>
                              </w:rPr>
                            </w:pPr>
                            <w:r w:rsidRPr="006C0C66">
                              <w:rPr>
                                <w:rFonts w:ascii="Arial" w:hAnsi="Arial" w:cs="Arial"/>
                                <w:color w:val="FFFFFF" w:themeColor="background1"/>
                                <w:sz w:val="16"/>
                                <w:szCs w:val="16"/>
                              </w:rPr>
                              <w:t>Economic Advantages and Retail Market Growth</w:t>
                            </w:r>
                          </w:p>
                          <w:p w14:paraId="201A6F84" w14:textId="77777777" w:rsidR="006C0C66" w:rsidRPr="006C0C66" w:rsidRDefault="006C0C66" w:rsidP="006C0C66">
                            <w:pPr>
                              <w:pStyle w:val="ListParagraph"/>
                              <w:numPr>
                                <w:ilvl w:val="0"/>
                                <w:numId w:val="20"/>
                              </w:numPr>
                              <w:spacing w:line="259" w:lineRule="auto"/>
                              <w:rPr>
                                <w:rFonts w:ascii="Arial" w:hAnsi="Arial" w:cs="Arial"/>
                                <w:color w:val="FFFFFF" w:themeColor="background1"/>
                                <w:sz w:val="16"/>
                                <w:szCs w:val="16"/>
                              </w:rPr>
                            </w:pPr>
                            <w:r w:rsidRPr="006C0C66">
                              <w:rPr>
                                <w:rFonts w:ascii="Arial" w:hAnsi="Arial" w:cs="Arial"/>
                                <w:color w:val="FFFFFF" w:themeColor="background1"/>
                                <w:sz w:val="16"/>
                                <w:szCs w:val="16"/>
                              </w:rPr>
                              <w:t>Legal Advantages and Regulatory Support</w:t>
                            </w:r>
                          </w:p>
                          <w:p w14:paraId="3134EF8C" w14:textId="77777777" w:rsidR="006C0C66" w:rsidRPr="006C0C66" w:rsidRDefault="006C0C66" w:rsidP="006C0C66">
                            <w:pPr>
                              <w:pStyle w:val="ListParagraph"/>
                              <w:numPr>
                                <w:ilvl w:val="0"/>
                                <w:numId w:val="20"/>
                              </w:numPr>
                              <w:spacing w:line="259" w:lineRule="auto"/>
                              <w:rPr>
                                <w:rFonts w:ascii="Arial" w:hAnsi="Arial" w:cs="Arial"/>
                                <w:color w:val="FFFFFF" w:themeColor="background1"/>
                                <w:sz w:val="16"/>
                                <w:szCs w:val="16"/>
                              </w:rPr>
                            </w:pPr>
                            <w:r w:rsidRPr="006C0C66">
                              <w:rPr>
                                <w:rFonts w:ascii="Arial" w:hAnsi="Arial" w:cs="Arial"/>
                                <w:color w:val="FFFFFF" w:themeColor="background1"/>
                                <w:sz w:val="16"/>
                                <w:szCs w:val="16"/>
                              </w:rPr>
                              <w:t>Cultural Advantages and Consumer Market Compatibility</w:t>
                            </w:r>
                          </w:p>
                          <w:p w14:paraId="23C71A3F" w14:textId="22F0C1DB" w:rsidR="00EA5028" w:rsidRDefault="00EA5028" w:rsidP="00EA502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6C47A3" id="Rectangle: Rounded Corners 4" o:spid="_x0000_s1027" style="position:absolute;left:0;text-align:left;margin-left:-15.05pt;margin-top:21.8pt;width:184.9pt;height:98.8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" fillcolor="#4472c4" strokecolor="#8eaadb [1940]" strokeweight="1pt">
                <v:stroke joinstyle="miter"/>
                <v:textbox>
                  <w:txbxContent>
                    <w:p w14:paraId="0949BA51" w14:textId="77777777" w:rsidR="006C0C66" w:rsidRPr="006C0C66" w:rsidRDefault="006C0C66" w:rsidP="006C0C66">
                      <w:pPr>
                        <w:pStyle w:val="ListParagraph"/>
                        <w:numPr>
                          <w:ilvl w:val="0"/>
                          <w:numId w:val="20"/>
                        </w:numPr>
                        <w:spacing w:line="259" w:lineRule="auto"/>
                        <w:rPr>
                          <w:rFonts w:ascii="Arial" w:hAnsi="Arial" w:cs="Arial"/>
                          <w:color w:val="FFFFFF" w:themeColor="background1"/>
                          <w:sz w:val="16"/>
                          <w:szCs w:val="16"/>
                        </w:rPr>
                      </w:pPr>
                      <w:r w:rsidRPr="006C0C66">
                        <w:rPr>
                          <w:rFonts w:ascii="Arial" w:hAnsi="Arial" w:cs="Arial"/>
                          <w:color w:val="FFFFFF" w:themeColor="background1"/>
                          <w:sz w:val="16"/>
                          <w:szCs w:val="16"/>
                        </w:rPr>
                        <w:t>Political Advantages and Investment-Friendly Environment</w:t>
                      </w:r>
                    </w:p>
                    <w:p w14:paraId="6C7D5B0A" w14:textId="77777777" w:rsidR="006C0C66" w:rsidRPr="006C0C66" w:rsidRDefault="006C0C66" w:rsidP="006C0C66">
                      <w:pPr>
                        <w:pStyle w:val="ListParagraph"/>
                        <w:numPr>
                          <w:ilvl w:val="0"/>
                          <w:numId w:val="20"/>
                        </w:numPr>
                        <w:spacing w:line="259" w:lineRule="auto"/>
                        <w:rPr>
                          <w:rFonts w:ascii="Arial" w:hAnsi="Arial" w:cs="Arial"/>
                          <w:color w:val="FFFFFF" w:themeColor="background1"/>
                          <w:sz w:val="16"/>
                          <w:szCs w:val="16"/>
                        </w:rPr>
                      </w:pPr>
                      <w:r w:rsidRPr="006C0C66">
                        <w:rPr>
                          <w:rFonts w:ascii="Arial" w:hAnsi="Arial" w:cs="Arial"/>
                          <w:color w:val="FFFFFF" w:themeColor="background1"/>
                          <w:sz w:val="16"/>
                          <w:szCs w:val="16"/>
                        </w:rPr>
                        <w:t>Economic Advantages and Retail Market Growth</w:t>
                      </w:r>
                    </w:p>
                    <w:p w14:paraId="201A6F84" w14:textId="77777777" w:rsidR="006C0C66" w:rsidRPr="006C0C66" w:rsidRDefault="006C0C66" w:rsidP="006C0C66">
                      <w:pPr>
                        <w:pStyle w:val="ListParagraph"/>
                        <w:numPr>
                          <w:ilvl w:val="0"/>
                          <w:numId w:val="20"/>
                        </w:numPr>
                        <w:spacing w:line="259" w:lineRule="auto"/>
                        <w:rPr>
                          <w:rFonts w:ascii="Arial" w:hAnsi="Arial" w:cs="Arial"/>
                          <w:color w:val="FFFFFF" w:themeColor="background1"/>
                          <w:sz w:val="16"/>
                          <w:szCs w:val="16"/>
                        </w:rPr>
                      </w:pPr>
                      <w:r w:rsidRPr="006C0C66">
                        <w:rPr>
                          <w:rFonts w:ascii="Arial" w:hAnsi="Arial" w:cs="Arial"/>
                          <w:color w:val="FFFFFF" w:themeColor="background1"/>
                          <w:sz w:val="16"/>
                          <w:szCs w:val="16"/>
                        </w:rPr>
                        <w:t>Legal Advantages and Regulatory Support</w:t>
                      </w:r>
                    </w:p>
                    <w:p w14:paraId="3134EF8C" w14:textId="77777777" w:rsidR="006C0C66" w:rsidRPr="006C0C66" w:rsidRDefault="006C0C66" w:rsidP="006C0C66">
                      <w:pPr>
                        <w:pStyle w:val="ListParagraph"/>
                        <w:numPr>
                          <w:ilvl w:val="0"/>
                          <w:numId w:val="20"/>
                        </w:numPr>
                        <w:spacing w:line="259" w:lineRule="auto"/>
                        <w:rPr>
                          <w:rFonts w:ascii="Arial" w:hAnsi="Arial" w:cs="Arial"/>
                          <w:color w:val="FFFFFF" w:themeColor="background1"/>
                          <w:sz w:val="16"/>
                          <w:szCs w:val="16"/>
                        </w:rPr>
                      </w:pPr>
                      <w:r w:rsidRPr="006C0C66">
                        <w:rPr>
                          <w:rFonts w:ascii="Arial" w:hAnsi="Arial" w:cs="Arial"/>
                          <w:color w:val="FFFFFF" w:themeColor="background1"/>
                          <w:sz w:val="16"/>
                          <w:szCs w:val="16"/>
                        </w:rPr>
                        <w:t>Cultural Advantages and Consumer Market Compatibility</w:t>
                      </w:r>
                    </w:p>
                    <w:p w14:paraId="23C71A3F" w14:textId="22F0C1DB" w:rsidR="00EA5028" w:rsidRDefault="00EA5028" w:rsidP="00EA5028">
                      <w:pPr>
                        <w:jc w:val="center"/>
                      </w:pPr>
                    </w:p>
                  </w:txbxContent>
                </v:textbox>
                <w10:wrap anchorx="margin"/>
              </v:roundrect>
            </w:pict>
          </mc:Fallback>
        </mc:AlternateContent>
      </w:r>
      <w:r w:rsidRPr="00923BAE">
        <w:rPr>
          <w:rFonts w:ascii="Arial" w:hAnsi="Arial" w:cs="Arial"/>
          <w:noProof/>
        </w:rPr>
        <mc:AlternateContent>
          <mc:Choice Requires="wps">
            <w:drawing>
              <wp:anchor distT="0" distB="0" distL="114300" distR="114300" simplePos="0" relativeHeight="251661312" behindDoc="0" locked="0" layoutInCell="1" allowOverlap="1" wp14:anchorId="6F8A00A7" wp14:editId="15C8C460">
                <wp:simplePos x="0" y="0"/>
                <wp:positionH relativeFrom="margin">
                  <wp:posOffset>3636551</wp:posOffset>
                </wp:positionH>
                <wp:positionV relativeFrom="paragraph">
                  <wp:posOffset>318021</wp:posOffset>
                </wp:positionV>
                <wp:extent cx="2347595" cy="982639"/>
                <wp:effectExtent l="0" t="0" r="14605" b="27305"/>
                <wp:wrapNone/>
                <wp:docPr id="5" name="Rectangle: Rounded Corners 5"/>
                <wp:cNvGraphicFramePr/>
                <a:graphic xmlns:a="http://schemas.openxmlformats.org/drawingml/2006/main">
                  <a:graphicData uri="http://schemas.microsoft.com/office/word/2010/wordprocessingShape">
                    <wps:wsp>
                      <wps:cNvSpPr/>
                      <wps:spPr>
                        <a:xfrm>
                          <a:off x="0" y="0"/>
                          <a:ext cx="2347595" cy="982639"/>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621680EC" w14:textId="77777777" w:rsidR="006C0C66" w:rsidRPr="006C0C66" w:rsidRDefault="006C0C66" w:rsidP="006C0C66">
                            <w:pPr>
                              <w:pStyle w:val="ListParagraph"/>
                              <w:numPr>
                                <w:ilvl w:val="0"/>
                                <w:numId w:val="20"/>
                              </w:numPr>
                              <w:spacing w:line="259" w:lineRule="auto"/>
                              <w:rPr>
                                <w:rFonts w:ascii="Arial" w:hAnsi="Arial" w:cs="Arial"/>
                                <w:color w:val="FFFFFF" w:themeColor="background1"/>
                                <w:sz w:val="16"/>
                                <w:szCs w:val="16"/>
                              </w:rPr>
                            </w:pPr>
                            <w:r w:rsidRPr="006C0C66">
                              <w:rPr>
                                <w:rFonts w:ascii="Arial" w:hAnsi="Arial" w:cs="Arial"/>
                                <w:color w:val="FFFFFF" w:themeColor="background1"/>
                                <w:sz w:val="16"/>
                                <w:szCs w:val="16"/>
                              </w:rPr>
                              <w:t>Protection of Core Capabilities and Strategic Resources</w:t>
                            </w:r>
                          </w:p>
                          <w:p w14:paraId="145CD4B9" w14:textId="77777777" w:rsidR="006C0C66" w:rsidRPr="006C0C66" w:rsidRDefault="006C0C66" w:rsidP="006C0C66">
                            <w:pPr>
                              <w:pStyle w:val="ListParagraph"/>
                              <w:numPr>
                                <w:ilvl w:val="0"/>
                                <w:numId w:val="20"/>
                              </w:numPr>
                              <w:spacing w:line="259" w:lineRule="auto"/>
                              <w:rPr>
                                <w:rFonts w:ascii="Arial" w:hAnsi="Arial" w:cs="Arial"/>
                                <w:color w:val="FFFFFF" w:themeColor="background1"/>
                                <w:sz w:val="16"/>
                                <w:szCs w:val="16"/>
                              </w:rPr>
                            </w:pPr>
                            <w:r w:rsidRPr="006C0C66">
                              <w:rPr>
                                <w:rFonts w:ascii="Arial" w:hAnsi="Arial" w:cs="Arial"/>
                                <w:color w:val="FFFFFF" w:themeColor="background1"/>
                                <w:sz w:val="16"/>
                                <w:szCs w:val="16"/>
                              </w:rPr>
                              <w:t>Supply Chain Integration and Operational Efficiency</w:t>
                            </w:r>
                          </w:p>
                          <w:p w14:paraId="485981C4" w14:textId="77777777" w:rsidR="006C0C66" w:rsidRPr="006C0C66" w:rsidRDefault="006C0C66" w:rsidP="006C0C66">
                            <w:pPr>
                              <w:pStyle w:val="ListParagraph"/>
                              <w:numPr>
                                <w:ilvl w:val="0"/>
                                <w:numId w:val="20"/>
                              </w:numPr>
                              <w:spacing w:line="259" w:lineRule="auto"/>
                              <w:rPr>
                                <w:rFonts w:ascii="Arial" w:hAnsi="Arial" w:cs="Arial"/>
                                <w:color w:val="FFFFFF" w:themeColor="background1"/>
                                <w:sz w:val="16"/>
                                <w:szCs w:val="16"/>
                              </w:rPr>
                            </w:pPr>
                            <w:r w:rsidRPr="006C0C66">
                              <w:rPr>
                                <w:rFonts w:ascii="Arial" w:hAnsi="Arial" w:cs="Arial"/>
                                <w:color w:val="FFFFFF" w:themeColor="background1"/>
                                <w:sz w:val="16"/>
                                <w:szCs w:val="16"/>
                              </w:rPr>
                              <w:t>Strategic Flexibility and Market Adaptation</w:t>
                            </w:r>
                          </w:p>
                          <w:p w14:paraId="2846B409" w14:textId="6185B8FC" w:rsidR="00EA5028" w:rsidRDefault="00EA5028" w:rsidP="00EA502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8A00A7" id="Rectangle: Rounded Corners 5" o:spid="_x0000_s1028" style="position:absolute;left:0;text-align:left;margin-left:286.35pt;margin-top:25.05pt;width:184.85pt;height:77.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" fillcolor="#4472c4" strokecolor="#2f528f" strokeweight="1pt">
                <v:stroke joinstyle="miter"/>
                <v:textbox>
                  <w:txbxContent>
                    <w:p w14:paraId="621680EC" w14:textId="77777777" w:rsidR="006C0C66" w:rsidRPr="006C0C66" w:rsidRDefault="006C0C66" w:rsidP="006C0C66">
                      <w:pPr>
                        <w:pStyle w:val="ListParagraph"/>
                        <w:numPr>
                          <w:ilvl w:val="0"/>
                          <w:numId w:val="20"/>
                        </w:numPr>
                        <w:spacing w:line="259" w:lineRule="auto"/>
                        <w:rPr>
                          <w:rFonts w:ascii="Arial" w:hAnsi="Arial" w:cs="Arial"/>
                          <w:color w:val="FFFFFF" w:themeColor="background1"/>
                          <w:sz w:val="16"/>
                          <w:szCs w:val="16"/>
                        </w:rPr>
                      </w:pPr>
                      <w:r w:rsidRPr="006C0C66">
                        <w:rPr>
                          <w:rFonts w:ascii="Arial" w:hAnsi="Arial" w:cs="Arial"/>
                          <w:color w:val="FFFFFF" w:themeColor="background1"/>
                          <w:sz w:val="16"/>
                          <w:szCs w:val="16"/>
                        </w:rPr>
                        <w:t>Protection of Core Capabilities and Strategic Resources</w:t>
                      </w:r>
                    </w:p>
                    <w:p w14:paraId="145CD4B9" w14:textId="77777777" w:rsidR="006C0C66" w:rsidRPr="006C0C66" w:rsidRDefault="006C0C66" w:rsidP="006C0C66">
                      <w:pPr>
                        <w:pStyle w:val="ListParagraph"/>
                        <w:numPr>
                          <w:ilvl w:val="0"/>
                          <w:numId w:val="20"/>
                        </w:numPr>
                        <w:spacing w:line="259" w:lineRule="auto"/>
                        <w:rPr>
                          <w:rFonts w:ascii="Arial" w:hAnsi="Arial" w:cs="Arial"/>
                          <w:color w:val="FFFFFF" w:themeColor="background1"/>
                          <w:sz w:val="16"/>
                          <w:szCs w:val="16"/>
                        </w:rPr>
                      </w:pPr>
                      <w:r w:rsidRPr="006C0C66">
                        <w:rPr>
                          <w:rFonts w:ascii="Arial" w:hAnsi="Arial" w:cs="Arial"/>
                          <w:color w:val="FFFFFF" w:themeColor="background1"/>
                          <w:sz w:val="16"/>
                          <w:szCs w:val="16"/>
                        </w:rPr>
                        <w:t>Supply Chain Integration and Operational Efficiency</w:t>
                      </w:r>
                    </w:p>
                    <w:p w14:paraId="485981C4" w14:textId="77777777" w:rsidR="006C0C66" w:rsidRPr="006C0C66" w:rsidRDefault="006C0C66" w:rsidP="006C0C66">
                      <w:pPr>
                        <w:pStyle w:val="ListParagraph"/>
                        <w:numPr>
                          <w:ilvl w:val="0"/>
                          <w:numId w:val="20"/>
                        </w:numPr>
                        <w:spacing w:line="259" w:lineRule="auto"/>
                        <w:rPr>
                          <w:rFonts w:ascii="Arial" w:hAnsi="Arial" w:cs="Arial"/>
                          <w:color w:val="FFFFFF" w:themeColor="background1"/>
                          <w:sz w:val="16"/>
                          <w:szCs w:val="16"/>
                        </w:rPr>
                      </w:pPr>
                      <w:r w:rsidRPr="006C0C66">
                        <w:rPr>
                          <w:rFonts w:ascii="Arial" w:hAnsi="Arial" w:cs="Arial"/>
                          <w:color w:val="FFFFFF" w:themeColor="background1"/>
                          <w:sz w:val="16"/>
                          <w:szCs w:val="16"/>
                        </w:rPr>
                        <w:t>Strategic Flexibility and Market Adaptation</w:t>
                      </w:r>
                    </w:p>
                    <w:p w14:paraId="2846B409" w14:textId="6185B8FC" w:rsidR="00EA5028" w:rsidRDefault="00EA5028" w:rsidP="00EA5028">
                      <w:pPr>
                        <w:jc w:val="center"/>
                      </w:pPr>
                    </w:p>
                  </w:txbxContent>
                </v:textbox>
                <w10:wrap anchorx="margin"/>
              </v:roundrect>
            </w:pict>
          </mc:Fallback>
        </mc:AlternateContent>
      </w:r>
      <w:r w:rsidR="00EA5028" w:rsidRPr="006C0C66">
        <w:rPr>
          <w:rFonts w:ascii="Arial" w:hAnsi="Arial" w:cs="Arial"/>
        </w:rPr>
        <w:t xml:space="preserve">Location-specific Advantages (L) </w:t>
      </w:r>
      <w:r w:rsidR="00EA5028" w:rsidRPr="00923BAE">
        <w:rPr>
          <w:rFonts w:ascii="Arial" w:hAnsi="Arial" w:cs="Arial"/>
        </w:rPr>
        <w:tab/>
      </w:r>
      <w:r w:rsidR="00EA5028" w:rsidRPr="00923BAE">
        <w:rPr>
          <w:rFonts w:ascii="Arial" w:hAnsi="Arial" w:cs="Arial"/>
        </w:rPr>
        <w:tab/>
      </w:r>
      <w:r w:rsidR="00EA5028" w:rsidRPr="00923BAE">
        <w:rPr>
          <w:rFonts w:ascii="Arial" w:hAnsi="Arial" w:cs="Arial"/>
        </w:rPr>
        <w:tab/>
      </w:r>
      <w:r w:rsidR="00EA5028" w:rsidRPr="006C0C66">
        <w:rPr>
          <w:rFonts w:ascii="Arial" w:hAnsi="Arial" w:cs="Arial"/>
        </w:rPr>
        <w:t>Internali</w:t>
      </w:r>
      <w:r>
        <w:rPr>
          <w:rFonts w:ascii="Arial" w:hAnsi="Arial" w:cs="Arial"/>
        </w:rPr>
        <w:t>s</w:t>
      </w:r>
      <w:r w:rsidR="00EA5028" w:rsidRPr="006C0C66">
        <w:rPr>
          <w:rFonts w:ascii="Arial" w:hAnsi="Arial" w:cs="Arial"/>
        </w:rPr>
        <w:t>ation Advantages (I)</w:t>
      </w:r>
    </w:p>
    <w:p w14:paraId="7220D86E" w14:textId="33B877FB" w:rsidR="00EA5028" w:rsidRPr="00923BAE" w:rsidRDefault="006C0C66" w:rsidP="00923BAE">
      <w:pPr>
        <w:pStyle w:val="isselectedend"/>
        <w:spacing w:line="360" w:lineRule="auto"/>
        <w:jc w:val="both"/>
        <w:rPr>
          <w:rFonts w:ascii="Arial" w:hAnsi="Arial" w:cs="Arial"/>
        </w:rPr>
      </w:pPr>
      <w:r w:rsidRPr="00923BAE">
        <w:rPr>
          <w:rFonts w:ascii="Arial" w:hAnsi="Arial" w:cs="Arial"/>
          <w:noProof/>
        </w:rPr>
        <mc:AlternateContent>
          <mc:Choice Requires="wps">
            <w:drawing>
              <wp:anchor distT="0" distB="0" distL="114300" distR="114300" simplePos="0" relativeHeight="251664384" behindDoc="0" locked="0" layoutInCell="1" allowOverlap="1" wp14:anchorId="117EB34C" wp14:editId="2848BC70">
                <wp:simplePos x="0" y="0"/>
                <wp:positionH relativeFrom="column">
                  <wp:posOffset>2194446</wp:posOffset>
                </wp:positionH>
                <wp:positionV relativeFrom="paragraph">
                  <wp:posOffset>301747</wp:posOffset>
                </wp:positionV>
                <wp:extent cx="1381267" cy="45719"/>
                <wp:effectExtent l="19050" t="76200" r="85725" b="88265"/>
                <wp:wrapNone/>
                <wp:docPr id="8" name="Straight Arrow Connector 8"/>
                <wp:cNvGraphicFramePr/>
                <a:graphic xmlns:a="http://schemas.openxmlformats.org/drawingml/2006/main">
                  <a:graphicData uri="http://schemas.microsoft.com/office/word/2010/wordprocessingShape">
                    <wps:wsp>
                      <wps:cNvCnPr/>
                      <wps:spPr>
                        <a:xfrm>
                          <a:off x="0" y="0"/>
                          <a:ext cx="1381267" cy="45719"/>
                        </a:xfrm>
                        <a:prstGeom prst="straightConnector1">
                          <a:avLst/>
                        </a:prstGeom>
                        <a:ln>
                          <a:headEnd type="triangle"/>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shape w14:anchorId="04FEC4B3" id="Straight Arrow Connector 8" o:spid="_x0000_s1026" type="#_x0000_t32" style="position:absolute;margin-left:172.8pt;margin-top:23.75pt;width:108.7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" strokecolor="#4472c4 [3204]" strokeweight="1.5pt">
                <v:stroke startarrow="block" endarrow="block" joinstyle="miter"/>
              </v:shape>
            </w:pict>
          </mc:Fallback>
        </mc:AlternateContent>
      </w:r>
    </w:p>
    <w:p w14:paraId="711BEDDE" w14:textId="4FB5077A" w:rsidR="00EA5028" w:rsidRPr="00923BAE" w:rsidRDefault="00EA5028" w:rsidP="00923BAE">
      <w:pPr>
        <w:pStyle w:val="isselectedend"/>
        <w:spacing w:line="360" w:lineRule="auto"/>
        <w:jc w:val="both"/>
        <w:rPr>
          <w:rFonts w:ascii="Arial" w:hAnsi="Arial" w:cs="Arial"/>
        </w:rPr>
      </w:pPr>
    </w:p>
    <w:p w14:paraId="57814BDE" w14:textId="43191146" w:rsidR="00EA5028" w:rsidRPr="00923BAE" w:rsidRDefault="00EA5028" w:rsidP="00923BAE">
      <w:pPr>
        <w:pStyle w:val="isselectedend"/>
        <w:spacing w:line="360" w:lineRule="auto"/>
        <w:jc w:val="both"/>
        <w:rPr>
          <w:rFonts w:ascii="Arial" w:hAnsi="Arial" w:cs="Arial"/>
        </w:rPr>
      </w:pPr>
    </w:p>
    <w:p w14:paraId="5DC8F2EA" w14:textId="77777777" w:rsidR="00EA5028" w:rsidRPr="00923BAE" w:rsidRDefault="00EA5028" w:rsidP="00923BAE">
      <w:pPr>
        <w:pStyle w:val="isselectedend"/>
        <w:spacing w:line="360" w:lineRule="auto"/>
        <w:jc w:val="both"/>
        <w:rPr>
          <w:rFonts w:ascii="Arial" w:hAnsi="Arial" w:cs="Arial"/>
        </w:rPr>
      </w:pPr>
    </w:p>
    <w:p w14:paraId="4ECA0A70" w14:textId="51711043" w:rsidR="00ED48C9" w:rsidRPr="00923BAE" w:rsidRDefault="00BE6281" w:rsidP="00923BAE">
      <w:pPr>
        <w:pStyle w:val="Heading2"/>
        <w:spacing w:line="360" w:lineRule="auto"/>
        <w:jc w:val="both"/>
        <w:rPr>
          <w:rFonts w:ascii="Arial" w:hAnsi="Arial" w:cs="Arial"/>
          <w:sz w:val="24"/>
          <w:szCs w:val="24"/>
        </w:rPr>
      </w:pPr>
      <w:bookmarkStart w:id="24" w:name="_Toc236482735"/>
      <w:r w:rsidRPr="00923BAE">
        <w:rPr>
          <w:rFonts w:ascii="Arial" w:hAnsi="Arial" w:cs="Arial"/>
          <w:sz w:val="24"/>
          <w:szCs w:val="24"/>
        </w:rPr>
        <w:t>3.2 Ownership Advantages (O): Costco’s Firm-Specific Strengths</w:t>
      </w:r>
      <w:bookmarkEnd w:id="24"/>
      <w:r w:rsidR="00ED48C9" w:rsidRPr="00923BAE">
        <w:rPr>
          <w:rFonts w:ascii="Arial" w:hAnsi="Arial" w:cs="Arial"/>
          <w:sz w:val="24"/>
          <w:szCs w:val="24"/>
        </w:rPr>
        <w:t xml:space="preserve"> </w:t>
      </w:r>
    </w:p>
    <w:p w14:paraId="37FF516A" w14:textId="77777777" w:rsidR="00ED48C9" w:rsidRPr="000F7B33" w:rsidRDefault="00ED48C9" w:rsidP="00923BAE">
      <w:pPr>
        <w:pStyle w:val="Heading4"/>
        <w:spacing w:line="360" w:lineRule="auto"/>
        <w:jc w:val="both"/>
        <w:rPr>
          <w:rFonts w:ascii="Arial" w:hAnsi="Arial" w:cs="Arial"/>
          <w:b/>
          <w:bCs/>
          <w:i w:val="0"/>
          <w:iCs w:val="0"/>
          <w:color w:val="auto"/>
          <w:sz w:val="24"/>
          <w:szCs w:val="24"/>
        </w:rPr>
      </w:pPr>
      <w:r w:rsidRPr="000F7B33">
        <w:rPr>
          <w:rFonts w:ascii="Arial" w:hAnsi="Arial" w:cs="Arial"/>
          <w:b/>
          <w:bCs/>
          <w:i w:val="0"/>
          <w:iCs w:val="0"/>
          <w:color w:val="auto"/>
          <w:sz w:val="24"/>
          <w:szCs w:val="24"/>
        </w:rPr>
        <w:t xml:space="preserve">3.2.1 </w:t>
      </w:r>
      <w:bookmarkStart w:id="25" w:name="_Hlk236478594"/>
      <w:r w:rsidRPr="000F7B33">
        <w:rPr>
          <w:rFonts w:ascii="Arial" w:hAnsi="Arial" w:cs="Arial"/>
          <w:b/>
          <w:bCs/>
          <w:i w:val="0"/>
          <w:iCs w:val="0"/>
          <w:color w:val="auto"/>
          <w:sz w:val="24"/>
          <w:szCs w:val="24"/>
        </w:rPr>
        <w:t>Global Brand Reputation and Membership-Based Business Model</w:t>
      </w:r>
      <w:bookmarkEnd w:id="25"/>
    </w:p>
    <w:p w14:paraId="58E32A78" w14:textId="065545AB" w:rsidR="00ED48C9" w:rsidRPr="00923BAE" w:rsidRDefault="00ED48C9" w:rsidP="00923BAE">
      <w:pPr>
        <w:pStyle w:val="NormalWeb"/>
        <w:spacing w:line="360" w:lineRule="auto"/>
        <w:jc w:val="both"/>
        <w:rPr>
          <w:rFonts w:ascii="Arial" w:hAnsi="Arial" w:cs="Arial"/>
        </w:rPr>
      </w:pPr>
      <w:r w:rsidRPr="00923BAE">
        <w:rPr>
          <w:rFonts w:ascii="Arial" w:hAnsi="Arial" w:cs="Arial"/>
        </w:rPr>
        <w:t xml:space="preserve">Costco </w:t>
      </w:r>
      <w:r w:rsidR="000F7B33" w:rsidRPr="00923BAE">
        <w:rPr>
          <w:rFonts w:ascii="Arial" w:hAnsi="Arial" w:cs="Arial"/>
        </w:rPr>
        <w:t>owns</w:t>
      </w:r>
      <w:r w:rsidRPr="00923BAE">
        <w:rPr>
          <w:rFonts w:ascii="Arial" w:hAnsi="Arial" w:cs="Arial"/>
        </w:rPr>
        <w:t xml:space="preserve"> </w:t>
      </w:r>
      <w:r w:rsidR="000F7B33" w:rsidRPr="00923BAE">
        <w:rPr>
          <w:rFonts w:ascii="Arial" w:hAnsi="Arial" w:cs="Arial"/>
        </w:rPr>
        <w:t>robust</w:t>
      </w:r>
      <w:r w:rsidRPr="00923BAE">
        <w:rPr>
          <w:rFonts w:ascii="Arial" w:hAnsi="Arial" w:cs="Arial"/>
        </w:rPr>
        <w:t xml:space="preserve"> ownership </w:t>
      </w:r>
      <w:r w:rsidR="000F7B33" w:rsidRPr="00923BAE">
        <w:rPr>
          <w:rFonts w:ascii="Arial" w:hAnsi="Arial" w:cs="Arial"/>
        </w:rPr>
        <w:t>benefits</w:t>
      </w:r>
      <w:r w:rsidRPr="00923BAE">
        <w:rPr>
          <w:rFonts w:ascii="Arial" w:hAnsi="Arial" w:cs="Arial"/>
        </w:rPr>
        <w:t xml:space="preserve"> </w:t>
      </w:r>
      <w:r w:rsidR="000F7B33" w:rsidRPr="00923BAE">
        <w:rPr>
          <w:rFonts w:ascii="Arial" w:hAnsi="Arial" w:cs="Arial"/>
        </w:rPr>
        <w:t>over</w:t>
      </w:r>
      <w:r w:rsidRPr="00923BAE">
        <w:rPr>
          <w:rFonts w:ascii="Arial" w:hAnsi="Arial" w:cs="Arial"/>
        </w:rPr>
        <w:t xml:space="preserve"> its </w:t>
      </w:r>
      <w:r w:rsidR="000F7B33" w:rsidRPr="00923BAE">
        <w:rPr>
          <w:rFonts w:ascii="Arial" w:hAnsi="Arial" w:cs="Arial"/>
        </w:rPr>
        <w:t>internationally</w:t>
      </w:r>
      <w:r w:rsidRPr="00923BAE">
        <w:rPr>
          <w:rFonts w:ascii="Arial" w:hAnsi="Arial" w:cs="Arial"/>
        </w:rPr>
        <w:t xml:space="preserve"> </w:t>
      </w:r>
      <w:r w:rsidR="000F7B33" w:rsidRPr="00923BAE">
        <w:rPr>
          <w:rFonts w:ascii="Arial" w:hAnsi="Arial" w:cs="Arial"/>
        </w:rPr>
        <w:t>known</w:t>
      </w:r>
      <w:r w:rsidRPr="00923BAE">
        <w:rPr>
          <w:rFonts w:ascii="Arial" w:hAnsi="Arial" w:cs="Arial"/>
        </w:rPr>
        <w:t xml:space="preserve"> brand, </w:t>
      </w:r>
      <w:r w:rsidR="00A70AAF" w:rsidRPr="00923BAE">
        <w:rPr>
          <w:rFonts w:ascii="Arial" w:hAnsi="Arial" w:cs="Arial"/>
        </w:rPr>
        <w:t>status</w:t>
      </w:r>
      <w:r w:rsidRPr="00923BAE">
        <w:rPr>
          <w:rFonts w:ascii="Arial" w:hAnsi="Arial" w:cs="Arial"/>
        </w:rPr>
        <w:t xml:space="preserve"> for quality and </w:t>
      </w:r>
      <w:r w:rsidR="00A70AAF" w:rsidRPr="00923BAE">
        <w:rPr>
          <w:rFonts w:ascii="Arial" w:hAnsi="Arial" w:cs="Arial"/>
        </w:rPr>
        <w:t>exclusive</w:t>
      </w:r>
      <w:r w:rsidRPr="00923BAE">
        <w:rPr>
          <w:rFonts w:ascii="Arial" w:hAnsi="Arial" w:cs="Arial"/>
        </w:rPr>
        <w:t xml:space="preserve"> membership-based warehouse retail model. Its </w:t>
      </w:r>
      <w:r w:rsidR="00A70AAF" w:rsidRPr="00923BAE">
        <w:rPr>
          <w:rFonts w:ascii="Arial" w:hAnsi="Arial" w:cs="Arial"/>
        </w:rPr>
        <w:t>yearly</w:t>
      </w:r>
      <w:r w:rsidRPr="00923BAE">
        <w:rPr>
          <w:rFonts w:ascii="Arial" w:hAnsi="Arial" w:cs="Arial"/>
        </w:rPr>
        <w:t xml:space="preserve"> membership </w:t>
      </w:r>
      <w:r w:rsidR="00A70AAF" w:rsidRPr="00923BAE">
        <w:rPr>
          <w:rFonts w:ascii="Arial" w:hAnsi="Arial" w:cs="Arial"/>
        </w:rPr>
        <w:t>scheme</w:t>
      </w:r>
      <w:r w:rsidRPr="00923BAE">
        <w:rPr>
          <w:rFonts w:ascii="Arial" w:hAnsi="Arial" w:cs="Arial"/>
        </w:rPr>
        <w:t xml:space="preserve"> </w:t>
      </w:r>
      <w:r w:rsidR="00A70AAF" w:rsidRPr="00923BAE">
        <w:rPr>
          <w:rFonts w:ascii="Arial" w:hAnsi="Arial" w:cs="Arial"/>
        </w:rPr>
        <w:t>creates</w:t>
      </w:r>
      <w:r w:rsidRPr="00923BAE">
        <w:rPr>
          <w:rFonts w:ascii="Arial" w:hAnsi="Arial" w:cs="Arial"/>
        </w:rPr>
        <w:t xml:space="preserve"> </w:t>
      </w:r>
      <w:r w:rsidR="00A70AAF" w:rsidRPr="00923BAE">
        <w:rPr>
          <w:rFonts w:ascii="Arial" w:hAnsi="Arial" w:cs="Arial"/>
        </w:rPr>
        <w:t>expectable</w:t>
      </w:r>
      <w:r w:rsidRPr="00923BAE">
        <w:rPr>
          <w:rFonts w:ascii="Arial" w:hAnsi="Arial" w:cs="Arial"/>
        </w:rPr>
        <w:t xml:space="preserve"> </w:t>
      </w:r>
      <w:r w:rsidR="00A70AAF" w:rsidRPr="00923BAE">
        <w:rPr>
          <w:rFonts w:ascii="Arial" w:hAnsi="Arial" w:cs="Arial"/>
        </w:rPr>
        <w:t>income</w:t>
      </w:r>
      <w:r w:rsidRPr="00923BAE">
        <w:rPr>
          <w:rFonts w:ascii="Arial" w:hAnsi="Arial" w:cs="Arial"/>
        </w:rPr>
        <w:t xml:space="preserve"> while </w:t>
      </w:r>
      <w:r w:rsidR="00A70AAF" w:rsidRPr="00923BAE">
        <w:rPr>
          <w:rFonts w:ascii="Arial" w:hAnsi="Arial" w:cs="Arial"/>
        </w:rPr>
        <w:t>inspiring</w:t>
      </w:r>
      <w:r w:rsidRPr="00923BAE">
        <w:rPr>
          <w:rFonts w:ascii="Arial" w:hAnsi="Arial" w:cs="Arial"/>
        </w:rPr>
        <w:t xml:space="preserve"> </w:t>
      </w:r>
      <w:r w:rsidR="00A70AAF" w:rsidRPr="00923BAE">
        <w:rPr>
          <w:rFonts w:ascii="Arial" w:hAnsi="Arial" w:cs="Arial"/>
        </w:rPr>
        <w:t>client</w:t>
      </w:r>
      <w:r w:rsidRPr="00923BAE">
        <w:rPr>
          <w:rFonts w:ascii="Arial" w:hAnsi="Arial" w:cs="Arial"/>
        </w:rPr>
        <w:t xml:space="preserve"> loyalty and repeat </w:t>
      </w:r>
      <w:r w:rsidR="00A70AAF" w:rsidRPr="00923BAE">
        <w:rPr>
          <w:rFonts w:ascii="Arial" w:hAnsi="Arial" w:cs="Arial"/>
        </w:rPr>
        <w:t>procurements</w:t>
      </w:r>
      <w:r w:rsidRPr="00923BAE">
        <w:rPr>
          <w:rFonts w:ascii="Arial" w:hAnsi="Arial" w:cs="Arial"/>
        </w:rPr>
        <w:t xml:space="preserve">. These </w:t>
      </w:r>
      <w:r w:rsidR="00A70AAF" w:rsidRPr="00923BAE">
        <w:rPr>
          <w:rFonts w:ascii="Arial" w:hAnsi="Arial" w:cs="Arial"/>
        </w:rPr>
        <w:t>immaterial</w:t>
      </w:r>
      <w:r w:rsidRPr="00923BAE">
        <w:rPr>
          <w:rFonts w:ascii="Arial" w:hAnsi="Arial" w:cs="Arial"/>
        </w:rPr>
        <w:t xml:space="preserve"> </w:t>
      </w:r>
      <w:r w:rsidR="00A70AAF">
        <w:rPr>
          <w:rFonts w:ascii="Arial" w:hAnsi="Arial" w:cs="Arial"/>
        </w:rPr>
        <w:t xml:space="preserve">assets offer </w:t>
      </w:r>
      <w:r w:rsidRPr="00923BAE">
        <w:rPr>
          <w:rFonts w:ascii="Arial" w:hAnsi="Arial" w:cs="Arial"/>
        </w:rPr>
        <w:t xml:space="preserve">a competitive </w:t>
      </w:r>
      <w:r w:rsidR="00A70AAF" w:rsidRPr="00923BAE">
        <w:rPr>
          <w:rFonts w:ascii="Arial" w:hAnsi="Arial" w:cs="Arial"/>
        </w:rPr>
        <w:t>benefit</w:t>
      </w:r>
      <w:r w:rsidRPr="00923BAE">
        <w:rPr>
          <w:rFonts w:ascii="Arial" w:hAnsi="Arial" w:cs="Arial"/>
        </w:rPr>
        <w:t xml:space="preserve"> that </w:t>
      </w:r>
      <w:r w:rsidR="00A70AAF">
        <w:rPr>
          <w:rFonts w:ascii="Arial" w:hAnsi="Arial" w:cs="Arial"/>
        </w:rPr>
        <w:t>may</w:t>
      </w:r>
      <w:r w:rsidRPr="00923BAE">
        <w:rPr>
          <w:rFonts w:ascii="Arial" w:hAnsi="Arial" w:cs="Arial"/>
        </w:rPr>
        <w:t xml:space="preserve"> be </w:t>
      </w:r>
      <w:r w:rsidR="00A70AAF" w:rsidRPr="00923BAE">
        <w:rPr>
          <w:rFonts w:ascii="Arial" w:hAnsi="Arial" w:cs="Arial"/>
        </w:rPr>
        <w:t>shifted</w:t>
      </w:r>
      <w:r w:rsidRPr="00923BAE">
        <w:rPr>
          <w:rFonts w:ascii="Arial" w:hAnsi="Arial" w:cs="Arial"/>
        </w:rPr>
        <w:t xml:space="preserve"> to the Indian </w:t>
      </w:r>
      <w:r w:rsidR="00A70AAF" w:rsidRPr="00923BAE">
        <w:rPr>
          <w:rFonts w:ascii="Arial" w:hAnsi="Arial" w:cs="Arial"/>
        </w:rPr>
        <w:t>marketplace</w:t>
      </w:r>
      <w:r w:rsidRPr="00923BAE">
        <w:rPr>
          <w:rFonts w:ascii="Arial" w:hAnsi="Arial" w:cs="Arial"/>
        </w:rPr>
        <w:t xml:space="preserve">, where the </w:t>
      </w:r>
      <w:r w:rsidR="00A70AAF" w:rsidRPr="00923BAE">
        <w:rPr>
          <w:rFonts w:ascii="Arial" w:hAnsi="Arial" w:cs="Arial"/>
        </w:rPr>
        <w:t>rising</w:t>
      </w:r>
      <w:r w:rsidRPr="00923BAE">
        <w:rPr>
          <w:rFonts w:ascii="Arial" w:hAnsi="Arial" w:cs="Arial"/>
        </w:rPr>
        <w:t xml:space="preserve"> middle class </w:t>
      </w:r>
      <w:r w:rsidR="00A70AAF" w:rsidRPr="00923BAE">
        <w:rPr>
          <w:rFonts w:ascii="Arial" w:hAnsi="Arial" w:cs="Arial"/>
        </w:rPr>
        <w:t>gradually</w:t>
      </w:r>
      <w:r w:rsidRPr="00923BAE">
        <w:rPr>
          <w:rFonts w:ascii="Arial" w:hAnsi="Arial" w:cs="Arial"/>
        </w:rPr>
        <w:t xml:space="preserve"> values </w:t>
      </w:r>
      <w:r w:rsidRPr="00923BAE">
        <w:rPr>
          <w:rFonts w:ascii="Arial" w:hAnsi="Arial" w:cs="Arial"/>
        </w:rPr>
        <w:lastRenderedPageBreak/>
        <w:t xml:space="preserve">affordability, quality and convenience (Barney, 1991). Costco’s </w:t>
      </w:r>
      <w:r w:rsidR="00A70AAF" w:rsidRPr="00923BAE">
        <w:rPr>
          <w:rFonts w:ascii="Arial" w:hAnsi="Arial" w:cs="Arial"/>
        </w:rPr>
        <w:t>recognised</w:t>
      </w:r>
      <w:r w:rsidRPr="00923BAE">
        <w:rPr>
          <w:rFonts w:ascii="Arial" w:hAnsi="Arial" w:cs="Arial"/>
        </w:rPr>
        <w:t xml:space="preserve"> </w:t>
      </w:r>
      <w:r w:rsidR="00A70AAF" w:rsidRPr="00923BAE">
        <w:rPr>
          <w:rFonts w:ascii="Arial" w:hAnsi="Arial" w:cs="Arial"/>
        </w:rPr>
        <w:t>status</w:t>
      </w:r>
      <w:r w:rsidRPr="00923BAE">
        <w:rPr>
          <w:rFonts w:ascii="Arial" w:hAnsi="Arial" w:cs="Arial"/>
        </w:rPr>
        <w:t xml:space="preserve"> </w:t>
      </w:r>
      <w:r w:rsidR="00A70AAF" w:rsidRPr="00923BAE">
        <w:rPr>
          <w:rFonts w:ascii="Arial" w:hAnsi="Arial" w:cs="Arial"/>
        </w:rPr>
        <w:t>m</w:t>
      </w:r>
      <w:r w:rsidR="00A70AAF">
        <w:rPr>
          <w:rFonts w:ascii="Arial" w:hAnsi="Arial" w:cs="Arial"/>
        </w:rPr>
        <w:t xml:space="preserve">ay decrease </w:t>
      </w:r>
      <w:r w:rsidR="00A70AAF" w:rsidRPr="00923BAE">
        <w:rPr>
          <w:rFonts w:ascii="Arial" w:hAnsi="Arial" w:cs="Arial"/>
        </w:rPr>
        <w:t>customer</w:t>
      </w:r>
      <w:r w:rsidRPr="00923BAE">
        <w:rPr>
          <w:rFonts w:ascii="Arial" w:hAnsi="Arial" w:cs="Arial"/>
        </w:rPr>
        <w:t xml:space="preserve"> </w:t>
      </w:r>
      <w:r w:rsidR="00A70AAF" w:rsidRPr="00923BAE">
        <w:rPr>
          <w:rFonts w:ascii="Arial" w:hAnsi="Arial" w:cs="Arial"/>
        </w:rPr>
        <w:t>ambiguity</w:t>
      </w:r>
      <w:r w:rsidRPr="00923BAE">
        <w:rPr>
          <w:rFonts w:ascii="Arial" w:hAnsi="Arial" w:cs="Arial"/>
        </w:rPr>
        <w:t xml:space="preserve"> and </w:t>
      </w:r>
      <w:r w:rsidR="00A70AAF" w:rsidRPr="00923BAE">
        <w:rPr>
          <w:rFonts w:ascii="Arial" w:hAnsi="Arial" w:cs="Arial"/>
        </w:rPr>
        <w:t>reinforce</w:t>
      </w:r>
      <w:r w:rsidRPr="00923BAE">
        <w:rPr>
          <w:rFonts w:ascii="Arial" w:hAnsi="Arial" w:cs="Arial"/>
        </w:rPr>
        <w:t xml:space="preserve"> </w:t>
      </w:r>
      <w:r w:rsidR="00A70AAF" w:rsidRPr="00923BAE">
        <w:rPr>
          <w:rFonts w:ascii="Arial" w:hAnsi="Arial" w:cs="Arial"/>
        </w:rPr>
        <w:t>client</w:t>
      </w:r>
      <w:r w:rsidRPr="00923BAE">
        <w:rPr>
          <w:rFonts w:ascii="Arial" w:hAnsi="Arial" w:cs="Arial"/>
        </w:rPr>
        <w:t xml:space="preserve"> acceptance </w:t>
      </w:r>
      <w:r w:rsidR="00A70AAF" w:rsidRPr="00923BAE">
        <w:rPr>
          <w:rFonts w:ascii="Arial" w:hAnsi="Arial" w:cs="Arial"/>
        </w:rPr>
        <w:t>through</w:t>
      </w:r>
      <w:r w:rsidRPr="00923BAE">
        <w:rPr>
          <w:rFonts w:ascii="Arial" w:hAnsi="Arial" w:cs="Arial"/>
        </w:rPr>
        <w:t xml:space="preserve"> market entry.</w:t>
      </w:r>
    </w:p>
    <w:p w14:paraId="1DE12B11" w14:textId="77777777" w:rsidR="00ED48C9" w:rsidRPr="00A70AAF" w:rsidRDefault="00ED48C9" w:rsidP="00923BAE">
      <w:pPr>
        <w:pStyle w:val="Heading4"/>
        <w:spacing w:line="360" w:lineRule="auto"/>
        <w:jc w:val="both"/>
        <w:rPr>
          <w:rFonts w:ascii="Arial" w:hAnsi="Arial" w:cs="Arial"/>
          <w:b/>
          <w:bCs/>
          <w:i w:val="0"/>
          <w:iCs w:val="0"/>
          <w:color w:val="auto"/>
          <w:sz w:val="24"/>
          <w:szCs w:val="24"/>
        </w:rPr>
      </w:pPr>
      <w:r w:rsidRPr="00A70AAF">
        <w:rPr>
          <w:rFonts w:ascii="Arial" w:hAnsi="Arial" w:cs="Arial"/>
          <w:b/>
          <w:bCs/>
          <w:i w:val="0"/>
          <w:iCs w:val="0"/>
          <w:color w:val="auto"/>
          <w:sz w:val="24"/>
          <w:szCs w:val="24"/>
        </w:rPr>
        <w:t xml:space="preserve">3.2.2 </w:t>
      </w:r>
      <w:bookmarkStart w:id="26" w:name="_Hlk236478604"/>
      <w:r w:rsidRPr="00A70AAF">
        <w:rPr>
          <w:rFonts w:ascii="Arial" w:hAnsi="Arial" w:cs="Arial"/>
          <w:b/>
          <w:bCs/>
          <w:i w:val="0"/>
          <w:iCs w:val="0"/>
          <w:color w:val="auto"/>
          <w:sz w:val="24"/>
          <w:szCs w:val="24"/>
        </w:rPr>
        <w:t>Supply Chain Capabilities and Economies of Scale</w:t>
      </w:r>
      <w:bookmarkEnd w:id="26"/>
    </w:p>
    <w:p w14:paraId="623DED1C" w14:textId="6B2E795D" w:rsidR="00ED48C9" w:rsidRPr="00923BAE" w:rsidRDefault="00ED48C9" w:rsidP="00923BAE">
      <w:pPr>
        <w:pStyle w:val="NormalWeb"/>
        <w:spacing w:line="360" w:lineRule="auto"/>
        <w:jc w:val="both"/>
        <w:rPr>
          <w:rFonts w:ascii="Arial" w:hAnsi="Arial" w:cs="Arial"/>
        </w:rPr>
      </w:pPr>
      <w:r w:rsidRPr="00923BAE">
        <w:rPr>
          <w:rFonts w:ascii="Arial" w:hAnsi="Arial" w:cs="Arial"/>
        </w:rPr>
        <w:t xml:space="preserve">Costco’s </w:t>
      </w:r>
      <w:r w:rsidR="00A70AAF" w:rsidRPr="00923BAE">
        <w:rPr>
          <w:rFonts w:ascii="Arial" w:hAnsi="Arial" w:cs="Arial"/>
        </w:rPr>
        <w:t>extremely</w:t>
      </w:r>
      <w:r w:rsidRPr="00923BAE">
        <w:rPr>
          <w:rFonts w:ascii="Arial" w:hAnsi="Arial" w:cs="Arial"/>
        </w:rPr>
        <w:t xml:space="preserve"> </w:t>
      </w:r>
      <w:r w:rsidR="00A70AAF" w:rsidRPr="00923BAE">
        <w:rPr>
          <w:rFonts w:ascii="Arial" w:hAnsi="Arial" w:cs="Arial"/>
        </w:rPr>
        <w:t>effective</w:t>
      </w:r>
      <w:r w:rsidRPr="00923BAE">
        <w:rPr>
          <w:rFonts w:ascii="Arial" w:hAnsi="Arial" w:cs="Arial"/>
        </w:rPr>
        <w:t xml:space="preserve"> </w:t>
      </w:r>
      <w:r w:rsidR="00A70AAF" w:rsidRPr="00923BAE">
        <w:rPr>
          <w:rFonts w:ascii="Arial" w:hAnsi="Arial" w:cs="Arial"/>
        </w:rPr>
        <w:t>international</w:t>
      </w:r>
      <w:r w:rsidRPr="00923BAE">
        <w:rPr>
          <w:rFonts w:ascii="Arial" w:hAnsi="Arial" w:cs="Arial"/>
        </w:rPr>
        <w:t xml:space="preserve"> supply chain is </w:t>
      </w:r>
      <w:r w:rsidR="00A70AAF" w:rsidRPr="00923BAE">
        <w:rPr>
          <w:rFonts w:ascii="Arial" w:hAnsi="Arial" w:cs="Arial"/>
        </w:rPr>
        <w:t>additional</w:t>
      </w:r>
      <w:r w:rsidRPr="00923BAE">
        <w:rPr>
          <w:rFonts w:ascii="Arial" w:hAnsi="Arial" w:cs="Arial"/>
        </w:rPr>
        <w:t xml:space="preserve"> key ownership </w:t>
      </w:r>
      <w:r w:rsidR="00A70AAF" w:rsidRPr="00923BAE">
        <w:rPr>
          <w:rFonts w:ascii="Arial" w:hAnsi="Arial" w:cs="Arial"/>
        </w:rPr>
        <w:t>benefit</w:t>
      </w:r>
      <w:r w:rsidRPr="00923BAE">
        <w:rPr>
          <w:rFonts w:ascii="Arial" w:hAnsi="Arial" w:cs="Arial"/>
        </w:rPr>
        <w:t xml:space="preserve">. Centralised procurement </w:t>
      </w:r>
      <w:r w:rsidR="00A70AAF" w:rsidRPr="00923BAE">
        <w:rPr>
          <w:rFonts w:ascii="Arial" w:hAnsi="Arial" w:cs="Arial"/>
        </w:rPr>
        <w:t>allows</w:t>
      </w:r>
      <w:r w:rsidRPr="00923BAE">
        <w:rPr>
          <w:rFonts w:ascii="Arial" w:hAnsi="Arial" w:cs="Arial"/>
        </w:rPr>
        <w:t xml:space="preserve"> bulk </w:t>
      </w:r>
      <w:r w:rsidR="00A70AAF" w:rsidRPr="00923BAE">
        <w:rPr>
          <w:rFonts w:ascii="Arial" w:hAnsi="Arial" w:cs="Arial"/>
        </w:rPr>
        <w:t>buying</w:t>
      </w:r>
      <w:r w:rsidRPr="00923BAE">
        <w:rPr>
          <w:rFonts w:ascii="Arial" w:hAnsi="Arial" w:cs="Arial"/>
        </w:rPr>
        <w:t xml:space="preserve">, </w:t>
      </w:r>
      <w:r w:rsidR="00A70AAF" w:rsidRPr="00923BAE">
        <w:rPr>
          <w:rFonts w:ascii="Arial" w:hAnsi="Arial" w:cs="Arial"/>
        </w:rPr>
        <w:t>solider</w:t>
      </w:r>
      <w:r w:rsidRPr="00923BAE">
        <w:rPr>
          <w:rFonts w:ascii="Arial" w:hAnsi="Arial" w:cs="Arial"/>
        </w:rPr>
        <w:t xml:space="preserve"> supplier </w:t>
      </w:r>
      <w:r w:rsidR="00A70AAF" w:rsidRPr="00923BAE">
        <w:rPr>
          <w:rFonts w:ascii="Arial" w:hAnsi="Arial" w:cs="Arial"/>
        </w:rPr>
        <w:t>relations</w:t>
      </w:r>
      <w:r w:rsidRPr="00923BAE">
        <w:rPr>
          <w:rFonts w:ascii="Arial" w:hAnsi="Arial" w:cs="Arial"/>
        </w:rPr>
        <w:t xml:space="preserve"> and lower </w:t>
      </w:r>
      <w:r w:rsidR="00A70AAF" w:rsidRPr="00923BAE">
        <w:rPr>
          <w:rFonts w:ascii="Arial" w:hAnsi="Arial" w:cs="Arial"/>
        </w:rPr>
        <w:t>working</w:t>
      </w:r>
      <w:r w:rsidRPr="00923BAE">
        <w:rPr>
          <w:rFonts w:ascii="Arial" w:hAnsi="Arial" w:cs="Arial"/>
        </w:rPr>
        <w:t xml:space="preserve"> </w:t>
      </w:r>
      <w:r w:rsidR="00A70AAF" w:rsidRPr="00923BAE">
        <w:rPr>
          <w:rFonts w:ascii="Arial" w:hAnsi="Arial" w:cs="Arial"/>
        </w:rPr>
        <w:t>budgets</w:t>
      </w:r>
      <w:r w:rsidRPr="00923BAE">
        <w:rPr>
          <w:rFonts w:ascii="Arial" w:hAnsi="Arial" w:cs="Arial"/>
        </w:rPr>
        <w:t xml:space="preserve">, supporting the </w:t>
      </w:r>
      <w:r w:rsidR="00A70AAF" w:rsidRPr="00923BAE">
        <w:rPr>
          <w:rFonts w:ascii="Arial" w:hAnsi="Arial" w:cs="Arial"/>
        </w:rPr>
        <w:t>firm’s</w:t>
      </w:r>
      <w:r w:rsidRPr="00923BAE">
        <w:rPr>
          <w:rFonts w:ascii="Arial" w:hAnsi="Arial" w:cs="Arial"/>
        </w:rPr>
        <w:t xml:space="preserve"> cost leadership </w:t>
      </w:r>
      <w:r w:rsidR="00A70AAF" w:rsidRPr="00923BAE">
        <w:rPr>
          <w:rFonts w:ascii="Arial" w:hAnsi="Arial" w:cs="Arial"/>
        </w:rPr>
        <w:t>approach</w:t>
      </w:r>
      <w:r w:rsidRPr="00923BAE">
        <w:rPr>
          <w:rFonts w:ascii="Arial" w:hAnsi="Arial" w:cs="Arial"/>
        </w:rPr>
        <w:t xml:space="preserve"> (Hill, 2022). These </w:t>
      </w:r>
      <w:r w:rsidR="00A70AAF" w:rsidRPr="00923BAE">
        <w:rPr>
          <w:rFonts w:ascii="Arial" w:hAnsi="Arial" w:cs="Arial"/>
        </w:rPr>
        <w:t>abilities</w:t>
      </w:r>
      <w:r w:rsidRPr="00923BAE">
        <w:rPr>
          <w:rFonts w:ascii="Arial" w:hAnsi="Arial" w:cs="Arial"/>
        </w:rPr>
        <w:t xml:space="preserve"> are </w:t>
      </w:r>
      <w:r w:rsidR="00A70AAF" w:rsidRPr="00923BAE">
        <w:rPr>
          <w:rFonts w:ascii="Arial" w:hAnsi="Arial" w:cs="Arial"/>
        </w:rPr>
        <w:t>mainly</w:t>
      </w:r>
      <w:r w:rsidRPr="00923BAE">
        <w:rPr>
          <w:rFonts w:ascii="Arial" w:hAnsi="Arial" w:cs="Arial"/>
        </w:rPr>
        <w:t xml:space="preserve"> </w:t>
      </w:r>
      <w:r w:rsidR="00A70AAF" w:rsidRPr="00923BAE">
        <w:rPr>
          <w:rFonts w:ascii="Arial" w:hAnsi="Arial" w:cs="Arial"/>
        </w:rPr>
        <w:t>valued</w:t>
      </w:r>
      <w:r w:rsidRPr="00923BAE">
        <w:rPr>
          <w:rFonts w:ascii="Arial" w:hAnsi="Arial" w:cs="Arial"/>
        </w:rPr>
        <w:t xml:space="preserve"> in India, where </w:t>
      </w:r>
      <w:r w:rsidR="00A70AAF" w:rsidRPr="00923BAE">
        <w:rPr>
          <w:rFonts w:ascii="Arial" w:hAnsi="Arial" w:cs="Arial"/>
        </w:rPr>
        <w:t>effective</w:t>
      </w:r>
      <w:r w:rsidRPr="00923BAE">
        <w:rPr>
          <w:rFonts w:ascii="Arial" w:hAnsi="Arial" w:cs="Arial"/>
        </w:rPr>
        <w:t xml:space="preserve"> inventory management and </w:t>
      </w:r>
      <w:r w:rsidR="00A70AAF" w:rsidRPr="00923BAE">
        <w:rPr>
          <w:rFonts w:ascii="Arial" w:hAnsi="Arial" w:cs="Arial"/>
        </w:rPr>
        <w:t>consistent</w:t>
      </w:r>
      <w:r w:rsidRPr="00923BAE">
        <w:rPr>
          <w:rFonts w:ascii="Arial" w:hAnsi="Arial" w:cs="Arial"/>
        </w:rPr>
        <w:t xml:space="preserve"> distribution </w:t>
      </w:r>
      <w:r w:rsidR="00A70AAF" w:rsidRPr="00923BAE">
        <w:rPr>
          <w:rFonts w:ascii="Arial" w:hAnsi="Arial" w:cs="Arial"/>
        </w:rPr>
        <w:t>systems</w:t>
      </w:r>
      <w:r w:rsidRPr="00923BAE">
        <w:rPr>
          <w:rFonts w:ascii="Arial" w:hAnsi="Arial" w:cs="Arial"/>
        </w:rPr>
        <w:t xml:space="preserve"> are </w:t>
      </w:r>
      <w:r w:rsidR="00A70AAF" w:rsidRPr="00923BAE">
        <w:rPr>
          <w:rFonts w:ascii="Arial" w:hAnsi="Arial" w:cs="Arial"/>
        </w:rPr>
        <w:t>vital</w:t>
      </w:r>
      <w:r w:rsidRPr="00923BAE">
        <w:rPr>
          <w:rFonts w:ascii="Arial" w:hAnsi="Arial" w:cs="Arial"/>
        </w:rPr>
        <w:t xml:space="preserve"> for warehouse retailing. Costco’s </w:t>
      </w:r>
      <w:r w:rsidR="00A70AAF" w:rsidRPr="00923BAE">
        <w:rPr>
          <w:rFonts w:ascii="Arial" w:hAnsi="Arial" w:cs="Arial"/>
        </w:rPr>
        <w:t>global</w:t>
      </w:r>
      <w:r w:rsidRPr="00923BAE">
        <w:rPr>
          <w:rFonts w:ascii="Arial" w:hAnsi="Arial" w:cs="Arial"/>
        </w:rPr>
        <w:t xml:space="preserve"> sourcing expertise and </w:t>
      </w:r>
      <w:r w:rsidR="00A70AAF" w:rsidRPr="00923BAE">
        <w:rPr>
          <w:rFonts w:ascii="Arial" w:hAnsi="Arial" w:cs="Arial"/>
        </w:rPr>
        <w:t>buying</w:t>
      </w:r>
      <w:r w:rsidRPr="00923BAE">
        <w:rPr>
          <w:rFonts w:ascii="Arial" w:hAnsi="Arial" w:cs="Arial"/>
        </w:rPr>
        <w:t xml:space="preserve"> power would </w:t>
      </w:r>
      <w:r w:rsidR="00A70AAF" w:rsidRPr="00923BAE">
        <w:rPr>
          <w:rFonts w:ascii="Arial" w:hAnsi="Arial" w:cs="Arial"/>
        </w:rPr>
        <w:t>support</w:t>
      </w:r>
      <w:r w:rsidRPr="00923BAE">
        <w:rPr>
          <w:rFonts w:ascii="Arial" w:hAnsi="Arial" w:cs="Arial"/>
        </w:rPr>
        <w:t xml:space="preserve"> </w:t>
      </w:r>
      <w:r w:rsidR="00A70AAF" w:rsidRPr="00923BAE">
        <w:rPr>
          <w:rFonts w:ascii="Arial" w:hAnsi="Arial" w:cs="Arial"/>
        </w:rPr>
        <w:t>keep</w:t>
      </w:r>
      <w:r w:rsidRPr="00923BAE">
        <w:rPr>
          <w:rFonts w:ascii="Arial" w:hAnsi="Arial" w:cs="Arial"/>
        </w:rPr>
        <w:t xml:space="preserve"> competitive prices </w:t>
      </w:r>
      <w:r w:rsidR="00A70AAF" w:rsidRPr="00923BAE">
        <w:rPr>
          <w:rFonts w:ascii="Arial" w:hAnsi="Arial" w:cs="Arial"/>
        </w:rPr>
        <w:t>whereas</w:t>
      </w:r>
      <w:r w:rsidRPr="00923BAE">
        <w:rPr>
          <w:rFonts w:ascii="Arial" w:hAnsi="Arial" w:cs="Arial"/>
        </w:rPr>
        <w:t xml:space="preserve"> </w:t>
      </w:r>
      <w:r w:rsidR="00A70AAF" w:rsidRPr="00923BAE">
        <w:rPr>
          <w:rFonts w:ascii="Arial" w:hAnsi="Arial" w:cs="Arial"/>
        </w:rPr>
        <w:t>guaranteeing</w:t>
      </w:r>
      <w:r w:rsidRPr="00923BAE">
        <w:rPr>
          <w:rFonts w:ascii="Arial" w:hAnsi="Arial" w:cs="Arial"/>
        </w:rPr>
        <w:t xml:space="preserve"> </w:t>
      </w:r>
      <w:r w:rsidR="00A70AAF" w:rsidRPr="00923BAE">
        <w:rPr>
          <w:rFonts w:ascii="Arial" w:hAnsi="Arial" w:cs="Arial"/>
        </w:rPr>
        <w:t>reliable</w:t>
      </w:r>
      <w:r w:rsidRPr="00923BAE">
        <w:rPr>
          <w:rFonts w:ascii="Arial" w:hAnsi="Arial" w:cs="Arial"/>
        </w:rPr>
        <w:t xml:space="preserve"> product quality.</w:t>
      </w:r>
    </w:p>
    <w:p w14:paraId="7CBE4560" w14:textId="77777777" w:rsidR="00ED48C9" w:rsidRPr="00A70AAF" w:rsidRDefault="00ED48C9" w:rsidP="00923BAE">
      <w:pPr>
        <w:pStyle w:val="Heading4"/>
        <w:spacing w:line="360" w:lineRule="auto"/>
        <w:jc w:val="both"/>
        <w:rPr>
          <w:rFonts w:ascii="Arial" w:hAnsi="Arial" w:cs="Arial"/>
          <w:b/>
          <w:bCs/>
          <w:i w:val="0"/>
          <w:iCs w:val="0"/>
          <w:color w:val="auto"/>
          <w:sz w:val="24"/>
          <w:szCs w:val="24"/>
        </w:rPr>
      </w:pPr>
      <w:r w:rsidRPr="00A70AAF">
        <w:rPr>
          <w:rFonts w:ascii="Arial" w:hAnsi="Arial" w:cs="Arial"/>
          <w:b/>
          <w:bCs/>
          <w:i w:val="0"/>
          <w:iCs w:val="0"/>
          <w:color w:val="auto"/>
          <w:sz w:val="24"/>
          <w:szCs w:val="24"/>
        </w:rPr>
        <w:t xml:space="preserve">3.2.3 </w:t>
      </w:r>
      <w:bookmarkStart w:id="27" w:name="_Hlk236478617"/>
      <w:r w:rsidRPr="00A70AAF">
        <w:rPr>
          <w:rFonts w:ascii="Arial" w:hAnsi="Arial" w:cs="Arial"/>
          <w:b/>
          <w:bCs/>
          <w:i w:val="0"/>
          <w:iCs w:val="0"/>
          <w:color w:val="auto"/>
          <w:sz w:val="24"/>
          <w:szCs w:val="24"/>
        </w:rPr>
        <w:t>International Experience and Organisational Capabilities</w:t>
      </w:r>
      <w:bookmarkEnd w:id="27"/>
    </w:p>
    <w:p w14:paraId="6B828425" w14:textId="5B29123E" w:rsidR="00ED48C9" w:rsidRPr="00923BAE" w:rsidRDefault="00ED48C9" w:rsidP="00A70AAF">
      <w:pPr>
        <w:pStyle w:val="NormalWeb"/>
        <w:spacing w:line="360" w:lineRule="auto"/>
        <w:jc w:val="both"/>
        <w:rPr>
          <w:rFonts w:ascii="Arial" w:hAnsi="Arial" w:cs="Arial"/>
        </w:rPr>
      </w:pPr>
      <w:r w:rsidRPr="00923BAE">
        <w:rPr>
          <w:rFonts w:ascii="Arial" w:hAnsi="Arial" w:cs="Arial"/>
        </w:rPr>
        <w:t xml:space="preserve">Costco’s </w:t>
      </w:r>
      <w:r w:rsidR="00A70AAF" w:rsidRPr="00923BAE">
        <w:rPr>
          <w:rFonts w:ascii="Arial" w:hAnsi="Arial" w:cs="Arial"/>
        </w:rPr>
        <w:t>effective</w:t>
      </w:r>
      <w:r w:rsidRPr="00923BAE">
        <w:rPr>
          <w:rFonts w:ascii="Arial" w:hAnsi="Arial" w:cs="Arial"/>
        </w:rPr>
        <w:t xml:space="preserve"> </w:t>
      </w:r>
      <w:r w:rsidR="00A70AAF" w:rsidRPr="00923BAE">
        <w:rPr>
          <w:rFonts w:ascii="Arial" w:hAnsi="Arial" w:cs="Arial"/>
        </w:rPr>
        <w:t>development</w:t>
      </w:r>
      <w:r w:rsidRPr="00923BAE">
        <w:rPr>
          <w:rFonts w:ascii="Arial" w:hAnsi="Arial" w:cs="Arial"/>
        </w:rPr>
        <w:t xml:space="preserve"> into </w:t>
      </w:r>
      <w:r w:rsidR="00A70AAF" w:rsidRPr="00923BAE">
        <w:rPr>
          <w:rFonts w:ascii="Arial" w:hAnsi="Arial" w:cs="Arial"/>
        </w:rPr>
        <w:t>nations</w:t>
      </w:r>
      <w:r w:rsidRPr="00923BAE">
        <w:rPr>
          <w:rFonts w:ascii="Arial" w:hAnsi="Arial" w:cs="Arial"/>
        </w:rPr>
        <w:t xml:space="preserve"> </w:t>
      </w:r>
      <w:r w:rsidR="00A70AAF" w:rsidRPr="00923BAE">
        <w:rPr>
          <w:rFonts w:ascii="Arial" w:hAnsi="Arial" w:cs="Arial"/>
        </w:rPr>
        <w:t>counting</w:t>
      </w:r>
      <w:r w:rsidRPr="00923BAE">
        <w:rPr>
          <w:rFonts w:ascii="Arial" w:hAnsi="Arial" w:cs="Arial"/>
        </w:rPr>
        <w:t xml:space="preserve"> Japan, South Korea, China, Australia and the United Kingdom </w:t>
      </w:r>
      <w:r w:rsidR="00A70AAF" w:rsidRPr="00923BAE">
        <w:rPr>
          <w:rFonts w:ascii="Arial" w:hAnsi="Arial" w:cs="Arial"/>
        </w:rPr>
        <w:t>proves</w:t>
      </w:r>
      <w:r w:rsidRPr="00923BAE">
        <w:rPr>
          <w:rFonts w:ascii="Arial" w:hAnsi="Arial" w:cs="Arial"/>
        </w:rPr>
        <w:t xml:space="preserve"> its </w:t>
      </w:r>
      <w:r w:rsidR="00A70AAF" w:rsidRPr="00923BAE">
        <w:rPr>
          <w:rFonts w:ascii="Arial" w:hAnsi="Arial" w:cs="Arial"/>
        </w:rPr>
        <w:t>capability</w:t>
      </w:r>
      <w:r w:rsidRPr="00923BAE">
        <w:rPr>
          <w:rFonts w:ascii="Arial" w:hAnsi="Arial" w:cs="Arial"/>
        </w:rPr>
        <w:t xml:space="preserve"> to </w:t>
      </w:r>
      <w:r w:rsidR="00A70AAF" w:rsidRPr="00923BAE">
        <w:rPr>
          <w:rFonts w:ascii="Arial" w:hAnsi="Arial" w:cs="Arial"/>
        </w:rPr>
        <w:t>function</w:t>
      </w:r>
      <w:r w:rsidRPr="00923BAE">
        <w:rPr>
          <w:rFonts w:ascii="Arial" w:hAnsi="Arial" w:cs="Arial"/>
        </w:rPr>
        <w:t xml:space="preserve"> a</w:t>
      </w:r>
      <w:r w:rsidR="00A70AAF">
        <w:rPr>
          <w:rFonts w:ascii="Arial" w:hAnsi="Arial" w:cs="Arial"/>
        </w:rPr>
        <w:t xml:space="preserve">ll over </w:t>
      </w:r>
      <w:r w:rsidRPr="00923BAE">
        <w:rPr>
          <w:rFonts w:ascii="Arial" w:hAnsi="Arial" w:cs="Arial"/>
        </w:rPr>
        <w:t>di</w:t>
      </w:r>
      <w:r w:rsidR="00A70AAF">
        <w:rPr>
          <w:rFonts w:ascii="Arial" w:hAnsi="Arial" w:cs="Arial"/>
        </w:rPr>
        <w:t xml:space="preserve">fferent </w:t>
      </w:r>
      <w:r w:rsidRPr="00923BAE">
        <w:rPr>
          <w:rFonts w:ascii="Arial" w:hAnsi="Arial" w:cs="Arial"/>
        </w:rPr>
        <w:t xml:space="preserve">cultural and economic </w:t>
      </w:r>
      <w:r w:rsidR="00A70AAF" w:rsidRPr="00923BAE">
        <w:rPr>
          <w:rFonts w:ascii="Arial" w:hAnsi="Arial" w:cs="Arial"/>
        </w:rPr>
        <w:t>settings</w:t>
      </w:r>
      <w:r w:rsidRPr="00923BAE">
        <w:rPr>
          <w:rFonts w:ascii="Arial" w:hAnsi="Arial" w:cs="Arial"/>
        </w:rPr>
        <w:t xml:space="preserve">. This </w:t>
      </w:r>
      <w:r w:rsidR="00A70AAF" w:rsidRPr="00923BAE">
        <w:rPr>
          <w:rFonts w:ascii="Arial" w:hAnsi="Arial" w:cs="Arial"/>
        </w:rPr>
        <w:t>global</w:t>
      </w:r>
      <w:r w:rsidRPr="00923BAE">
        <w:rPr>
          <w:rFonts w:ascii="Arial" w:hAnsi="Arial" w:cs="Arial"/>
        </w:rPr>
        <w:t xml:space="preserve"> experience </w:t>
      </w:r>
      <w:r w:rsidR="00A70AAF" w:rsidRPr="00923BAE">
        <w:rPr>
          <w:rFonts w:ascii="Arial" w:hAnsi="Arial" w:cs="Arial"/>
        </w:rPr>
        <w:t>offers</w:t>
      </w:r>
      <w:r w:rsidRPr="00923BAE">
        <w:rPr>
          <w:rFonts w:ascii="Arial" w:hAnsi="Arial" w:cs="Arial"/>
        </w:rPr>
        <w:t xml:space="preserve"> valuable managerial </w:t>
      </w:r>
      <w:r w:rsidR="00A70AAF">
        <w:rPr>
          <w:rFonts w:ascii="Arial" w:hAnsi="Arial" w:cs="Arial"/>
        </w:rPr>
        <w:t>understanding</w:t>
      </w:r>
      <w:r w:rsidRPr="00923BAE">
        <w:rPr>
          <w:rFonts w:ascii="Arial" w:hAnsi="Arial" w:cs="Arial"/>
        </w:rPr>
        <w:t xml:space="preserve">, operational </w:t>
      </w:r>
      <w:r w:rsidR="00A70AAF" w:rsidRPr="00923BAE">
        <w:rPr>
          <w:rFonts w:ascii="Arial" w:hAnsi="Arial" w:cs="Arial"/>
        </w:rPr>
        <w:t>know</w:t>
      </w:r>
      <w:r w:rsidR="00A70AAF">
        <w:rPr>
          <w:rFonts w:ascii="Arial" w:hAnsi="Arial" w:cs="Arial"/>
        </w:rPr>
        <w:t>-</w:t>
      </w:r>
      <w:r w:rsidR="00A70AAF" w:rsidRPr="00923BAE">
        <w:rPr>
          <w:rFonts w:ascii="Arial" w:hAnsi="Arial" w:cs="Arial"/>
        </w:rPr>
        <w:t>how</w:t>
      </w:r>
      <w:r w:rsidRPr="00923BAE">
        <w:rPr>
          <w:rFonts w:ascii="Arial" w:hAnsi="Arial" w:cs="Arial"/>
        </w:rPr>
        <w:t xml:space="preserve"> and strategic </w:t>
      </w:r>
      <w:r w:rsidR="00A70AAF" w:rsidRPr="00923BAE">
        <w:rPr>
          <w:rFonts w:ascii="Arial" w:hAnsi="Arial" w:cs="Arial"/>
        </w:rPr>
        <w:t>abilities</w:t>
      </w:r>
      <w:r w:rsidRPr="00923BAE">
        <w:rPr>
          <w:rFonts w:ascii="Arial" w:hAnsi="Arial" w:cs="Arial"/>
        </w:rPr>
        <w:t xml:space="preserve"> that </w:t>
      </w:r>
      <w:r w:rsidR="00A70AAF">
        <w:rPr>
          <w:rFonts w:ascii="Arial" w:hAnsi="Arial" w:cs="Arial"/>
        </w:rPr>
        <w:t>may</w:t>
      </w:r>
      <w:r w:rsidRPr="00923BAE">
        <w:rPr>
          <w:rFonts w:ascii="Arial" w:hAnsi="Arial" w:cs="Arial"/>
        </w:rPr>
        <w:t xml:space="preserve"> be </w:t>
      </w:r>
      <w:r w:rsidR="00A70AAF">
        <w:rPr>
          <w:rFonts w:ascii="Arial" w:hAnsi="Arial" w:cs="Arial"/>
        </w:rPr>
        <w:t>implemented</w:t>
      </w:r>
      <w:r w:rsidRPr="00923BAE">
        <w:rPr>
          <w:rFonts w:ascii="Arial" w:hAnsi="Arial" w:cs="Arial"/>
        </w:rPr>
        <w:t xml:space="preserve"> to the Indian </w:t>
      </w:r>
      <w:r w:rsidR="00A70AAF" w:rsidRPr="00923BAE">
        <w:rPr>
          <w:rFonts w:ascii="Arial" w:hAnsi="Arial" w:cs="Arial"/>
        </w:rPr>
        <w:t>marketplace</w:t>
      </w:r>
      <w:r w:rsidRPr="00923BAE">
        <w:rPr>
          <w:rFonts w:ascii="Arial" w:hAnsi="Arial" w:cs="Arial"/>
        </w:rPr>
        <w:t xml:space="preserve"> (Peng, 2022). </w:t>
      </w:r>
      <w:r w:rsidR="00A70AAF" w:rsidRPr="00923BAE">
        <w:rPr>
          <w:rFonts w:ascii="Arial" w:hAnsi="Arial" w:cs="Arial"/>
        </w:rPr>
        <w:t>Jointly</w:t>
      </w:r>
      <w:r w:rsidRPr="00923BAE">
        <w:rPr>
          <w:rFonts w:ascii="Arial" w:hAnsi="Arial" w:cs="Arial"/>
        </w:rPr>
        <w:t xml:space="preserve">, Costco’s brand strength, operational </w:t>
      </w:r>
      <w:r w:rsidR="00A70AAF" w:rsidRPr="00923BAE">
        <w:rPr>
          <w:rFonts w:ascii="Arial" w:hAnsi="Arial" w:cs="Arial"/>
        </w:rPr>
        <w:t>effectiveness</w:t>
      </w:r>
      <w:r w:rsidRPr="00923BAE">
        <w:rPr>
          <w:rFonts w:ascii="Arial" w:hAnsi="Arial" w:cs="Arial"/>
        </w:rPr>
        <w:t xml:space="preserve">, supply chain </w:t>
      </w:r>
      <w:r w:rsidR="00A70AAF" w:rsidRPr="00923BAE">
        <w:rPr>
          <w:rFonts w:ascii="Arial" w:hAnsi="Arial" w:cs="Arial"/>
        </w:rPr>
        <w:t>know-how</w:t>
      </w:r>
      <w:r w:rsidRPr="00923BAE">
        <w:rPr>
          <w:rFonts w:ascii="Arial" w:hAnsi="Arial" w:cs="Arial"/>
        </w:rPr>
        <w:t xml:space="preserve"> and </w:t>
      </w:r>
      <w:r w:rsidR="00A70AAF" w:rsidRPr="00923BAE">
        <w:rPr>
          <w:rFonts w:ascii="Arial" w:hAnsi="Arial" w:cs="Arial"/>
        </w:rPr>
        <w:t>global</w:t>
      </w:r>
      <w:r w:rsidRPr="00923BAE">
        <w:rPr>
          <w:rFonts w:ascii="Arial" w:hAnsi="Arial" w:cs="Arial"/>
        </w:rPr>
        <w:t xml:space="preserve"> experience </w:t>
      </w:r>
      <w:r w:rsidR="00A70AAF" w:rsidRPr="00923BAE">
        <w:rPr>
          <w:rFonts w:ascii="Arial" w:hAnsi="Arial" w:cs="Arial"/>
        </w:rPr>
        <w:t>offer</w:t>
      </w:r>
      <w:r w:rsidRPr="00923BAE">
        <w:rPr>
          <w:rFonts w:ascii="Arial" w:hAnsi="Arial" w:cs="Arial"/>
        </w:rPr>
        <w:t xml:space="preserve"> </w:t>
      </w:r>
      <w:r w:rsidR="00A70AAF">
        <w:rPr>
          <w:rFonts w:ascii="Arial" w:hAnsi="Arial" w:cs="Arial"/>
        </w:rPr>
        <w:t>assets</w:t>
      </w:r>
      <w:r w:rsidRPr="00923BAE">
        <w:rPr>
          <w:rFonts w:ascii="Arial" w:hAnsi="Arial" w:cs="Arial"/>
        </w:rPr>
        <w:t xml:space="preserve"> that are </w:t>
      </w:r>
      <w:r w:rsidR="00A70AAF" w:rsidRPr="00923BAE">
        <w:rPr>
          <w:rFonts w:ascii="Arial" w:hAnsi="Arial" w:cs="Arial"/>
        </w:rPr>
        <w:t>hard</w:t>
      </w:r>
      <w:r w:rsidRPr="00923BAE">
        <w:rPr>
          <w:rFonts w:ascii="Arial" w:hAnsi="Arial" w:cs="Arial"/>
        </w:rPr>
        <w:t xml:space="preserve"> for local </w:t>
      </w:r>
      <w:r w:rsidR="00A70AAF" w:rsidRPr="00923BAE">
        <w:rPr>
          <w:rFonts w:ascii="Arial" w:hAnsi="Arial" w:cs="Arial"/>
        </w:rPr>
        <w:t>players</w:t>
      </w:r>
      <w:r w:rsidRPr="00923BAE">
        <w:rPr>
          <w:rFonts w:ascii="Arial" w:hAnsi="Arial" w:cs="Arial"/>
        </w:rPr>
        <w:t xml:space="preserve"> to </w:t>
      </w:r>
      <w:r w:rsidR="00A70AAF" w:rsidRPr="00923BAE">
        <w:rPr>
          <w:rFonts w:ascii="Arial" w:hAnsi="Arial" w:cs="Arial"/>
        </w:rPr>
        <w:t>reproduce</w:t>
      </w:r>
      <w:r w:rsidRPr="00923BAE">
        <w:rPr>
          <w:rFonts w:ascii="Arial" w:hAnsi="Arial" w:cs="Arial"/>
        </w:rPr>
        <w:t>.</w:t>
      </w:r>
    </w:p>
    <w:p w14:paraId="09146400" w14:textId="77777777" w:rsidR="00ED48C9" w:rsidRPr="00923BAE" w:rsidRDefault="00ED48C9" w:rsidP="00923BAE">
      <w:pPr>
        <w:pStyle w:val="Heading3"/>
        <w:spacing w:line="360" w:lineRule="auto"/>
        <w:jc w:val="both"/>
        <w:rPr>
          <w:rFonts w:ascii="Arial" w:hAnsi="Arial" w:cs="Arial"/>
          <w:sz w:val="24"/>
          <w:szCs w:val="24"/>
        </w:rPr>
      </w:pPr>
      <w:bookmarkStart w:id="28" w:name="_Toc236482736"/>
      <w:r w:rsidRPr="00923BAE">
        <w:rPr>
          <w:rFonts w:ascii="Arial" w:hAnsi="Arial" w:cs="Arial"/>
          <w:sz w:val="24"/>
          <w:szCs w:val="24"/>
        </w:rPr>
        <w:t>3.3 Location Advantages (L): India as an Attractive Market for Costco</w:t>
      </w:r>
      <w:bookmarkEnd w:id="28"/>
    </w:p>
    <w:p w14:paraId="6E4CFE7B" w14:textId="77777777" w:rsidR="00ED48C9" w:rsidRPr="00A70AAF" w:rsidRDefault="00ED48C9" w:rsidP="00923BAE">
      <w:pPr>
        <w:pStyle w:val="Heading4"/>
        <w:spacing w:line="360" w:lineRule="auto"/>
        <w:jc w:val="both"/>
        <w:rPr>
          <w:rFonts w:ascii="Arial" w:hAnsi="Arial" w:cs="Arial"/>
          <w:b/>
          <w:bCs/>
          <w:i w:val="0"/>
          <w:iCs w:val="0"/>
          <w:color w:val="auto"/>
          <w:sz w:val="24"/>
          <w:szCs w:val="24"/>
        </w:rPr>
      </w:pPr>
      <w:r w:rsidRPr="00A70AAF">
        <w:rPr>
          <w:rFonts w:ascii="Arial" w:hAnsi="Arial" w:cs="Arial"/>
          <w:b/>
          <w:bCs/>
          <w:i w:val="0"/>
          <w:iCs w:val="0"/>
          <w:color w:val="auto"/>
          <w:sz w:val="24"/>
          <w:szCs w:val="24"/>
        </w:rPr>
        <w:t xml:space="preserve">3.3.1 </w:t>
      </w:r>
      <w:bookmarkStart w:id="29" w:name="_Hlk236478688"/>
      <w:r w:rsidRPr="00A70AAF">
        <w:rPr>
          <w:rFonts w:ascii="Arial" w:hAnsi="Arial" w:cs="Arial"/>
          <w:b/>
          <w:bCs/>
          <w:i w:val="0"/>
          <w:iCs w:val="0"/>
          <w:color w:val="auto"/>
          <w:sz w:val="24"/>
          <w:szCs w:val="24"/>
        </w:rPr>
        <w:t>Political Advantages and Investment-Friendly Environment</w:t>
      </w:r>
      <w:bookmarkEnd w:id="29"/>
    </w:p>
    <w:p w14:paraId="1ACBB484" w14:textId="608DCA57" w:rsidR="00ED48C9" w:rsidRPr="00923BAE" w:rsidRDefault="00ED48C9" w:rsidP="00923BAE">
      <w:pPr>
        <w:pStyle w:val="NormalWeb"/>
        <w:spacing w:line="360" w:lineRule="auto"/>
        <w:jc w:val="both"/>
        <w:rPr>
          <w:rFonts w:ascii="Arial" w:hAnsi="Arial" w:cs="Arial"/>
        </w:rPr>
      </w:pPr>
      <w:r w:rsidRPr="00923BAE">
        <w:rPr>
          <w:rFonts w:ascii="Arial" w:hAnsi="Arial" w:cs="Arial"/>
        </w:rPr>
        <w:t xml:space="preserve">India </w:t>
      </w:r>
      <w:r w:rsidR="00A70AAF">
        <w:rPr>
          <w:rFonts w:ascii="Arial" w:hAnsi="Arial" w:cs="Arial"/>
        </w:rPr>
        <w:t xml:space="preserve">provides </w:t>
      </w:r>
      <w:r w:rsidR="00A70AAF" w:rsidRPr="00923BAE">
        <w:rPr>
          <w:rFonts w:ascii="Arial" w:hAnsi="Arial" w:cs="Arial"/>
        </w:rPr>
        <w:t>important</w:t>
      </w:r>
      <w:r w:rsidRPr="00923BAE">
        <w:rPr>
          <w:rFonts w:ascii="Arial" w:hAnsi="Arial" w:cs="Arial"/>
        </w:rPr>
        <w:t xml:space="preserve"> location </w:t>
      </w:r>
      <w:r w:rsidR="00A70AAF" w:rsidRPr="00923BAE">
        <w:rPr>
          <w:rFonts w:ascii="Arial" w:hAnsi="Arial" w:cs="Arial"/>
        </w:rPr>
        <w:t>benefits</w:t>
      </w:r>
      <w:r w:rsidRPr="00923BAE">
        <w:rPr>
          <w:rFonts w:ascii="Arial" w:hAnsi="Arial" w:cs="Arial"/>
        </w:rPr>
        <w:t xml:space="preserve"> </w:t>
      </w:r>
      <w:r w:rsidR="00A70AAF" w:rsidRPr="00923BAE">
        <w:rPr>
          <w:rFonts w:ascii="Arial" w:hAnsi="Arial" w:cs="Arial"/>
        </w:rPr>
        <w:t>over</w:t>
      </w:r>
      <w:r w:rsidRPr="00923BAE">
        <w:rPr>
          <w:rFonts w:ascii="Arial" w:hAnsi="Arial" w:cs="Arial"/>
        </w:rPr>
        <w:t xml:space="preserve"> its investment-friendly policies and government </w:t>
      </w:r>
      <w:r w:rsidR="00A70AAF" w:rsidRPr="00923BAE">
        <w:rPr>
          <w:rFonts w:ascii="Arial" w:hAnsi="Arial" w:cs="Arial"/>
        </w:rPr>
        <w:t>creativities</w:t>
      </w:r>
      <w:r w:rsidRPr="00923BAE">
        <w:rPr>
          <w:rFonts w:ascii="Arial" w:hAnsi="Arial" w:cs="Arial"/>
        </w:rPr>
        <w:t xml:space="preserve"> </w:t>
      </w:r>
      <w:r w:rsidR="00A70AAF" w:rsidRPr="00923BAE">
        <w:rPr>
          <w:rFonts w:ascii="Arial" w:hAnsi="Arial" w:cs="Arial"/>
        </w:rPr>
        <w:t>for example</w:t>
      </w:r>
      <w:r w:rsidRPr="00923BAE">
        <w:rPr>
          <w:rFonts w:ascii="Arial" w:hAnsi="Arial" w:cs="Arial"/>
        </w:rPr>
        <w:t xml:space="preserve"> </w:t>
      </w:r>
      <w:r w:rsidRPr="00A70AAF">
        <w:rPr>
          <w:rStyle w:val="Strong"/>
          <w:rFonts w:ascii="Arial" w:hAnsi="Arial" w:cs="Arial"/>
          <w:b w:val="0"/>
          <w:bCs w:val="0"/>
        </w:rPr>
        <w:t>Make in India</w:t>
      </w:r>
      <w:r w:rsidRPr="00A70AAF">
        <w:rPr>
          <w:rFonts w:ascii="Arial" w:hAnsi="Arial" w:cs="Arial"/>
          <w:b/>
          <w:bCs/>
        </w:rPr>
        <w:t xml:space="preserve">, </w:t>
      </w:r>
      <w:r w:rsidRPr="00A70AAF">
        <w:rPr>
          <w:rStyle w:val="Strong"/>
          <w:rFonts w:ascii="Arial" w:hAnsi="Arial" w:cs="Arial"/>
          <w:b w:val="0"/>
          <w:bCs w:val="0"/>
        </w:rPr>
        <w:t>Digital India</w:t>
      </w:r>
      <w:r w:rsidRPr="00923BAE">
        <w:rPr>
          <w:rFonts w:ascii="Arial" w:hAnsi="Arial" w:cs="Arial"/>
        </w:rPr>
        <w:t xml:space="preserve"> and </w:t>
      </w:r>
      <w:r w:rsidR="00A70AAF" w:rsidRPr="00923BAE">
        <w:rPr>
          <w:rFonts w:ascii="Arial" w:hAnsi="Arial" w:cs="Arial"/>
        </w:rPr>
        <w:t>nationwide</w:t>
      </w:r>
      <w:r w:rsidRPr="00923BAE">
        <w:rPr>
          <w:rFonts w:ascii="Arial" w:hAnsi="Arial" w:cs="Arial"/>
        </w:rPr>
        <w:t xml:space="preserve"> infrastructure </w:t>
      </w:r>
      <w:r w:rsidR="00A70AAF" w:rsidRPr="00923BAE">
        <w:rPr>
          <w:rFonts w:ascii="Arial" w:hAnsi="Arial" w:cs="Arial"/>
        </w:rPr>
        <w:t>growth</w:t>
      </w:r>
      <w:r w:rsidRPr="00923BAE">
        <w:rPr>
          <w:rFonts w:ascii="Arial" w:hAnsi="Arial" w:cs="Arial"/>
        </w:rPr>
        <w:t xml:space="preserve"> programmes (Government of India, 2025). These </w:t>
      </w:r>
      <w:r w:rsidR="00A70AAF" w:rsidRPr="00923BAE">
        <w:rPr>
          <w:rFonts w:ascii="Arial" w:hAnsi="Arial" w:cs="Arial"/>
        </w:rPr>
        <w:t>creativities</w:t>
      </w:r>
      <w:r w:rsidRPr="00923BAE">
        <w:rPr>
          <w:rFonts w:ascii="Arial" w:hAnsi="Arial" w:cs="Arial"/>
        </w:rPr>
        <w:t xml:space="preserve"> </w:t>
      </w:r>
      <w:r w:rsidR="00A70AAF">
        <w:rPr>
          <w:rFonts w:ascii="Arial" w:hAnsi="Arial" w:cs="Arial"/>
        </w:rPr>
        <w:t>enhance</w:t>
      </w:r>
      <w:r w:rsidRPr="00923BAE">
        <w:rPr>
          <w:rFonts w:ascii="Arial" w:hAnsi="Arial" w:cs="Arial"/>
        </w:rPr>
        <w:t xml:space="preserve"> logistics, </w:t>
      </w:r>
      <w:r w:rsidR="00A70AAF" w:rsidRPr="00923BAE">
        <w:rPr>
          <w:rFonts w:ascii="Arial" w:hAnsi="Arial" w:cs="Arial"/>
        </w:rPr>
        <w:t>transport</w:t>
      </w:r>
      <w:r w:rsidRPr="00923BAE">
        <w:rPr>
          <w:rFonts w:ascii="Arial" w:hAnsi="Arial" w:cs="Arial"/>
        </w:rPr>
        <w:t xml:space="preserve"> and digital connectivity, supporting Costco’s warehouse retail </w:t>
      </w:r>
      <w:r w:rsidR="00A70AAF" w:rsidRPr="00923BAE">
        <w:rPr>
          <w:rFonts w:ascii="Arial" w:hAnsi="Arial" w:cs="Arial"/>
        </w:rPr>
        <w:t>processes</w:t>
      </w:r>
      <w:r w:rsidRPr="00923BAE">
        <w:rPr>
          <w:rFonts w:ascii="Arial" w:hAnsi="Arial" w:cs="Arial"/>
        </w:rPr>
        <w:t xml:space="preserve">. India </w:t>
      </w:r>
      <w:r w:rsidR="00A70AAF" w:rsidRPr="00923BAE">
        <w:rPr>
          <w:rFonts w:ascii="Arial" w:hAnsi="Arial" w:cs="Arial"/>
        </w:rPr>
        <w:t>as well</w:t>
      </w:r>
      <w:r w:rsidRPr="00923BAE">
        <w:rPr>
          <w:rFonts w:ascii="Arial" w:hAnsi="Arial" w:cs="Arial"/>
        </w:rPr>
        <w:t xml:space="preserve"> </w:t>
      </w:r>
      <w:r w:rsidR="00A70AAF">
        <w:rPr>
          <w:rFonts w:ascii="Arial" w:hAnsi="Arial" w:cs="Arial"/>
        </w:rPr>
        <w:t>allows</w:t>
      </w:r>
      <w:r w:rsidRPr="00923BAE">
        <w:rPr>
          <w:rFonts w:ascii="Arial" w:hAnsi="Arial" w:cs="Arial"/>
        </w:rPr>
        <w:t xml:space="preserve"> </w:t>
      </w:r>
      <w:r w:rsidRPr="00A70AAF">
        <w:rPr>
          <w:rStyle w:val="Strong"/>
          <w:rFonts w:ascii="Arial" w:hAnsi="Arial" w:cs="Arial"/>
          <w:b w:val="0"/>
          <w:bCs w:val="0"/>
        </w:rPr>
        <w:t>100% foreign direct investment (FDI)</w:t>
      </w:r>
      <w:r w:rsidRPr="00923BAE">
        <w:rPr>
          <w:rFonts w:ascii="Arial" w:hAnsi="Arial" w:cs="Arial"/>
        </w:rPr>
        <w:t xml:space="preserve"> in wholesale cash-and-carry trading under the automatic route, </w:t>
      </w:r>
      <w:r w:rsidR="00A70AAF" w:rsidRPr="00923BAE">
        <w:rPr>
          <w:rFonts w:ascii="Arial" w:hAnsi="Arial" w:cs="Arial"/>
        </w:rPr>
        <w:t>permitting</w:t>
      </w:r>
      <w:r w:rsidRPr="00923BAE">
        <w:rPr>
          <w:rFonts w:ascii="Arial" w:hAnsi="Arial" w:cs="Arial"/>
        </w:rPr>
        <w:t xml:space="preserve"> Costco to </w:t>
      </w:r>
      <w:r w:rsidR="00A70AAF" w:rsidRPr="00923BAE">
        <w:rPr>
          <w:rFonts w:ascii="Arial" w:hAnsi="Arial" w:cs="Arial"/>
        </w:rPr>
        <w:t>launch</w:t>
      </w:r>
      <w:r w:rsidRPr="00923BAE">
        <w:rPr>
          <w:rFonts w:ascii="Arial" w:hAnsi="Arial" w:cs="Arial"/>
        </w:rPr>
        <w:t xml:space="preserve"> wholly owned </w:t>
      </w:r>
      <w:r w:rsidR="00A70AAF" w:rsidRPr="00923BAE">
        <w:rPr>
          <w:rFonts w:ascii="Arial" w:hAnsi="Arial" w:cs="Arial"/>
        </w:rPr>
        <w:t>processes</w:t>
      </w:r>
      <w:r w:rsidRPr="00923BAE">
        <w:rPr>
          <w:rFonts w:ascii="Arial" w:hAnsi="Arial" w:cs="Arial"/>
        </w:rPr>
        <w:t xml:space="preserve"> while </w:t>
      </w:r>
      <w:r w:rsidR="00A70AAF" w:rsidRPr="00923BAE">
        <w:rPr>
          <w:rFonts w:ascii="Arial" w:hAnsi="Arial" w:cs="Arial"/>
        </w:rPr>
        <w:t>keeping</w:t>
      </w:r>
      <w:r w:rsidRPr="00923BAE">
        <w:rPr>
          <w:rFonts w:ascii="Arial" w:hAnsi="Arial" w:cs="Arial"/>
        </w:rPr>
        <w:t xml:space="preserve"> strategic control over its business (Department for Promotion of Industry and Internal Trade (DPIIT), 2025).</w:t>
      </w:r>
    </w:p>
    <w:p w14:paraId="13D8DAF0" w14:textId="77777777" w:rsidR="00ED48C9" w:rsidRPr="00A70AAF" w:rsidRDefault="00ED48C9" w:rsidP="00923BAE">
      <w:pPr>
        <w:pStyle w:val="Heading4"/>
        <w:spacing w:line="360" w:lineRule="auto"/>
        <w:jc w:val="both"/>
        <w:rPr>
          <w:rFonts w:ascii="Arial" w:hAnsi="Arial" w:cs="Arial"/>
          <w:b/>
          <w:bCs/>
          <w:i w:val="0"/>
          <w:iCs w:val="0"/>
          <w:color w:val="auto"/>
          <w:sz w:val="24"/>
          <w:szCs w:val="24"/>
        </w:rPr>
      </w:pPr>
      <w:r w:rsidRPr="00A70AAF">
        <w:rPr>
          <w:rFonts w:ascii="Arial" w:hAnsi="Arial" w:cs="Arial"/>
          <w:b/>
          <w:bCs/>
          <w:i w:val="0"/>
          <w:iCs w:val="0"/>
          <w:color w:val="auto"/>
          <w:sz w:val="24"/>
          <w:szCs w:val="24"/>
        </w:rPr>
        <w:lastRenderedPageBreak/>
        <w:t xml:space="preserve">3.3.2 </w:t>
      </w:r>
      <w:bookmarkStart w:id="30" w:name="_Hlk236478697"/>
      <w:r w:rsidRPr="00A70AAF">
        <w:rPr>
          <w:rFonts w:ascii="Arial" w:hAnsi="Arial" w:cs="Arial"/>
          <w:b/>
          <w:bCs/>
          <w:i w:val="0"/>
          <w:iCs w:val="0"/>
          <w:color w:val="auto"/>
          <w:sz w:val="24"/>
          <w:szCs w:val="24"/>
        </w:rPr>
        <w:t>Economic Advantages and Retail Market Growth</w:t>
      </w:r>
      <w:bookmarkEnd w:id="30"/>
    </w:p>
    <w:p w14:paraId="0153D865" w14:textId="544BE66A" w:rsidR="00ED48C9" w:rsidRPr="00923BAE" w:rsidRDefault="00ED48C9" w:rsidP="00923BAE">
      <w:pPr>
        <w:pStyle w:val="NormalWeb"/>
        <w:spacing w:line="360" w:lineRule="auto"/>
        <w:jc w:val="both"/>
        <w:rPr>
          <w:rFonts w:ascii="Arial" w:hAnsi="Arial" w:cs="Arial"/>
        </w:rPr>
      </w:pPr>
      <w:r w:rsidRPr="00923BAE">
        <w:rPr>
          <w:rFonts w:ascii="Arial" w:hAnsi="Arial" w:cs="Arial"/>
        </w:rPr>
        <w:t xml:space="preserve">India’s </w:t>
      </w:r>
      <w:r w:rsidR="00A70AAF" w:rsidRPr="00923BAE">
        <w:rPr>
          <w:rFonts w:ascii="Arial" w:hAnsi="Arial" w:cs="Arial"/>
        </w:rPr>
        <w:t>solid</w:t>
      </w:r>
      <w:r w:rsidRPr="00923BAE">
        <w:rPr>
          <w:rFonts w:ascii="Arial" w:hAnsi="Arial" w:cs="Arial"/>
        </w:rPr>
        <w:t xml:space="preserve"> economic </w:t>
      </w:r>
      <w:r w:rsidR="00A70AAF" w:rsidRPr="00923BAE">
        <w:rPr>
          <w:rFonts w:ascii="Arial" w:hAnsi="Arial" w:cs="Arial"/>
        </w:rPr>
        <w:t>development</w:t>
      </w:r>
      <w:r w:rsidRPr="00923BAE">
        <w:rPr>
          <w:rFonts w:ascii="Arial" w:hAnsi="Arial" w:cs="Arial"/>
        </w:rPr>
        <w:t xml:space="preserve">, </w:t>
      </w:r>
      <w:r w:rsidR="00A70AAF" w:rsidRPr="00923BAE">
        <w:rPr>
          <w:rFonts w:ascii="Arial" w:hAnsi="Arial" w:cs="Arial"/>
        </w:rPr>
        <w:t>growing</w:t>
      </w:r>
      <w:r w:rsidRPr="00923BAE">
        <w:rPr>
          <w:rFonts w:ascii="Arial" w:hAnsi="Arial" w:cs="Arial"/>
        </w:rPr>
        <w:t xml:space="preserve"> middle class and </w:t>
      </w:r>
      <w:r w:rsidR="00A70AAF" w:rsidRPr="00923BAE">
        <w:rPr>
          <w:rFonts w:ascii="Arial" w:hAnsi="Arial" w:cs="Arial"/>
        </w:rPr>
        <w:t>increasing</w:t>
      </w:r>
      <w:r w:rsidRPr="00923BAE">
        <w:rPr>
          <w:rFonts w:ascii="Arial" w:hAnsi="Arial" w:cs="Arial"/>
        </w:rPr>
        <w:t xml:space="preserve"> disposable </w:t>
      </w:r>
      <w:r w:rsidR="00A70AAF" w:rsidRPr="00923BAE">
        <w:rPr>
          <w:rFonts w:ascii="Arial" w:hAnsi="Arial" w:cs="Arial"/>
        </w:rPr>
        <w:t>revenues</w:t>
      </w:r>
      <w:r w:rsidRPr="00923BAE">
        <w:rPr>
          <w:rFonts w:ascii="Arial" w:hAnsi="Arial" w:cs="Arial"/>
        </w:rPr>
        <w:t xml:space="preserve"> make it a </w:t>
      </w:r>
      <w:r w:rsidR="00A70AAF" w:rsidRPr="00923BAE">
        <w:rPr>
          <w:rFonts w:ascii="Arial" w:hAnsi="Arial" w:cs="Arial"/>
        </w:rPr>
        <w:t>striking</w:t>
      </w:r>
      <w:r w:rsidRPr="00923BAE">
        <w:rPr>
          <w:rFonts w:ascii="Arial" w:hAnsi="Arial" w:cs="Arial"/>
        </w:rPr>
        <w:t xml:space="preserve"> </w:t>
      </w:r>
      <w:r w:rsidR="00A70AAF" w:rsidRPr="00923BAE">
        <w:rPr>
          <w:rFonts w:ascii="Arial" w:hAnsi="Arial" w:cs="Arial"/>
        </w:rPr>
        <w:t>place</w:t>
      </w:r>
      <w:r w:rsidRPr="00923BAE">
        <w:rPr>
          <w:rFonts w:ascii="Arial" w:hAnsi="Arial" w:cs="Arial"/>
        </w:rPr>
        <w:t xml:space="preserve"> for Costco. </w:t>
      </w:r>
      <w:r w:rsidR="00A70AAF" w:rsidRPr="00923BAE">
        <w:rPr>
          <w:rFonts w:ascii="Arial" w:hAnsi="Arial" w:cs="Arial"/>
        </w:rPr>
        <w:t>Customer</w:t>
      </w:r>
      <w:r w:rsidRPr="00923BAE">
        <w:rPr>
          <w:rFonts w:ascii="Arial" w:hAnsi="Arial" w:cs="Arial"/>
        </w:rPr>
        <w:t xml:space="preserve"> demand for quality </w:t>
      </w:r>
      <w:r w:rsidR="00A70AAF" w:rsidRPr="00923BAE">
        <w:rPr>
          <w:rFonts w:ascii="Arial" w:hAnsi="Arial" w:cs="Arial"/>
        </w:rPr>
        <w:t>goods</w:t>
      </w:r>
      <w:r w:rsidRPr="00923BAE">
        <w:rPr>
          <w:rFonts w:ascii="Arial" w:hAnsi="Arial" w:cs="Arial"/>
        </w:rPr>
        <w:t xml:space="preserve"> at </w:t>
      </w:r>
      <w:r w:rsidR="00A70AAF" w:rsidRPr="00923BAE">
        <w:rPr>
          <w:rFonts w:ascii="Arial" w:hAnsi="Arial" w:cs="Arial"/>
        </w:rPr>
        <w:t>cheap</w:t>
      </w:r>
      <w:r w:rsidRPr="00923BAE">
        <w:rPr>
          <w:rFonts w:ascii="Arial" w:hAnsi="Arial" w:cs="Arial"/>
        </w:rPr>
        <w:t xml:space="preserve"> prices closely </w:t>
      </w:r>
      <w:r w:rsidR="00A70AAF" w:rsidRPr="00923BAE">
        <w:rPr>
          <w:rFonts w:ascii="Arial" w:hAnsi="Arial" w:cs="Arial"/>
        </w:rPr>
        <w:t>line</w:t>
      </w:r>
      <w:r w:rsidR="00A70AAF">
        <w:rPr>
          <w:rFonts w:ascii="Arial" w:hAnsi="Arial" w:cs="Arial"/>
        </w:rPr>
        <w:t>s</w:t>
      </w:r>
      <w:r w:rsidR="00A70AAF" w:rsidRPr="00923BAE">
        <w:rPr>
          <w:rFonts w:ascii="Arial" w:hAnsi="Arial" w:cs="Arial"/>
        </w:rPr>
        <w:t xml:space="preserve"> up</w:t>
      </w:r>
      <w:r w:rsidRPr="00923BAE">
        <w:rPr>
          <w:rFonts w:ascii="Arial" w:hAnsi="Arial" w:cs="Arial"/>
        </w:rPr>
        <w:t xml:space="preserve"> with Costco’s value-based warehouse model. </w:t>
      </w:r>
      <w:r w:rsidR="00A70AAF" w:rsidRPr="00923BAE">
        <w:rPr>
          <w:rFonts w:ascii="Arial" w:hAnsi="Arial" w:cs="Arial"/>
        </w:rPr>
        <w:t>Conferring</w:t>
      </w:r>
      <w:r w:rsidRPr="00923BAE">
        <w:rPr>
          <w:rFonts w:ascii="Arial" w:hAnsi="Arial" w:cs="Arial"/>
        </w:rPr>
        <w:t xml:space="preserve"> to the International Monetary Fund (2025), India’s </w:t>
      </w:r>
      <w:r w:rsidR="00A70AAF" w:rsidRPr="00923BAE">
        <w:rPr>
          <w:rFonts w:ascii="Arial" w:hAnsi="Arial" w:cs="Arial"/>
        </w:rPr>
        <w:t>constant</w:t>
      </w:r>
      <w:r w:rsidRPr="00923BAE">
        <w:rPr>
          <w:rFonts w:ascii="Arial" w:hAnsi="Arial" w:cs="Arial"/>
        </w:rPr>
        <w:t xml:space="preserve"> economic </w:t>
      </w:r>
      <w:r w:rsidR="00A70AAF" w:rsidRPr="00923BAE">
        <w:rPr>
          <w:rFonts w:ascii="Arial" w:hAnsi="Arial" w:cs="Arial"/>
        </w:rPr>
        <w:t>development</w:t>
      </w:r>
      <w:r w:rsidRPr="00923BAE">
        <w:rPr>
          <w:rFonts w:ascii="Arial" w:hAnsi="Arial" w:cs="Arial"/>
        </w:rPr>
        <w:t xml:space="preserve"> is </w:t>
      </w:r>
      <w:r w:rsidR="00A70AAF" w:rsidRPr="00923BAE">
        <w:rPr>
          <w:rFonts w:ascii="Arial" w:hAnsi="Arial" w:cs="Arial"/>
        </w:rPr>
        <w:t>maintained</w:t>
      </w:r>
      <w:r w:rsidRPr="00923BAE">
        <w:rPr>
          <w:rFonts w:ascii="Arial" w:hAnsi="Arial" w:cs="Arial"/>
        </w:rPr>
        <w:t xml:space="preserve"> by </w:t>
      </w:r>
      <w:r w:rsidR="00A70AAF" w:rsidRPr="00923BAE">
        <w:rPr>
          <w:rFonts w:ascii="Arial" w:hAnsi="Arial" w:cs="Arial"/>
        </w:rPr>
        <w:t>local</w:t>
      </w:r>
      <w:r w:rsidRPr="00923BAE">
        <w:rPr>
          <w:rFonts w:ascii="Arial" w:hAnsi="Arial" w:cs="Arial"/>
        </w:rPr>
        <w:t xml:space="preserve"> consumption and structural </w:t>
      </w:r>
      <w:r w:rsidR="00A70AAF" w:rsidRPr="00923BAE">
        <w:rPr>
          <w:rFonts w:ascii="Arial" w:hAnsi="Arial" w:cs="Arial"/>
        </w:rPr>
        <w:t>restructurings</w:t>
      </w:r>
      <w:r w:rsidRPr="00923BAE">
        <w:rPr>
          <w:rFonts w:ascii="Arial" w:hAnsi="Arial" w:cs="Arial"/>
        </w:rPr>
        <w:t xml:space="preserve">. </w:t>
      </w:r>
      <w:r w:rsidR="00A70AAF" w:rsidRPr="00923BAE">
        <w:rPr>
          <w:rFonts w:ascii="Arial" w:hAnsi="Arial" w:cs="Arial"/>
        </w:rPr>
        <w:t>Additionally</w:t>
      </w:r>
      <w:r w:rsidRPr="00923BAE">
        <w:rPr>
          <w:rFonts w:ascii="Arial" w:hAnsi="Arial" w:cs="Arial"/>
        </w:rPr>
        <w:t xml:space="preserve">, the </w:t>
      </w:r>
      <w:r w:rsidR="00A70AAF" w:rsidRPr="00923BAE">
        <w:rPr>
          <w:rFonts w:ascii="Arial" w:hAnsi="Arial" w:cs="Arial"/>
        </w:rPr>
        <w:t>planned</w:t>
      </w:r>
      <w:r w:rsidRPr="00923BAE">
        <w:rPr>
          <w:rFonts w:ascii="Arial" w:hAnsi="Arial" w:cs="Arial"/>
        </w:rPr>
        <w:t xml:space="preserve"> retail sector c</w:t>
      </w:r>
      <w:r w:rsidR="00A70AAF">
        <w:rPr>
          <w:rFonts w:ascii="Arial" w:hAnsi="Arial" w:cs="Arial"/>
        </w:rPr>
        <w:t>arrie</w:t>
      </w:r>
      <w:r w:rsidR="00024E09">
        <w:rPr>
          <w:rFonts w:ascii="Arial" w:hAnsi="Arial" w:cs="Arial"/>
        </w:rPr>
        <w:t>s</w:t>
      </w:r>
      <w:r w:rsidR="00A70AAF">
        <w:rPr>
          <w:rFonts w:ascii="Arial" w:hAnsi="Arial" w:cs="Arial"/>
        </w:rPr>
        <w:t xml:space="preserve"> on </w:t>
      </w:r>
      <w:r w:rsidRPr="00923BAE">
        <w:rPr>
          <w:rFonts w:ascii="Arial" w:hAnsi="Arial" w:cs="Arial"/>
        </w:rPr>
        <w:t xml:space="preserve">to </w:t>
      </w:r>
      <w:r w:rsidR="00024E09" w:rsidRPr="00923BAE">
        <w:rPr>
          <w:rFonts w:ascii="Arial" w:hAnsi="Arial" w:cs="Arial"/>
        </w:rPr>
        <w:t>develop</w:t>
      </w:r>
      <w:r w:rsidRPr="00923BAE">
        <w:rPr>
          <w:rFonts w:ascii="Arial" w:hAnsi="Arial" w:cs="Arial"/>
        </w:rPr>
        <w:t xml:space="preserve"> as </w:t>
      </w:r>
      <w:r w:rsidR="00024E09" w:rsidRPr="00923BAE">
        <w:rPr>
          <w:rFonts w:ascii="Arial" w:hAnsi="Arial" w:cs="Arial"/>
        </w:rPr>
        <w:t>customers</w:t>
      </w:r>
      <w:r w:rsidRPr="00923BAE">
        <w:rPr>
          <w:rFonts w:ascii="Arial" w:hAnsi="Arial" w:cs="Arial"/>
        </w:rPr>
        <w:t xml:space="preserve"> </w:t>
      </w:r>
      <w:r w:rsidR="00024E09" w:rsidRPr="00923BAE">
        <w:rPr>
          <w:rFonts w:ascii="Arial" w:hAnsi="Arial" w:cs="Arial"/>
        </w:rPr>
        <w:t>gradually</w:t>
      </w:r>
      <w:r w:rsidRPr="00923BAE">
        <w:rPr>
          <w:rFonts w:ascii="Arial" w:hAnsi="Arial" w:cs="Arial"/>
        </w:rPr>
        <w:t xml:space="preserve"> </w:t>
      </w:r>
      <w:r w:rsidR="00024E09" w:rsidRPr="00923BAE">
        <w:rPr>
          <w:rFonts w:ascii="Arial" w:hAnsi="Arial" w:cs="Arial"/>
        </w:rPr>
        <w:t>favour</w:t>
      </w:r>
      <w:r w:rsidRPr="00923BAE">
        <w:rPr>
          <w:rFonts w:ascii="Arial" w:hAnsi="Arial" w:cs="Arial"/>
        </w:rPr>
        <w:t xml:space="preserve"> </w:t>
      </w:r>
      <w:r w:rsidR="00024E09" w:rsidRPr="00923BAE">
        <w:rPr>
          <w:rFonts w:ascii="Arial" w:hAnsi="Arial" w:cs="Arial"/>
        </w:rPr>
        <w:t>contemporary</w:t>
      </w:r>
      <w:r w:rsidRPr="00923BAE">
        <w:rPr>
          <w:rFonts w:ascii="Arial" w:hAnsi="Arial" w:cs="Arial"/>
        </w:rPr>
        <w:t xml:space="preserve"> retail formats </w:t>
      </w:r>
      <w:r w:rsidR="00024E09">
        <w:rPr>
          <w:rFonts w:ascii="Arial" w:hAnsi="Arial" w:cs="Arial"/>
        </w:rPr>
        <w:t>providing</w:t>
      </w:r>
      <w:r w:rsidRPr="00923BAE">
        <w:rPr>
          <w:rFonts w:ascii="Arial" w:hAnsi="Arial" w:cs="Arial"/>
        </w:rPr>
        <w:t xml:space="preserve"> convenience, product </w:t>
      </w:r>
      <w:r w:rsidR="00024E09" w:rsidRPr="00923BAE">
        <w:rPr>
          <w:rFonts w:ascii="Arial" w:hAnsi="Arial" w:cs="Arial"/>
        </w:rPr>
        <w:t>diversity</w:t>
      </w:r>
      <w:r w:rsidRPr="00923BAE">
        <w:rPr>
          <w:rFonts w:ascii="Arial" w:hAnsi="Arial" w:cs="Arial"/>
        </w:rPr>
        <w:t xml:space="preserve"> and </w:t>
      </w:r>
      <w:r w:rsidR="00024E09" w:rsidRPr="00923BAE">
        <w:rPr>
          <w:rFonts w:ascii="Arial" w:hAnsi="Arial" w:cs="Arial"/>
        </w:rPr>
        <w:t>consistent</w:t>
      </w:r>
      <w:r w:rsidRPr="00923BAE">
        <w:rPr>
          <w:rFonts w:ascii="Arial" w:hAnsi="Arial" w:cs="Arial"/>
        </w:rPr>
        <w:t xml:space="preserve"> quality (Deloitte, 2024). These </w:t>
      </w:r>
      <w:r w:rsidR="00024E09" w:rsidRPr="00923BAE">
        <w:rPr>
          <w:rFonts w:ascii="Arial" w:hAnsi="Arial" w:cs="Arial"/>
        </w:rPr>
        <w:t>growths</w:t>
      </w:r>
      <w:r w:rsidRPr="00923BAE">
        <w:rPr>
          <w:rFonts w:ascii="Arial" w:hAnsi="Arial" w:cs="Arial"/>
        </w:rPr>
        <w:t xml:space="preserve"> </w:t>
      </w:r>
      <w:r w:rsidR="00024E09" w:rsidRPr="00923BAE">
        <w:rPr>
          <w:rFonts w:ascii="Arial" w:hAnsi="Arial" w:cs="Arial"/>
        </w:rPr>
        <w:t>offer</w:t>
      </w:r>
      <w:r w:rsidRPr="00923BAE">
        <w:rPr>
          <w:rFonts w:ascii="Arial" w:hAnsi="Arial" w:cs="Arial"/>
        </w:rPr>
        <w:t xml:space="preserve"> Costco with </w:t>
      </w:r>
      <w:r w:rsidR="00024E09" w:rsidRPr="00923BAE">
        <w:rPr>
          <w:rFonts w:ascii="Arial" w:hAnsi="Arial" w:cs="Arial"/>
        </w:rPr>
        <w:t>significant</w:t>
      </w:r>
      <w:r w:rsidRPr="00923BAE">
        <w:rPr>
          <w:rFonts w:ascii="Arial" w:hAnsi="Arial" w:cs="Arial"/>
        </w:rPr>
        <w:t xml:space="preserve"> long-term </w:t>
      </w:r>
      <w:r w:rsidR="00024E09" w:rsidRPr="00923BAE">
        <w:rPr>
          <w:rFonts w:ascii="Arial" w:hAnsi="Arial" w:cs="Arial"/>
        </w:rPr>
        <w:t>growing</w:t>
      </w:r>
      <w:r w:rsidRPr="00923BAE">
        <w:rPr>
          <w:rFonts w:ascii="Arial" w:hAnsi="Arial" w:cs="Arial"/>
        </w:rPr>
        <w:t xml:space="preserve"> opportunities.</w:t>
      </w:r>
    </w:p>
    <w:p w14:paraId="08A15ECE" w14:textId="77777777" w:rsidR="00ED48C9" w:rsidRPr="00024E09" w:rsidRDefault="00ED48C9" w:rsidP="00923BAE">
      <w:pPr>
        <w:pStyle w:val="Heading4"/>
        <w:spacing w:line="360" w:lineRule="auto"/>
        <w:jc w:val="both"/>
        <w:rPr>
          <w:rFonts w:ascii="Arial" w:hAnsi="Arial" w:cs="Arial"/>
          <w:b/>
          <w:bCs/>
          <w:i w:val="0"/>
          <w:iCs w:val="0"/>
          <w:color w:val="auto"/>
          <w:sz w:val="24"/>
          <w:szCs w:val="24"/>
        </w:rPr>
      </w:pPr>
      <w:r w:rsidRPr="00024E09">
        <w:rPr>
          <w:rFonts w:ascii="Arial" w:hAnsi="Arial" w:cs="Arial"/>
          <w:b/>
          <w:bCs/>
          <w:i w:val="0"/>
          <w:iCs w:val="0"/>
          <w:color w:val="auto"/>
          <w:sz w:val="24"/>
          <w:szCs w:val="24"/>
        </w:rPr>
        <w:t xml:space="preserve">3.3.3 </w:t>
      </w:r>
      <w:bookmarkStart w:id="31" w:name="_Hlk236478706"/>
      <w:r w:rsidRPr="00024E09">
        <w:rPr>
          <w:rFonts w:ascii="Arial" w:hAnsi="Arial" w:cs="Arial"/>
          <w:b/>
          <w:bCs/>
          <w:i w:val="0"/>
          <w:iCs w:val="0"/>
          <w:color w:val="auto"/>
          <w:sz w:val="24"/>
          <w:szCs w:val="24"/>
        </w:rPr>
        <w:t>Legal Advantages and Regulatory Support</w:t>
      </w:r>
      <w:bookmarkEnd w:id="31"/>
    </w:p>
    <w:p w14:paraId="31BEBC96" w14:textId="549970E1" w:rsidR="00ED48C9" w:rsidRPr="00923BAE" w:rsidRDefault="00ED48C9" w:rsidP="00923BAE">
      <w:pPr>
        <w:pStyle w:val="NormalWeb"/>
        <w:spacing w:line="360" w:lineRule="auto"/>
        <w:jc w:val="both"/>
        <w:rPr>
          <w:rFonts w:ascii="Arial" w:hAnsi="Arial" w:cs="Arial"/>
        </w:rPr>
      </w:pPr>
      <w:r w:rsidRPr="00923BAE">
        <w:rPr>
          <w:rFonts w:ascii="Arial" w:hAnsi="Arial" w:cs="Arial"/>
        </w:rPr>
        <w:t xml:space="preserve">India’s legal </w:t>
      </w:r>
      <w:r w:rsidR="00024E09" w:rsidRPr="00923BAE">
        <w:rPr>
          <w:rFonts w:ascii="Arial" w:hAnsi="Arial" w:cs="Arial"/>
        </w:rPr>
        <w:t>setting</w:t>
      </w:r>
      <w:r w:rsidRPr="00923BAE">
        <w:rPr>
          <w:rFonts w:ascii="Arial" w:hAnsi="Arial" w:cs="Arial"/>
        </w:rPr>
        <w:t xml:space="preserve"> further </w:t>
      </w:r>
      <w:r w:rsidR="00024E09" w:rsidRPr="00923BAE">
        <w:rPr>
          <w:rFonts w:ascii="Arial" w:hAnsi="Arial" w:cs="Arial"/>
        </w:rPr>
        <w:t>reinforces</w:t>
      </w:r>
      <w:r w:rsidRPr="00923BAE">
        <w:rPr>
          <w:rFonts w:ascii="Arial" w:hAnsi="Arial" w:cs="Arial"/>
        </w:rPr>
        <w:t xml:space="preserve"> its location </w:t>
      </w:r>
      <w:r w:rsidR="00024E09" w:rsidRPr="00923BAE">
        <w:rPr>
          <w:rFonts w:ascii="Arial" w:hAnsi="Arial" w:cs="Arial"/>
        </w:rPr>
        <w:t>benefits</w:t>
      </w:r>
      <w:r w:rsidRPr="00923BAE">
        <w:rPr>
          <w:rFonts w:ascii="Arial" w:hAnsi="Arial" w:cs="Arial"/>
        </w:rPr>
        <w:t xml:space="preserve">. Liberalised FDI </w:t>
      </w:r>
      <w:r w:rsidR="00024E09" w:rsidRPr="00923BAE">
        <w:rPr>
          <w:rFonts w:ascii="Arial" w:hAnsi="Arial" w:cs="Arial"/>
        </w:rPr>
        <w:t>protocols</w:t>
      </w:r>
      <w:r w:rsidRPr="00923BAE">
        <w:rPr>
          <w:rFonts w:ascii="Arial" w:hAnsi="Arial" w:cs="Arial"/>
        </w:rPr>
        <w:t xml:space="preserve"> </w:t>
      </w:r>
      <w:r w:rsidR="00024E09">
        <w:rPr>
          <w:rFonts w:ascii="Arial" w:hAnsi="Arial" w:cs="Arial"/>
        </w:rPr>
        <w:t>enable</w:t>
      </w:r>
      <w:r w:rsidRPr="00923BAE">
        <w:rPr>
          <w:rFonts w:ascii="Arial" w:hAnsi="Arial" w:cs="Arial"/>
        </w:rPr>
        <w:t xml:space="preserve"> </w:t>
      </w:r>
      <w:r w:rsidR="00024E09" w:rsidRPr="00923BAE">
        <w:rPr>
          <w:rFonts w:ascii="Arial" w:hAnsi="Arial" w:cs="Arial"/>
        </w:rPr>
        <w:t>overseas</w:t>
      </w:r>
      <w:r w:rsidRPr="00923BAE">
        <w:rPr>
          <w:rFonts w:ascii="Arial" w:hAnsi="Arial" w:cs="Arial"/>
        </w:rPr>
        <w:t xml:space="preserve"> </w:t>
      </w:r>
      <w:r w:rsidR="00024E09" w:rsidRPr="00923BAE">
        <w:rPr>
          <w:rFonts w:ascii="Arial" w:hAnsi="Arial" w:cs="Arial"/>
        </w:rPr>
        <w:t>retailers’</w:t>
      </w:r>
      <w:r w:rsidRPr="00923BAE">
        <w:rPr>
          <w:rFonts w:ascii="Arial" w:hAnsi="Arial" w:cs="Arial"/>
        </w:rPr>
        <w:t xml:space="preserve"> </w:t>
      </w:r>
      <w:r w:rsidR="00024E09" w:rsidRPr="00923BAE">
        <w:rPr>
          <w:rFonts w:ascii="Arial" w:hAnsi="Arial" w:cs="Arial"/>
        </w:rPr>
        <w:t>better</w:t>
      </w:r>
      <w:r w:rsidRPr="00923BAE">
        <w:rPr>
          <w:rFonts w:ascii="Arial" w:hAnsi="Arial" w:cs="Arial"/>
        </w:rPr>
        <w:t xml:space="preserve"> ownership flexibility, </w:t>
      </w:r>
      <w:r w:rsidR="00024E09" w:rsidRPr="00923BAE">
        <w:rPr>
          <w:rFonts w:ascii="Arial" w:hAnsi="Arial" w:cs="Arial"/>
        </w:rPr>
        <w:t>whereas</w:t>
      </w:r>
      <w:r w:rsidRPr="00923BAE">
        <w:rPr>
          <w:rFonts w:ascii="Arial" w:hAnsi="Arial" w:cs="Arial"/>
        </w:rPr>
        <w:t xml:space="preserve"> the </w:t>
      </w:r>
      <w:r w:rsidR="00024E09">
        <w:rPr>
          <w:rFonts w:ascii="Arial" w:hAnsi="Arial" w:cs="Arial"/>
        </w:rPr>
        <w:t xml:space="preserve">launching of </w:t>
      </w:r>
      <w:r w:rsidRPr="00923BAE">
        <w:rPr>
          <w:rFonts w:ascii="Arial" w:hAnsi="Arial" w:cs="Arial"/>
        </w:rPr>
        <w:t xml:space="preserve">the </w:t>
      </w:r>
      <w:r w:rsidRPr="00024E09">
        <w:rPr>
          <w:rStyle w:val="Strong"/>
          <w:rFonts w:ascii="Arial" w:hAnsi="Arial" w:cs="Arial"/>
          <w:b w:val="0"/>
          <w:bCs w:val="0"/>
        </w:rPr>
        <w:t>Goods and Services Tax (GST)</w:t>
      </w:r>
      <w:r w:rsidRPr="00923BAE">
        <w:rPr>
          <w:rFonts w:ascii="Arial" w:hAnsi="Arial" w:cs="Arial"/>
        </w:rPr>
        <w:t xml:space="preserve"> has simplified </w:t>
      </w:r>
      <w:r w:rsidR="00024E09" w:rsidRPr="00923BAE">
        <w:rPr>
          <w:rFonts w:ascii="Arial" w:hAnsi="Arial" w:cs="Arial"/>
        </w:rPr>
        <w:t>tax system</w:t>
      </w:r>
      <w:r w:rsidRPr="00923BAE">
        <w:rPr>
          <w:rFonts w:ascii="Arial" w:hAnsi="Arial" w:cs="Arial"/>
        </w:rPr>
        <w:t xml:space="preserve"> and </w:t>
      </w:r>
      <w:r w:rsidR="00024E09" w:rsidRPr="00923BAE">
        <w:rPr>
          <w:rFonts w:ascii="Arial" w:hAnsi="Arial" w:cs="Arial"/>
        </w:rPr>
        <w:t>enhanced</w:t>
      </w:r>
      <w:r w:rsidRPr="00923BAE">
        <w:rPr>
          <w:rFonts w:ascii="Arial" w:hAnsi="Arial" w:cs="Arial"/>
        </w:rPr>
        <w:t xml:space="preserve"> supply chain </w:t>
      </w:r>
      <w:r w:rsidR="00024E09" w:rsidRPr="00923BAE">
        <w:rPr>
          <w:rFonts w:ascii="Arial" w:hAnsi="Arial" w:cs="Arial"/>
        </w:rPr>
        <w:t>effectiveness</w:t>
      </w:r>
      <w:r w:rsidRPr="00923BAE">
        <w:rPr>
          <w:rFonts w:ascii="Arial" w:hAnsi="Arial" w:cs="Arial"/>
        </w:rPr>
        <w:t xml:space="preserve"> by </w:t>
      </w:r>
      <w:r w:rsidR="00024E09" w:rsidRPr="00923BAE">
        <w:rPr>
          <w:rFonts w:ascii="Arial" w:hAnsi="Arial" w:cs="Arial"/>
        </w:rPr>
        <w:t>dropping</w:t>
      </w:r>
      <w:r w:rsidRPr="00923BAE">
        <w:rPr>
          <w:rFonts w:ascii="Arial" w:hAnsi="Arial" w:cs="Arial"/>
        </w:rPr>
        <w:t xml:space="preserve"> inter</w:t>
      </w:r>
      <w:r w:rsidR="00024E09">
        <w:rPr>
          <w:rFonts w:ascii="Arial" w:hAnsi="Arial" w:cs="Arial"/>
        </w:rPr>
        <w:t>-</w:t>
      </w:r>
      <w:r w:rsidRPr="00923BAE">
        <w:rPr>
          <w:rFonts w:ascii="Arial" w:hAnsi="Arial" w:cs="Arial"/>
        </w:rPr>
        <w:t xml:space="preserve">state trade </w:t>
      </w:r>
      <w:r w:rsidR="00024E09" w:rsidRPr="00923BAE">
        <w:rPr>
          <w:rFonts w:ascii="Arial" w:hAnsi="Arial" w:cs="Arial"/>
        </w:rPr>
        <w:t>blockades</w:t>
      </w:r>
      <w:r w:rsidRPr="00923BAE">
        <w:rPr>
          <w:rFonts w:ascii="Arial" w:hAnsi="Arial" w:cs="Arial"/>
        </w:rPr>
        <w:t xml:space="preserve"> (KPMG, 2024). </w:t>
      </w:r>
      <w:r w:rsidR="00024E09" w:rsidRPr="00923BAE">
        <w:rPr>
          <w:rFonts w:ascii="Arial" w:hAnsi="Arial" w:cs="Arial"/>
        </w:rPr>
        <w:t>Customer</w:t>
      </w:r>
      <w:r w:rsidRPr="00923BAE">
        <w:rPr>
          <w:rFonts w:ascii="Arial" w:hAnsi="Arial" w:cs="Arial"/>
        </w:rPr>
        <w:t xml:space="preserve"> </w:t>
      </w:r>
      <w:r w:rsidR="00024E09" w:rsidRPr="00923BAE">
        <w:rPr>
          <w:rFonts w:ascii="Arial" w:hAnsi="Arial" w:cs="Arial"/>
        </w:rPr>
        <w:t>safety</w:t>
      </w:r>
      <w:r w:rsidRPr="00923BAE">
        <w:rPr>
          <w:rFonts w:ascii="Arial" w:hAnsi="Arial" w:cs="Arial"/>
        </w:rPr>
        <w:t xml:space="preserve"> </w:t>
      </w:r>
      <w:r w:rsidR="00024E09" w:rsidRPr="00923BAE">
        <w:rPr>
          <w:rFonts w:ascii="Arial" w:hAnsi="Arial" w:cs="Arial"/>
        </w:rPr>
        <w:t>law</w:t>
      </w:r>
      <w:r w:rsidRPr="00923BAE">
        <w:rPr>
          <w:rFonts w:ascii="Arial" w:hAnsi="Arial" w:cs="Arial"/>
        </w:rPr>
        <w:t xml:space="preserve"> and food safety regulations </w:t>
      </w:r>
      <w:r w:rsidR="00024E09" w:rsidRPr="00923BAE">
        <w:rPr>
          <w:rFonts w:ascii="Arial" w:hAnsi="Arial" w:cs="Arial"/>
        </w:rPr>
        <w:t>managed</w:t>
      </w:r>
      <w:r w:rsidRPr="00923BAE">
        <w:rPr>
          <w:rFonts w:ascii="Arial" w:hAnsi="Arial" w:cs="Arial"/>
        </w:rPr>
        <w:t xml:space="preserve"> by the </w:t>
      </w:r>
      <w:r w:rsidRPr="00024E09">
        <w:rPr>
          <w:rStyle w:val="Strong"/>
          <w:rFonts w:ascii="Arial" w:hAnsi="Arial" w:cs="Arial"/>
          <w:b w:val="0"/>
          <w:bCs w:val="0"/>
        </w:rPr>
        <w:t>Food Safety and Standards Authority of India (FSSAI)</w:t>
      </w:r>
      <w:r w:rsidRPr="00923BAE">
        <w:rPr>
          <w:rFonts w:ascii="Arial" w:hAnsi="Arial" w:cs="Arial"/>
        </w:rPr>
        <w:t xml:space="preserve"> </w:t>
      </w:r>
      <w:r w:rsidR="00024E09" w:rsidRPr="00923BAE">
        <w:rPr>
          <w:rFonts w:ascii="Arial" w:hAnsi="Arial" w:cs="Arial"/>
        </w:rPr>
        <w:t>as well</w:t>
      </w:r>
      <w:r w:rsidRPr="00923BAE">
        <w:rPr>
          <w:rFonts w:ascii="Arial" w:hAnsi="Arial" w:cs="Arial"/>
        </w:rPr>
        <w:t xml:space="preserve"> support Costco’s </w:t>
      </w:r>
      <w:r w:rsidR="00024E09">
        <w:rPr>
          <w:rFonts w:ascii="Arial" w:hAnsi="Arial" w:cs="Arial"/>
        </w:rPr>
        <w:t>dedication</w:t>
      </w:r>
      <w:r w:rsidRPr="00923BAE">
        <w:rPr>
          <w:rFonts w:ascii="Arial" w:hAnsi="Arial" w:cs="Arial"/>
        </w:rPr>
        <w:t xml:space="preserve"> to </w:t>
      </w:r>
      <w:r w:rsidR="00024E09" w:rsidRPr="00923BAE">
        <w:rPr>
          <w:rFonts w:ascii="Arial" w:hAnsi="Arial" w:cs="Arial"/>
        </w:rPr>
        <w:t>first-class</w:t>
      </w:r>
      <w:r w:rsidRPr="00923BAE">
        <w:rPr>
          <w:rFonts w:ascii="Arial" w:hAnsi="Arial" w:cs="Arial"/>
        </w:rPr>
        <w:t xml:space="preserve"> </w:t>
      </w:r>
      <w:r w:rsidR="00024E09" w:rsidRPr="00923BAE">
        <w:rPr>
          <w:rFonts w:ascii="Arial" w:hAnsi="Arial" w:cs="Arial"/>
        </w:rPr>
        <w:t>goods</w:t>
      </w:r>
      <w:r w:rsidRPr="00923BAE">
        <w:rPr>
          <w:rFonts w:ascii="Arial" w:hAnsi="Arial" w:cs="Arial"/>
        </w:rPr>
        <w:t xml:space="preserve"> and </w:t>
      </w:r>
      <w:r w:rsidR="00024E09" w:rsidRPr="00923BAE">
        <w:rPr>
          <w:rFonts w:ascii="Arial" w:hAnsi="Arial" w:cs="Arial"/>
        </w:rPr>
        <w:t>accountable</w:t>
      </w:r>
      <w:r w:rsidRPr="00923BAE">
        <w:rPr>
          <w:rFonts w:ascii="Arial" w:hAnsi="Arial" w:cs="Arial"/>
        </w:rPr>
        <w:t xml:space="preserve"> retailing, </w:t>
      </w:r>
      <w:r w:rsidR="00024E09" w:rsidRPr="00923BAE">
        <w:rPr>
          <w:rFonts w:ascii="Arial" w:hAnsi="Arial" w:cs="Arial"/>
        </w:rPr>
        <w:t>strengthening</w:t>
      </w:r>
      <w:r w:rsidRPr="00923BAE">
        <w:rPr>
          <w:rFonts w:ascii="Arial" w:hAnsi="Arial" w:cs="Arial"/>
        </w:rPr>
        <w:t xml:space="preserve"> </w:t>
      </w:r>
      <w:r w:rsidR="00024E09" w:rsidRPr="00923BAE">
        <w:rPr>
          <w:rFonts w:ascii="Arial" w:hAnsi="Arial" w:cs="Arial"/>
        </w:rPr>
        <w:t>client</w:t>
      </w:r>
      <w:r w:rsidRPr="00923BAE">
        <w:rPr>
          <w:rFonts w:ascii="Arial" w:hAnsi="Arial" w:cs="Arial"/>
        </w:rPr>
        <w:t xml:space="preserve"> </w:t>
      </w:r>
      <w:r w:rsidR="00024E09" w:rsidRPr="00923BAE">
        <w:rPr>
          <w:rFonts w:ascii="Arial" w:hAnsi="Arial" w:cs="Arial"/>
        </w:rPr>
        <w:t>self-confidence</w:t>
      </w:r>
      <w:r w:rsidRPr="00923BAE">
        <w:rPr>
          <w:rFonts w:ascii="Arial" w:hAnsi="Arial" w:cs="Arial"/>
        </w:rPr>
        <w:t xml:space="preserve"> (FSSAI, 2025).</w:t>
      </w:r>
    </w:p>
    <w:p w14:paraId="7D558ADC" w14:textId="77777777" w:rsidR="00ED48C9" w:rsidRPr="00024E09" w:rsidRDefault="00ED48C9" w:rsidP="00923BAE">
      <w:pPr>
        <w:pStyle w:val="Heading4"/>
        <w:spacing w:line="360" w:lineRule="auto"/>
        <w:jc w:val="both"/>
        <w:rPr>
          <w:rFonts w:ascii="Arial" w:hAnsi="Arial" w:cs="Arial"/>
          <w:b/>
          <w:bCs/>
          <w:i w:val="0"/>
          <w:iCs w:val="0"/>
          <w:color w:val="auto"/>
          <w:sz w:val="24"/>
          <w:szCs w:val="24"/>
        </w:rPr>
      </w:pPr>
      <w:r w:rsidRPr="00024E09">
        <w:rPr>
          <w:rFonts w:ascii="Arial" w:hAnsi="Arial" w:cs="Arial"/>
          <w:b/>
          <w:bCs/>
          <w:i w:val="0"/>
          <w:iCs w:val="0"/>
          <w:color w:val="auto"/>
          <w:sz w:val="24"/>
          <w:szCs w:val="24"/>
        </w:rPr>
        <w:t xml:space="preserve">3.3.4 </w:t>
      </w:r>
      <w:bookmarkStart w:id="32" w:name="_Hlk236478716"/>
      <w:r w:rsidRPr="00024E09">
        <w:rPr>
          <w:rFonts w:ascii="Arial" w:hAnsi="Arial" w:cs="Arial"/>
          <w:b/>
          <w:bCs/>
          <w:i w:val="0"/>
          <w:iCs w:val="0"/>
          <w:color w:val="auto"/>
          <w:sz w:val="24"/>
          <w:szCs w:val="24"/>
        </w:rPr>
        <w:t>Cultural Advantages and Consumer Market Compatibility</w:t>
      </w:r>
      <w:bookmarkEnd w:id="32"/>
    </w:p>
    <w:p w14:paraId="540BAEF9" w14:textId="09724BC5" w:rsidR="00ED48C9" w:rsidRPr="00923BAE" w:rsidRDefault="00ED48C9" w:rsidP="00024E09">
      <w:pPr>
        <w:pStyle w:val="NormalWeb"/>
        <w:spacing w:line="360" w:lineRule="auto"/>
        <w:jc w:val="both"/>
        <w:rPr>
          <w:rFonts w:ascii="Arial" w:hAnsi="Arial" w:cs="Arial"/>
        </w:rPr>
      </w:pPr>
      <w:r w:rsidRPr="00923BAE">
        <w:rPr>
          <w:rFonts w:ascii="Arial" w:hAnsi="Arial" w:cs="Arial"/>
        </w:rPr>
        <w:t xml:space="preserve">India’s </w:t>
      </w:r>
      <w:r w:rsidR="00024E09" w:rsidRPr="00923BAE">
        <w:rPr>
          <w:rFonts w:ascii="Arial" w:hAnsi="Arial" w:cs="Arial"/>
        </w:rPr>
        <w:t>developing</w:t>
      </w:r>
      <w:r w:rsidRPr="00923BAE">
        <w:rPr>
          <w:rFonts w:ascii="Arial" w:hAnsi="Arial" w:cs="Arial"/>
        </w:rPr>
        <w:t xml:space="preserve"> </w:t>
      </w:r>
      <w:r w:rsidR="00024E09" w:rsidRPr="00923BAE">
        <w:rPr>
          <w:rFonts w:ascii="Arial" w:hAnsi="Arial" w:cs="Arial"/>
        </w:rPr>
        <w:t>customer</w:t>
      </w:r>
      <w:r w:rsidRPr="00923BAE">
        <w:rPr>
          <w:rFonts w:ascii="Arial" w:hAnsi="Arial" w:cs="Arial"/>
        </w:rPr>
        <w:t xml:space="preserve"> culture strongly supports Costco’s warehouse model. </w:t>
      </w:r>
      <w:r w:rsidR="00024E09" w:rsidRPr="00923BAE">
        <w:rPr>
          <w:rFonts w:ascii="Arial" w:hAnsi="Arial" w:cs="Arial"/>
        </w:rPr>
        <w:t>Increasing</w:t>
      </w:r>
      <w:r w:rsidRPr="00923BAE">
        <w:rPr>
          <w:rFonts w:ascii="Arial" w:hAnsi="Arial" w:cs="Arial"/>
        </w:rPr>
        <w:t xml:space="preserve"> </w:t>
      </w:r>
      <w:r w:rsidR="00024E09" w:rsidRPr="00923BAE">
        <w:rPr>
          <w:rFonts w:ascii="Arial" w:hAnsi="Arial" w:cs="Arial"/>
        </w:rPr>
        <w:t>revenues</w:t>
      </w:r>
      <w:r w:rsidRPr="00923BAE">
        <w:rPr>
          <w:rFonts w:ascii="Arial" w:hAnsi="Arial" w:cs="Arial"/>
        </w:rPr>
        <w:t xml:space="preserve">, </w:t>
      </w:r>
      <w:r w:rsidR="00024E09">
        <w:rPr>
          <w:rFonts w:ascii="Arial" w:hAnsi="Arial" w:cs="Arial"/>
        </w:rPr>
        <w:t>growing</w:t>
      </w:r>
      <w:r w:rsidRPr="00923BAE">
        <w:rPr>
          <w:rFonts w:ascii="Arial" w:hAnsi="Arial" w:cs="Arial"/>
        </w:rPr>
        <w:t xml:space="preserve"> brand awareness and </w:t>
      </w:r>
      <w:r w:rsidR="00024E09" w:rsidRPr="00923BAE">
        <w:rPr>
          <w:rFonts w:ascii="Arial" w:hAnsi="Arial" w:cs="Arial"/>
        </w:rPr>
        <w:t>better</w:t>
      </w:r>
      <w:r w:rsidRPr="00923BAE">
        <w:rPr>
          <w:rFonts w:ascii="Arial" w:hAnsi="Arial" w:cs="Arial"/>
        </w:rPr>
        <w:t xml:space="preserve"> demand for quality </w:t>
      </w:r>
      <w:r w:rsidR="00024E09" w:rsidRPr="00923BAE">
        <w:rPr>
          <w:rFonts w:ascii="Arial" w:hAnsi="Arial" w:cs="Arial"/>
        </w:rPr>
        <w:t>goods</w:t>
      </w:r>
      <w:r w:rsidRPr="00923BAE">
        <w:rPr>
          <w:rFonts w:ascii="Arial" w:hAnsi="Arial" w:cs="Arial"/>
        </w:rPr>
        <w:t xml:space="preserve"> at competitive prices have </w:t>
      </w:r>
      <w:r w:rsidR="00024E09" w:rsidRPr="00923BAE">
        <w:rPr>
          <w:rFonts w:ascii="Arial" w:hAnsi="Arial" w:cs="Arial"/>
        </w:rPr>
        <w:t>supported</w:t>
      </w:r>
      <w:r w:rsidRPr="00923BAE">
        <w:rPr>
          <w:rFonts w:ascii="Arial" w:hAnsi="Arial" w:cs="Arial"/>
        </w:rPr>
        <w:t xml:space="preserve"> </w:t>
      </w:r>
      <w:r w:rsidR="00024E09" w:rsidRPr="00923BAE">
        <w:rPr>
          <w:rFonts w:ascii="Arial" w:hAnsi="Arial" w:cs="Arial"/>
        </w:rPr>
        <w:t>ordered</w:t>
      </w:r>
      <w:r w:rsidRPr="00923BAE">
        <w:rPr>
          <w:rFonts w:ascii="Arial" w:hAnsi="Arial" w:cs="Arial"/>
        </w:rPr>
        <w:t xml:space="preserve"> retail. </w:t>
      </w:r>
      <w:r w:rsidR="00024E09" w:rsidRPr="00923BAE">
        <w:rPr>
          <w:rFonts w:ascii="Arial" w:hAnsi="Arial" w:cs="Arial"/>
        </w:rPr>
        <w:t>Customers</w:t>
      </w:r>
      <w:r w:rsidRPr="00923BAE">
        <w:rPr>
          <w:rFonts w:ascii="Arial" w:hAnsi="Arial" w:cs="Arial"/>
        </w:rPr>
        <w:t xml:space="preserve"> are </w:t>
      </w:r>
      <w:r w:rsidR="00024E09" w:rsidRPr="00923BAE">
        <w:rPr>
          <w:rFonts w:ascii="Arial" w:hAnsi="Arial" w:cs="Arial"/>
        </w:rPr>
        <w:t>as well</w:t>
      </w:r>
      <w:r w:rsidRPr="00923BAE">
        <w:rPr>
          <w:rFonts w:ascii="Arial" w:hAnsi="Arial" w:cs="Arial"/>
        </w:rPr>
        <w:t xml:space="preserve"> becoming more </w:t>
      </w:r>
      <w:r w:rsidR="00024E09" w:rsidRPr="00923BAE">
        <w:rPr>
          <w:rFonts w:ascii="Arial" w:hAnsi="Arial" w:cs="Arial"/>
        </w:rPr>
        <w:t>tolerant</w:t>
      </w:r>
      <w:r w:rsidRPr="00923BAE">
        <w:rPr>
          <w:rFonts w:ascii="Arial" w:hAnsi="Arial" w:cs="Arial"/>
        </w:rPr>
        <w:t xml:space="preserve"> of membership-based </w:t>
      </w:r>
      <w:r w:rsidR="00024E09" w:rsidRPr="00923BAE">
        <w:rPr>
          <w:rFonts w:ascii="Arial" w:hAnsi="Arial" w:cs="Arial"/>
        </w:rPr>
        <w:t>facilities</w:t>
      </w:r>
      <w:r w:rsidRPr="00923BAE">
        <w:rPr>
          <w:rFonts w:ascii="Arial" w:hAnsi="Arial" w:cs="Arial"/>
        </w:rPr>
        <w:t xml:space="preserve"> and digital payment </w:t>
      </w:r>
      <w:r w:rsidR="00024E09" w:rsidRPr="00923BAE">
        <w:rPr>
          <w:rFonts w:ascii="Arial" w:hAnsi="Arial" w:cs="Arial"/>
        </w:rPr>
        <w:t>schemes</w:t>
      </w:r>
      <w:r w:rsidRPr="00923BAE">
        <w:rPr>
          <w:rFonts w:ascii="Arial" w:hAnsi="Arial" w:cs="Arial"/>
        </w:rPr>
        <w:t xml:space="preserve">, </w:t>
      </w:r>
      <w:r w:rsidR="00024E09" w:rsidRPr="00923BAE">
        <w:rPr>
          <w:rFonts w:ascii="Arial" w:hAnsi="Arial" w:cs="Arial"/>
        </w:rPr>
        <w:t>generating</w:t>
      </w:r>
      <w:r w:rsidRPr="00923BAE">
        <w:rPr>
          <w:rFonts w:ascii="Arial" w:hAnsi="Arial" w:cs="Arial"/>
        </w:rPr>
        <w:t xml:space="preserve"> </w:t>
      </w:r>
      <w:r w:rsidR="00024E09" w:rsidRPr="00923BAE">
        <w:rPr>
          <w:rFonts w:ascii="Arial" w:hAnsi="Arial" w:cs="Arial"/>
        </w:rPr>
        <w:t>constructive</w:t>
      </w:r>
      <w:r w:rsidRPr="00923BAE">
        <w:rPr>
          <w:rFonts w:ascii="Arial" w:hAnsi="Arial" w:cs="Arial"/>
        </w:rPr>
        <w:t xml:space="preserve"> </w:t>
      </w:r>
      <w:r w:rsidR="00024E09" w:rsidRPr="00923BAE">
        <w:rPr>
          <w:rFonts w:ascii="Arial" w:hAnsi="Arial" w:cs="Arial"/>
        </w:rPr>
        <w:t>situations</w:t>
      </w:r>
      <w:r w:rsidRPr="00923BAE">
        <w:rPr>
          <w:rFonts w:ascii="Arial" w:hAnsi="Arial" w:cs="Arial"/>
        </w:rPr>
        <w:t xml:space="preserve"> for Costco’s membership </w:t>
      </w:r>
      <w:r w:rsidR="00024E09" w:rsidRPr="00923BAE">
        <w:rPr>
          <w:rFonts w:ascii="Arial" w:hAnsi="Arial" w:cs="Arial"/>
        </w:rPr>
        <w:t>plan</w:t>
      </w:r>
      <w:r w:rsidRPr="00923BAE">
        <w:rPr>
          <w:rFonts w:ascii="Arial" w:hAnsi="Arial" w:cs="Arial"/>
        </w:rPr>
        <w:t xml:space="preserve">. The </w:t>
      </w:r>
      <w:r w:rsidR="00024E09" w:rsidRPr="00923BAE">
        <w:rPr>
          <w:rFonts w:ascii="Arial" w:hAnsi="Arial" w:cs="Arial"/>
        </w:rPr>
        <w:t>huge</w:t>
      </w:r>
      <w:r w:rsidRPr="00923BAE">
        <w:rPr>
          <w:rFonts w:ascii="Arial" w:hAnsi="Arial" w:cs="Arial"/>
        </w:rPr>
        <w:t xml:space="preserve"> urban population </w:t>
      </w:r>
      <w:r w:rsidR="00024E09" w:rsidRPr="00923BAE">
        <w:rPr>
          <w:rFonts w:ascii="Arial" w:hAnsi="Arial" w:cs="Arial"/>
        </w:rPr>
        <w:t>permits</w:t>
      </w:r>
      <w:r w:rsidRPr="00923BAE">
        <w:rPr>
          <w:rFonts w:ascii="Arial" w:hAnsi="Arial" w:cs="Arial"/>
        </w:rPr>
        <w:t xml:space="preserve"> Costco to </w:t>
      </w:r>
      <w:r w:rsidR="00024E09" w:rsidRPr="00923BAE">
        <w:rPr>
          <w:rFonts w:ascii="Arial" w:hAnsi="Arial" w:cs="Arial"/>
        </w:rPr>
        <w:t>aim</w:t>
      </w:r>
      <w:r w:rsidRPr="00923BAE">
        <w:rPr>
          <w:rFonts w:ascii="Arial" w:hAnsi="Arial" w:cs="Arial"/>
        </w:rPr>
        <w:t xml:space="preserve"> </w:t>
      </w:r>
      <w:r w:rsidR="00024E09" w:rsidRPr="00923BAE">
        <w:rPr>
          <w:rFonts w:ascii="Arial" w:hAnsi="Arial" w:cs="Arial"/>
        </w:rPr>
        <w:t>city</w:t>
      </w:r>
      <w:r w:rsidRPr="00923BAE">
        <w:rPr>
          <w:rFonts w:ascii="Arial" w:hAnsi="Arial" w:cs="Arial"/>
        </w:rPr>
        <w:t xml:space="preserve"> </w:t>
      </w:r>
      <w:r w:rsidR="00024E09" w:rsidRPr="00923BAE">
        <w:rPr>
          <w:rFonts w:ascii="Arial" w:hAnsi="Arial" w:cs="Arial"/>
        </w:rPr>
        <w:t>customers</w:t>
      </w:r>
      <w:r w:rsidRPr="00923BAE">
        <w:rPr>
          <w:rFonts w:ascii="Arial" w:hAnsi="Arial" w:cs="Arial"/>
        </w:rPr>
        <w:t xml:space="preserve"> who are </w:t>
      </w:r>
      <w:r w:rsidR="00024E09" w:rsidRPr="00923BAE">
        <w:rPr>
          <w:rFonts w:ascii="Arial" w:hAnsi="Arial" w:cs="Arial"/>
        </w:rPr>
        <w:t>accustomed</w:t>
      </w:r>
      <w:r w:rsidRPr="00923BAE">
        <w:rPr>
          <w:rFonts w:ascii="Arial" w:hAnsi="Arial" w:cs="Arial"/>
        </w:rPr>
        <w:t xml:space="preserve"> with </w:t>
      </w:r>
      <w:r w:rsidR="00024E09" w:rsidRPr="00923BAE">
        <w:rPr>
          <w:rFonts w:ascii="Arial" w:hAnsi="Arial" w:cs="Arial"/>
        </w:rPr>
        <w:t>global</w:t>
      </w:r>
      <w:r w:rsidRPr="00923BAE">
        <w:rPr>
          <w:rFonts w:ascii="Arial" w:hAnsi="Arial" w:cs="Arial"/>
        </w:rPr>
        <w:t xml:space="preserve"> retail formats while </w:t>
      </w:r>
      <w:r w:rsidR="00024E09" w:rsidRPr="00923BAE">
        <w:rPr>
          <w:rFonts w:ascii="Arial" w:hAnsi="Arial" w:cs="Arial"/>
        </w:rPr>
        <w:t>familiarising</w:t>
      </w:r>
      <w:r w:rsidRPr="00923BAE">
        <w:rPr>
          <w:rFonts w:ascii="Arial" w:hAnsi="Arial" w:cs="Arial"/>
        </w:rPr>
        <w:t xml:space="preserve"> </w:t>
      </w:r>
      <w:r w:rsidR="00024E09" w:rsidRPr="00923BAE">
        <w:rPr>
          <w:rFonts w:ascii="Arial" w:hAnsi="Arial" w:cs="Arial"/>
        </w:rPr>
        <w:t>designated</w:t>
      </w:r>
      <w:r w:rsidRPr="00923BAE">
        <w:rPr>
          <w:rFonts w:ascii="Arial" w:hAnsi="Arial" w:cs="Arial"/>
        </w:rPr>
        <w:t xml:space="preserve"> </w:t>
      </w:r>
      <w:r w:rsidR="00024E09" w:rsidRPr="00923BAE">
        <w:rPr>
          <w:rFonts w:ascii="Arial" w:hAnsi="Arial" w:cs="Arial"/>
        </w:rPr>
        <w:t>goods</w:t>
      </w:r>
      <w:r w:rsidRPr="00923BAE">
        <w:rPr>
          <w:rFonts w:ascii="Arial" w:hAnsi="Arial" w:cs="Arial"/>
        </w:rPr>
        <w:t xml:space="preserve"> to local </w:t>
      </w:r>
      <w:r w:rsidR="00024E09" w:rsidRPr="00923BAE">
        <w:rPr>
          <w:rFonts w:ascii="Arial" w:hAnsi="Arial" w:cs="Arial"/>
        </w:rPr>
        <w:t>penchants</w:t>
      </w:r>
      <w:r w:rsidRPr="00923BAE">
        <w:rPr>
          <w:rFonts w:ascii="Arial" w:hAnsi="Arial" w:cs="Arial"/>
        </w:rPr>
        <w:t xml:space="preserve"> to build long-term </w:t>
      </w:r>
      <w:r w:rsidR="00024E09" w:rsidRPr="00923BAE">
        <w:rPr>
          <w:rFonts w:ascii="Arial" w:hAnsi="Arial" w:cs="Arial"/>
        </w:rPr>
        <w:t>client</w:t>
      </w:r>
      <w:r w:rsidRPr="00923BAE">
        <w:rPr>
          <w:rFonts w:ascii="Arial" w:hAnsi="Arial" w:cs="Arial"/>
        </w:rPr>
        <w:t xml:space="preserve"> </w:t>
      </w:r>
      <w:r w:rsidR="00024E09" w:rsidRPr="00923BAE">
        <w:rPr>
          <w:rFonts w:ascii="Arial" w:hAnsi="Arial" w:cs="Arial"/>
        </w:rPr>
        <w:t>relations</w:t>
      </w:r>
      <w:r w:rsidRPr="00923BAE">
        <w:rPr>
          <w:rFonts w:ascii="Arial" w:hAnsi="Arial" w:cs="Arial"/>
        </w:rPr>
        <w:t>.</w:t>
      </w:r>
    </w:p>
    <w:p w14:paraId="5F44731A" w14:textId="77777777" w:rsidR="00ED48C9" w:rsidRPr="00923BAE" w:rsidRDefault="00ED48C9" w:rsidP="00923BAE">
      <w:pPr>
        <w:pStyle w:val="Heading3"/>
        <w:spacing w:line="360" w:lineRule="auto"/>
        <w:jc w:val="both"/>
        <w:rPr>
          <w:rFonts w:ascii="Arial" w:hAnsi="Arial" w:cs="Arial"/>
          <w:sz w:val="24"/>
          <w:szCs w:val="24"/>
        </w:rPr>
      </w:pPr>
      <w:bookmarkStart w:id="33" w:name="_Toc236482737"/>
      <w:r w:rsidRPr="00923BAE">
        <w:rPr>
          <w:rFonts w:ascii="Arial" w:hAnsi="Arial" w:cs="Arial"/>
          <w:sz w:val="24"/>
          <w:szCs w:val="24"/>
        </w:rPr>
        <w:t>3.4 Internalisation Advantages (I): Maintaining Control of Costco’s Indian Operations</w:t>
      </w:r>
      <w:bookmarkEnd w:id="33"/>
    </w:p>
    <w:p w14:paraId="600094D2" w14:textId="77777777" w:rsidR="00ED48C9" w:rsidRPr="00024E09" w:rsidRDefault="00ED48C9" w:rsidP="00923BAE">
      <w:pPr>
        <w:pStyle w:val="Heading4"/>
        <w:spacing w:line="360" w:lineRule="auto"/>
        <w:jc w:val="both"/>
        <w:rPr>
          <w:rFonts w:ascii="Arial" w:hAnsi="Arial" w:cs="Arial"/>
          <w:b/>
          <w:bCs/>
          <w:i w:val="0"/>
          <w:iCs w:val="0"/>
          <w:color w:val="auto"/>
          <w:sz w:val="24"/>
          <w:szCs w:val="24"/>
        </w:rPr>
      </w:pPr>
      <w:r w:rsidRPr="00024E09">
        <w:rPr>
          <w:rFonts w:ascii="Arial" w:hAnsi="Arial" w:cs="Arial"/>
          <w:b/>
          <w:bCs/>
          <w:i w:val="0"/>
          <w:iCs w:val="0"/>
          <w:color w:val="auto"/>
          <w:sz w:val="24"/>
          <w:szCs w:val="24"/>
        </w:rPr>
        <w:lastRenderedPageBreak/>
        <w:t xml:space="preserve">3.4.1 </w:t>
      </w:r>
      <w:bookmarkStart w:id="34" w:name="_Hlk236478725"/>
      <w:r w:rsidRPr="00024E09">
        <w:rPr>
          <w:rFonts w:ascii="Arial" w:hAnsi="Arial" w:cs="Arial"/>
          <w:b/>
          <w:bCs/>
          <w:i w:val="0"/>
          <w:iCs w:val="0"/>
          <w:color w:val="auto"/>
          <w:sz w:val="24"/>
          <w:szCs w:val="24"/>
        </w:rPr>
        <w:t>Protection of Core Capabilities and Strategic Resources</w:t>
      </w:r>
      <w:bookmarkEnd w:id="34"/>
    </w:p>
    <w:p w14:paraId="115A171B" w14:textId="6DFDB1DD" w:rsidR="00ED48C9" w:rsidRPr="00923BAE" w:rsidRDefault="00024E09" w:rsidP="00923BAE">
      <w:pPr>
        <w:pStyle w:val="NormalWeb"/>
        <w:spacing w:line="360" w:lineRule="auto"/>
        <w:jc w:val="both"/>
        <w:rPr>
          <w:rFonts w:ascii="Arial" w:hAnsi="Arial" w:cs="Arial"/>
        </w:rPr>
      </w:pPr>
      <w:r w:rsidRPr="00923BAE">
        <w:rPr>
          <w:rFonts w:ascii="Arial" w:hAnsi="Arial" w:cs="Arial"/>
        </w:rPr>
        <w:t>Conferring</w:t>
      </w:r>
      <w:r w:rsidR="00ED48C9" w:rsidRPr="00923BAE">
        <w:rPr>
          <w:rFonts w:ascii="Arial" w:hAnsi="Arial" w:cs="Arial"/>
        </w:rPr>
        <w:t xml:space="preserve"> to Dunning’s Internalisation theory, </w:t>
      </w:r>
      <w:r w:rsidRPr="00923BAE">
        <w:rPr>
          <w:rFonts w:ascii="Arial" w:hAnsi="Arial" w:cs="Arial"/>
        </w:rPr>
        <w:t>international</w:t>
      </w:r>
      <w:r w:rsidR="00ED48C9" w:rsidRPr="00923BAE">
        <w:rPr>
          <w:rFonts w:ascii="Arial" w:hAnsi="Arial" w:cs="Arial"/>
        </w:rPr>
        <w:t xml:space="preserve"> </w:t>
      </w:r>
      <w:r w:rsidRPr="00923BAE">
        <w:rPr>
          <w:rFonts w:ascii="Arial" w:hAnsi="Arial" w:cs="Arial"/>
        </w:rPr>
        <w:t>firms</w:t>
      </w:r>
      <w:r w:rsidR="00ED48C9" w:rsidRPr="00923BAE">
        <w:rPr>
          <w:rFonts w:ascii="Arial" w:hAnsi="Arial" w:cs="Arial"/>
        </w:rPr>
        <w:t xml:space="preserve"> gain competitive </w:t>
      </w:r>
      <w:r w:rsidRPr="00923BAE">
        <w:rPr>
          <w:rFonts w:ascii="Arial" w:hAnsi="Arial" w:cs="Arial"/>
        </w:rPr>
        <w:t>benefits</w:t>
      </w:r>
      <w:r w:rsidR="00ED48C9" w:rsidRPr="00923BAE">
        <w:rPr>
          <w:rFonts w:ascii="Arial" w:hAnsi="Arial" w:cs="Arial"/>
        </w:rPr>
        <w:t xml:space="preserve"> by </w:t>
      </w:r>
      <w:r w:rsidRPr="00923BAE">
        <w:rPr>
          <w:rFonts w:ascii="Arial" w:hAnsi="Arial" w:cs="Arial"/>
        </w:rPr>
        <w:t>keeping</w:t>
      </w:r>
      <w:r w:rsidR="00ED48C9" w:rsidRPr="00923BAE">
        <w:rPr>
          <w:rFonts w:ascii="Arial" w:hAnsi="Arial" w:cs="Arial"/>
        </w:rPr>
        <w:t xml:space="preserve"> direct control over </w:t>
      </w:r>
      <w:r w:rsidRPr="00923BAE">
        <w:rPr>
          <w:rFonts w:ascii="Arial" w:hAnsi="Arial" w:cs="Arial"/>
        </w:rPr>
        <w:t>overseas</w:t>
      </w:r>
      <w:r w:rsidR="00ED48C9" w:rsidRPr="00923BAE">
        <w:rPr>
          <w:rFonts w:ascii="Arial" w:hAnsi="Arial" w:cs="Arial"/>
        </w:rPr>
        <w:t xml:space="preserve"> operations </w:t>
      </w:r>
      <w:r w:rsidRPr="00923BAE">
        <w:rPr>
          <w:rFonts w:ascii="Arial" w:hAnsi="Arial" w:cs="Arial"/>
        </w:rPr>
        <w:t>somewhat</w:t>
      </w:r>
      <w:r w:rsidR="00ED48C9" w:rsidRPr="00923BAE">
        <w:rPr>
          <w:rFonts w:ascii="Arial" w:hAnsi="Arial" w:cs="Arial"/>
        </w:rPr>
        <w:t xml:space="preserve"> than </w:t>
      </w:r>
      <w:r>
        <w:rPr>
          <w:rFonts w:ascii="Arial" w:hAnsi="Arial" w:cs="Arial"/>
        </w:rPr>
        <w:t>depending</w:t>
      </w:r>
      <w:r w:rsidR="00ED48C9" w:rsidRPr="00923BAE">
        <w:rPr>
          <w:rFonts w:ascii="Arial" w:hAnsi="Arial" w:cs="Arial"/>
        </w:rPr>
        <w:t xml:space="preserve"> on licensing or </w:t>
      </w:r>
      <w:r>
        <w:rPr>
          <w:rFonts w:ascii="Arial" w:hAnsi="Arial" w:cs="Arial"/>
        </w:rPr>
        <w:t>collaborations</w:t>
      </w:r>
      <w:r w:rsidR="00ED48C9" w:rsidRPr="00923BAE">
        <w:rPr>
          <w:rFonts w:ascii="Arial" w:hAnsi="Arial" w:cs="Arial"/>
        </w:rPr>
        <w:t xml:space="preserve"> (Dunning, 1988). For Costco, internalisation protects its warehouse retail model, membership </w:t>
      </w:r>
      <w:r w:rsidRPr="00923BAE">
        <w:rPr>
          <w:rFonts w:ascii="Arial" w:hAnsi="Arial" w:cs="Arial"/>
        </w:rPr>
        <w:t>scheme</w:t>
      </w:r>
      <w:r w:rsidR="00ED48C9" w:rsidRPr="00923BAE">
        <w:rPr>
          <w:rFonts w:ascii="Arial" w:hAnsi="Arial" w:cs="Arial"/>
        </w:rPr>
        <w:t xml:space="preserve">, procurement </w:t>
      </w:r>
      <w:r w:rsidRPr="00923BAE">
        <w:rPr>
          <w:rFonts w:ascii="Arial" w:hAnsi="Arial" w:cs="Arial"/>
        </w:rPr>
        <w:t>procedures</w:t>
      </w:r>
      <w:r w:rsidR="00ED48C9" w:rsidRPr="00923BAE">
        <w:rPr>
          <w:rFonts w:ascii="Arial" w:hAnsi="Arial" w:cs="Arial"/>
        </w:rPr>
        <w:t xml:space="preserve"> and operational </w:t>
      </w:r>
      <w:r w:rsidRPr="00923BAE">
        <w:rPr>
          <w:rFonts w:ascii="Arial" w:hAnsi="Arial" w:cs="Arial"/>
        </w:rPr>
        <w:t>know</w:t>
      </w:r>
      <w:r>
        <w:rPr>
          <w:rFonts w:ascii="Arial" w:hAnsi="Arial" w:cs="Arial"/>
        </w:rPr>
        <w:t>-</w:t>
      </w:r>
      <w:r w:rsidRPr="00923BAE">
        <w:rPr>
          <w:rFonts w:ascii="Arial" w:hAnsi="Arial" w:cs="Arial"/>
        </w:rPr>
        <w:t>how</w:t>
      </w:r>
      <w:r w:rsidR="00ED48C9" w:rsidRPr="00923BAE">
        <w:rPr>
          <w:rFonts w:ascii="Arial" w:hAnsi="Arial" w:cs="Arial"/>
        </w:rPr>
        <w:t xml:space="preserve">. A wholly owned subsidiary would </w:t>
      </w:r>
      <w:r w:rsidRPr="00923BAE">
        <w:rPr>
          <w:rFonts w:ascii="Arial" w:hAnsi="Arial" w:cs="Arial"/>
        </w:rPr>
        <w:t>permit</w:t>
      </w:r>
      <w:r w:rsidR="00ED48C9" w:rsidRPr="00923BAE">
        <w:rPr>
          <w:rFonts w:ascii="Arial" w:hAnsi="Arial" w:cs="Arial"/>
        </w:rPr>
        <w:t xml:space="preserve"> Costco to </w:t>
      </w:r>
      <w:r w:rsidRPr="00923BAE">
        <w:rPr>
          <w:rFonts w:ascii="Arial" w:hAnsi="Arial" w:cs="Arial"/>
        </w:rPr>
        <w:t>allocat</w:t>
      </w:r>
      <w:r>
        <w:rPr>
          <w:rFonts w:ascii="Arial" w:hAnsi="Arial" w:cs="Arial"/>
        </w:rPr>
        <w:t>e</w:t>
      </w:r>
      <w:r w:rsidR="00ED48C9" w:rsidRPr="00923BAE">
        <w:rPr>
          <w:rFonts w:ascii="Arial" w:hAnsi="Arial" w:cs="Arial"/>
        </w:rPr>
        <w:t xml:space="preserve"> its </w:t>
      </w:r>
      <w:r w:rsidRPr="00923BAE">
        <w:rPr>
          <w:rFonts w:ascii="Arial" w:hAnsi="Arial" w:cs="Arial"/>
        </w:rPr>
        <w:t>international</w:t>
      </w:r>
      <w:r w:rsidR="00ED48C9" w:rsidRPr="00923BAE">
        <w:rPr>
          <w:rFonts w:ascii="Arial" w:hAnsi="Arial" w:cs="Arial"/>
        </w:rPr>
        <w:t xml:space="preserve"> business practices </w:t>
      </w:r>
      <w:r w:rsidRPr="00923BAE">
        <w:rPr>
          <w:rFonts w:ascii="Arial" w:hAnsi="Arial" w:cs="Arial"/>
        </w:rPr>
        <w:t>whereas</w:t>
      </w:r>
      <w:r w:rsidR="00ED48C9" w:rsidRPr="00923BAE">
        <w:rPr>
          <w:rFonts w:ascii="Arial" w:hAnsi="Arial" w:cs="Arial"/>
        </w:rPr>
        <w:t xml:space="preserve"> </w:t>
      </w:r>
      <w:r w:rsidRPr="00923BAE">
        <w:rPr>
          <w:rFonts w:ascii="Arial" w:hAnsi="Arial" w:cs="Arial"/>
        </w:rPr>
        <w:t>defending</w:t>
      </w:r>
      <w:r w:rsidR="00ED48C9" w:rsidRPr="00923BAE">
        <w:rPr>
          <w:rFonts w:ascii="Arial" w:hAnsi="Arial" w:cs="Arial"/>
        </w:rPr>
        <w:t xml:space="preserve"> valuable organisational </w:t>
      </w:r>
      <w:r w:rsidRPr="00923BAE">
        <w:rPr>
          <w:rFonts w:ascii="Arial" w:hAnsi="Arial" w:cs="Arial"/>
        </w:rPr>
        <w:t>abilities</w:t>
      </w:r>
      <w:r w:rsidR="00ED48C9" w:rsidRPr="00923BAE">
        <w:rPr>
          <w:rFonts w:ascii="Arial" w:hAnsi="Arial" w:cs="Arial"/>
        </w:rPr>
        <w:t xml:space="preserve"> and brand </w:t>
      </w:r>
      <w:r w:rsidRPr="00923BAE">
        <w:rPr>
          <w:rFonts w:ascii="Arial" w:hAnsi="Arial" w:cs="Arial"/>
        </w:rPr>
        <w:t>status</w:t>
      </w:r>
      <w:r w:rsidR="00ED48C9" w:rsidRPr="00923BAE">
        <w:rPr>
          <w:rFonts w:ascii="Arial" w:hAnsi="Arial" w:cs="Arial"/>
        </w:rPr>
        <w:t xml:space="preserve">, which are </w:t>
      </w:r>
      <w:r w:rsidRPr="00923BAE">
        <w:rPr>
          <w:rFonts w:ascii="Arial" w:hAnsi="Arial" w:cs="Arial"/>
        </w:rPr>
        <w:t>significant</w:t>
      </w:r>
      <w:r w:rsidR="00ED48C9" w:rsidRPr="00923BAE">
        <w:rPr>
          <w:rFonts w:ascii="Arial" w:hAnsi="Arial" w:cs="Arial"/>
        </w:rPr>
        <w:t xml:space="preserve"> sources of sustainable competitive </w:t>
      </w:r>
      <w:r w:rsidRPr="00923BAE">
        <w:rPr>
          <w:rFonts w:ascii="Arial" w:hAnsi="Arial" w:cs="Arial"/>
        </w:rPr>
        <w:t>benefit</w:t>
      </w:r>
      <w:r w:rsidR="00ED48C9" w:rsidRPr="00923BAE">
        <w:rPr>
          <w:rFonts w:ascii="Arial" w:hAnsi="Arial" w:cs="Arial"/>
        </w:rPr>
        <w:t xml:space="preserve"> (Barney, 1991).</w:t>
      </w:r>
    </w:p>
    <w:p w14:paraId="48351FFB" w14:textId="77777777" w:rsidR="00ED48C9" w:rsidRPr="00024E09" w:rsidRDefault="00ED48C9" w:rsidP="00923BAE">
      <w:pPr>
        <w:pStyle w:val="Heading4"/>
        <w:spacing w:line="360" w:lineRule="auto"/>
        <w:jc w:val="both"/>
        <w:rPr>
          <w:rFonts w:ascii="Arial" w:hAnsi="Arial" w:cs="Arial"/>
          <w:b/>
          <w:bCs/>
          <w:i w:val="0"/>
          <w:iCs w:val="0"/>
          <w:color w:val="auto"/>
          <w:sz w:val="24"/>
          <w:szCs w:val="24"/>
        </w:rPr>
      </w:pPr>
      <w:r w:rsidRPr="00024E09">
        <w:rPr>
          <w:rFonts w:ascii="Arial" w:hAnsi="Arial" w:cs="Arial"/>
          <w:b/>
          <w:bCs/>
          <w:i w:val="0"/>
          <w:iCs w:val="0"/>
          <w:color w:val="auto"/>
          <w:sz w:val="24"/>
          <w:szCs w:val="24"/>
        </w:rPr>
        <w:t xml:space="preserve">3.4.2 </w:t>
      </w:r>
      <w:bookmarkStart w:id="35" w:name="_Hlk236478735"/>
      <w:r w:rsidRPr="00024E09">
        <w:rPr>
          <w:rFonts w:ascii="Arial" w:hAnsi="Arial" w:cs="Arial"/>
          <w:b/>
          <w:bCs/>
          <w:i w:val="0"/>
          <w:iCs w:val="0"/>
          <w:color w:val="auto"/>
          <w:sz w:val="24"/>
          <w:szCs w:val="24"/>
        </w:rPr>
        <w:t>Supply Chain Integration and Operational Efficiency</w:t>
      </w:r>
      <w:bookmarkEnd w:id="35"/>
    </w:p>
    <w:p w14:paraId="3918AA5D" w14:textId="612146DE" w:rsidR="00ED48C9" w:rsidRPr="00923BAE" w:rsidRDefault="00ED48C9" w:rsidP="00923BAE">
      <w:pPr>
        <w:pStyle w:val="NormalWeb"/>
        <w:spacing w:line="360" w:lineRule="auto"/>
        <w:jc w:val="both"/>
        <w:rPr>
          <w:rFonts w:ascii="Arial" w:hAnsi="Arial" w:cs="Arial"/>
        </w:rPr>
      </w:pPr>
      <w:r w:rsidRPr="00923BAE">
        <w:rPr>
          <w:rFonts w:ascii="Arial" w:hAnsi="Arial" w:cs="Arial"/>
        </w:rPr>
        <w:t xml:space="preserve">Internalisation </w:t>
      </w:r>
      <w:r w:rsidR="00024E09" w:rsidRPr="00923BAE">
        <w:rPr>
          <w:rFonts w:ascii="Arial" w:hAnsi="Arial" w:cs="Arial"/>
        </w:rPr>
        <w:t>allows</w:t>
      </w:r>
      <w:r w:rsidRPr="00923BAE">
        <w:rPr>
          <w:rFonts w:ascii="Arial" w:hAnsi="Arial" w:cs="Arial"/>
        </w:rPr>
        <w:t xml:space="preserve"> Costco to </w:t>
      </w:r>
      <w:r w:rsidR="00024E09" w:rsidRPr="00923BAE">
        <w:rPr>
          <w:rFonts w:ascii="Arial" w:hAnsi="Arial" w:cs="Arial"/>
        </w:rPr>
        <w:t>keep</w:t>
      </w:r>
      <w:r w:rsidRPr="00923BAE">
        <w:rPr>
          <w:rFonts w:ascii="Arial" w:hAnsi="Arial" w:cs="Arial"/>
        </w:rPr>
        <w:t xml:space="preserve"> direct control over procurement, supplier </w:t>
      </w:r>
      <w:r w:rsidR="00024E09" w:rsidRPr="00923BAE">
        <w:rPr>
          <w:rFonts w:ascii="Arial" w:hAnsi="Arial" w:cs="Arial"/>
        </w:rPr>
        <w:t>relations</w:t>
      </w:r>
      <w:r w:rsidRPr="00923BAE">
        <w:rPr>
          <w:rFonts w:ascii="Arial" w:hAnsi="Arial" w:cs="Arial"/>
        </w:rPr>
        <w:t xml:space="preserve"> and </w:t>
      </w:r>
      <w:r w:rsidR="00024E09" w:rsidRPr="00923BAE">
        <w:rPr>
          <w:rFonts w:ascii="Arial" w:hAnsi="Arial" w:cs="Arial"/>
        </w:rPr>
        <w:t>supply</w:t>
      </w:r>
      <w:r w:rsidRPr="00923BAE">
        <w:rPr>
          <w:rFonts w:ascii="Arial" w:hAnsi="Arial" w:cs="Arial"/>
        </w:rPr>
        <w:t xml:space="preserve"> </w:t>
      </w:r>
      <w:r w:rsidR="00024E09" w:rsidRPr="00923BAE">
        <w:rPr>
          <w:rFonts w:ascii="Arial" w:hAnsi="Arial" w:cs="Arial"/>
        </w:rPr>
        <w:t>actions</w:t>
      </w:r>
      <w:r w:rsidR="00D741BF">
        <w:rPr>
          <w:rFonts w:ascii="Arial" w:hAnsi="Arial" w:cs="Arial"/>
        </w:rPr>
        <w:t xml:space="preserve"> (</w:t>
      </w:r>
      <w:r w:rsidR="00D741BF" w:rsidRPr="005566A0">
        <w:rPr>
          <w:rFonts w:ascii="Arial" w:hAnsi="Arial" w:cs="Arial"/>
        </w:rPr>
        <w:t>Reuters</w:t>
      </w:r>
      <w:r w:rsidR="00D741BF">
        <w:rPr>
          <w:rFonts w:ascii="Arial" w:hAnsi="Arial" w:cs="Arial"/>
        </w:rPr>
        <w:t xml:space="preserve">, </w:t>
      </w:r>
      <w:r w:rsidR="00D741BF" w:rsidRPr="005566A0">
        <w:rPr>
          <w:rFonts w:ascii="Arial" w:hAnsi="Arial" w:cs="Arial"/>
        </w:rPr>
        <w:t>2025)</w:t>
      </w:r>
      <w:r w:rsidR="00D741BF">
        <w:rPr>
          <w:rFonts w:ascii="Arial" w:hAnsi="Arial" w:cs="Arial"/>
        </w:rPr>
        <w:t>.</w:t>
      </w:r>
      <w:r w:rsidRPr="00923BAE">
        <w:rPr>
          <w:rFonts w:ascii="Arial" w:hAnsi="Arial" w:cs="Arial"/>
        </w:rPr>
        <w:t xml:space="preserve"> This supports </w:t>
      </w:r>
      <w:r w:rsidR="00024E09" w:rsidRPr="00923BAE">
        <w:rPr>
          <w:rFonts w:ascii="Arial" w:hAnsi="Arial" w:cs="Arial"/>
        </w:rPr>
        <w:t>effective</w:t>
      </w:r>
      <w:r w:rsidRPr="00923BAE">
        <w:rPr>
          <w:rFonts w:ascii="Arial" w:hAnsi="Arial" w:cs="Arial"/>
        </w:rPr>
        <w:t xml:space="preserve"> inventory management, </w:t>
      </w:r>
      <w:r w:rsidR="00024E09" w:rsidRPr="00923BAE">
        <w:rPr>
          <w:rFonts w:ascii="Arial" w:hAnsi="Arial" w:cs="Arial"/>
        </w:rPr>
        <w:t>reliable</w:t>
      </w:r>
      <w:r w:rsidRPr="00923BAE">
        <w:rPr>
          <w:rFonts w:ascii="Arial" w:hAnsi="Arial" w:cs="Arial"/>
        </w:rPr>
        <w:t xml:space="preserve"> product quality and </w:t>
      </w:r>
      <w:r w:rsidR="00024E09" w:rsidRPr="00923BAE">
        <w:rPr>
          <w:rFonts w:ascii="Arial" w:hAnsi="Arial" w:cs="Arial"/>
        </w:rPr>
        <w:t>solider</w:t>
      </w:r>
      <w:r w:rsidRPr="00923BAE">
        <w:rPr>
          <w:rFonts w:ascii="Arial" w:hAnsi="Arial" w:cs="Arial"/>
        </w:rPr>
        <w:t xml:space="preserve"> integration of Indian </w:t>
      </w:r>
      <w:r w:rsidR="00024E09" w:rsidRPr="00923BAE">
        <w:rPr>
          <w:rFonts w:ascii="Arial" w:hAnsi="Arial" w:cs="Arial"/>
        </w:rPr>
        <w:t>traders</w:t>
      </w:r>
      <w:r w:rsidRPr="00923BAE">
        <w:rPr>
          <w:rFonts w:ascii="Arial" w:hAnsi="Arial" w:cs="Arial"/>
        </w:rPr>
        <w:t xml:space="preserve"> in Costco’s </w:t>
      </w:r>
      <w:r w:rsidR="00024E09" w:rsidRPr="00923BAE">
        <w:rPr>
          <w:rFonts w:ascii="Arial" w:hAnsi="Arial" w:cs="Arial"/>
        </w:rPr>
        <w:t>worldwide</w:t>
      </w:r>
      <w:r w:rsidRPr="00923BAE">
        <w:rPr>
          <w:rFonts w:ascii="Arial" w:hAnsi="Arial" w:cs="Arial"/>
        </w:rPr>
        <w:t xml:space="preserve"> sourcing </w:t>
      </w:r>
      <w:r w:rsidR="00024E09" w:rsidRPr="00923BAE">
        <w:rPr>
          <w:rFonts w:ascii="Arial" w:hAnsi="Arial" w:cs="Arial"/>
        </w:rPr>
        <w:t>system</w:t>
      </w:r>
      <w:r w:rsidRPr="00923BAE">
        <w:rPr>
          <w:rFonts w:ascii="Arial" w:hAnsi="Arial" w:cs="Arial"/>
        </w:rPr>
        <w:t xml:space="preserve">. India’s </w:t>
      </w:r>
      <w:r w:rsidR="00024E09" w:rsidRPr="00923BAE">
        <w:rPr>
          <w:rFonts w:ascii="Arial" w:hAnsi="Arial" w:cs="Arial"/>
        </w:rPr>
        <w:t>huge</w:t>
      </w:r>
      <w:r w:rsidRPr="00923BAE">
        <w:rPr>
          <w:rFonts w:ascii="Arial" w:hAnsi="Arial" w:cs="Arial"/>
        </w:rPr>
        <w:t xml:space="preserve"> </w:t>
      </w:r>
      <w:r w:rsidR="00024E09" w:rsidRPr="00923BAE">
        <w:rPr>
          <w:rFonts w:ascii="Arial" w:hAnsi="Arial" w:cs="Arial"/>
        </w:rPr>
        <w:t>industrial</w:t>
      </w:r>
      <w:r w:rsidRPr="00923BAE">
        <w:rPr>
          <w:rFonts w:ascii="Arial" w:hAnsi="Arial" w:cs="Arial"/>
        </w:rPr>
        <w:t xml:space="preserve"> and </w:t>
      </w:r>
      <w:r w:rsidR="00024E09" w:rsidRPr="00923BAE">
        <w:rPr>
          <w:rFonts w:ascii="Arial" w:hAnsi="Arial" w:cs="Arial"/>
        </w:rPr>
        <w:t>farming</w:t>
      </w:r>
      <w:r w:rsidRPr="00923BAE">
        <w:rPr>
          <w:rFonts w:ascii="Arial" w:hAnsi="Arial" w:cs="Arial"/>
        </w:rPr>
        <w:t xml:space="preserve"> </w:t>
      </w:r>
      <w:r w:rsidR="00024E09" w:rsidRPr="00923BAE">
        <w:rPr>
          <w:rFonts w:ascii="Arial" w:hAnsi="Arial" w:cs="Arial"/>
        </w:rPr>
        <w:t>areas</w:t>
      </w:r>
      <w:r w:rsidRPr="00923BAE">
        <w:rPr>
          <w:rFonts w:ascii="Arial" w:hAnsi="Arial" w:cs="Arial"/>
        </w:rPr>
        <w:t xml:space="preserve"> also </w:t>
      </w:r>
      <w:r w:rsidR="00024E09" w:rsidRPr="00923BAE">
        <w:rPr>
          <w:rFonts w:ascii="Arial" w:hAnsi="Arial" w:cs="Arial"/>
        </w:rPr>
        <w:t>offer</w:t>
      </w:r>
      <w:r w:rsidRPr="00923BAE">
        <w:rPr>
          <w:rFonts w:ascii="Arial" w:hAnsi="Arial" w:cs="Arial"/>
        </w:rPr>
        <w:t xml:space="preserve"> opportunities for local sourcing, </w:t>
      </w:r>
      <w:r w:rsidR="00024E09">
        <w:rPr>
          <w:rFonts w:ascii="Arial" w:hAnsi="Arial" w:cs="Arial"/>
        </w:rPr>
        <w:t>assisting</w:t>
      </w:r>
      <w:r w:rsidRPr="00923BAE">
        <w:rPr>
          <w:rFonts w:ascii="Arial" w:hAnsi="Arial" w:cs="Arial"/>
        </w:rPr>
        <w:t xml:space="preserve"> Costco </w:t>
      </w:r>
      <w:r w:rsidR="00024E09" w:rsidRPr="00923BAE">
        <w:rPr>
          <w:rFonts w:ascii="Arial" w:hAnsi="Arial" w:cs="Arial"/>
        </w:rPr>
        <w:t>decrease</w:t>
      </w:r>
      <w:r w:rsidRPr="00923BAE">
        <w:rPr>
          <w:rFonts w:ascii="Arial" w:hAnsi="Arial" w:cs="Arial"/>
        </w:rPr>
        <w:t xml:space="preserve"> costs while </w:t>
      </w:r>
      <w:r w:rsidR="0056760E" w:rsidRPr="00923BAE">
        <w:rPr>
          <w:rFonts w:ascii="Arial" w:hAnsi="Arial" w:cs="Arial"/>
        </w:rPr>
        <w:t>firming up</w:t>
      </w:r>
      <w:r w:rsidRPr="00923BAE">
        <w:rPr>
          <w:rFonts w:ascii="Arial" w:hAnsi="Arial" w:cs="Arial"/>
        </w:rPr>
        <w:t xml:space="preserve"> its </w:t>
      </w:r>
      <w:r w:rsidR="0056760E" w:rsidRPr="00923BAE">
        <w:rPr>
          <w:rFonts w:ascii="Arial" w:hAnsi="Arial" w:cs="Arial"/>
        </w:rPr>
        <w:t>worldwide</w:t>
      </w:r>
      <w:r w:rsidRPr="00923BAE">
        <w:rPr>
          <w:rFonts w:ascii="Arial" w:hAnsi="Arial" w:cs="Arial"/>
        </w:rPr>
        <w:t xml:space="preserve"> supply chain and supporting its cost leadership </w:t>
      </w:r>
      <w:r w:rsidR="0056760E" w:rsidRPr="00923BAE">
        <w:rPr>
          <w:rFonts w:ascii="Arial" w:hAnsi="Arial" w:cs="Arial"/>
        </w:rPr>
        <w:t>approach</w:t>
      </w:r>
      <w:r w:rsidRPr="00923BAE">
        <w:rPr>
          <w:rFonts w:ascii="Arial" w:hAnsi="Arial" w:cs="Arial"/>
        </w:rPr>
        <w:t xml:space="preserve"> (Hill, 2022).</w:t>
      </w:r>
    </w:p>
    <w:p w14:paraId="024C84E2" w14:textId="77777777" w:rsidR="00ED48C9" w:rsidRPr="0056760E" w:rsidRDefault="00ED48C9" w:rsidP="00923BAE">
      <w:pPr>
        <w:pStyle w:val="Heading4"/>
        <w:spacing w:line="360" w:lineRule="auto"/>
        <w:jc w:val="both"/>
        <w:rPr>
          <w:rFonts w:ascii="Arial" w:hAnsi="Arial" w:cs="Arial"/>
          <w:b/>
          <w:bCs/>
          <w:i w:val="0"/>
          <w:iCs w:val="0"/>
          <w:color w:val="auto"/>
          <w:sz w:val="24"/>
          <w:szCs w:val="24"/>
        </w:rPr>
      </w:pPr>
      <w:r w:rsidRPr="0056760E">
        <w:rPr>
          <w:rFonts w:ascii="Arial" w:hAnsi="Arial" w:cs="Arial"/>
          <w:b/>
          <w:bCs/>
          <w:i w:val="0"/>
          <w:iCs w:val="0"/>
          <w:color w:val="auto"/>
          <w:sz w:val="24"/>
          <w:szCs w:val="24"/>
        </w:rPr>
        <w:t xml:space="preserve">3.4.3 </w:t>
      </w:r>
      <w:bookmarkStart w:id="36" w:name="_Hlk236478744"/>
      <w:r w:rsidRPr="0056760E">
        <w:rPr>
          <w:rFonts w:ascii="Arial" w:hAnsi="Arial" w:cs="Arial"/>
          <w:b/>
          <w:bCs/>
          <w:i w:val="0"/>
          <w:iCs w:val="0"/>
          <w:color w:val="auto"/>
          <w:sz w:val="24"/>
          <w:szCs w:val="24"/>
        </w:rPr>
        <w:t>Strategic Flexibility and Market Adaptation</w:t>
      </w:r>
    </w:p>
    <w:bookmarkEnd w:id="36"/>
    <w:p w14:paraId="6525D1E3" w14:textId="37741F59" w:rsidR="00EA51E9" w:rsidRDefault="0056760E" w:rsidP="004B4729">
      <w:pPr>
        <w:pStyle w:val="NormalWeb"/>
        <w:spacing w:line="360" w:lineRule="auto"/>
        <w:jc w:val="both"/>
      </w:pPr>
      <w:r w:rsidRPr="00923BAE">
        <w:rPr>
          <w:rFonts w:ascii="Arial" w:hAnsi="Arial" w:cs="Arial"/>
        </w:rPr>
        <w:t>While</w:t>
      </w:r>
      <w:r w:rsidR="00ED48C9" w:rsidRPr="00923BAE">
        <w:rPr>
          <w:rFonts w:ascii="Arial" w:hAnsi="Arial" w:cs="Arial"/>
        </w:rPr>
        <w:t xml:space="preserve"> Costco </w:t>
      </w:r>
      <w:r w:rsidRPr="00923BAE">
        <w:rPr>
          <w:rFonts w:ascii="Arial" w:hAnsi="Arial" w:cs="Arial"/>
        </w:rPr>
        <w:t>shadows</w:t>
      </w:r>
      <w:r w:rsidR="00ED48C9" w:rsidRPr="00923BAE">
        <w:rPr>
          <w:rFonts w:ascii="Arial" w:hAnsi="Arial" w:cs="Arial"/>
        </w:rPr>
        <w:t xml:space="preserve"> a </w:t>
      </w:r>
      <w:r w:rsidRPr="00923BAE">
        <w:rPr>
          <w:rFonts w:ascii="Arial" w:hAnsi="Arial" w:cs="Arial"/>
        </w:rPr>
        <w:t>mostly</w:t>
      </w:r>
      <w:r w:rsidR="00ED48C9" w:rsidRPr="00923BAE">
        <w:rPr>
          <w:rFonts w:ascii="Arial" w:hAnsi="Arial" w:cs="Arial"/>
        </w:rPr>
        <w:t xml:space="preserve"> standardised global </w:t>
      </w:r>
      <w:r w:rsidRPr="00923BAE">
        <w:rPr>
          <w:rFonts w:ascii="Arial" w:hAnsi="Arial" w:cs="Arial"/>
        </w:rPr>
        <w:t>approach</w:t>
      </w:r>
      <w:r w:rsidR="00ED48C9" w:rsidRPr="00923BAE">
        <w:rPr>
          <w:rFonts w:ascii="Arial" w:hAnsi="Arial" w:cs="Arial"/>
        </w:rPr>
        <w:t xml:space="preserve">, internalisation </w:t>
      </w:r>
      <w:r w:rsidRPr="00923BAE">
        <w:rPr>
          <w:rFonts w:ascii="Arial" w:hAnsi="Arial" w:cs="Arial"/>
        </w:rPr>
        <w:t>offers</w:t>
      </w:r>
      <w:r w:rsidR="00ED48C9" w:rsidRPr="00923BAE">
        <w:rPr>
          <w:rFonts w:ascii="Arial" w:hAnsi="Arial" w:cs="Arial"/>
        </w:rPr>
        <w:t xml:space="preserve"> flexibility to </w:t>
      </w:r>
      <w:r w:rsidRPr="00923BAE">
        <w:rPr>
          <w:rFonts w:ascii="Arial" w:hAnsi="Arial" w:cs="Arial"/>
        </w:rPr>
        <w:t>familiarise</w:t>
      </w:r>
      <w:r w:rsidR="00ED48C9" w:rsidRPr="00923BAE">
        <w:rPr>
          <w:rFonts w:ascii="Arial" w:hAnsi="Arial" w:cs="Arial"/>
        </w:rPr>
        <w:t xml:space="preserve"> </w:t>
      </w:r>
      <w:r w:rsidRPr="00923BAE">
        <w:rPr>
          <w:rFonts w:ascii="Arial" w:hAnsi="Arial" w:cs="Arial"/>
        </w:rPr>
        <w:t>designated</w:t>
      </w:r>
      <w:r w:rsidR="00ED48C9" w:rsidRPr="00923BAE">
        <w:rPr>
          <w:rFonts w:ascii="Arial" w:hAnsi="Arial" w:cs="Arial"/>
        </w:rPr>
        <w:t xml:space="preserve"> operations to local </w:t>
      </w:r>
      <w:r w:rsidRPr="00923BAE">
        <w:rPr>
          <w:rFonts w:ascii="Arial" w:hAnsi="Arial" w:cs="Arial"/>
        </w:rPr>
        <w:t>marketplace</w:t>
      </w:r>
      <w:r w:rsidR="00ED48C9" w:rsidRPr="00923BAE">
        <w:rPr>
          <w:rFonts w:ascii="Arial" w:hAnsi="Arial" w:cs="Arial"/>
        </w:rPr>
        <w:t xml:space="preserve"> </w:t>
      </w:r>
      <w:r w:rsidRPr="00923BAE">
        <w:rPr>
          <w:rFonts w:ascii="Arial" w:hAnsi="Arial" w:cs="Arial"/>
        </w:rPr>
        <w:t>circumstances</w:t>
      </w:r>
      <w:r w:rsidR="00ED48C9" w:rsidRPr="00923BAE">
        <w:rPr>
          <w:rFonts w:ascii="Arial" w:hAnsi="Arial" w:cs="Arial"/>
        </w:rPr>
        <w:t xml:space="preserve">. Direct control </w:t>
      </w:r>
      <w:r w:rsidRPr="00923BAE">
        <w:rPr>
          <w:rFonts w:ascii="Arial" w:hAnsi="Arial" w:cs="Arial"/>
        </w:rPr>
        <w:t>allows</w:t>
      </w:r>
      <w:r w:rsidR="00ED48C9" w:rsidRPr="00923BAE">
        <w:rPr>
          <w:rFonts w:ascii="Arial" w:hAnsi="Arial" w:cs="Arial"/>
        </w:rPr>
        <w:t xml:space="preserve"> adjustments to product </w:t>
      </w:r>
      <w:r w:rsidRPr="00923BAE">
        <w:rPr>
          <w:rFonts w:ascii="Arial" w:hAnsi="Arial" w:cs="Arial"/>
        </w:rPr>
        <w:t>varieties</w:t>
      </w:r>
      <w:r w:rsidR="00ED48C9" w:rsidRPr="00923BAE">
        <w:rPr>
          <w:rFonts w:ascii="Arial" w:hAnsi="Arial" w:cs="Arial"/>
        </w:rPr>
        <w:t xml:space="preserve">, sourcing decisions and marketing </w:t>
      </w:r>
      <w:r w:rsidRPr="00923BAE">
        <w:rPr>
          <w:rFonts w:ascii="Arial" w:hAnsi="Arial" w:cs="Arial"/>
        </w:rPr>
        <w:t>approaches</w:t>
      </w:r>
      <w:r w:rsidR="00ED48C9" w:rsidRPr="00923BAE">
        <w:rPr>
          <w:rFonts w:ascii="Arial" w:hAnsi="Arial" w:cs="Arial"/>
        </w:rPr>
        <w:t xml:space="preserve"> </w:t>
      </w:r>
      <w:r w:rsidRPr="00923BAE">
        <w:rPr>
          <w:rFonts w:ascii="Arial" w:hAnsi="Arial" w:cs="Arial"/>
        </w:rPr>
        <w:t>conferring</w:t>
      </w:r>
      <w:r w:rsidR="00ED48C9" w:rsidRPr="00923BAE">
        <w:rPr>
          <w:rFonts w:ascii="Arial" w:hAnsi="Arial" w:cs="Arial"/>
        </w:rPr>
        <w:t xml:space="preserve"> to Indian </w:t>
      </w:r>
      <w:r w:rsidRPr="00923BAE">
        <w:rPr>
          <w:rFonts w:ascii="Arial" w:hAnsi="Arial" w:cs="Arial"/>
        </w:rPr>
        <w:t>customer</w:t>
      </w:r>
      <w:r w:rsidR="00ED48C9" w:rsidRPr="00923BAE">
        <w:rPr>
          <w:rFonts w:ascii="Arial" w:hAnsi="Arial" w:cs="Arial"/>
        </w:rPr>
        <w:t xml:space="preserve"> </w:t>
      </w:r>
      <w:r w:rsidRPr="00923BAE">
        <w:rPr>
          <w:rFonts w:ascii="Arial" w:hAnsi="Arial" w:cs="Arial"/>
        </w:rPr>
        <w:t>favourites</w:t>
      </w:r>
      <w:r w:rsidR="00ED48C9" w:rsidRPr="00923BAE">
        <w:rPr>
          <w:rFonts w:ascii="Arial" w:hAnsi="Arial" w:cs="Arial"/>
        </w:rPr>
        <w:t xml:space="preserve"> while </w:t>
      </w:r>
      <w:r w:rsidRPr="00923BAE">
        <w:rPr>
          <w:rFonts w:ascii="Arial" w:hAnsi="Arial" w:cs="Arial"/>
        </w:rPr>
        <w:t>keeping</w:t>
      </w:r>
      <w:r w:rsidR="00ED48C9" w:rsidRPr="00923BAE">
        <w:rPr>
          <w:rFonts w:ascii="Arial" w:hAnsi="Arial" w:cs="Arial"/>
        </w:rPr>
        <w:t xml:space="preserve"> the </w:t>
      </w:r>
      <w:r w:rsidRPr="00923BAE">
        <w:rPr>
          <w:rFonts w:ascii="Arial" w:hAnsi="Arial" w:cs="Arial"/>
        </w:rPr>
        <w:t>firm’s</w:t>
      </w:r>
      <w:r w:rsidR="00ED48C9" w:rsidRPr="00923BAE">
        <w:rPr>
          <w:rFonts w:ascii="Arial" w:hAnsi="Arial" w:cs="Arial"/>
        </w:rPr>
        <w:t xml:space="preserve"> </w:t>
      </w:r>
      <w:r w:rsidRPr="00923BAE">
        <w:rPr>
          <w:rFonts w:ascii="Arial" w:hAnsi="Arial" w:cs="Arial"/>
        </w:rPr>
        <w:t>central</w:t>
      </w:r>
      <w:r w:rsidR="00ED48C9" w:rsidRPr="00923BAE">
        <w:rPr>
          <w:rFonts w:ascii="Arial" w:hAnsi="Arial" w:cs="Arial"/>
        </w:rPr>
        <w:t xml:space="preserve"> warehouse business model. This balance </w:t>
      </w:r>
      <w:r w:rsidRPr="00923BAE">
        <w:rPr>
          <w:rFonts w:ascii="Arial" w:hAnsi="Arial" w:cs="Arial"/>
        </w:rPr>
        <w:t>among</w:t>
      </w:r>
      <w:r w:rsidR="00ED48C9" w:rsidRPr="00923BAE">
        <w:rPr>
          <w:rFonts w:ascii="Arial" w:hAnsi="Arial" w:cs="Arial"/>
        </w:rPr>
        <w:t xml:space="preserve"> </w:t>
      </w:r>
      <w:r w:rsidRPr="00923BAE">
        <w:rPr>
          <w:rFonts w:ascii="Arial" w:hAnsi="Arial" w:cs="Arial"/>
        </w:rPr>
        <w:t>international</w:t>
      </w:r>
      <w:r w:rsidR="00ED48C9" w:rsidRPr="00923BAE">
        <w:rPr>
          <w:rFonts w:ascii="Arial" w:hAnsi="Arial" w:cs="Arial"/>
        </w:rPr>
        <w:t xml:space="preserve"> standardisation and </w:t>
      </w:r>
      <w:r>
        <w:rPr>
          <w:rFonts w:ascii="Arial" w:hAnsi="Arial" w:cs="Arial"/>
        </w:rPr>
        <w:t>domestic</w:t>
      </w:r>
      <w:r w:rsidR="00ED48C9" w:rsidRPr="00923BAE">
        <w:rPr>
          <w:rFonts w:ascii="Arial" w:hAnsi="Arial" w:cs="Arial"/>
        </w:rPr>
        <w:t xml:space="preserve"> responsiveness would support Costco’s </w:t>
      </w:r>
      <w:r w:rsidRPr="00923BAE">
        <w:rPr>
          <w:rFonts w:ascii="Arial" w:hAnsi="Arial" w:cs="Arial"/>
        </w:rPr>
        <w:t>long-standing</w:t>
      </w:r>
      <w:r w:rsidR="00ED48C9" w:rsidRPr="00923BAE">
        <w:rPr>
          <w:rFonts w:ascii="Arial" w:hAnsi="Arial" w:cs="Arial"/>
        </w:rPr>
        <w:t xml:space="preserve"> </w:t>
      </w:r>
      <w:r w:rsidRPr="00923BAE">
        <w:rPr>
          <w:rFonts w:ascii="Arial" w:hAnsi="Arial" w:cs="Arial"/>
        </w:rPr>
        <w:t>affordability</w:t>
      </w:r>
      <w:r w:rsidR="00ED48C9" w:rsidRPr="00923BAE">
        <w:rPr>
          <w:rFonts w:ascii="Arial" w:hAnsi="Arial" w:cs="Arial"/>
        </w:rPr>
        <w:t xml:space="preserve"> and sustainable </w:t>
      </w:r>
      <w:r w:rsidRPr="00923BAE">
        <w:rPr>
          <w:rFonts w:ascii="Arial" w:hAnsi="Arial" w:cs="Arial"/>
        </w:rPr>
        <w:t>development</w:t>
      </w:r>
      <w:r w:rsidR="00ED48C9" w:rsidRPr="00923BAE">
        <w:rPr>
          <w:rFonts w:ascii="Arial" w:hAnsi="Arial" w:cs="Arial"/>
        </w:rPr>
        <w:t xml:space="preserve"> </w:t>
      </w:r>
      <w:r>
        <w:rPr>
          <w:rFonts w:ascii="Arial" w:hAnsi="Arial" w:cs="Arial"/>
        </w:rPr>
        <w:t>with</w:t>
      </w:r>
      <w:r w:rsidR="00ED48C9" w:rsidRPr="00923BAE">
        <w:rPr>
          <w:rFonts w:ascii="Arial" w:hAnsi="Arial" w:cs="Arial"/>
        </w:rPr>
        <w:t xml:space="preserve">in the Indian </w:t>
      </w:r>
      <w:r w:rsidRPr="00923BAE">
        <w:rPr>
          <w:rFonts w:ascii="Arial" w:hAnsi="Arial" w:cs="Arial"/>
        </w:rPr>
        <w:t>marketplace</w:t>
      </w:r>
      <w:r w:rsidR="00ED48C9" w:rsidRPr="00923BAE">
        <w:rPr>
          <w:rFonts w:ascii="Arial" w:hAnsi="Arial" w:cs="Arial"/>
        </w:rPr>
        <w:t>.</w:t>
      </w:r>
    </w:p>
    <w:p w14:paraId="76F1EA05" w14:textId="77777777" w:rsidR="00EA51E9" w:rsidRPr="004B4729" w:rsidRDefault="00EA51E9" w:rsidP="00EA51E9">
      <w:pPr>
        <w:pStyle w:val="Heading2"/>
        <w:rPr>
          <w:rFonts w:ascii="Arial" w:hAnsi="Arial" w:cs="Arial"/>
          <w:sz w:val="24"/>
          <w:szCs w:val="24"/>
        </w:rPr>
      </w:pPr>
      <w:bookmarkStart w:id="37" w:name="_Toc236482738"/>
      <w:r w:rsidRPr="004B4729">
        <w:rPr>
          <w:rFonts w:ascii="Arial" w:hAnsi="Arial" w:cs="Arial"/>
          <w:sz w:val="24"/>
          <w:szCs w:val="24"/>
        </w:rPr>
        <w:t>3.5 Strategic Synthesis of OLI Framework for Costco’s Entry into India</w:t>
      </w:r>
      <w:bookmarkEnd w:id="37"/>
    </w:p>
    <w:p w14:paraId="2F1EB9D5" w14:textId="4C237790" w:rsidR="004B4729" w:rsidRPr="004B4729" w:rsidRDefault="004B4729" w:rsidP="004B4729">
      <w:pPr>
        <w:pStyle w:val="isselectedend"/>
        <w:rPr>
          <w:b/>
          <w:bCs/>
          <w:sz w:val="27"/>
          <w:szCs w:val="27"/>
        </w:rPr>
      </w:pPr>
      <w:r w:rsidRPr="004B4729">
        <w:rPr>
          <w:rFonts w:ascii="Arial" w:hAnsi="Arial" w:cs="Arial"/>
          <w:b/>
          <w:bCs/>
        </w:rPr>
        <w:t>3.5.1 Combined OLI Advantages Supporting Market Entry</w:t>
      </w:r>
    </w:p>
    <w:p w14:paraId="4F90E9F6" w14:textId="39B9F1D2" w:rsidR="004B4729" w:rsidRDefault="004B4729" w:rsidP="004B4729">
      <w:pPr>
        <w:pStyle w:val="isselectedend"/>
        <w:spacing w:line="360" w:lineRule="auto"/>
        <w:jc w:val="both"/>
        <w:rPr>
          <w:rFonts w:ascii="Arial" w:hAnsi="Arial" w:cs="Arial"/>
        </w:rPr>
      </w:pPr>
      <w:r w:rsidRPr="004B4729">
        <w:rPr>
          <w:rFonts w:ascii="Arial" w:hAnsi="Arial" w:cs="Arial"/>
        </w:rPr>
        <w:t xml:space="preserve">Dunning’s OLI approach emphasises Costco’s robust Ownership, Location, and Internalisation benefits. Costco's own advantages, such as its worldwide brand recognition, membership framework, supply chain efficiencies, and global expertise, </w:t>
      </w:r>
      <w:r w:rsidRPr="004B4729">
        <w:rPr>
          <w:rFonts w:ascii="Arial" w:hAnsi="Arial" w:cs="Arial"/>
        </w:rPr>
        <w:lastRenderedPageBreak/>
        <w:t>establish a robust competitive base. India's geographical benefits, such as economic expansion, investment facilitation, infrastructure enhancement, and rising need for structured retail, enhance the appeal of market entry. The benefits of internalisation enable Costco to safeguard its key assets while ensuring operational uniformity and quality benchmarks.</w:t>
      </w:r>
    </w:p>
    <w:p w14:paraId="2D7ECE0C" w14:textId="77777777" w:rsidR="00AC6576" w:rsidRPr="004B4729" w:rsidRDefault="00AC6576" w:rsidP="004B4729">
      <w:pPr>
        <w:pStyle w:val="isselectedend"/>
        <w:spacing w:line="360" w:lineRule="auto"/>
        <w:jc w:val="both"/>
        <w:rPr>
          <w:rFonts w:ascii="Arial" w:hAnsi="Arial" w:cs="Arial"/>
        </w:rPr>
      </w:pPr>
    </w:p>
    <w:p w14:paraId="056C7310" w14:textId="77777777" w:rsidR="004B4729" w:rsidRPr="00AC6576" w:rsidRDefault="004B4729" w:rsidP="004B4729">
      <w:pPr>
        <w:pStyle w:val="isselectedend"/>
        <w:spacing w:line="360" w:lineRule="auto"/>
        <w:jc w:val="both"/>
        <w:rPr>
          <w:rFonts w:ascii="Arial" w:hAnsi="Arial" w:cs="Arial"/>
          <w:b/>
          <w:bCs/>
        </w:rPr>
      </w:pPr>
      <w:r w:rsidRPr="00AC6576">
        <w:rPr>
          <w:rFonts w:ascii="Arial" w:hAnsi="Arial" w:cs="Arial"/>
          <w:b/>
          <w:bCs/>
        </w:rPr>
        <w:t>3.5.2 Recommended Entry Direction</w:t>
      </w:r>
    </w:p>
    <w:p w14:paraId="4E6B3C24" w14:textId="74B36425" w:rsidR="004B4729" w:rsidRPr="004B4729" w:rsidRDefault="004B4729" w:rsidP="004B4729">
      <w:pPr>
        <w:pStyle w:val="isselectedend"/>
        <w:spacing w:line="360" w:lineRule="auto"/>
        <w:jc w:val="both"/>
        <w:rPr>
          <w:rFonts w:ascii="Arial" w:hAnsi="Arial" w:cs="Arial"/>
        </w:rPr>
      </w:pPr>
      <w:r w:rsidRPr="004B4729">
        <w:rPr>
          <w:rFonts w:ascii="Arial" w:hAnsi="Arial" w:cs="Arial"/>
        </w:rPr>
        <w:t>According to the OLI framework, Costco's optimal market entry strategy is direct investment via fully owned warehousing facilities. This approach allows the organization to retain oversight of essential operations while capitalising on India's advantageous market circumstances. Despite the diversity of consumer preferences throughout India, Costco's global expertise illustrates its capacity to adjust while maintaining its fundamental advantages. Consequently, the amalgamation of robust firm-specific competencies, appealing locational benefits, and effective internal operational governance offers a compelling strategic rationale for Costco's foray into India and its capacity to attain enduring competitive superiority.</w:t>
      </w:r>
    </w:p>
    <w:p w14:paraId="25A58083" w14:textId="2115CBB7" w:rsidR="004B4729" w:rsidRPr="00AC6576" w:rsidRDefault="004B4729" w:rsidP="004B4729">
      <w:pPr>
        <w:pStyle w:val="isselectedend"/>
        <w:spacing w:line="360" w:lineRule="auto"/>
        <w:jc w:val="both"/>
        <w:rPr>
          <w:rFonts w:ascii="Arial" w:hAnsi="Arial" w:cs="Arial"/>
          <w:b/>
          <w:bCs/>
        </w:rPr>
      </w:pPr>
      <w:r w:rsidRPr="00AC6576">
        <w:rPr>
          <w:rFonts w:ascii="Arial" w:hAnsi="Arial" w:cs="Arial"/>
          <w:b/>
          <w:bCs/>
        </w:rPr>
        <w:t>3.6 Strategic Synthesis and Market Entry Implications</w:t>
      </w:r>
    </w:p>
    <w:p w14:paraId="05951F8A" w14:textId="5C34F116" w:rsidR="004B4729" w:rsidRPr="004B4729" w:rsidRDefault="004B4729" w:rsidP="004B4729">
      <w:pPr>
        <w:pStyle w:val="isselectedend"/>
        <w:spacing w:line="360" w:lineRule="auto"/>
        <w:jc w:val="both"/>
        <w:rPr>
          <w:rFonts w:ascii="Arial" w:hAnsi="Arial" w:cs="Arial"/>
        </w:rPr>
      </w:pPr>
      <w:r w:rsidRPr="004B4729">
        <w:rPr>
          <w:rFonts w:ascii="Arial" w:hAnsi="Arial" w:cs="Arial"/>
        </w:rPr>
        <w:t>Integrating the OLI Framework</w:t>
      </w:r>
    </w:p>
    <w:p w14:paraId="44E79699" w14:textId="77777777" w:rsidR="004B4729" w:rsidRPr="004B4729" w:rsidRDefault="004B4729" w:rsidP="004B4729">
      <w:pPr>
        <w:pStyle w:val="isselectedend"/>
        <w:spacing w:line="360" w:lineRule="auto"/>
        <w:jc w:val="both"/>
        <w:rPr>
          <w:rFonts w:ascii="Arial" w:hAnsi="Arial" w:cs="Arial"/>
        </w:rPr>
      </w:pPr>
      <w:r w:rsidRPr="004B4729">
        <w:rPr>
          <w:rFonts w:ascii="Arial" w:hAnsi="Arial" w:cs="Arial"/>
        </w:rPr>
        <w:t>The utilisation of Dunning's Eclectic Paradigm illustrates that Costco has significant Ownership (O), Location (L), and Internalisation (I) benefits that bolster its prospective growth in India. Together, these three aspects offer a thorough rationale for pursuing direct investment in the Indian market by utilising the company's globally validated warehouse club model (Dunning, 1988).</w:t>
      </w:r>
    </w:p>
    <w:p w14:paraId="03893E88" w14:textId="77777777" w:rsidR="004B4729" w:rsidRPr="004B4729" w:rsidRDefault="004B4729" w:rsidP="004B4729">
      <w:pPr>
        <w:pStyle w:val="isselectedend"/>
        <w:spacing w:line="360" w:lineRule="auto"/>
        <w:jc w:val="both"/>
        <w:rPr>
          <w:rFonts w:ascii="Arial" w:hAnsi="Arial" w:cs="Arial"/>
        </w:rPr>
      </w:pPr>
      <w:r w:rsidRPr="004B4729">
        <w:rPr>
          <w:rFonts w:ascii="Arial" w:hAnsi="Arial" w:cs="Arial"/>
        </w:rPr>
        <w:t>Costco's competitive advantages are its internationally acknowledged brand, membership-driven retail framework, streamlined supply chain, and vast global expertise. These company-specific resources allow the organization to distinguish itself from rivals by providing superior products at competitive rates while ensuring operational effectiveness. These qualities can be adapted to India and offer a robust basis for creating a lasting competitive advantage (Hill, 2022).</w:t>
      </w:r>
    </w:p>
    <w:p w14:paraId="43309DCE" w14:textId="77777777" w:rsidR="004B4729" w:rsidRPr="004B4729" w:rsidRDefault="004B4729" w:rsidP="004B4729">
      <w:pPr>
        <w:pStyle w:val="isselectedend"/>
        <w:spacing w:line="360" w:lineRule="auto"/>
        <w:jc w:val="both"/>
        <w:rPr>
          <w:rFonts w:ascii="Arial" w:hAnsi="Arial" w:cs="Arial"/>
        </w:rPr>
      </w:pPr>
      <w:r w:rsidRPr="004B4729">
        <w:rPr>
          <w:rFonts w:ascii="Arial" w:hAnsi="Arial" w:cs="Arial"/>
        </w:rPr>
        <w:lastRenderedPageBreak/>
        <w:t xml:space="preserve">India provides significant locational benefits that align with Costco's international strategy. Sustained economic expansion, governmental backing for foreign investment, developing infrastructure, and a swiftly increasing middle-class demographic foster a favourable climate for organised retail. Moreover, advantageous wholesale foreign direct investment laws, a developing regulatory environment, and rising consumer desire for cost-effective shopping enhance the nation's appeal as a sustainable investment locale (World Bank, 2025).  </w:t>
      </w:r>
    </w:p>
    <w:p w14:paraId="268D5903" w14:textId="5EEEAB78" w:rsidR="0034046A" w:rsidRDefault="004B4729" w:rsidP="00AC6576">
      <w:pPr>
        <w:pStyle w:val="isselectedend"/>
        <w:spacing w:line="360" w:lineRule="auto"/>
        <w:jc w:val="both"/>
        <w:rPr>
          <w:b/>
          <w:bCs/>
          <w:sz w:val="32"/>
          <w:szCs w:val="32"/>
        </w:rPr>
      </w:pPr>
      <w:r w:rsidRPr="004B4729">
        <w:rPr>
          <w:rFonts w:ascii="Arial" w:hAnsi="Arial" w:cs="Arial"/>
        </w:rPr>
        <w:t>The benefits of internalisation significantly enhance the appropriateness of direct investment. By retaining ownership and oversight of procurement, supply chain management, inventory systems, pricing, and customer service, Costco can safeguard its essential organisational competencies and maintain the operational uniformity that supports its worldwide success. The process of internalisation allows the firm to adeptly address market changes while upholding quality benchmarks throughout its Indian operations (Barney, 1991).</w:t>
      </w:r>
      <w:r>
        <w:rPr>
          <w:b/>
          <w:bCs/>
          <w:sz w:val="32"/>
          <w:szCs w:val="32"/>
        </w:rPr>
        <w:t xml:space="preserve"> </w:t>
      </w:r>
    </w:p>
    <w:p w14:paraId="0534FA95" w14:textId="5C7DCD64" w:rsidR="00AC6576" w:rsidRDefault="00AC6576" w:rsidP="00AC6576">
      <w:pPr>
        <w:pStyle w:val="isselectedend"/>
        <w:spacing w:line="360" w:lineRule="auto"/>
        <w:jc w:val="both"/>
        <w:rPr>
          <w:b/>
          <w:bCs/>
          <w:sz w:val="32"/>
          <w:szCs w:val="32"/>
        </w:rPr>
      </w:pPr>
    </w:p>
    <w:p w14:paraId="613D560F" w14:textId="4D260069" w:rsidR="00AC6576" w:rsidRPr="00892463" w:rsidRDefault="00AC6576" w:rsidP="00A71C30">
      <w:pPr>
        <w:pStyle w:val="Heading1"/>
        <w:rPr>
          <w:rFonts w:ascii="Arial" w:hAnsi="Arial" w:cs="Arial"/>
          <w:sz w:val="28"/>
          <w:szCs w:val="28"/>
        </w:rPr>
      </w:pPr>
      <w:bookmarkStart w:id="38" w:name="_Toc236482739"/>
      <w:r w:rsidRPr="00892463">
        <w:rPr>
          <w:rFonts w:ascii="Arial" w:hAnsi="Arial" w:cs="Arial"/>
          <w:sz w:val="28"/>
          <w:szCs w:val="28"/>
        </w:rPr>
        <w:t>Section 4</w:t>
      </w:r>
      <w:bookmarkEnd w:id="38"/>
    </w:p>
    <w:p w14:paraId="796A3939" w14:textId="77777777" w:rsidR="00EA51E9" w:rsidRPr="00AC6576" w:rsidRDefault="00EA51E9" w:rsidP="00EA51E9">
      <w:pPr>
        <w:pStyle w:val="Heading1"/>
        <w:rPr>
          <w:rFonts w:ascii="Arial" w:hAnsi="Arial" w:cs="Arial"/>
          <w:sz w:val="24"/>
          <w:szCs w:val="24"/>
        </w:rPr>
      </w:pPr>
      <w:bookmarkStart w:id="39" w:name="_Toc236482740"/>
      <w:r w:rsidRPr="00AC6576">
        <w:rPr>
          <w:rFonts w:ascii="Arial" w:hAnsi="Arial" w:cs="Arial"/>
          <w:sz w:val="24"/>
          <w:szCs w:val="24"/>
        </w:rPr>
        <w:t>4. Entry Mode Strategy and Strategic Synthesis</w:t>
      </w:r>
      <w:bookmarkEnd w:id="39"/>
    </w:p>
    <w:p w14:paraId="7B222C6D" w14:textId="77777777" w:rsidR="00EA51E9" w:rsidRPr="00AC6576" w:rsidRDefault="00EA51E9" w:rsidP="00EA51E9">
      <w:pPr>
        <w:pStyle w:val="Heading2"/>
        <w:rPr>
          <w:rFonts w:ascii="Arial" w:hAnsi="Arial" w:cs="Arial"/>
          <w:sz w:val="24"/>
          <w:szCs w:val="24"/>
        </w:rPr>
      </w:pPr>
      <w:bookmarkStart w:id="40" w:name="_Toc236482741"/>
      <w:r w:rsidRPr="00AC6576">
        <w:rPr>
          <w:rFonts w:ascii="Arial" w:hAnsi="Arial" w:cs="Arial"/>
          <w:sz w:val="24"/>
          <w:szCs w:val="24"/>
        </w:rPr>
        <w:t>4.1 Historical Pattern Recognition: Costco’s International Entry Modes</w:t>
      </w:r>
      <w:bookmarkEnd w:id="40"/>
    </w:p>
    <w:p w14:paraId="66CAF002" w14:textId="77777777" w:rsidR="00AC6576" w:rsidRPr="00AC6576" w:rsidRDefault="00AC6576" w:rsidP="00AC6576">
      <w:pPr>
        <w:pStyle w:val="NormalWeb"/>
        <w:spacing w:line="360" w:lineRule="auto"/>
        <w:jc w:val="both"/>
        <w:rPr>
          <w:rFonts w:ascii="Arial" w:hAnsi="Arial" w:cs="Arial"/>
        </w:rPr>
      </w:pPr>
      <w:r w:rsidRPr="00AC6576">
        <w:rPr>
          <w:rFonts w:ascii="Arial" w:hAnsi="Arial" w:cs="Arial"/>
        </w:rPr>
        <w:t>Costco Wholesale has traditionally employed a direct investment strategy via completely owned warehouse facilities as its primary method for foreign expansion. In contrast to several global retailers that predominantly depend on franchising or licensing, Costco has typically favoured retaining ownership and operational oversight of its worldwide warehouses. This methodology illustrates the organization's strategic emphasis on safeguarding its fundamental business model, encompassing its membership framework, procurement strategy, product criteria, and customer engagement.</w:t>
      </w:r>
    </w:p>
    <w:p w14:paraId="126661CF" w14:textId="77777777" w:rsidR="00AC6576" w:rsidRPr="00AC6576" w:rsidRDefault="00AC6576" w:rsidP="00AC6576">
      <w:pPr>
        <w:pStyle w:val="NormalWeb"/>
        <w:spacing w:line="360" w:lineRule="auto"/>
        <w:jc w:val="both"/>
        <w:rPr>
          <w:rFonts w:ascii="Arial" w:hAnsi="Arial" w:cs="Arial"/>
        </w:rPr>
      </w:pPr>
      <w:r w:rsidRPr="00AC6576">
        <w:rPr>
          <w:rFonts w:ascii="Arial" w:hAnsi="Arial" w:cs="Arial"/>
        </w:rPr>
        <w:t xml:space="preserve">Costco's global growth initiated with its robust foothold in North America prior to penetrating markets including Mexico, the United Kingdom, Japan, South Korea, Taiwan, Australia, and China. In these territories, the firm has predominantly created </w:t>
      </w:r>
      <w:r w:rsidRPr="00AC6576">
        <w:rPr>
          <w:rFonts w:ascii="Arial" w:hAnsi="Arial" w:cs="Arial"/>
        </w:rPr>
        <w:lastRenderedPageBreak/>
        <w:t>and managed its own warehouse clubs, enabling it to convey its existing retail expertise while ensuring uniformity across nations (Costco Wholesale, 2025). This entry strategy signifies a fully owned subsidiary approach, wherein the multinational allocates considerable financial and managerial assets to attain enhanced oversight of international activities.</w:t>
      </w:r>
    </w:p>
    <w:p w14:paraId="7CC2F6F2" w14:textId="77777777" w:rsidR="00AC6576" w:rsidRPr="00AC6576" w:rsidRDefault="00AC6576" w:rsidP="00AC6576">
      <w:pPr>
        <w:pStyle w:val="NormalWeb"/>
        <w:spacing w:line="360" w:lineRule="auto"/>
        <w:jc w:val="both"/>
        <w:rPr>
          <w:rFonts w:ascii="Arial" w:hAnsi="Arial" w:cs="Arial"/>
        </w:rPr>
      </w:pPr>
      <w:r w:rsidRPr="00AC6576">
        <w:rPr>
          <w:rFonts w:ascii="Arial" w:hAnsi="Arial" w:cs="Arial"/>
        </w:rPr>
        <w:t>The employment of fully owned enterprises offers Costco numerous benefits. Primarily, it enables the organization to oversee procurement, inventory management, pricing tactics, and membership initiatives directly. These endeavours are vital to Costco's competitive edge, as the firm's prosperity hinges on operational efficacy and its capacity to provide value via affordable pricing and superior products. Hill (2022) posits that companies possessing robust internal competencies typically favour entrance approaches with greater control, as these provide enhanced safeguarding and dissemination of firm-specific advantages.</w:t>
      </w:r>
    </w:p>
    <w:p w14:paraId="5E889D52" w14:textId="77777777" w:rsidR="00AC6576" w:rsidRPr="00AC6576" w:rsidRDefault="00AC6576" w:rsidP="00AC6576">
      <w:pPr>
        <w:pStyle w:val="NormalWeb"/>
        <w:spacing w:line="360" w:lineRule="auto"/>
        <w:jc w:val="both"/>
        <w:rPr>
          <w:rFonts w:ascii="Arial" w:hAnsi="Arial" w:cs="Arial"/>
        </w:rPr>
      </w:pPr>
      <w:r w:rsidRPr="00AC6576">
        <w:rPr>
          <w:rFonts w:ascii="Arial" w:hAnsi="Arial" w:cs="Arial"/>
        </w:rPr>
        <w:t>Secondly, Costco's direct investment approach fosters enduring brand advancement. Retaining ownership enables the corporation to guarantee that overseas warehouses deliver uniform client experiences and adhere to worldwide quality benchmarks. This strategy has bolstered Costco's standing as a reliable global retailer and enhanced its competitive edge in several areas.</w:t>
      </w:r>
    </w:p>
    <w:p w14:paraId="6796634B" w14:textId="174727DA" w:rsidR="00AC6576" w:rsidRPr="00AC6576" w:rsidRDefault="00AC6576" w:rsidP="00AC6576">
      <w:pPr>
        <w:pStyle w:val="NormalWeb"/>
        <w:spacing w:line="360" w:lineRule="auto"/>
        <w:jc w:val="both"/>
        <w:rPr>
          <w:rFonts w:ascii="Arial" w:hAnsi="Arial" w:cs="Arial"/>
        </w:rPr>
      </w:pPr>
      <w:r w:rsidRPr="00AC6576">
        <w:rPr>
          <w:rFonts w:ascii="Arial" w:hAnsi="Arial" w:cs="Arial"/>
        </w:rPr>
        <w:t>Nevertheless, fully owned investments entail increased financial obligations and heightened exposure to international market dangers in contrast to lower-control entry strategies like franchising or joint ventures. The establishment of warehouses necessitates substantial financial investment in real estate, logistical frameworks, workforce training, and supply chain enhancement. Nonetheless, Costco's robust financial standing and expertise in overseeing global operations have allowed the organization to effectively handle these obligations.</w:t>
      </w:r>
    </w:p>
    <w:p w14:paraId="44F133C7" w14:textId="1FD090B7" w:rsidR="00AC6576" w:rsidRPr="00AC6576" w:rsidRDefault="00AC6576" w:rsidP="00AC6576">
      <w:pPr>
        <w:pStyle w:val="NormalWeb"/>
        <w:spacing w:line="360" w:lineRule="auto"/>
        <w:jc w:val="both"/>
        <w:rPr>
          <w:rFonts w:ascii="Arial" w:hAnsi="Arial" w:cs="Arial"/>
          <w:b/>
          <w:bCs/>
        </w:rPr>
      </w:pPr>
      <w:r w:rsidRPr="00AC6576">
        <w:rPr>
          <w:rFonts w:ascii="Arial" w:hAnsi="Arial" w:cs="Arial"/>
          <w:b/>
          <w:bCs/>
        </w:rPr>
        <w:t>4.2 Strategic Fit and Justification for India</w:t>
      </w:r>
    </w:p>
    <w:p w14:paraId="0FAF7633" w14:textId="1F4C9100" w:rsidR="00AC6576" w:rsidRPr="00AC6576" w:rsidRDefault="00AC6576" w:rsidP="00AC6576">
      <w:pPr>
        <w:pStyle w:val="NormalWeb"/>
        <w:spacing w:line="360" w:lineRule="auto"/>
        <w:jc w:val="both"/>
        <w:rPr>
          <w:rFonts w:ascii="Arial" w:hAnsi="Arial" w:cs="Arial"/>
          <w:b/>
          <w:bCs/>
        </w:rPr>
      </w:pPr>
      <w:r w:rsidRPr="00AC6576">
        <w:rPr>
          <w:rFonts w:ascii="Arial" w:hAnsi="Arial" w:cs="Arial"/>
          <w:b/>
          <w:bCs/>
        </w:rPr>
        <w:t>Suitability of Costco’s Historical Entry Mode</w:t>
      </w:r>
    </w:p>
    <w:p w14:paraId="59564117" w14:textId="4FCFA3A9" w:rsidR="00AC6576" w:rsidRPr="00AC6576" w:rsidRDefault="00AC6576" w:rsidP="00AC6576">
      <w:pPr>
        <w:pStyle w:val="NormalWeb"/>
        <w:spacing w:line="360" w:lineRule="auto"/>
        <w:jc w:val="both"/>
        <w:rPr>
          <w:rFonts w:ascii="Arial" w:hAnsi="Arial" w:cs="Arial"/>
        </w:rPr>
      </w:pPr>
      <w:r w:rsidRPr="00AC6576">
        <w:rPr>
          <w:rFonts w:ascii="Arial" w:hAnsi="Arial" w:cs="Arial"/>
        </w:rPr>
        <w:t xml:space="preserve">Costco's longstanding inclination for fully owned warehouse operations is particularly advantageous for its debut into India, as it corresponds with the company's strategic </w:t>
      </w:r>
      <w:r w:rsidRPr="00AC6576">
        <w:rPr>
          <w:rFonts w:ascii="Arial" w:hAnsi="Arial" w:cs="Arial"/>
        </w:rPr>
        <w:lastRenderedPageBreak/>
        <w:t>objectives and competitive strengths. India's burgeoning organised retail industry, rising middle-class demographic, and escalating appetite for international-grade products establish advantageous circumstances for Costco's warehouse framework</w:t>
      </w:r>
      <w:r w:rsidR="00D741BF">
        <w:rPr>
          <w:rFonts w:ascii="Arial" w:hAnsi="Arial" w:cs="Arial"/>
        </w:rPr>
        <w:t xml:space="preserve"> (</w:t>
      </w:r>
      <w:hyperlink r:id="rId10" w:tgtFrame="_blank" w:history="1">
        <w:r w:rsidR="00D741BF" w:rsidRPr="005566A0">
          <w:rPr>
            <w:rFonts w:ascii="Arial" w:hAnsi="Arial" w:cs="Arial"/>
          </w:rPr>
          <w:t>The Times of India</w:t>
        </w:r>
      </w:hyperlink>
      <w:r w:rsidR="00D741BF">
        <w:rPr>
          <w:rFonts w:ascii="Arial" w:hAnsi="Arial" w:cs="Arial"/>
        </w:rPr>
        <w:t xml:space="preserve">, </w:t>
      </w:r>
      <w:r w:rsidR="00D741BF" w:rsidRPr="005566A0">
        <w:rPr>
          <w:rFonts w:ascii="Arial" w:hAnsi="Arial" w:cs="Arial"/>
        </w:rPr>
        <w:t>2025)</w:t>
      </w:r>
      <w:r w:rsidR="00D741BF">
        <w:rPr>
          <w:rFonts w:ascii="Arial" w:hAnsi="Arial" w:cs="Arial"/>
        </w:rPr>
        <w:t xml:space="preserve">. </w:t>
      </w:r>
      <w:r w:rsidRPr="00AC6576">
        <w:rPr>
          <w:rFonts w:ascii="Arial" w:hAnsi="Arial" w:cs="Arial"/>
        </w:rPr>
        <w:t>A stringent entry plan would enable Costco to convey its proven business methodologies while modifying certain aspects to suit local market dynamics.</w:t>
      </w:r>
    </w:p>
    <w:p w14:paraId="5D0C02E5" w14:textId="77777777" w:rsidR="00AC6576" w:rsidRPr="00AC6576" w:rsidRDefault="00AC6576" w:rsidP="00AC6576">
      <w:pPr>
        <w:pStyle w:val="NormalWeb"/>
        <w:spacing w:line="360" w:lineRule="auto"/>
        <w:jc w:val="both"/>
        <w:rPr>
          <w:rFonts w:ascii="Arial" w:hAnsi="Arial" w:cs="Arial"/>
        </w:rPr>
      </w:pPr>
      <w:r w:rsidRPr="00AC6576">
        <w:rPr>
          <w:rFonts w:ascii="Arial" w:hAnsi="Arial" w:cs="Arial"/>
        </w:rPr>
        <w:t>From a strategic standpoint, sustaining a fully owned enterprise would enable Costco to optimise its ownership benefits recognised through Dunning’s OLI framework. Costco's brand equity, supply chain proficiency, membership framework, and operational acumen are essential assets that ought to stay under the company's direct oversight. Dunning (1988) posits that internalisation affords multinational firms benefits by minimising transaction expenses and safeguarding critical organisational knowledge.</w:t>
      </w:r>
    </w:p>
    <w:p w14:paraId="0742DABF" w14:textId="77777777" w:rsidR="00AC6576" w:rsidRDefault="00AC6576" w:rsidP="00AC6576">
      <w:pPr>
        <w:pStyle w:val="NormalWeb"/>
        <w:spacing w:line="360" w:lineRule="auto"/>
        <w:jc w:val="both"/>
        <w:rPr>
          <w:rFonts w:ascii="Arial" w:hAnsi="Arial" w:cs="Arial"/>
          <w:b/>
          <w:bCs/>
        </w:rPr>
      </w:pPr>
      <w:r w:rsidRPr="00AC6576">
        <w:rPr>
          <w:rFonts w:ascii="Arial" w:hAnsi="Arial" w:cs="Arial"/>
          <w:b/>
          <w:bCs/>
        </w:rPr>
        <w:t>Evaluation of Risks: Political, Financial, and Operational Considerations</w:t>
      </w:r>
    </w:p>
    <w:p w14:paraId="65FE6FA1" w14:textId="07004404" w:rsidR="00AC6576" w:rsidRPr="00AC6576" w:rsidRDefault="00AC6576" w:rsidP="00AC6576">
      <w:pPr>
        <w:pStyle w:val="NormalWeb"/>
        <w:spacing w:line="360" w:lineRule="auto"/>
        <w:jc w:val="both"/>
        <w:rPr>
          <w:rFonts w:ascii="Arial" w:hAnsi="Arial" w:cs="Arial"/>
          <w:b/>
          <w:bCs/>
        </w:rPr>
      </w:pPr>
      <w:r w:rsidRPr="00AC6576">
        <w:rPr>
          <w:rFonts w:ascii="Arial" w:hAnsi="Arial" w:cs="Arial"/>
        </w:rPr>
        <w:t>From a political standpoint, India offers a conducive atmosphere for Costco's investment. Government programs promoting foreign investment, infrastructural enhancement, and advancements in digital commerce establish advantageous circumstances for global retailers</w:t>
      </w:r>
      <w:r w:rsidR="00D741BF">
        <w:rPr>
          <w:rFonts w:ascii="Arial" w:hAnsi="Arial" w:cs="Arial"/>
        </w:rPr>
        <w:t xml:space="preserve"> (</w:t>
      </w:r>
      <w:hyperlink r:id="rId11" w:tgtFrame="_blank" w:history="1">
        <w:r w:rsidR="00D741BF" w:rsidRPr="005566A0">
          <w:rPr>
            <w:rFonts w:ascii="Arial" w:hAnsi="Arial" w:cs="Arial"/>
          </w:rPr>
          <w:t>Great Andhra</w:t>
        </w:r>
      </w:hyperlink>
      <w:r w:rsidR="00D741BF">
        <w:rPr>
          <w:rFonts w:ascii="Arial" w:hAnsi="Arial" w:cs="Arial"/>
        </w:rPr>
        <w:t xml:space="preserve">, </w:t>
      </w:r>
      <w:r w:rsidR="00D741BF" w:rsidRPr="005566A0">
        <w:rPr>
          <w:rFonts w:ascii="Arial" w:hAnsi="Arial" w:cs="Arial"/>
        </w:rPr>
        <w:t>2026)</w:t>
      </w:r>
      <w:r w:rsidR="00D741BF">
        <w:rPr>
          <w:rFonts w:ascii="Arial" w:hAnsi="Arial" w:cs="Arial"/>
        </w:rPr>
        <w:t>.</w:t>
      </w:r>
      <w:r w:rsidRPr="00AC6576">
        <w:rPr>
          <w:rFonts w:ascii="Arial" w:hAnsi="Arial" w:cs="Arial"/>
        </w:rPr>
        <w:t xml:space="preserve"> Additionally, India allows complete foreign investment in wholesale cash-and-carry businesses, facilitating Costco's acquisition of enhanced ownership authority (Department for Promotion of Industry and Internal Trade, 2025).</w:t>
      </w:r>
    </w:p>
    <w:p w14:paraId="6D0D4F20" w14:textId="4B51D0EB" w:rsidR="00AC6576" w:rsidRPr="00AC6576" w:rsidRDefault="00AC6576" w:rsidP="00AC6576">
      <w:pPr>
        <w:pStyle w:val="NormalWeb"/>
        <w:spacing w:line="360" w:lineRule="auto"/>
        <w:jc w:val="both"/>
        <w:rPr>
          <w:rFonts w:ascii="Arial" w:hAnsi="Arial" w:cs="Arial"/>
        </w:rPr>
      </w:pPr>
      <w:r w:rsidRPr="00AC6576">
        <w:rPr>
          <w:rFonts w:ascii="Arial" w:hAnsi="Arial" w:cs="Arial"/>
        </w:rPr>
        <w:t>A totally owned plan necessitates considerable capital allocation towards warehouses, distribution centres, technological infrastructures, and regional supplier networks. Nonetheless, Costco's robust financial assets and well-established international corporate framework mitigate these risks</w:t>
      </w:r>
      <w:r w:rsidR="00D741BF">
        <w:rPr>
          <w:rFonts w:ascii="Arial" w:hAnsi="Arial" w:cs="Arial"/>
        </w:rPr>
        <w:t xml:space="preserve"> (</w:t>
      </w:r>
      <w:hyperlink r:id="rId12" w:tgtFrame="_blank" w:history="1">
        <w:r w:rsidR="00D741BF" w:rsidRPr="005566A0">
          <w:rPr>
            <w:rFonts w:ascii="Arial" w:hAnsi="Arial" w:cs="Arial"/>
          </w:rPr>
          <w:t>Business Standard</w:t>
        </w:r>
      </w:hyperlink>
      <w:r w:rsidR="00D741BF">
        <w:rPr>
          <w:rFonts w:ascii="Arial" w:hAnsi="Arial" w:cs="Arial"/>
        </w:rPr>
        <w:t xml:space="preserve">, </w:t>
      </w:r>
      <w:r w:rsidR="00D741BF" w:rsidRPr="005566A0">
        <w:rPr>
          <w:rFonts w:ascii="Arial" w:hAnsi="Arial" w:cs="Arial"/>
        </w:rPr>
        <w:t>2013)</w:t>
      </w:r>
      <w:r w:rsidR="00D741BF">
        <w:rPr>
          <w:rFonts w:ascii="Arial" w:hAnsi="Arial" w:cs="Arial"/>
        </w:rPr>
        <w:t xml:space="preserve">. </w:t>
      </w:r>
      <w:r w:rsidRPr="00AC6576">
        <w:rPr>
          <w:rFonts w:ascii="Arial" w:hAnsi="Arial" w:cs="Arial"/>
        </w:rPr>
        <w:t>The organization's income model, based on membership, ensures fiscal stability, but its global expertise enhances its capacity to manage investment expenses efficiently (Costco Wholesale, 2025).</w:t>
      </w:r>
    </w:p>
    <w:p w14:paraId="73A3355A" w14:textId="4C9EF0A9" w:rsidR="00AC6576" w:rsidRDefault="00AC6576" w:rsidP="00AC6576">
      <w:pPr>
        <w:pStyle w:val="NormalWeb"/>
        <w:spacing w:line="360" w:lineRule="auto"/>
        <w:jc w:val="both"/>
        <w:rPr>
          <w:rFonts w:ascii="Arial" w:hAnsi="Arial" w:cs="Arial"/>
        </w:rPr>
      </w:pPr>
      <w:r w:rsidRPr="00AC6576">
        <w:rPr>
          <w:rFonts w:ascii="Arial" w:hAnsi="Arial" w:cs="Arial"/>
        </w:rPr>
        <w:t xml:space="preserve">From an operational standpoint, direct ownership offers considerable benefits as Costco can oversee supply chains, ensure product quality, and manage customer </w:t>
      </w:r>
      <w:r w:rsidRPr="00AC6576">
        <w:rPr>
          <w:rFonts w:ascii="Arial" w:hAnsi="Arial" w:cs="Arial"/>
        </w:rPr>
        <w:lastRenderedPageBreak/>
        <w:t>service. India's vast geographical expanse and varied consumer inclinations necessitate proficient logistics administration and regional customisation. A fully owned strategy allows Costco to implement tactical modifications while upholding its international standards.</w:t>
      </w:r>
    </w:p>
    <w:p w14:paraId="088367BA" w14:textId="342F065D" w:rsidR="00AC6576" w:rsidRDefault="00AC6576" w:rsidP="00AC6576">
      <w:pPr>
        <w:pStyle w:val="NormalWeb"/>
        <w:spacing w:line="360" w:lineRule="auto"/>
        <w:jc w:val="both"/>
        <w:rPr>
          <w:rFonts w:ascii="Arial" w:hAnsi="Arial" w:cs="Arial"/>
        </w:rPr>
      </w:pPr>
    </w:p>
    <w:p w14:paraId="0B13F5AE" w14:textId="77777777" w:rsidR="00AC6576" w:rsidRPr="00AC6576" w:rsidRDefault="00AC6576" w:rsidP="00AC6576">
      <w:pPr>
        <w:pStyle w:val="NormalWeb"/>
        <w:spacing w:line="360" w:lineRule="auto"/>
        <w:jc w:val="both"/>
        <w:rPr>
          <w:rFonts w:ascii="Arial" w:hAnsi="Arial" w:cs="Arial"/>
        </w:rPr>
      </w:pPr>
    </w:p>
    <w:p w14:paraId="326E4110" w14:textId="6821E469" w:rsidR="00AC6576" w:rsidRPr="00AC6576" w:rsidRDefault="00AC6576" w:rsidP="00AC6576">
      <w:pPr>
        <w:pStyle w:val="NormalWeb"/>
        <w:spacing w:line="360" w:lineRule="auto"/>
        <w:jc w:val="both"/>
        <w:rPr>
          <w:rFonts w:ascii="Arial" w:hAnsi="Arial" w:cs="Arial"/>
          <w:b/>
          <w:bCs/>
        </w:rPr>
      </w:pPr>
      <w:r w:rsidRPr="00AC6576">
        <w:rPr>
          <w:rFonts w:ascii="Arial" w:hAnsi="Arial" w:cs="Arial"/>
          <w:b/>
          <w:bCs/>
        </w:rPr>
        <w:t>Control Versus Flexibility Considerations</w:t>
      </w:r>
    </w:p>
    <w:p w14:paraId="4AC2E1AC" w14:textId="77777777" w:rsidR="00AC6576" w:rsidRPr="00AC6576" w:rsidRDefault="00AC6576" w:rsidP="00AC6576">
      <w:pPr>
        <w:pStyle w:val="NormalWeb"/>
        <w:spacing w:line="360" w:lineRule="auto"/>
        <w:jc w:val="both"/>
        <w:rPr>
          <w:rFonts w:ascii="Arial" w:hAnsi="Arial" w:cs="Arial"/>
        </w:rPr>
      </w:pPr>
      <w:r w:rsidRPr="00AC6576">
        <w:rPr>
          <w:rFonts w:ascii="Arial" w:hAnsi="Arial" w:cs="Arial"/>
        </w:rPr>
        <w:t>While collaborations or joint ventures may offer insights into local markets and mitigate initial investment risks, they could constrain Costco's capacity to safeguard its strategic assets and uphold operational uniformity. For an organization whose competitive edge relies on efficiency, quality assurance, and customer allegiance, diminished ownership may pose difficulties.</w:t>
      </w:r>
    </w:p>
    <w:p w14:paraId="31585BAD" w14:textId="5F2B3670" w:rsidR="00AC6576" w:rsidRPr="00AC6576" w:rsidRDefault="00AC6576" w:rsidP="00AC6576">
      <w:pPr>
        <w:pStyle w:val="NormalWeb"/>
        <w:spacing w:line="360" w:lineRule="auto"/>
        <w:jc w:val="both"/>
        <w:rPr>
          <w:rFonts w:ascii="Arial" w:hAnsi="Arial" w:cs="Arial"/>
        </w:rPr>
      </w:pPr>
      <w:r w:rsidRPr="00AC6576">
        <w:rPr>
          <w:rFonts w:ascii="Arial" w:hAnsi="Arial" w:cs="Arial"/>
        </w:rPr>
        <w:t>A collaborative enterprise may offer benefits in comprehending regional legislation, supplier connections, and customer tendencies</w:t>
      </w:r>
      <w:r w:rsidR="00D741BF">
        <w:rPr>
          <w:rFonts w:ascii="Arial" w:hAnsi="Arial" w:cs="Arial"/>
        </w:rPr>
        <w:t xml:space="preserve"> (</w:t>
      </w:r>
      <w:hyperlink r:id="rId13" w:tgtFrame="_blank" w:history="1">
        <w:r w:rsidR="00D741BF" w:rsidRPr="005566A0">
          <w:rPr>
            <w:rFonts w:ascii="Arial" w:hAnsi="Arial" w:cs="Arial"/>
          </w:rPr>
          <w:t>The Economic Times Retail</w:t>
        </w:r>
      </w:hyperlink>
      <w:r w:rsidR="00D741BF">
        <w:rPr>
          <w:rFonts w:ascii="Arial" w:hAnsi="Arial" w:cs="Arial"/>
        </w:rPr>
        <w:t xml:space="preserve">, </w:t>
      </w:r>
      <w:r w:rsidR="00D741BF" w:rsidRPr="005566A0">
        <w:rPr>
          <w:rFonts w:ascii="Arial" w:hAnsi="Arial" w:cs="Arial"/>
        </w:rPr>
        <w:t>2014)</w:t>
      </w:r>
      <w:r w:rsidR="00D741BF">
        <w:rPr>
          <w:rFonts w:ascii="Arial" w:hAnsi="Arial" w:cs="Arial"/>
        </w:rPr>
        <w:t>.</w:t>
      </w:r>
      <w:r w:rsidRPr="00AC6576">
        <w:rPr>
          <w:rFonts w:ascii="Arial" w:hAnsi="Arial" w:cs="Arial"/>
        </w:rPr>
        <w:t xml:space="preserve"> Costco has successfully expanded internationally without a significant dependence on local ownership collaborators. The company's expertise in culturally varied countries like Japan, South Korea, and China indicates that it has adequate international competencies to independently oversee global operations (Peng, 2022).</w:t>
      </w:r>
    </w:p>
    <w:p w14:paraId="16FC0073" w14:textId="7744918B" w:rsidR="00AC6576" w:rsidRPr="00AC6576" w:rsidRDefault="00AC6576" w:rsidP="00AC6576">
      <w:pPr>
        <w:pStyle w:val="NormalWeb"/>
        <w:spacing w:line="360" w:lineRule="auto"/>
        <w:jc w:val="both"/>
        <w:rPr>
          <w:rFonts w:ascii="Arial" w:hAnsi="Arial" w:cs="Arial"/>
        </w:rPr>
      </w:pPr>
      <w:r w:rsidRPr="00AC6576">
        <w:rPr>
          <w:rFonts w:ascii="Arial" w:hAnsi="Arial" w:cs="Arial"/>
        </w:rPr>
        <w:t>Consequently, although other entrance strategies may offer immediate adaptability, adhering to Costco's traditional wholly owned model ensures more robust long-term strategic coherence. It enables Costco to maximise its competitive strengths while establishing a lasting foothold in India.</w:t>
      </w:r>
    </w:p>
    <w:p w14:paraId="01126259" w14:textId="1C9075F0" w:rsidR="00AC6576" w:rsidRPr="00AC6576" w:rsidRDefault="00AC6576" w:rsidP="00AC6576">
      <w:pPr>
        <w:pStyle w:val="NormalWeb"/>
        <w:spacing w:line="360" w:lineRule="auto"/>
        <w:jc w:val="both"/>
        <w:rPr>
          <w:rFonts w:ascii="Arial" w:hAnsi="Arial" w:cs="Arial"/>
          <w:b/>
          <w:bCs/>
        </w:rPr>
      </w:pPr>
      <w:r w:rsidRPr="00AC6576">
        <w:rPr>
          <w:rFonts w:ascii="Arial" w:hAnsi="Arial" w:cs="Arial"/>
          <w:b/>
          <w:bCs/>
        </w:rPr>
        <w:t>4.3. Recommendations</w:t>
      </w:r>
    </w:p>
    <w:p w14:paraId="39538EE7" w14:textId="156F5854" w:rsidR="00AC6576" w:rsidRPr="00AC6576" w:rsidRDefault="00AC6576" w:rsidP="00AC6576">
      <w:pPr>
        <w:pStyle w:val="NormalWeb"/>
        <w:spacing w:line="360" w:lineRule="auto"/>
        <w:jc w:val="both"/>
        <w:rPr>
          <w:rFonts w:ascii="Arial" w:hAnsi="Arial" w:cs="Arial"/>
        </w:rPr>
      </w:pPr>
      <w:r w:rsidRPr="00AC6576">
        <w:rPr>
          <w:rFonts w:ascii="Arial" w:hAnsi="Arial" w:cs="Arial"/>
        </w:rPr>
        <w:t xml:space="preserve">Costco is advised to penetrate the Indian market via a gradual totally owned investment approach, commencing with warehouse establishments in prominent urban centres including Mumbai, Delhi, Bengaluru, and Hyderabad. These sites offer entry to affluent consumers, well-established logistics systems, and increased </w:t>
      </w:r>
      <w:r w:rsidRPr="00AC6576">
        <w:rPr>
          <w:rFonts w:ascii="Arial" w:hAnsi="Arial" w:cs="Arial"/>
        </w:rPr>
        <w:lastRenderedPageBreak/>
        <w:t>receptivity to global retail models. Upon achieving a good market presence, Costco may progressively extend its operations into new territories.</w:t>
      </w:r>
    </w:p>
    <w:p w14:paraId="60D3FABC" w14:textId="6B9C4031" w:rsidR="00EA51E9" w:rsidRDefault="00AC6576" w:rsidP="00AC6576">
      <w:pPr>
        <w:pStyle w:val="NormalWeb"/>
        <w:spacing w:line="360" w:lineRule="auto"/>
        <w:jc w:val="both"/>
      </w:pPr>
      <w:r w:rsidRPr="00AC6576">
        <w:rPr>
          <w:rFonts w:ascii="Arial" w:hAnsi="Arial" w:cs="Arial"/>
        </w:rPr>
        <w:t>While Costco ought to preserve its international warehouse framework, a degree of local customisation is advisable. The organization had to modify its product offerings to align with Indian cultural inclinations, cultivate partnerships with local suppliers, and implement focused marketing strategies to enhance awareness of its membership initiative. This blend of worldwide uniformity and regional adaptability would enable Costco to optimise productivity while securing robust client approval.</w:t>
      </w:r>
    </w:p>
    <w:p w14:paraId="372C84E1" w14:textId="77777777" w:rsidR="00892463" w:rsidRDefault="00892463" w:rsidP="00A71C30">
      <w:pPr>
        <w:pStyle w:val="Heading1"/>
        <w:rPr>
          <w:rFonts w:ascii="Arial" w:hAnsi="Arial" w:cs="Arial"/>
          <w:sz w:val="28"/>
          <w:szCs w:val="28"/>
        </w:rPr>
      </w:pPr>
      <w:bookmarkStart w:id="41" w:name="_Toc236482742"/>
    </w:p>
    <w:p w14:paraId="2ABB6A01" w14:textId="1942EA8B" w:rsidR="00AC6576" w:rsidRPr="00892463" w:rsidRDefault="00AC6576" w:rsidP="00A71C30">
      <w:pPr>
        <w:pStyle w:val="Heading1"/>
        <w:rPr>
          <w:rFonts w:ascii="Arial" w:hAnsi="Arial" w:cs="Arial"/>
          <w:sz w:val="28"/>
          <w:szCs w:val="28"/>
        </w:rPr>
      </w:pPr>
      <w:r w:rsidRPr="00892463">
        <w:rPr>
          <w:rFonts w:ascii="Arial" w:hAnsi="Arial" w:cs="Arial"/>
          <w:sz w:val="28"/>
          <w:szCs w:val="28"/>
        </w:rPr>
        <w:t>Section 5</w:t>
      </w:r>
      <w:bookmarkEnd w:id="41"/>
    </w:p>
    <w:p w14:paraId="71BD8496" w14:textId="77777777" w:rsidR="0068091B" w:rsidRPr="00AC6576" w:rsidRDefault="0068091B" w:rsidP="0068091B">
      <w:pPr>
        <w:pStyle w:val="Heading1"/>
        <w:rPr>
          <w:rFonts w:ascii="Arial" w:hAnsi="Arial" w:cs="Arial"/>
          <w:sz w:val="24"/>
          <w:szCs w:val="24"/>
        </w:rPr>
      </w:pPr>
      <w:bookmarkStart w:id="42" w:name="_Toc236482743"/>
      <w:r w:rsidRPr="00AC6576">
        <w:rPr>
          <w:rFonts w:ascii="Arial" w:hAnsi="Arial" w:cs="Arial"/>
          <w:sz w:val="24"/>
          <w:szCs w:val="24"/>
        </w:rPr>
        <w:t>5. Reflective Account Using Gibbs’ Reflective Cycle</w:t>
      </w:r>
      <w:bookmarkEnd w:id="42"/>
    </w:p>
    <w:p w14:paraId="47E426ED" w14:textId="24086E52" w:rsidR="00AC6576" w:rsidRPr="00AC6576" w:rsidRDefault="00AC6576" w:rsidP="00AC6576">
      <w:pPr>
        <w:pStyle w:val="NormalWeb"/>
        <w:rPr>
          <w:rFonts w:ascii="Arial" w:hAnsi="Arial" w:cs="Arial"/>
          <w:b/>
          <w:bCs/>
        </w:rPr>
      </w:pPr>
      <w:r w:rsidRPr="00AC6576">
        <w:rPr>
          <w:rFonts w:ascii="Arial" w:hAnsi="Arial" w:cs="Arial"/>
          <w:b/>
          <w:bCs/>
        </w:rPr>
        <w:t xml:space="preserve">5.1 </w:t>
      </w:r>
      <w:r>
        <w:rPr>
          <w:rFonts w:ascii="Arial" w:hAnsi="Arial" w:cs="Arial"/>
          <w:b/>
          <w:bCs/>
        </w:rPr>
        <w:t>Description</w:t>
      </w:r>
      <w:r w:rsidRPr="00AC6576">
        <w:rPr>
          <w:rFonts w:ascii="Arial" w:hAnsi="Arial" w:cs="Arial"/>
          <w:b/>
          <w:bCs/>
        </w:rPr>
        <w:t xml:space="preserve"> </w:t>
      </w:r>
      <w:r>
        <w:rPr>
          <w:rFonts w:ascii="Arial" w:hAnsi="Arial" w:cs="Arial"/>
          <w:b/>
          <w:bCs/>
        </w:rPr>
        <w:t xml:space="preserve"> </w:t>
      </w:r>
    </w:p>
    <w:p w14:paraId="16B638E7" w14:textId="77777777" w:rsidR="00AC6576" w:rsidRPr="00AC6576" w:rsidRDefault="00AC6576" w:rsidP="00AC6576">
      <w:pPr>
        <w:pStyle w:val="NormalWeb"/>
        <w:spacing w:line="360" w:lineRule="auto"/>
        <w:jc w:val="both"/>
        <w:rPr>
          <w:rFonts w:ascii="Arial" w:hAnsi="Arial" w:cs="Arial"/>
        </w:rPr>
      </w:pPr>
      <w:r w:rsidRPr="00AC6576">
        <w:rPr>
          <w:rFonts w:ascii="Arial" w:hAnsi="Arial" w:cs="Arial"/>
        </w:rPr>
        <w:t>This contemplation assesses my educational journey throughout the investigation, examination, and formulation of the worldwide market entry strategy report about Costco Wholesale's prospective expansion into India. Gibbs’ Reflective Cycle (1988) offers an organised framework for contemplating the phases of my educational journey, encompassing description, emotions, assessment, analysis, conclusion, and action plan. Employing this technique allowed me to rigorously evaluate my evaluation approach, implement international business theories, navigate research obstacles, and enhance my comprehension of multinational growth methods.</w:t>
      </w:r>
    </w:p>
    <w:p w14:paraId="67B1B17C" w14:textId="77777777" w:rsidR="00AC6576" w:rsidRPr="00AC6576" w:rsidRDefault="00AC6576" w:rsidP="00AC6576">
      <w:pPr>
        <w:pStyle w:val="NormalWeb"/>
        <w:spacing w:line="360" w:lineRule="auto"/>
        <w:jc w:val="both"/>
        <w:rPr>
          <w:rFonts w:ascii="Arial" w:hAnsi="Arial" w:cs="Arial"/>
        </w:rPr>
      </w:pPr>
      <w:r w:rsidRPr="00AC6576">
        <w:rPr>
          <w:rFonts w:ascii="Arial" w:hAnsi="Arial" w:cs="Arial"/>
        </w:rPr>
        <w:t>The evaluation necessitated the utilisation of theoretical constructs, such as Bartlett and Ghoshal’s international strategy model, Dunning’s Eclectic Paradigm (OLI framework), and entry mode analysis, to examine Costco’s prospective growth into India. My preliminary strategy encompassed comprehending the evaluation criteria, recognising pertinent theories, and formulating an organised study agenda. I commenced by examining scholarly textbooks, journal publications, corporate papers, and reputable business resources to gather insights on Costco's global strategy, foreign operations, and the retail landscape in India.</w:t>
      </w:r>
    </w:p>
    <w:p w14:paraId="4B71CA5E" w14:textId="727D1488" w:rsidR="00AC6576" w:rsidRPr="00AC6576" w:rsidRDefault="00AC6576" w:rsidP="00AC6576">
      <w:pPr>
        <w:pStyle w:val="NormalWeb"/>
        <w:spacing w:line="360" w:lineRule="auto"/>
        <w:jc w:val="both"/>
        <w:rPr>
          <w:rFonts w:ascii="Arial" w:hAnsi="Arial" w:cs="Arial"/>
        </w:rPr>
      </w:pPr>
      <w:r w:rsidRPr="00AC6576">
        <w:rPr>
          <w:rFonts w:ascii="Arial" w:hAnsi="Arial" w:cs="Arial"/>
        </w:rPr>
        <w:lastRenderedPageBreak/>
        <w:t>The investigation entailed examining internal organisational competencies alongside external market dynamics. Scholarly references like Hill’s (2022) international business literature enhanced my comprehension of multinational strategies, whereas Dunning’s (1988) OLI framework offered a theoretical basis for assessing foreign direct investment choices. Furthermore, Costco's yearly reports and sector publications were utilised to comprehend the company's operational advantages and global expansion trends (Costco Wholesale, 2025).</w:t>
      </w:r>
    </w:p>
    <w:p w14:paraId="66821901" w14:textId="03819BD6" w:rsidR="00AC6576" w:rsidRPr="00AC6576" w:rsidRDefault="00AC6576" w:rsidP="00AC6576">
      <w:pPr>
        <w:pStyle w:val="NormalWeb"/>
        <w:spacing w:line="360" w:lineRule="auto"/>
        <w:jc w:val="both"/>
        <w:rPr>
          <w:rFonts w:ascii="Arial" w:hAnsi="Arial" w:cs="Arial"/>
          <w:b/>
          <w:bCs/>
        </w:rPr>
      </w:pPr>
      <w:r w:rsidRPr="00AC6576">
        <w:rPr>
          <w:rFonts w:ascii="Arial" w:hAnsi="Arial" w:cs="Arial"/>
          <w:b/>
          <w:bCs/>
        </w:rPr>
        <w:t>5.2 Feelings</w:t>
      </w:r>
    </w:p>
    <w:p w14:paraId="28062D68" w14:textId="77777777" w:rsidR="00AC6576" w:rsidRPr="00AC6576" w:rsidRDefault="00AC6576" w:rsidP="00AC6576">
      <w:pPr>
        <w:pStyle w:val="NormalWeb"/>
        <w:spacing w:line="360" w:lineRule="auto"/>
        <w:jc w:val="both"/>
        <w:rPr>
          <w:rFonts w:ascii="Arial" w:hAnsi="Arial" w:cs="Arial"/>
        </w:rPr>
      </w:pPr>
      <w:r w:rsidRPr="00AC6576">
        <w:rPr>
          <w:rFonts w:ascii="Arial" w:hAnsi="Arial" w:cs="Arial"/>
        </w:rPr>
        <w:t>Initially, I found the intricacies of evaluating an international market entry decision to be daunting, since it necessitated the integration of many theoretical frameworks with pragmatic business analysis. At first, I struggled to relate abstract worldwide business concepts to Costco's particular circumstances. As I advanced through lectures, readings, and case studies, my confidence in using academic concepts in practical business decisions grew.</w:t>
      </w:r>
    </w:p>
    <w:p w14:paraId="1008B3CB" w14:textId="77777777" w:rsidR="00AC6576" w:rsidRPr="00AC6576" w:rsidRDefault="00AC6576" w:rsidP="00AC6576">
      <w:pPr>
        <w:pStyle w:val="NormalWeb"/>
        <w:spacing w:line="360" w:lineRule="auto"/>
        <w:jc w:val="both"/>
        <w:rPr>
          <w:rFonts w:ascii="Arial" w:hAnsi="Arial" w:cs="Arial"/>
        </w:rPr>
      </w:pPr>
      <w:r w:rsidRPr="00AC6576">
        <w:rPr>
          <w:rFonts w:ascii="Arial" w:hAnsi="Arial" w:cs="Arial"/>
        </w:rPr>
        <w:t>The course resources really impacted my comprehension of the strategic decision-making processes of global businesses. Prior to undertaking this evaluation, I perceived global growth primarily as the act of penetrating new markets to boost revenue. Nonetheless, by examining international business theories, I gained a more profound insight that effective growth necessitates meticulous assessment of ownership benefits, local conditions, risk mitigation, and suitable entry strategies.</w:t>
      </w:r>
    </w:p>
    <w:p w14:paraId="7201771B" w14:textId="1E440A68" w:rsidR="00AC6576" w:rsidRPr="00AC6576" w:rsidRDefault="00AC6576" w:rsidP="00AC6576">
      <w:pPr>
        <w:pStyle w:val="NormalWeb"/>
        <w:spacing w:line="360" w:lineRule="auto"/>
        <w:jc w:val="both"/>
        <w:rPr>
          <w:rFonts w:ascii="Arial" w:hAnsi="Arial" w:cs="Arial"/>
        </w:rPr>
      </w:pPr>
      <w:r w:rsidRPr="00AC6576">
        <w:rPr>
          <w:rFonts w:ascii="Arial" w:hAnsi="Arial" w:cs="Arial"/>
        </w:rPr>
        <w:t>Acquiring knowledge of Dunning’s (1988) OLI framework significantly enhanced my capacity to evaluate the reasons behind corporations' selection of particular overseas investment methods. I acknowledged that Costco's triumph in India would hinge not solely on market prospects but also on the company's ability to adeptly transmit its distinctive competencies while accommodating local circumstances.</w:t>
      </w:r>
    </w:p>
    <w:p w14:paraId="58EE3113" w14:textId="04A8510F" w:rsidR="00AC6576" w:rsidRPr="00AC6576" w:rsidRDefault="00AC6576" w:rsidP="00AC6576">
      <w:pPr>
        <w:pStyle w:val="NormalWeb"/>
        <w:spacing w:line="360" w:lineRule="auto"/>
        <w:jc w:val="both"/>
        <w:rPr>
          <w:rFonts w:ascii="Arial" w:hAnsi="Arial" w:cs="Arial"/>
          <w:b/>
          <w:bCs/>
        </w:rPr>
      </w:pPr>
      <w:r w:rsidRPr="00AC6576">
        <w:rPr>
          <w:rFonts w:ascii="Arial" w:hAnsi="Arial" w:cs="Arial"/>
          <w:b/>
          <w:bCs/>
        </w:rPr>
        <w:t>5.3 Evaluation</w:t>
      </w:r>
    </w:p>
    <w:p w14:paraId="44DD8BF4" w14:textId="77777777" w:rsidR="00AC6576" w:rsidRPr="00AC6576" w:rsidRDefault="00AC6576" w:rsidP="00AC6576">
      <w:pPr>
        <w:pStyle w:val="NormalWeb"/>
        <w:spacing w:line="360" w:lineRule="auto"/>
        <w:jc w:val="both"/>
        <w:rPr>
          <w:rFonts w:ascii="Arial" w:hAnsi="Arial" w:cs="Arial"/>
        </w:rPr>
      </w:pPr>
      <w:r w:rsidRPr="00AC6576">
        <w:rPr>
          <w:rFonts w:ascii="Arial" w:hAnsi="Arial" w:cs="Arial"/>
        </w:rPr>
        <w:t xml:space="preserve">A key strength of my methodology was the integration of both scholarly and experiential resources. Scholarly texts and journal articles offered theoretical insights, and corporate papers and industry periodicals delivered up-to-date information </w:t>
      </w:r>
      <w:r w:rsidRPr="00AC6576">
        <w:rPr>
          <w:rFonts w:ascii="Arial" w:hAnsi="Arial" w:cs="Arial"/>
        </w:rPr>
        <w:lastRenderedPageBreak/>
        <w:t>regarding Costco and the retail sector in India. This amalgamation enhanced the dependability of my analysis and facilitated the linkage between theoretical and practical commercial applications.</w:t>
      </w:r>
    </w:p>
    <w:p w14:paraId="024EF89F" w14:textId="77777777" w:rsidR="00AC6576" w:rsidRPr="00AC6576" w:rsidRDefault="00AC6576" w:rsidP="00AC6576">
      <w:pPr>
        <w:pStyle w:val="NormalWeb"/>
        <w:spacing w:line="360" w:lineRule="auto"/>
        <w:jc w:val="both"/>
        <w:rPr>
          <w:rFonts w:ascii="Arial" w:hAnsi="Arial" w:cs="Arial"/>
        </w:rPr>
      </w:pPr>
      <w:r w:rsidRPr="00AC6576">
        <w:rPr>
          <w:rFonts w:ascii="Arial" w:hAnsi="Arial" w:cs="Arial"/>
        </w:rPr>
        <w:t>One additional favourable element was the systematic application of frameworks. Utilising Bartlett and Ghoshal’s model enabled me to categorise Costco’s global strategy, whereas the OLI framework facilitated the assessment of India's appeal as an investment destination. Employing these models established a coherent framework for evaluating intricate international business choices.</w:t>
      </w:r>
    </w:p>
    <w:p w14:paraId="2AA48B3C" w14:textId="77777777" w:rsidR="00AC6576" w:rsidRPr="00AC6576" w:rsidRDefault="00AC6576" w:rsidP="00AC6576">
      <w:pPr>
        <w:pStyle w:val="NormalWeb"/>
        <w:spacing w:line="360" w:lineRule="auto"/>
        <w:jc w:val="both"/>
        <w:rPr>
          <w:rFonts w:ascii="Arial" w:hAnsi="Arial" w:cs="Arial"/>
        </w:rPr>
      </w:pPr>
      <w:r w:rsidRPr="00AC6576">
        <w:rPr>
          <w:rFonts w:ascii="Arial" w:hAnsi="Arial" w:cs="Arial"/>
        </w:rPr>
        <w:t>Nevertheless, numerous obstacles were faced throughout the preparatory phase. The initial obstacle included discerning pertinent information from the enormous volume of accessible data. India's political, economic, legal, and cultural landscape encompasses numerous elements, although not all were pertinent to Costco's warehouse retail approach. To address this difficulty, I concentrated on elements most intimately linked to Costco's operations, including foreign investment regulations, consumer behaviour, supply chain frameworks, and organised retail expansion.</w:t>
      </w:r>
    </w:p>
    <w:p w14:paraId="56B842F7" w14:textId="483A5BA7" w:rsidR="00AC6576" w:rsidRPr="00AC6576" w:rsidRDefault="00AC6576" w:rsidP="00AC6576">
      <w:pPr>
        <w:pStyle w:val="NormalWeb"/>
        <w:spacing w:line="360" w:lineRule="auto"/>
        <w:jc w:val="both"/>
        <w:rPr>
          <w:rFonts w:ascii="Arial" w:hAnsi="Arial" w:cs="Arial"/>
        </w:rPr>
      </w:pPr>
      <w:r w:rsidRPr="00AC6576">
        <w:rPr>
          <w:rFonts w:ascii="Arial" w:hAnsi="Arial" w:cs="Arial"/>
        </w:rPr>
        <w:t>A subsequent difficulty included reconciling favourable prospects with pragmatic strategic evaluation. Given that the paper concentrated on Costco's prospective expansion into India, it was crucial to acknowledge the benefits while also contemplating feasible obstacles. I approached this by assessing factors like cultural disparities, operational adjustments, and legal obligations as domains necessitating strategic oversight rather than obstacles to achievement.</w:t>
      </w:r>
    </w:p>
    <w:p w14:paraId="3F9C3769" w14:textId="24D117FC" w:rsidR="00AC6576" w:rsidRPr="00AC6576" w:rsidRDefault="00AC6576" w:rsidP="00AC6576">
      <w:pPr>
        <w:pStyle w:val="NormalWeb"/>
        <w:spacing w:line="360" w:lineRule="auto"/>
        <w:jc w:val="both"/>
        <w:rPr>
          <w:rFonts w:ascii="Arial" w:hAnsi="Arial" w:cs="Arial"/>
          <w:b/>
          <w:bCs/>
        </w:rPr>
      </w:pPr>
      <w:r w:rsidRPr="00AC6576">
        <w:rPr>
          <w:rFonts w:ascii="Arial" w:hAnsi="Arial" w:cs="Arial"/>
          <w:b/>
          <w:bCs/>
        </w:rPr>
        <w:t>5.4 Analysis</w:t>
      </w:r>
    </w:p>
    <w:p w14:paraId="670692C8" w14:textId="77777777" w:rsidR="00AC6576" w:rsidRPr="00AC6576" w:rsidRDefault="00AC6576" w:rsidP="00AC6576">
      <w:pPr>
        <w:pStyle w:val="NormalWeb"/>
        <w:spacing w:line="360" w:lineRule="auto"/>
        <w:jc w:val="both"/>
        <w:rPr>
          <w:rFonts w:ascii="Arial" w:hAnsi="Arial" w:cs="Arial"/>
        </w:rPr>
      </w:pPr>
      <w:r w:rsidRPr="00AC6576">
        <w:rPr>
          <w:rFonts w:ascii="Arial" w:hAnsi="Arial" w:cs="Arial"/>
        </w:rPr>
        <w:t>The development of this evaluation really enhanced my comprehension of global market entry tactics. By examining Costco, I discovered that international enterprises need to reconcile global integration with local adaptability. Bartlett and Ghoshal's (1989) model illustrated that organisations need to identify the suitable international strategy based on the necessary degree of efficiency and flexibility.</w:t>
      </w:r>
    </w:p>
    <w:p w14:paraId="0239E21E" w14:textId="77777777" w:rsidR="00AC6576" w:rsidRPr="00AC6576" w:rsidRDefault="00AC6576" w:rsidP="00AC6576">
      <w:pPr>
        <w:pStyle w:val="NormalWeb"/>
        <w:spacing w:line="360" w:lineRule="auto"/>
        <w:jc w:val="both"/>
        <w:rPr>
          <w:rFonts w:ascii="Arial" w:hAnsi="Arial" w:cs="Arial"/>
        </w:rPr>
      </w:pPr>
      <w:r w:rsidRPr="00AC6576">
        <w:rPr>
          <w:rFonts w:ascii="Arial" w:hAnsi="Arial" w:cs="Arial"/>
        </w:rPr>
        <w:t xml:space="preserve">The evaluation further enhanced my comprehension of the significance of internal competencies in global growth. The Resource-Based View posits that companies </w:t>
      </w:r>
      <w:r w:rsidRPr="00AC6576">
        <w:rPr>
          <w:rFonts w:ascii="Arial" w:hAnsi="Arial" w:cs="Arial"/>
        </w:rPr>
        <w:lastRenderedPageBreak/>
        <w:t>attain enduring competitive advantage by holding resources that are valued, scarce, and hard to replicate (Barney, 1991). Utilising this viewpoint enabled me to recognise Costco's brand reputation, supply chain proficiency, membership framework, and operational effectiveness as significant competitive advantages.</w:t>
      </w:r>
    </w:p>
    <w:p w14:paraId="01A45C1D" w14:textId="77777777" w:rsidR="00AC6576" w:rsidRPr="00AC6576" w:rsidRDefault="00AC6576" w:rsidP="00AC6576">
      <w:pPr>
        <w:pStyle w:val="NormalWeb"/>
        <w:spacing w:line="360" w:lineRule="auto"/>
        <w:jc w:val="both"/>
        <w:rPr>
          <w:rFonts w:ascii="Arial" w:hAnsi="Arial" w:cs="Arial"/>
        </w:rPr>
      </w:pPr>
      <w:r w:rsidRPr="00AC6576">
        <w:rPr>
          <w:rFonts w:ascii="Arial" w:hAnsi="Arial" w:cs="Arial"/>
        </w:rPr>
        <w:t>Additionally, examining India's retail landscape enhanced my comprehension of how external market factors affect multinational strategies. Documents from entities like the World Bank (2025) and the International Monetary Fund (2025) emphasised India's economic advancement, burgeoning consumer market, and enhancing business climate. This study highlighted the need of assessing both organisational strengths and opportunities in the host nation when formulating market entry strategies.</w:t>
      </w:r>
    </w:p>
    <w:p w14:paraId="3D9A5849" w14:textId="0491E5CF" w:rsidR="00AC6576" w:rsidRPr="00AC6576" w:rsidRDefault="00AC6576" w:rsidP="00AC6576">
      <w:pPr>
        <w:pStyle w:val="NormalWeb"/>
        <w:spacing w:line="360" w:lineRule="auto"/>
        <w:jc w:val="both"/>
        <w:rPr>
          <w:rFonts w:ascii="Arial" w:hAnsi="Arial" w:cs="Arial"/>
        </w:rPr>
      </w:pPr>
      <w:r w:rsidRPr="00AC6576">
        <w:rPr>
          <w:rFonts w:ascii="Arial" w:hAnsi="Arial" w:cs="Arial"/>
        </w:rPr>
        <w:t>The evaluation procedure significantly enhanced my research abilities. I acquired the ability to critically evaluate many sources, differentiate academic evidence from common business data, and apply theoretical frameworks to assess real-world scenarios. These competencies are essential for forthcoming scholarly and vocational endeavours that need strategic decision-making.</w:t>
      </w:r>
    </w:p>
    <w:p w14:paraId="73F57C3D" w14:textId="72F0C500" w:rsidR="00AC6576" w:rsidRPr="00AC6576" w:rsidRDefault="00AC6576" w:rsidP="00AC6576">
      <w:pPr>
        <w:pStyle w:val="NormalWeb"/>
        <w:spacing w:line="360" w:lineRule="auto"/>
        <w:jc w:val="both"/>
        <w:rPr>
          <w:rFonts w:ascii="Arial" w:hAnsi="Arial" w:cs="Arial"/>
          <w:b/>
          <w:bCs/>
        </w:rPr>
      </w:pPr>
      <w:r w:rsidRPr="00AC6576">
        <w:rPr>
          <w:rFonts w:ascii="Arial" w:hAnsi="Arial" w:cs="Arial"/>
          <w:b/>
          <w:bCs/>
        </w:rPr>
        <w:t>5.5 Conclusion</w:t>
      </w:r>
    </w:p>
    <w:p w14:paraId="2BAC15D7" w14:textId="77777777" w:rsidR="00AC6576" w:rsidRPr="00AC6576" w:rsidRDefault="00AC6576" w:rsidP="00AC6576">
      <w:pPr>
        <w:pStyle w:val="NormalWeb"/>
        <w:spacing w:line="360" w:lineRule="auto"/>
        <w:jc w:val="both"/>
        <w:rPr>
          <w:rFonts w:ascii="Arial" w:hAnsi="Arial" w:cs="Arial"/>
        </w:rPr>
      </w:pPr>
      <w:r w:rsidRPr="00AC6576">
        <w:rPr>
          <w:rFonts w:ascii="Arial" w:hAnsi="Arial" w:cs="Arial"/>
        </w:rPr>
        <w:t>In summary, undertaking this evaluation enhanced my capacity to scrutinise international business plans from both theoretical and practical viewpoints. Gibbs' reflective cycle enabled me to understand that successful research involves methodical organization, thorough assessment, and ongoing enhancement.</w:t>
      </w:r>
    </w:p>
    <w:p w14:paraId="03CE9F51" w14:textId="77777777" w:rsidR="00AC6576" w:rsidRPr="00AC6576" w:rsidRDefault="00AC6576" w:rsidP="00AC6576">
      <w:pPr>
        <w:pStyle w:val="NormalWeb"/>
        <w:spacing w:line="360" w:lineRule="auto"/>
        <w:jc w:val="both"/>
        <w:rPr>
          <w:rFonts w:ascii="Arial" w:hAnsi="Arial" w:cs="Arial"/>
        </w:rPr>
      </w:pPr>
      <w:r w:rsidRPr="00AC6576">
        <w:rPr>
          <w:rFonts w:ascii="Arial" w:hAnsi="Arial" w:cs="Arial"/>
        </w:rPr>
        <w:t>The primary educational takeaway was recognising that effective global expansion required more than merely pinpointing appealing markets. Organisations need to assess their internal competencies, competitive strengths, external circumstances, and appropriate market entry tactics. Costco's prospective growth in India illustrated how international companies may merge their worldwide advantages with local market customisation.</w:t>
      </w:r>
    </w:p>
    <w:p w14:paraId="4DB95787" w14:textId="19C28165" w:rsidR="00AC6576" w:rsidRPr="00AC6576" w:rsidRDefault="00AC6576" w:rsidP="00AC6576">
      <w:pPr>
        <w:pStyle w:val="NormalWeb"/>
        <w:spacing w:line="360" w:lineRule="auto"/>
        <w:jc w:val="both"/>
        <w:rPr>
          <w:rFonts w:ascii="Arial" w:hAnsi="Arial" w:cs="Arial"/>
        </w:rPr>
      </w:pPr>
      <w:r w:rsidRPr="00AC6576">
        <w:rPr>
          <w:rFonts w:ascii="Arial" w:hAnsi="Arial" w:cs="Arial"/>
        </w:rPr>
        <w:t>The evaluation also underscored the significance of decisions grounded in empirical facts. Employing scholarly theories in conjunction with contemporary industry insights allowed me to build a more equitable and strategic proposal.</w:t>
      </w:r>
    </w:p>
    <w:p w14:paraId="24B75998" w14:textId="4CE9ED97" w:rsidR="00AC6576" w:rsidRPr="00AC6576" w:rsidRDefault="00AC6576" w:rsidP="00AC6576">
      <w:pPr>
        <w:pStyle w:val="NormalWeb"/>
        <w:spacing w:line="360" w:lineRule="auto"/>
        <w:jc w:val="both"/>
        <w:rPr>
          <w:rFonts w:ascii="Arial" w:hAnsi="Arial" w:cs="Arial"/>
          <w:b/>
          <w:bCs/>
        </w:rPr>
      </w:pPr>
      <w:r w:rsidRPr="00AC6576">
        <w:rPr>
          <w:rFonts w:ascii="Arial" w:hAnsi="Arial" w:cs="Arial"/>
          <w:b/>
          <w:bCs/>
        </w:rPr>
        <w:lastRenderedPageBreak/>
        <w:t>5.6 Action Plan</w:t>
      </w:r>
    </w:p>
    <w:p w14:paraId="28F4DD8F" w14:textId="77777777" w:rsidR="00AC6576" w:rsidRPr="00AC6576" w:rsidRDefault="00AC6576" w:rsidP="00AC6576">
      <w:pPr>
        <w:pStyle w:val="NormalWeb"/>
        <w:spacing w:line="360" w:lineRule="auto"/>
        <w:jc w:val="both"/>
        <w:rPr>
          <w:rFonts w:ascii="Arial" w:hAnsi="Arial" w:cs="Arial"/>
        </w:rPr>
      </w:pPr>
      <w:r w:rsidRPr="00AC6576">
        <w:rPr>
          <w:rFonts w:ascii="Arial" w:hAnsi="Arial" w:cs="Arial"/>
        </w:rPr>
        <w:t>In upcoming tasks and scholarly research endeavours, I will enhance my research planning by formulating a more explicit source assessment technique at the outset. I shall persist in emphasising academic journals, textbooks, corporate reports, and reputable institutional sources to guarantee robust evidence-based analysis.</w:t>
      </w:r>
    </w:p>
    <w:p w14:paraId="54E47969" w14:textId="77777777" w:rsidR="00AC6576" w:rsidRPr="00AC6576" w:rsidRDefault="00AC6576" w:rsidP="00AC6576">
      <w:pPr>
        <w:pStyle w:val="NormalWeb"/>
        <w:spacing w:line="360" w:lineRule="auto"/>
        <w:jc w:val="both"/>
        <w:rPr>
          <w:rFonts w:ascii="Arial" w:hAnsi="Arial" w:cs="Arial"/>
        </w:rPr>
      </w:pPr>
      <w:r w:rsidRPr="00AC6576">
        <w:rPr>
          <w:rFonts w:ascii="Arial" w:hAnsi="Arial" w:cs="Arial"/>
        </w:rPr>
        <w:t>I will enhance my capacity to objectively assess various strategy alternatives. While this evaluation concentrated on Costco's direct investment strategy, subsequent research ought to encompass a more thorough comparison of various entry methods, such as joint ventures, alliances, and franchising approaches.</w:t>
      </w:r>
    </w:p>
    <w:p w14:paraId="5C6CAA0E" w14:textId="5C128F67" w:rsidR="0034046A" w:rsidRPr="00AC6576" w:rsidRDefault="00AC6576" w:rsidP="00AC6576">
      <w:pPr>
        <w:pStyle w:val="NormalWeb"/>
        <w:spacing w:line="360" w:lineRule="auto"/>
        <w:jc w:val="both"/>
      </w:pPr>
      <w:r w:rsidRPr="00AC6576">
        <w:rPr>
          <w:rFonts w:ascii="Arial" w:hAnsi="Arial" w:cs="Arial"/>
        </w:rPr>
        <w:t>Ultimately, I shall persist in enhancing my comprehension of global company structures and implementing them across various sectors. The insights acquired from this evaluation will enhance my future capacity to scrutinise global company choices and provide suitable solutions in progressively competitive international markets.</w:t>
      </w:r>
    </w:p>
    <w:p w14:paraId="6A027BA6" w14:textId="77777777" w:rsidR="00945F0F" w:rsidRDefault="00945F0F" w:rsidP="00945F0F">
      <w:pPr>
        <w:pStyle w:val="NormalWeb"/>
        <w:spacing w:line="360" w:lineRule="auto"/>
        <w:jc w:val="both"/>
        <w:rPr>
          <w:rFonts w:ascii="Arial" w:hAnsi="Arial" w:cs="Arial"/>
          <w:b/>
          <w:bCs/>
        </w:rPr>
      </w:pPr>
    </w:p>
    <w:p w14:paraId="7DD56666" w14:textId="18BEC7C4" w:rsidR="00945F0F" w:rsidRPr="00945F0F" w:rsidRDefault="00945F0F" w:rsidP="00945F0F">
      <w:pPr>
        <w:pStyle w:val="NormalWeb"/>
        <w:spacing w:line="360" w:lineRule="auto"/>
        <w:jc w:val="both"/>
        <w:rPr>
          <w:rFonts w:ascii="Arial" w:hAnsi="Arial" w:cs="Arial"/>
          <w:b/>
          <w:bCs/>
        </w:rPr>
      </w:pPr>
      <w:r w:rsidRPr="00945F0F">
        <w:rPr>
          <w:rFonts w:ascii="Arial" w:hAnsi="Arial" w:cs="Arial"/>
          <w:b/>
          <w:bCs/>
        </w:rPr>
        <w:t>Conclusion</w:t>
      </w:r>
    </w:p>
    <w:p w14:paraId="098851B3" w14:textId="77777777" w:rsidR="00945F0F" w:rsidRPr="00945F0F" w:rsidRDefault="00945F0F" w:rsidP="00945F0F">
      <w:pPr>
        <w:pStyle w:val="Heading3"/>
        <w:spacing w:line="360" w:lineRule="auto"/>
        <w:jc w:val="both"/>
        <w:rPr>
          <w:rFonts w:ascii="Arial" w:hAnsi="Arial" w:cs="Arial"/>
          <w:b w:val="0"/>
          <w:bCs w:val="0"/>
          <w:sz w:val="24"/>
          <w:szCs w:val="24"/>
        </w:rPr>
      </w:pPr>
      <w:r w:rsidRPr="00945F0F">
        <w:rPr>
          <w:rFonts w:ascii="Arial" w:hAnsi="Arial" w:cs="Arial"/>
          <w:b w:val="0"/>
          <w:bCs w:val="0"/>
          <w:sz w:val="24"/>
          <w:szCs w:val="24"/>
        </w:rPr>
        <w:t>This analysis determines that India presents an exceptionally advantageous setting for Costco Wholesale's global expansion. The examination reveals that Costco's international strategy, robust operational competencies, and membership-driven warehouse framework are well synchronised with India's burgeoning organised retail industry, increasing middle-class demographic, and favourable investment environment. Moreover, the utilisation of Dunning’s OLI framework substantiates that Costco has significant ownership, location, and internalisation benefits to facilitate effective market entry. Consequently, it is advised that Costco Wholesale penetrate the Indian market via a totally owned warehouse investment approach, allowing the firm to retain operational oversight, enhance its competitive edge, and realise enduring development and wealth generation.</w:t>
      </w:r>
    </w:p>
    <w:p w14:paraId="1F749005" w14:textId="02750015" w:rsidR="00D74E52" w:rsidRDefault="00D74E52" w:rsidP="00D74E52">
      <w:pPr>
        <w:pStyle w:val="Heading3"/>
      </w:pPr>
      <w:r>
        <w:t xml:space="preserve"> </w:t>
      </w:r>
    </w:p>
    <w:p w14:paraId="55C5DBCB" w14:textId="244D5DB8" w:rsidR="00D74E52" w:rsidRDefault="00D74E52" w:rsidP="00D74E52">
      <w:pPr>
        <w:pStyle w:val="NormalWeb"/>
      </w:pPr>
      <w:r>
        <w:t xml:space="preserve"> </w:t>
      </w:r>
    </w:p>
    <w:p w14:paraId="5F7BAF18" w14:textId="228DDBA1" w:rsidR="00D74E52" w:rsidRDefault="00D74E52" w:rsidP="00D74E52">
      <w:pPr>
        <w:pStyle w:val="NormalWeb"/>
      </w:pPr>
    </w:p>
    <w:p w14:paraId="28B1E152" w14:textId="77777777" w:rsidR="00D74E52" w:rsidRDefault="00D74E52" w:rsidP="009F1953">
      <w:pPr>
        <w:pStyle w:val="Heading2"/>
      </w:pPr>
    </w:p>
    <w:p w14:paraId="7DF4340E" w14:textId="77777777" w:rsidR="00945F0F" w:rsidRDefault="00945F0F" w:rsidP="009F1953">
      <w:pPr>
        <w:pStyle w:val="Heading2"/>
      </w:pPr>
    </w:p>
    <w:p w14:paraId="2A0E7EC0" w14:textId="77777777" w:rsidR="00945F0F" w:rsidRDefault="00945F0F" w:rsidP="009F1953">
      <w:pPr>
        <w:pStyle w:val="Heading2"/>
      </w:pPr>
    </w:p>
    <w:p w14:paraId="29778FFA" w14:textId="4FE0387D" w:rsidR="00D74E52" w:rsidRPr="00892463" w:rsidRDefault="001F2849" w:rsidP="00A71C30">
      <w:pPr>
        <w:pStyle w:val="Heading1"/>
        <w:rPr>
          <w:rFonts w:ascii="Arial" w:hAnsi="Arial" w:cs="Arial"/>
          <w:sz w:val="28"/>
          <w:szCs w:val="28"/>
        </w:rPr>
      </w:pPr>
      <w:bookmarkStart w:id="43" w:name="_Toc236482744"/>
      <w:r w:rsidRPr="00892463">
        <w:rPr>
          <w:rFonts w:ascii="Arial" w:hAnsi="Arial" w:cs="Arial"/>
          <w:sz w:val="28"/>
          <w:szCs w:val="28"/>
        </w:rPr>
        <w:t>References</w:t>
      </w:r>
      <w:bookmarkEnd w:id="43"/>
    </w:p>
    <w:p w14:paraId="2FA10FF2" w14:textId="77777777" w:rsidR="001F2849" w:rsidRPr="00AC6576" w:rsidRDefault="001F2849" w:rsidP="00AC6576">
      <w:pPr>
        <w:spacing w:after="0" w:line="360" w:lineRule="auto"/>
        <w:jc w:val="both"/>
        <w:rPr>
          <w:rFonts w:ascii="Arial" w:eastAsia="Times New Roman" w:hAnsi="Arial" w:cs="Arial"/>
          <w:sz w:val="24"/>
          <w:szCs w:val="24"/>
          <w:lang w:eastAsia="en-GB"/>
        </w:rPr>
      </w:pPr>
      <w:r w:rsidRPr="00AC6576">
        <w:rPr>
          <w:rFonts w:ascii="Arial" w:eastAsia="Times New Roman" w:hAnsi="Arial" w:cs="Arial"/>
          <w:sz w:val="24"/>
          <w:szCs w:val="24"/>
          <w:lang w:eastAsia="en-GB"/>
        </w:rPr>
        <w:t xml:space="preserve">Bartlett, C.A. and Ghoshal, S. (1989) </w:t>
      </w:r>
      <w:r w:rsidRPr="00AC6576">
        <w:rPr>
          <w:rFonts w:ascii="Arial" w:eastAsia="Times New Roman" w:hAnsi="Arial" w:cs="Arial"/>
          <w:i/>
          <w:iCs/>
          <w:sz w:val="24"/>
          <w:szCs w:val="24"/>
          <w:lang w:eastAsia="en-GB"/>
        </w:rPr>
        <w:t>Managing Across Borders: The Transnational Solution</w:t>
      </w:r>
      <w:r w:rsidRPr="00AC6576">
        <w:rPr>
          <w:rFonts w:ascii="Arial" w:eastAsia="Times New Roman" w:hAnsi="Arial" w:cs="Arial"/>
          <w:sz w:val="24"/>
          <w:szCs w:val="24"/>
          <w:lang w:eastAsia="en-GB"/>
        </w:rPr>
        <w:t xml:space="preserve">. Boston: Harvard Business School Press. </w:t>
      </w:r>
    </w:p>
    <w:p w14:paraId="50ED92ED" w14:textId="49E50449" w:rsidR="001F2849" w:rsidRDefault="001F2849" w:rsidP="00AC6576">
      <w:pPr>
        <w:spacing w:after="0" w:line="360" w:lineRule="auto"/>
        <w:jc w:val="both"/>
        <w:rPr>
          <w:rFonts w:ascii="Arial" w:hAnsi="Arial" w:cs="Arial"/>
          <w:sz w:val="24"/>
          <w:szCs w:val="24"/>
        </w:rPr>
      </w:pPr>
      <w:r w:rsidRPr="00AC6576">
        <w:rPr>
          <w:rFonts w:ascii="Arial" w:hAnsi="Arial" w:cs="Arial"/>
          <w:sz w:val="24"/>
          <w:szCs w:val="24"/>
        </w:rPr>
        <w:t xml:space="preserve">Barney, J. (1991) ‘Firm resources and sustained competitive advantage’, </w:t>
      </w:r>
      <w:r w:rsidRPr="00AC6576">
        <w:rPr>
          <w:rStyle w:val="Emphasis"/>
          <w:rFonts w:ascii="Arial" w:hAnsi="Arial" w:cs="Arial"/>
          <w:sz w:val="24"/>
          <w:szCs w:val="24"/>
        </w:rPr>
        <w:t>Journal of Management</w:t>
      </w:r>
      <w:r w:rsidRPr="00AC6576">
        <w:rPr>
          <w:rFonts w:ascii="Arial" w:hAnsi="Arial" w:cs="Arial"/>
          <w:sz w:val="24"/>
          <w:szCs w:val="24"/>
        </w:rPr>
        <w:t>, 17(1), pp. 99–120.</w:t>
      </w:r>
    </w:p>
    <w:p w14:paraId="71E2397C" w14:textId="1732F439" w:rsidR="00D741BF" w:rsidRPr="00AC6576" w:rsidRDefault="008141F0" w:rsidP="00AC6576">
      <w:pPr>
        <w:spacing w:after="0" w:line="360" w:lineRule="auto"/>
        <w:jc w:val="both"/>
        <w:rPr>
          <w:rFonts w:ascii="Arial" w:eastAsia="Times New Roman" w:hAnsi="Arial" w:cs="Arial"/>
          <w:sz w:val="24"/>
          <w:szCs w:val="24"/>
          <w:lang w:eastAsia="en-GB"/>
        </w:rPr>
      </w:pPr>
      <w:hyperlink r:id="rId14" w:tgtFrame="_blank" w:history="1">
        <w:r w:rsidR="00D741BF" w:rsidRPr="005566A0">
          <w:rPr>
            <w:rFonts w:ascii="Arial" w:eastAsia="Times New Roman" w:hAnsi="Arial" w:cs="Arial"/>
            <w:sz w:val="24"/>
            <w:szCs w:val="24"/>
            <w:lang w:eastAsia="en-GB"/>
          </w:rPr>
          <w:t>Business Standard</w:t>
        </w:r>
      </w:hyperlink>
      <w:r w:rsidR="00D741BF" w:rsidRPr="005566A0">
        <w:rPr>
          <w:rFonts w:ascii="Arial" w:eastAsia="Times New Roman" w:hAnsi="Arial" w:cs="Arial"/>
          <w:sz w:val="24"/>
          <w:szCs w:val="24"/>
          <w:lang w:eastAsia="en-GB"/>
        </w:rPr>
        <w:t xml:space="preserve"> (2013) </w:t>
      </w:r>
      <w:r w:rsidR="00D741BF" w:rsidRPr="005566A0">
        <w:rPr>
          <w:rFonts w:ascii="Arial" w:eastAsia="Times New Roman" w:hAnsi="Arial" w:cs="Arial"/>
          <w:i/>
          <w:iCs/>
          <w:sz w:val="24"/>
          <w:szCs w:val="24"/>
          <w:lang w:eastAsia="en-GB"/>
        </w:rPr>
        <w:t>Foreign retail majors ignore India invite for investment</w:t>
      </w:r>
      <w:r w:rsidR="00D741BF" w:rsidRPr="005566A0">
        <w:rPr>
          <w:rFonts w:ascii="Arial" w:eastAsia="Times New Roman" w:hAnsi="Arial" w:cs="Arial"/>
          <w:sz w:val="24"/>
          <w:szCs w:val="24"/>
          <w:lang w:eastAsia="en-GB"/>
        </w:rPr>
        <w:t xml:space="preserve">. Available at: </w:t>
      </w:r>
      <w:hyperlink r:id="rId15" w:history="1">
        <w:r w:rsidR="00D741BF" w:rsidRPr="007061C9">
          <w:rPr>
            <w:rStyle w:val="Hyperlink"/>
            <w:rFonts w:ascii="Arial" w:eastAsia="Times New Roman" w:hAnsi="Arial" w:cs="Arial"/>
            <w:sz w:val="24"/>
            <w:szCs w:val="24"/>
            <w:lang w:eastAsia="en-GB"/>
          </w:rPr>
          <w:t>https://www.business-standard.com/article/economy-policy/foreign-retail-majors-ignore-india-invite-for-investment-113070100002_1.html</w:t>
        </w:r>
      </w:hyperlink>
      <w:r w:rsidR="00D741BF">
        <w:rPr>
          <w:rFonts w:ascii="Arial" w:eastAsia="Times New Roman" w:hAnsi="Arial" w:cs="Arial"/>
          <w:sz w:val="24"/>
          <w:szCs w:val="24"/>
          <w:lang w:eastAsia="en-GB"/>
        </w:rPr>
        <w:t xml:space="preserve"> </w:t>
      </w:r>
      <w:r w:rsidR="00D741BF" w:rsidRPr="005566A0">
        <w:rPr>
          <w:rFonts w:ascii="Arial" w:eastAsia="Times New Roman" w:hAnsi="Arial" w:cs="Arial"/>
          <w:sz w:val="24"/>
          <w:szCs w:val="24"/>
          <w:lang w:eastAsia="en-GB"/>
        </w:rPr>
        <w:t xml:space="preserve">(Accessed: 1 August 2026). </w:t>
      </w:r>
    </w:p>
    <w:p w14:paraId="452A6A09" w14:textId="1F59B82A" w:rsidR="001F2849" w:rsidRPr="00AC6576" w:rsidRDefault="001F2849" w:rsidP="00AC6576">
      <w:pPr>
        <w:spacing w:after="0" w:line="360" w:lineRule="auto"/>
        <w:jc w:val="both"/>
        <w:rPr>
          <w:rFonts w:ascii="Arial" w:eastAsia="Times New Roman" w:hAnsi="Arial" w:cs="Arial"/>
          <w:sz w:val="24"/>
          <w:szCs w:val="24"/>
          <w:lang w:eastAsia="en-GB"/>
        </w:rPr>
      </w:pPr>
      <w:r w:rsidRPr="00AC6576">
        <w:rPr>
          <w:rFonts w:ascii="Arial" w:hAnsi="Arial" w:cs="Arial"/>
          <w:sz w:val="24"/>
          <w:szCs w:val="24"/>
        </w:rPr>
        <w:t xml:space="preserve">Costco Wholesale (2025) </w:t>
      </w:r>
      <w:r w:rsidRPr="00AC6576">
        <w:rPr>
          <w:rStyle w:val="Emphasis"/>
          <w:rFonts w:ascii="Arial" w:hAnsi="Arial" w:cs="Arial"/>
          <w:sz w:val="24"/>
          <w:szCs w:val="24"/>
        </w:rPr>
        <w:t>Annual Report 2025</w:t>
      </w:r>
      <w:r w:rsidRPr="00AC6576">
        <w:rPr>
          <w:rFonts w:ascii="Arial" w:hAnsi="Arial" w:cs="Arial"/>
          <w:sz w:val="24"/>
          <w:szCs w:val="24"/>
        </w:rPr>
        <w:t xml:space="preserve">. Available at: </w:t>
      </w:r>
      <w:hyperlink r:id="rId16" w:history="1">
        <w:r w:rsidR="00A71C30" w:rsidRPr="007061C9">
          <w:rPr>
            <w:rStyle w:val="Hyperlink"/>
            <w:rFonts w:ascii="Arial" w:hAnsi="Arial" w:cs="Arial"/>
            <w:sz w:val="24"/>
            <w:szCs w:val="24"/>
          </w:rPr>
          <w:t>https://www.sec.gov/Archives/edgar/data/909832/000090983225000157/costannualreport2025.pdf</w:t>
        </w:r>
      </w:hyperlink>
      <w:r w:rsidR="00A71C30">
        <w:rPr>
          <w:rFonts w:ascii="Arial" w:hAnsi="Arial" w:cs="Arial"/>
          <w:sz w:val="24"/>
          <w:szCs w:val="24"/>
        </w:rPr>
        <w:t xml:space="preserve"> </w:t>
      </w:r>
      <w:r w:rsidRPr="00AC6576">
        <w:rPr>
          <w:rFonts w:ascii="Arial" w:hAnsi="Arial" w:cs="Arial"/>
          <w:sz w:val="24"/>
          <w:szCs w:val="24"/>
        </w:rPr>
        <w:t xml:space="preserve">(Accessed: 30 July 2026). </w:t>
      </w:r>
    </w:p>
    <w:p w14:paraId="0732B03E" w14:textId="4777AB00" w:rsidR="001F2849" w:rsidRPr="00AC6576" w:rsidRDefault="001F2849" w:rsidP="00AC6576">
      <w:pPr>
        <w:spacing w:after="0" w:line="360" w:lineRule="auto"/>
        <w:jc w:val="both"/>
        <w:rPr>
          <w:rFonts w:ascii="Arial" w:eastAsia="Times New Roman" w:hAnsi="Arial" w:cs="Arial"/>
          <w:sz w:val="24"/>
          <w:szCs w:val="24"/>
          <w:lang w:eastAsia="en-GB"/>
        </w:rPr>
      </w:pPr>
      <w:r w:rsidRPr="00AC6576">
        <w:rPr>
          <w:rFonts w:ascii="Arial" w:eastAsia="Times New Roman" w:hAnsi="Arial" w:cs="Arial"/>
          <w:sz w:val="24"/>
          <w:szCs w:val="24"/>
          <w:lang w:eastAsia="en-GB"/>
        </w:rPr>
        <w:t xml:space="preserve">Deloitte (2024) </w:t>
      </w:r>
      <w:r w:rsidRPr="00AC6576">
        <w:rPr>
          <w:rFonts w:ascii="Arial" w:eastAsia="Times New Roman" w:hAnsi="Arial" w:cs="Arial"/>
          <w:i/>
          <w:iCs/>
          <w:sz w:val="24"/>
          <w:szCs w:val="24"/>
          <w:lang w:eastAsia="en-GB"/>
        </w:rPr>
        <w:t>Global Powers of Retailing 2024</w:t>
      </w:r>
      <w:r w:rsidRPr="00AC6576">
        <w:rPr>
          <w:rFonts w:ascii="Arial" w:eastAsia="Times New Roman" w:hAnsi="Arial" w:cs="Arial"/>
          <w:sz w:val="24"/>
          <w:szCs w:val="24"/>
          <w:lang w:eastAsia="en-GB"/>
        </w:rPr>
        <w:t xml:space="preserve">. Available at: </w:t>
      </w:r>
      <w:hyperlink r:id="rId17" w:history="1">
        <w:r w:rsidR="00A71C30" w:rsidRPr="007061C9">
          <w:rPr>
            <w:rStyle w:val="Hyperlink"/>
            <w:rFonts w:ascii="Arial" w:hAnsi="Arial" w:cs="Arial"/>
            <w:sz w:val="24"/>
            <w:szCs w:val="24"/>
          </w:rPr>
          <w:t>https://www.deloitte.com/global/en/industries/consumer/analysis/global-retail-outlook.html</w:t>
        </w:r>
      </w:hyperlink>
      <w:r w:rsidR="00A71C30">
        <w:rPr>
          <w:rFonts w:ascii="Arial" w:hAnsi="Arial" w:cs="Arial"/>
          <w:sz w:val="24"/>
          <w:szCs w:val="24"/>
        </w:rPr>
        <w:t xml:space="preserve"> </w:t>
      </w:r>
      <w:r w:rsidRPr="00AC6576">
        <w:rPr>
          <w:rFonts w:ascii="Arial" w:eastAsia="Times New Roman" w:hAnsi="Arial" w:cs="Arial"/>
          <w:sz w:val="24"/>
          <w:szCs w:val="24"/>
          <w:lang w:eastAsia="en-GB"/>
        </w:rPr>
        <w:t xml:space="preserve">(Accessed: 30 July 2026). </w:t>
      </w:r>
    </w:p>
    <w:p w14:paraId="3E9FED40" w14:textId="4709350F" w:rsidR="001F2849" w:rsidRPr="00AC6576" w:rsidRDefault="001F2849" w:rsidP="00AC6576">
      <w:pPr>
        <w:spacing w:after="0" w:line="360" w:lineRule="auto"/>
        <w:jc w:val="both"/>
        <w:rPr>
          <w:rFonts w:ascii="Arial" w:eastAsia="Times New Roman" w:hAnsi="Arial" w:cs="Arial"/>
          <w:sz w:val="24"/>
          <w:szCs w:val="24"/>
          <w:lang w:eastAsia="en-GB"/>
        </w:rPr>
      </w:pPr>
      <w:r w:rsidRPr="00AC6576">
        <w:rPr>
          <w:rFonts w:ascii="Arial" w:eastAsia="Times New Roman" w:hAnsi="Arial" w:cs="Arial"/>
          <w:sz w:val="24"/>
          <w:szCs w:val="24"/>
          <w:lang w:eastAsia="en-GB"/>
        </w:rPr>
        <w:t xml:space="preserve">Department for Promotion of Industry and Internal Trade (DPIIT) (2025) </w:t>
      </w:r>
      <w:r w:rsidRPr="00AC6576">
        <w:rPr>
          <w:rFonts w:ascii="Arial" w:eastAsia="Times New Roman" w:hAnsi="Arial" w:cs="Arial"/>
          <w:i/>
          <w:iCs/>
          <w:sz w:val="24"/>
          <w:szCs w:val="24"/>
          <w:lang w:eastAsia="en-GB"/>
        </w:rPr>
        <w:t>Consolidated FDI Policy Circular</w:t>
      </w:r>
      <w:r w:rsidRPr="00AC6576">
        <w:rPr>
          <w:rFonts w:ascii="Arial" w:eastAsia="Times New Roman" w:hAnsi="Arial" w:cs="Arial"/>
          <w:sz w:val="24"/>
          <w:szCs w:val="24"/>
          <w:lang w:eastAsia="en-GB"/>
        </w:rPr>
        <w:t xml:space="preserve">. Available at: </w:t>
      </w:r>
      <w:hyperlink r:id="rId18" w:history="1">
        <w:r w:rsidR="00A71C30" w:rsidRPr="007061C9">
          <w:rPr>
            <w:rStyle w:val="Hyperlink"/>
            <w:rFonts w:ascii="Arial" w:hAnsi="Arial" w:cs="Arial"/>
            <w:sz w:val="24"/>
            <w:szCs w:val="24"/>
          </w:rPr>
          <w:t>https://www.dpiit.gov.in/foreign-direct-investment/foreign-direct-investment-policy</w:t>
        </w:r>
      </w:hyperlink>
      <w:r w:rsidR="00A71C30">
        <w:rPr>
          <w:rFonts w:ascii="Arial" w:hAnsi="Arial" w:cs="Arial"/>
          <w:sz w:val="24"/>
          <w:szCs w:val="24"/>
        </w:rPr>
        <w:t xml:space="preserve"> </w:t>
      </w:r>
      <w:r w:rsidRPr="00AC6576">
        <w:rPr>
          <w:rFonts w:ascii="Arial" w:eastAsia="Times New Roman" w:hAnsi="Arial" w:cs="Arial"/>
          <w:sz w:val="24"/>
          <w:szCs w:val="24"/>
          <w:lang w:eastAsia="en-GB"/>
        </w:rPr>
        <w:t xml:space="preserve">(Accessed: 30 July 2026). </w:t>
      </w:r>
    </w:p>
    <w:p w14:paraId="185D88F8" w14:textId="77777777" w:rsidR="001F2849" w:rsidRPr="00AC6576" w:rsidRDefault="001F2849" w:rsidP="00AC6576">
      <w:pPr>
        <w:spacing w:after="0" w:line="360" w:lineRule="auto"/>
        <w:jc w:val="both"/>
        <w:rPr>
          <w:rFonts w:ascii="Arial" w:eastAsia="Times New Roman" w:hAnsi="Arial" w:cs="Arial"/>
          <w:sz w:val="24"/>
          <w:szCs w:val="24"/>
          <w:lang w:eastAsia="en-GB"/>
        </w:rPr>
      </w:pPr>
      <w:r w:rsidRPr="00AC6576">
        <w:rPr>
          <w:rFonts w:ascii="Arial" w:eastAsia="Times New Roman" w:hAnsi="Arial" w:cs="Arial"/>
          <w:sz w:val="24"/>
          <w:szCs w:val="24"/>
          <w:lang w:eastAsia="en-GB"/>
        </w:rPr>
        <w:t xml:space="preserve">Dunning, J.H. (1988) ‘The Eclectic Paradigm of International Production: A Restatement and Some Possible Extensions’, </w:t>
      </w:r>
      <w:r w:rsidRPr="00AC6576">
        <w:rPr>
          <w:rFonts w:ascii="Arial" w:eastAsia="Times New Roman" w:hAnsi="Arial" w:cs="Arial"/>
          <w:i/>
          <w:iCs/>
          <w:sz w:val="24"/>
          <w:szCs w:val="24"/>
          <w:lang w:eastAsia="en-GB"/>
        </w:rPr>
        <w:t>Journal of International Business Studies</w:t>
      </w:r>
      <w:r w:rsidRPr="00AC6576">
        <w:rPr>
          <w:rFonts w:ascii="Arial" w:eastAsia="Times New Roman" w:hAnsi="Arial" w:cs="Arial"/>
          <w:sz w:val="24"/>
          <w:szCs w:val="24"/>
          <w:lang w:eastAsia="en-GB"/>
        </w:rPr>
        <w:t xml:space="preserve">, 19(1), pp. 1–31. </w:t>
      </w:r>
    </w:p>
    <w:p w14:paraId="575C47F7" w14:textId="77777777" w:rsidR="001F2849" w:rsidRPr="00AC6576" w:rsidRDefault="001F2849" w:rsidP="00AC6576">
      <w:pPr>
        <w:spacing w:after="0" w:line="360" w:lineRule="auto"/>
        <w:jc w:val="both"/>
        <w:rPr>
          <w:rFonts w:ascii="Arial" w:eastAsia="Times New Roman" w:hAnsi="Arial" w:cs="Arial"/>
          <w:sz w:val="24"/>
          <w:szCs w:val="24"/>
          <w:lang w:eastAsia="en-GB"/>
        </w:rPr>
      </w:pPr>
      <w:proofErr w:type="spellStart"/>
      <w:r w:rsidRPr="00AC6576">
        <w:rPr>
          <w:rFonts w:ascii="Arial" w:eastAsia="Times New Roman" w:hAnsi="Arial" w:cs="Arial"/>
          <w:sz w:val="24"/>
          <w:szCs w:val="24"/>
          <w:lang w:eastAsia="en-GB"/>
        </w:rPr>
        <w:t>Ibbs</w:t>
      </w:r>
      <w:proofErr w:type="spellEnd"/>
      <w:r w:rsidRPr="00AC6576">
        <w:rPr>
          <w:rFonts w:ascii="Arial" w:eastAsia="Times New Roman" w:hAnsi="Arial" w:cs="Arial"/>
          <w:sz w:val="24"/>
          <w:szCs w:val="24"/>
          <w:lang w:eastAsia="en-GB"/>
        </w:rPr>
        <w:t xml:space="preserve">, G. (1988) </w:t>
      </w:r>
      <w:r w:rsidRPr="00AC6576">
        <w:rPr>
          <w:rFonts w:ascii="Arial" w:eastAsia="Times New Roman" w:hAnsi="Arial" w:cs="Arial"/>
          <w:i/>
          <w:iCs/>
          <w:sz w:val="24"/>
          <w:szCs w:val="24"/>
          <w:lang w:eastAsia="en-GB"/>
        </w:rPr>
        <w:t>Learning by Doing: A Guide to Teaching and Learning Methods</w:t>
      </w:r>
      <w:r w:rsidRPr="00AC6576">
        <w:rPr>
          <w:rFonts w:ascii="Arial" w:eastAsia="Times New Roman" w:hAnsi="Arial" w:cs="Arial"/>
          <w:sz w:val="24"/>
          <w:szCs w:val="24"/>
          <w:lang w:eastAsia="en-GB"/>
        </w:rPr>
        <w:t xml:space="preserve">. Oxford: Oxford Polytechnic. </w:t>
      </w:r>
    </w:p>
    <w:p w14:paraId="0A41BF93" w14:textId="472C926D" w:rsidR="001F2849" w:rsidRPr="00AC6576" w:rsidRDefault="001F2849" w:rsidP="00AC6576">
      <w:pPr>
        <w:spacing w:after="0" w:line="360" w:lineRule="auto"/>
        <w:jc w:val="both"/>
        <w:rPr>
          <w:rFonts w:ascii="Arial" w:eastAsia="Times New Roman" w:hAnsi="Arial" w:cs="Arial"/>
          <w:sz w:val="24"/>
          <w:szCs w:val="24"/>
          <w:lang w:eastAsia="en-GB"/>
        </w:rPr>
      </w:pPr>
      <w:r w:rsidRPr="00AC6576">
        <w:rPr>
          <w:rFonts w:ascii="Arial" w:eastAsia="Times New Roman" w:hAnsi="Arial" w:cs="Arial"/>
          <w:sz w:val="24"/>
          <w:szCs w:val="24"/>
          <w:lang w:eastAsia="en-GB"/>
        </w:rPr>
        <w:t xml:space="preserve">Euromonitor International (2024) </w:t>
      </w:r>
      <w:r w:rsidRPr="00AC6576">
        <w:rPr>
          <w:rFonts w:ascii="Arial" w:eastAsia="Times New Roman" w:hAnsi="Arial" w:cs="Arial"/>
          <w:i/>
          <w:iCs/>
          <w:sz w:val="24"/>
          <w:szCs w:val="24"/>
          <w:lang w:eastAsia="en-GB"/>
        </w:rPr>
        <w:t>Retailing in India</w:t>
      </w:r>
      <w:r w:rsidRPr="00AC6576">
        <w:rPr>
          <w:rFonts w:ascii="Arial" w:eastAsia="Times New Roman" w:hAnsi="Arial" w:cs="Arial"/>
          <w:sz w:val="24"/>
          <w:szCs w:val="24"/>
          <w:lang w:eastAsia="en-GB"/>
        </w:rPr>
        <w:t xml:space="preserve">. Available at: </w:t>
      </w:r>
      <w:hyperlink r:id="rId19" w:history="1">
        <w:r w:rsidR="00A71C30" w:rsidRPr="007061C9">
          <w:rPr>
            <w:rStyle w:val="Hyperlink"/>
            <w:rFonts w:ascii="Arial" w:hAnsi="Arial" w:cs="Arial"/>
            <w:sz w:val="24"/>
            <w:szCs w:val="24"/>
          </w:rPr>
          <w:t>https://www.euromonitor.com/retail-in-asia-pacific/report</w:t>
        </w:r>
      </w:hyperlink>
      <w:r w:rsidR="00A71C30">
        <w:rPr>
          <w:rFonts w:ascii="Arial" w:hAnsi="Arial" w:cs="Arial"/>
          <w:sz w:val="24"/>
          <w:szCs w:val="24"/>
        </w:rPr>
        <w:t xml:space="preserve"> </w:t>
      </w:r>
      <w:r w:rsidRPr="00AC6576">
        <w:rPr>
          <w:rFonts w:ascii="Arial" w:eastAsia="Times New Roman" w:hAnsi="Arial" w:cs="Arial"/>
          <w:sz w:val="24"/>
          <w:szCs w:val="24"/>
          <w:lang w:eastAsia="en-GB"/>
        </w:rPr>
        <w:t xml:space="preserve">(Accessed: 30 July 2026). </w:t>
      </w:r>
    </w:p>
    <w:p w14:paraId="175F3303" w14:textId="64287EE4" w:rsidR="001F2849" w:rsidRPr="00AC6576" w:rsidRDefault="001F2849" w:rsidP="00AC6576">
      <w:pPr>
        <w:spacing w:after="0" w:line="360" w:lineRule="auto"/>
        <w:jc w:val="both"/>
        <w:rPr>
          <w:rFonts w:ascii="Arial" w:eastAsia="Times New Roman" w:hAnsi="Arial" w:cs="Arial"/>
          <w:sz w:val="24"/>
          <w:szCs w:val="24"/>
          <w:lang w:eastAsia="en-GB"/>
        </w:rPr>
      </w:pPr>
      <w:r w:rsidRPr="00AC6576">
        <w:rPr>
          <w:rFonts w:ascii="Arial" w:eastAsia="Times New Roman" w:hAnsi="Arial" w:cs="Arial"/>
          <w:sz w:val="24"/>
          <w:szCs w:val="24"/>
          <w:lang w:eastAsia="en-GB"/>
        </w:rPr>
        <w:lastRenderedPageBreak/>
        <w:t xml:space="preserve">Food Safety and Standards Authority of India (FSSAI) (2025) </w:t>
      </w:r>
      <w:r w:rsidRPr="00AC6576">
        <w:rPr>
          <w:rFonts w:ascii="Arial" w:eastAsia="Times New Roman" w:hAnsi="Arial" w:cs="Arial"/>
          <w:i/>
          <w:iCs/>
          <w:sz w:val="24"/>
          <w:szCs w:val="24"/>
          <w:lang w:eastAsia="en-GB"/>
        </w:rPr>
        <w:t>Food Safety and Standards Regulations</w:t>
      </w:r>
      <w:r w:rsidRPr="00AC6576">
        <w:rPr>
          <w:rFonts w:ascii="Arial" w:eastAsia="Times New Roman" w:hAnsi="Arial" w:cs="Arial"/>
          <w:sz w:val="24"/>
          <w:szCs w:val="24"/>
          <w:lang w:eastAsia="en-GB"/>
        </w:rPr>
        <w:t xml:space="preserve">. Available at: </w:t>
      </w:r>
      <w:hyperlink r:id="rId20" w:history="1">
        <w:r w:rsidR="00A71C30" w:rsidRPr="007061C9">
          <w:rPr>
            <w:rStyle w:val="Hyperlink"/>
            <w:rFonts w:ascii="Arial" w:hAnsi="Arial" w:cs="Arial"/>
            <w:sz w:val="24"/>
            <w:szCs w:val="24"/>
          </w:rPr>
          <w:t>https://fssai.gov.in/food-law/regulations</w:t>
        </w:r>
      </w:hyperlink>
      <w:r w:rsidR="00A71C30">
        <w:rPr>
          <w:rFonts w:ascii="Arial" w:hAnsi="Arial" w:cs="Arial"/>
          <w:sz w:val="24"/>
          <w:szCs w:val="24"/>
        </w:rPr>
        <w:t xml:space="preserve"> </w:t>
      </w:r>
      <w:r w:rsidRPr="00AC6576">
        <w:rPr>
          <w:rFonts w:ascii="Arial" w:eastAsia="Times New Roman" w:hAnsi="Arial" w:cs="Arial"/>
          <w:sz w:val="24"/>
          <w:szCs w:val="24"/>
          <w:lang w:eastAsia="en-GB"/>
        </w:rPr>
        <w:t xml:space="preserve">(Accessed: 30 July 2026). </w:t>
      </w:r>
    </w:p>
    <w:p w14:paraId="3A34ADF1" w14:textId="330998FC" w:rsidR="001F2849" w:rsidRDefault="001F2849" w:rsidP="00AC6576">
      <w:pPr>
        <w:spacing w:after="0" w:line="360" w:lineRule="auto"/>
        <w:jc w:val="both"/>
        <w:rPr>
          <w:rFonts w:ascii="Arial" w:eastAsia="Times New Roman" w:hAnsi="Arial" w:cs="Arial"/>
          <w:sz w:val="24"/>
          <w:szCs w:val="24"/>
          <w:lang w:eastAsia="en-GB"/>
        </w:rPr>
      </w:pPr>
      <w:r w:rsidRPr="00AC6576">
        <w:rPr>
          <w:rFonts w:ascii="Arial" w:eastAsia="Times New Roman" w:hAnsi="Arial" w:cs="Arial"/>
          <w:sz w:val="24"/>
          <w:szCs w:val="24"/>
          <w:lang w:eastAsia="en-GB"/>
        </w:rPr>
        <w:t xml:space="preserve">Government of India (2025) </w:t>
      </w:r>
      <w:r w:rsidRPr="00AC6576">
        <w:rPr>
          <w:rFonts w:ascii="Arial" w:eastAsia="Times New Roman" w:hAnsi="Arial" w:cs="Arial"/>
          <w:i/>
          <w:iCs/>
          <w:sz w:val="24"/>
          <w:szCs w:val="24"/>
          <w:lang w:eastAsia="en-GB"/>
        </w:rPr>
        <w:t>Make in India</w:t>
      </w:r>
      <w:r w:rsidRPr="00AC6576">
        <w:rPr>
          <w:rFonts w:ascii="Arial" w:eastAsia="Times New Roman" w:hAnsi="Arial" w:cs="Arial"/>
          <w:sz w:val="24"/>
          <w:szCs w:val="24"/>
          <w:lang w:eastAsia="en-GB"/>
        </w:rPr>
        <w:t xml:space="preserve">. Available at: </w:t>
      </w:r>
      <w:hyperlink r:id="rId21" w:history="1">
        <w:r w:rsidR="00A71C30" w:rsidRPr="007061C9">
          <w:rPr>
            <w:rStyle w:val="Hyperlink"/>
            <w:rFonts w:ascii="Arial" w:hAnsi="Arial" w:cs="Arial"/>
            <w:sz w:val="24"/>
            <w:szCs w:val="24"/>
          </w:rPr>
          <w:t>https://www.ibef.org/research/case-study/how-make-in-india-is-strengthening-manufacturing-industries-in-india</w:t>
        </w:r>
      </w:hyperlink>
      <w:r w:rsidR="00A71C30">
        <w:rPr>
          <w:rFonts w:ascii="Arial" w:hAnsi="Arial" w:cs="Arial"/>
          <w:sz w:val="24"/>
          <w:szCs w:val="24"/>
        </w:rPr>
        <w:t xml:space="preserve"> </w:t>
      </w:r>
      <w:r w:rsidRPr="00AC6576">
        <w:rPr>
          <w:rFonts w:ascii="Arial" w:eastAsia="Times New Roman" w:hAnsi="Arial" w:cs="Arial"/>
          <w:sz w:val="24"/>
          <w:szCs w:val="24"/>
          <w:lang w:eastAsia="en-GB"/>
        </w:rPr>
        <w:t xml:space="preserve">(Accessed: 30 July 2026). </w:t>
      </w:r>
    </w:p>
    <w:p w14:paraId="3C3D033E" w14:textId="5C86F832" w:rsidR="00D741BF" w:rsidRPr="00AC6576" w:rsidRDefault="008141F0" w:rsidP="00AC6576">
      <w:pPr>
        <w:spacing w:after="0" w:line="360" w:lineRule="auto"/>
        <w:jc w:val="both"/>
        <w:rPr>
          <w:rFonts w:ascii="Arial" w:eastAsia="Times New Roman" w:hAnsi="Arial" w:cs="Arial"/>
          <w:sz w:val="24"/>
          <w:szCs w:val="24"/>
          <w:lang w:eastAsia="en-GB"/>
        </w:rPr>
      </w:pPr>
      <w:hyperlink r:id="rId22" w:tgtFrame="_blank" w:history="1">
        <w:r w:rsidR="00D741BF" w:rsidRPr="005566A0">
          <w:rPr>
            <w:rFonts w:ascii="Arial" w:eastAsia="Times New Roman" w:hAnsi="Arial" w:cs="Arial"/>
            <w:sz w:val="24"/>
            <w:szCs w:val="24"/>
            <w:lang w:eastAsia="en-GB"/>
          </w:rPr>
          <w:t>Great Andhra</w:t>
        </w:r>
      </w:hyperlink>
      <w:r w:rsidR="00D741BF" w:rsidRPr="005566A0">
        <w:rPr>
          <w:rFonts w:ascii="Arial" w:eastAsia="Times New Roman" w:hAnsi="Arial" w:cs="Arial"/>
          <w:sz w:val="24"/>
          <w:szCs w:val="24"/>
          <w:lang w:eastAsia="en-GB"/>
        </w:rPr>
        <w:t xml:space="preserve"> (2026) </w:t>
      </w:r>
      <w:r w:rsidR="00D741BF" w:rsidRPr="005566A0">
        <w:rPr>
          <w:rFonts w:ascii="Arial" w:eastAsia="Times New Roman" w:hAnsi="Arial" w:cs="Arial"/>
          <w:i/>
          <w:iCs/>
          <w:sz w:val="24"/>
          <w:szCs w:val="24"/>
          <w:lang w:eastAsia="en-GB"/>
        </w:rPr>
        <w:t>US Retail Giant Costco Makes Big India Entry in Hyderabad</w:t>
      </w:r>
      <w:r w:rsidR="00D741BF" w:rsidRPr="005566A0">
        <w:rPr>
          <w:rFonts w:ascii="Arial" w:eastAsia="Times New Roman" w:hAnsi="Arial" w:cs="Arial"/>
          <w:sz w:val="24"/>
          <w:szCs w:val="24"/>
          <w:lang w:eastAsia="en-GB"/>
        </w:rPr>
        <w:t xml:space="preserve">. Available at: </w:t>
      </w:r>
      <w:hyperlink r:id="rId23" w:tgtFrame="_blank" w:history="1">
        <w:r w:rsidR="00D741BF" w:rsidRPr="005566A0">
          <w:rPr>
            <w:rFonts w:ascii="Arial" w:eastAsia="Times New Roman" w:hAnsi="Arial" w:cs="Arial"/>
            <w:color w:val="0000FF"/>
            <w:sz w:val="24"/>
            <w:szCs w:val="24"/>
            <w:u w:val="single"/>
            <w:lang w:eastAsia="en-GB"/>
          </w:rPr>
          <w:t>Great Andhra article</w:t>
        </w:r>
      </w:hyperlink>
      <w:r w:rsidR="00D741BF" w:rsidRPr="005566A0">
        <w:rPr>
          <w:rFonts w:ascii="Arial" w:eastAsia="Times New Roman" w:hAnsi="Arial" w:cs="Arial"/>
          <w:sz w:val="24"/>
          <w:szCs w:val="24"/>
          <w:lang w:eastAsia="en-GB"/>
        </w:rPr>
        <w:t xml:space="preserve"> (Accessed: 1 August 2026). </w:t>
      </w:r>
    </w:p>
    <w:p w14:paraId="1201C4B4" w14:textId="77777777" w:rsidR="001F2849" w:rsidRPr="00AC6576" w:rsidRDefault="001F2849" w:rsidP="00AC6576">
      <w:pPr>
        <w:spacing w:after="0" w:line="360" w:lineRule="auto"/>
        <w:jc w:val="both"/>
        <w:rPr>
          <w:rFonts w:ascii="Arial" w:eastAsia="Times New Roman" w:hAnsi="Arial" w:cs="Arial"/>
          <w:sz w:val="24"/>
          <w:szCs w:val="24"/>
          <w:lang w:eastAsia="en-GB"/>
        </w:rPr>
      </w:pPr>
      <w:r w:rsidRPr="00AC6576">
        <w:rPr>
          <w:rFonts w:ascii="Arial" w:eastAsia="Times New Roman" w:hAnsi="Arial" w:cs="Arial"/>
          <w:sz w:val="24"/>
          <w:szCs w:val="24"/>
          <w:lang w:eastAsia="en-GB"/>
        </w:rPr>
        <w:t xml:space="preserve">Hill, C.W.L. (2022) </w:t>
      </w:r>
      <w:r w:rsidRPr="00AC6576">
        <w:rPr>
          <w:rFonts w:ascii="Arial" w:eastAsia="Times New Roman" w:hAnsi="Arial" w:cs="Arial"/>
          <w:i/>
          <w:iCs/>
          <w:sz w:val="24"/>
          <w:szCs w:val="24"/>
          <w:lang w:eastAsia="en-GB"/>
        </w:rPr>
        <w:t>International Business: Competing in the Global Marketplace</w:t>
      </w:r>
      <w:r w:rsidRPr="00AC6576">
        <w:rPr>
          <w:rFonts w:ascii="Arial" w:eastAsia="Times New Roman" w:hAnsi="Arial" w:cs="Arial"/>
          <w:sz w:val="24"/>
          <w:szCs w:val="24"/>
          <w:lang w:eastAsia="en-GB"/>
        </w:rPr>
        <w:t xml:space="preserve">. 14th </w:t>
      </w:r>
      <w:proofErr w:type="spellStart"/>
      <w:r w:rsidRPr="00AC6576">
        <w:rPr>
          <w:rFonts w:ascii="Arial" w:eastAsia="Times New Roman" w:hAnsi="Arial" w:cs="Arial"/>
          <w:sz w:val="24"/>
          <w:szCs w:val="24"/>
          <w:lang w:eastAsia="en-GB"/>
        </w:rPr>
        <w:t>edn</w:t>
      </w:r>
      <w:proofErr w:type="spellEnd"/>
      <w:r w:rsidRPr="00AC6576">
        <w:rPr>
          <w:rFonts w:ascii="Arial" w:eastAsia="Times New Roman" w:hAnsi="Arial" w:cs="Arial"/>
          <w:sz w:val="24"/>
          <w:szCs w:val="24"/>
          <w:lang w:eastAsia="en-GB"/>
        </w:rPr>
        <w:t xml:space="preserve">. New York: McGraw-Hill. </w:t>
      </w:r>
    </w:p>
    <w:p w14:paraId="68E3F22C" w14:textId="77777777" w:rsidR="001F2849" w:rsidRPr="00AC6576" w:rsidRDefault="001F2849" w:rsidP="00AC6576">
      <w:pPr>
        <w:spacing w:after="0" w:line="360" w:lineRule="auto"/>
        <w:jc w:val="both"/>
        <w:rPr>
          <w:rFonts w:ascii="Arial" w:eastAsia="Times New Roman" w:hAnsi="Arial" w:cs="Arial"/>
          <w:sz w:val="24"/>
          <w:szCs w:val="24"/>
          <w:lang w:eastAsia="en-GB"/>
        </w:rPr>
      </w:pPr>
      <w:r w:rsidRPr="00AC6576">
        <w:rPr>
          <w:rFonts w:ascii="Arial" w:eastAsia="Times New Roman" w:hAnsi="Arial" w:cs="Arial"/>
          <w:sz w:val="24"/>
          <w:szCs w:val="24"/>
          <w:lang w:eastAsia="en-GB"/>
        </w:rPr>
        <w:t xml:space="preserve">Hofstede, G. (2001) </w:t>
      </w:r>
      <w:r w:rsidRPr="00AC6576">
        <w:rPr>
          <w:rFonts w:ascii="Arial" w:eastAsia="Times New Roman" w:hAnsi="Arial" w:cs="Arial"/>
          <w:i/>
          <w:iCs/>
          <w:sz w:val="24"/>
          <w:szCs w:val="24"/>
          <w:lang w:eastAsia="en-GB"/>
        </w:rPr>
        <w:t xml:space="preserve">Culture's Consequences: Comparing Values, </w:t>
      </w:r>
      <w:proofErr w:type="spellStart"/>
      <w:r w:rsidRPr="00AC6576">
        <w:rPr>
          <w:rFonts w:ascii="Arial" w:eastAsia="Times New Roman" w:hAnsi="Arial" w:cs="Arial"/>
          <w:i/>
          <w:iCs/>
          <w:sz w:val="24"/>
          <w:szCs w:val="24"/>
          <w:lang w:eastAsia="en-GB"/>
        </w:rPr>
        <w:t>Behaviors</w:t>
      </w:r>
      <w:proofErr w:type="spellEnd"/>
      <w:r w:rsidRPr="00AC6576">
        <w:rPr>
          <w:rFonts w:ascii="Arial" w:eastAsia="Times New Roman" w:hAnsi="Arial" w:cs="Arial"/>
          <w:i/>
          <w:iCs/>
          <w:sz w:val="24"/>
          <w:szCs w:val="24"/>
          <w:lang w:eastAsia="en-GB"/>
        </w:rPr>
        <w:t>, Institutions and Organizations Across Nations</w:t>
      </w:r>
      <w:r w:rsidRPr="00AC6576">
        <w:rPr>
          <w:rFonts w:ascii="Arial" w:eastAsia="Times New Roman" w:hAnsi="Arial" w:cs="Arial"/>
          <w:sz w:val="24"/>
          <w:szCs w:val="24"/>
          <w:lang w:eastAsia="en-GB"/>
        </w:rPr>
        <w:t xml:space="preserve">. 2nd </w:t>
      </w:r>
      <w:proofErr w:type="spellStart"/>
      <w:r w:rsidRPr="00AC6576">
        <w:rPr>
          <w:rFonts w:ascii="Arial" w:eastAsia="Times New Roman" w:hAnsi="Arial" w:cs="Arial"/>
          <w:sz w:val="24"/>
          <w:szCs w:val="24"/>
          <w:lang w:eastAsia="en-GB"/>
        </w:rPr>
        <w:t>edn</w:t>
      </w:r>
      <w:proofErr w:type="spellEnd"/>
      <w:r w:rsidRPr="00AC6576">
        <w:rPr>
          <w:rFonts w:ascii="Arial" w:eastAsia="Times New Roman" w:hAnsi="Arial" w:cs="Arial"/>
          <w:sz w:val="24"/>
          <w:szCs w:val="24"/>
          <w:lang w:eastAsia="en-GB"/>
        </w:rPr>
        <w:t xml:space="preserve">. Thousand Oaks, CA: Sage Publications. </w:t>
      </w:r>
    </w:p>
    <w:p w14:paraId="0BCE7873" w14:textId="6D21837F" w:rsidR="001F2849" w:rsidRPr="00AC6576" w:rsidRDefault="001F2849" w:rsidP="00AC6576">
      <w:pPr>
        <w:spacing w:after="0" w:line="360" w:lineRule="auto"/>
        <w:jc w:val="both"/>
        <w:rPr>
          <w:rFonts w:ascii="Arial" w:eastAsia="Times New Roman" w:hAnsi="Arial" w:cs="Arial"/>
          <w:sz w:val="24"/>
          <w:szCs w:val="24"/>
          <w:lang w:eastAsia="en-GB"/>
        </w:rPr>
      </w:pPr>
      <w:r w:rsidRPr="00AC6576">
        <w:rPr>
          <w:rFonts w:ascii="Arial" w:eastAsia="Times New Roman" w:hAnsi="Arial" w:cs="Arial"/>
          <w:sz w:val="24"/>
          <w:szCs w:val="24"/>
          <w:lang w:eastAsia="en-GB"/>
        </w:rPr>
        <w:t xml:space="preserve">International Monetary Fund (IMF) (2025) </w:t>
      </w:r>
      <w:r w:rsidRPr="00AC6576">
        <w:rPr>
          <w:rFonts w:ascii="Arial" w:eastAsia="Times New Roman" w:hAnsi="Arial" w:cs="Arial"/>
          <w:i/>
          <w:iCs/>
          <w:sz w:val="24"/>
          <w:szCs w:val="24"/>
          <w:lang w:eastAsia="en-GB"/>
        </w:rPr>
        <w:t>World Economic Outlook</w:t>
      </w:r>
      <w:r w:rsidRPr="00AC6576">
        <w:rPr>
          <w:rFonts w:ascii="Arial" w:eastAsia="Times New Roman" w:hAnsi="Arial" w:cs="Arial"/>
          <w:sz w:val="24"/>
          <w:szCs w:val="24"/>
          <w:lang w:eastAsia="en-GB"/>
        </w:rPr>
        <w:t xml:space="preserve">. Available at: </w:t>
      </w:r>
      <w:hyperlink r:id="rId24" w:history="1">
        <w:r w:rsidR="00A71C30" w:rsidRPr="007061C9">
          <w:rPr>
            <w:rStyle w:val="Hyperlink"/>
            <w:rFonts w:ascii="Arial" w:hAnsi="Arial" w:cs="Arial"/>
            <w:sz w:val="24"/>
            <w:szCs w:val="24"/>
          </w:rPr>
          <w:t>https://www.imf.org/en/publications/weo/weo-database/2025/april</w:t>
        </w:r>
      </w:hyperlink>
      <w:r w:rsidR="00A71C30">
        <w:rPr>
          <w:rFonts w:ascii="Arial" w:hAnsi="Arial" w:cs="Arial"/>
          <w:sz w:val="24"/>
          <w:szCs w:val="24"/>
        </w:rPr>
        <w:t xml:space="preserve"> </w:t>
      </w:r>
      <w:r w:rsidRPr="00AC6576">
        <w:rPr>
          <w:rFonts w:ascii="Arial" w:eastAsia="Times New Roman" w:hAnsi="Arial" w:cs="Arial"/>
          <w:sz w:val="24"/>
          <w:szCs w:val="24"/>
          <w:lang w:eastAsia="en-GB"/>
        </w:rPr>
        <w:t xml:space="preserve">(Accessed: 30 July 2026). </w:t>
      </w:r>
    </w:p>
    <w:p w14:paraId="0AEF8DED" w14:textId="277B56E7" w:rsidR="001F2849" w:rsidRPr="00AC6576" w:rsidRDefault="001F2849" w:rsidP="00AC6576">
      <w:pPr>
        <w:spacing w:after="0" w:line="360" w:lineRule="auto"/>
        <w:jc w:val="both"/>
        <w:rPr>
          <w:rFonts w:ascii="Arial" w:eastAsia="Times New Roman" w:hAnsi="Arial" w:cs="Arial"/>
          <w:sz w:val="24"/>
          <w:szCs w:val="24"/>
          <w:lang w:eastAsia="en-GB"/>
        </w:rPr>
      </w:pPr>
      <w:r w:rsidRPr="00AC6576">
        <w:rPr>
          <w:rFonts w:ascii="Arial" w:eastAsia="Times New Roman" w:hAnsi="Arial" w:cs="Arial"/>
          <w:sz w:val="24"/>
          <w:szCs w:val="24"/>
          <w:lang w:eastAsia="en-GB"/>
        </w:rPr>
        <w:t xml:space="preserve">KPMG (2024) </w:t>
      </w:r>
      <w:r w:rsidRPr="00AC6576">
        <w:rPr>
          <w:rFonts w:ascii="Arial" w:eastAsia="Times New Roman" w:hAnsi="Arial" w:cs="Arial"/>
          <w:i/>
          <w:iCs/>
          <w:sz w:val="24"/>
          <w:szCs w:val="24"/>
          <w:lang w:eastAsia="en-GB"/>
        </w:rPr>
        <w:t>India Retail and Consumer Report</w:t>
      </w:r>
      <w:r w:rsidRPr="00AC6576">
        <w:rPr>
          <w:rFonts w:ascii="Arial" w:eastAsia="Times New Roman" w:hAnsi="Arial" w:cs="Arial"/>
          <w:sz w:val="24"/>
          <w:szCs w:val="24"/>
          <w:lang w:eastAsia="en-GB"/>
        </w:rPr>
        <w:t xml:space="preserve">. Available at: </w:t>
      </w:r>
      <w:hyperlink r:id="rId25" w:history="1">
        <w:r w:rsidR="00A71C30" w:rsidRPr="007061C9">
          <w:rPr>
            <w:rStyle w:val="Hyperlink"/>
            <w:rFonts w:ascii="Arial" w:hAnsi="Arial" w:cs="Arial"/>
            <w:sz w:val="24"/>
            <w:szCs w:val="24"/>
          </w:rPr>
          <w:t>https://assets.kpmg.com/content/dam/kpmgsites/rs/pdf/2025/04/gtr-consumer-and-retail-insights.pdf.coredownload.inline.pdf</w:t>
        </w:r>
      </w:hyperlink>
      <w:r w:rsidR="00A71C30">
        <w:rPr>
          <w:rFonts w:ascii="Arial" w:hAnsi="Arial" w:cs="Arial"/>
          <w:sz w:val="24"/>
          <w:szCs w:val="24"/>
        </w:rPr>
        <w:t xml:space="preserve"> </w:t>
      </w:r>
      <w:r w:rsidRPr="00AC6576">
        <w:rPr>
          <w:rFonts w:ascii="Arial" w:eastAsia="Times New Roman" w:hAnsi="Arial" w:cs="Arial"/>
          <w:sz w:val="24"/>
          <w:szCs w:val="24"/>
          <w:lang w:eastAsia="en-GB"/>
        </w:rPr>
        <w:t xml:space="preserve">(Accessed: 30 July 2026). </w:t>
      </w:r>
    </w:p>
    <w:p w14:paraId="23246EC7" w14:textId="6D44814A" w:rsidR="001F2849" w:rsidRDefault="001F2849" w:rsidP="00AC6576">
      <w:pPr>
        <w:spacing w:after="0" w:line="360" w:lineRule="auto"/>
        <w:jc w:val="both"/>
        <w:rPr>
          <w:rFonts w:ascii="Arial" w:eastAsia="Times New Roman" w:hAnsi="Arial" w:cs="Arial"/>
          <w:sz w:val="24"/>
          <w:szCs w:val="24"/>
          <w:lang w:eastAsia="en-GB"/>
        </w:rPr>
      </w:pPr>
      <w:r w:rsidRPr="00AC6576">
        <w:rPr>
          <w:rFonts w:ascii="Arial" w:eastAsia="Times New Roman" w:hAnsi="Arial" w:cs="Arial"/>
          <w:sz w:val="24"/>
          <w:szCs w:val="24"/>
          <w:lang w:eastAsia="en-GB"/>
        </w:rPr>
        <w:t xml:space="preserve">Peng, M.W. (2022) </w:t>
      </w:r>
      <w:r w:rsidRPr="00AC6576">
        <w:rPr>
          <w:rFonts w:ascii="Arial" w:eastAsia="Times New Roman" w:hAnsi="Arial" w:cs="Arial"/>
          <w:i/>
          <w:iCs/>
          <w:sz w:val="24"/>
          <w:szCs w:val="24"/>
          <w:lang w:eastAsia="en-GB"/>
        </w:rPr>
        <w:t>Global Business</w:t>
      </w:r>
      <w:r w:rsidRPr="00AC6576">
        <w:rPr>
          <w:rFonts w:ascii="Arial" w:eastAsia="Times New Roman" w:hAnsi="Arial" w:cs="Arial"/>
          <w:sz w:val="24"/>
          <w:szCs w:val="24"/>
          <w:lang w:eastAsia="en-GB"/>
        </w:rPr>
        <w:t xml:space="preserve">. 5th </w:t>
      </w:r>
      <w:proofErr w:type="spellStart"/>
      <w:r w:rsidRPr="00AC6576">
        <w:rPr>
          <w:rFonts w:ascii="Arial" w:eastAsia="Times New Roman" w:hAnsi="Arial" w:cs="Arial"/>
          <w:sz w:val="24"/>
          <w:szCs w:val="24"/>
          <w:lang w:eastAsia="en-GB"/>
        </w:rPr>
        <w:t>edn</w:t>
      </w:r>
      <w:proofErr w:type="spellEnd"/>
      <w:r w:rsidRPr="00AC6576">
        <w:rPr>
          <w:rFonts w:ascii="Arial" w:eastAsia="Times New Roman" w:hAnsi="Arial" w:cs="Arial"/>
          <w:sz w:val="24"/>
          <w:szCs w:val="24"/>
          <w:lang w:eastAsia="en-GB"/>
        </w:rPr>
        <w:t xml:space="preserve">. Boston: Cengage Learning. </w:t>
      </w:r>
    </w:p>
    <w:p w14:paraId="7820E399" w14:textId="6492C38B" w:rsidR="00D741BF" w:rsidRDefault="00D741BF" w:rsidP="00AC6576">
      <w:pPr>
        <w:spacing w:after="0" w:line="360" w:lineRule="auto"/>
        <w:jc w:val="both"/>
        <w:rPr>
          <w:rFonts w:ascii="Arial" w:eastAsia="Times New Roman" w:hAnsi="Arial" w:cs="Arial"/>
          <w:sz w:val="24"/>
          <w:szCs w:val="24"/>
          <w:lang w:eastAsia="en-GB"/>
        </w:rPr>
      </w:pPr>
      <w:r w:rsidRPr="005566A0">
        <w:rPr>
          <w:rFonts w:ascii="Arial" w:eastAsia="Times New Roman" w:hAnsi="Arial" w:cs="Arial"/>
          <w:sz w:val="24"/>
          <w:szCs w:val="24"/>
          <w:lang w:eastAsia="en-GB"/>
        </w:rPr>
        <w:t xml:space="preserve">Reuters. (2025) </w:t>
      </w:r>
      <w:r w:rsidRPr="005566A0">
        <w:rPr>
          <w:rFonts w:ascii="Arial" w:eastAsia="Times New Roman" w:hAnsi="Arial" w:cs="Arial"/>
          <w:i/>
          <w:iCs/>
          <w:sz w:val="24"/>
          <w:szCs w:val="24"/>
          <w:lang w:eastAsia="en-GB"/>
        </w:rPr>
        <w:t>US retail giant Costco to set up global capability centre in India, to employ 1,000 people, sources say</w:t>
      </w:r>
      <w:r w:rsidRPr="005566A0">
        <w:rPr>
          <w:rFonts w:ascii="Arial" w:eastAsia="Times New Roman" w:hAnsi="Arial" w:cs="Arial"/>
          <w:sz w:val="24"/>
          <w:szCs w:val="24"/>
          <w:lang w:eastAsia="en-GB"/>
        </w:rPr>
        <w:t xml:space="preserve">. Available at: </w:t>
      </w:r>
      <w:hyperlink r:id="rId26" w:history="1">
        <w:r w:rsidR="00A71C30" w:rsidRPr="007061C9">
          <w:rPr>
            <w:rStyle w:val="Hyperlink"/>
            <w:rFonts w:ascii="Arial" w:eastAsia="Times New Roman" w:hAnsi="Arial" w:cs="Arial"/>
            <w:sz w:val="24"/>
            <w:szCs w:val="24"/>
            <w:lang w:eastAsia="en-GB"/>
          </w:rPr>
          <w:t>https://www.reuters.com/world/india/us-retail-giant-costco-set-up-global-capability-centre-india-employ-1000-people-2025-07-21/</w:t>
        </w:r>
      </w:hyperlink>
      <w:r w:rsidR="00A71C30">
        <w:rPr>
          <w:rFonts w:ascii="Arial" w:eastAsia="Times New Roman" w:hAnsi="Arial" w:cs="Arial"/>
          <w:sz w:val="24"/>
          <w:szCs w:val="24"/>
          <w:lang w:eastAsia="en-GB"/>
        </w:rPr>
        <w:t xml:space="preserve"> </w:t>
      </w:r>
      <w:r w:rsidRPr="005566A0">
        <w:rPr>
          <w:rFonts w:ascii="Arial" w:eastAsia="Times New Roman" w:hAnsi="Arial" w:cs="Arial"/>
          <w:sz w:val="24"/>
          <w:szCs w:val="24"/>
          <w:lang w:eastAsia="en-GB"/>
        </w:rPr>
        <w:t xml:space="preserve">(Accessed: 1 August 2026). </w:t>
      </w:r>
    </w:p>
    <w:p w14:paraId="262EC99A" w14:textId="3ABF639C" w:rsidR="00D741BF" w:rsidRDefault="008141F0" w:rsidP="00D741BF">
      <w:pPr>
        <w:spacing w:line="360" w:lineRule="auto"/>
        <w:jc w:val="both"/>
        <w:rPr>
          <w:rFonts w:ascii="Arial" w:eastAsia="Times New Roman" w:hAnsi="Arial" w:cs="Arial"/>
          <w:sz w:val="24"/>
          <w:szCs w:val="24"/>
          <w:lang w:eastAsia="en-GB"/>
        </w:rPr>
      </w:pPr>
      <w:hyperlink r:id="rId27" w:tgtFrame="_blank" w:history="1">
        <w:r w:rsidR="00D741BF" w:rsidRPr="005566A0">
          <w:rPr>
            <w:rFonts w:ascii="Arial" w:eastAsia="Times New Roman" w:hAnsi="Arial" w:cs="Arial"/>
            <w:sz w:val="24"/>
            <w:szCs w:val="24"/>
            <w:lang w:eastAsia="en-GB"/>
          </w:rPr>
          <w:t>The Economic Times Retail</w:t>
        </w:r>
      </w:hyperlink>
      <w:r w:rsidR="00D741BF" w:rsidRPr="005566A0">
        <w:rPr>
          <w:rFonts w:ascii="Arial" w:eastAsia="Times New Roman" w:hAnsi="Arial" w:cs="Arial"/>
          <w:sz w:val="24"/>
          <w:szCs w:val="24"/>
          <w:lang w:eastAsia="en-GB"/>
        </w:rPr>
        <w:t xml:space="preserve"> (2014) </w:t>
      </w:r>
      <w:r w:rsidR="00D741BF" w:rsidRPr="005566A0">
        <w:rPr>
          <w:rFonts w:ascii="Arial" w:eastAsia="Times New Roman" w:hAnsi="Arial" w:cs="Arial"/>
          <w:i/>
          <w:iCs/>
          <w:sz w:val="24"/>
          <w:szCs w:val="24"/>
          <w:lang w:eastAsia="en-GB"/>
        </w:rPr>
        <w:t>Many global retailers absent in India due to various reasons</w:t>
      </w:r>
      <w:r w:rsidR="00D741BF" w:rsidRPr="005566A0">
        <w:rPr>
          <w:rFonts w:ascii="Arial" w:eastAsia="Times New Roman" w:hAnsi="Arial" w:cs="Arial"/>
          <w:sz w:val="24"/>
          <w:szCs w:val="24"/>
          <w:lang w:eastAsia="en-GB"/>
        </w:rPr>
        <w:t xml:space="preserve">. Available at: </w:t>
      </w:r>
      <w:hyperlink r:id="rId28" w:history="1">
        <w:r w:rsidR="00A71C30" w:rsidRPr="007061C9">
          <w:rPr>
            <w:rStyle w:val="Hyperlink"/>
            <w:rFonts w:ascii="Arial" w:eastAsia="Times New Roman" w:hAnsi="Arial" w:cs="Arial"/>
            <w:sz w:val="24"/>
            <w:szCs w:val="24"/>
            <w:lang w:eastAsia="en-GB"/>
          </w:rPr>
          <w:t>https://retail.economictimes.indiatimes.com/news/food-entertainment/personal-care-pet-supplies-liquor/many-global-retailers-absent-in-india-due-to-various-reasons/36103022</w:t>
        </w:r>
      </w:hyperlink>
      <w:r w:rsidR="00A71C30">
        <w:rPr>
          <w:rFonts w:ascii="Arial" w:eastAsia="Times New Roman" w:hAnsi="Arial" w:cs="Arial"/>
          <w:sz w:val="24"/>
          <w:szCs w:val="24"/>
          <w:lang w:eastAsia="en-GB"/>
        </w:rPr>
        <w:t xml:space="preserve"> </w:t>
      </w:r>
      <w:r w:rsidR="00D741BF" w:rsidRPr="005566A0">
        <w:rPr>
          <w:rFonts w:ascii="Arial" w:eastAsia="Times New Roman" w:hAnsi="Arial" w:cs="Arial"/>
          <w:sz w:val="24"/>
          <w:szCs w:val="24"/>
          <w:lang w:eastAsia="en-GB"/>
        </w:rPr>
        <w:t>(Accessed: 1 August 2026).</w:t>
      </w:r>
    </w:p>
    <w:p w14:paraId="32F96531" w14:textId="6C93A379" w:rsidR="00D741BF" w:rsidRPr="00AC6576" w:rsidRDefault="008141F0" w:rsidP="00AC6576">
      <w:pPr>
        <w:spacing w:after="0" w:line="360" w:lineRule="auto"/>
        <w:jc w:val="both"/>
        <w:rPr>
          <w:rFonts w:ascii="Arial" w:eastAsia="Times New Roman" w:hAnsi="Arial" w:cs="Arial"/>
          <w:sz w:val="24"/>
          <w:szCs w:val="24"/>
          <w:lang w:eastAsia="en-GB"/>
        </w:rPr>
      </w:pPr>
      <w:hyperlink r:id="rId29" w:tgtFrame="_blank" w:history="1">
        <w:r w:rsidR="00D741BF" w:rsidRPr="005566A0">
          <w:rPr>
            <w:rFonts w:ascii="Arial" w:eastAsia="Times New Roman" w:hAnsi="Arial" w:cs="Arial"/>
            <w:sz w:val="24"/>
            <w:szCs w:val="24"/>
            <w:lang w:eastAsia="en-GB"/>
          </w:rPr>
          <w:t>The Times of India</w:t>
        </w:r>
      </w:hyperlink>
      <w:r w:rsidR="00D741BF" w:rsidRPr="005566A0">
        <w:rPr>
          <w:rFonts w:ascii="Arial" w:eastAsia="Times New Roman" w:hAnsi="Arial" w:cs="Arial"/>
          <w:sz w:val="24"/>
          <w:szCs w:val="24"/>
          <w:lang w:eastAsia="en-GB"/>
        </w:rPr>
        <w:t xml:space="preserve"> (2025) </w:t>
      </w:r>
      <w:r w:rsidR="00D741BF" w:rsidRPr="005566A0">
        <w:rPr>
          <w:rFonts w:ascii="Arial" w:eastAsia="Times New Roman" w:hAnsi="Arial" w:cs="Arial"/>
          <w:i/>
          <w:iCs/>
          <w:sz w:val="24"/>
          <w:szCs w:val="24"/>
          <w:lang w:eastAsia="en-GB"/>
        </w:rPr>
        <w:t>Costco, Stolt-Nielsen to set up GCCs in Hyderabad</w:t>
      </w:r>
      <w:r w:rsidR="00D741BF" w:rsidRPr="005566A0">
        <w:rPr>
          <w:rFonts w:ascii="Arial" w:eastAsia="Times New Roman" w:hAnsi="Arial" w:cs="Arial"/>
          <w:sz w:val="24"/>
          <w:szCs w:val="24"/>
          <w:lang w:eastAsia="en-GB"/>
        </w:rPr>
        <w:t xml:space="preserve">. Available at: </w:t>
      </w:r>
      <w:hyperlink r:id="rId30" w:history="1">
        <w:r w:rsidR="00A71C30" w:rsidRPr="007061C9">
          <w:rPr>
            <w:rStyle w:val="Hyperlink"/>
            <w:rFonts w:ascii="Arial" w:eastAsia="Times New Roman" w:hAnsi="Arial" w:cs="Arial"/>
            <w:sz w:val="24"/>
            <w:szCs w:val="24"/>
            <w:lang w:eastAsia="en-GB"/>
          </w:rPr>
          <w:t>https://timesofindia.indiatimes.com/city/hyderabad/costco-stolt-neilsen-to-set-up-gccs-in-hyd/articleshow/125920268.cms</w:t>
        </w:r>
      </w:hyperlink>
      <w:r w:rsidR="00A71C30">
        <w:rPr>
          <w:rFonts w:ascii="Arial" w:eastAsia="Times New Roman" w:hAnsi="Arial" w:cs="Arial"/>
          <w:sz w:val="24"/>
          <w:szCs w:val="24"/>
          <w:lang w:eastAsia="en-GB"/>
        </w:rPr>
        <w:t xml:space="preserve"> </w:t>
      </w:r>
      <w:r w:rsidR="00D741BF" w:rsidRPr="005566A0">
        <w:rPr>
          <w:rFonts w:ascii="Arial" w:eastAsia="Times New Roman" w:hAnsi="Arial" w:cs="Arial"/>
          <w:sz w:val="24"/>
          <w:szCs w:val="24"/>
          <w:lang w:eastAsia="en-GB"/>
        </w:rPr>
        <w:t xml:space="preserve">(Accessed: 1 August 2026). </w:t>
      </w:r>
    </w:p>
    <w:p w14:paraId="47BA8C2E" w14:textId="10C4C721" w:rsidR="001F2849" w:rsidRPr="00AC6576" w:rsidRDefault="001F2849" w:rsidP="00AC6576">
      <w:pPr>
        <w:spacing w:after="0" w:line="360" w:lineRule="auto"/>
        <w:jc w:val="both"/>
        <w:rPr>
          <w:rFonts w:ascii="Arial" w:eastAsia="Times New Roman" w:hAnsi="Arial" w:cs="Arial"/>
          <w:sz w:val="24"/>
          <w:szCs w:val="24"/>
          <w:lang w:eastAsia="en-GB"/>
        </w:rPr>
      </w:pPr>
      <w:r w:rsidRPr="00AC6576">
        <w:rPr>
          <w:rFonts w:ascii="Arial" w:eastAsia="Times New Roman" w:hAnsi="Arial" w:cs="Arial"/>
          <w:sz w:val="24"/>
          <w:szCs w:val="24"/>
          <w:lang w:eastAsia="en-GB"/>
        </w:rPr>
        <w:lastRenderedPageBreak/>
        <w:t xml:space="preserve">World Bank (2025) </w:t>
      </w:r>
      <w:r w:rsidRPr="00AC6576">
        <w:rPr>
          <w:rFonts w:ascii="Arial" w:eastAsia="Times New Roman" w:hAnsi="Arial" w:cs="Arial"/>
          <w:i/>
          <w:iCs/>
          <w:sz w:val="24"/>
          <w:szCs w:val="24"/>
          <w:lang w:eastAsia="en-GB"/>
        </w:rPr>
        <w:t>World Development Indicators</w:t>
      </w:r>
      <w:r w:rsidRPr="00AC6576">
        <w:rPr>
          <w:rFonts w:ascii="Arial" w:eastAsia="Times New Roman" w:hAnsi="Arial" w:cs="Arial"/>
          <w:sz w:val="24"/>
          <w:szCs w:val="24"/>
          <w:lang w:eastAsia="en-GB"/>
        </w:rPr>
        <w:t xml:space="preserve">. Available at: </w:t>
      </w:r>
      <w:hyperlink r:id="rId31" w:history="1">
        <w:r w:rsidR="00A71C30" w:rsidRPr="007061C9">
          <w:rPr>
            <w:rStyle w:val="Hyperlink"/>
            <w:rFonts w:ascii="Arial" w:hAnsi="Arial" w:cs="Arial"/>
            <w:sz w:val="24"/>
            <w:szCs w:val="24"/>
          </w:rPr>
          <w:t>https://databank.worldbank.org/source/world-development-indicators</w:t>
        </w:r>
      </w:hyperlink>
      <w:r w:rsidR="00A71C30">
        <w:rPr>
          <w:rFonts w:ascii="Arial" w:hAnsi="Arial" w:cs="Arial"/>
          <w:sz w:val="24"/>
          <w:szCs w:val="24"/>
        </w:rPr>
        <w:t xml:space="preserve"> </w:t>
      </w:r>
      <w:r w:rsidRPr="00AC6576">
        <w:rPr>
          <w:rFonts w:ascii="Arial" w:eastAsia="Times New Roman" w:hAnsi="Arial" w:cs="Arial"/>
          <w:sz w:val="24"/>
          <w:szCs w:val="24"/>
          <w:lang w:eastAsia="en-GB"/>
        </w:rPr>
        <w:t>(Accessed: 30 July 2026).</w:t>
      </w:r>
    </w:p>
    <w:p w14:paraId="67E3F7A9" w14:textId="6817F7E1" w:rsidR="001F2849" w:rsidRPr="001F2849" w:rsidRDefault="00A71C30" w:rsidP="009F1953">
      <w:pPr>
        <w:pStyle w:val="Heading2"/>
        <w:rPr>
          <w:sz w:val="32"/>
          <w:szCs w:val="32"/>
        </w:rPr>
      </w:pPr>
      <w:r>
        <w:rPr>
          <w:sz w:val="32"/>
          <w:szCs w:val="32"/>
        </w:rPr>
        <w:t xml:space="preserve"> </w:t>
      </w:r>
    </w:p>
    <w:sectPr w:rsidR="001F2849" w:rsidRPr="001F2849">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F5A2E" w14:textId="77777777" w:rsidR="008045F5" w:rsidRDefault="008045F5" w:rsidP="00517B56">
      <w:pPr>
        <w:spacing w:after="0" w:line="240" w:lineRule="auto"/>
      </w:pPr>
      <w:r>
        <w:separator/>
      </w:r>
    </w:p>
  </w:endnote>
  <w:endnote w:type="continuationSeparator" w:id="0">
    <w:p w14:paraId="37FF458E" w14:textId="77777777" w:rsidR="008045F5" w:rsidRDefault="008045F5" w:rsidP="00517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51091" w14:textId="77777777" w:rsidR="008045F5" w:rsidRDefault="008045F5" w:rsidP="00517B56">
      <w:pPr>
        <w:spacing w:after="0" w:line="240" w:lineRule="auto"/>
      </w:pPr>
      <w:r>
        <w:separator/>
      </w:r>
    </w:p>
  </w:footnote>
  <w:footnote w:type="continuationSeparator" w:id="0">
    <w:p w14:paraId="464265C1" w14:textId="77777777" w:rsidR="008045F5" w:rsidRDefault="008045F5" w:rsidP="00517B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00879"/>
      <w:docPartObj>
        <w:docPartGallery w:val="Page Numbers (Top of Page)"/>
        <w:docPartUnique/>
      </w:docPartObj>
    </w:sdtPr>
    <w:sdtEndPr/>
    <w:sdtContent>
      <w:p w14:paraId="7D3A1B8E" w14:textId="6A32DB14" w:rsidR="00517B56" w:rsidRDefault="00517B56">
        <w:pPr>
          <w:pStyle w:val="Header"/>
          <w:jc w:val="center"/>
        </w:pPr>
        <w:r>
          <w:fldChar w:fldCharType="begin"/>
        </w:r>
        <w:r>
          <w:instrText>PAGE   \* MERGEFORMAT</w:instrText>
        </w:r>
        <w:r>
          <w:fldChar w:fldCharType="separate"/>
        </w:r>
        <w:r>
          <w:t>2</w:t>
        </w:r>
        <w:r>
          <w:fldChar w:fldCharType="end"/>
        </w:r>
      </w:p>
    </w:sdtContent>
  </w:sdt>
  <w:p w14:paraId="046B6CA6" w14:textId="77777777" w:rsidR="00517B56" w:rsidRDefault="00517B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27AD"/>
    <w:multiLevelType w:val="hybridMultilevel"/>
    <w:tmpl w:val="A07E8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E27839"/>
    <w:multiLevelType w:val="multilevel"/>
    <w:tmpl w:val="0B60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617F87"/>
    <w:multiLevelType w:val="multilevel"/>
    <w:tmpl w:val="411C1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0969F9"/>
    <w:multiLevelType w:val="hybridMultilevel"/>
    <w:tmpl w:val="9A24D9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E2647F4"/>
    <w:multiLevelType w:val="multilevel"/>
    <w:tmpl w:val="3378F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05011F"/>
    <w:multiLevelType w:val="multilevel"/>
    <w:tmpl w:val="42E0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D946C0"/>
    <w:multiLevelType w:val="hybridMultilevel"/>
    <w:tmpl w:val="F73C5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C34248"/>
    <w:multiLevelType w:val="hybridMultilevel"/>
    <w:tmpl w:val="295AC4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E865DF"/>
    <w:multiLevelType w:val="multilevel"/>
    <w:tmpl w:val="E8861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2C02C1"/>
    <w:multiLevelType w:val="multilevel"/>
    <w:tmpl w:val="9A08C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111892"/>
    <w:multiLevelType w:val="multilevel"/>
    <w:tmpl w:val="AD342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E0470A"/>
    <w:multiLevelType w:val="multilevel"/>
    <w:tmpl w:val="3A3A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E24743"/>
    <w:multiLevelType w:val="multilevel"/>
    <w:tmpl w:val="0F605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D72F23"/>
    <w:multiLevelType w:val="hybridMultilevel"/>
    <w:tmpl w:val="0D3E8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C23423"/>
    <w:multiLevelType w:val="multilevel"/>
    <w:tmpl w:val="CDD0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0D0F24"/>
    <w:multiLevelType w:val="hybridMultilevel"/>
    <w:tmpl w:val="28687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481F1A"/>
    <w:multiLevelType w:val="multilevel"/>
    <w:tmpl w:val="9F26F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4D489F"/>
    <w:multiLevelType w:val="multilevel"/>
    <w:tmpl w:val="86669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9119F7"/>
    <w:multiLevelType w:val="multilevel"/>
    <w:tmpl w:val="B596E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7E1C85"/>
    <w:multiLevelType w:val="multilevel"/>
    <w:tmpl w:val="BA945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4"/>
  </w:num>
  <w:num w:numId="3">
    <w:abstractNumId w:val="12"/>
  </w:num>
  <w:num w:numId="4">
    <w:abstractNumId w:val="18"/>
  </w:num>
  <w:num w:numId="5">
    <w:abstractNumId w:val="10"/>
  </w:num>
  <w:num w:numId="6">
    <w:abstractNumId w:val="5"/>
  </w:num>
  <w:num w:numId="7">
    <w:abstractNumId w:val="9"/>
  </w:num>
  <w:num w:numId="8">
    <w:abstractNumId w:val="11"/>
  </w:num>
  <w:num w:numId="9">
    <w:abstractNumId w:val="2"/>
  </w:num>
  <w:num w:numId="10">
    <w:abstractNumId w:val="16"/>
  </w:num>
  <w:num w:numId="11">
    <w:abstractNumId w:val="14"/>
  </w:num>
  <w:num w:numId="12">
    <w:abstractNumId w:val="8"/>
  </w:num>
  <w:num w:numId="13">
    <w:abstractNumId w:val="17"/>
  </w:num>
  <w:num w:numId="14">
    <w:abstractNumId w:val="1"/>
  </w:num>
  <w:num w:numId="15">
    <w:abstractNumId w:val="3"/>
  </w:num>
  <w:num w:numId="16">
    <w:abstractNumId w:val="15"/>
  </w:num>
  <w:num w:numId="17">
    <w:abstractNumId w:val="7"/>
  </w:num>
  <w:num w:numId="18">
    <w:abstractNumId w:val="0"/>
  </w:num>
  <w:num w:numId="19">
    <w:abstractNumId w:val="13"/>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351"/>
    <w:rsid w:val="0001447A"/>
    <w:rsid w:val="00024E09"/>
    <w:rsid w:val="00075648"/>
    <w:rsid w:val="0008145B"/>
    <w:rsid w:val="00097351"/>
    <w:rsid w:val="000A0A29"/>
    <w:rsid w:val="000E2CC8"/>
    <w:rsid w:val="000F7B33"/>
    <w:rsid w:val="001552C2"/>
    <w:rsid w:val="00163F31"/>
    <w:rsid w:val="001C0608"/>
    <w:rsid w:val="001D532D"/>
    <w:rsid w:val="001E21A0"/>
    <w:rsid w:val="001F2849"/>
    <w:rsid w:val="00207BA3"/>
    <w:rsid w:val="002528A5"/>
    <w:rsid w:val="00286525"/>
    <w:rsid w:val="002D421A"/>
    <w:rsid w:val="002D6BF2"/>
    <w:rsid w:val="002E6144"/>
    <w:rsid w:val="0034046A"/>
    <w:rsid w:val="003819A1"/>
    <w:rsid w:val="00392830"/>
    <w:rsid w:val="003B0C66"/>
    <w:rsid w:val="003E7262"/>
    <w:rsid w:val="00445CF5"/>
    <w:rsid w:val="004545D2"/>
    <w:rsid w:val="004B4729"/>
    <w:rsid w:val="005039A1"/>
    <w:rsid w:val="00517B56"/>
    <w:rsid w:val="0056760E"/>
    <w:rsid w:val="00575F07"/>
    <w:rsid w:val="005B5EBE"/>
    <w:rsid w:val="0066652C"/>
    <w:rsid w:val="00677659"/>
    <w:rsid w:val="0068091B"/>
    <w:rsid w:val="006C0C66"/>
    <w:rsid w:val="006E1144"/>
    <w:rsid w:val="006F4317"/>
    <w:rsid w:val="007616BB"/>
    <w:rsid w:val="007616BE"/>
    <w:rsid w:val="007F7EDC"/>
    <w:rsid w:val="008045F5"/>
    <w:rsid w:val="00844C79"/>
    <w:rsid w:val="00861CE3"/>
    <w:rsid w:val="00864239"/>
    <w:rsid w:val="008705B0"/>
    <w:rsid w:val="00892463"/>
    <w:rsid w:val="008E591F"/>
    <w:rsid w:val="008F2306"/>
    <w:rsid w:val="00923BAE"/>
    <w:rsid w:val="00945F0F"/>
    <w:rsid w:val="00946DC8"/>
    <w:rsid w:val="00963017"/>
    <w:rsid w:val="00984EDA"/>
    <w:rsid w:val="00995112"/>
    <w:rsid w:val="00996EA3"/>
    <w:rsid w:val="009B3ECD"/>
    <w:rsid w:val="009F1953"/>
    <w:rsid w:val="00A547B1"/>
    <w:rsid w:val="00A70AAF"/>
    <w:rsid w:val="00A71C30"/>
    <w:rsid w:val="00AA2B64"/>
    <w:rsid w:val="00AB1527"/>
    <w:rsid w:val="00AC6576"/>
    <w:rsid w:val="00AE51B2"/>
    <w:rsid w:val="00B257C5"/>
    <w:rsid w:val="00B36D92"/>
    <w:rsid w:val="00B708B8"/>
    <w:rsid w:val="00BC02B4"/>
    <w:rsid w:val="00BE5440"/>
    <w:rsid w:val="00BE6281"/>
    <w:rsid w:val="00BE6941"/>
    <w:rsid w:val="00C15DFA"/>
    <w:rsid w:val="00C26B75"/>
    <w:rsid w:val="00C54D09"/>
    <w:rsid w:val="00C929C4"/>
    <w:rsid w:val="00C93C37"/>
    <w:rsid w:val="00CB45AF"/>
    <w:rsid w:val="00D07989"/>
    <w:rsid w:val="00D429C9"/>
    <w:rsid w:val="00D42F8B"/>
    <w:rsid w:val="00D66470"/>
    <w:rsid w:val="00D741BF"/>
    <w:rsid w:val="00D74E52"/>
    <w:rsid w:val="00DB3557"/>
    <w:rsid w:val="00E55901"/>
    <w:rsid w:val="00E84B87"/>
    <w:rsid w:val="00EA5028"/>
    <w:rsid w:val="00EA51E9"/>
    <w:rsid w:val="00ED48C9"/>
    <w:rsid w:val="00F81FB2"/>
    <w:rsid w:val="00FE6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94C45"/>
  <w15:chartTrackingRefBased/>
  <w15:docId w15:val="{E11F2804-D998-40B1-8A18-4B535F53E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351"/>
    <w:pPr>
      <w:spacing w:line="256" w:lineRule="auto"/>
    </w:pPr>
    <w:rPr>
      <w:kern w:val="2"/>
      <w14:ligatures w14:val="standardContextual"/>
    </w:rPr>
  </w:style>
  <w:style w:type="paragraph" w:styleId="Heading1">
    <w:name w:val="heading 1"/>
    <w:basedOn w:val="Normal"/>
    <w:link w:val="Heading1Char"/>
    <w:uiPriority w:val="9"/>
    <w:qFormat/>
    <w:rsid w:val="00575F0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575F07"/>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575F07"/>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next w:val="Normal"/>
    <w:link w:val="Heading4Char"/>
    <w:uiPriority w:val="9"/>
    <w:semiHidden/>
    <w:unhideWhenUsed/>
    <w:qFormat/>
    <w:rsid w:val="00ED48C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5F0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75F0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75F07"/>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575F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75F07"/>
    <w:rPr>
      <w:b/>
      <w:bCs/>
    </w:rPr>
  </w:style>
  <w:style w:type="paragraph" w:customStyle="1" w:styleId="isselectedend">
    <w:name w:val="isselectedend"/>
    <w:basedOn w:val="Normal"/>
    <w:rsid w:val="00861CE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C54D09"/>
    <w:rPr>
      <w:i/>
      <w:iCs/>
    </w:rPr>
  </w:style>
  <w:style w:type="paragraph" w:styleId="HTMLPreformatted">
    <w:name w:val="HTML Preformatted"/>
    <w:basedOn w:val="Normal"/>
    <w:link w:val="HTMLPreformattedChar"/>
    <w:uiPriority w:val="99"/>
    <w:semiHidden/>
    <w:unhideWhenUsed/>
    <w:rsid w:val="00B70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B708B8"/>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B708B8"/>
    <w:rPr>
      <w:rFonts w:ascii="Courier New" w:eastAsia="Times New Roman" w:hAnsi="Courier New" w:cs="Courier New"/>
      <w:sz w:val="20"/>
      <w:szCs w:val="20"/>
    </w:rPr>
  </w:style>
  <w:style w:type="character" w:styleId="Hyperlink">
    <w:name w:val="Hyperlink"/>
    <w:basedOn w:val="DefaultParagraphFont"/>
    <w:uiPriority w:val="99"/>
    <w:unhideWhenUsed/>
    <w:rsid w:val="00B708B8"/>
    <w:rPr>
      <w:color w:val="0000FF"/>
      <w:u w:val="single"/>
    </w:rPr>
  </w:style>
  <w:style w:type="table" w:styleId="TableGrid">
    <w:name w:val="Table Grid"/>
    <w:basedOn w:val="TableNormal"/>
    <w:uiPriority w:val="39"/>
    <w:rsid w:val="003928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7B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7B56"/>
    <w:rPr>
      <w:kern w:val="2"/>
      <w14:ligatures w14:val="standardContextual"/>
    </w:rPr>
  </w:style>
  <w:style w:type="paragraph" w:styleId="Footer">
    <w:name w:val="footer"/>
    <w:basedOn w:val="Normal"/>
    <w:link w:val="FooterChar"/>
    <w:uiPriority w:val="99"/>
    <w:unhideWhenUsed/>
    <w:rsid w:val="00517B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7B56"/>
    <w:rPr>
      <w:kern w:val="2"/>
      <w14:ligatures w14:val="standardContextual"/>
    </w:rPr>
  </w:style>
  <w:style w:type="character" w:styleId="UnresolvedMention">
    <w:name w:val="Unresolved Mention"/>
    <w:basedOn w:val="DefaultParagraphFont"/>
    <w:uiPriority w:val="99"/>
    <w:semiHidden/>
    <w:unhideWhenUsed/>
    <w:rsid w:val="00AE51B2"/>
    <w:rPr>
      <w:color w:val="605E5C"/>
      <w:shd w:val="clear" w:color="auto" w:fill="E1DFDD"/>
    </w:rPr>
  </w:style>
  <w:style w:type="paragraph" w:styleId="ListParagraph">
    <w:name w:val="List Paragraph"/>
    <w:basedOn w:val="Normal"/>
    <w:uiPriority w:val="34"/>
    <w:qFormat/>
    <w:rsid w:val="00AE51B2"/>
    <w:pPr>
      <w:ind w:left="720"/>
      <w:contextualSpacing/>
    </w:pPr>
  </w:style>
  <w:style w:type="character" w:customStyle="1" w:styleId="Heading4Char">
    <w:name w:val="Heading 4 Char"/>
    <w:basedOn w:val="DefaultParagraphFont"/>
    <w:link w:val="Heading4"/>
    <w:uiPriority w:val="9"/>
    <w:semiHidden/>
    <w:rsid w:val="00ED48C9"/>
    <w:rPr>
      <w:rFonts w:asciiTheme="majorHAnsi" w:eastAsiaTheme="majorEastAsia" w:hAnsiTheme="majorHAnsi" w:cstheme="majorBidi"/>
      <w:i/>
      <w:iCs/>
      <w:color w:val="2F5496" w:themeColor="accent1" w:themeShade="BF"/>
      <w:kern w:val="2"/>
      <w14:ligatures w14:val="standardContextual"/>
    </w:rPr>
  </w:style>
  <w:style w:type="paragraph" w:styleId="TOCHeading">
    <w:name w:val="TOC Heading"/>
    <w:basedOn w:val="Heading1"/>
    <w:next w:val="Normal"/>
    <w:uiPriority w:val="39"/>
    <w:unhideWhenUsed/>
    <w:qFormat/>
    <w:rsid w:val="00892463"/>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892463"/>
    <w:pPr>
      <w:spacing w:after="100"/>
    </w:pPr>
  </w:style>
  <w:style w:type="paragraph" w:styleId="TOC2">
    <w:name w:val="toc 2"/>
    <w:basedOn w:val="Normal"/>
    <w:next w:val="Normal"/>
    <w:autoRedefine/>
    <w:uiPriority w:val="39"/>
    <w:unhideWhenUsed/>
    <w:rsid w:val="00892463"/>
    <w:pPr>
      <w:spacing w:after="100"/>
      <w:ind w:left="220"/>
    </w:pPr>
  </w:style>
  <w:style w:type="paragraph" w:styleId="TOC3">
    <w:name w:val="toc 3"/>
    <w:basedOn w:val="Normal"/>
    <w:next w:val="Normal"/>
    <w:autoRedefine/>
    <w:uiPriority w:val="39"/>
    <w:unhideWhenUsed/>
    <w:rsid w:val="00892463"/>
    <w:pPr>
      <w:spacing w:after="100"/>
      <w:ind w:left="440"/>
    </w:pPr>
  </w:style>
  <w:style w:type="paragraph" w:customStyle="1" w:styleId="pdq2pgselectionanchorcontainer">
    <w:name w:val="pdq2pg_selectionanchorcontainer"/>
    <w:basedOn w:val="Normal"/>
    <w:rsid w:val="006F431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75768">
      <w:bodyDiv w:val="1"/>
      <w:marLeft w:val="0"/>
      <w:marRight w:val="0"/>
      <w:marTop w:val="0"/>
      <w:marBottom w:val="0"/>
      <w:divBdr>
        <w:top w:val="none" w:sz="0" w:space="0" w:color="auto"/>
        <w:left w:val="none" w:sz="0" w:space="0" w:color="auto"/>
        <w:bottom w:val="none" w:sz="0" w:space="0" w:color="auto"/>
        <w:right w:val="none" w:sz="0" w:space="0" w:color="auto"/>
      </w:divBdr>
    </w:div>
    <w:div w:id="21905198">
      <w:bodyDiv w:val="1"/>
      <w:marLeft w:val="0"/>
      <w:marRight w:val="0"/>
      <w:marTop w:val="0"/>
      <w:marBottom w:val="0"/>
      <w:divBdr>
        <w:top w:val="none" w:sz="0" w:space="0" w:color="auto"/>
        <w:left w:val="none" w:sz="0" w:space="0" w:color="auto"/>
        <w:bottom w:val="none" w:sz="0" w:space="0" w:color="auto"/>
        <w:right w:val="none" w:sz="0" w:space="0" w:color="auto"/>
      </w:divBdr>
    </w:div>
    <w:div w:id="34552522">
      <w:bodyDiv w:val="1"/>
      <w:marLeft w:val="0"/>
      <w:marRight w:val="0"/>
      <w:marTop w:val="0"/>
      <w:marBottom w:val="0"/>
      <w:divBdr>
        <w:top w:val="none" w:sz="0" w:space="0" w:color="auto"/>
        <w:left w:val="none" w:sz="0" w:space="0" w:color="auto"/>
        <w:bottom w:val="none" w:sz="0" w:space="0" w:color="auto"/>
        <w:right w:val="none" w:sz="0" w:space="0" w:color="auto"/>
      </w:divBdr>
    </w:div>
    <w:div w:id="40057055">
      <w:bodyDiv w:val="1"/>
      <w:marLeft w:val="0"/>
      <w:marRight w:val="0"/>
      <w:marTop w:val="0"/>
      <w:marBottom w:val="0"/>
      <w:divBdr>
        <w:top w:val="none" w:sz="0" w:space="0" w:color="auto"/>
        <w:left w:val="none" w:sz="0" w:space="0" w:color="auto"/>
        <w:bottom w:val="none" w:sz="0" w:space="0" w:color="auto"/>
        <w:right w:val="none" w:sz="0" w:space="0" w:color="auto"/>
      </w:divBdr>
      <w:divsChild>
        <w:div w:id="1009064832">
          <w:marLeft w:val="0"/>
          <w:marRight w:val="0"/>
          <w:marTop w:val="0"/>
          <w:marBottom w:val="0"/>
          <w:divBdr>
            <w:top w:val="none" w:sz="0" w:space="0" w:color="auto"/>
            <w:left w:val="none" w:sz="0" w:space="0" w:color="auto"/>
            <w:bottom w:val="none" w:sz="0" w:space="0" w:color="auto"/>
            <w:right w:val="none" w:sz="0" w:space="0" w:color="auto"/>
          </w:divBdr>
        </w:div>
      </w:divsChild>
    </w:div>
    <w:div w:id="81489752">
      <w:bodyDiv w:val="1"/>
      <w:marLeft w:val="0"/>
      <w:marRight w:val="0"/>
      <w:marTop w:val="0"/>
      <w:marBottom w:val="0"/>
      <w:divBdr>
        <w:top w:val="none" w:sz="0" w:space="0" w:color="auto"/>
        <w:left w:val="none" w:sz="0" w:space="0" w:color="auto"/>
        <w:bottom w:val="none" w:sz="0" w:space="0" w:color="auto"/>
        <w:right w:val="none" w:sz="0" w:space="0" w:color="auto"/>
      </w:divBdr>
    </w:div>
    <w:div w:id="130830045">
      <w:bodyDiv w:val="1"/>
      <w:marLeft w:val="0"/>
      <w:marRight w:val="0"/>
      <w:marTop w:val="0"/>
      <w:marBottom w:val="0"/>
      <w:divBdr>
        <w:top w:val="none" w:sz="0" w:space="0" w:color="auto"/>
        <w:left w:val="none" w:sz="0" w:space="0" w:color="auto"/>
        <w:bottom w:val="none" w:sz="0" w:space="0" w:color="auto"/>
        <w:right w:val="none" w:sz="0" w:space="0" w:color="auto"/>
      </w:divBdr>
      <w:divsChild>
        <w:div w:id="1375539084">
          <w:marLeft w:val="0"/>
          <w:marRight w:val="0"/>
          <w:marTop w:val="0"/>
          <w:marBottom w:val="0"/>
          <w:divBdr>
            <w:top w:val="none" w:sz="0" w:space="0" w:color="auto"/>
            <w:left w:val="none" w:sz="0" w:space="0" w:color="auto"/>
            <w:bottom w:val="none" w:sz="0" w:space="0" w:color="auto"/>
            <w:right w:val="none" w:sz="0" w:space="0" w:color="auto"/>
          </w:divBdr>
        </w:div>
        <w:div w:id="90243603">
          <w:marLeft w:val="0"/>
          <w:marRight w:val="0"/>
          <w:marTop w:val="0"/>
          <w:marBottom w:val="0"/>
          <w:divBdr>
            <w:top w:val="none" w:sz="0" w:space="0" w:color="auto"/>
            <w:left w:val="none" w:sz="0" w:space="0" w:color="auto"/>
            <w:bottom w:val="none" w:sz="0" w:space="0" w:color="auto"/>
            <w:right w:val="none" w:sz="0" w:space="0" w:color="auto"/>
          </w:divBdr>
        </w:div>
        <w:div w:id="264119643">
          <w:marLeft w:val="0"/>
          <w:marRight w:val="0"/>
          <w:marTop w:val="0"/>
          <w:marBottom w:val="0"/>
          <w:divBdr>
            <w:top w:val="none" w:sz="0" w:space="0" w:color="auto"/>
            <w:left w:val="none" w:sz="0" w:space="0" w:color="auto"/>
            <w:bottom w:val="none" w:sz="0" w:space="0" w:color="auto"/>
            <w:right w:val="none" w:sz="0" w:space="0" w:color="auto"/>
          </w:divBdr>
        </w:div>
        <w:div w:id="612251583">
          <w:marLeft w:val="0"/>
          <w:marRight w:val="0"/>
          <w:marTop w:val="0"/>
          <w:marBottom w:val="0"/>
          <w:divBdr>
            <w:top w:val="none" w:sz="0" w:space="0" w:color="auto"/>
            <w:left w:val="none" w:sz="0" w:space="0" w:color="auto"/>
            <w:bottom w:val="none" w:sz="0" w:space="0" w:color="auto"/>
            <w:right w:val="none" w:sz="0" w:space="0" w:color="auto"/>
          </w:divBdr>
        </w:div>
        <w:div w:id="971791497">
          <w:marLeft w:val="0"/>
          <w:marRight w:val="0"/>
          <w:marTop w:val="0"/>
          <w:marBottom w:val="0"/>
          <w:divBdr>
            <w:top w:val="none" w:sz="0" w:space="0" w:color="auto"/>
            <w:left w:val="none" w:sz="0" w:space="0" w:color="auto"/>
            <w:bottom w:val="none" w:sz="0" w:space="0" w:color="auto"/>
            <w:right w:val="none" w:sz="0" w:space="0" w:color="auto"/>
          </w:divBdr>
        </w:div>
      </w:divsChild>
    </w:div>
    <w:div w:id="136460787">
      <w:bodyDiv w:val="1"/>
      <w:marLeft w:val="0"/>
      <w:marRight w:val="0"/>
      <w:marTop w:val="0"/>
      <w:marBottom w:val="0"/>
      <w:divBdr>
        <w:top w:val="none" w:sz="0" w:space="0" w:color="auto"/>
        <w:left w:val="none" w:sz="0" w:space="0" w:color="auto"/>
        <w:bottom w:val="none" w:sz="0" w:space="0" w:color="auto"/>
        <w:right w:val="none" w:sz="0" w:space="0" w:color="auto"/>
      </w:divBdr>
    </w:div>
    <w:div w:id="192428546">
      <w:bodyDiv w:val="1"/>
      <w:marLeft w:val="0"/>
      <w:marRight w:val="0"/>
      <w:marTop w:val="0"/>
      <w:marBottom w:val="0"/>
      <w:divBdr>
        <w:top w:val="none" w:sz="0" w:space="0" w:color="auto"/>
        <w:left w:val="none" w:sz="0" w:space="0" w:color="auto"/>
        <w:bottom w:val="none" w:sz="0" w:space="0" w:color="auto"/>
        <w:right w:val="none" w:sz="0" w:space="0" w:color="auto"/>
      </w:divBdr>
    </w:div>
    <w:div w:id="192883624">
      <w:bodyDiv w:val="1"/>
      <w:marLeft w:val="0"/>
      <w:marRight w:val="0"/>
      <w:marTop w:val="0"/>
      <w:marBottom w:val="0"/>
      <w:divBdr>
        <w:top w:val="none" w:sz="0" w:space="0" w:color="auto"/>
        <w:left w:val="none" w:sz="0" w:space="0" w:color="auto"/>
        <w:bottom w:val="none" w:sz="0" w:space="0" w:color="auto"/>
        <w:right w:val="none" w:sz="0" w:space="0" w:color="auto"/>
      </w:divBdr>
    </w:div>
    <w:div w:id="316426422">
      <w:bodyDiv w:val="1"/>
      <w:marLeft w:val="0"/>
      <w:marRight w:val="0"/>
      <w:marTop w:val="0"/>
      <w:marBottom w:val="0"/>
      <w:divBdr>
        <w:top w:val="none" w:sz="0" w:space="0" w:color="auto"/>
        <w:left w:val="none" w:sz="0" w:space="0" w:color="auto"/>
        <w:bottom w:val="none" w:sz="0" w:space="0" w:color="auto"/>
        <w:right w:val="none" w:sz="0" w:space="0" w:color="auto"/>
      </w:divBdr>
    </w:div>
    <w:div w:id="345836114">
      <w:bodyDiv w:val="1"/>
      <w:marLeft w:val="0"/>
      <w:marRight w:val="0"/>
      <w:marTop w:val="0"/>
      <w:marBottom w:val="0"/>
      <w:divBdr>
        <w:top w:val="none" w:sz="0" w:space="0" w:color="auto"/>
        <w:left w:val="none" w:sz="0" w:space="0" w:color="auto"/>
        <w:bottom w:val="none" w:sz="0" w:space="0" w:color="auto"/>
        <w:right w:val="none" w:sz="0" w:space="0" w:color="auto"/>
      </w:divBdr>
    </w:div>
    <w:div w:id="418529938">
      <w:bodyDiv w:val="1"/>
      <w:marLeft w:val="0"/>
      <w:marRight w:val="0"/>
      <w:marTop w:val="0"/>
      <w:marBottom w:val="0"/>
      <w:divBdr>
        <w:top w:val="none" w:sz="0" w:space="0" w:color="auto"/>
        <w:left w:val="none" w:sz="0" w:space="0" w:color="auto"/>
        <w:bottom w:val="none" w:sz="0" w:space="0" w:color="auto"/>
        <w:right w:val="none" w:sz="0" w:space="0" w:color="auto"/>
      </w:divBdr>
    </w:div>
    <w:div w:id="426384719">
      <w:bodyDiv w:val="1"/>
      <w:marLeft w:val="0"/>
      <w:marRight w:val="0"/>
      <w:marTop w:val="0"/>
      <w:marBottom w:val="0"/>
      <w:divBdr>
        <w:top w:val="none" w:sz="0" w:space="0" w:color="auto"/>
        <w:left w:val="none" w:sz="0" w:space="0" w:color="auto"/>
        <w:bottom w:val="none" w:sz="0" w:space="0" w:color="auto"/>
        <w:right w:val="none" w:sz="0" w:space="0" w:color="auto"/>
      </w:divBdr>
    </w:div>
    <w:div w:id="433549718">
      <w:bodyDiv w:val="1"/>
      <w:marLeft w:val="0"/>
      <w:marRight w:val="0"/>
      <w:marTop w:val="0"/>
      <w:marBottom w:val="0"/>
      <w:divBdr>
        <w:top w:val="none" w:sz="0" w:space="0" w:color="auto"/>
        <w:left w:val="none" w:sz="0" w:space="0" w:color="auto"/>
        <w:bottom w:val="none" w:sz="0" w:space="0" w:color="auto"/>
        <w:right w:val="none" w:sz="0" w:space="0" w:color="auto"/>
      </w:divBdr>
    </w:div>
    <w:div w:id="479229514">
      <w:bodyDiv w:val="1"/>
      <w:marLeft w:val="0"/>
      <w:marRight w:val="0"/>
      <w:marTop w:val="0"/>
      <w:marBottom w:val="0"/>
      <w:divBdr>
        <w:top w:val="none" w:sz="0" w:space="0" w:color="auto"/>
        <w:left w:val="none" w:sz="0" w:space="0" w:color="auto"/>
        <w:bottom w:val="none" w:sz="0" w:space="0" w:color="auto"/>
        <w:right w:val="none" w:sz="0" w:space="0" w:color="auto"/>
      </w:divBdr>
    </w:div>
    <w:div w:id="512110378">
      <w:bodyDiv w:val="1"/>
      <w:marLeft w:val="0"/>
      <w:marRight w:val="0"/>
      <w:marTop w:val="0"/>
      <w:marBottom w:val="0"/>
      <w:divBdr>
        <w:top w:val="none" w:sz="0" w:space="0" w:color="auto"/>
        <w:left w:val="none" w:sz="0" w:space="0" w:color="auto"/>
        <w:bottom w:val="none" w:sz="0" w:space="0" w:color="auto"/>
        <w:right w:val="none" w:sz="0" w:space="0" w:color="auto"/>
      </w:divBdr>
    </w:div>
    <w:div w:id="513956688">
      <w:bodyDiv w:val="1"/>
      <w:marLeft w:val="0"/>
      <w:marRight w:val="0"/>
      <w:marTop w:val="0"/>
      <w:marBottom w:val="0"/>
      <w:divBdr>
        <w:top w:val="none" w:sz="0" w:space="0" w:color="auto"/>
        <w:left w:val="none" w:sz="0" w:space="0" w:color="auto"/>
        <w:bottom w:val="none" w:sz="0" w:space="0" w:color="auto"/>
        <w:right w:val="none" w:sz="0" w:space="0" w:color="auto"/>
      </w:divBdr>
    </w:div>
    <w:div w:id="617950986">
      <w:bodyDiv w:val="1"/>
      <w:marLeft w:val="0"/>
      <w:marRight w:val="0"/>
      <w:marTop w:val="0"/>
      <w:marBottom w:val="0"/>
      <w:divBdr>
        <w:top w:val="none" w:sz="0" w:space="0" w:color="auto"/>
        <w:left w:val="none" w:sz="0" w:space="0" w:color="auto"/>
        <w:bottom w:val="none" w:sz="0" w:space="0" w:color="auto"/>
        <w:right w:val="none" w:sz="0" w:space="0" w:color="auto"/>
      </w:divBdr>
    </w:div>
    <w:div w:id="654452552">
      <w:bodyDiv w:val="1"/>
      <w:marLeft w:val="0"/>
      <w:marRight w:val="0"/>
      <w:marTop w:val="0"/>
      <w:marBottom w:val="0"/>
      <w:divBdr>
        <w:top w:val="none" w:sz="0" w:space="0" w:color="auto"/>
        <w:left w:val="none" w:sz="0" w:space="0" w:color="auto"/>
        <w:bottom w:val="none" w:sz="0" w:space="0" w:color="auto"/>
        <w:right w:val="none" w:sz="0" w:space="0" w:color="auto"/>
      </w:divBdr>
    </w:div>
    <w:div w:id="741878636">
      <w:bodyDiv w:val="1"/>
      <w:marLeft w:val="0"/>
      <w:marRight w:val="0"/>
      <w:marTop w:val="0"/>
      <w:marBottom w:val="0"/>
      <w:divBdr>
        <w:top w:val="none" w:sz="0" w:space="0" w:color="auto"/>
        <w:left w:val="none" w:sz="0" w:space="0" w:color="auto"/>
        <w:bottom w:val="none" w:sz="0" w:space="0" w:color="auto"/>
        <w:right w:val="none" w:sz="0" w:space="0" w:color="auto"/>
      </w:divBdr>
      <w:divsChild>
        <w:div w:id="327438406">
          <w:marLeft w:val="0"/>
          <w:marRight w:val="0"/>
          <w:marTop w:val="0"/>
          <w:marBottom w:val="0"/>
          <w:divBdr>
            <w:top w:val="none" w:sz="0" w:space="0" w:color="auto"/>
            <w:left w:val="none" w:sz="0" w:space="0" w:color="auto"/>
            <w:bottom w:val="none" w:sz="0" w:space="0" w:color="auto"/>
            <w:right w:val="none" w:sz="0" w:space="0" w:color="auto"/>
          </w:divBdr>
        </w:div>
        <w:div w:id="570654075">
          <w:marLeft w:val="0"/>
          <w:marRight w:val="0"/>
          <w:marTop w:val="0"/>
          <w:marBottom w:val="0"/>
          <w:divBdr>
            <w:top w:val="none" w:sz="0" w:space="0" w:color="auto"/>
            <w:left w:val="none" w:sz="0" w:space="0" w:color="auto"/>
            <w:bottom w:val="none" w:sz="0" w:space="0" w:color="auto"/>
            <w:right w:val="none" w:sz="0" w:space="0" w:color="auto"/>
          </w:divBdr>
        </w:div>
        <w:div w:id="357240624">
          <w:marLeft w:val="0"/>
          <w:marRight w:val="0"/>
          <w:marTop w:val="0"/>
          <w:marBottom w:val="0"/>
          <w:divBdr>
            <w:top w:val="none" w:sz="0" w:space="0" w:color="auto"/>
            <w:left w:val="none" w:sz="0" w:space="0" w:color="auto"/>
            <w:bottom w:val="none" w:sz="0" w:space="0" w:color="auto"/>
            <w:right w:val="none" w:sz="0" w:space="0" w:color="auto"/>
          </w:divBdr>
        </w:div>
      </w:divsChild>
    </w:div>
    <w:div w:id="789937963">
      <w:bodyDiv w:val="1"/>
      <w:marLeft w:val="0"/>
      <w:marRight w:val="0"/>
      <w:marTop w:val="0"/>
      <w:marBottom w:val="0"/>
      <w:divBdr>
        <w:top w:val="none" w:sz="0" w:space="0" w:color="auto"/>
        <w:left w:val="none" w:sz="0" w:space="0" w:color="auto"/>
        <w:bottom w:val="none" w:sz="0" w:space="0" w:color="auto"/>
        <w:right w:val="none" w:sz="0" w:space="0" w:color="auto"/>
      </w:divBdr>
    </w:div>
    <w:div w:id="795413145">
      <w:bodyDiv w:val="1"/>
      <w:marLeft w:val="0"/>
      <w:marRight w:val="0"/>
      <w:marTop w:val="0"/>
      <w:marBottom w:val="0"/>
      <w:divBdr>
        <w:top w:val="none" w:sz="0" w:space="0" w:color="auto"/>
        <w:left w:val="none" w:sz="0" w:space="0" w:color="auto"/>
        <w:bottom w:val="none" w:sz="0" w:space="0" w:color="auto"/>
        <w:right w:val="none" w:sz="0" w:space="0" w:color="auto"/>
      </w:divBdr>
      <w:divsChild>
        <w:div w:id="1253466113">
          <w:marLeft w:val="0"/>
          <w:marRight w:val="0"/>
          <w:marTop w:val="0"/>
          <w:marBottom w:val="0"/>
          <w:divBdr>
            <w:top w:val="none" w:sz="0" w:space="0" w:color="auto"/>
            <w:left w:val="none" w:sz="0" w:space="0" w:color="auto"/>
            <w:bottom w:val="none" w:sz="0" w:space="0" w:color="auto"/>
            <w:right w:val="none" w:sz="0" w:space="0" w:color="auto"/>
          </w:divBdr>
        </w:div>
        <w:div w:id="530608371">
          <w:marLeft w:val="0"/>
          <w:marRight w:val="0"/>
          <w:marTop w:val="0"/>
          <w:marBottom w:val="0"/>
          <w:divBdr>
            <w:top w:val="none" w:sz="0" w:space="0" w:color="auto"/>
            <w:left w:val="none" w:sz="0" w:space="0" w:color="auto"/>
            <w:bottom w:val="none" w:sz="0" w:space="0" w:color="auto"/>
            <w:right w:val="none" w:sz="0" w:space="0" w:color="auto"/>
          </w:divBdr>
        </w:div>
        <w:div w:id="1460413026">
          <w:marLeft w:val="0"/>
          <w:marRight w:val="0"/>
          <w:marTop w:val="0"/>
          <w:marBottom w:val="0"/>
          <w:divBdr>
            <w:top w:val="none" w:sz="0" w:space="0" w:color="auto"/>
            <w:left w:val="none" w:sz="0" w:space="0" w:color="auto"/>
            <w:bottom w:val="none" w:sz="0" w:space="0" w:color="auto"/>
            <w:right w:val="none" w:sz="0" w:space="0" w:color="auto"/>
          </w:divBdr>
        </w:div>
      </w:divsChild>
    </w:div>
    <w:div w:id="863858588">
      <w:bodyDiv w:val="1"/>
      <w:marLeft w:val="0"/>
      <w:marRight w:val="0"/>
      <w:marTop w:val="0"/>
      <w:marBottom w:val="0"/>
      <w:divBdr>
        <w:top w:val="none" w:sz="0" w:space="0" w:color="auto"/>
        <w:left w:val="none" w:sz="0" w:space="0" w:color="auto"/>
        <w:bottom w:val="none" w:sz="0" w:space="0" w:color="auto"/>
        <w:right w:val="none" w:sz="0" w:space="0" w:color="auto"/>
      </w:divBdr>
    </w:div>
    <w:div w:id="1135218511">
      <w:bodyDiv w:val="1"/>
      <w:marLeft w:val="0"/>
      <w:marRight w:val="0"/>
      <w:marTop w:val="0"/>
      <w:marBottom w:val="0"/>
      <w:divBdr>
        <w:top w:val="none" w:sz="0" w:space="0" w:color="auto"/>
        <w:left w:val="none" w:sz="0" w:space="0" w:color="auto"/>
        <w:bottom w:val="none" w:sz="0" w:space="0" w:color="auto"/>
        <w:right w:val="none" w:sz="0" w:space="0" w:color="auto"/>
      </w:divBdr>
      <w:divsChild>
        <w:div w:id="698773280">
          <w:marLeft w:val="0"/>
          <w:marRight w:val="0"/>
          <w:marTop w:val="0"/>
          <w:marBottom w:val="0"/>
          <w:divBdr>
            <w:top w:val="none" w:sz="0" w:space="0" w:color="auto"/>
            <w:left w:val="none" w:sz="0" w:space="0" w:color="auto"/>
            <w:bottom w:val="none" w:sz="0" w:space="0" w:color="auto"/>
            <w:right w:val="none" w:sz="0" w:space="0" w:color="auto"/>
          </w:divBdr>
        </w:div>
        <w:div w:id="966813444">
          <w:marLeft w:val="0"/>
          <w:marRight w:val="0"/>
          <w:marTop w:val="0"/>
          <w:marBottom w:val="0"/>
          <w:divBdr>
            <w:top w:val="none" w:sz="0" w:space="0" w:color="auto"/>
            <w:left w:val="none" w:sz="0" w:space="0" w:color="auto"/>
            <w:bottom w:val="none" w:sz="0" w:space="0" w:color="auto"/>
            <w:right w:val="none" w:sz="0" w:space="0" w:color="auto"/>
          </w:divBdr>
        </w:div>
        <w:div w:id="530873962">
          <w:marLeft w:val="0"/>
          <w:marRight w:val="0"/>
          <w:marTop w:val="0"/>
          <w:marBottom w:val="0"/>
          <w:divBdr>
            <w:top w:val="none" w:sz="0" w:space="0" w:color="auto"/>
            <w:left w:val="none" w:sz="0" w:space="0" w:color="auto"/>
            <w:bottom w:val="none" w:sz="0" w:space="0" w:color="auto"/>
            <w:right w:val="none" w:sz="0" w:space="0" w:color="auto"/>
          </w:divBdr>
        </w:div>
      </w:divsChild>
    </w:div>
    <w:div w:id="1162309204">
      <w:bodyDiv w:val="1"/>
      <w:marLeft w:val="0"/>
      <w:marRight w:val="0"/>
      <w:marTop w:val="0"/>
      <w:marBottom w:val="0"/>
      <w:divBdr>
        <w:top w:val="none" w:sz="0" w:space="0" w:color="auto"/>
        <w:left w:val="none" w:sz="0" w:space="0" w:color="auto"/>
        <w:bottom w:val="none" w:sz="0" w:space="0" w:color="auto"/>
        <w:right w:val="none" w:sz="0" w:space="0" w:color="auto"/>
      </w:divBdr>
    </w:div>
    <w:div w:id="1234581374">
      <w:bodyDiv w:val="1"/>
      <w:marLeft w:val="0"/>
      <w:marRight w:val="0"/>
      <w:marTop w:val="0"/>
      <w:marBottom w:val="0"/>
      <w:divBdr>
        <w:top w:val="none" w:sz="0" w:space="0" w:color="auto"/>
        <w:left w:val="none" w:sz="0" w:space="0" w:color="auto"/>
        <w:bottom w:val="none" w:sz="0" w:space="0" w:color="auto"/>
        <w:right w:val="none" w:sz="0" w:space="0" w:color="auto"/>
      </w:divBdr>
      <w:divsChild>
        <w:div w:id="550310092">
          <w:marLeft w:val="0"/>
          <w:marRight w:val="0"/>
          <w:marTop w:val="0"/>
          <w:marBottom w:val="0"/>
          <w:divBdr>
            <w:top w:val="none" w:sz="0" w:space="0" w:color="auto"/>
            <w:left w:val="none" w:sz="0" w:space="0" w:color="auto"/>
            <w:bottom w:val="none" w:sz="0" w:space="0" w:color="auto"/>
            <w:right w:val="none" w:sz="0" w:space="0" w:color="auto"/>
          </w:divBdr>
        </w:div>
        <w:div w:id="1884975406">
          <w:marLeft w:val="0"/>
          <w:marRight w:val="0"/>
          <w:marTop w:val="0"/>
          <w:marBottom w:val="0"/>
          <w:divBdr>
            <w:top w:val="none" w:sz="0" w:space="0" w:color="auto"/>
            <w:left w:val="none" w:sz="0" w:space="0" w:color="auto"/>
            <w:bottom w:val="none" w:sz="0" w:space="0" w:color="auto"/>
            <w:right w:val="none" w:sz="0" w:space="0" w:color="auto"/>
          </w:divBdr>
        </w:div>
        <w:div w:id="479463612">
          <w:marLeft w:val="0"/>
          <w:marRight w:val="0"/>
          <w:marTop w:val="0"/>
          <w:marBottom w:val="0"/>
          <w:divBdr>
            <w:top w:val="none" w:sz="0" w:space="0" w:color="auto"/>
            <w:left w:val="none" w:sz="0" w:space="0" w:color="auto"/>
            <w:bottom w:val="none" w:sz="0" w:space="0" w:color="auto"/>
            <w:right w:val="none" w:sz="0" w:space="0" w:color="auto"/>
          </w:divBdr>
        </w:div>
        <w:div w:id="737677523">
          <w:marLeft w:val="0"/>
          <w:marRight w:val="0"/>
          <w:marTop w:val="0"/>
          <w:marBottom w:val="0"/>
          <w:divBdr>
            <w:top w:val="none" w:sz="0" w:space="0" w:color="auto"/>
            <w:left w:val="none" w:sz="0" w:space="0" w:color="auto"/>
            <w:bottom w:val="none" w:sz="0" w:space="0" w:color="auto"/>
            <w:right w:val="none" w:sz="0" w:space="0" w:color="auto"/>
          </w:divBdr>
        </w:div>
        <w:div w:id="1965040950">
          <w:marLeft w:val="0"/>
          <w:marRight w:val="0"/>
          <w:marTop w:val="0"/>
          <w:marBottom w:val="0"/>
          <w:divBdr>
            <w:top w:val="none" w:sz="0" w:space="0" w:color="auto"/>
            <w:left w:val="none" w:sz="0" w:space="0" w:color="auto"/>
            <w:bottom w:val="none" w:sz="0" w:space="0" w:color="auto"/>
            <w:right w:val="none" w:sz="0" w:space="0" w:color="auto"/>
          </w:divBdr>
        </w:div>
        <w:div w:id="606544767">
          <w:marLeft w:val="0"/>
          <w:marRight w:val="0"/>
          <w:marTop w:val="0"/>
          <w:marBottom w:val="0"/>
          <w:divBdr>
            <w:top w:val="none" w:sz="0" w:space="0" w:color="auto"/>
            <w:left w:val="none" w:sz="0" w:space="0" w:color="auto"/>
            <w:bottom w:val="none" w:sz="0" w:space="0" w:color="auto"/>
            <w:right w:val="none" w:sz="0" w:space="0" w:color="auto"/>
          </w:divBdr>
        </w:div>
      </w:divsChild>
    </w:div>
    <w:div w:id="1238517474">
      <w:bodyDiv w:val="1"/>
      <w:marLeft w:val="0"/>
      <w:marRight w:val="0"/>
      <w:marTop w:val="0"/>
      <w:marBottom w:val="0"/>
      <w:divBdr>
        <w:top w:val="none" w:sz="0" w:space="0" w:color="auto"/>
        <w:left w:val="none" w:sz="0" w:space="0" w:color="auto"/>
        <w:bottom w:val="none" w:sz="0" w:space="0" w:color="auto"/>
        <w:right w:val="none" w:sz="0" w:space="0" w:color="auto"/>
      </w:divBdr>
    </w:div>
    <w:div w:id="1238590745">
      <w:bodyDiv w:val="1"/>
      <w:marLeft w:val="0"/>
      <w:marRight w:val="0"/>
      <w:marTop w:val="0"/>
      <w:marBottom w:val="0"/>
      <w:divBdr>
        <w:top w:val="none" w:sz="0" w:space="0" w:color="auto"/>
        <w:left w:val="none" w:sz="0" w:space="0" w:color="auto"/>
        <w:bottom w:val="none" w:sz="0" w:space="0" w:color="auto"/>
        <w:right w:val="none" w:sz="0" w:space="0" w:color="auto"/>
      </w:divBdr>
    </w:div>
    <w:div w:id="1257908747">
      <w:bodyDiv w:val="1"/>
      <w:marLeft w:val="0"/>
      <w:marRight w:val="0"/>
      <w:marTop w:val="0"/>
      <w:marBottom w:val="0"/>
      <w:divBdr>
        <w:top w:val="none" w:sz="0" w:space="0" w:color="auto"/>
        <w:left w:val="none" w:sz="0" w:space="0" w:color="auto"/>
        <w:bottom w:val="none" w:sz="0" w:space="0" w:color="auto"/>
        <w:right w:val="none" w:sz="0" w:space="0" w:color="auto"/>
      </w:divBdr>
    </w:div>
    <w:div w:id="1275863719">
      <w:bodyDiv w:val="1"/>
      <w:marLeft w:val="0"/>
      <w:marRight w:val="0"/>
      <w:marTop w:val="0"/>
      <w:marBottom w:val="0"/>
      <w:divBdr>
        <w:top w:val="none" w:sz="0" w:space="0" w:color="auto"/>
        <w:left w:val="none" w:sz="0" w:space="0" w:color="auto"/>
        <w:bottom w:val="none" w:sz="0" w:space="0" w:color="auto"/>
        <w:right w:val="none" w:sz="0" w:space="0" w:color="auto"/>
      </w:divBdr>
    </w:div>
    <w:div w:id="1344361858">
      <w:bodyDiv w:val="1"/>
      <w:marLeft w:val="0"/>
      <w:marRight w:val="0"/>
      <w:marTop w:val="0"/>
      <w:marBottom w:val="0"/>
      <w:divBdr>
        <w:top w:val="none" w:sz="0" w:space="0" w:color="auto"/>
        <w:left w:val="none" w:sz="0" w:space="0" w:color="auto"/>
        <w:bottom w:val="none" w:sz="0" w:space="0" w:color="auto"/>
        <w:right w:val="none" w:sz="0" w:space="0" w:color="auto"/>
      </w:divBdr>
    </w:div>
    <w:div w:id="1410804455">
      <w:bodyDiv w:val="1"/>
      <w:marLeft w:val="0"/>
      <w:marRight w:val="0"/>
      <w:marTop w:val="0"/>
      <w:marBottom w:val="0"/>
      <w:divBdr>
        <w:top w:val="none" w:sz="0" w:space="0" w:color="auto"/>
        <w:left w:val="none" w:sz="0" w:space="0" w:color="auto"/>
        <w:bottom w:val="none" w:sz="0" w:space="0" w:color="auto"/>
        <w:right w:val="none" w:sz="0" w:space="0" w:color="auto"/>
      </w:divBdr>
    </w:div>
    <w:div w:id="1414860152">
      <w:bodyDiv w:val="1"/>
      <w:marLeft w:val="0"/>
      <w:marRight w:val="0"/>
      <w:marTop w:val="0"/>
      <w:marBottom w:val="0"/>
      <w:divBdr>
        <w:top w:val="none" w:sz="0" w:space="0" w:color="auto"/>
        <w:left w:val="none" w:sz="0" w:space="0" w:color="auto"/>
        <w:bottom w:val="none" w:sz="0" w:space="0" w:color="auto"/>
        <w:right w:val="none" w:sz="0" w:space="0" w:color="auto"/>
      </w:divBdr>
    </w:div>
    <w:div w:id="1420909218">
      <w:bodyDiv w:val="1"/>
      <w:marLeft w:val="0"/>
      <w:marRight w:val="0"/>
      <w:marTop w:val="0"/>
      <w:marBottom w:val="0"/>
      <w:divBdr>
        <w:top w:val="none" w:sz="0" w:space="0" w:color="auto"/>
        <w:left w:val="none" w:sz="0" w:space="0" w:color="auto"/>
        <w:bottom w:val="none" w:sz="0" w:space="0" w:color="auto"/>
        <w:right w:val="none" w:sz="0" w:space="0" w:color="auto"/>
      </w:divBdr>
      <w:divsChild>
        <w:div w:id="1120103871">
          <w:marLeft w:val="0"/>
          <w:marRight w:val="0"/>
          <w:marTop w:val="0"/>
          <w:marBottom w:val="0"/>
          <w:divBdr>
            <w:top w:val="none" w:sz="0" w:space="0" w:color="auto"/>
            <w:left w:val="none" w:sz="0" w:space="0" w:color="auto"/>
            <w:bottom w:val="none" w:sz="0" w:space="0" w:color="auto"/>
            <w:right w:val="none" w:sz="0" w:space="0" w:color="auto"/>
          </w:divBdr>
        </w:div>
        <w:div w:id="1537624256">
          <w:marLeft w:val="0"/>
          <w:marRight w:val="0"/>
          <w:marTop w:val="0"/>
          <w:marBottom w:val="0"/>
          <w:divBdr>
            <w:top w:val="none" w:sz="0" w:space="0" w:color="auto"/>
            <w:left w:val="none" w:sz="0" w:space="0" w:color="auto"/>
            <w:bottom w:val="none" w:sz="0" w:space="0" w:color="auto"/>
            <w:right w:val="none" w:sz="0" w:space="0" w:color="auto"/>
          </w:divBdr>
        </w:div>
        <w:div w:id="2143108772">
          <w:marLeft w:val="0"/>
          <w:marRight w:val="0"/>
          <w:marTop w:val="0"/>
          <w:marBottom w:val="0"/>
          <w:divBdr>
            <w:top w:val="none" w:sz="0" w:space="0" w:color="auto"/>
            <w:left w:val="none" w:sz="0" w:space="0" w:color="auto"/>
            <w:bottom w:val="none" w:sz="0" w:space="0" w:color="auto"/>
            <w:right w:val="none" w:sz="0" w:space="0" w:color="auto"/>
          </w:divBdr>
        </w:div>
        <w:div w:id="870455513">
          <w:marLeft w:val="0"/>
          <w:marRight w:val="0"/>
          <w:marTop w:val="0"/>
          <w:marBottom w:val="0"/>
          <w:divBdr>
            <w:top w:val="none" w:sz="0" w:space="0" w:color="auto"/>
            <w:left w:val="none" w:sz="0" w:space="0" w:color="auto"/>
            <w:bottom w:val="none" w:sz="0" w:space="0" w:color="auto"/>
            <w:right w:val="none" w:sz="0" w:space="0" w:color="auto"/>
          </w:divBdr>
        </w:div>
      </w:divsChild>
    </w:div>
    <w:div w:id="1448045964">
      <w:bodyDiv w:val="1"/>
      <w:marLeft w:val="0"/>
      <w:marRight w:val="0"/>
      <w:marTop w:val="0"/>
      <w:marBottom w:val="0"/>
      <w:divBdr>
        <w:top w:val="none" w:sz="0" w:space="0" w:color="auto"/>
        <w:left w:val="none" w:sz="0" w:space="0" w:color="auto"/>
        <w:bottom w:val="none" w:sz="0" w:space="0" w:color="auto"/>
        <w:right w:val="none" w:sz="0" w:space="0" w:color="auto"/>
      </w:divBdr>
    </w:div>
    <w:div w:id="1468549621">
      <w:bodyDiv w:val="1"/>
      <w:marLeft w:val="0"/>
      <w:marRight w:val="0"/>
      <w:marTop w:val="0"/>
      <w:marBottom w:val="0"/>
      <w:divBdr>
        <w:top w:val="none" w:sz="0" w:space="0" w:color="auto"/>
        <w:left w:val="none" w:sz="0" w:space="0" w:color="auto"/>
        <w:bottom w:val="none" w:sz="0" w:space="0" w:color="auto"/>
        <w:right w:val="none" w:sz="0" w:space="0" w:color="auto"/>
      </w:divBdr>
      <w:divsChild>
        <w:div w:id="2128043824">
          <w:marLeft w:val="0"/>
          <w:marRight w:val="0"/>
          <w:marTop w:val="0"/>
          <w:marBottom w:val="0"/>
          <w:divBdr>
            <w:top w:val="none" w:sz="0" w:space="0" w:color="auto"/>
            <w:left w:val="none" w:sz="0" w:space="0" w:color="auto"/>
            <w:bottom w:val="none" w:sz="0" w:space="0" w:color="auto"/>
            <w:right w:val="none" w:sz="0" w:space="0" w:color="auto"/>
          </w:divBdr>
        </w:div>
        <w:div w:id="1534685101">
          <w:marLeft w:val="0"/>
          <w:marRight w:val="0"/>
          <w:marTop w:val="0"/>
          <w:marBottom w:val="0"/>
          <w:divBdr>
            <w:top w:val="none" w:sz="0" w:space="0" w:color="auto"/>
            <w:left w:val="none" w:sz="0" w:space="0" w:color="auto"/>
            <w:bottom w:val="none" w:sz="0" w:space="0" w:color="auto"/>
            <w:right w:val="none" w:sz="0" w:space="0" w:color="auto"/>
          </w:divBdr>
        </w:div>
        <w:div w:id="1946183461">
          <w:marLeft w:val="0"/>
          <w:marRight w:val="0"/>
          <w:marTop w:val="0"/>
          <w:marBottom w:val="0"/>
          <w:divBdr>
            <w:top w:val="none" w:sz="0" w:space="0" w:color="auto"/>
            <w:left w:val="none" w:sz="0" w:space="0" w:color="auto"/>
            <w:bottom w:val="none" w:sz="0" w:space="0" w:color="auto"/>
            <w:right w:val="none" w:sz="0" w:space="0" w:color="auto"/>
          </w:divBdr>
        </w:div>
        <w:div w:id="495149245">
          <w:marLeft w:val="0"/>
          <w:marRight w:val="0"/>
          <w:marTop w:val="0"/>
          <w:marBottom w:val="0"/>
          <w:divBdr>
            <w:top w:val="none" w:sz="0" w:space="0" w:color="auto"/>
            <w:left w:val="none" w:sz="0" w:space="0" w:color="auto"/>
            <w:bottom w:val="none" w:sz="0" w:space="0" w:color="auto"/>
            <w:right w:val="none" w:sz="0" w:space="0" w:color="auto"/>
          </w:divBdr>
        </w:div>
      </w:divsChild>
    </w:div>
    <w:div w:id="1597135396">
      <w:bodyDiv w:val="1"/>
      <w:marLeft w:val="0"/>
      <w:marRight w:val="0"/>
      <w:marTop w:val="0"/>
      <w:marBottom w:val="0"/>
      <w:divBdr>
        <w:top w:val="none" w:sz="0" w:space="0" w:color="auto"/>
        <w:left w:val="none" w:sz="0" w:space="0" w:color="auto"/>
        <w:bottom w:val="none" w:sz="0" w:space="0" w:color="auto"/>
        <w:right w:val="none" w:sz="0" w:space="0" w:color="auto"/>
      </w:divBdr>
      <w:divsChild>
        <w:div w:id="1978678447">
          <w:marLeft w:val="0"/>
          <w:marRight w:val="0"/>
          <w:marTop w:val="0"/>
          <w:marBottom w:val="0"/>
          <w:divBdr>
            <w:top w:val="none" w:sz="0" w:space="0" w:color="auto"/>
            <w:left w:val="none" w:sz="0" w:space="0" w:color="auto"/>
            <w:bottom w:val="none" w:sz="0" w:space="0" w:color="auto"/>
            <w:right w:val="none" w:sz="0" w:space="0" w:color="auto"/>
          </w:divBdr>
        </w:div>
        <w:div w:id="543753007">
          <w:marLeft w:val="0"/>
          <w:marRight w:val="0"/>
          <w:marTop w:val="0"/>
          <w:marBottom w:val="0"/>
          <w:divBdr>
            <w:top w:val="none" w:sz="0" w:space="0" w:color="auto"/>
            <w:left w:val="none" w:sz="0" w:space="0" w:color="auto"/>
            <w:bottom w:val="none" w:sz="0" w:space="0" w:color="auto"/>
            <w:right w:val="none" w:sz="0" w:space="0" w:color="auto"/>
          </w:divBdr>
        </w:div>
        <w:div w:id="1027563816">
          <w:marLeft w:val="0"/>
          <w:marRight w:val="0"/>
          <w:marTop w:val="0"/>
          <w:marBottom w:val="0"/>
          <w:divBdr>
            <w:top w:val="none" w:sz="0" w:space="0" w:color="auto"/>
            <w:left w:val="none" w:sz="0" w:space="0" w:color="auto"/>
            <w:bottom w:val="none" w:sz="0" w:space="0" w:color="auto"/>
            <w:right w:val="none" w:sz="0" w:space="0" w:color="auto"/>
          </w:divBdr>
        </w:div>
        <w:div w:id="1367367275">
          <w:marLeft w:val="0"/>
          <w:marRight w:val="0"/>
          <w:marTop w:val="0"/>
          <w:marBottom w:val="0"/>
          <w:divBdr>
            <w:top w:val="none" w:sz="0" w:space="0" w:color="auto"/>
            <w:left w:val="none" w:sz="0" w:space="0" w:color="auto"/>
            <w:bottom w:val="none" w:sz="0" w:space="0" w:color="auto"/>
            <w:right w:val="none" w:sz="0" w:space="0" w:color="auto"/>
          </w:divBdr>
        </w:div>
        <w:div w:id="1538816128">
          <w:marLeft w:val="0"/>
          <w:marRight w:val="0"/>
          <w:marTop w:val="0"/>
          <w:marBottom w:val="0"/>
          <w:divBdr>
            <w:top w:val="none" w:sz="0" w:space="0" w:color="auto"/>
            <w:left w:val="none" w:sz="0" w:space="0" w:color="auto"/>
            <w:bottom w:val="none" w:sz="0" w:space="0" w:color="auto"/>
            <w:right w:val="none" w:sz="0" w:space="0" w:color="auto"/>
          </w:divBdr>
        </w:div>
        <w:div w:id="1746952866">
          <w:marLeft w:val="0"/>
          <w:marRight w:val="0"/>
          <w:marTop w:val="0"/>
          <w:marBottom w:val="0"/>
          <w:divBdr>
            <w:top w:val="none" w:sz="0" w:space="0" w:color="auto"/>
            <w:left w:val="none" w:sz="0" w:space="0" w:color="auto"/>
            <w:bottom w:val="none" w:sz="0" w:space="0" w:color="auto"/>
            <w:right w:val="none" w:sz="0" w:space="0" w:color="auto"/>
          </w:divBdr>
        </w:div>
        <w:div w:id="2111315565">
          <w:marLeft w:val="0"/>
          <w:marRight w:val="0"/>
          <w:marTop w:val="0"/>
          <w:marBottom w:val="0"/>
          <w:divBdr>
            <w:top w:val="none" w:sz="0" w:space="0" w:color="auto"/>
            <w:left w:val="none" w:sz="0" w:space="0" w:color="auto"/>
            <w:bottom w:val="none" w:sz="0" w:space="0" w:color="auto"/>
            <w:right w:val="none" w:sz="0" w:space="0" w:color="auto"/>
          </w:divBdr>
        </w:div>
      </w:divsChild>
    </w:div>
    <w:div w:id="1601110306">
      <w:bodyDiv w:val="1"/>
      <w:marLeft w:val="0"/>
      <w:marRight w:val="0"/>
      <w:marTop w:val="0"/>
      <w:marBottom w:val="0"/>
      <w:divBdr>
        <w:top w:val="none" w:sz="0" w:space="0" w:color="auto"/>
        <w:left w:val="none" w:sz="0" w:space="0" w:color="auto"/>
        <w:bottom w:val="none" w:sz="0" w:space="0" w:color="auto"/>
        <w:right w:val="none" w:sz="0" w:space="0" w:color="auto"/>
      </w:divBdr>
    </w:div>
    <w:div w:id="1605730158">
      <w:bodyDiv w:val="1"/>
      <w:marLeft w:val="0"/>
      <w:marRight w:val="0"/>
      <w:marTop w:val="0"/>
      <w:marBottom w:val="0"/>
      <w:divBdr>
        <w:top w:val="none" w:sz="0" w:space="0" w:color="auto"/>
        <w:left w:val="none" w:sz="0" w:space="0" w:color="auto"/>
        <w:bottom w:val="none" w:sz="0" w:space="0" w:color="auto"/>
        <w:right w:val="none" w:sz="0" w:space="0" w:color="auto"/>
      </w:divBdr>
    </w:div>
    <w:div w:id="1605962135">
      <w:bodyDiv w:val="1"/>
      <w:marLeft w:val="0"/>
      <w:marRight w:val="0"/>
      <w:marTop w:val="0"/>
      <w:marBottom w:val="0"/>
      <w:divBdr>
        <w:top w:val="none" w:sz="0" w:space="0" w:color="auto"/>
        <w:left w:val="none" w:sz="0" w:space="0" w:color="auto"/>
        <w:bottom w:val="none" w:sz="0" w:space="0" w:color="auto"/>
        <w:right w:val="none" w:sz="0" w:space="0" w:color="auto"/>
      </w:divBdr>
      <w:divsChild>
        <w:div w:id="1016733490">
          <w:marLeft w:val="0"/>
          <w:marRight w:val="0"/>
          <w:marTop w:val="0"/>
          <w:marBottom w:val="0"/>
          <w:divBdr>
            <w:top w:val="none" w:sz="0" w:space="0" w:color="auto"/>
            <w:left w:val="none" w:sz="0" w:space="0" w:color="auto"/>
            <w:bottom w:val="none" w:sz="0" w:space="0" w:color="auto"/>
            <w:right w:val="none" w:sz="0" w:space="0" w:color="auto"/>
          </w:divBdr>
        </w:div>
        <w:div w:id="1238902140">
          <w:marLeft w:val="0"/>
          <w:marRight w:val="0"/>
          <w:marTop w:val="0"/>
          <w:marBottom w:val="0"/>
          <w:divBdr>
            <w:top w:val="none" w:sz="0" w:space="0" w:color="auto"/>
            <w:left w:val="none" w:sz="0" w:space="0" w:color="auto"/>
            <w:bottom w:val="none" w:sz="0" w:space="0" w:color="auto"/>
            <w:right w:val="none" w:sz="0" w:space="0" w:color="auto"/>
          </w:divBdr>
        </w:div>
        <w:div w:id="372385670">
          <w:marLeft w:val="0"/>
          <w:marRight w:val="0"/>
          <w:marTop w:val="0"/>
          <w:marBottom w:val="0"/>
          <w:divBdr>
            <w:top w:val="none" w:sz="0" w:space="0" w:color="auto"/>
            <w:left w:val="none" w:sz="0" w:space="0" w:color="auto"/>
            <w:bottom w:val="none" w:sz="0" w:space="0" w:color="auto"/>
            <w:right w:val="none" w:sz="0" w:space="0" w:color="auto"/>
          </w:divBdr>
        </w:div>
        <w:div w:id="1124537008">
          <w:marLeft w:val="0"/>
          <w:marRight w:val="0"/>
          <w:marTop w:val="0"/>
          <w:marBottom w:val="0"/>
          <w:divBdr>
            <w:top w:val="none" w:sz="0" w:space="0" w:color="auto"/>
            <w:left w:val="none" w:sz="0" w:space="0" w:color="auto"/>
            <w:bottom w:val="none" w:sz="0" w:space="0" w:color="auto"/>
            <w:right w:val="none" w:sz="0" w:space="0" w:color="auto"/>
          </w:divBdr>
        </w:div>
        <w:div w:id="114835419">
          <w:marLeft w:val="0"/>
          <w:marRight w:val="0"/>
          <w:marTop w:val="0"/>
          <w:marBottom w:val="0"/>
          <w:divBdr>
            <w:top w:val="none" w:sz="0" w:space="0" w:color="auto"/>
            <w:left w:val="none" w:sz="0" w:space="0" w:color="auto"/>
            <w:bottom w:val="none" w:sz="0" w:space="0" w:color="auto"/>
            <w:right w:val="none" w:sz="0" w:space="0" w:color="auto"/>
          </w:divBdr>
        </w:div>
      </w:divsChild>
    </w:div>
    <w:div w:id="1670671109">
      <w:bodyDiv w:val="1"/>
      <w:marLeft w:val="0"/>
      <w:marRight w:val="0"/>
      <w:marTop w:val="0"/>
      <w:marBottom w:val="0"/>
      <w:divBdr>
        <w:top w:val="none" w:sz="0" w:space="0" w:color="auto"/>
        <w:left w:val="none" w:sz="0" w:space="0" w:color="auto"/>
        <w:bottom w:val="none" w:sz="0" w:space="0" w:color="auto"/>
        <w:right w:val="none" w:sz="0" w:space="0" w:color="auto"/>
      </w:divBdr>
    </w:div>
    <w:div w:id="1691831148">
      <w:bodyDiv w:val="1"/>
      <w:marLeft w:val="0"/>
      <w:marRight w:val="0"/>
      <w:marTop w:val="0"/>
      <w:marBottom w:val="0"/>
      <w:divBdr>
        <w:top w:val="none" w:sz="0" w:space="0" w:color="auto"/>
        <w:left w:val="none" w:sz="0" w:space="0" w:color="auto"/>
        <w:bottom w:val="none" w:sz="0" w:space="0" w:color="auto"/>
        <w:right w:val="none" w:sz="0" w:space="0" w:color="auto"/>
      </w:divBdr>
      <w:divsChild>
        <w:div w:id="1860504151">
          <w:marLeft w:val="0"/>
          <w:marRight w:val="0"/>
          <w:marTop w:val="0"/>
          <w:marBottom w:val="0"/>
          <w:divBdr>
            <w:top w:val="none" w:sz="0" w:space="0" w:color="auto"/>
            <w:left w:val="none" w:sz="0" w:space="0" w:color="auto"/>
            <w:bottom w:val="none" w:sz="0" w:space="0" w:color="auto"/>
            <w:right w:val="none" w:sz="0" w:space="0" w:color="auto"/>
          </w:divBdr>
        </w:div>
        <w:div w:id="1029187195">
          <w:marLeft w:val="0"/>
          <w:marRight w:val="0"/>
          <w:marTop w:val="0"/>
          <w:marBottom w:val="0"/>
          <w:divBdr>
            <w:top w:val="none" w:sz="0" w:space="0" w:color="auto"/>
            <w:left w:val="none" w:sz="0" w:space="0" w:color="auto"/>
            <w:bottom w:val="none" w:sz="0" w:space="0" w:color="auto"/>
            <w:right w:val="none" w:sz="0" w:space="0" w:color="auto"/>
          </w:divBdr>
        </w:div>
        <w:div w:id="1224410719">
          <w:marLeft w:val="0"/>
          <w:marRight w:val="0"/>
          <w:marTop w:val="0"/>
          <w:marBottom w:val="0"/>
          <w:divBdr>
            <w:top w:val="none" w:sz="0" w:space="0" w:color="auto"/>
            <w:left w:val="none" w:sz="0" w:space="0" w:color="auto"/>
            <w:bottom w:val="none" w:sz="0" w:space="0" w:color="auto"/>
            <w:right w:val="none" w:sz="0" w:space="0" w:color="auto"/>
          </w:divBdr>
        </w:div>
        <w:div w:id="1746142640">
          <w:marLeft w:val="0"/>
          <w:marRight w:val="0"/>
          <w:marTop w:val="0"/>
          <w:marBottom w:val="0"/>
          <w:divBdr>
            <w:top w:val="none" w:sz="0" w:space="0" w:color="auto"/>
            <w:left w:val="none" w:sz="0" w:space="0" w:color="auto"/>
            <w:bottom w:val="none" w:sz="0" w:space="0" w:color="auto"/>
            <w:right w:val="none" w:sz="0" w:space="0" w:color="auto"/>
          </w:divBdr>
        </w:div>
        <w:div w:id="1168129688">
          <w:marLeft w:val="0"/>
          <w:marRight w:val="0"/>
          <w:marTop w:val="0"/>
          <w:marBottom w:val="0"/>
          <w:divBdr>
            <w:top w:val="none" w:sz="0" w:space="0" w:color="auto"/>
            <w:left w:val="none" w:sz="0" w:space="0" w:color="auto"/>
            <w:bottom w:val="none" w:sz="0" w:space="0" w:color="auto"/>
            <w:right w:val="none" w:sz="0" w:space="0" w:color="auto"/>
          </w:divBdr>
        </w:div>
      </w:divsChild>
    </w:div>
    <w:div w:id="1709332039">
      <w:bodyDiv w:val="1"/>
      <w:marLeft w:val="0"/>
      <w:marRight w:val="0"/>
      <w:marTop w:val="0"/>
      <w:marBottom w:val="0"/>
      <w:divBdr>
        <w:top w:val="none" w:sz="0" w:space="0" w:color="auto"/>
        <w:left w:val="none" w:sz="0" w:space="0" w:color="auto"/>
        <w:bottom w:val="none" w:sz="0" w:space="0" w:color="auto"/>
        <w:right w:val="none" w:sz="0" w:space="0" w:color="auto"/>
      </w:divBdr>
    </w:div>
    <w:div w:id="1715735012">
      <w:bodyDiv w:val="1"/>
      <w:marLeft w:val="0"/>
      <w:marRight w:val="0"/>
      <w:marTop w:val="0"/>
      <w:marBottom w:val="0"/>
      <w:divBdr>
        <w:top w:val="none" w:sz="0" w:space="0" w:color="auto"/>
        <w:left w:val="none" w:sz="0" w:space="0" w:color="auto"/>
        <w:bottom w:val="none" w:sz="0" w:space="0" w:color="auto"/>
        <w:right w:val="none" w:sz="0" w:space="0" w:color="auto"/>
      </w:divBdr>
    </w:div>
    <w:div w:id="1717700686">
      <w:bodyDiv w:val="1"/>
      <w:marLeft w:val="0"/>
      <w:marRight w:val="0"/>
      <w:marTop w:val="0"/>
      <w:marBottom w:val="0"/>
      <w:divBdr>
        <w:top w:val="none" w:sz="0" w:space="0" w:color="auto"/>
        <w:left w:val="none" w:sz="0" w:space="0" w:color="auto"/>
        <w:bottom w:val="none" w:sz="0" w:space="0" w:color="auto"/>
        <w:right w:val="none" w:sz="0" w:space="0" w:color="auto"/>
      </w:divBdr>
    </w:div>
    <w:div w:id="1754861895">
      <w:bodyDiv w:val="1"/>
      <w:marLeft w:val="0"/>
      <w:marRight w:val="0"/>
      <w:marTop w:val="0"/>
      <w:marBottom w:val="0"/>
      <w:divBdr>
        <w:top w:val="none" w:sz="0" w:space="0" w:color="auto"/>
        <w:left w:val="none" w:sz="0" w:space="0" w:color="auto"/>
        <w:bottom w:val="none" w:sz="0" w:space="0" w:color="auto"/>
        <w:right w:val="none" w:sz="0" w:space="0" w:color="auto"/>
      </w:divBdr>
    </w:div>
    <w:div w:id="1813210595">
      <w:bodyDiv w:val="1"/>
      <w:marLeft w:val="0"/>
      <w:marRight w:val="0"/>
      <w:marTop w:val="0"/>
      <w:marBottom w:val="0"/>
      <w:divBdr>
        <w:top w:val="none" w:sz="0" w:space="0" w:color="auto"/>
        <w:left w:val="none" w:sz="0" w:space="0" w:color="auto"/>
        <w:bottom w:val="none" w:sz="0" w:space="0" w:color="auto"/>
        <w:right w:val="none" w:sz="0" w:space="0" w:color="auto"/>
      </w:divBdr>
    </w:div>
    <w:div w:id="1870676272">
      <w:bodyDiv w:val="1"/>
      <w:marLeft w:val="0"/>
      <w:marRight w:val="0"/>
      <w:marTop w:val="0"/>
      <w:marBottom w:val="0"/>
      <w:divBdr>
        <w:top w:val="none" w:sz="0" w:space="0" w:color="auto"/>
        <w:left w:val="none" w:sz="0" w:space="0" w:color="auto"/>
        <w:bottom w:val="none" w:sz="0" w:space="0" w:color="auto"/>
        <w:right w:val="none" w:sz="0" w:space="0" w:color="auto"/>
      </w:divBdr>
    </w:div>
    <w:div w:id="1919750049">
      <w:bodyDiv w:val="1"/>
      <w:marLeft w:val="0"/>
      <w:marRight w:val="0"/>
      <w:marTop w:val="0"/>
      <w:marBottom w:val="0"/>
      <w:divBdr>
        <w:top w:val="none" w:sz="0" w:space="0" w:color="auto"/>
        <w:left w:val="none" w:sz="0" w:space="0" w:color="auto"/>
        <w:bottom w:val="none" w:sz="0" w:space="0" w:color="auto"/>
        <w:right w:val="none" w:sz="0" w:space="0" w:color="auto"/>
      </w:divBdr>
    </w:div>
    <w:div w:id="1978412735">
      <w:bodyDiv w:val="1"/>
      <w:marLeft w:val="0"/>
      <w:marRight w:val="0"/>
      <w:marTop w:val="0"/>
      <w:marBottom w:val="0"/>
      <w:divBdr>
        <w:top w:val="none" w:sz="0" w:space="0" w:color="auto"/>
        <w:left w:val="none" w:sz="0" w:space="0" w:color="auto"/>
        <w:bottom w:val="none" w:sz="0" w:space="0" w:color="auto"/>
        <w:right w:val="none" w:sz="0" w:space="0" w:color="auto"/>
      </w:divBdr>
      <w:divsChild>
        <w:div w:id="834806033">
          <w:marLeft w:val="0"/>
          <w:marRight w:val="0"/>
          <w:marTop w:val="0"/>
          <w:marBottom w:val="0"/>
          <w:divBdr>
            <w:top w:val="none" w:sz="0" w:space="0" w:color="auto"/>
            <w:left w:val="none" w:sz="0" w:space="0" w:color="auto"/>
            <w:bottom w:val="none" w:sz="0" w:space="0" w:color="auto"/>
            <w:right w:val="none" w:sz="0" w:space="0" w:color="auto"/>
          </w:divBdr>
        </w:div>
        <w:div w:id="950361290">
          <w:marLeft w:val="0"/>
          <w:marRight w:val="0"/>
          <w:marTop w:val="0"/>
          <w:marBottom w:val="0"/>
          <w:divBdr>
            <w:top w:val="none" w:sz="0" w:space="0" w:color="auto"/>
            <w:left w:val="none" w:sz="0" w:space="0" w:color="auto"/>
            <w:bottom w:val="none" w:sz="0" w:space="0" w:color="auto"/>
            <w:right w:val="none" w:sz="0" w:space="0" w:color="auto"/>
          </w:divBdr>
        </w:div>
        <w:div w:id="1211579261">
          <w:marLeft w:val="0"/>
          <w:marRight w:val="0"/>
          <w:marTop w:val="0"/>
          <w:marBottom w:val="0"/>
          <w:divBdr>
            <w:top w:val="none" w:sz="0" w:space="0" w:color="auto"/>
            <w:left w:val="none" w:sz="0" w:space="0" w:color="auto"/>
            <w:bottom w:val="none" w:sz="0" w:space="0" w:color="auto"/>
            <w:right w:val="none" w:sz="0" w:space="0" w:color="auto"/>
          </w:divBdr>
        </w:div>
        <w:div w:id="961158214">
          <w:marLeft w:val="0"/>
          <w:marRight w:val="0"/>
          <w:marTop w:val="0"/>
          <w:marBottom w:val="0"/>
          <w:divBdr>
            <w:top w:val="none" w:sz="0" w:space="0" w:color="auto"/>
            <w:left w:val="none" w:sz="0" w:space="0" w:color="auto"/>
            <w:bottom w:val="none" w:sz="0" w:space="0" w:color="auto"/>
            <w:right w:val="none" w:sz="0" w:space="0" w:color="auto"/>
          </w:divBdr>
        </w:div>
        <w:div w:id="1013415224">
          <w:marLeft w:val="0"/>
          <w:marRight w:val="0"/>
          <w:marTop w:val="0"/>
          <w:marBottom w:val="0"/>
          <w:divBdr>
            <w:top w:val="none" w:sz="0" w:space="0" w:color="auto"/>
            <w:left w:val="none" w:sz="0" w:space="0" w:color="auto"/>
            <w:bottom w:val="none" w:sz="0" w:space="0" w:color="auto"/>
            <w:right w:val="none" w:sz="0" w:space="0" w:color="auto"/>
          </w:divBdr>
        </w:div>
      </w:divsChild>
    </w:div>
    <w:div w:id="2065636004">
      <w:bodyDiv w:val="1"/>
      <w:marLeft w:val="0"/>
      <w:marRight w:val="0"/>
      <w:marTop w:val="0"/>
      <w:marBottom w:val="0"/>
      <w:divBdr>
        <w:top w:val="none" w:sz="0" w:space="0" w:color="auto"/>
        <w:left w:val="none" w:sz="0" w:space="0" w:color="auto"/>
        <w:bottom w:val="none" w:sz="0" w:space="0" w:color="auto"/>
        <w:right w:val="none" w:sz="0" w:space="0" w:color="auto"/>
      </w:divBdr>
    </w:div>
    <w:div w:id="2077244284">
      <w:bodyDiv w:val="1"/>
      <w:marLeft w:val="0"/>
      <w:marRight w:val="0"/>
      <w:marTop w:val="0"/>
      <w:marBottom w:val="0"/>
      <w:divBdr>
        <w:top w:val="none" w:sz="0" w:space="0" w:color="auto"/>
        <w:left w:val="none" w:sz="0" w:space="0" w:color="auto"/>
        <w:bottom w:val="none" w:sz="0" w:space="0" w:color="auto"/>
        <w:right w:val="none" w:sz="0" w:space="0" w:color="auto"/>
      </w:divBdr>
    </w:div>
    <w:div w:id="2086150592">
      <w:bodyDiv w:val="1"/>
      <w:marLeft w:val="0"/>
      <w:marRight w:val="0"/>
      <w:marTop w:val="0"/>
      <w:marBottom w:val="0"/>
      <w:divBdr>
        <w:top w:val="none" w:sz="0" w:space="0" w:color="auto"/>
        <w:left w:val="none" w:sz="0" w:space="0" w:color="auto"/>
        <w:bottom w:val="none" w:sz="0" w:space="0" w:color="auto"/>
        <w:right w:val="none" w:sz="0" w:space="0" w:color="auto"/>
      </w:divBdr>
    </w:div>
    <w:div w:id="2104496652">
      <w:bodyDiv w:val="1"/>
      <w:marLeft w:val="0"/>
      <w:marRight w:val="0"/>
      <w:marTop w:val="0"/>
      <w:marBottom w:val="0"/>
      <w:divBdr>
        <w:top w:val="none" w:sz="0" w:space="0" w:color="auto"/>
        <w:left w:val="none" w:sz="0" w:space="0" w:color="auto"/>
        <w:bottom w:val="none" w:sz="0" w:space="0" w:color="auto"/>
        <w:right w:val="none" w:sz="0" w:space="0" w:color="auto"/>
      </w:divBdr>
      <w:divsChild>
        <w:div w:id="728306459">
          <w:marLeft w:val="0"/>
          <w:marRight w:val="0"/>
          <w:marTop w:val="0"/>
          <w:marBottom w:val="0"/>
          <w:divBdr>
            <w:top w:val="none" w:sz="0" w:space="0" w:color="auto"/>
            <w:left w:val="none" w:sz="0" w:space="0" w:color="auto"/>
            <w:bottom w:val="none" w:sz="0" w:space="0" w:color="auto"/>
            <w:right w:val="none" w:sz="0" w:space="0" w:color="auto"/>
          </w:divBdr>
        </w:div>
        <w:div w:id="144051268">
          <w:marLeft w:val="0"/>
          <w:marRight w:val="0"/>
          <w:marTop w:val="0"/>
          <w:marBottom w:val="0"/>
          <w:divBdr>
            <w:top w:val="none" w:sz="0" w:space="0" w:color="auto"/>
            <w:left w:val="none" w:sz="0" w:space="0" w:color="auto"/>
            <w:bottom w:val="none" w:sz="0" w:space="0" w:color="auto"/>
            <w:right w:val="none" w:sz="0" w:space="0" w:color="auto"/>
          </w:divBdr>
        </w:div>
        <w:div w:id="534468744">
          <w:marLeft w:val="0"/>
          <w:marRight w:val="0"/>
          <w:marTop w:val="0"/>
          <w:marBottom w:val="0"/>
          <w:divBdr>
            <w:top w:val="none" w:sz="0" w:space="0" w:color="auto"/>
            <w:left w:val="none" w:sz="0" w:space="0" w:color="auto"/>
            <w:bottom w:val="none" w:sz="0" w:space="0" w:color="auto"/>
            <w:right w:val="none" w:sz="0" w:space="0" w:color="auto"/>
          </w:divBdr>
        </w:div>
      </w:divsChild>
    </w:div>
    <w:div w:id="2109423425">
      <w:bodyDiv w:val="1"/>
      <w:marLeft w:val="0"/>
      <w:marRight w:val="0"/>
      <w:marTop w:val="0"/>
      <w:marBottom w:val="0"/>
      <w:divBdr>
        <w:top w:val="none" w:sz="0" w:space="0" w:color="auto"/>
        <w:left w:val="none" w:sz="0" w:space="0" w:color="auto"/>
        <w:bottom w:val="none" w:sz="0" w:space="0" w:color="auto"/>
        <w:right w:val="none" w:sz="0" w:space="0" w:color="auto"/>
      </w:divBdr>
      <w:divsChild>
        <w:div w:id="496772198">
          <w:marLeft w:val="0"/>
          <w:marRight w:val="0"/>
          <w:marTop w:val="0"/>
          <w:marBottom w:val="0"/>
          <w:divBdr>
            <w:top w:val="none" w:sz="0" w:space="0" w:color="auto"/>
            <w:left w:val="none" w:sz="0" w:space="0" w:color="auto"/>
            <w:bottom w:val="none" w:sz="0" w:space="0" w:color="auto"/>
            <w:right w:val="none" w:sz="0" w:space="0" w:color="auto"/>
          </w:divBdr>
        </w:div>
      </w:divsChild>
    </w:div>
    <w:div w:id="2111050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tail.economictimes.indiatimes.com?utm_source=chatgpt.com" TargetMode="External"/><Relationship Id="rId18" Type="http://schemas.openxmlformats.org/officeDocument/2006/relationships/hyperlink" Target="https://www.dpiit.gov.in/foreign-direct-investment/foreign-direct-investment-policy" TargetMode="External"/><Relationship Id="rId26" Type="http://schemas.openxmlformats.org/officeDocument/2006/relationships/hyperlink" Target="https://www.reuters.com/world/india/us-retail-giant-costco-set-up-global-capability-centre-india-employ-1000-people-2025-07-21/" TargetMode="External"/><Relationship Id="rId3" Type="http://schemas.openxmlformats.org/officeDocument/2006/relationships/styles" Target="styles.xml"/><Relationship Id="rId21" Type="http://schemas.openxmlformats.org/officeDocument/2006/relationships/hyperlink" Target="https://www.ibef.org/research/case-study/how-make-in-india-is-strengthening-manufacturing-industries-in-india"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usiness-standard.com?utm_source=chatgpt.com" TargetMode="External"/><Relationship Id="rId17" Type="http://schemas.openxmlformats.org/officeDocument/2006/relationships/hyperlink" Target="https://www.deloitte.com/global/en/industries/consumer/analysis/global-retail-outlook.html" TargetMode="External"/><Relationship Id="rId25" Type="http://schemas.openxmlformats.org/officeDocument/2006/relationships/hyperlink" Target="https://assets.kpmg.com/content/dam/kpmgsites/rs/pdf/2025/04/gtr-consumer-and-retail-insights.pdf.coredownload.inline.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ec.gov/Archives/edgar/data/909832/000090983225000157/costannualreport2025.pdf" TargetMode="External"/><Relationship Id="rId20" Type="http://schemas.openxmlformats.org/officeDocument/2006/relationships/hyperlink" Target="https://fssai.gov.in/food-law/regulations" TargetMode="External"/><Relationship Id="rId29" Type="http://schemas.openxmlformats.org/officeDocument/2006/relationships/hyperlink" Target="https://timesofindia.indiatimes.com?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eatandhra.com?utm_source=chatgpt.com" TargetMode="External"/><Relationship Id="rId24" Type="http://schemas.openxmlformats.org/officeDocument/2006/relationships/hyperlink" Target="https://www.imf.org/en/publications/weo/weo-database/2025/april"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usiness-standard.com/article/economy-policy/foreign-retail-majors-ignore-india-invite-for-investment-113070100002_1.html" TargetMode="External"/><Relationship Id="rId23" Type="http://schemas.openxmlformats.org/officeDocument/2006/relationships/hyperlink" Target="https://www.greatandhra.com/politics/andhra-news/us-retail-giant-costco-makes-big-india-entry-in-hyd-152701?utm_source=chatgpt.com" TargetMode="External"/><Relationship Id="rId28" Type="http://schemas.openxmlformats.org/officeDocument/2006/relationships/hyperlink" Target="https://retail.economictimes.indiatimes.com/news/food-entertainment/personal-care-pet-supplies-liquor/many-global-retailers-absent-in-india-due-to-various-reasons/36103022" TargetMode="External"/><Relationship Id="rId10" Type="http://schemas.openxmlformats.org/officeDocument/2006/relationships/hyperlink" Target="https://timesofindia.indiatimes.com?utm_source=chatgpt.com" TargetMode="External"/><Relationship Id="rId19" Type="http://schemas.openxmlformats.org/officeDocument/2006/relationships/hyperlink" Target="https://www.euromonitor.com/retail-in-asia-pacific/report" TargetMode="External"/><Relationship Id="rId31" Type="http://schemas.openxmlformats.org/officeDocument/2006/relationships/hyperlink" Target="https://databank.worldbank.org/source/world-development-indicators" TargetMode="External"/><Relationship Id="rId4" Type="http://schemas.openxmlformats.org/officeDocument/2006/relationships/settings" Target="settings.xml"/><Relationship Id="rId9" Type="http://schemas.openxmlformats.org/officeDocument/2006/relationships/hyperlink" Target="https://chatgpt.com/c/6a355a97-48f8-83ed-a2f5-1213978ff598" TargetMode="External"/><Relationship Id="rId14" Type="http://schemas.openxmlformats.org/officeDocument/2006/relationships/hyperlink" Target="https://www.business-standard.com?utm_source=chatgpt.com" TargetMode="External"/><Relationship Id="rId22" Type="http://schemas.openxmlformats.org/officeDocument/2006/relationships/hyperlink" Target="https://www.greatandhra.com?utm_source=chatgpt.com" TargetMode="External"/><Relationship Id="rId27" Type="http://schemas.openxmlformats.org/officeDocument/2006/relationships/hyperlink" Target="https://retail.economictimes.indiatimes.com?utm_source=chatgpt.com" TargetMode="External"/><Relationship Id="rId30" Type="http://schemas.openxmlformats.org/officeDocument/2006/relationships/hyperlink" Target="https://timesofindia.indiatimes.com/city/hyderabad/costco-stolt-neilsen-to-set-up-gccs-in-hyd/articleshow/125920268.cms"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02D0E-A8D5-454A-9516-3870F5001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26</Pages>
  <Words>7491</Words>
  <Characters>42699</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Netloan User</dc:creator>
  <cp:keywords/>
  <dc:description/>
  <cp:lastModifiedBy>Netloan User</cp:lastModifiedBy>
  <cp:revision>84</cp:revision>
  <dcterms:created xsi:type="dcterms:W3CDTF">2026-06-19T14:12:00Z</dcterms:created>
  <dcterms:modified xsi:type="dcterms:W3CDTF">2026-08-06T14:04:00Z</dcterms:modified>
</cp:coreProperties>
</file>