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C4FB1" w14:textId="2D5C7267" w:rsidR="00B41303" w:rsidRDefault="00086F50" w:rsidP="008618B6">
      <w:pPr>
        <w:jc w:val="center"/>
        <w:rPr>
          <w:b/>
          <w:sz w:val="28"/>
          <w:szCs w:val="28"/>
        </w:rPr>
      </w:pPr>
      <w:r w:rsidRPr="00086F50">
        <w:rPr>
          <w:b/>
          <w:noProof/>
          <w:sz w:val="28"/>
          <w:szCs w:val="28"/>
          <w:lang w:val="en-US"/>
        </w:rPr>
        <w:drawing>
          <wp:inline distT="0" distB="0" distL="0" distR="0" wp14:anchorId="74472294" wp14:editId="4CCDA83E">
            <wp:extent cx="2095500" cy="676275"/>
            <wp:effectExtent l="0" t="0" r="0" b="0"/>
            <wp:docPr id="1" name="Picture 1" descr="C:\Users\ABDUR RAHIM\Desktop\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DUR RAHIM\Desktop\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76275"/>
                    </a:xfrm>
                    <a:prstGeom prst="rect">
                      <a:avLst/>
                    </a:prstGeom>
                    <a:noFill/>
                    <a:ln>
                      <a:noFill/>
                    </a:ln>
                  </pic:spPr>
                </pic:pic>
              </a:graphicData>
            </a:graphic>
          </wp:inline>
        </w:drawing>
      </w:r>
    </w:p>
    <w:p w14:paraId="38534996" w14:textId="11D0B74E" w:rsidR="008618B6" w:rsidRPr="00B41303" w:rsidRDefault="00850982" w:rsidP="008618B6">
      <w:pPr>
        <w:jc w:val="center"/>
        <w:rPr>
          <w:b/>
          <w:color w:val="00B0F0"/>
          <w:szCs w:val="24"/>
        </w:rPr>
      </w:pPr>
      <w:r>
        <w:rPr>
          <w:noProof/>
          <w:color w:val="00B0F0"/>
          <w:szCs w:val="24"/>
          <w:lang w:val="en-US"/>
        </w:rPr>
        <mc:AlternateContent>
          <mc:Choice Requires="wps">
            <w:drawing>
              <wp:anchor distT="0" distB="0" distL="114300" distR="114300" simplePos="0" relativeHeight="251658240" behindDoc="0" locked="0" layoutInCell="1" allowOverlap="1" wp14:anchorId="1FC82732">
                <wp:simplePos x="0" y="0"/>
                <wp:positionH relativeFrom="column">
                  <wp:posOffset>981075</wp:posOffset>
                </wp:positionH>
                <wp:positionV relativeFrom="paragraph">
                  <wp:posOffset>314325</wp:posOffset>
                </wp:positionV>
                <wp:extent cx="3724275" cy="0"/>
                <wp:effectExtent l="0" t="12700" r="22225" b="12700"/>
                <wp:wrapNone/>
                <wp:docPr id="531957397"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724275" cy="0"/>
                        </a:xfrm>
                        <a:prstGeom prst="straightConnector1">
                          <a:avLst/>
                        </a:prstGeom>
                        <a:noFill/>
                        <a:ln w="31750">
                          <a:solidFill>
                            <a:schemeClr val="accent5">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7CC0477" id="_x0000_t32" coordsize="21600,21600" o:spt="32" o:oned="t" path="m,l21600,21600e" filled="f">
                <v:path arrowok="t" fillok="f" o:connecttype="none"/>
                <o:lock v:ext="edit" shapetype="t"/>
              </v:shapetype>
              <v:shape id="AutoShape 2" o:spid="_x0000_s1026" type="#_x0000_t32" style="position:absolute;margin-left:77.25pt;margin-top:24.75pt;width:293.2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" strokecolor="#4bacc6 [3208]" strokeweight="2.5pt">
                <v:shadow color="#868686"/>
                <o:lock v:ext="edit" shapetype="f"/>
              </v:shape>
            </w:pict>
          </mc:Fallback>
        </mc:AlternateContent>
      </w:r>
      <w:r w:rsidR="00B41303" w:rsidRPr="00B41303">
        <w:rPr>
          <w:b/>
          <w:color w:val="00B0F0"/>
          <w:szCs w:val="24"/>
        </w:rPr>
        <w:t>MANAGEMENT &amp; ORGANISATIONAL BEHAVIOUR</w:t>
      </w:r>
    </w:p>
    <w:sdt>
      <w:sdtPr>
        <w:id w:val="1789240948"/>
        <w:docPartObj>
          <w:docPartGallery w:val="Cover Pages"/>
          <w:docPartUnique/>
        </w:docPartObj>
      </w:sdtPr>
      <w:sdtContent>
        <w:p w14:paraId="27A1933D" w14:textId="0F1AEC18" w:rsidR="008618B6" w:rsidRDefault="008618B6" w:rsidP="000956BB"/>
        <w:p w14:paraId="7C9A47B3" w14:textId="5B8BAF26" w:rsidR="008618B6" w:rsidRDefault="00A14C57" w:rsidP="00A14C57">
          <w:pPr>
            <w:jc w:val="center"/>
          </w:pPr>
          <w:r>
            <w:t>BA INTERNATIONAL HOTEL MANAGEMENT</w:t>
          </w:r>
        </w:p>
        <w:p w14:paraId="76941C60" w14:textId="19658287" w:rsidR="00A14C57" w:rsidRDefault="00A14C57" w:rsidP="00A14C57">
          <w:pPr>
            <w:jc w:val="center"/>
          </w:pPr>
          <w:r>
            <w:t>BMIH5004</w:t>
          </w:r>
        </w:p>
        <w:p w14:paraId="37004A9C" w14:textId="2ABDC5A3" w:rsidR="00A14C57" w:rsidRDefault="00A14C57" w:rsidP="00A14C57">
          <w:pPr>
            <w:jc w:val="center"/>
          </w:pPr>
          <w:r>
            <w:t xml:space="preserve">NAME: </w:t>
          </w:r>
          <w:r w:rsidR="00D459C5" w:rsidRPr="00D459C5">
            <w:rPr>
              <w:b/>
            </w:rPr>
            <w:t>TEOHAR NICOLETA - VALENTINA</w:t>
          </w:r>
        </w:p>
        <w:p w14:paraId="174E3F5C" w14:textId="7B91A2B0" w:rsidR="00A14C57" w:rsidRDefault="00A14C57" w:rsidP="00A14C57">
          <w:pPr>
            <w:jc w:val="center"/>
          </w:pPr>
          <w:r>
            <w:t>STUDENT ID: 1918827</w:t>
          </w:r>
        </w:p>
        <w:p w14:paraId="4E9DA04D" w14:textId="77777777" w:rsidR="00086F50" w:rsidRDefault="00086F50" w:rsidP="00A14C57">
          <w:pPr>
            <w:jc w:val="center"/>
          </w:pPr>
        </w:p>
        <w:p w14:paraId="3E624CC1" w14:textId="77777777" w:rsidR="00924CC4" w:rsidRDefault="00924CC4" w:rsidP="00A14C57">
          <w:pPr>
            <w:jc w:val="center"/>
          </w:pPr>
        </w:p>
        <w:p w14:paraId="101B7D5F" w14:textId="24A881DB" w:rsidR="00086F50" w:rsidRDefault="002A69B1" w:rsidP="00A14C57">
          <w:pPr>
            <w:jc w:val="center"/>
          </w:pPr>
          <w:r>
            <w:t>LECTURER</w:t>
          </w:r>
          <w:r w:rsidR="00086F50">
            <w:t xml:space="preserve">: </w:t>
          </w:r>
          <w:r w:rsidR="00086F50" w:rsidRPr="00D459C5">
            <w:rPr>
              <w:b/>
            </w:rPr>
            <w:t xml:space="preserve">Ka </w:t>
          </w:r>
          <w:r w:rsidR="00D459C5">
            <w:rPr>
              <w:b/>
            </w:rPr>
            <w:t>P</w:t>
          </w:r>
          <w:r w:rsidR="00086F50" w:rsidRPr="00D459C5">
            <w:rPr>
              <w:b/>
            </w:rPr>
            <w:t>o Chong</w:t>
          </w:r>
        </w:p>
        <w:p w14:paraId="07C11AAE" w14:textId="1D1B2BFB" w:rsidR="00A14C57" w:rsidRDefault="00A14C57" w:rsidP="00A14C57">
          <w:pPr>
            <w:jc w:val="center"/>
          </w:pPr>
          <w:r>
            <w:t>WORD COUNT-2152</w:t>
          </w:r>
        </w:p>
        <w:p w14:paraId="282E0846" w14:textId="77777777" w:rsidR="00A14C57" w:rsidRDefault="00A14C57" w:rsidP="00A14C57">
          <w:pPr>
            <w:jc w:val="center"/>
          </w:pPr>
        </w:p>
        <w:p w14:paraId="5C0046F5" w14:textId="77777777" w:rsidR="00A14C57" w:rsidRPr="002E22CE" w:rsidRDefault="00A14C57" w:rsidP="00A14C57">
          <w:pPr>
            <w:jc w:val="center"/>
            <w:rPr>
              <w:b/>
              <w:lang w:bidi="bn-BD"/>
            </w:rPr>
          </w:pPr>
        </w:p>
        <w:tbl>
          <w:tblPr>
            <w:tblStyle w:val="TableGrid"/>
            <w:tblW w:w="0" w:type="auto"/>
            <w:tblLook w:val="04A0" w:firstRow="1" w:lastRow="0" w:firstColumn="1" w:lastColumn="0" w:noHBand="0" w:noVBand="1"/>
          </w:tblPr>
          <w:tblGrid>
            <w:gridCol w:w="9016"/>
          </w:tblGrid>
          <w:tr w:rsidR="00A14C57" w:rsidRPr="00894B43" w14:paraId="140A052A" w14:textId="77777777" w:rsidTr="00727506">
            <w:tc>
              <w:tcPr>
                <w:tcW w:w="9016" w:type="dxa"/>
              </w:tcPr>
              <w:p w14:paraId="11AF0956" w14:textId="2E236B00" w:rsidR="00A14C57" w:rsidRPr="00A14C57" w:rsidRDefault="00A14C57" w:rsidP="00727506">
                <w:pPr>
                  <w:rPr>
                    <w:lang w:val="en-GB" w:bidi="bn-BD"/>
                  </w:rPr>
                </w:pPr>
                <w:r w:rsidRPr="00A14C57">
                  <w:rPr>
                    <w:lang w:val="en-GB" w:bidi="bn-BD"/>
                  </w:rPr>
                  <w:t>I acknowledge the use of Grammarly (</w:t>
                </w:r>
                <w:hyperlink r:id="rId9" w:history="1">
                  <w:r w:rsidRPr="00A14C57">
                    <w:rPr>
                      <w:rStyle w:val="Hyperlink"/>
                      <w:color w:val="auto"/>
                      <w:lang w:val="en-GB" w:bidi="bn-BD"/>
                    </w:rPr>
                    <w:t>https://www.grammarly.com/)on</w:t>
                  </w:r>
                </w:hyperlink>
                <w:r w:rsidRPr="00A14C57">
                  <w:rPr>
                    <w:lang w:val="en-GB" w:bidi="bn-BD"/>
                  </w:rPr>
                  <w:t xml:space="preserve"> </w:t>
                </w:r>
                <w:r w:rsidR="00CA6F7E">
                  <w:rPr>
                    <w:lang w:val="en-GB" w:bidi="bn-BD"/>
                  </w:rPr>
                  <w:t>06</w:t>
                </w:r>
                <w:r w:rsidRPr="00A14C57">
                  <w:rPr>
                    <w:lang w:val="en-GB" w:bidi="bn-BD"/>
                  </w:rPr>
                  <w:t>/</w:t>
                </w:r>
                <w:r w:rsidR="00CA6F7E">
                  <w:rPr>
                    <w:lang w:val="en-GB" w:bidi="bn-BD"/>
                  </w:rPr>
                  <w:t>03</w:t>
                </w:r>
                <w:r w:rsidRPr="00A14C57">
                  <w:rPr>
                    <w:lang w:val="en-GB" w:bidi="bn-BD"/>
                  </w:rPr>
                  <w:t>/202</w:t>
                </w:r>
                <w:r w:rsidR="00CA6F7E">
                  <w:rPr>
                    <w:lang w:val="en-GB" w:bidi="bn-BD"/>
                  </w:rPr>
                  <w:t>5</w:t>
                </w:r>
                <w:r w:rsidRPr="00A14C57">
                  <w:rPr>
                    <w:lang w:val="en-GB" w:bidi="bn-BD"/>
                  </w:rPr>
                  <w:t xml:space="preserve"> in order to check my work for readability, grammar and syntax.</w:t>
                </w:r>
              </w:p>
              <w:p w14:paraId="0305E40A" w14:textId="77777777" w:rsidR="00A14C57" w:rsidRPr="00894B43" w:rsidRDefault="00A14C57" w:rsidP="00727506">
                <w:pPr>
                  <w:rPr>
                    <w:color w:val="00B0F0"/>
                    <w:lang w:val="en-GB" w:bidi="bn-BD"/>
                  </w:rPr>
                </w:pPr>
                <w:r w:rsidRPr="00A14C57">
                  <w:rPr>
                    <w:lang w:val="en-GB" w:bidi="bn-BD"/>
                  </w:rPr>
                  <w:t>I confirm that I have not presented any AI generated text as my own work. I confirm that I have copies of my drafts, notes and other resources I used before and after the uses of AI tools which I may be asked to provide in evidence.</w:t>
                </w:r>
                <w:r w:rsidRPr="00894B43">
                  <w:rPr>
                    <w:color w:val="00B0F0"/>
                    <w:lang w:val="en-GB" w:bidi="bn-BD"/>
                  </w:rPr>
                  <w:t xml:space="preserve"> </w:t>
                </w:r>
              </w:p>
            </w:tc>
          </w:tr>
        </w:tbl>
        <w:p w14:paraId="1AE2EA21" w14:textId="77777777" w:rsidR="00A14C57" w:rsidRDefault="00A14C57" w:rsidP="00A14C57"/>
        <w:p w14:paraId="0E3CC045" w14:textId="77777777" w:rsidR="00A14C57" w:rsidRDefault="00A14C57" w:rsidP="00A14C57"/>
        <w:p w14:paraId="4BA8C718" w14:textId="77777777" w:rsidR="00A14C57" w:rsidRDefault="00A14C57" w:rsidP="00A14C57"/>
        <w:p w14:paraId="24EACE1E" w14:textId="77777777" w:rsidR="00A14C57" w:rsidRDefault="00A14C57" w:rsidP="00A14C57"/>
        <w:p w14:paraId="09003468" w14:textId="5C275211" w:rsidR="00A14C57" w:rsidRDefault="00A14C57" w:rsidP="00A14C57">
          <w:pPr>
            <w:jc w:val="center"/>
          </w:pPr>
          <w:r>
            <w:t>DATE OF SUBMISSION:</w:t>
          </w:r>
          <w:r w:rsidR="00924CC4">
            <w:t xml:space="preserve"> </w:t>
          </w:r>
          <w:r w:rsidR="00924CC4" w:rsidRPr="00924CC4">
            <w:rPr>
              <w:b/>
            </w:rPr>
            <w:t>07/03/2025</w:t>
          </w:r>
        </w:p>
        <w:p w14:paraId="7D027DA1" w14:textId="4CB59268" w:rsidR="008618B6" w:rsidRDefault="008618B6">
          <w:pPr>
            <w:spacing w:after="200" w:line="276" w:lineRule="auto"/>
            <w:jc w:val="left"/>
            <w:rPr>
              <w:rFonts w:eastAsiaTheme="majorEastAsia" w:cstheme="majorBidi"/>
              <w:b/>
              <w:sz w:val="28"/>
              <w:szCs w:val="26"/>
            </w:rPr>
          </w:pPr>
          <w:r>
            <w:br w:type="page"/>
          </w:r>
        </w:p>
      </w:sdtContent>
    </w:sdt>
    <w:p w14:paraId="225BA3EB" w14:textId="77777777" w:rsidR="00221776" w:rsidRDefault="00221776" w:rsidP="00221776">
      <w:pPr>
        <w:pStyle w:val="Heading1"/>
      </w:pPr>
      <w:bookmarkStart w:id="0" w:name="_Toc192058063"/>
      <w:r>
        <w:lastRenderedPageBreak/>
        <w:t>Executive Summary</w:t>
      </w:r>
      <w:bookmarkEnd w:id="0"/>
      <w:r>
        <w:t xml:space="preserve"> </w:t>
      </w:r>
    </w:p>
    <w:p w14:paraId="18CF6A6A" w14:textId="120EC4EA" w:rsidR="0052203E" w:rsidRDefault="003730AE" w:rsidP="00221776">
      <w:r>
        <w:t xml:space="preserve">Hilton Hotels &amp; Resorts is critically evaluated in this report in terms of its organizational structure, corporate culture, recent change initiatives and strategic direction. Hilton is renowned for its commitment to hospitality excellence and being an innovator in the industry having pioneered products and services including the Hilton </w:t>
      </w:r>
      <w:proofErr w:type="spellStart"/>
      <w:r>
        <w:t>Honors</w:t>
      </w:r>
      <w:proofErr w:type="spellEnd"/>
      <w:r>
        <w:t xml:space="preserve"> loyalty program and </w:t>
      </w:r>
      <w:r w:rsidR="00374DA0">
        <w:t>its</w:t>
      </w:r>
      <w:r>
        <w:t xml:space="preserve"> partnership with Samsung in contactless check-in. This report analyses Hilton’s organizational structure, the state of the changes in the organization, its strategic direction, and its core strength to provide evidence</w:t>
      </w:r>
      <w:r w:rsidR="00374DA0">
        <w:t>-</w:t>
      </w:r>
      <w:r>
        <w:t>based recommendations on how the organization can be improved to keep up with competitiveness in the hospitality industry. It also uses Mintzberg’s organizational configurations and Kotter’s change model to point out Hilton’s stance of having strong global scalability and innovation. The findings of the report showed that effective digital transformation and sustainability can be achieved through proper management, leadership, employee engagement and data</w:t>
      </w:r>
      <w:r w:rsidR="00374DA0">
        <w:t>-</w:t>
      </w:r>
      <w:r>
        <w:t>driven decision-making. There are recommendations such as advance</w:t>
      </w:r>
      <w:r w:rsidR="00374DA0">
        <w:t>d</w:t>
      </w:r>
      <w:r>
        <w:t xml:space="preserve"> analytics and sustainability partnerships to keep the industry leadership.</w:t>
      </w:r>
    </w:p>
    <w:p w14:paraId="6419D85D" w14:textId="77777777" w:rsidR="0052203E" w:rsidRDefault="0052203E">
      <w:pPr>
        <w:spacing w:after="200" w:line="276" w:lineRule="auto"/>
        <w:jc w:val="left"/>
      </w:pPr>
      <w:r>
        <w:br w:type="page"/>
      </w:r>
    </w:p>
    <w:sdt>
      <w:sdtPr>
        <w:rPr>
          <w:rFonts w:asciiTheme="minorHAnsi" w:eastAsiaTheme="minorHAnsi" w:hAnsiTheme="minorHAnsi" w:cstheme="minorBidi"/>
          <w:color w:val="auto"/>
          <w:sz w:val="24"/>
          <w:szCs w:val="22"/>
          <w:lang w:val="en-GB"/>
        </w:rPr>
        <w:id w:val="260658322"/>
        <w:docPartObj>
          <w:docPartGallery w:val="Table of Contents"/>
          <w:docPartUnique/>
        </w:docPartObj>
      </w:sdtPr>
      <w:sdtEndPr>
        <w:rPr>
          <w:b/>
          <w:bCs/>
          <w:noProof/>
        </w:rPr>
      </w:sdtEndPr>
      <w:sdtContent>
        <w:p w14:paraId="7BDE9E4A" w14:textId="5EF212B8" w:rsidR="0052203E" w:rsidRPr="00401D8E" w:rsidRDefault="0052203E" w:rsidP="000D784B">
          <w:pPr>
            <w:pStyle w:val="TOCHeading"/>
            <w:jc w:val="center"/>
            <w:rPr>
              <w:rFonts w:asciiTheme="minorHAnsi" w:hAnsiTheme="minorHAnsi" w:cstheme="minorHAnsi"/>
              <w:b/>
              <w:color w:val="auto"/>
            </w:rPr>
          </w:pPr>
          <w:r w:rsidRPr="00401D8E">
            <w:rPr>
              <w:rFonts w:asciiTheme="minorHAnsi" w:hAnsiTheme="minorHAnsi" w:cstheme="minorHAnsi"/>
              <w:b/>
              <w:color w:val="auto"/>
            </w:rPr>
            <w:t>Table of Contents</w:t>
          </w:r>
        </w:p>
        <w:p w14:paraId="66C8E15F" w14:textId="77777777" w:rsidR="00760CF3" w:rsidRDefault="0052203E">
          <w:pPr>
            <w:pStyle w:val="TOC1"/>
            <w:tabs>
              <w:tab w:val="right" w:leader="dot" w:pos="9016"/>
            </w:tabs>
            <w:rPr>
              <w:rFonts w:eastAsiaTheme="minorEastAsia"/>
              <w:noProof/>
              <w:sz w:val="22"/>
              <w:lang w:val="en-US"/>
              <w14:ligatures w14:val="none"/>
            </w:rPr>
          </w:pPr>
          <w:r>
            <w:fldChar w:fldCharType="begin"/>
          </w:r>
          <w:r>
            <w:instrText xml:space="preserve"> TOC \o "1-3" \h \z \u </w:instrText>
          </w:r>
          <w:r>
            <w:fldChar w:fldCharType="separate"/>
          </w:r>
          <w:hyperlink w:anchor="_Toc192058063" w:history="1">
            <w:r w:rsidR="00760CF3" w:rsidRPr="009C48EE">
              <w:rPr>
                <w:rStyle w:val="Hyperlink"/>
                <w:noProof/>
              </w:rPr>
              <w:t>Executive Summary</w:t>
            </w:r>
            <w:r w:rsidR="00760CF3">
              <w:rPr>
                <w:noProof/>
                <w:webHidden/>
              </w:rPr>
              <w:tab/>
            </w:r>
            <w:r w:rsidR="00760CF3">
              <w:rPr>
                <w:noProof/>
                <w:webHidden/>
              </w:rPr>
              <w:fldChar w:fldCharType="begin"/>
            </w:r>
            <w:r w:rsidR="00760CF3">
              <w:rPr>
                <w:noProof/>
                <w:webHidden/>
              </w:rPr>
              <w:instrText xml:space="preserve"> PAGEREF _Toc192058063 \h </w:instrText>
            </w:r>
            <w:r w:rsidR="00760CF3">
              <w:rPr>
                <w:noProof/>
                <w:webHidden/>
              </w:rPr>
            </w:r>
            <w:r w:rsidR="00760CF3">
              <w:rPr>
                <w:noProof/>
                <w:webHidden/>
              </w:rPr>
              <w:fldChar w:fldCharType="separate"/>
            </w:r>
            <w:r w:rsidR="00760CF3">
              <w:rPr>
                <w:noProof/>
                <w:webHidden/>
              </w:rPr>
              <w:t>1</w:t>
            </w:r>
            <w:r w:rsidR="00760CF3">
              <w:rPr>
                <w:noProof/>
                <w:webHidden/>
              </w:rPr>
              <w:fldChar w:fldCharType="end"/>
            </w:r>
          </w:hyperlink>
        </w:p>
        <w:p w14:paraId="437AE75B" w14:textId="77777777" w:rsidR="00760CF3" w:rsidRDefault="00760CF3">
          <w:pPr>
            <w:pStyle w:val="TOC1"/>
            <w:tabs>
              <w:tab w:val="right" w:leader="dot" w:pos="9016"/>
            </w:tabs>
            <w:rPr>
              <w:rFonts w:eastAsiaTheme="minorEastAsia"/>
              <w:noProof/>
              <w:sz w:val="22"/>
              <w:lang w:val="en-US"/>
              <w14:ligatures w14:val="none"/>
            </w:rPr>
          </w:pPr>
          <w:hyperlink w:anchor="_Toc192058064" w:history="1">
            <w:r w:rsidRPr="009C48EE">
              <w:rPr>
                <w:rStyle w:val="Hyperlink"/>
                <w:noProof/>
              </w:rPr>
              <w:t>1.0 Introduction</w:t>
            </w:r>
            <w:r>
              <w:rPr>
                <w:noProof/>
                <w:webHidden/>
              </w:rPr>
              <w:tab/>
            </w:r>
            <w:r>
              <w:rPr>
                <w:noProof/>
                <w:webHidden/>
              </w:rPr>
              <w:fldChar w:fldCharType="begin"/>
            </w:r>
            <w:r>
              <w:rPr>
                <w:noProof/>
                <w:webHidden/>
              </w:rPr>
              <w:instrText xml:space="preserve"> PAGEREF _Toc192058064 \h </w:instrText>
            </w:r>
            <w:r>
              <w:rPr>
                <w:noProof/>
                <w:webHidden/>
              </w:rPr>
            </w:r>
            <w:r>
              <w:rPr>
                <w:noProof/>
                <w:webHidden/>
              </w:rPr>
              <w:fldChar w:fldCharType="separate"/>
            </w:r>
            <w:r>
              <w:rPr>
                <w:noProof/>
                <w:webHidden/>
              </w:rPr>
              <w:t>3</w:t>
            </w:r>
            <w:r>
              <w:rPr>
                <w:noProof/>
                <w:webHidden/>
              </w:rPr>
              <w:fldChar w:fldCharType="end"/>
            </w:r>
          </w:hyperlink>
        </w:p>
        <w:p w14:paraId="5D0A72D6" w14:textId="77777777" w:rsidR="00760CF3" w:rsidRDefault="00760CF3">
          <w:pPr>
            <w:pStyle w:val="TOC1"/>
            <w:tabs>
              <w:tab w:val="right" w:leader="dot" w:pos="9016"/>
            </w:tabs>
            <w:rPr>
              <w:rFonts w:eastAsiaTheme="minorEastAsia"/>
              <w:noProof/>
              <w:sz w:val="22"/>
              <w:lang w:val="en-US"/>
              <w14:ligatures w14:val="none"/>
            </w:rPr>
          </w:pPr>
          <w:hyperlink w:anchor="_Toc192058065" w:history="1">
            <w:r w:rsidRPr="009C48EE">
              <w:rPr>
                <w:rStyle w:val="Hyperlink"/>
                <w:noProof/>
              </w:rPr>
              <w:t>2.0 Organisational Structure, Culture, and Goals</w:t>
            </w:r>
            <w:r>
              <w:rPr>
                <w:noProof/>
                <w:webHidden/>
              </w:rPr>
              <w:tab/>
            </w:r>
            <w:r>
              <w:rPr>
                <w:noProof/>
                <w:webHidden/>
              </w:rPr>
              <w:fldChar w:fldCharType="begin"/>
            </w:r>
            <w:r>
              <w:rPr>
                <w:noProof/>
                <w:webHidden/>
              </w:rPr>
              <w:instrText xml:space="preserve"> PAGEREF _Toc192058065 \h </w:instrText>
            </w:r>
            <w:r>
              <w:rPr>
                <w:noProof/>
                <w:webHidden/>
              </w:rPr>
            </w:r>
            <w:r>
              <w:rPr>
                <w:noProof/>
                <w:webHidden/>
              </w:rPr>
              <w:fldChar w:fldCharType="separate"/>
            </w:r>
            <w:r>
              <w:rPr>
                <w:noProof/>
                <w:webHidden/>
              </w:rPr>
              <w:t>4</w:t>
            </w:r>
            <w:r>
              <w:rPr>
                <w:noProof/>
                <w:webHidden/>
              </w:rPr>
              <w:fldChar w:fldCharType="end"/>
            </w:r>
          </w:hyperlink>
        </w:p>
        <w:p w14:paraId="74E46158" w14:textId="77777777" w:rsidR="00760CF3" w:rsidRDefault="00760CF3">
          <w:pPr>
            <w:pStyle w:val="TOC2"/>
            <w:tabs>
              <w:tab w:val="right" w:leader="dot" w:pos="9016"/>
            </w:tabs>
            <w:rPr>
              <w:rFonts w:eastAsiaTheme="minorEastAsia"/>
              <w:noProof/>
              <w:sz w:val="22"/>
              <w:lang w:val="en-US"/>
              <w14:ligatures w14:val="none"/>
            </w:rPr>
          </w:pPr>
          <w:hyperlink w:anchor="_Toc192058066" w:history="1">
            <w:r w:rsidRPr="009C48EE">
              <w:rPr>
                <w:rStyle w:val="Hyperlink"/>
                <w:rFonts w:eastAsia="Times New Roman"/>
                <w:noProof/>
                <w:lang w:eastAsia="en-GB"/>
              </w:rPr>
              <w:t>2.1 Organisational Structure</w:t>
            </w:r>
            <w:r>
              <w:rPr>
                <w:noProof/>
                <w:webHidden/>
              </w:rPr>
              <w:tab/>
            </w:r>
            <w:r>
              <w:rPr>
                <w:noProof/>
                <w:webHidden/>
              </w:rPr>
              <w:fldChar w:fldCharType="begin"/>
            </w:r>
            <w:r>
              <w:rPr>
                <w:noProof/>
                <w:webHidden/>
              </w:rPr>
              <w:instrText xml:space="preserve"> PAGEREF _Toc192058066 \h </w:instrText>
            </w:r>
            <w:r>
              <w:rPr>
                <w:noProof/>
                <w:webHidden/>
              </w:rPr>
            </w:r>
            <w:r>
              <w:rPr>
                <w:noProof/>
                <w:webHidden/>
              </w:rPr>
              <w:fldChar w:fldCharType="separate"/>
            </w:r>
            <w:r>
              <w:rPr>
                <w:noProof/>
                <w:webHidden/>
              </w:rPr>
              <w:t>4</w:t>
            </w:r>
            <w:r>
              <w:rPr>
                <w:noProof/>
                <w:webHidden/>
              </w:rPr>
              <w:fldChar w:fldCharType="end"/>
            </w:r>
          </w:hyperlink>
        </w:p>
        <w:p w14:paraId="7877527E" w14:textId="77777777" w:rsidR="00760CF3" w:rsidRDefault="00760CF3">
          <w:pPr>
            <w:pStyle w:val="TOC2"/>
            <w:tabs>
              <w:tab w:val="right" w:leader="dot" w:pos="9016"/>
            </w:tabs>
            <w:rPr>
              <w:rFonts w:eastAsiaTheme="minorEastAsia"/>
              <w:noProof/>
              <w:sz w:val="22"/>
              <w:lang w:val="en-US"/>
              <w14:ligatures w14:val="none"/>
            </w:rPr>
          </w:pPr>
          <w:hyperlink w:anchor="_Toc192058067" w:history="1">
            <w:r w:rsidRPr="009C48EE">
              <w:rPr>
                <w:rStyle w:val="Hyperlink"/>
                <w:noProof/>
                <w:lang w:eastAsia="en-GB"/>
              </w:rPr>
              <w:t>2.2 Culture</w:t>
            </w:r>
            <w:r>
              <w:rPr>
                <w:noProof/>
                <w:webHidden/>
              </w:rPr>
              <w:tab/>
            </w:r>
            <w:r>
              <w:rPr>
                <w:noProof/>
                <w:webHidden/>
              </w:rPr>
              <w:fldChar w:fldCharType="begin"/>
            </w:r>
            <w:r>
              <w:rPr>
                <w:noProof/>
                <w:webHidden/>
              </w:rPr>
              <w:instrText xml:space="preserve"> PAGEREF _Toc192058067 \h </w:instrText>
            </w:r>
            <w:r>
              <w:rPr>
                <w:noProof/>
                <w:webHidden/>
              </w:rPr>
            </w:r>
            <w:r>
              <w:rPr>
                <w:noProof/>
                <w:webHidden/>
              </w:rPr>
              <w:fldChar w:fldCharType="separate"/>
            </w:r>
            <w:r>
              <w:rPr>
                <w:noProof/>
                <w:webHidden/>
              </w:rPr>
              <w:t>4</w:t>
            </w:r>
            <w:r>
              <w:rPr>
                <w:noProof/>
                <w:webHidden/>
              </w:rPr>
              <w:fldChar w:fldCharType="end"/>
            </w:r>
          </w:hyperlink>
        </w:p>
        <w:p w14:paraId="14A4B0C6" w14:textId="77777777" w:rsidR="00760CF3" w:rsidRDefault="00760CF3">
          <w:pPr>
            <w:pStyle w:val="TOC2"/>
            <w:tabs>
              <w:tab w:val="right" w:leader="dot" w:pos="9016"/>
            </w:tabs>
            <w:rPr>
              <w:rFonts w:eastAsiaTheme="minorEastAsia"/>
              <w:noProof/>
              <w:sz w:val="22"/>
              <w:lang w:val="en-US"/>
              <w14:ligatures w14:val="none"/>
            </w:rPr>
          </w:pPr>
          <w:hyperlink w:anchor="_Toc192058068" w:history="1">
            <w:r w:rsidRPr="009C48EE">
              <w:rPr>
                <w:rStyle w:val="Hyperlink"/>
                <w:rFonts w:eastAsia="Times New Roman"/>
                <w:noProof/>
                <w:lang w:eastAsia="en-GB"/>
              </w:rPr>
              <w:t>2.3 Goals</w:t>
            </w:r>
            <w:r>
              <w:rPr>
                <w:noProof/>
                <w:webHidden/>
              </w:rPr>
              <w:tab/>
            </w:r>
            <w:r>
              <w:rPr>
                <w:noProof/>
                <w:webHidden/>
              </w:rPr>
              <w:fldChar w:fldCharType="begin"/>
            </w:r>
            <w:r>
              <w:rPr>
                <w:noProof/>
                <w:webHidden/>
              </w:rPr>
              <w:instrText xml:space="preserve"> PAGEREF _Toc192058068 \h </w:instrText>
            </w:r>
            <w:r>
              <w:rPr>
                <w:noProof/>
                <w:webHidden/>
              </w:rPr>
            </w:r>
            <w:r>
              <w:rPr>
                <w:noProof/>
                <w:webHidden/>
              </w:rPr>
              <w:fldChar w:fldCharType="separate"/>
            </w:r>
            <w:r>
              <w:rPr>
                <w:noProof/>
                <w:webHidden/>
              </w:rPr>
              <w:t>5</w:t>
            </w:r>
            <w:r>
              <w:rPr>
                <w:noProof/>
                <w:webHidden/>
              </w:rPr>
              <w:fldChar w:fldCharType="end"/>
            </w:r>
          </w:hyperlink>
        </w:p>
        <w:p w14:paraId="0D1E5F4B" w14:textId="77777777" w:rsidR="00760CF3" w:rsidRDefault="00760CF3">
          <w:pPr>
            <w:pStyle w:val="TOC1"/>
            <w:tabs>
              <w:tab w:val="right" w:leader="dot" w:pos="9016"/>
            </w:tabs>
            <w:rPr>
              <w:rFonts w:eastAsiaTheme="minorEastAsia"/>
              <w:noProof/>
              <w:sz w:val="22"/>
              <w:lang w:val="en-US"/>
              <w14:ligatures w14:val="none"/>
            </w:rPr>
          </w:pPr>
          <w:hyperlink w:anchor="_Toc192058069" w:history="1">
            <w:r w:rsidRPr="009C48EE">
              <w:rPr>
                <w:rStyle w:val="Hyperlink"/>
                <w:rFonts w:eastAsia="Times New Roman"/>
                <w:noProof/>
                <w:lang w:eastAsia="en-GB"/>
              </w:rPr>
              <w:t>3.0 Recent Change Initiatives</w:t>
            </w:r>
            <w:r>
              <w:rPr>
                <w:noProof/>
                <w:webHidden/>
              </w:rPr>
              <w:tab/>
            </w:r>
            <w:r>
              <w:rPr>
                <w:noProof/>
                <w:webHidden/>
              </w:rPr>
              <w:fldChar w:fldCharType="begin"/>
            </w:r>
            <w:r>
              <w:rPr>
                <w:noProof/>
                <w:webHidden/>
              </w:rPr>
              <w:instrText xml:space="preserve"> PAGEREF _Toc192058069 \h </w:instrText>
            </w:r>
            <w:r>
              <w:rPr>
                <w:noProof/>
                <w:webHidden/>
              </w:rPr>
            </w:r>
            <w:r>
              <w:rPr>
                <w:noProof/>
                <w:webHidden/>
              </w:rPr>
              <w:fldChar w:fldCharType="separate"/>
            </w:r>
            <w:r>
              <w:rPr>
                <w:noProof/>
                <w:webHidden/>
              </w:rPr>
              <w:t>5</w:t>
            </w:r>
            <w:r>
              <w:rPr>
                <w:noProof/>
                <w:webHidden/>
              </w:rPr>
              <w:fldChar w:fldCharType="end"/>
            </w:r>
          </w:hyperlink>
        </w:p>
        <w:p w14:paraId="613A7F09" w14:textId="77777777" w:rsidR="00760CF3" w:rsidRDefault="00760CF3">
          <w:pPr>
            <w:pStyle w:val="TOC2"/>
            <w:tabs>
              <w:tab w:val="right" w:leader="dot" w:pos="9016"/>
            </w:tabs>
            <w:rPr>
              <w:rFonts w:eastAsiaTheme="minorEastAsia"/>
              <w:noProof/>
              <w:sz w:val="22"/>
              <w:lang w:val="en-US"/>
              <w14:ligatures w14:val="none"/>
            </w:rPr>
          </w:pPr>
          <w:hyperlink w:anchor="_Toc192058070" w:history="1">
            <w:r w:rsidRPr="009C48EE">
              <w:rPr>
                <w:rStyle w:val="Hyperlink"/>
                <w:noProof/>
                <w:lang w:eastAsia="en-GB"/>
              </w:rPr>
              <w:t>3.1 Digital Transformation</w:t>
            </w:r>
            <w:r>
              <w:rPr>
                <w:noProof/>
                <w:webHidden/>
              </w:rPr>
              <w:tab/>
            </w:r>
            <w:r>
              <w:rPr>
                <w:noProof/>
                <w:webHidden/>
              </w:rPr>
              <w:fldChar w:fldCharType="begin"/>
            </w:r>
            <w:r>
              <w:rPr>
                <w:noProof/>
                <w:webHidden/>
              </w:rPr>
              <w:instrText xml:space="preserve"> PAGEREF _Toc192058070 \h </w:instrText>
            </w:r>
            <w:r>
              <w:rPr>
                <w:noProof/>
                <w:webHidden/>
              </w:rPr>
            </w:r>
            <w:r>
              <w:rPr>
                <w:noProof/>
                <w:webHidden/>
              </w:rPr>
              <w:fldChar w:fldCharType="separate"/>
            </w:r>
            <w:r>
              <w:rPr>
                <w:noProof/>
                <w:webHidden/>
              </w:rPr>
              <w:t>5</w:t>
            </w:r>
            <w:r>
              <w:rPr>
                <w:noProof/>
                <w:webHidden/>
              </w:rPr>
              <w:fldChar w:fldCharType="end"/>
            </w:r>
          </w:hyperlink>
        </w:p>
        <w:p w14:paraId="1C285E5A" w14:textId="77777777" w:rsidR="00760CF3" w:rsidRDefault="00760CF3">
          <w:pPr>
            <w:pStyle w:val="TOC2"/>
            <w:tabs>
              <w:tab w:val="right" w:leader="dot" w:pos="9016"/>
            </w:tabs>
            <w:rPr>
              <w:rFonts w:eastAsiaTheme="minorEastAsia"/>
              <w:noProof/>
              <w:sz w:val="22"/>
              <w:lang w:val="en-US"/>
              <w14:ligatures w14:val="none"/>
            </w:rPr>
          </w:pPr>
          <w:hyperlink w:anchor="_Toc192058071" w:history="1">
            <w:r w:rsidRPr="009C48EE">
              <w:rPr>
                <w:rStyle w:val="Hyperlink"/>
                <w:noProof/>
              </w:rPr>
              <w:t>3.2 Sustainability</w:t>
            </w:r>
            <w:r w:rsidRPr="009C48EE">
              <w:rPr>
                <w:rStyle w:val="Hyperlink"/>
                <w:noProof/>
                <w:lang w:eastAsia="en-GB"/>
              </w:rPr>
              <w:t xml:space="preserve"> Initiatives</w:t>
            </w:r>
            <w:r>
              <w:rPr>
                <w:noProof/>
                <w:webHidden/>
              </w:rPr>
              <w:tab/>
            </w:r>
            <w:r>
              <w:rPr>
                <w:noProof/>
                <w:webHidden/>
              </w:rPr>
              <w:fldChar w:fldCharType="begin"/>
            </w:r>
            <w:r>
              <w:rPr>
                <w:noProof/>
                <w:webHidden/>
              </w:rPr>
              <w:instrText xml:space="preserve"> PAGEREF _Toc192058071 \h </w:instrText>
            </w:r>
            <w:r>
              <w:rPr>
                <w:noProof/>
                <w:webHidden/>
              </w:rPr>
            </w:r>
            <w:r>
              <w:rPr>
                <w:noProof/>
                <w:webHidden/>
              </w:rPr>
              <w:fldChar w:fldCharType="separate"/>
            </w:r>
            <w:r>
              <w:rPr>
                <w:noProof/>
                <w:webHidden/>
              </w:rPr>
              <w:t>6</w:t>
            </w:r>
            <w:r>
              <w:rPr>
                <w:noProof/>
                <w:webHidden/>
              </w:rPr>
              <w:fldChar w:fldCharType="end"/>
            </w:r>
          </w:hyperlink>
        </w:p>
        <w:p w14:paraId="53B8739E" w14:textId="77777777" w:rsidR="00760CF3" w:rsidRDefault="00760CF3">
          <w:pPr>
            <w:pStyle w:val="TOC2"/>
            <w:tabs>
              <w:tab w:val="right" w:leader="dot" w:pos="9016"/>
            </w:tabs>
            <w:rPr>
              <w:rFonts w:eastAsiaTheme="minorEastAsia"/>
              <w:noProof/>
              <w:sz w:val="22"/>
              <w:lang w:val="en-US"/>
              <w14:ligatures w14:val="none"/>
            </w:rPr>
          </w:pPr>
          <w:hyperlink w:anchor="_Toc192058072" w:history="1">
            <w:r w:rsidRPr="009C48EE">
              <w:rPr>
                <w:rStyle w:val="Hyperlink"/>
                <w:noProof/>
                <w:lang w:eastAsia="en-GB"/>
              </w:rPr>
              <w:t>3.3 Workplace Flexibility and Employee Well-being</w:t>
            </w:r>
            <w:r>
              <w:rPr>
                <w:noProof/>
                <w:webHidden/>
              </w:rPr>
              <w:tab/>
            </w:r>
            <w:r>
              <w:rPr>
                <w:noProof/>
                <w:webHidden/>
              </w:rPr>
              <w:fldChar w:fldCharType="begin"/>
            </w:r>
            <w:r>
              <w:rPr>
                <w:noProof/>
                <w:webHidden/>
              </w:rPr>
              <w:instrText xml:space="preserve"> PAGEREF _Toc192058072 \h </w:instrText>
            </w:r>
            <w:r>
              <w:rPr>
                <w:noProof/>
                <w:webHidden/>
              </w:rPr>
            </w:r>
            <w:r>
              <w:rPr>
                <w:noProof/>
                <w:webHidden/>
              </w:rPr>
              <w:fldChar w:fldCharType="separate"/>
            </w:r>
            <w:r>
              <w:rPr>
                <w:noProof/>
                <w:webHidden/>
              </w:rPr>
              <w:t>6</w:t>
            </w:r>
            <w:r>
              <w:rPr>
                <w:noProof/>
                <w:webHidden/>
              </w:rPr>
              <w:fldChar w:fldCharType="end"/>
            </w:r>
          </w:hyperlink>
        </w:p>
        <w:p w14:paraId="663854D4" w14:textId="77777777" w:rsidR="00760CF3" w:rsidRDefault="00760CF3">
          <w:pPr>
            <w:pStyle w:val="TOC2"/>
            <w:tabs>
              <w:tab w:val="right" w:leader="dot" w:pos="9016"/>
            </w:tabs>
            <w:rPr>
              <w:rFonts w:eastAsiaTheme="minorEastAsia"/>
              <w:noProof/>
              <w:sz w:val="22"/>
              <w:lang w:val="en-US"/>
              <w14:ligatures w14:val="none"/>
            </w:rPr>
          </w:pPr>
          <w:hyperlink w:anchor="_Toc192058073" w:history="1">
            <w:r w:rsidRPr="009C48EE">
              <w:rPr>
                <w:rStyle w:val="Hyperlink"/>
                <w:noProof/>
                <w:lang w:eastAsia="en-GB"/>
              </w:rPr>
              <w:t>3.4 Change Management Evaluation</w:t>
            </w:r>
            <w:r>
              <w:rPr>
                <w:noProof/>
                <w:webHidden/>
              </w:rPr>
              <w:tab/>
            </w:r>
            <w:r>
              <w:rPr>
                <w:noProof/>
                <w:webHidden/>
              </w:rPr>
              <w:fldChar w:fldCharType="begin"/>
            </w:r>
            <w:r>
              <w:rPr>
                <w:noProof/>
                <w:webHidden/>
              </w:rPr>
              <w:instrText xml:space="preserve"> PAGEREF _Toc192058073 \h </w:instrText>
            </w:r>
            <w:r>
              <w:rPr>
                <w:noProof/>
                <w:webHidden/>
              </w:rPr>
            </w:r>
            <w:r>
              <w:rPr>
                <w:noProof/>
                <w:webHidden/>
              </w:rPr>
              <w:fldChar w:fldCharType="separate"/>
            </w:r>
            <w:r>
              <w:rPr>
                <w:noProof/>
                <w:webHidden/>
              </w:rPr>
              <w:t>6</w:t>
            </w:r>
            <w:r>
              <w:rPr>
                <w:noProof/>
                <w:webHidden/>
              </w:rPr>
              <w:fldChar w:fldCharType="end"/>
            </w:r>
          </w:hyperlink>
        </w:p>
        <w:p w14:paraId="1A1B4074" w14:textId="77777777" w:rsidR="00760CF3" w:rsidRDefault="00760CF3">
          <w:pPr>
            <w:pStyle w:val="TOC1"/>
            <w:tabs>
              <w:tab w:val="right" w:leader="dot" w:pos="9016"/>
            </w:tabs>
            <w:rPr>
              <w:rFonts w:eastAsiaTheme="minorEastAsia"/>
              <w:noProof/>
              <w:sz w:val="22"/>
              <w:lang w:val="en-US"/>
              <w14:ligatures w14:val="none"/>
            </w:rPr>
          </w:pPr>
          <w:hyperlink w:anchor="_Toc192058074" w:history="1">
            <w:r w:rsidRPr="009C48EE">
              <w:rPr>
                <w:rStyle w:val="Hyperlink"/>
                <w:rFonts w:eastAsia="Times New Roman"/>
                <w:noProof/>
                <w:lang w:eastAsia="en-GB"/>
              </w:rPr>
              <w:t xml:space="preserve">4.0 Strategic </w:t>
            </w:r>
            <w:r w:rsidRPr="009C48EE">
              <w:rPr>
                <w:rStyle w:val="Hyperlink"/>
                <w:noProof/>
              </w:rPr>
              <w:t>Direction</w:t>
            </w:r>
            <w:r>
              <w:rPr>
                <w:noProof/>
                <w:webHidden/>
              </w:rPr>
              <w:tab/>
            </w:r>
            <w:r>
              <w:rPr>
                <w:noProof/>
                <w:webHidden/>
              </w:rPr>
              <w:fldChar w:fldCharType="begin"/>
            </w:r>
            <w:r>
              <w:rPr>
                <w:noProof/>
                <w:webHidden/>
              </w:rPr>
              <w:instrText xml:space="preserve"> PAGEREF _Toc192058074 \h </w:instrText>
            </w:r>
            <w:r>
              <w:rPr>
                <w:noProof/>
                <w:webHidden/>
              </w:rPr>
            </w:r>
            <w:r>
              <w:rPr>
                <w:noProof/>
                <w:webHidden/>
              </w:rPr>
              <w:fldChar w:fldCharType="separate"/>
            </w:r>
            <w:r>
              <w:rPr>
                <w:noProof/>
                <w:webHidden/>
              </w:rPr>
              <w:t>7</w:t>
            </w:r>
            <w:r>
              <w:rPr>
                <w:noProof/>
                <w:webHidden/>
              </w:rPr>
              <w:fldChar w:fldCharType="end"/>
            </w:r>
          </w:hyperlink>
        </w:p>
        <w:p w14:paraId="22846A26" w14:textId="77777777" w:rsidR="00760CF3" w:rsidRDefault="00760CF3">
          <w:pPr>
            <w:pStyle w:val="TOC2"/>
            <w:tabs>
              <w:tab w:val="right" w:leader="dot" w:pos="9016"/>
            </w:tabs>
            <w:rPr>
              <w:rFonts w:eastAsiaTheme="minorEastAsia"/>
              <w:noProof/>
              <w:sz w:val="22"/>
              <w:lang w:val="en-US"/>
              <w14:ligatures w14:val="none"/>
            </w:rPr>
          </w:pPr>
          <w:hyperlink w:anchor="_Toc192058075" w:history="1">
            <w:r w:rsidRPr="009C48EE">
              <w:rPr>
                <w:rStyle w:val="Hyperlink"/>
                <w:noProof/>
              </w:rPr>
              <w:t>4.1 Market Leadership</w:t>
            </w:r>
            <w:r>
              <w:rPr>
                <w:noProof/>
                <w:webHidden/>
              </w:rPr>
              <w:tab/>
            </w:r>
            <w:r>
              <w:rPr>
                <w:noProof/>
                <w:webHidden/>
              </w:rPr>
              <w:fldChar w:fldCharType="begin"/>
            </w:r>
            <w:r>
              <w:rPr>
                <w:noProof/>
                <w:webHidden/>
              </w:rPr>
              <w:instrText xml:space="preserve"> PAGEREF _Toc192058075 \h </w:instrText>
            </w:r>
            <w:r>
              <w:rPr>
                <w:noProof/>
                <w:webHidden/>
              </w:rPr>
            </w:r>
            <w:r>
              <w:rPr>
                <w:noProof/>
                <w:webHidden/>
              </w:rPr>
              <w:fldChar w:fldCharType="separate"/>
            </w:r>
            <w:r>
              <w:rPr>
                <w:noProof/>
                <w:webHidden/>
              </w:rPr>
              <w:t>7</w:t>
            </w:r>
            <w:r>
              <w:rPr>
                <w:noProof/>
                <w:webHidden/>
              </w:rPr>
              <w:fldChar w:fldCharType="end"/>
            </w:r>
          </w:hyperlink>
        </w:p>
        <w:p w14:paraId="4CE8FCA2" w14:textId="77777777" w:rsidR="00760CF3" w:rsidRDefault="00760CF3">
          <w:pPr>
            <w:pStyle w:val="TOC2"/>
            <w:tabs>
              <w:tab w:val="right" w:leader="dot" w:pos="9016"/>
            </w:tabs>
            <w:rPr>
              <w:rFonts w:eastAsiaTheme="minorEastAsia"/>
              <w:noProof/>
              <w:sz w:val="22"/>
              <w:lang w:val="en-US"/>
              <w14:ligatures w14:val="none"/>
            </w:rPr>
          </w:pPr>
          <w:hyperlink w:anchor="_Toc192058076" w:history="1">
            <w:r w:rsidRPr="009C48EE">
              <w:rPr>
                <w:rStyle w:val="Hyperlink"/>
                <w:noProof/>
              </w:rPr>
              <w:t>4.2 Global Expansion and Diversification</w:t>
            </w:r>
            <w:r>
              <w:rPr>
                <w:noProof/>
                <w:webHidden/>
              </w:rPr>
              <w:tab/>
            </w:r>
            <w:r>
              <w:rPr>
                <w:noProof/>
                <w:webHidden/>
              </w:rPr>
              <w:fldChar w:fldCharType="begin"/>
            </w:r>
            <w:r>
              <w:rPr>
                <w:noProof/>
                <w:webHidden/>
              </w:rPr>
              <w:instrText xml:space="preserve"> PAGEREF _Toc192058076 \h </w:instrText>
            </w:r>
            <w:r>
              <w:rPr>
                <w:noProof/>
                <w:webHidden/>
              </w:rPr>
            </w:r>
            <w:r>
              <w:rPr>
                <w:noProof/>
                <w:webHidden/>
              </w:rPr>
              <w:fldChar w:fldCharType="separate"/>
            </w:r>
            <w:r>
              <w:rPr>
                <w:noProof/>
                <w:webHidden/>
              </w:rPr>
              <w:t>7</w:t>
            </w:r>
            <w:r>
              <w:rPr>
                <w:noProof/>
                <w:webHidden/>
              </w:rPr>
              <w:fldChar w:fldCharType="end"/>
            </w:r>
          </w:hyperlink>
        </w:p>
        <w:p w14:paraId="2130C1F9" w14:textId="77777777" w:rsidR="00760CF3" w:rsidRDefault="00760CF3">
          <w:pPr>
            <w:pStyle w:val="TOC2"/>
            <w:tabs>
              <w:tab w:val="right" w:leader="dot" w:pos="9016"/>
            </w:tabs>
            <w:rPr>
              <w:rFonts w:eastAsiaTheme="minorEastAsia"/>
              <w:noProof/>
              <w:sz w:val="22"/>
              <w:lang w:val="en-US"/>
              <w14:ligatures w14:val="none"/>
            </w:rPr>
          </w:pPr>
          <w:hyperlink w:anchor="_Toc192058077" w:history="1">
            <w:r w:rsidRPr="009C48EE">
              <w:rPr>
                <w:rStyle w:val="Hyperlink"/>
                <w:noProof/>
              </w:rPr>
              <w:t>4.3 Technology-Driven Loyalty</w:t>
            </w:r>
            <w:r>
              <w:rPr>
                <w:noProof/>
                <w:webHidden/>
              </w:rPr>
              <w:tab/>
            </w:r>
            <w:r>
              <w:rPr>
                <w:noProof/>
                <w:webHidden/>
              </w:rPr>
              <w:fldChar w:fldCharType="begin"/>
            </w:r>
            <w:r>
              <w:rPr>
                <w:noProof/>
                <w:webHidden/>
              </w:rPr>
              <w:instrText xml:space="preserve"> PAGEREF _Toc192058077 \h </w:instrText>
            </w:r>
            <w:r>
              <w:rPr>
                <w:noProof/>
                <w:webHidden/>
              </w:rPr>
            </w:r>
            <w:r>
              <w:rPr>
                <w:noProof/>
                <w:webHidden/>
              </w:rPr>
              <w:fldChar w:fldCharType="separate"/>
            </w:r>
            <w:r>
              <w:rPr>
                <w:noProof/>
                <w:webHidden/>
              </w:rPr>
              <w:t>8</w:t>
            </w:r>
            <w:r>
              <w:rPr>
                <w:noProof/>
                <w:webHidden/>
              </w:rPr>
              <w:fldChar w:fldCharType="end"/>
            </w:r>
          </w:hyperlink>
        </w:p>
        <w:p w14:paraId="668E2F3E" w14:textId="77777777" w:rsidR="00760CF3" w:rsidRDefault="00760CF3">
          <w:pPr>
            <w:pStyle w:val="TOC1"/>
            <w:tabs>
              <w:tab w:val="right" w:leader="dot" w:pos="9016"/>
            </w:tabs>
            <w:rPr>
              <w:rFonts w:eastAsiaTheme="minorEastAsia"/>
              <w:noProof/>
              <w:sz w:val="22"/>
              <w:lang w:val="en-US"/>
              <w14:ligatures w14:val="none"/>
            </w:rPr>
          </w:pPr>
          <w:hyperlink w:anchor="_Toc192058078" w:history="1">
            <w:r w:rsidRPr="009C48EE">
              <w:rPr>
                <w:rStyle w:val="Hyperlink"/>
                <w:noProof/>
              </w:rPr>
              <w:t>5.0 Conclusion</w:t>
            </w:r>
            <w:r>
              <w:rPr>
                <w:noProof/>
                <w:webHidden/>
              </w:rPr>
              <w:tab/>
            </w:r>
            <w:r>
              <w:rPr>
                <w:noProof/>
                <w:webHidden/>
              </w:rPr>
              <w:fldChar w:fldCharType="begin"/>
            </w:r>
            <w:r>
              <w:rPr>
                <w:noProof/>
                <w:webHidden/>
              </w:rPr>
              <w:instrText xml:space="preserve"> PAGEREF _Toc192058078 \h </w:instrText>
            </w:r>
            <w:r>
              <w:rPr>
                <w:noProof/>
                <w:webHidden/>
              </w:rPr>
            </w:r>
            <w:r>
              <w:rPr>
                <w:noProof/>
                <w:webHidden/>
              </w:rPr>
              <w:fldChar w:fldCharType="separate"/>
            </w:r>
            <w:r>
              <w:rPr>
                <w:noProof/>
                <w:webHidden/>
              </w:rPr>
              <w:t>8</w:t>
            </w:r>
            <w:r>
              <w:rPr>
                <w:noProof/>
                <w:webHidden/>
              </w:rPr>
              <w:fldChar w:fldCharType="end"/>
            </w:r>
          </w:hyperlink>
        </w:p>
        <w:p w14:paraId="77B749CB" w14:textId="77777777" w:rsidR="00760CF3" w:rsidRDefault="00760CF3">
          <w:pPr>
            <w:pStyle w:val="TOC1"/>
            <w:tabs>
              <w:tab w:val="right" w:leader="dot" w:pos="9016"/>
            </w:tabs>
            <w:rPr>
              <w:rFonts w:eastAsiaTheme="minorEastAsia"/>
              <w:noProof/>
              <w:sz w:val="22"/>
              <w:lang w:val="en-US"/>
              <w14:ligatures w14:val="none"/>
            </w:rPr>
          </w:pPr>
          <w:hyperlink w:anchor="_Toc192058079" w:history="1">
            <w:r w:rsidRPr="009C48EE">
              <w:rPr>
                <w:rStyle w:val="Hyperlink"/>
                <w:rFonts w:eastAsia="Times New Roman"/>
                <w:noProof/>
                <w:lang w:eastAsia="en-GB"/>
              </w:rPr>
              <w:t>6.0 Findings and Recommendations</w:t>
            </w:r>
            <w:r>
              <w:rPr>
                <w:noProof/>
                <w:webHidden/>
              </w:rPr>
              <w:tab/>
            </w:r>
            <w:r>
              <w:rPr>
                <w:noProof/>
                <w:webHidden/>
              </w:rPr>
              <w:fldChar w:fldCharType="begin"/>
            </w:r>
            <w:r>
              <w:rPr>
                <w:noProof/>
                <w:webHidden/>
              </w:rPr>
              <w:instrText xml:space="preserve"> PAGEREF _Toc192058079 \h </w:instrText>
            </w:r>
            <w:r>
              <w:rPr>
                <w:noProof/>
                <w:webHidden/>
              </w:rPr>
            </w:r>
            <w:r>
              <w:rPr>
                <w:noProof/>
                <w:webHidden/>
              </w:rPr>
              <w:fldChar w:fldCharType="separate"/>
            </w:r>
            <w:r>
              <w:rPr>
                <w:noProof/>
                <w:webHidden/>
              </w:rPr>
              <w:t>9</w:t>
            </w:r>
            <w:r>
              <w:rPr>
                <w:noProof/>
                <w:webHidden/>
              </w:rPr>
              <w:fldChar w:fldCharType="end"/>
            </w:r>
          </w:hyperlink>
        </w:p>
        <w:p w14:paraId="4D96DCA4" w14:textId="77777777" w:rsidR="00760CF3" w:rsidRDefault="00760CF3">
          <w:pPr>
            <w:pStyle w:val="TOC1"/>
            <w:tabs>
              <w:tab w:val="right" w:leader="dot" w:pos="9016"/>
            </w:tabs>
            <w:rPr>
              <w:rFonts w:eastAsiaTheme="minorEastAsia"/>
              <w:noProof/>
              <w:sz w:val="22"/>
              <w:lang w:val="en-US"/>
              <w14:ligatures w14:val="none"/>
            </w:rPr>
          </w:pPr>
          <w:hyperlink w:anchor="_Toc192058080" w:history="1">
            <w:r w:rsidRPr="009C48EE">
              <w:rPr>
                <w:rStyle w:val="Hyperlink"/>
                <w:noProof/>
              </w:rPr>
              <w:t>References</w:t>
            </w:r>
            <w:r>
              <w:rPr>
                <w:noProof/>
                <w:webHidden/>
              </w:rPr>
              <w:tab/>
            </w:r>
            <w:r>
              <w:rPr>
                <w:noProof/>
                <w:webHidden/>
              </w:rPr>
              <w:fldChar w:fldCharType="begin"/>
            </w:r>
            <w:r>
              <w:rPr>
                <w:noProof/>
                <w:webHidden/>
              </w:rPr>
              <w:instrText xml:space="preserve"> PAGEREF _Toc192058080 \h </w:instrText>
            </w:r>
            <w:r>
              <w:rPr>
                <w:noProof/>
                <w:webHidden/>
              </w:rPr>
            </w:r>
            <w:r>
              <w:rPr>
                <w:noProof/>
                <w:webHidden/>
              </w:rPr>
              <w:fldChar w:fldCharType="separate"/>
            </w:r>
            <w:r>
              <w:rPr>
                <w:noProof/>
                <w:webHidden/>
              </w:rPr>
              <w:t>10</w:t>
            </w:r>
            <w:r>
              <w:rPr>
                <w:noProof/>
                <w:webHidden/>
              </w:rPr>
              <w:fldChar w:fldCharType="end"/>
            </w:r>
          </w:hyperlink>
        </w:p>
        <w:p w14:paraId="266B80FC" w14:textId="1911E7B0" w:rsidR="0052203E" w:rsidRDefault="0052203E">
          <w:r>
            <w:rPr>
              <w:b/>
              <w:bCs/>
              <w:noProof/>
            </w:rPr>
            <w:fldChar w:fldCharType="end"/>
          </w:r>
        </w:p>
      </w:sdtContent>
    </w:sdt>
    <w:p w14:paraId="1CE4813D" w14:textId="68321343" w:rsidR="008618B6" w:rsidRDefault="008618B6" w:rsidP="00221776">
      <w:pPr>
        <w:rPr>
          <w:rFonts w:eastAsiaTheme="majorEastAsia"/>
          <w:sz w:val="28"/>
          <w:szCs w:val="26"/>
        </w:rPr>
      </w:pPr>
      <w:r>
        <w:br w:type="page"/>
      </w:r>
    </w:p>
    <w:p w14:paraId="61E72C9A" w14:textId="1576C233" w:rsidR="00B7037A" w:rsidRDefault="0052203E" w:rsidP="00221776">
      <w:pPr>
        <w:pStyle w:val="Heading1"/>
      </w:pPr>
      <w:bookmarkStart w:id="1" w:name="_Toc192058064"/>
      <w:r>
        <w:lastRenderedPageBreak/>
        <w:t xml:space="preserve">1.0 </w:t>
      </w:r>
      <w:r w:rsidR="008618B6">
        <w:t>Introduction</w:t>
      </w:r>
      <w:bookmarkEnd w:id="1"/>
    </w:p>
    <w:p w14:paraId="42B2A53C" w14:textId="0DD8BB2E" w:rsidR="003730AE" w:rsidRDefault="003730AE" w:rsidP="003730AE">
      <w:r>
        <w:t>Conrad Hilton, founder of 1919 Hilton Hospitals and Resorts, is one of the world’s largest and well</w:t>
      </w:r>
      <w:r w:rsidR="00374DA0">
        <w:t>-</w:t>
      </w:r>
      <w:r>
        <w:t xml:space="preserve">known hotel chains. The brand is owned by Hilton Worldwide Holdings Inc. subsidiary and with over 6,800 properties all over 122 countries, it targets luxury, full-service and mid-scale accommodations. With </w:t>
      </w:r>
      <w:r w:rsidR="00374DA0">
        <w:t xml:space="preserve">the </w:t>
      </w:r>
      <w:r>
        <w:t xml:space="preserve">Hilton </w:t>
      </w:r>
      <w:proofErr w:type="spellStart"/>
      <w:r>
        <w:t>Honors</w:t>
      </w:r>
      <w:proofErr w:type="spellEnd"/>
      <w:r>
        <w:t xml:space="preserve"> loyalty program and contactless check</w:t>
      </w:r>
      <w:r w:rsidR="00374DA0">
        <w:t>-</w:t>
      </w:r>
      <w:r>
        <w:t>in services amongst other innovations, Hilton has built a reputation for exceptional hospitality. This has been the main reason that the company’s competitive advantage lies in its ability to adapt to the trends in the market.</w:t>
      </w:r>
    </w:p>
    <w:p w14:paraId="5A79BA8C" w14:textId="0B3B76B2" w:rsidR="003730AE" w:rsidRDefault="003730AE" w:rsidP="003730AE">
      <w:r>
        <w:t xml:space="preserve">In this report, Hilton’s organizational structure, corporate culture and strategic direction </w:t>
      </w:r>
      <w:r w:rsidR="00374DA0">
        <w:t>are</w:t>
      </w:r>
      <w:r>
        <w:t xml:space="preserve"> critically evaluated using the relevant management theories and model</w:t>
      </w:r>
      <w:r w:rsidR="00374DA0">
        <w:t>s</w:t>
      </w:r>
      <w:r>
        <w:t xml:space="preserve"> to assess the strength</w:t>
      </w:r>
      <w:r w:rsidR="00374DA0">
        <w:t>s</w:t>
      </w:r>
      <w:r>
        <w:t xml:space="preserve"> and areas needing improvement. In addition, it reviews various changes projects initiated most recently, including digital transformation and sustainability initiatives to find if they have been fruitful for Hilton’s world spread. Through this, the report has given evidence</w:t>
      </w:r>
      <w:r w:rsidR="00374DA0">
        <w:t>-</w:t>
      </w:r>
      <w:r>
        <w:t>based recommendations which will help in the growth and leadership of Hilton in the hospitality sector for a long time to come.</w:t>
      </w:r>
    </w:p>
    <w:p w14:paraId="2383407F" w14:textId="77777777" w:rsidR="00221776" w:rsidRPr="00221776" w:rsidRDefault="00221776" w:rsidP="00221776"/>
    <w:p w14:paraId="65CF57EF" w14:textId="14C2120C" w:rsidR="00221776" w:rsidRDefault="00221776">
      <w:pPr>
        <w:spacing w:after="200" w:line="276" w:lineRule="auto"/>
        <w:jc w:val="left"/>
      </w:pPr>
      <w:r>
        <w:br w:type="page"/>
      </w:r>
    </w:p>
    <w:p w14:paraId="4C6B28D2" w14:textId="1A8E58C6" w:rsidR="00221776" w:rsidRDefault="0052203E" w:rsidP="00221776">
      <w:pPr>
        <w:pStyle w:val="Heading1"/>
        <w:rPr>
          <w:rStyle w:val="Strong"/>
          <w:b/>
          <w:bCs w:val="0"/>
        </w:rPr>
      </w:pPr>
      <w:bookmarkStart w:id="2" w:name="_Toc192058065"/>
      <w:r>
        <w:rPr>
          <w:rStyle w:val="Strong"/>
          <w:b/>
          <w:bCs w:val="0"/>
        </w:rPr>
        <w:lastRenderedPageBreak/>
        <w:t xml:space="preserve">2.0 </w:t>
      </w:r>
      <w:r w:rsidR="00221776" w:rsidRPr="00221776">
        <w:rPr>
          <w:rStyle w:val="Strong"/>
          <w:b/>
          <w:bCs w:val="0"/>
        </w:rPr>
        <w:t>Organi</w:t>
      </w:r>
      <w:r w:rsidR="003730AE">
        <w:rPr>
          <w:rStyle w:val="Strong"/>
          <w:b/>
          <w:bCs w:val="0"/>
        </w:rPr>
        <w:t>s</w:t>
      </w:r>
      <w:r w:rsidR="00221776" w:rsidRPr="00221776">
        <w:rPr>
          <w:rStyle w:val="Strong"/>
          <w:b/>
          <w:bCs w:val="0"/>
        </w:rPr>
        <w:t>ational Structure, Culture, and Goals</w:t>
      </w:r>
      <w:bookmarkEnd w:id="2"/>
    </w:p>
    <w:p w14:paraId="2915FA93" w14:textId="4901DD42" w:rsidR="003730AE" w:rsidRDefault="0052203E" w:rsidP="003730AE">
      <w:pPr>
        <w:pStyle w:val="Heading2"/>
        <w:rPr>
          <w:rFonts w:eastAsia="Times New Roman"/>
          <w:lang w:eastAsia="en-GB"/>
        </w:rPr>
      </w:pPr>
      <w:bookmarkStart w:id="3" w:name="_Toc191467382"/>
      <w:bookmarkStart w:id="4" w:name="_Toc192058066"/>
      <w:r>
        <w:rPr>
          <w:rFonts w:eastAsia="Times New Roman"/>
          <w:lang w:eastAsia="en-GB"/>
        </w:rPr>
        <w:t xml:space="preserve">2.1 </w:t>
      </w:r>
      <w:r w:rsidR="003730AE">
        <w:rPr>
          <w:rFonts w:eastAsia="Times New Roman"/>
          <w:lang w:eastAsia="en-GB"/>
        </w:rPr>
        <w:t>Organisational Structure</w:t>
      </w:r>
      <w:bookmarkEnd w:id="3"/>
      <w:bookmarkEnd w:id="4"/>
      <w:r w:rsidR="003730AE">
        <w:rPr>
          <w:rFonts w:eastAsia="Times New Roman"/>
          <w:lang w:eastAsia="en-GB"/>
        </w:rPr>
        <w:t xml:space="preserve"> </w:t>
      </w:r>
    </w:p>
    <w:p w14:paraId="0CA3A79A" w14:textId="62DDA7A5" w:rsidR="003730AE" w:rsidRDefault="003730AE" w:rsidP="003730AE">
      <w:pPr>
        <w:rPr>
          <w:lang w:eastAsia="en-GB"/>
        </w:rPr>
      </w:pPr>
      <w:r>
        <w:rPr>
          <w:lang w:eastAsia="en-GB"/>
        </w:rPr>
        <w:t xml:space="preserve">According to Mintzberg’s framework, Hilton uses a hybrid structure which has elements of hierarchical and divisional structure, similar to </w:t>
      </w:r>
      <w:r w:rsidR="00374DA0">
        <w:rPr>
          <w:lang w:eastAsia="en-GB"/>
        </w:rPr>
        <w:t xml:space="preserve">the </w:t>
      </w:r>
      <w:r>
        <w:rPr>
          <w:lang w:eastAsia="en-GB"/>
        </w:rPr>
        <w:t xml:space="preserve">framework </w:t>
      </w:r>
      <w:r w:rsidR="00374DA0">
        <w:rPr>
          <w:lang w:eastAsia="en-GB"/>
        </w:rPr>
        <w:t xml:space="preserve">of </w:t>
      </w:r>
      <w:r>
        <w:rPr>
          <w:lang w:eastAsia="en-GB"/>
        </w:rPr>
        <w:t>Machine Bureaucracy. The standardized operations are over the corporates, while the regional division (for example, the Americas and Europe), are tuned to local markets</w:t>
      </w:r>
      <w:r w:rsidR="008313DD">
        <w:rPr>
          <w:lang w:eastAsia="en-GB"/>
        </w:rPr>
        <w:t xml:space="preserve"> (</w:t>
      </w:r>
      <w:r w:rsidR="008313DD">
        <w:rPr>
          <w:shd w:val="clear" w:color="auto" w:fill="FFFFFF"/>
        </w:rPr>
        <w:t>Zeng, 2021)</w:t>
      </w:r>
      <w:r>
        <w:rPr>
          <w:lang w:eastAsia="en-GB"/>
        </w:rPr>
        <w:t>. It provides a structure that makes it possible for it to be global</w:t>
      </w:r>
      <w:r w:rsidR="00374DA0">
        <w:rPr>
          <w:lang w:eastAsia="en-GB"/>
        </w:rPr>
        <w:t>ly</w:t>
      </w:r>
      <w:r>
        <w:rPr>
          <w:lang w:eastAsia="en-GB"/>
        </w:rPr>
        <w:t xml:space="preserve"> scalable, which means that the appropriation of resource</w:t>
      </w:r>
      <w:r w:rsidR="00374DA0">
        <w:rPr>
          <w:lang w:eastAsia="en-GB"/>
        </w:rPr>
        <w:t>s</w:t>
      </w:r>
      <w:r>
        <w:rPr>
          <w:lang w:eastAsia="en-GB"/>
        </w:rPr>
        <w:t xml:space="preserve"> is efficient and the brand consistency is maintained. But all this centralization may also make decision</w:t>
      </w:r>
      <w:r w:rsidR="00374DA0">
        <w:rPr>
          <w:lang w:eastAsia="en-GB"/>
        </w:rPr>
        <w:t>-</w:t>
      </w:r>
      <w:r>
        <w:rPr>
          <w:lang w:eastAsia="en-GB"/>
        </w:rPr>
        <w:t>making too slow in dynamic markets; thus, individual hotels require balanced autonomy.</w:t>
      </w:r>
    </w:p>
    <w:p w14:paraId="7D6170C5" w14:textId="11EDFC04" w:rsidR="003730AE" w:rsidRDefault="003730AE" w:rsidP="003730AE">
      <w:pPr>
        <w:rPr>
          <w:lang w:eastAsia="en-GB"/>
        </w:rPr>
      </w:pPr>
      <w:r>
        <w:rPr>
          <w:lang w:eastAsia="en-GB"/>
        </w:rPr>
        <w:t xml:space="preserve">The structure </w:t>
      </w:r>
      <w:r w:rsidR="00374DA0">
        <w:rPr>
          <w:lang w:eastAsia="en-GB"/>
        </w:rPr>
        <w:t>of</w:t>
      </w:r>
      <w:r>
        <w:rPr>
          <w:lang w:eastAsia="en-GB"/>
        </w:rPr>
        <w:t xml:space="preserve"> Hilton’s corporation comprises a board of directors, executive leadership and regional heads responsible for running operations of the organization at a given region. With the divisional structure, diverse hotel chains under the brand division of the hotel group can personalize services </w:t>
      </w:r>
      <w:r w:rsidR="00374DA0">
        <w:rPr>
          <w:lang w:eastAsia="en-GB"/>
        </w:rPr>
        <w:t>under</w:t>
      </w:r>
      <w:r>
        <w:rPr>
          <w:lang w:eastAsia="en-GB"/>
        </w:rPr>
        <w:t xml:space="preserve"> regional preferences and at the same time comply with brand standards established at the corporate headquarter</w:t>
      </w:r>
      <w:r w:rsidR="00374DA0">
        <w:rPr>
          <w:lang w:eastAsia="en-GB"/>
        </w:rPr>
        <w:t>s</w:t>
      </w:r>
      <w:r w:rsidR="008313DD">
        <w:rPr>
          <w:lang w:eastAsia="en-GB"/>
        </w:rPr>
        <w:t xml:space="preserve"> (</w:t>
      </w:r>
      <w:r w:rsidR="008313DD">
        <w:rPr>
          <w:shd w:val="clear" w:color="auto" w:fill="FFFFFF"/>
        </w:rPr>
        <w:t>Hilton, 2024)</w:t>
      </w:r>
      <w:r>
        <w:rPr>
          <w:lang w:eastAsia="en-GB"/>
        </w:rPr>
        <w:t>. In Hilton’s case, this flexibility is essential to the brand’s international expansion strategy, a strategy in which all kinds of market demand</w:t>
      </w:r>
      <w:r w:rsidR="00374DA0">
        <w:rPr>
          <w:lang w:eastAsia="en-GB"/>
        </w:rPr>
        <w:t>s</w:t>
      </w:r>
      <w:r>
        <w:rPr>
          <w:lang w:eastAsia="en-GB"/>
        </w:rPr>
        <w:t xml:space="preserve"> and cultural preferences are different by region.</w:t>
      </w:r>
    </w:p>
    <w:p w14:paraId="1E302DC1" w14:textId="5E97D0B3" w:rsidR="003730AE" w:rsidRDefault="003730AE" w:rsidP="003730AE">
      <w:pPr>
        <w:rPr>
          <w:lang w:eastAsia="en-GB"/>
        </w:rPr>
      </w:pPr>
      <w:r>
        <w:rPr>
          <w:lang w:eastAsia="en-GB"/>
        </w:rPr>
        <w:t>Hilton, in addition, is an asset</w:t>
      </w:r>
      <w:r w:rsidR="00374DA0">
        <w:rPr>
          <w:lang w:eastAsia="en-GB"/>
        </w:rPr>
        <w:t>-</w:t>
      </w:r>
      <w:r>
        <w:rPr>
          <w:lang w:eastAsia="en-GB"/>
        </w:rPr>
        <w:t>light model that has virtually complete franchise and management contracts for a majority of its hotels rather than holding its hotels</w:t>
      </w:r>
      <w:r w:rsidR="00D4791F">
        <w:rPr>
          <w:lang w:eastAsia="en-GB"/>
        </w:rPr>
        <w:t xml:space="preserve"> (</w:t>
      </w:r>
      <w:r w:rsidR="00D4791F">
        <w:rPr>
          <w:shd w:val="clear" w:color="auto" w:fill="FFFFFF"/>
        </w:rPr>
        <w:t>Xia, 2018)</w:t>
      </w:r>
      <w:r>
        <w:rPr>
          <w:lang w:eastAsia="en-GB"/>
        </w:rPr>
        <w:t xml:space="preserve">. This strategy provides </w:t>
      </w:r>
      <w:r w:rsidR="00374DA0">
        <w:rPr>
          <w:lang w:eastAsia="en-GB"/>
        </w:rPr>
        <w:t xml:space="preserve">the </w:t>
      </w:r>
      <w:r>
        <w:rPr>
          <w:lang w:eastAsia="en-GB"/>
        </w:rPr>
        <w:t>opportunity to rapidly expand with minimum risk of financial. However, there is a downside to this approach in that consistency of service quality between franchised properties is not guaranteed</w:t>
      </w:r>
      <w:r w:rsidR="008313DD">
        <w:rPr>
          <w:lang w:eastAsia="en-GB"/>
        </w:rPr>
        <w:t xml:space="preserve"> (</w:t>
      </w:r>
      <w:r w:rsidR="008313DD">
        <w:rPr>
          <w:shd w:val="clear" w:color="auto" w:fill="FFFFFF"/>
        </w:rPr>
        <w:t>Zeng, 2021)</w:t>
      </w:r>
      <w:r>
        <w:rPr>
          <w:lang w:eastAsia="en-GB"/>
        </w:rPr>
        <w:t xml:space="preserve">. To deal with this Hilton uses brand standards, </w:t>
      </w:r>
      <w:r w:rsidR="00374DA0">
        <w:rPr>
          <w:lang w:eastAsia="en-GB"/>
        </w:rPr>
        <w:t>several</w:t>
      </w:r>
      <w:r>
        <w:rPr>
          <w:lang w:eastAsia="en-GB"/>
        </w:rPr>
        <w:t xml:space="preserve"> audits and great training programs to improve </w:t>
      </w:r>
      <w:r w:rsidR="00374DA0">
        <w:rPr>
          <w:lang w:eastAsia="en-GB"/>
        </w:rPr>
        <w:t xml:space="preserve">the </w:t>
      </w:r>
      <w:r>
        <w:rPr>
          <w:lang w:eastAsia="en-GB"/>
        </w:rPr>
        <w:t>performance and skills of staff.</w:t>
      </w:r>
    </w:p>
    <w:p w14:paraId="4203311C" w14:textId="14EF68F3" w:rsidR="003730AE" w:rsidRDefault="0052203E" w:rsidP="003730AE">
      <w:pPr>
        <w:pStyle w:val="Heading2"/>
        <w:rPr>
          <w:lang w:eastAsia="en-GB"/>
        </w:rPr>
      </w:pPr>
      <w:bookmarkStart w:id="5" w:name="_Toc191467383"/>
      <w:bookmarkStart w:id="6" w:name="_Toc192058067"/>
      <w:r>
        <w:rPr>
          <w:lang w:eastAsia="en-GB"/>
        </w:rPr>
        <w:t xml:space="preserve">2.2 </w:t>
      </w:r>
      <w:r w:rsidR="003730AE">
        <w:rPr>
          <w:lang w:eastAsia="en-GB"/>
        </w:rPr>
        <w:t>Culture</w:t>
      </w:r>
      <w:bookmarkEnd w:id="5"/>
      <w:bookmarkEnd w:id="6"/>
      <w:r w:rsidR="003730AE">
        <w:rPr>
          <w:lang w:eastAsia="en-GB"/>
        </w:rPr>
        <w:t xml:space="preserve"> </w:t>
      </w:r>
    </w:p>
    <w:p w14:paraId="39580614" w14:textId="0E091E28" w:rsidR="003730AE" w:rsidRDefault="003730AE" w:rsidP="003730AE">
      <w:pPr>
        <w:rPr>
          <w:lang w:eastAsia="en-GB"/>
        </w:rPr>
      </w:pPr>
      <w:r>
        <w:rPr>
          <w:lang w:eastAsia="en-GB"/>
        </w:rPr>
        <w:t>Hilton’s culture is a culture deeply embedded with their mission of promising to ‘be the most hospitable company in the world'. Schein’s organizational culture model describes art</w:t>
      </w:r>
      <w:r w:rsidR="00374DA0">
        <w:rPr>
          <w:lang w:eastAsia="en-GB"/>
        </w:rPr>
        <w:t>e</w:t>
      </w:r>
      <w:r>
        <w:rPr>
          <w:lang w:eastAsia="en-GB"/>
        </w:rPr>
        <w:t>facts, espoused values, and underlying assumptions as key cultural components and this is consistent with that. Involvement in a training program, sustainability initiatives, and customer</w:t>
      </w:r>
      <w:r w:rsidR="00374DA0">
        <w:rPr>
          <w:lang w:eastAsia="en-GB"/>
        </w:rPr>
        <w:t>-</w:t>
      </w:r>
      <w:r>
        <w:rPr>
          <w:lang w:eastAsia="en-GB"/>
        </w:rPr>
        <w:t>focused service philosophy the hotel has played the role of hospitality in its organizational roles</w:t>
      </w:r>
      <w:r w:rsidR="00D4791F">
        <w:rPr>
          <w:lang w:eastAsia="en-GB"/>
        </w:rPr>
        <w:t xml:space="preserve"> (</w:t>
      </w:r>
      <w:r w:rsidR="00D4791F">
        <w:rPr>
          <w:shd w:val="clear" w:color="auto" w:fill="FFFFFF"/>
        </w:rPr>
        <w:t>Xia, 2018)</w:t>
      </w:r>
      <w:r>
        <w:rPr>
          <w:lang w:eastAsia="en-GB"/>
        </w:rPr>
        <w:t>.</w:t>
      </w:r>
    </w:p>
    <w:p w14:paraId="04950D94" w14:textId="0A508ED9" w:rsidR="003730AE" w:rsidRPr="003730AE" w:rsidRDefault="003730AE" w:rsidP="003730AE">
      <w:pPr>
        <w:rPr>
          <w:lang w:eastAsia="en-GB"/>
        </w:rPr>
      </w:pPr>
      <w:r>
        <w:rPr>
          <w:lang w:eastAsia="en-GB"/>
        </w:rPr>
        <w:lastRenderedPageBreak/>
        <w:t xml:space="preserve">Launching the Travel with Purpose program in 2011 is an embodiment of Hilton’s commitment to sustainability and CSR. By developing this initiative, </w:t>
      </w:r>
      <w:r w:rsidR="00126AD1">
        <w:rPr>
          <w:lang w:eastAsia="en-GB"/>
        </w:rPr>
        <w:t>the hotel is</w:t>
      </w:r>
      <w:r>
        <w:rPr>
          <w:lang w:eastAsia="en-GB"/>
        </w:rPr>
        <w:t xml:space="preserve"> instigating a program aimed towards mitigating the environmental impact, assisting in community outreach, as well as supporting responsible tourism. Hilton also brings a culture of inclusivity and diversity based on a workplace environment that earned Hilton accolades including a Fortune “100 Best Companies to Work For”</w:t>
      </w:r>
      <w:r w:rsidR="008313DD">
        <w:rPr>
          <w:lang w:eastAsia="en-GB"/>
        </w:rPr>
        <w:t xml:space="preserve"> (</w:t>
      </w:r>
      <w:r w:rsidR="008313DD">
        <w:rPr>
          <w:shd w:val="clear" w:color="auto" w:fill="FFFFFF"/>
        </w:rPr>
        <w:t>Hilton, 2024).</w:t>
      </w:r>
    </w:p>
    <w:p w14:paraId="2EDEA7E0" w14:textId="70F88D45" w:rsidR="003730AE" w:rsidRPr="003730AE" w:rsidRDefault="003730AE" w:rsidP="003730AE">
      <w:pPr>
        <w:rPr>
          <w:rFonts w:eastAsia="Times New Roman"/>
          <w:lang w:eastAsia="en-GB"/>
        </w:rPr>
      </w:pPr>
      <w:r w:rsidRPr="003730AE">
        <w:rPr>
          <w:rFonts w:eastAsia="Times New Roman"/>
          <w:lang w:eastAsia="en-GB"/>
        </w:rPr>
        <w:t xml:space="preserve">Corporate culture for Hilton is critical and continues to put employee engagement first. Hilton University is the company’s investment in the development of </w:t>
      </w:r>
      <w:r w:rsidR="00374DA0">
        <w:rPr>
          <w:rFonts w:eastAsia="Times New Roman"/>
          <w:lang w:eastAsia="en-GB"/>
        </w:rPr>
        <w:t xml:space="preserve">a </w:t>
      </w:r>
      <w:r w:rsidRPr="003730AE">
        <w:rPr>
          <w:rFonts w:eastAsia="Times New Roman"/>
          <w:lang w:eastAsia="en-GB"/>
        </w:rPr>
        <w:t>higher degree of professional studies such that it offers training in leadership, customer service and hotel operations, among others. The work they are doing on workforce development has helped them with a 30% lower turnover rate than what the industry would be at (Hilton ESG Report, 2022). Having the Catch, Me at My Best (etc.) program also takes a big step in improving service excellence as well as the employee morale of the Company.</w:t>
      </w:r>
    </w:p>
    <w:p w14:paraId="2EDB0EDF" w14:textId="2556673F" w:rsidR="003730AE" w:rsidRPr="003730AE" w:rsidRDefault="0052203E" w:rsidP="003730AE">
      <w:pPr>
        <w:pStyle w:val="Heading2"/>
        <w:rPr>
          <w:rFonts w:eastAsia="Times New Roman"/>
          <w:lang w:eastAsia="en-GB"/>
        </w:rPr>
      </w:pPr>
      <w:bookmarkStart w:id="7" w:name="_Toc191467384"/>
      <w:bookmarkStart w:id="8" w:name="_Toc192058068"/>
      <w:r>
        <w:rPr>
          <w:rFonts w:eastAsia="Times New Roman"/>
          <w:lang w:eastAsia="en-GB"/>
        </w:rPr>
        <w:t xml:space="preserve">2.3 </w:t>
      </w:r>
      <w:r w:rsidR="003730AE" w:rsidRPr="003730AE">
        <w:rPr>
          <w:rFonts w:eastAsia="Times New Roman"/>
          <w:lang w:eastAsia="en-GB"/>
        </w:rPr>
        <w:t>Goals</w:t>
      </w:r>
      <w:bookmarkEnd w:id="7"/>
      <w:bookmarkEnd w:id="8"/>
    </w:p>
    <w:p w14:paraId="0C009AC7" w14:textId="2AA46513" w:rsidR="003730AE" w:rsidRDefault="003730AE" w:rsidP="003730AE">
      <w:pPr>
        <w:rPr>
          <w:rFonts w:eastAsia="Times New Roman"/>
          <w:lang w:eastAsia="en-GB"/>
        </w:rPr>
      </w:pPr>
      <w:r w:rsidRPr="003730AE">
        <w:rPr>
          <w:rFonts w:eastAsia="Times New Roman"/>
          <w:lang w:eastAsia="en-GB"/>
        </w:rPr>
        <w:t>Hilton concentrates on digital innovation, global expansion and sustainability. LightStay program is meant to cut the carbon emissions by 50% and the water use by 30% by 2030</w:t>
      </w:r>
      <w:r w:rsidR="008313DD">
        <w:rPr>
          <w:rFonts w:eastAsia="Times New Roman"/>
          <w:lang w:eastAsia="en-GB"/>
        </w:rPr>
        <w:t xml:space="preserve"> </w:t>
      </w:r>
      <w:r w:rsidR="008313DD">
        <w:rPr>
          <w:lang w:eastAsia="en-GB"/>
        </w:rPr>
        <w:t>(</w:t>
      </w:r>
      <w:r w:rsidR="008313DD">
        <w:rPr>
          <w:shd w:val="clear" w:color="auto" w:fill="FFFFFF"/>
        </w:rPr>
        <w:t>Hilton, 2024)</w:t>
      </w:r>
      <w:r w:rsidRPr="003730AE">
        <w:rPr>
          <w:rFonts w:eastAsia="Times New Roman"/>
          <w:lang w:eastAsia="en-GB"/>
        </w:rPr>
        <w:t xml:space="preserve">. </w:t>
      </w:r>
      <w:r w:rsidR="00374DA0">
        <w:rPr>
          <w:rFonts w:eastAsia="Times New Roman"/>
          <w:lang w:eastAsia="en-GB"/>
        </w:rPr>
        <w:t>By</w:t>
      </w:r>
      <w:r w:rsidRPr="003730AE">
        <w:rPr>
          <w:rFonts w:eastAsia="Times New Roman"/>
          <w:lang w:eastAsia="en-GB"/>
        </w:rPr>
        <w:t xml:space="preserve"> offering AI</w:t>
      </w:r>
      <w:r w:rsidR="00374DA0">
        <w:rPr>
          <w:rFonts w:eastAsia="Times New Roman"/>
          <w:lang w:eastAsia="en-GB"/>
        </w:rPr>
        <w:t>-</w:t>
      </w:r>
      <w:r w:rsidRPr="003730AE">
        <w:rPr>
          <w:rFonts w:eastAsia="Times New Roman"/>
          <w:lang w:eastAsia="en-GB"/>
        </w:rPr>
        <w:t xml:space="preserve">powered personalization and contactless services, the company improves </w:t>
      </w:r>
      <w:r w:rsidR="00374DA0">
        <w:rPr>
          <w:rFonts w:eastAsia="Times New Roman"/>
          <w:lang w:eastAsia="en-GB"/>
        </w:rPr>
        <w:t xml:space="preserve">the </w:t>
      </w:r>
      <w:r w:rsidRPr="003730AE">
        <w:rPr>
          <w:rFonts w:eastAsia="Times New Roman"/>
          <w:lang w:eastAsia="en-GB"/>
        </w:rPr>
        <w:t>guest experience. Meanwhile, a big part of Hilton’s focus is on diversity, where women and minorities fill the ranks of leadership roles 15% more over five years</w:t>
      </w:r>
      <w:r w:rsidR="00D4791F">
        <w:rPr>
          <w:rFonts w:eastAsia="Times New Roman"/>
          <w:lang w:eastAsia="en-GB"/>
        </w:rPr>
        <w:t xml:space="preserve"> </w:t>
      </w:r>
      <w:r w:rsidR="00D4791F">
        <w:rPr>
          <w:lang w:eastAsia="en-GB"/>
        </w:rPr>
        <w:t>(</w:t>
      </w:r>
      <w:r w:rsidR="00D4791F">
        <w:rPr>
          <w:shd w:val="clear" w:color="auto" w:fill="FFFFFF"/>
        </w:rPr>
        <w:t>Hilton, 2024).</w:t>
      </w:r>
    </w:p>
    <w:p w14:paraId="2A49FADD" w14:textId="27380F92" w:rsidR="003730AE" w:rsidRDefault="0052203E" w:rsidP="003730AE">
      <w:pPr>
        <w:pStyle w:val="Heading1"/>
        <w:rPr>
          <w:rFonts w:eastAsia="Times New Roman"/>
          <w:lang w:eastAsia="en-GB"/>
        </w:rPr>
      </w:pPr>
      <w:bookmarkStart w:id="9" w:name="_Toc192058069"/>
      <w:r>
        <w:rPr>
          <w:rFonts w:eastAsia="Times New Roman"/>
          <w:lang w:eastAsia="en-GB"/>
        </w:rPr>
        <w:t xml:space="preserve">3.0 </w:t>
      </w:r>
      <w:r w:rsidR="003730AE" w:rsidRPr="00216175">
        <w:rPr>
          <w:rFonts w:eastAsia="Times New Roman"/>
          <w:lang w:eastAsia="en-GB"/>
        </w:rPr>
        <w:t>Recent Change Initiatives</w:t>
      </w:r>
      <w:bookmarkEnd w:id="9"/>
    </w:p>
    <w:p w14:paraId="2D4038DF" w14:textId="1A1002F4" w:rsidR="005820D2" w:rsidRDefault="0052203E" w:rsidP="005820D2">
      <w:pPr>
        <w:pStyle w:val="Heading2"/>
        <w:rPr>
          <w:lang w:eastAsia="en-GB"/>
        </w:rPr>
      </w:pPr>
      <w:bookmarkStart w:id="10" w:name="_Toc191467386"/>
      <w:bookmarkStart w:id="11" w:name="_Toc192058070"/>
      <w:r>
        <w:rPr>
          <w:lang w:eastAsia="en-GB"/>
        </w:rPr>
        <w:t xml:space="preserve">3.1 </w:t>
      </w:r>
      <w:r w:rsidR="005820D2">
        <w:rPr>
          <w:lang w:eastAsia="en-GB"/>
        </w:rPr>
        <w:t>Digital Transformation</w:t>
      </w:r>
      <w:bookmarkEnd w:id="10"/>
      <w:bookmarkEnd w:id="11"/>
      <w:r w:rsidR="005820D2">
        <w:rPr>
          <w:lang w:eastAsia="en-GB"/>
        </w:rPr>
        <w:t xml:space="preserve"> </w:t>
      </w:r>
    </w:p>
    <w:p w14:paraId="13D27CC9" w14:textId="1B49B7C5" w:rsidR="005820D2" w:rsidRDefault="005820D2" w:rsidP="005820D2">
      <w:pPr>
        <w:rPr>
          <w:lang w:eastAsia="en-GB"/>
        </w:rPr>
      </w:pPr>
      <w:r>
        <w:rPr>
          <w:lang w:eastAsia="en-GB"/>
        </w:rPr>
        <w:t xml:space="preserve">Last year, Hilton made the Digital Key debut through a mobile app that bypasses </w:t>
      </w:r>
      <w:r w:rsidR="00374DA0">
        <w:rPr>
          <w:lang w:eastAsia="en-GB"/>
        </w:rPr>
        <w:t xml:space="preserve">the </w:t>
      </w:r>
      <w:r>
        <w:rPr>
          <w:lang w:eastAsia="en-GB"/>
        </w:rPr>
        <w:t>front desk when guests check</w:t>
      </w:r>
      <w:r w:rsidR="00374DA0">
        <w:rPr>
          <w:lang w:eastAsia="en-GB"/>
        </w:rPr>
        <w:t xml:space="preserve"> </w:t>
      </w:r>
      <w:r>
        <w:rPr>
          <w:lang w:eastAsia="en-GB"/>
        </w:rPr>
        <w:t>in. Created urgency around evolving consumer preferences, this was an initiative based on Kotter’s 8</w:t>
      </w:r>
      <w:r w:rsidR="00374DA0">
        <w:rPr>
          <w:lang w:eastAsia="en-GB"/>
        </w:rPr>
        <w:t>-</w:t>
      </w:r>
      <w:r>
        <w:rPr>
          <w:lang w:eastAsia="en-GB"/>
        </w:rPr>
        <w:t>Step Change Model. Piloted the technology with cross</w:t>
      </w:r>
      <w:r w:rsidR="00374DA0">
        <w:rPr>
          <w:lang w:eastAsia="en-GB"/>
        </w:rPr>
        <w:t>-</w:t>
      </w:r>
      <w:r>
        <w:rPr>
          <w:lang w:eastAsia="en-GB"/>
        </w:rPr>
        <w:t xml:space="preserve">functional teams (IT, operations) and trained </w:t>
      </w:r>
      <w:r w:rsidR="00374DA0">
        <w:rPr>
          <w:lang w:eastAsia="en-GB"/>
        </w:rPr>
        <w:t xml:space="preserve">the </w:t>
      </w:r>
      <w:r>
        <w:rPr>
          <w:lang w:eastAsia="en-GB"/>
        </w:rPr>
        <w:t>entire company. This resulted in a 25% increase in guest satisfaction scores and also reduce</w:t>
      </w:r>
      <w:r w:rsidR="00374DA0">
        <w:rPr>
          <w:lang w:eastAsia="en-GB"/>
        </w:rPr>
        <w:t>d</w:t>
      </w:r>
      <w:r>
        <w:rPr>
          <w:lang w:eastAsia="en-GB"/>
        </w:rPr>
        <w:t xml:space="preserve"> the operational expenses of the hotel (</w:t>
      </w:r>
      <w:r w:rsidR="00D4791F">
        <w:rPr>
          <w:shd w:val="clear" w:color="auto" w:fill="FFFFFF"/>
        </w:rPr>
        <w:t>Global Data, 2024)</w:t>
      </w:r>
      <w:r>
        <w:rPr>
          <w:lang w:eastAsia="en-GB"/>
        </w:rPr>
        <w:t>. In addition to that, Hilton’s AI</w:t>
      </w:r>
      <w:r w:rsidR="00374DA0">
        <w:rPr>
          <w:lang w:eastAsia="en-GB"/>
        </w:rPr>
        <w:t>-</w:t>
      </w:r>
      <w:r>
        <w:rPr>
          <w:lang w:eastAsia="en-GB"/>
        </w:rPr>
        <w:t>powered booking system has optimized revenues with its help growing direct bookings by 18%.</w:t>
      </w:r>
    </w:p>
    <w:p w14:paraId="4EEB9CD5" w14:textId="30B27A5E" w:rsidR="005820D2" w:rsidRDefault="005820D2" w:rsidP="005820D2">
      <w:pPr>
        <w:rPr>
          <w:lang w:eastAsia="en-GB"/>
        </w:rPr>
      </w:pPr>
      <w:r>
        <w:rPr>
          <w:lang w:eastAsia="en-GB"/>
        </w:rPr>
        <w:t xml:space="preserve">To continue to develop its digital capabilities, Hilton has implemented artificial </w:t>
      </w:r>
      <w:r w:rsidR="00374DA0">
        <w:rPr>
          <w:lang w:eastAsia="en-GB"/>
        </w:rPr>
        <w:t>i</w:t>
      </w:r>
      <w:r>
        <w:rPr>
          <w:lang w:eastAsia="en-GB"/>
        </w:rPr>
        <w:t xml:space="preserve">ntelligence (AI) into customer service operations. To handle routine guest questions, the company has </w:t>
      </w:r>
      <w:r>
        <w:rPr>
          <w:lang w:eastAsia="en-GB"/>
        </w:rPr>
        <w:lastRenderedPageBreak/>
        <w:t>implemented AI</w:t>
      </w:r>
      <w:r w:rsidR="00D4791F">
        <w:rPr>
          <w:lang w:eastAsia="en-GB"/>
        </w:rPr>
        <w:t>-</w:t>
      </w:r>
      <w:r>
        <w:rPr>
          <w:lang w:eastAsia="en-GB"/>
        </w:rPr>
        <w:t>powered chatbots to give timely responses and take the load off the front desk</w:t>
      </w:r>
      <w:r w:rsidR="00D4791F">
        <w:rPr>
          <w:lang w:eastAsia="en-GB"/>
        </w:rPr>
        <w:t xml:space="preserve"> (</w:t>
      </w:r>
      <w:proofErr w:type="spellStart"/>
      <w:r w:rsidR="00D4791F">
        <w:rPr>
          <w:shd w:val="clear" w:color="auto" w:fill="FFFFFF"/>
        </w:rPr>
        <w:t>Linxi</w:t>
      </w:r>
      <w:proofErr w:type="spellEnd"/>
      <w:r w:rsidR="00D4791F">
        <w:rPr>
          <w:shd w:val="clear" w:color="auto" w:fill="FFFFFF"/>
        </w:rPr>
        <w:t>, 2021)</w:t>
      </w:r>
      <w:r>
        <w:rPr>
          <w:lang w:eastAsia="en-GB"/>
        </w:rPr>
        <w:t>. This has boosted operational efficiency and please</w:t>
      </w:r>
      <w:r w:rsidR="00374DA0">
        <w:rPr>
          <w:lang w:eastAsia="en-GB"/>
        </w:rPr>
        <w:t>d</w:t>
      </w:r>
      <w:r>
        <w:rPr>
          <w:lang w:eastAsia="en-GB"/>
        </w:rPr>
        <w:t xml:space="preserve"> the traveller better as travellers get faster and more personalized support.</w:t>
      </w:r>
    </w:p>
    <w:p w14:paraId="3FEC8513" w14:textId="59FF198F" w:rsidR="005820D2" w:rsidRDefault="0052203E" w:rsidP="005820D2">
      <w:pPr>
        <w:pStyle w:val="Heading2"/>
        <w:rPr>
          <w:lang w:eastAsia="en-GB"/>
        </w:rPr>
      </w:pPr>
      <w:bookmarkStart w:id="12" w:name="_Toc191467387"/>
      <w:bookmarkStart w:id="13" w:name="_Toc192058071"/>
      <w:r>
        <w:t xml:space="preserve">3.2 </w:t>
      </w:r>
      <w:r w:rsidR="005820D2" w:rsidRPr="005820D2">
        <w:t>Sustainability</w:t>
      </w:r>
      <w:r w:rsidR="005820D2">
        <w:rPr>
          <w:lang w:eastAsia="en-GB"/>
        </w:rPr>
        <w:t xml:space="preserve"> Initiatives</w:t>
      </w:r>
      <w:bookmarkEnd w:id="12"/>
      <w:bookmarkEnd w:id="13"/>
      <w:r w:rsidR="005820D2">
        <w:rPr>
          <w:lang w:eastAsia="en-GB"/>
        </w:rPr>
        <w:t xml:space="preserve"> </w:t>
      </w:r>
    </w:p>
    <w:p w14:paraId="6FBA00BE" w14:textId="3E136BC3" w:rsidR="005820D2" w:rsidRDefault="005820D2" w:rsidP="005820D2">
      <w:pPr>
        <w:rPr>
          <w:lang w:eastAsia="en-GB"/>
        </w:rPr>
      </w:pPr>
      <w:r>
        <w:rPr>
          <w:lang w:eastAsia="en-GB"/>
        </w:rPr>
        <w:t>In 2009, Hilton’s LightStay program, expanded in 2020, collect</w:t>
      </w:r>
      <w:r w:rsidR="00374DA0">
        <w:rPr>
          <w:lang w:eastAsia="en-GB"/>
        </w:rPr>
        <w:t>ed</w:t>
      </w:r>
      <w:r>
        <w:rPr>
          <w:lang w:eastAsia="en-GB"/>
        </w:rPr>
        <w:t xml:space="preserve"> data on energy use to garner that data analytics aspect. As of 2022, the initiative had saved 22% </w:t>
      </w:r>
      <w:r w:rsidR="00374DA0">
        <w:rPr>
          <w:lang w:eastAsia="en-GB"/>
        </w:rPr>
        <w:t xml:space="preserve">of </w:t>
      </w:r>
      <w:r>
        <w:rPr>
          <w:lang w:eastAsia="en-GB"/>
        </w:rPr>
        <w:t>water per occupied room</w:t>
      </w:r>
      <w:r w:rsidR="00D4791F">
        <w:rPr>
          <w:lang w:eastAsia="en-GB"/>
        </w:rPr>
        <w:t xml:space="preserve"> (</w:t>
      </w:r>
      <w:r w:rsidR="00D4791F">
        <w:rPr>
          <w:shd w:val="clear" w:color="auto" w:fill="FFFFFF"/>
        </w:rPr>
        <w:t>Hotel Management Network, 2024)</w:t>
      </w:r>
      <w:r>
        <w:rPr>
          <w:lang w:eastAsia="en-GB"/>
        </w:rPr>
        <w:t xml:space="preserve">. Nevertheless, there are gaps in </w:t>
      </w:r>
      <w:r w:rsidR="00374DA0">
        <w:rPr>
          <w:lang w:eastAsia="en-GB"/>
        </w:rPr>
        <w:t xml:space="preserve">the </w:t>
      </w:r>
      <w:r>
        <w:rPr>
          <w:lang w:eastAsia="en-GB"/>
        </w:rPr>
        <w:t xml:space="preserve">Refreezing stage within </w:t>
      </w:r>
      <w:r w:rsidR="00374DA0">
        <w:rPr>
          <w:lang w:eastAsia="en-GB"/>
        </w:rPr>
        <w:t xml:space="preserve">the </w:t>
      </w:r>
      <w:r>
        <w:rPr>
          <w:lang w:eastAsia="en-GB"/>
        </w:rPr>
        <w:t>refusalcation of global standards, particularly within uneven implementation across franchises. In addition to this, Hilton’s approach of eliminating single</w:t>
      </w:r>
      <w:r w:rsidR="00374DA0">
        <w:rPr>
          <w:lang w:eastAsia="en-GB"/>
        </w:rPr>
        <w:t>-</w:t>
      </w:r>
      <w:r>
        <w:rPr>
          <w:lang w:eastAsia="en-GB"/>
        </w:rPr>
        <w:t>use plastics has helped simplify an estimated 200 million plastic bottles a year.</w:t>
      </w:r>
    </w:p>
    <w:p w14:paraId="355BE1D3" w14:textId="2E397432" w:rsidR="005820D2" w:rsidRDefault="005820D2" w:rsidP="005820D2">
      <w:pPr>
        <w:rPr>
          <w:lang w:eastAsia="en-GB"/>
        </w:rPr>
      </w:pPr>
      <w:r>
        <w:rPr>
          <w:lang w:eastAsia="en-GB"/>
        </w:rPr>
        <w:t>In 2023, Hilton began showing guests their carbon footprint tracking. In this way, the business trave</w:t>
      </w:r>
      <w:r w:rsidR="00374DA0">
        <w:rPr>
          <w:lang w:eastAsia="en-GB"/>
        </w:rPr>
        <w:t>l</w:t>
      </w:r>
      <w:r>
        <w:rPr>
          <w:lang w:eastAsia="en-GB"/>
        </w:rPr>
        <w:t>ler can monitor and offset the stays’ carbon emissions to meet the corporate clients’ goals for sustainable development. By being the eco</w:t>
      </w:r>
      <w:r w:rsidR="00374DA0">
        <w:rPr>
          <w:lang w:eastAsia="en-GB"/>
        </w:rPr>
        <w:t>-</w:t>
      </w:r>
      <w:r>
        <w:rPr>
          <w:lang w:eastAsia="en-GB"/>
        </w:rPr>
        <w:t>conscious hospitality leader, this initiative has enabled Hilton to provide their brand positioning as a company which responds to environmentally cautious customers and corporate partners</w:t>
      </w:r>
      <w:r w:rsidR="00D4791F">
        <w:rPr>
          <w:lang w:eastAsia="en-GB"/>
        </w:rPr>
        <w:t xml:space="preserve"> (</w:t>
      </w:r>
      <w:proofErr w:type="spellStart"/>
      <w:r w:rsidR="00D4791F">
        <w:rPr>
          <w:shd w:val="clear" w:color="auto" w:fill="FFFFFF"/>
        </w:rPr>
        <w:t>Matteucci</w:t>
      </w:r>
      <w:proofErr w:type="spellEnd"/>
      <w:r w:rsidR="00D4791F">
        <w:rPr>
          <w:shd w:val="clear" w:color="auto" w:fill="FFFFFF"/>
        </w:rPr>
        <w:t>, 2020).</w:t>
      </w:r>
    </w:p>
    <w:p w14:paraId="69D82AAA" w14:textId="73B373D6" w:rsidR="005820D2" w:rsidRDefault="0052203E" w:rsidP="005820D2">
      <w:pPr>
        <w:pStyle w:val="Heading2"/>
        <w:rPr>
          <w:lang w:eastAsia="en-GB"/>
        </w:rPr>
      </w:pPr>
      <w:bookmarkStart w:id="14" w:name="_Toc191467388"/>
      <w:bookmarkStart w:id="15" w:name="_Toc192058072"/>
      <w:r>
        <w:rPr>
          <w:lang w:eastAsia="en-GB"/>
        </w:rPr>
        <w:t xml:space="preserve">3.3 </w:t>
      </w:r>
      <w:r w:rsidR="005820D2">
        <w:rPr>
          <w:lang w:eastAsia="en-GB"/>
        </w:rPr>
        <w:t>Workplace Flexibility and Employee Well-being</w:t>
      </w:r>
      <w:bookmarkEnd w:id="14"/>
      <w:bookmarkEnd w:id="15"/>
      <w:r w:rsidR="005820D2">
        <w:rPr>
          <w:lang w:eastAsia="en-GB"/>
        </w:rPr>
        <w:t xml:space="preserve"> </w:t>
      </w:r>
    </w:p>
    <w:p w14:paraId="24E99B12" w14:textId="3A35E255" w:rsidR="005820D2" w:rsidRDefault="005820D2" w:rsidP="005820D2">
      <w:pPr>
        <w:rPr>
          <w:lang w:eastAsia="en-GB"/>
        </w:rPr>
      </w:pPr>
      <w:r>
        <w:rPr>
          <w:lang w:eastAsia="en-GB"/>
        </w:rPr>
        <w:t>Hilton also has since shifted massive workforce management. Corporate employees were introduced to hybrid work models that offered some flexibility and productivity. Besides, it helped employee wellbeing programs bolstered by mental health support and career development opportunities. They have aided in a 15% increase in employee engagement score</w:t>
      </w:r>
      <w:r w:rsidR="00374DA0">
        <w:rPr>
          <w:lang w:eastAsia="en-GB"/>
        </w:rPr>
        <w:t>s</w:t>
      </w:r>
      <w:r>
        <w:rPr>
          <w:lang w:eastAsia="en-GB"/>
        </w:rPr>
        <w:t xml:space="preserve"> and built Hilton’s employer brand in a crowded labor market</w:t>
      </w:r>
      <w:r w:rsidR="00D4791F">
        <w:rPr>
          <w:lang w:eastAsia="en-GB"/>
        </w:rPr>
        <w:t xml:space="preserve"> (</w:t>
      </w:r>
      <w:r w:rsidR="00D4791F">
        <w:rPr>
          <w:shd w:val="clear" w:color="auto" w:fill="FFFFFF"/>
        </w:rPr>
        <w:t>Hotel Management Network, 2024).</w:t>
      </w:r>
    </w:p>
    <w:p w14:paraId="30EEB6D0" w14:textId="42F6B494" w:rsidR="005820D2" w:rsidRDefault="0052203E" w:rsidP="005820D2">
      <w:pPr>
        <w:pStyle w:val="Heading2"/>
        <w:rPr>
          <w:lang w:eastAsia="en-GB"/>
        </w:rPr>
      </w:pPr>
      <w:bookmarkStart w:id="16" w:name="_Toc191467389"/>
      <w:bookmarkStart w:id="17" w:name="_Toc192058073"/>
      <w:r>
        <w:rPr>
          <w:lang w:eastAsia="en-GB"/>
        </w:rPr>
        <w:t xml:space="preserve">3.4 </w:t>
      </w:r>
      <w:r w:rsidR="005820D2">
        <w:rPr>
          <w:lang w:eastAsia="en-GB"/>
        </w:rPr>
        <w:t>Change Management Evaluation</w:t>
      </w:r>
      <w:bookmarkEnd w:id="16"/>
      <w:bookmarkEnd w:id="17"/>
      <w:r w:rsidR="005820D2">
        <w:rPr>
          <w:lang w:eastAsia="en-GB"/>
        </w:rPr>
        <w:t xml:space="preserve"> </w:t>
      </w:r>
    </w:p>
    <w:p w14:paraId="6C8BA0C8" w14:textId="584A6C9F" w:rsidR="005820D2" w:rsidRPr="005820D2" w:rsidRDefault="005820D2" w:rsidP="005820D2">
      <w:pPr>
        <w:rPr>
          <w:lang w:eastAsia="en-GB"/>
        </w:rPr>
      </w:pPr>
      <w:r>
        <w:rPr>
          <w:lang w:eastAsia="en-GB"/>
        </w:rPr>
        <w:t>Although Hilton has become good at communicating to stakeholders (good ESG reporting, for example), slower adoption in franchise</w:t>
      </w:r>
      <w:r w:rsidR="00374DA0">
        <w:rPr>
          <w:lang w:eastAsia="en-GB"/>
        </w:rPr>
        <w:t>-</w:t>
      </w:r>
      <w:r>
        <w:rPr>
          <w:lang w:eastAsia="en-GB"/>
        </w:rPr>
        <w:t>led properties shows that perhaps incentives should be built into these compliance frameworks. More consistent implementation across all the properties can be encouraged by enhanced sustainability audits and performance</w:t>
      </w:r>
      <w:r w:rsidR="00374DA0">
        <w:rPr>
          <w:lang w:eastAsia="en-GB"/>
        </w:rPr>
        <w:t>-</w:t>
      </w:r>
      <w:r>
        <w:rPr>
          <w:lang w:eastAsia="en-GB"/>
        </w:rPr>
        <w:t>based incentives</w:t>
      </w:r>
      <w:r w:rsidR="00D4791F">
        <w:rPr>
          <w:lang w:eastAsia="en-GB"/>
        </w:rPr>
        <w:t xml:space="preserve"> (</w:t>
      </w:r>
      <w:proofErr w:type="spellStart"/>
      <w:r w:rsidR="00D4791F">
        <w:rPr>
          <w:shd w:val="clear" w:color="auto" w:fill="FFFFFF"/>
        </w:rPr>
        <w:t>Djatmiko</w:t>
      </w:r>
      <w:proofErr w:type="spellEnd"/>
      <w:r w:rsidR="00D4791F">
        <w:rPr>
          <w:shd w:val="clear" w:color="auto" w:fill="FFFFFF"/>
        </w:rPr>
        <w:t xml:space="preserve"> et al., 2022)</w:t>
      </w:r>
      <w:r>
        <w:rPr>
          <w:lang w:eastAsia="en-GB"/>
        </w:rPr>
        <w:t>. Hilton’s digital transformation efforts have also worked but have perhaps been insufficiently accompanied by investments in AI and automation to be implemented, while some large-scale training initiatives are needed to make that happen.</w:t>
      </w:r>
    </w:p>
    <w:p w14:paraId="65EC768D" w14:textId="38870ECA" w:rsidR="003730AE" w:rsidRDefault="0052203E" w:rsidP="005820D2">
      <w:pPr>
        <w:pStyle w:val="Heading1"/>
      </w:pPr>
      <w:bookmarkStart w:id="18" w:name="_Toc192058074"/>
      <w:r>
        <w:rPr>
          <w:rFonts w:eastAsia="Times New Roman"/>
          <w:lang w:eastAsia="en-GB"/>
        </w:rPr>
        <w:lastRenderedPageBreak/>
        <w:t xml:space="preserve">4.0 </w:t>
      </w:r>
      <w:r w:rsidR="003730AE" w:rsidRPr="003730AE">
        <w:rPr>
          <w:rFonts w:eastAsia="Times New Roman"/>
          <w:lang w:eastAsia="en-GB"/>
        </w:rPr>
        <w:t xml:space="preserve">Strategic </w:t>
      </w:r>
      <w:r w:rsidR="003730AE" w:rsidRPr="005820D2">
        <w:t>Direction</w:t>
      </w:r>
      <w:bookmarkEnd w:id="18"/>
    </w:p>
    <w:p w14:paraId="6D7A4B54" w14:textId="218ACCE3" w:rsidR="005820D2" w:rsidRDefault="0052203E" w:rsidP="005820D2">
      <w:pPr>
        <w:pStyle w:val="Heading2"/>
      </w:pPr>
      <w:bookmarkStart w:id="19" w:name="_Toc191467391"/>
      <w:bookmarkStart w:id="20" w:name="_Toc192058075"/>
      <w:r>
        <w:t xml:space="preserve">4.1 </w:t>
      </w:r>
      <w:r w:rsidR="005820D2">
        <w:t>Market Leadership</w:t>
      </w:r>
      <w:bookmarkEnd w:id="19"/>
      <w:bookmarkEnd w:id="20"/>
      <w:r w:rsidR="005820D2">
        <w:t xml:space="preserve"> </w:t>
      </w:r>
    </w:p>
    <w:p w14:paraId="07A8C95C" w14:textId="58788F67" w:rsidR="005820D2" w:rsidRDefault="005820D2" w:rsidP="005820D2">
      <w:r>
        <w:t>Hilton’s strategy through Differentiation is in line with Porter’s different approach; it consists of premium service and technology. Peloton (in-room fitness) partnership for 2021 and luxury brand expansions (LXR resorts) for the high</w:t>
      </w:r>
      <w:r w:rsidR="00374DA0">
        <w:t>-</w:t>
      </w:r>
      <w:r>
        <w:t>end consumer drive a 12% increase in revenues in luxury segments</w:t>
      </w:r>
      <w:r w:rsidR="00D4791F">
        <w:t xml:space="preserve"> (</w:t>
      </w:r>
      <w:r w:rsidR="00D4791F">
        <w:rPr>
          <w:shd w:val="clear" w:color="auto" w:fill="FFFFFF"/>
        </w:rPr>
        <w:t>CSI Market, 2024)</w:t>
      </w:r>
      <w:r>
        <w:t>. Additionally, smart room technology, such as voice</w:t>
      </w:r>
      <w:r w:rsidR="00374DA0">
        <w:t>-</w:t>
      </w:r>
      <w:r>
        <w:t>controlled controls, ha</w:t>
      </w:r>
      <w:r w:rsidR="00374DA0">
        <w:t>s</w:t>
      </w:r>
      <w:r>
        <w:t xml:space="preserve"> made investments in smart room technology. Hilton also has AI</w:t>
      </w:r>
      <w:r w:rsidR="00374DA0">
        <w:t>-</w:t>
      </w:r>
      <w:r>
        <w:t>driven dynamic pricing models that allow the company to adjust room rates relative to trend</w:t>
      </w:r>
      <w:r w:rsidR="00374DA0">
        <w:t>s</w:t>
      </w:r>
      <w:r>
        <w:t xml:space="preserve"> in demand and competitor pricing which also helps it position itself as a premium hotel.</w:t>
      </w:r>
    </w:p>
    <w:p w14:paraId="71417B00" w14:textId="4618BB66" w:rsidR="005820D2" w:rsidRDefault="005820D2" w:rsidP="005820D2">
      <w:r>
        <w:t>Hilton’s commitment to high</w:t>
      </w:r>
      <w:r w:rsidR="00374DA0">
        <w:t>-</w:t>
      </w:r>
      <w:r>
        <w:t>quality customer service is backed up by some extensive employee training programs. Employees are taught through Hilton University and leadership development courses on how to provide superior guest experiences and are encouraged to do so</w:t>
      </w:r>
      <w:r w:rsidR="00D4791F">
        <w:t xml:space="preserve"> (</w:t>
      </w:r>
      <w:r w:rsidR="00D4791F">
        <w:rPr>
          <w:shd w:val="clear" w:color="auto" w:fill="FFFFFF"/>
        </w:rPr>
        <w:t>Harrison et al., 2022)</w:t>
      </w:r>
      <w:r>
        <w:t>. Furthermore, the strategic partnerships with wellness brands combined with favourable trends in the competitive market make Hilton’s differentiation in terms of travel experience about ‘wellness’ as trave</w:t>
      </w:r>
      <w:r w:rsidR="00374DA0">
        <w:t>l</w:t>
      </w:r>
      <w:r>
        <w:t>lers’ growing preference.</w:t>
      </w:r>
    </w:p>
    <w:p w14:paraId="66764AAB" w14:textId="2947119E" w:rsidR="005820D2" w:rsidRDefault="0052203E" w:rsidP="005820D2">
      <w:pPr>
        <w:pStyle w:val="Heading2"/>
      </w:pPr>
      <w:bookmarkStart w:id="21" w:name="_Toc191467392"/>
      <w:bookmarkStart w:id="22" w:name="_Toc192058076"/>
      <w:r>
        <w:t xml:space="preserve">4.2 </w:t>
      </w:r>
      <w:r w:rsidR="005820D2">
        <w:t>Global Expansion and Diversification</w:t>
      </w:r>
      <w:bookmarkEnd w:id="21"/>
      <w:bookmarkEnd w:id="22"/>
      <w:r w:rsidR="005820D2">
        <w:t xml:space="preserve"> </w:t>
      </w:r>
    </w:p>
    <w:p w14:paraId="631B6241" w14:textId="24EB8F0C" w:rsidR="005820D2" w:rsidRDefault="005820D2" w:rsidP="005820D2">
      <w:r>
        <w:t xml:space="preserve">Hilton seeks Market Development (expansion of Hilton’s presence in emerging markets like India) as well as Product Development (creating all-inclusive resorts). The Graduate Hotels acquisition of 2023 is toward millennials to diversify its portfolio. </w:t>
      </w:r>
      <w:r w:rsidR="00374DA0">
        <w:t>However</w:t>
      </w:r>
      <w:r>
        <w:t xml:space="preserve"> geopolitical risks of going into new markets call for robust contingency planning</w:t>
      </w:r>
      <w:r w:rsidR="00D4791F">
        <w:t xml:space="preserve"> (Hilton, 2024)</w:t>
      </w:r>
      <w:r>
        <w:t>. When expansion into Africa and Southeast Asia mean</w:t>
      </w:r>
      <w:r w:rsidR="00374DA0">
        <w:t>s</w:t>
      </w:r>
      <w:r>
        <w:t xml:space="preserve"> new revenue streams, it also requires a different kind of nuance regarding regulatory frameworks and cultural preferences and for that reason</w:t>
      </w:r>
      <w:r w:rsidR="00374DA0">
        <w:t>,</w:t>
      </w:r>
      <w:r>
        <w:t xml:space="preserve"> Hilton will expand into new territories in Asia and Africa.</w:t>
      </w:r>
    </w:p>
    <w:p w14:paraId="4FF4F088" w14:textId="3B396BDB" w:rsidR="005820D2" w:rsidRDefault="005820D2" w:rsidP="005820D2">
      <w:r>
        <w:t>Hilton has also developed region-specific brands specifically for its presence in the high</w:t>
      </w:r>
      <w:r w:rsidR="00374DA0">
        <w:t>-</w:t>
      </w:r>
      <w:r>
        <w:t xml:space="preserve">growth market. It </w:t>
      </w:r>
      <w:r w:rsidR="00374DA0">
        <w:t>can</w:t>
      </w:r>
      <w:r>
        <w:t xml:space="preserve"> introduce </w:t>
      </w:r>
      <w:proofErr w:type="spellStart"/>
      <w:r>
        <w:t>Signia</w:t>
      </w:r>
      <w:proofErr w:type="spellEnd"/>
      <w:r>
        <w:t xml:space="preserve"> by Hilton, which is aimed at business trave</w:t>
      </w:r>
      <w:r w:rsidR="00374DA0">
        <w:t>l</w:t>
      </w:r>
      <w:r>
        <w:t>lers as a niche brand. In addition, Hilton has concentrated on franchising and management agreements rather than on owning all of the properties, thus having the ability to expand quickly at reduced cost</w:t>
      </w:r>
      <w:r w:rsidR="00D4791F">
        <w:t xml:space="preserve"> (</w:t>
      </w:r>
      <w:r w:rsidR="00D4791F">
        <w:rPr>
          <w:shd w:val="clear" w:color="auto" w:fill="FFFFFF"/>
        </w:rPr>
        <w:t>Hotels Mag, 2024)</w:t>
      </w:r>
      <w:r>
        <w:t>. This strategy has not only helped the company to set up shop in competitive locations while maintaining its strong brand identity but also contribute</w:t>
      </w:r>
      <w:r w:rsidR="00374DA0">
        <w:t>d</w:t>
      </w:r>
      <w:r>
        <w:t xml:space="preserve"> </w:t>
      </w:r>
      <w:r w:rsidR="00374DA0">
        <w:t xml:space="preserve">to </w:t>
      </w:r>
      <w:r>
        <w:t>positive gross margin outlooks ahead.</w:t>
      </w:r>
    </w:p>
    <w:p w14:paraId="450F11BB" w14:textId="119AC0FF" w:rsidR="005820D2" w:rsidRDefault="0052203E" w:rsidP="005820D2">
      <w:pPr>
        <w:pStyle w:val="Heading2"/>
      </w:pPr>
      <w:bookmarkStart w:id="23" w:name="_Toc191467393"/>
      <w:bookmarkStart w:id="24" w:name="_Toc192058077"/>
      <w:r>
        <w:lastRenderedPageBreak/>
        <w:t xml:space="preserve">4.3 </w:t>
      </w:r>
      <w:r w:rsidR="005820D2">
        <w:t>Technology-Driven Loyalty</w:t>
      </w:r>
      <w:bookmarkEnd w:id="23"/>
      <w:bookmarkEnd w:id="24"/>
      <w:r w:rsidR="005820D2">
        <w:t xml:space="preserve"> </w:t>
      </w:r>
    </w:p>
    <w:p w14:paraId="6E280E1E" w14:textId="289745FD" w:rsidR="005820D2" w:rsidRDefault="005820D2" w:rsidP="005820D2">
      <w:r>
        <w:t xml:space="preserve">The 165 million members of the Hilton </w:t>
      </w:r>
      <w:proofErr w:type="spellStart"/>
      <w:r>
        <w:t>Honors</w:t>
      </w:r>
      <w:proofErr w:type="spellEnd"/>
      <w:r>
        <w:t xml:space="preserve"> program contribute </w:t>
      </w:r>
      <w:r w:rsidR="00374DA0">
        <w:t>to</w:t>
      </w:r>
      <w:r>
        <w:t xml:space="preserve"> 60% of occupancy rates</w:t>
      </w:r>
      <w:r w:rsidR="00D93EF5">
        <w:t xml:space="preserve"> (Hilton, 2024)</w:t>
      </w:r>
      <w:r>
        <w:t>. While investments in AI personalization, such as customers’ tailor room preferences, help retain more customers, competitors like Marriott do the same. Further advances in advanced CRM analytics could go into optimizing guest engagement to have long</w:t>
      </w:r>
      <w:r w:rsidR="00374DA0">
        <w:t>-</w:t>
      </w:r>
      <w:r>
        <w:t>term loyalty.</w:t>
      </w:r>
    </w:p>
    <w:p w14:paraId="11B29747" w14:textId="2E7FBE1D" w:rsidR="005820D2" w:rsidRDefault="005820D2" w:rsidP="005820D2">
      <w:r>
        <w:t>Blockchain technology has also been employed by Hilton to bring more secure and simple transactions for customers all around the globe to trust in digital transactions. Predictive analytics is used by the company to predict guest preferences and in turn, can offer customized experience which enhances customer satisfaction</w:t>
      </w:r>
      <w:r w:rsidR="00D93EF5">
        <w:t xml:space="preserve"> (</w:t>
      </w:r>
      <w:proofErr w:type="spellStart"/>
      <w:r w:rsidR="00D93EF5">
        <w:rPr>
          <w:shd w:val="clear" w:color="auto" w:fill="FFFFFF"/>
        </w:rPr>
        <w:t>Dogru</w:t>
      </w:r>
      <w:proofErr w:type="spellEnd"/>
      <w:r w:rsidR="00D93EF5">
        <w:rPr>
          <w:shd w:val="clear" w:color="auto" w:fill="FFFFFF"/>
        </w:rPr>
        <w:t xml:space="preserve"> et al., 2018)</w:t>
      </w:r>
      <w:r>
        <w:t xml:space="preserve">. Further, IoT ( Internet of Things ) technology is added to rooms like smart thermostats, </w:t>
      </w:r>
      <w:r w:rsidR="00374DA0">
        <w:t xml:space="preserve">and </w:t>
      </w:r>
      <w:r>
        <w:t>automated lighting to help a personalized and hassle</w:t>
      </w:r>
      <w:r w:rsidR="00374DA0">
        <w:t>-</w:t>
      </w:r>
      <w:r>
        <w:t>free stay.</w:t>
      </w:r>
    </w:p>
    <w:p w14:paraId="0B62345F" w14:textId="45F3DEAE" w:rsidR="005820D2" w:rsidRDefault="005820D2" w:rsidP="005820D2">
      <w:r>
        <w:t xml:space="preserve">In addition, Hilton maintains to invest gamification in </w:t>
      </w:r>
      <w:r w:rsidR="0052203E">
        <w:t>developing</w:t>
      </w:r>
      <w:r>
        <w:t xml:space="preserve"> a part of the development of the Hilton </w:t>
      </w:r>
      <w:proofErr w:type="spellStart"/>
      <w:r>
        <w:t>Honors</w:t>
      </w:r>
      <w:proofErr w:type="spellEnd"/>
      <w:r>
        <w:t xml:space="preserve"> program, which provides distinctive rewards as well as more unique experiences to assist make the </w:t>
      </w:r>
      <w:r w:rsidR="00374DA0">
        <w:t>A</w:t>
      </w:r>
      <w:r>
        <w:t>rrows brand loyal. With AI</w:t>
      </w:r>
      <w:r w:rsidR="00374DA0">
        <w:t>-</w:t>
      </w:r>
      <w:r>
        <w:t>powered chatbots and digital assistants that are fully personalized, Hilton provides hassle</w:t>
      </w:r>
      <w:r w:rsidR="00374DA0">
        <w:t>-</w:t>
      </w:r>
      <w:r>
        <w:t>free guest interfaces that have minimal friction points in customer service</w:t>
      </w:r>
      <w:r w:rsidR="00D93EF5">
        <w:t xml:space="preserve"> (Medium, 2024)</w:t>
      </w:r>
      <w:r>
        <w:t>. These technological advancements will ensure Hilton remains a pioneering hotel company in the hospitality industry.</w:t>
      </w:r>
    </w:p>
    <w:p w14:paraId="517FCF1E" w14:textId="717C71B3" w:rsidR="005820D2" w:rsidRDefault="005820D2" w:rsidP="005820D2">
      <w:r>
        <w:t xml:space="preserve">Through differentiation employing </w:t>
      </w:r>
      <w:r w:rsidR="00374DA0">
        <w:t xml:space="preserve">a </w:t>
      </w:r>
      <w:r>
        <w:t>global expansion strategy and cutting</w:t>
      </w:r>
      <w:r w:rsidR="00374DA0">
        <w:t>-</w:t>
      </w:r>
      <w:r>
        <w:t xml:space="preserve">edge technology, Hilton </w:t>
      </w:r>
      <w:r w:rsidR="00374DA0">
        <w:t>can</w:t>
      </w:r>
      <w:r>
        <w:t xml:space="preserve"> maintain a competitive standing in the face of emerging customer needs and market obstacles. Nevertheless, to retain its position </w:t>
      </w:r>
      <w:r w:rsidR="00374DA0">
        <w:t>at</w:t>
      </w:r>
      <w:r>
        <w:t xml:space="preserve"> the top of the hospitality industry, long</w:t>
      </w:r>
      <w:r w:rsidR="00374DA0">
        <w:t>-</w:t>
      </w:r>
      <w:r>
        <w:t>term continuous investment in emerging technologies, sustainability initiatives, and localized market strategies will be necessary</w:t>
      </w:r>
      <w:r w:rsidR="00D93EF5">
        <w:t xml:space="preserve"> (</w:t>
      </w:r>
      <w:proofErr w:type="spellStart"/>
      <w:r w:rsidR="00D93EF5">
        <w:rPr>
          <w:shd w:val="clear" w:color="auto" w:fill="FFFFFF"/>
        </w:rPr>
        <w:t>Shehata</w:t>
      </w:r>
      <w:proofErr w:type="spellEnd"/>
      <w:r w:rsidR="00D93EF5">
        <w:rPr>
          <w:shd w:val="clear" w:color="auto" w:fill="FFFFFF"/>
        </w:rPr>
        <w:t xml:space="preserve"> and </w:t>
      </w:r>
      <w:proofErr w:type="spellStart"/>
      <w:r w:rsidR="00D93EF5">
        <w:rPr>
          <w:shd w:val="clear" w:color="auto" w:fill="FFFFFF"/>
        </w:rPr>
        <w:t>Montash</w:t>
      </w:r>
      <w:proofErr w:type="spellEnd"/>
      <w:r w:rsidR="00D93EF5">
        <w:rPr>
          <w:shd w:val="clear" w:color="auto" w:fill="FFFFFF"/>
        </w:rPr>
        <w:t>, 2020).</w:t>
      </w:r>
    </w:p>
    <w:p w14:paraId="2F398AFD" w14:textId="537E6DCF" w:rsidR="005820D2" w:rsidRDefault="0052203E" w:rsidP="005820D2">
      <w:pPr>
        <w:pStyle w:val="Heading1"/>
      </w:pPr>
      <w:bookmarkStart w:id="25" w:name="_Toc192058078"/>
      <w:r>
        <w:t xml:space="preserve">5.0 </w:t>
      </w:r>
      <w:r w:rsidR="005820D2">
        <w:t>Conclusion</w:t>
      </w:r>
      <w:bookmarkEnd w:id="25"/>
      <w:r w:rsidR="005820D2">
        <w:t xml:space="preserve"> </w:t>
      </w:r>
    </w:p>
    <w:p w14:paraId="3709FA02" w14:textId="45F4D980" w:rsidR="005820D2" w:rsidRPr="005820D2" w:rsidRDefault="005820D2" w:rsidP="005820D2">
      <w:r>
        <w:t xml:space="preserve">Hilton has demonstrated the capability to mature its structure’s agility while maintaining its corporate culture and strategic innovation. Significant growth is driven by the company’s emphasis on premium service, global expansion, and technological integration. Nevertheless, there are challenges </w:t>
      </w:r>
      <w:r w:rsidR="00374DA0">
        <w:t>in</w:t>
      </w:r>
      <w:r>
        <w:t xml:space="preserve"> the area of franchise governance, sustainability implementation and data utilization optimization. To ensure long</w:t>
      </w:r>
      <w:r w:rsidR="00374DA0">
        <w:t>-</w:t>
      </w:r>
      <w:r>
        <w:t>term success, Hilton needs to keep perfecting its business model achieving a proper balance between global consistency and local adaptability</w:t>
      </w:r>
      <w:r w:rsidR="00D93EF5">
        <w:t xml:space="preserve"> </w:t>
      </w:r>
      <w:r w:rsidR="00D93EF5">
        <w:lastRenderedPageBreak/>
        <w:t>(</w:t>
      </w:r>
      <w:proofErr w:type="spellStart"/>
      <w:r w:rsidR="00D93EF5">
        <w:rPr>
          <w:shd w:val="clear" w:color="auto" w:fill="FFFFFF"/>
        </w:rPr>
        <w:t>Zientara</w:t>
      </w:r>
      <w:proofErr w:type="spellEnd"/>
      <w:r w:rsidR="00D93EF5">
        <w:rPr>
          <w:shd w:val="clear" w:color="auto" w:fill="FFFFFF"/>
        </w:rPr>
        <w:t xml:space="preserve"> and </w:t>
      </w:r>
      <w:proofErr w:type="spellStart"/>
      <w:r w:rsidR="00D93EF5">
        <w:rPr>
          <w:shd w:val="clear" w:color="auto" w:fill="FFFFFF"/>
        </w:rPr>
        <w:t>Zamojska</w:t>
      </w:r>
      <w:proofErr w:type="spellEnd"/>
      <w:r w:rsidR="00D93EF5">
        <w:rPr>
          <w:shd w:val="clear" w:color="auto" w:fill="FFFFFF"/>
        </w:rPr>
        <w:t>, 2018)</w:t>
      </w:r>
      <w:r>
        <w:t>. Hilton’s competitive advantage will continue and future profitability driven due to investing in emerging technologies and sustainability.</w:t>
      </w:r>
    </w:p>
    <w:p w14:paraId="7AC2C253" w14:textId="5012D619" w:rsidR="003730AE" w:rsidRDefault="0052203E" w:rsidP="005820D2">
      <w:pPr>
        <w:pStyle w:val="Heading1"/>
        <w:rPr>
          <w:rFonts w:eastAsia="Times New Roman"/>
          <w:lang w:eastAsia="en-GB"/>
        </w:rPr>
      </w:pPr>
      <w:bookmarkStart w:id="26" w:name="_Toc192058079"/>
      <w:r>
        <w:rPr>
          <w:rFonts w:eastAsia="Times New Roman"/>
          <w:lang w:eastAsia="en-GB"/>
        </w:rPr>
        <w:t xml:space="preserve">6.0 </w:t>
      </w:r>
      <w:r w:rsidR="003730AE">
        <w:rPr>
          <w:rFonts w:eastAsia="Times New Roman"/>
          <w:lang w:eastAsia="en-GB"/>
        </w:rPr>
        <w:t xml:space="preserve">Findings and </w:t>
      </w:r>
      <w:r w:rsidR="003730AE" w:rsidRPr="003730AE">
        <w:rPr>
          <w:rFonts w:eastAsia="Times New Roman"/>
          <w:lang w:eastAsia="en-GB"/>
        </w:rPr>
        <w:t>Recommendation</w:t>
      </w:r>
      <w:r w:rsidR="003730AE">
        <w:rPr>
          <w:rFonts w:eastAsia="Times New Roman"/>
          <w:lang w:eastAsia="en-GB"/>
        </w:rPr>
        <w:t>s</w:t>
      </w:r>
      <w:bookmarkEnd w:id="26"/>
      <w:r w:rsidR="003730AE">
        <w:rPr>
          <w:rFonts w:eastAsia="Times New Roman"/>
          <w:lang w:eastAsia="en-GB"/>
        </w:rPr>
        <w:t xml:space="preserve"> </w:t>
      </w:r>
    </w:p>
    <w:p w14:paraId="758692AB" w14:textId="7E9D3D0D" w:rsidR="005820D2" w:rsidRPr="005820D2" w:rsidRDefault="005820D2" w:rsidP="005820D2">
      <w:pPr>
        <w:rPr>
          <w:rFonts w:eastAsia="Times New Roman"/>
          <w:lang w:eastAsia="en-GB"/>
        </w:rPr>
      </w:pPr>
      <w:r w:rsidRPr="005820D2">
        <w:rPr>
          <w:rFonts w:eastAsia="Times New Roman"/>
          <w:lang w:eastAsia="en-GB"/>
        </w:rPr>
        <w:t>Hilton has to augment its data analytics capabilities by deploying AI</w:t>
      </w:r>
      <w:r w:rsidR="00374DA0">
        <w:rPr>
          <w:rFonts w:eastAsia="Times New Roman"/>
          <w:lang w:eastAsia="en-GB"/>
        </w:rPr>
        <w:t>-</w:t>
      </w:r>
      <w:r w:rsidRPr="005820D2">
        <w:rPr>
          <w:rFonts w:eastAsia="Times New Roman"/>
          <w:lang w:eastAsia="en-GB"/>
        </w:rPr>
        <w:t>powered platforms that can explore guest behaviour and provide hyper</w:t>
      </w:r>
      <w:r w:rsidR="00374DA0">
        <w:rPr>
          <w:rFonts w:eastAsia="Times New Roman"/>
          <w:lang w:eastAsia="en-GB"/>
        </w:rPr>
        <w:t>-</w:t>
      </w:r>
      <w:r w:rsidRPr="005820D2">
        <w:rPr>
          <w:rFonts w:eastAsia="Times New Roman"/>
          <w:lang w:eastAsia="en-GB"/>
        </w:rPr>
        <w:t>prosperous experiences to guests. To illustrate, through AI Concierge, Marriott’s upsell revenue increased by 18% (McKinsey, 202</w:t>
      </w:r>
      <w:r w:rsidR="00D93EF5">
        <w:rPr>
          <w:rFonts w:eastAsia="Times New Roman"/>
          <w:lang w:eastAsia="en-GB"/>
        </w:rPr>
        <w:t>4</w:t>
      </w:r>
      <w:r w:rsidRPr="005820D2">
        <w:rPr>
          <w:rFonts w:eastAsia="Times New Roman"/>
          <w:lang w:eastAsia="en-GB"/>
        </w:rPr>
        <w:t>). Such advanced analytics can go beyond the predictive improvement of pricing models and serve to improve demand forecasting, which in turn leads to improved revenue management.</w:t>
      </w:r>
    </w:p>
    <w:p w14:paraId="46B59A5D" w14:textId="010B03C0" w:rsidR="005820D2" w:rsidRPr="005820D2" w:rsidRDefault="005820D2" w:rsidP="005820D2">
      <w:pPr>
        <w:rPr>
          <w:rFonts w:eastAsia="Times New Roman"/>
          <w:lang w:eastAsia="en-GB"/>
        </w:rPr>
      </w:pPr>
      <w:r w:rsidRPr="005820D2">
        <w:rPr>
          <w:rFonts w:eastAsia="Times New Roman"/>
          <w:lang w:eastAsia="en-GB"/>
        </w:rPr>
        <w:t>Furthermore, Hilton needs to gain better control o</w:t>
      </w:r>
      <w:r w:rsidR="00374DA0">
        <w:rPr>
          <w:rFonts w:eastAsia="Times New Roman"/>
          <w:lang w:eastAsia="en-GB"/>
        </w:rPr>
        <w:t>f</w:t>
      </w:r>
      <w:r w:rsidRPr="005820D2">
        <w:rPr>
          <w:rFonts w:eastAsia="Times New Roman"/>
          <w:lang w:eastAsia="en-GB"/>
        </w:rPr>
        <w:t xml:space="preserve"> sustainability partnerships by working with </w:t>
      </w:r>
      <w:proofErr w:type="spellStart"/>
      <w:r w:rsidRPr="005820D2">
        <w:rPr>
          <w:rFonts w:eastAsia="Times New Roman"/>
          <w:lang w:eastAsia="en-GB"/>
        </w:rPr>
        <w:t>organizations</w:t>
      </w:r>
      <w:proofErr w:type="spellEnd"/>
      <w:r w:rsidRPr="005820D2">
        <w:rPr>
          <w:rFonts w:eastAsia="Times New Roman"/>
          <w:lang w:eastAsia="en-GB"/>
        </w:rPr>
        <w:t xml:space="preserve"> like </w:t>
      </w:r>
      <w:proofErr w:type="spellStart"/>
      <w:r w:rsidRPr="005820D2">
        <w:rPr>
          <w:rFonts w:eastAsia="Times New Roman"/>
          <w:lang w:eastAsia="en-GB"/>
        </w:rPr>
        <w:t>EcoVadis</w:t>
      </w:r>
      <w:proofErr w:type="spellEnd"/>
      <w:r w:rsidRPr="005820D2">
        <w:rPr>
          <w:rFonts w:eastAsia="Times New Roman"/>
          <w:lang w:eastAsia="en-GB"/>
        </w:rPr>
        <w:t xml:space="preserve"> for ethical sourcing. </w:t>
      </w:r>
      <w:r w:rsidR="00C65942" w:rsidRPr="00C65942">
        <w:t>Hilton’s operations will be aligned with UN Sustainable Development Goals by having a phased rollout from (2024</w:t>
      </w:r>
      <w:r w:rsidR="00374DA0">
        <w:t xml:space="preserve"> to </w:t>
      </w:r>
      <w:r w:rsidR="00C65942" w:rsidRPr="00C65942">
        <w:t>2026) as well as financial incentives for franchisee compliance</w:t>
      </w:r>
      <w:r w:rsidR="00D93EF5">
        <w:t xml:space="preserve"> (Hilton, 2024)</w:t>
      </w:r>
      <w:r w:rsidR="00C65942" w:rsidRPr="00C65942">
        <w:t>.</w:t>
      </w:r>
      <w:r w:rsidRPr="005820D2">
        <w:rPr>
          <w:rFonts w:eastAsia="Times New Roman"/>
          <w:lang w:eastAsia="en-GB"/>
        </w:rPr>
        <w:t xml:space="preserve"> The exp</w:t>
      </w:r>
      <w:r w:rsidR="00374DA0">
        <w:rPr>
          <w:rFonts w:eastAsia="Times New Roman"/>
          <w:lang w:eastAsia="en-GB"/>
        </w:rPr>
        <w:t>a</w:t>
      </w:r>
      <w:r w:rsidRPr="005820D2">
        <w:rPr>
          <w:rFonts w:eastAsia="Times New Roman"/>
          <w:lang w:eastAsia="en-GB"/>
        </w:rPr>
        <w:t>nding of carbon offset programs and also on the material line in constructi</w:t>
      </w:r>
      <w:r w:rsidR="00374DA0">
        <w:rPr>
          <w:rFonts w:eastAsia="Times New Roman"/>
          <w:lang w:eastAsia="en-GB"/>
        </w:rPr>
        <w:t>on</w:t>
      </w:r>
      <w:r w:rsidRPr="005820D2">
        <w:rPr>
          <w:rFonts w:eastAsia="Times New Roman"/>
          <w:lang w:eastAsia="en-GB"/>
        </w:rPr>
        <w:t xml:space="preserve"> will serve as Hilton’s </w:t>
      </w:r>
      <w:r w:rsidR="00C65942" w:rsidRPr="005820D2">
        <w:rPr>
          <w:rFonts w:eastAsia="Times New Roman"/>
          <w:lang w:eastAsia="en-GB"/>
        </w:rPr>
        <w:t>notify</w:t>
      </w:r>
      <w:r w:rsidRPr="005820D2">
        <w:rPr>
          <w:rFonts w:eastAsia="Times New Roman"/>
          <w:lang w:eastAsia="en-GB"/>
        </w:rPr>
        <w:t xml:space="preserve"> confession of devoted environmental stewardship.</w:t>
      </w:r>
    </w:p>
    <w:p w14:paraId="518884ED" w14:textId="1E9B927A" w:rsidR="003730AE" w:rsidRPr="00216175" w:rsidRDefault="005820D2" w:rsidP="005820D2">
      <w:pPr>
        <w:rPr>
          <w:rFonts w:eastAsia="Times New Roman"/>
          <w:lang w:eastAsia="en-GB"/>
        </w:rPr>
      </w:pPr>
      <w:r w:rsidRPr="005820D2">
        <w:rPr>
          <w:rFonts w:eastAsia="Times New Roman"/>
          <w:lang w:eastAsia="en-GB"/>
        </w:rPr>
        <w:t xml:space="preserve">Service excellence is highly dependent on employee engagement. Accor’s </w:t>
      </w:r>
      <w:r w:rsidR="00C65942" w:rsidRPr="005820D2">
        <w:rPr>
          <w:rFonts w:eastAsia="Times New Roman"/>
          <w:lang w:eastAsia="en-GB"/>
        </w:rPr>
        <w:t>Heartiest</w:t>
      </w:r>
      <w:r w:rsidRPr="005820D2">
        <w:rPr>
          <w:rFonts w:eastAsia="Times New Roman"/>
          <w:lang w:eastAsia="en-GB"/>
        </w:rPr>
        <w:t xml:space="preserve"> training model should be adopted by Hilton to encourage staff to resolve guest issues on their own thereby fastening the service</w:t>
      </w:r>
      <w:r w:rsidR="00D93EF5">
        <w:rPr>
          <w:rFonts w:eastAsia="Times New Roman"/>
          <w:lang w:eastAsia="en-GB"/>
        </w:rPr>
        <w:t xml:space="preserve"> (</w:t>
      </w:r>
      <w:proofErr w:type="spellStart"/>
      <w:r w:rsidR="00D93EF5">
        <w:rPr>
          <w:shd w:val="clear" w:color="auto" w:fill="FFFFFF"/>
        </w:rPr>
        <w:t>Oriade</w:t>
      </w:r>
      <w:proofErr w:type="spellEnd"/>
      <w:r w:rsidR="00D93EF5">
        <w:rPr>
          <w:shd w:val="clear" w:color="auto" w:fill="FFFFFF"/>
        </w:rPr>
        <w:t xml:space="preserve"> et al., 2021)</w:t>
      </w:r>
      <w:r w:rsidRPr="005820D2">
        <w:rPr>
          <w:rFonts w:eastAsia="Times New Roman"/>
          <w:lang w:eastAsia="en-GB"/>
        </w:rPr>
        <w:t>. The 2024 workshop series is to begin with the bi-annual workshops conducted by department managers beginning in 2024. Gamification of employee training will enhance motivation and maintain an excellent service standard across all properties</w:t>
      </w:r>
      <w:r w:rsidR="00D93EF5">
        <w:rPr>
          <w:rFonts w:eastAsia="Times New Roman"/>
          <w:lang w:eastAsia="en-GB"/>
        </w:rPr>
        <w:t xml:space="preserve"> (Hilton, 2024).</w:t>
      </w:r>
    </w:p>
    <w:p w14:paraId="727915E6" w14:textId="77777777" w:rsidR="003730AE" w:rsidRPr="0057312A" w:rsidRDefault="003730AE" w:rsidP="0057312A">
      <w:pPr>
        <w:spacing w:before="100" w:beforeAutospacing="1" w:after="100" w:afterAutospacing="1" w:line="240" w:lineRule="auto"/>
        <w:jc w:val="left"/>
        <w:rPr>
          <w:rFonts w:ascii="Times New Roman" w:eastAsia="Times New Roman" w:hAnsi="Times New Roman" w:cs="Times New Roman"/>
          <w:szCs w:val="24"/>
          <w:lang w:eastAsia="en-GB"/>
          <w14:ligatures w14:val="none"/>
        </w:rPr>
      </w:pPr>
    </w:p>
    <w:p w14:paraId="74EB6C3B" w14:textId="77777777" w:rsidR="009B3FAB" w:rsidRDefault="009B3FAB">
      <w:pPr>
        <w:spacing w:after="200" w:line="276" w:lineRule="auto"/>
        <w:jc w:val="left"/>
        <w:rPr>
          <w:rFonts w:eastAsiaTheme="majorEastAsia" w:cstheme="majorBidi"/>
          <w:b/>
          <w:sz w:val="32"/>
          <w:szCs w:val="32"/>
        </w:rPr>
      </w:pPr>
      <w:r>
        <w:br w:type="page"/>
      </w:r>
    </w:p>
    <w:p w14:paraId="54A0BA3E" w14:textId="1AB5A6DD" w:rsidR="00221776" w:rsidRDefault="003730AE" w:rsidP="003730AE">
      <w:pPr>
        <w:pStyle w:val="Heading1"/>
      </w:pPr>
      <w:bookmarkStart w:id="27" w:name="_Toc192058080"/>
      <w:r>
        <w:lastRenderedPageBreak/>
        <w:t>References</w:t>
      </w:r>
      <w:bookmarkEnd w:id="27"/>
      <w:r>
        <w:t xml:space="preserve"> </w:t>
      </w:r>
    </w:p>
    <w:p w14:paraId="2E607B05" w14:textId="77777777" w:rsidR="00E2454B" w:rsidRPr="00FC5A5C" w:rsidRDefault="00E2454B" w:rsidP="00FC5A5C">
      <w:pPr>
        <w:pStyle w:val="ListParagraph"/>
        <w:numPr>
          <w:ilvl w:val="0"/>
          <w:numId w:val="1"/>
        </w:numPr>
        <w:rPr>
          <w:shd w:val="clear" w:color="auto" w:fill="FFFFFF"/>
        </w:rPr>
      </w:pPr>
      <w:bookmarkStart w:id="28" w:name="_Hlk191497242"/>
      <w:r w:rsidRPr="00FC5A5C">
        <w:rPr>
          <w:shd w:val="clear" w:color="auto" w:fill="FFFFFF"/>
        </w:rPr>
        <w:t xml:space="preserve">CSI Market, (2024). </w:t>
      </w:r>
      <w:bookmarkEnd w:id="28"/>
      <w:r w:rsidRPr="00FC5A5C">
        <w:rPr>
          <w:shd w:val="clear" w:color="auto" w:fill="FFFFFF"/>
        </w:rPr>
        <w:t>Available at: https://csimarket.com/stocks/competitionSEG2.php?code=HLT (Accessed on 27</w:t>
      </w:r>
      <w:r w:rsidRPr="00FC5A5C">
        <w:rPr>
          <w:shd w:val="clear" w:color="auto" w:fill="FFFFFF"/>
          <w:vertAlign w:val="superscript"/>
        </w:rPr>
        <w:t>th</w:t>
      </w:r>
      <w:r w:rsidRPr="00FC5A5C">
        <w:rPr>
          <w:shd w:val="clear" w:color="auto" w:fill="FFFFFF"/>
        </w:rPr>
        <w:t xml:space="preserve"> February 2025).</w:t>
      </w:r>
    </w:p>
    <w:p w14:paraId="465C32C7" w14:textId="77777777" w:rsidR="00E2454B" w:rsidRPr="00FC5A5C" w:rsidRDefault="00E2454B" w:rsidP="00FC5A5C">
      <w:pPr>
        <w:pStyle w:val="ListParagraph"/>
        <w:numPr>
          <w:ilvl w:val="0"/>
          <w:numId w:val="1"/>
        </w:numPr>
        <w:rPr>
          <w:shd w:val="clear" w:color="auto" w:fill="FFFFFF"/>
        </w:rPr>
      </w:pPr>
      <w:bookmarkStart w:id="29" w:name="_Hlk191497175"/>
      <w:proofErr w:type="spellStart"/>
      <w:r w:rsidRPr="00FC5A5C">
        <w:rPr>
          <w:shd w:val="clear" w:color="auto" w:fill="FFFFFF"/>
        </w:rPr>
        <w:t>Djatmiko</w:t>
      </w:r>
      <w:proofErr w:type="spellEnd"/>
      <w:r w:rsidRPr="00FC5A5C">
        <w:rPr>
          <w:shd w:val="clear" w:color="auto" w:fill="FFFFFF"/>
        </w:rPr>
        <w:t xml:space="preserve">, </w:t>
      </w:r>
      <w:bookmarkEnd w:id="29"/>
      <w:r w:rsidRPr="00FC5A5C">
        <w:rPr>
          <w:shd w:val="clear" w:color="auto" w:fill="FFFFFF"/>
        </w:rPr>
        <w:t xml:space="preserve">I. P. N., </w:t>
      </w:r>
      <w:proofErr w:type="spellStart"/>
      <w:r w:rsidRPr="00FC5A5C">
        <w:rPr>
          <w:shd w:val="clear" w:color="auto" w:fill="FFFFFF"/>
        </w:rPr>
        <w:t>Bagiastuti</w:t>
      </w:r>
      <w:proofErr w:type="spellEnd"/>
      <w:r w:rsidRPr="00FC5A5C">
        <w:rPr>
          <w:shd w:val="clear" w:color="auto" w:fill="FFFFFF"/>
        </w:rPr>
        <w:t xml:space="preserve">, N. K., and </w:t>
      </w:r>
      <w:proofErr w:type="spellStart"/>
      <w:r w:rsidRPr="00FC5A5C">
        <w:rPr>
          <w:shd w:val="clear" w:color="auto" w:fill="FFFFFF"/>
        </w:rPr>
        <w:t>Armoni</w:t>
      </w:r>
      <w:proofErr w:type="spellEnd"/>
      <w:r w:rsidRPr="00FC5A5C">
        <w:rPr>
          <w:shd w:val="clear" w:color="auto" w:fill="FFFFFF"/>
        </w:rPr>
        <w:t>, N. L. E. (2022). Implementation of Green Performance Management to Supporting Environmental Performance at Hilton Bali Resort. </w:t>
      </w:r>
      <w:proofErr w:type="spellStart"/>
      <w:r w:rsidRPr="00FC5A5C">
        <w:rPr>
          <w:i/>
          <w:iCs/>
          <w:shd w:val="clear" w:color="auto" w:fill="FFFFFF"/>
        </w:rPr>
        <w:t>Repositori</w:t>
      </w:r>
      <w:proofErr w:type="spellEnd"/>
      <w:r w:rsidRPr="00FC5A5C">
        <w:rPr>
          <w:i/>
          <w:iCs/>
          <w:shd w:val="clear" w:color="auto" w:fill="FFFFFF"/>
        </w:rPr>
        <w:t xml:space="preserve"> </w:t>
      </w:r>
      <w:proofErr w:type="spellStart"/>
      <w:r w:rsidRPr="00FC5A5C">
        <w:rPr>
          <w:i/>
          <w:iCs/>
          <w:shd w:val="clear" w:color="auto" w:fill="FFFFFF"/>
        </w:rPr>
        <w:t>Politeknik</w:t>
      </w:r>
      <w:proofErr w:type="spellEnd"/>
      <w:r w:rsidRPr="00FC5A5C">
        <w:rPr>
          <w:i/>
          <w:iCs/>
          <w:shd w:val="clear" w:color="auto" w:fill="FFFFFF"/>
        </w:rPr>
        <w:t xml:space="preserve"> </w:t>
      </w:r>
      <w:proofErr w:type="spellStart"/>
      <w:r w:rsidRPr="00FC5A5C">
        <w:rPr>
          <w:i/>
          <w:iCs/>
          <w:shd w:val="clear" w:color="auto" w:fill="FFFFFF"/>
        </w:rPr>
        <w:t>Negeri</w:t>
      </w:r>
      <w:proofErr w:type="spellEnd"/>
      <w:r w:rsidRPr="00FC5A5C">
        <w:rPr>
          <w:i/>
          <w:iCs/>
          <w:shd w:val="clear" w:color="auto" w:fill="FFFFFF"/>
        </w:rPr>
        <w:t xml:space="preserve"> Bali</w:t>
      </w:r>
      <w:r w:rsidRPr="00FC5A5C">
        <w:rPr>
          <w:shd w:val="clear" w:color="auto" w:fill="FFFFFF"/>
        </w:rPr>
        <w:t>.</w:t>
      </w:r>
    </w:p>
    <w:p w14:paraId="5A14CC77" w14:textId="77777777" w:rsidR="00E2454B" w:rsidRPr="00FC5A5C" w:rsidRDefault="00E2454B" w:rsidP="00FC5A5C">
      <w:pPr>
        <w:pStyle w:val="ListParagraph"/>
        <w:numPr>
          <w:ilvl w:val="0"/>
          <w:numId w:val="1"/>
        </w:numPr>
        <w:rPr>
          <w:shd w:val="clear" w:color="auto" w:fill="FFFFFF"/>
        </w:rPr>
      </w:pPr>
      <w:bookmarkStart w:id="30" w:name="_Hlk191497477"/>
      <w:proofErr w:type="spellStart"/>
      <w:r w:rsidRPr="00FC5A5C">
        <w:rPr>
          <w:shd w:val="clear" w:color="auto" w:fill="FFFFFF"/>
        </w:rPr>
        <w:t>Dogru</w:t>
      </w:r>
      <w:proofErr w:type="spellEnd"/>
      <w:r w:rsidRPr="00FC5A5C">
        <w:rPr>
          <w:shd w:val="clear" w:color="auto" w:fill="FFFFFF"/>
        </w:rPr>
        <w:t xml:space="preserve">, </w:t>
      </w:r>
      <w:bookmarkEnd w:id="30"/>
      <w:r w:rsidRPr="00FC5A5C">
        <w:rPr>
          <w:shd w:val="clear" w:color="auto" w:fill="FFFFFF"/>
        </w:rPr>
        <w:t xml:space="preserve">T., </w:t>
      </w:r>
      <w:proofErr w:type="spellStart"/>
      <w:r w:rsidRPr="00FC5A5C">
        <w:rPr>
          <w:shd w:val="clear" w:color="auto" w:fill="FFFFFF"/>
        </w:rPr>
        <w:t>Mody</w:t>
      </w:r>
      <w:proofErr w:type="spellEnd"/>
      <w:r w:rsidRPr="00FC5A5C">
        <w:rPr>
          <w:shd w:val="clear" w:color="auto" w:fill="FFFFFF"/>
        </w:rPr>
        <w:t>, M., and Leonardi, C. (2018). Blockchain technology and its implications for the hospitality industry. </w:t>
      </w:r>
      <w:r w:rsidRPr="00FC5A5C">
        <w:rPr>
          <w:i/>
          <w:iCs/>
          <w:shd w:val="clear" w:color="auto" w:fill="FFFFFF"/>
        </w:rPr>
        <w:t>Boston University</w:t>
      </w:r>
      <w:r w:rsidRPr="00FC5A5C">
        <w:rPr>
          <w:shd w:val="clear" w:color="auto" w:fill="FFFFFF"/>
        </w:rPr>
        <w:t>, </w:t>
      </w:r>
      <w:r w:rsidRPr="00FC5A5C">
        <w:rPr>
          <w:i/>
          <w:iCs/>
          <w:shd w:val="clear" w:color="auto" w:fill="FFFFFF"/>
        </w:rPr>
        <w:t>207</w:t>
      </w:r>
      <w:r w:rsidRPr="00FC5A5C">
        <w:rPr>
          <w:shd w:val="clear" w:color="auto" w:fill="FFFFFF"/>
        </w:rPr>
        <w:t>.</w:t>
      </w:r>
    </w:p>
    <w:p w14:paraId="6AF4D8B4" w14:textId="77777777" w:rsidR="00E2454B" w:rsidRPr="00FC5A5C" w:rsidRDefault="00E2454B" w:rsidP="00FC5A5C">
      <w:pPr>
        <w:pStyle w:val="ListParagraph"/>
        <w:numPr>
          <w:ilvl w:val="0"/>
          <w:numId w:val="1"/>
        </w:numPr>
        <w:rPr>
          <w:shd w:val="clear" w:color="auto" w:fill="FFFFFF"/>
        </w:rPr>
      </w:pPr>
      <w:bookmarkStart w:id="31" w:name="_Hlk191497003"/>
      <w:r w:rsidRPr="00FC5A5C">
        <w:rPr>
          <w:shd w:val="clear" w:color="auto" w:fill="FFFFFF"/>
        </w:rPr>
        <w:t xml:space="preserve">Global Data, (2024). </w:t>
      </w:r>
      <w:bookmarkEnd w:id="31"/>
      <w:r w:rsidRPr="00FC5A5C">
        <w:rPr>
          <w:shd w:val="clear" w:color="auto" w:fill="FFFFFF"/>
        </w:rPr>
        <w:t>Available at: https://www.globaldata.com/store/report/hilton-worldwide-holdings-inc-enterprise-tech-analysis/ (Accessed on 27</w:t>
      </w:r>
      <w:r w:rsidRPr="00FC5A5C">
        <w:rPr>
          <w:shd w:val="clear" w:color="auto" w:fill="FFFFFF"/>
          <w:vertAlign w:val="superscript"/>
        </w:rPr>
        <w:t>th</w:t>
      </w:r>
      <w:r w:rsidRPr="00FC5A5C">
        <w:rPr>
          <w:shd w:val="clear" w:color="auto" w:fill="FFFFFF"/>
        </w:rPr>
        <w:t xml:space="preserve"> February 2025).</w:t>
      </w:r>
    </w:p>
    <w:p w14:paraId="4E2A6BAC" w14:textId="77777777" w:rsidR="00E2454B" w:rsidRPr="00FC5A5C" w:rsidRDefault="00E2454B" w:rsidP="00FC5A5C">
      <w:pPr>
        <w:pStyle w:val="ListParagraph"/>
        <w:numPr>
          <w:ilvl w:val="0"/>
          <w:numId w:val="1"/>
        </w:numPr>
        <w:rPr>
          <w:shd w:val="clear" w:color="auto" w:fill="FFFFFF"/>
        </w:rPr>
      </w:pPr>
      <w:bookmarkStart w:id="32" w:name="_Hlk191497302"/>
      <w:r w:rsidRPr="00FC5A5C">
        <w:rPr>
          <w:shd w:val="clear" w:color="auto" w:fill="FFFFFF"/>
        </w:rPr>
        <w:t>Harrison</w:t>
      </w:r>
      <w:bookmarkEnd w:id="32"/>
      <w:r w:rsidRPr="00FC5A5C">
        <w:rPr>
          <w:shd w:val="clear" w:color="auto" w:fill="FFFFFF"/>
        </w:rPr>
        <w:t>, J. S., Kelso, A., Reilly, P., and Sadler, W. (2022). Hilton Worldwide Holdings Inc.</w:t>
      </w:r>
    </w:p>
    <w:p w14:paraId="4C71901B" w14:textId="77777777" w:rsidR="00E2454B" w:rsidRPr="00FC5A5C" w:rsidRDefault="00E2454B" w:rsidP="00FC5A5C">
      <w:pPr>
        <w:pStyle w:val="ListParagraph"/>
        <w:numPr>
          <w:ilvl w:val="0"/>
          <w:numId w:val="1"/>
        </w:numPr>
        <w:rPr>
          <w:shd w:val="clear" w:color="auto" w:fill="FFFFFF"/>
        </w:rPr>
      </w:pPr>
      <w:r w:rsidRPr="00FC5A5C">
        <w:rPr>
          <w:shd w:val="clear" w:color="auto" w:fill="FFFFFF"/>
        </w:rPr>
        <w:t xml:space="preserve">Hilton, (2024). Available at: </w:t>
      </w:r>
      <w:r w:rsidRPr="00700A11">
        <w:t>https://cr.hilton.com/wp-content/uploads/2019/05/Hilton_SDG_Mapping.pdf</w:t>
      </w:r>
      <w:r>
        <w:t xml:space="preserve"> </w:t>
      </w:r>
      <w:r w:rsidRPr="00FC5A5C">
        <w:rPr>
          <w:shd w:val="clear" w:color="auto" w:fill="FFFFFF"/>
        </w:rPr>
        <w:t>(Accessed on 27</w:t>
      </w:r>
      <w:r w:rsidRPr="00FC5A5C">
        <w:rPr>
          <w:shd w:val="clear" w:color="auto" w:fill="FFFFFF"/>
          <w:vertAlign w:val="superscript"/>
        </w:rPr>
        <w:t>th</w:t>
      </w:r>
      <w:r w:rsidRPr="00FC5A5C">
        <w:rPr>
          <w:shd w:val="clear" w:color="auto" w:fill="FFFFFF"/>
        </w:rPr>
        <w:t xml:space="preserve"> February 2025).</w:t>
      </w:r>
    </w:p>
    <w:p w14:paraId="3BB247DB" w14:textId="77777777" w:rsidR="00E2454B" w:rsidRPr="00FC5A5C" w:rsidRDefault="00E2454B" w:rsidP="00FC5A5C">
      <w:pPr>
        <w:pStyle w:val="ListParagraph"/>
        <w:numPr>
          <w:ilvl w:val="0"/>
          <w:numId w:val="1"/>
        </w:numPr>
        <w:rPr>
          <w:shd w:val="clear" w:color="auto" w:fill="FFFFFF"/>
        </w:rPr>
      </w:pPr>
      <w:bookmarkStart w:id="33" w:name="_Hlk191496770"/>
      <w:r w:rsidRPr="00FC5A5C">
        <w:rPr>
          <w:shd w:val="clear" w:color="auto" w:fill="FFFFFF"/>
        </w:rPr>
        <w:t xml:space="preserve">Hilton, (2024). </w:t>
      </w:r>
      <w:bookmarkEnd w:id="33"/>
      <w:r w:rsidRPr="00FC5A5C">
        <w:rPr>
          <w:shd w:val="clear" w:color="auto" w:fill="FFFFFF"/>
        </w:rPr>
        <w:t>Available at: https://stories-editor.hilton.com/wp-content/uploads/2024/04/Hilton2023AnnualReport.pdf (Accessed on 27th February 2025).</w:t>
      </w:r>
    </w:p>
    <w:p w14:paraId="417B738D" w14:textId="77777777" w:rsidR="00E2454B" w:rsidRPr="00FC5A5C" w:rsidRDefault="00E2454B" w:rsidP="00FC5A5C">
      <w:pPr>
        <w:pStyle w:val="ListParagraph"/>
        <w:numPr>
          <w:ilvl w:val="0"/>
          <w:numId w:val="1"/>
        </w:numPr>
        <w:rPr>
          <w:shd w:val="clear" w:color="auto" w:fill="FFFFFF"/>
        </w:rPr>
      </w:pPr>
      <w:bookmarkStart w:id="34" w:name="_Hlk191497074"/>
      <w:r w:rsidRPr="00FC5A5C">
        <w:rPr>
          <w:shd w:val="clear" w:color="auto" w:fill="FFFFFF"/>
        </w:rPr>
        <w:t xml:space="preserve">Hotel Management Network, (2024). </w:t>
      </w:r>
      <w:bookmarkEnd w:id="34"/>
      <w:r w:rsidRPr="00FC5A5C">
        <w:rPr>
          <w:shd w:val="clear" w:color="auto" w:fill="FFFFFF"/>
        </w:rPr>
        <w:t>Available at: https://www.hotelmanagement-network.com/news/hilton-sustainability-social-impact-goals/ (Accessed on 27</w:t>
      </w:r>
      <w:r w:rsidRPr="00FC5A5C">
        <w:rPr>
          <w:shd w:val="clear" w:color="auto" w:fill="FFFFFF"/>
          <w:vertAlign w:val="superscript"/>
        </w:rPr>
        <w:t>th</w:t>
      </w:r>
      <w:r w:rsidRPr="00FC5A5C">
        <w:rPr>
          <w:shd w:val="clear" w:color="auto" w:fill="FFFFFF"/>
        </w:rPr>
        <w:t xml:space="preserve"> February 2025).</w:t>
      </w:r>
    </w:p>
    <w:p w14:paraId="380CBDA4" w14:textId="77777777" w:rsidR="00E2454B" w:rsidRPr="00FC5A5C" w:rsidRDefault="00E2454B" w:rsidP="00FC5A5C">
      <w:pPr>
        <w:pStyle w:val="ListParagraph"/>
        <w:numPr>
          <w:ilvl w:val="0"/>
          <w:numId w:val="1"/>
        </w:numPr>
        <w:rPr>
          <w:shd w:val="clear" w:color="auto" w:fill="FFFFFF"/>
        </w:rPr>
      </w:pPr>
      <w:bookmarkStart w:id="35" w:name="_Hlk191497416"/>
      <w:r w:rsidRPr="00FC5A5C">
        <w:rPr>
          <w:shd w:val="clear" w:color="auto" w:fill="FFFFFF"/>
        </w:rPr>
        <w:t xml:space="preserve">Hotels Mag, (2024). </w:t>
      </w:r>
      <w:bookmarkEnd w:id="35"/>
      <w:r w:rsidRPr="00FC5A5C">
        <w:rPr>
          <w:shd w:val="clear" w:color="auto" w:fill="FFFFFF"/>
        </w:rPr>
        <w:t>Available at: https://hotelsmag.com/news/hilton-sets-milestone-with-record-global-expansion-in-2024/#:~:text=With%20this%2C%20Hilton%20is%20now,in%20sustaining%20its%20growth%20momentum (Accessed on 27</w:t>
      </w:r>
      <w:r w:rsidRPr="00FC5A5C">
        <w:rPr>
          <w:shd w:val="clear" w:color="auto" w:fill="FFFFFF"/>
          <w:vertAlign w:val="superscript"/>
        </w:rPr>
        <w:t>th</w:t>
      </w:r>
      <w:r w:rsidRPr="00FC5A5C">
        <w:rPr>
          <w:shd w:val="clear" w:color="auto" w:fill="FFFFFF"/>
        </w:rPr>
        <w:t xml:space="preserve"> February 2025).</w:t>
      </w:r>
    </w:p>
    <w:p w14:paraId="5BD4191D" w14:textId="77777777" w:rsidR="00E2454B" w:rsidRPr="00FC5A5C" w:rsidRDefault="00E2454B" w:rsidP="00FC5A5C">
      <w:pPr>
        <w:pStyle w:val="ListParagraph"/>
        <w:numPr>
          <w:ilvl w:val="0"/>
          <w:numId w:val="1"/>
        </w:numPr>
        <w:rPr>
          <w:shd w:val="clear" w:color="auto" w:fill="FFFFFF"/>
        </w:rPr>
      </w:pPr>
      <w:bookmarkStart w:id="36" w:name="_Hlk191496929"/>
      <w:proofErr w:type="spellStart"/>
      <w:r w:rsidRPr="00FC5A5C">
        <w:rPr>
          <w:shd w:val="clear" w:color="auto" w:fill="FFFFFF"/>
        </w:rPr>
        <w:t>Linxi</w:t>
      </w:r>
      <w:proofErr w:type="spellEnd"/>
      <w:r w:rsidRPr="00FC5A5C">
        <w:rPr>
          <w:shd w:val="clear" w:color="auto" w:fill="FFFFFF"/>
        </w:rPr>
        <w:t xml:space="preserve">, X. (2021, September). </w:t>
      </w:r>
      <w:bookmarkEnd w:id="36"/>
      <w:r w:rsidRPr="00FC5A5C">
        <w:rPr>
          <w:shd w:val="clear" w:color="auto" w:fill="FFFFFF"/>
        </w:rPr>
        <w:t>The Digital Transformation Strategy of Hilton During COVID-19. In </w:t>
      </w:r>
      <w:r w:rsidRPr="00FC5A5C">
        <w:rPr>
          <w:i/>
          <w:iCs/>
          <w:shd w:val="clear" w:color="auto" w:fill="FFFFFF"/>
        </w:rPr>
        <w:t>2021 International Conference on Financial Management and Economic Transition (FMET 2021)</w:t>
      </w:r>
      <w:r w:rsidRPr="00FC5A5C">
        <w:rPr>
          <w:shd w:val="clear" w:color="auto" w:fill="FFFFFF"/>
        </w:rPr>
        <w:t> (pp. 317-321). Atlantis Press.</w:t>
      </w:r>
    </w:p>
    <w:p w14:paraId="72D453E2" w14:textId="77777777" w:rsidR="00E2454B" w:rsidRPr="00FC5A5C" w:rsidRDefault="00E2454B" w:rsidP="00FC5A5C">
      <w:pPr>
        <w:pStyle w:val="ListParagraph"/>
        <w:numPr>
          <w:ilvl w:val="0"/>
          <w:numId w:val="1"/>
        </w:numPr>
        <w:rPr>
          <w:shd w:val="clear" w:color="auto" w:fill="FFFFFF"/>
        </w:rPr>
      </w:pPr>
      <w:bookmarkStart w:id="37" w:name="_Hlk191497130"/>
      <w:proofErr w:type="spellStart"/>
      <w:r w:rsidRPr="00FC5A5C">
        <w:rPr>
          <w:shd w:val="clear" w:color="auto" w:fill="FFFFFF"/>
        </w:rPr>
        <w:t>Matteucci</w:t>
      </w:r>
      <w:proofErr w:type="spellEnd"/>
      <w:r w:rsidRPr="00FC5A5C">
        <w:rPr>
          <w:shd w:val="clear" w:color="auto" w:fill="FFFFFF"/>
        </w:rPr>
        <w:t xml:space="preserve">, V. (2020). </w:t>
      </w:r>
      <w:bookmarkEnd w:id="37"/>
      <w:r w:rsidRPr="00FC5A5C">
        <w:rPr>
          <w:shd w:val="clear" w:color="auto" w:fill="FFFFFF"/>
        </w:rPr>
        <w:t xml:space="preserve">How can the hospitality industry increase corporate value aligned with sustainable development goals? Case examples from Hilton, </w:t>
      </w:r>
      <w:proofErr w:type="spellStart"/>
      <w:r w:rsidRPr="00FC5A5C">
        <w:rPr>
          <w:shd w:val="clear" w:color="auto" w:fill="FFFFFF"/>
        </w:rPr>
        <w:t>Meliá</w:t>
      </w:r>
      <w:proofErr w:type="spellEnd"/>
      <w:r w:rsidRPr="00FC5A5C">
        <w:rPr>
          <w:shd w:val="clear" w:color="auto" w:fill="FFFFFF"/>
        </w:rPr>
        <w:t xml:space="preserve"> and Sun. </w:t>
      </w:r>
      <w:r w:rsidRPr="00FC5A5C">
        <w:rPr>
          <w:i/>
          <w:iCs/>
          <w:shd w:val="clear" w:color="auto" w:fill="FFFFFF"/>
        </w:rPr>
        <w:t>Worldwide Hospitality and Tourism Themes</w:t>
      </w:r>
      <w:r w:rsidRPr="00FC5A5C">
        <w:rPr>
          <w:shd w:val="clear" w:color="auto" w:fill="FFFFFF"/>
        </w:rPr>
        <w:t>, </w:t>
      </w:r>
      <w:r w:rsidRPr="00FC5A5C">
        <w:rPr>
          <w:i/>
          <w:iCs/>
          <w:shd w:val="clear" w:color="auto" w:fill="FFFFFF"/>
        </w:rPr>
        <w:t>12</w:t>
      </w:r>
      <w:r w:rsidRPr="00FC5A5C">
        <w:rPr>
          <w:shd w:val="clear" w:color="auto" w:fill="FFFFFF"/>
        </w:rPr>
        <w:t>(5), 509-523.</w:t>
      </w:r>
    </w:p>
    <w:p w14:paraId="56A309F3" w14:textId="77777777" w:rsidR="00E2454B" w:rsidRPr="00FC5A5C" w:rsidRDefault="00E2454B" w:rsidP="00FC5A5C">
      <w:pPr>
        <w:pStyle w:val="ListParagraph"/>
        <w:numPr>
          <w:ilvl w:val="0"/>
          <w:numId w:val="1"/>
        </w:numPr>
        <w:rPr>
          <w:shd w:val="clear" w:color="auto" w:fill="FFFFFF"/>
        </w:rPr>
      </w:pPr>
      <w:r w:rsidRPr="00FC5A5C">
        <w:rPr>
          <w:shd w:val="clear" w:color="auto" w:fill="FFFFFF"/>
        </w:rPr>
        <w:lastRenderedPageBreak/>
        <w:t xml:space="preserve">McKinsey, (2024). Available at: </w:t>
      </w:r>
      <w:r w:rsidRPr="00700A11">
        <w:t>https://www.mckinsey.com/capabilities/quantumblack/our-insights/the-state-of-ai</w:t>
      </w:r>
      <w:r>
        <w:t xml:space="preserve"> </w:t>
      </w:r>
      <w:r w:rsidRPr="00FC5A5C">
        <w:rPr>
          <w:shd w:val="clear" w:color="auto" w:fill="FFFFFF"/>
        </w:rPr>
        <w:t>(Accessed on 27</w:t>
      </w:r>
      <w:r w:rsidRPr="00FC5A5C">
        <w:rPr>
          <w:shd w:val="clear" w:color="auto" w:fill="FFFFFF"/>
          <w:vertAlign w:val="superscript"/>
        </w:rPr>
        <w:t>th</w:t>
      </w:r>
      <w:r w:rsidRPr="00FC5A5C">
        <w:rPr>
          <w:shd w:val="clear" w:color="auto" w:fill="FFFFFF"/>
        </w:rPr>
        <w:t xml:space="preserve"> February 2025). </w:t>
      </w:r>
    </w:p>
    <w:p w14:paraId="47C18B10" w14:textId="77777777" w:rsidR="00E2454B" w:rsidRPr="00FC5A5C" w:rsidRDefault="00E2454B" w:rsidP="00FC5A5C">
      <w:pPr>
        <w:pStyle w:val="ListParagraph"/>
        <w:numPr>
          <w:ilvl w:val="0"/>
          <w:numId w:val="1"/>
        </w:numPr>
        <w:rPr>
          <w:shd w:val="clear" w:color="auto" w:fill="FFFFFF"/>
        </w:rPr>
      </w:pPr>
      <w:r w:rsidRPr="00FC5A5C">
        <w:rPr>
          <w:shd w:val="clear" w:color="auto" w:fill="FFFFFF"/>
        </w:rPr>
        <w:t>Medium, (2024). Available at: https://medium.com/@LeapIn.io/hilton-unleashing-the-power-of-ai-finding-the-perfect-culture-fit-4d726c17fa70 (Accessed on 27</w:t>
      </w:r>
      <w:r w:rsidRPr="00FC5A5C">
        <w:rPr>
          <w:shd w:val="clear" w:color="auto" w:fill="FFFFFF"/>
          <w:vertAlign w:val="superscript"/>
        </w:rPr>
        <w:t>th</w:t>
      </w:r>
      <w:r w:rsidRPr="00FC5A5C">
        <w:rPr>
          <w:shd w:val="clear" w:color="auto" w:fill="FFFFFF"/>
        </w:rPr>
        <w:t xml:space="preserve"> February 2025).</w:t>
      </w:r>
    </w:p>
    <w:p w14:paraId="6700D235" w14:textId="77777777" w:rsidR="00E2454B" w:rsidRDefault="00E2454B" w:rsidP="00FC5A5C">
      <w:pPr>
        <w:pStyle w:val="ListParagraph"/>
        <w:numPr>
          <w:ilvl w:val="0"/>
          <w:numId w:val="1"/>
        </w:numPr>
      </w:pPr>
      <w:bookmarkStart w:id="38" w:name="_Hlk191497842"/>
      <w:proofErr w:type="spellStart"/>
      <w:r w:rsidRPr="00FC5A5C">
        <w:rPr>
          <w:shd w:val="clear" w:color="auto" w:fill="FFFFFF"/>
        </w:rPr>
        <w:t>Oriade</w:t>
      </w:r>
      <w:proofErr w:type="spellEnd"/>
      <w:r w:rsidRPr="00FC5A5C">
        <w:rPr>
          <w:shd w:val="clear" w:color="auto" w:fill="FFFFFF"/>
        </w:rPr>
        <w:t xml:space="preserve">, </w:t>
      </w:r>
      <w:bookmarkEnd w:id="38"/>
      <w:r w:rsidRPr="00FC5A5C">
        <w:rPr>
          <w:shd w:val="clear" w:color="auto" w:fill="FFFFFF"/>
        </w:rPr>
        <w:t xml:space="preserve">A., </w:t>
      </w:r>
      <w:proofErr w:type="spellStart"/>
      <w:r w:rsidRPr="00FC5A5C">
        <w:rPr>
          <w:shd w:val="clear" w:color="auto" w:fill="FFFFFF"/>
        </w:rPr>
        <w:t>Osinaike</w:t>
      </w:r>
      <w:proofErr w:type="spellEnd"/>
      <w:r w:rsidRPr="00FC5A5C">
        <w:rPr>
          <w:shd w:val="clear" w:color="auto" w:fill="FFFFFF"/>
        </w:rPr>
        <w:t xml:space="preserve">, A., </w:t>
      </w:r>
      <w:proofErr w:type="spellStart"/>
      <w:r w:rsidRPr="00FC5A5C">
        <w:rPr>
          <w:shd w:val="clear" w:color="auto" w:fill="FFFFFF"/>
        </w:rPr>
        <w:t>Aduhene</w:t>
      </w:r>
      <w:proofErr w:type="spellEnd"/>
      <w:r w:rsidRPr="00FC5A5C">
        <w:rPr>
          <w:shd w:val="clear" w:color="auto" w:fill="FFFFFF"/>
        </w:rPr>
        <w:t>, K., and Wang, Y. (2021). Sustainability awareness, management practices and organisational culture in hotels: Evidence from developing countries. </w:t>
      </w:r>
      <w:r w:rsidRPr="00FC5A5C">
        <w:rPr>
          <w:i/>
          <w:iCs/>
          <w:shd w:val="clear" w:color="auto" w:fill="FFFFFF"/>
        </w:rPr>
        <w:t>International Journal of Hospitality Management</w:t>
      </w:r>
      <w:r w:rsidRPr="00FC5A5C">
        <w:rPr>
          <w:shd w:val="clear" w:color="auto" w:fill="FFFFFF"/>
        </w:rPr>
        <w:t>, </w:t>
      </w:r>
      <w:r w:rsidRPr="00FC5A5C">
        <w:rPr>
          <w:i/>
          <w:iCs/>
          <w:shd w:val="clear" w:color="auto" w:fill="FFFFFF"/>
        </w:rPr>
        <w:t>92</w:t>
      </w:r>
      <w:r w:rsidRPr="00FC5A5C">
        <w:rPr>
          <w:shd w:val="clear" w:color="auto" w:fill="FFFFFF"/>
        </w:rPr>
        <w:t>, 102699.</w:t>
      </w:r>
    </w:p>
    <w:p w14:paraId="258D1C96" w14:textId="77777777" w:rsidR="00E2454B" w:rsidRPr="00FC5A5C" w:rsidRDefault="00E2454B" w:rsidP="00FC5A5C">
      <w:pPr>
        <w:pStyle w:val="ListParagraph"/>
        <w:numPr>
          <w:ilvl w:val="0"/>
          <w:numId w:val="1"/>
        </w:numPr>
        <w:rPr>
          <w:shd w:val="clear" w:color="auto" w:fill="FFFFFF"/>
        </w:rPr>
      </w:pPr>
      <w:bookmarkStart w:id="39" w:name="_Hlk191497614"/>
      <w:r w:rsidRPr="00FC5A5C">
        <w:rPr>
          <w:shd w:val="clear" w:color="auto" w:fill="FFFFFF"/>
        </w:rPr>
        <w:t xml:space="preserve">Shehata, G. M., and </w:t>
      </w:r>
      <w:proofErr w:type="spellStart"/>
      <w:r w:rsidRPr="00FC5A5C">
        <w:rPr>
          <w:shd w:val="clear" w:color="auto" w:fill="FFFFFF"/>
        </w:rPr>
        <w:t>Montash</w:t>
      </w:r>
      <w:proofErr w:type="spellEnd"/>
      <w:r w:rsidRPr="00FC5A5C">
        <w:rPr>
          <w:shd w:val="clear" w:color="auto" w:fill="FFFFFF"/>
        </w:rPr>
        <w:t xml:space="preserve">, M. A. (2020). </w:t>
      </w:r>
      <w:bookmarkEnd w:id="39"/>
      <w:r w:rsidRPr="00FC5A5C">
        <w:rPr>
          <w:shd w:val="clear" w:color="auto" w:fill="FFFFFF"/>
        </w:rPr>
        <w:t>Driving the internet and e-business technologies to generate a competitive advantage in emerging markets: Evidence from Egypt. </w:t>
      </w:r>
      <w:r w:rsidRPr="00FC5A5C">
        <w:rPr>
          <w:i/>
          <w:iCs/>
          <w:shd w:val="clear" w:color="auto" w:fill="FFFFFF"/>
        </w:rPr>
        <w:t>Information Technology and People</w:t>
      </w:r>
      <w:r w:rsidRPr="00FC5A5C">
        <w:rPr>
          <w:shd w:val="clear" w:color="auto" w:fill="FFFFFF"/>
        </w:rPr>
        <w:t>, </w:t>
      </w:r>
      <w:r w:rsidRPr="00FC5A5C">
        <w:rPr>
          <w:i/>
          <w:iCs/>
          <w:shd w:val="clear" w:color="auto" w:fill="FFFFFF"/>
        </w:rPr>
        <w:t>33</w:t>
      </w:r>
      <w:r w:rsidRPr="00FC5A5C">
        <w:rPr>
          <w:shd w:val="clear" w:color="auto" w:fill="FFFFFF"/>
        </w:rPr>
        <w:t>(2), 389-423.</w:t>
      </w:r>
    </w:p>
    <w:p w14:paraId="318E7E76" w14:textId="77777777" w:rsidR="00E2454B" w:rsidRPr="00FC5A5C" w:rsidRDefault="00E2454B" w:rsidP="00FC5A5C">
      <w:pPr>
        <w:pStyle w:val="ListParagraph"/>
        <w:numPr>
          <w:ilvl w:val="0"/>
          <w:numId w:val="1"/>
        </w:numPr>
        <w:rPr>
          <w:shd w:val="clear" w:color="auto" w:fill="FFFFFF"/>
        </w:rPr>
      </w:pPr>
      <w:bookmarkStart w:id="40" w:name="_Hlk191496854"/>
      <w:r w:rsidRPr="00FC5A5C">
        <w:rPr>
          <w:shd w:val="clear" w:color="auto" w:fill="FFFFFF"/>
        </w:rPr>
        <w:t xml:space="preserve">Xia, W. (2018). </w:t>
      </w:r>
      <w:bookmarkEnd w:id="40"/>
      <w:r w:rsidRPr="00FC5A5C">
        <w:rPr>
          <w:shd w:val="clear" w:color="auto" w:fill="FFFFFF"/>
        </w:rPr>
        <w:t>The Study of How to Improve the Quality of Corporate Culture within the Chinese Service Industry.</w:t>
      </w:r>
    </w:p>
    <w:p w14:paraId="429631C9" w14:textId="77777777" w:rsidR="00E2454B" w:rsidRPr="00FC5A5C" w:rsidRDefault="00E2454B" w:rsidP="00FC5A5C">
      <w:pPr>
        <w:pStyle w:val="ListParagraph"/>
        <w:numPr>
          <w:ilvl w:val="0"/>
          <w:numId w:val="1"/>
        </w:numPr>
        <w:rPr>
          <w:shd w:val="clear" w:color="auto" w:fill="FFFFFF"/>
        </w:rPr>
      </w:pPr>
      <w:bookmarkStart w:id="41" w:name="_Hlk191496615"/>
      <w:r w:rsidRPr="00FC5A5C">
        <w:rPr>
          <w:shd w:val="clear" w:color="auto" w:fill="FFFFFF"/>
        </w:rPr>
        <w:t xml:space="preserve">Zeng, L. (2021). </w:t>
      </w:r>
      <w:bookmarkEnd w:id="41"/>
      <w:r w:rsidRPr="00FC5A5C">
        <w:rPr>
          <w:shd w:val="clear" w:color="auto" w:fill="FFFFFF"/>
        </w:rPr>
        <w:t>Analysis of Hilton Worldwide Hotel Group’s Transnational Operation Strategy. </w:t>
      </w:r>
      <w:r w:rsidRPr="00FC5A5C">
        <w:rPr>
          <w:i/>
          <w:iCs/>
          <w:shd w:val="clear" w:color="auto" w:fill="FFFFFF"/>
        </w:rPr>
        <w:t>Academic Journal of Business and Management</w:t>
      </w:r>
      <w:r w:rsidRPr="00FC5A5C">
        <w:rPr>
          <w:shd w:val="clear" w:color="auto" w:fill="FFFFFF"/>
        </w:rPr>
        <w:t>, </w:t>
      </w:r>
      <w:r w:rsidRPr="00FC5A5C">
        <w:rPr>
          <w:i/>
          <w:iCs/>
          <w:shd w:val="clear" w:color="auto" w:fill="FFFFFF"/>
        </w:rPr>
        <w:t>3</w:t>
      </w:r>
      <w:r w:rsidRPr="00FC5A5C">
        <w:rPr>
          <w:shd w:val="clear" w:color="auto" w:fill="FFFFFF"/>
        </w:rPr>
        <w:t>(11), 20-27.</w:t>
      </w:r>
    </w:p>
    <w:p w14:paraId="45CF1F89" w14:textId="11D35032" w:rsidR="00E2454B" w:rsidRPr="00FC5A5C" w:rsidRDefault="00E2454B" w:rsidP="00FC5A5C">
      <w:pPr>
        <w:pStyle w:val="ListParagraph"/>
        <w:numPr>
          <w:ilvl w:val="0"/>
          <w:numId w:val="1"/>
        </w:numPr>
        <w:rPr>
          <w:shd w:val="clear" w:color="auto" w:fill="FFFFFF"/>
        </w:rPr>
      </w:pPr>
      <w:bookmarkStart w:id="42" w:name="_Hlk191497671"/>
      <w:proofErr w:type="spellStart"/>
      <w:r w:rsidRPr="00FC5A5C">
        <w:rPr>
          <w:shd w:val="clear" w:color="auto" w:fill="FFFFFF"/>
        </w:rPr>
        <w:t>Zientara</w:t>
      </w:r>
      <w:proofErr w:type="spellEnd"/>
      <w:r w:rsidRPr="00FC5A5C">
        <w:rPr>
          <w:shd w:val="clear" w:color="auto" w:fill="FFFFFF"/>
        </w:rPr>
        <w:t xml:space="preserve">, P., and </w:t>
      </w:r>
      <w:proofErr w:type="spellStart"/>
      <w:r w:rsidRPr="00FC5A5C">
        <w:rPr>
          <w:shd w:val="clear" w:color="auto" w:fill="FFFFFF"/>
        </w:rPr>
        <w:t>Zamojska</w:t>
      </w:r>
      <w:proofErr w:type="spellEnd"/>
      <w:r w:rsidRPr="00FC5A5C">
        <w:rPr>
          <w:shd w:val="clear" w:color="auto" w:fill="FFFFFF"/>
        </w:rPr>
        <w:t xml:space="preserve">, A. (2018). </w:t>
      </w:r>
      <w:bookmarkEnd w:id="42"/>
      <w:r w:rsidRPr="00FC5A5C">
        <w:rPr>
          <w:shd w:val="clear" w:color="auto" w:fill="FFFFFF"/>
        </w:rPr>
        <w:t>Green organizational climates and employee pro-environmental behaviour in the hotel industry. </w:t>
      </w:r>
      <w:r w:rsidRPr="00FC5A5C">
        <w:rPr>
          <w:i/>
          <w:iCs/>
          <w:shd w:val="clear" w:color="auto" w:fill="FFFFFF"/>
        </w:rPr>
        <w:t>Journal of Sustainable Tourism</w:t>
      </w:r>
      <w:r w:rsidRPr="00FC5A5C">
        <w:rPr>
          <w:shd w:val="clear" w:color="auto" w:fill="FFFFFF"/>
        </w:rPr>
        <w:t>, </w:t>
      </w:r>
      <w:r w:rsidRPr="00FC5A5C">
        <w:rPr>
          <w:i/>
          <w:iCs/>
          <w:shd w:val="clear" w:color="auto" w:fill="FFFFFF"/>
        </w:rPr>
        <w:t>26</w:t>
      </w:r>
      <w:r w:rsidRPr="00FC5A5C">
        <w:rPr>
          <w:shd w:val="clear" w:color="auto" w:fill="FFFFFF"/>
        </w:rPr>
        <w:t>(7), 1142-1159.</w:t>
      </w:r>
    </w:p>
    <w:p w14:paraId="743B2388" w14:textId="77777777" w:rsidR="00221776" w:rsidRPr="00221776" w:rsidRDefault="00221776" w:rsidP="00221776"/>
    <w:sectPr w:rsidR="00221776" w:rsidRPr="00221776" w:rsidSect="005D2C54">
      <w:foot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EC967" w14:textId="77777777" w:rsidR="00F30888" w:rsidRDefault="00F30888" w:rsidP="008618B6">
      <w:pPr>
        <w:spacing w:after="0" w:line="240" w:lineRule="auto"/>
      </w:pPr>
      <w:r>
        <w:separator/>
      </w:r>
    </w:p>
  </w:endnote>
  <w:endnote w:type="continuationSeparator" w:id="0">
    <w:p w14:paraId="20076E0D" w14:textId="77777777" w:rsidR="00F30888" w:rsidRDefault="00F30888" w:rsidP="00861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773011"/>
      <w:docPartObj>
        <w:docPartGallery w:val="Page Numbers (Bottom of Page)"/>
        <w:docPartUnique/>
      </w:docPartObj>
    </w:sdtPr>
    <w:sdtEndPr>
      <w:rPr>
        <w:color w:val="7F7F7F" w:themeColor="background1" w:themeShade="7F"/>
        <w:spacing w:val="60"/>
        <w:sz w:val="20"/>
        <w:szCs w:val="20"/>
      </w:rPr>
    </w:sdtEndPr>
    <w:sdtContent>
      <w:p w14:paraId="1E1285C7" w14:textId="5165E394" w:rsidR="00DC0A5D" w:rsidRPr="00992BBD" w:rsidRDefault="00DC0A5D" w:rsidP="00DC0A5D">
        <w:pPr>
          <w:pStyle w:val="Footer"/>
          <w:pBdr>
            <w:top w:val="single" w:sz="4" w:space="1" w:color="D9D9D9" w:themeColor="background1" w:themeShade="D9"/>
          </w:pBdr>
          <w:jc w:val="right"/>
          <w:rPr>
            <w:b/>
            <w:bCs/>
            <w:sz w:val="20"/>
            <w:szCs w:val="20"/>
          </w:rPr>
        </w:pPr>
        <w:r w:rsidRPr="00992BBD">
          <w:rPr>
            <w:sz w:val="20"/>
            <w:szCs w:val="20"/>
          </w:rPr>
          <w:fldChar w:fldCharType="begin"/>
        </w:r>
        <w:r w:rsidRPr="00992BBD">
          <w:rPr>
            <w:sz w:val="20"/>
            <w:szCs w:val="20"/>
          </w:rPr>
          <w:instrText xml:space="preserve"> PAGE   \* MERGEFORMAT </w:instrText>
        </w:r>
        <w:r w:rsidRPr="00992BBD">
          <w:rPr>
            <w:sz w:val="20"/>
            <w:szCs w:val="20"/>
          </w:rPr>
          <w:fldChar w:fldCharType="separate"/>
        </w:r>
        <w:r w:rsidR="000D784B" w:rsidRPr="000D784B">
          <w:rPr>
            <w:b/>
            <w:bCs/>
            <w:noProof/>
            <w:sz w:val="20"/>
            <w:szCs w:val="20"/>
          </w:rPr>
          <w:t>2</w:t>
        </w:r>
        <w:r w:rsidRPr="00992BBD">
          <w:rPr>
            <w:b/>
            <w:bCs/>
            <w:noProof/>
            <w:sz w:val="20"/>
            <w:szCs w:val="20"/>
          </w:rPr>
          <w:fldChar w:fldCharType="end"/>
        </w:r>
        <w:r w:rsidRPr="00992BBD">
          <w:rPr>
            <w:b/>
            <w:bCs/>
            <w:sz w:val="20"/>
            <w:szCs w:val="20"/>
          </w:rPr>
          <w:t xml:space="preserve"> | </w:t>
        </w:r>
        <w:r w:rsidRPr="00992BBD">
          <w:rPr>
            <w:color w:val="7F7F7F" w:themeColor="background1" w:themeShade="7F"/>
            <w:spacing w:val="60"/>
            <w:sz w:val="20"/>
            <w:szCs w:val="20"/>
          </w:rPr>
          <w:t>Page</w:t>
        </w:r>
      </w:p>
    </w:sdtContent>
  </w:sdt>
  <w:p w14:paraId="65C0C19E" w14:textId="77777777" w:rsidR="00401D8E" w:rsidRDefault="00401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4C552" w14:textId="77777777" w:rsidR="00F30888" w:rsidRDefault="00F30888" w:rsidP="008618B6">
      <w:pPr>
        <w:spacing w:after="0" w:line="240" w:lineRule="auto"/>
      </w:pPr>
      <w:r>
        <w:separator/>
      </w:r>
    </w:p>
  </w:footnote>
  <w:footnote w:type="continuationSeparator" w:id="0">
    <w:p w14:paraId="4EAEB98A" w14:textId="77777777" w:rsidR="00F30888" w:rsidRDefault="00F30888" w:rsidP="00861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FD06A6"/>
    <w:multiLevelType w:val="hybridMultilevel"/>
    <w:tmpl w:val="86AC1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105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wMrK0NDE0N7QwNjRV0lEKTi0uzszPAykwqgUAvsGoYywAAAA="/>
  </w:docVars>
  <w:rsids>
    <w:rsidRoot w:val="00993A92"/>
    <w:rsid w:val="00086F50"/>
    <w:rsid w:val="000956BB"/>
    <w:rsid w:val="000D784B"/>
    <w:rsid w:val="000F45C9"/>
    <w:rsid w:val="00126AD1"/>
    <w:rsid w:val="00145A27"/>
    <w:rsid w:val="00163D8F"/>
    <w:rsid w:val="001F1E82"/>
    <w:rsid w:val="00221776"/>
    <w:rsid w:val="00264D27"/>
    <w:rsid w:val="002A1A37"/>
    <w:rsid w:val="002A69B1"/>
    <w:rsid w:val="003651BD"/>
    <w:rsid w:val="003730AE"/>
    <w:rsid w:val="00374DA0"/>
    <w:rsid w:val="00401D8E"/>
    <w:rsid w:val="00457A17"/>
    <w:rsid w:val="004C0B7C"/>
    <w:rsid w:val="004C1D53"/>
    <w:rsid w:val="0052203E"/>
    <w:rsid w:val="0052424D"/>
    <w:rsid w:val="00535F53"/>
    <w:rsid w:val="0057312A"/>
    <w:rsid w:val="005820D2"/>
    <w:rsid w:val="00583302"/>
    <w:rsid w:val="005D2C54"/>
    <w:rsid w:val="00677BF8"/>
    <w:rsid w:val="006B68B4"/>
    <w:rsid w:val="007549CA"/>
    <w:rsid w:val="00760CF3"/>
    <w:rsid w:val="008313DD"/>
    <w:rsid w:val="00850982"/>
    <w:rsid w:val="008618B6"/>
    <w:rsid w:val="00894FF5"/>
    <w:rsid w:val="008B0840"/>
    <w:rsid w:val="00924CC4"/>
    <w:rsid w:val="00931741"/>
    <w:rsid w:val="00992BBD"/>
    <w:rsid w:val="00993A92"/>
    <w:rsid w:val="009B3FAB"/>
    <w:rsid w:val="00A14C57"/>
    <w:rsid w:val="00A435DB"/>
    <w:rsid w:val="00A8262C"/>
    <w:rsid w:val="00AB45FC"/>
    <w:rsid w:val="00B321DC"/>
    <w:rsid w:val="00B41303"/>
    <w:rsid w:val="00B61EF3"/>
    <w:rsid w:val="00B7037A"/>
    <w:rsid w:val="00BA443F"/>
    <w:rsid w:val="00BD652D"/>
    <w:rsid w:val="00C46818"/>
    <w:rsid w:val="00C65942"/>
    <w:rsid w:val="00CA6F7E"/>
    <w:rsid w:val="00D459C5"/>
    <w:rsid w:val="00D4791F"/>
    <w:rsid w:val="00D93EF5"/>
    <w:rsid w:val="00D9584B"/>
    <w:rsid w:val="00DC0A5D"/>
    <w:rsid w:val="00E2454B"/>
    <w:rsid w:val="00E7432B"/>
    <w:rsid w:val="00F30888"/>
    <w:rsid w:val="00FC5A5C"/>
    <w:rsid w:val="00FD6B9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FD1A6"/>
  <w15:chartTrackingRefBased/>
  <w15:docId w15:val="{8F6F4F17-AF3D-4AD9-88B5-9B9763714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840"/>
    <w:pPr>
      <w:spacing w:after="160" w:line="360" w:lineRule="auto"/>
      <w:jc w:val="both"/>
    </w:pPr>
    <w:rPr>
      <w:kern w:val="0"/>
      <w:sz w:val="24"/>
    </w:rPr>
  </w:style>
  <w:style w:type="paragraph" w:styleId="Heading1">
    <w:name w:val="heading 1"/>
    <w:basedOn w:val="Normal"/>
    <w:next w:val="Normal"/>
    <w:link w:val="Heading1Char"/>
    <w:uiPriority w:val="9"/>
    <w:qFormat/>
    <w:rsid w:val="008618B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618B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618B6"/>
    <w:pPr>
      <w:keepNext/>
      <w:keepLines/>
      <w:spacing w:before="40" w:after="0"/>
      <w:outlineLvl w:val="2"/>
    </w:pPr>
    <w:rPr>
      <w:rFonts w:eastAsiaTheme="majorEastAsia" w:cstheme="majorBidi"/>
      <w:b/>
      <w:color w:val="243F60"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424D"/>
    <w:pPr>
      <w:spacing w:after="0" w:line="240" w:lineRule="auto"/>
    </w:pPr>
  </w:style>
  <w:style w:type="character" w:customStyle="1" w:styleId="Heading1Char">
    <w:name w:val="Heading 1 Char"/>
    <w:basedOn w:val="DefaultParagraphFont"/>
    <w:link w:val="Heading1"/>
    <w:uiPriority w:val="9"/>
    <w:rsid w:val="008618B6"/>
    <w:rPr>
      <w:rFonts w:eastAsiaTheme="majorEastAsia" w:cstheme="majorBidi"/>
      <w:b/>
      <w:kern w:val="0"/>
      <w:sz w:val="32"/>
      <w:szCs w:val="32"/>
    </w:rPr>
  </w:style>
  <w:style w:type="character" w:customStyle="1" w:styleId="Heading2Char">
    <w:name w:val="Heading 2 Char"/>
    <w:basedOn w:val="DefaultParagraphFont"/>
    <w:link w:val="Heading2"/>
    <w:uiPriority w:val="9"/>
    <w:rsid w:val="008618B6"/>
    <w:rPr>
      <w:rFonts w:eastAsiaTheme="majorEastAsia" w:cstheme="majorBidi"/>
      <w:b/>
      <w:kern w:val="0"/>
      <w:sz w:val="28"/>
      <w:szCs w:val="26"/>
    </w:rPr>
  </w:style>
  <w:style w:type="character" w:customStyle="1" w:styleId="Heading3Char">
    <w:name w:val="Heading 3 Char"/>
    <w:basedOn w:val="DefaultParagraphFont"/>
    <w:link w:val="Heading3"/>
    <w:uiPriority w:val="9"/>
    <w:semiHidden/>
    <w:rsid w:val="008618B6"/>
    <w:rPr>
      <w:rFonts w:eastAsiaTheme="majorEastAsia" w:cstheme="majorBidi"/>
      <w:b/>
      <w:color w:val="243F60" w:themeColor="accent1" w:themeShade="7F"/>
      <w:kern w:val="0"/>
      <w:sz w:val="26"/>
      <w:szCs w:val="24"/>
    </w:rPr>
  </w:style>
  <w:style w:type="paragraph" w:styleId="Title">
    <w:name w:val="Title"/>
    <w:basedOn w:val="Normal"/>
    <w:next w:val="Normal"/>
    <w:link w:val="TitleChar"/>
    <w:uiPriority w:val="10"/>
    <w:qFormat/>
    <w:rsid w:val="008618B6"/>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618B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618B6"/>
    <w:pPr>
      <w:numPr>
        <w:ilvl w:val="1"/>
      </w:numPr>
      <w:spacing w:line="259" w:lineRule="auto"/>
      <w:jc w:val="left"/>
    </w:pPr>
    <w:rPr>
      <w:rFonts w:eastAsiaTheme="minorEastAsia"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8618B6"/>
    <w:rPr>
      <w:rFonts w:eastAsiaTheme="minorEastAsia" w:cs="Times New Roman"/>
      <w:color w:val="5A5A5A" w:themeColor="text1" w:themeTint="A5"/>
      <w:spacing w:val="15"/>
      <w:kern w:val="0"/>
      <w:lang w:val="en-US"/>
    </w:rPr>
  </w:style>
  <w:style w:type="paragraph" w:styleId="Header">
    <w:name w:val="header"/>
    <w:basedOn w:val="Normal"/>
    <w:link w:val="HeaderChar"/>
    <w:uiPriority w:val="99"/>
    <w:unhideWhenUsed/>
    <w:rsid w:val="0086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8B6"/>
    <w:rPr>
      <w:kern w:val="0"/>
      <w:sz w:val="24"/>
    </w:rPr>
  </w:style>
  <w:style w:type="paragraph" w:styleId="Footer">
    <w:name w:val="footer"/>
    <w:basedOn w:val="Normal"/>
    <w:link w:val="FooterChar"/>
    <w:uiPriority w:val="99"/>
    <w:unhideWhenUsed/>
    <w:rsid w:val="0086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8B6"/>
    <w:rPr>
      <w:kern w:val="0"/>
      <w:sz w:val="24"/>
    </w:rPr>
  </w:style>
  <w:style w:type="paragraph" w:styleId="NormalWeb">
    <w:name w:val="Normal (Web)"/>
    <w:basedOn w:val="Normal"/>
    <w:uiPriority w:val="99"/>
    <w:semiHidden/>
    <w:unhideWhenUsed/>
    <w:rsid w:val="00221776"/>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221776"/>
    <w:rPr>
      <w:b/>
      <w:bCs/>
    </w:rPr>
  </w:style>
  <w:style w:type="paragraph" w:styleId="TOCHeading">
    <w:name w:val="TOC Heading"/>
    <w:basedOn w:val="Heading1"/>
    <w:next w:val="Normal"/>
    <w:uiPriority w:val="39"/>
    <w:unhideWhenUsed/>
    <w:qFormat/>
    <w:rsid w:val="0052203E"/>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52203E"/>
    <w:pPr>
      <w:spacing w:after="100"/>
    </w:pPr>
  </w:style>
  <w:style w:type="paragraph" w:styleId="TOC2">
    <w:name w:val="toc 2"/>
    <w:basedOn w:val="Normal"/>
    <w:next w:val="Normal"/>
    <w:autoRedefine/>
    <w:uiPriority w:val="39"/>
    <w:unhideWhenUsed/>
    <w:rsid w:val="0052203E"/>
    <w:pPr>
      <w:spacing w:after="100"/>
      <w:ind w:left="240"/>
    </w:pPr>
  </w:style>
  <w:style w:type="character" w:styleId="Hyperlink">
    <w:name w:val="Hyperlink"/>
    <w:basedOn w:val="DefaultParagraphFont"/>
    <w:uiPriority w:val="99"/>
    <w:unhideWhenUsed/>
    <w:rsid w:val="0052203E"/>
    <w:rPr>
      <w:color w:val="0000FF" w:themeColor="hyperlink"/>
      <w:u w:val="single"/>
    </w:rPr>
  </w:style>
  <w:style w:type="paragraph" w:styleId="ListParagraph">
    <w:name w:val="List Paragraph"/>
    <w:basedOn w:val="Normal"/>
    <w:uiPriority w:val="34"/>
    <w:qFormat/>
    <w:rsid w:val="00FC5A5C"/>
    <w:pPr>
      <w:ind w:left="720"/>
      <w:contextualSpacing/>
    </w:pPr>
  </w:style>
  <w:style w:type="table" w:styleId="TableGrid">
    <w:name w:val="Table Grid"/>
    <w:basedOn w:val="TableNormal"/>
    <w:uiPriority w:val="39"/>
    <w:rsid w:val="00A14C57"/>
    <w:pPr>
      <w:spacing w:after="0" w:line="240" w:lineRule="auto"/>
    </w:pPr>
    <w:rPr>
      <w:szCs w:val="28"/>
      <w:lang w:val="en-US"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399730">
      <w:bodyDiv w:val="1"/>
      <w:marLeft w:val="0"/>
      <w:marRight w:val="0"/>
      <w:marTop w:val="0"/>
      <w:marBottom w:val="0"/>
      <w:divBdr>
        <w:top w:val="none" w:sz="0" w:space="0" w:color="auto"/>
        <w:left w:val="none" w:sz="0" w:space="0" w:color="auto"/>
        <w:bottom w:val="none" w:sz="0" w:space="0" w:color="auto"/>
        <w:right w:val="none" w:sz="0" w:space="0" w:color="auto"/>
      </w:divBdr>
    </w:div>
    <w:div w:id="1082532227">
      <w:bodyDiv w:val="1"/>
      <w:marLeft w:val="0"/>
      <w:marRight w:val="0"/>
      <w:marTop w:val="0"/>
      <w:marBottom w:val="0"/>
      <w:divBdr>
        <w:top w:val="none" w:sz="0" w:space="0" w:color="auto"/>
        <w:left w:val="none" w:sz="0" w:space="0" w:color="auto"/>
        <w:bottom w:val="none" w:sz="0" w:space="0" w:color="auto"/>
        <w:right w:val="none" w:sz="0" w:space="0" w:color="auto"/>
      </w:divBdr>
    </w:div>
    <w:div w:id="1210150795">
      <w:bodyDiv w:val="1"/>
      <w:marLeft w:val="0"/>
      <w:marRight w:val="0"/>
      <w:marTop w:val="0"/>
      <w:marBottom w:val="0"/>
      <w:divBdr>
        <w:top w:val="none" w:sz="0" w:space="0" w:color="auto"/>
        <w:left w:val="none" w:sz="0" w:space="0" w:color="auto"/>
        <w:bottom w:val="none" w:sz="0" w:space="0" w:color="auto"/>
        <w:right w:val="none" w:sz="0" w:space="0" w:color="auto"/>
      </w:divBdr>
    </w:div>
    <w:div w:id="134369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rammarly.com/)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C95FA-5F1F-4946-8F95-C7A0886949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3231</Words>
  <Characters>18421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Tariqul Islam</cp:lastModifiedBy>
  <cp:revision>3</cp:revision>
  <dcterms:created xsi:type="dcterms:W3CDTF">2025-03-07T13:43:00Z</dcterms:created>
  <dcterms:modified xsi:type="dcterms:W3CDTF">2025-03-07T13:43:00Z</dcterms:modified>
</cp:coreProperties>
</file>