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3FDC70" w14:textId="1E87CA4B" w:rsidR="00DB7D1D" w:rsidRPr="004A35AD" w:rsidRDefault="00DB7D1D" w:rsidP="00DB7D1D">
      <w:pPr>
        <w:rPr>
          <w:rFonts w:ascii="Times New Roman" w:hAnsi="Times New Roman" w:cs="Times New Roman"/>
          <w:b/>
          <w:bCs/>
          <w:i/>
          <w:iCs/>
        </w:rPr>
      </w:pPr>
      <w:r>
        <w:rPr>
          <w:rFonts w:ascii="Times New Roman" w:hAnsi="Times New Roman" w:cs="Times New Roman"/>
        </w:rPr>
        <w:t xml:space="preserve">Bilingualism is defined as someone “able to use two languages equally well” (Cambridge Dictionary, 2024). Most bilinguals can write and communicate in both languages; this is known as being a productive bilingual. Other bilinguals may only have the competence to read and understand the language rather than the ability to speak the language fluently and with confidence. This is known as being a receptive bilingual (Baker, 2021, p.18-19). </w:t>
      </w:r>
    </w:p>
    <w:p w14:paraId="0A5452AD" w14:textId="77777777" w:rsidR="00F74FA4" w:rsidRPr="00F74FA4" w:rsidRDefault="00F74FA4" w:rsidP="00F74FA4"/>
    <w:p w14:paraId="41600424" w14:textId="7DC6FD2F" w:rsidR="00F74FA4" w:rsidRPr="00C75463" w:rsidRDefault="00323E64" w:rsidP="00C75463">
      <w:pPr>
        <w:tabs>
          <w:tab w:val="left" w:pos="1057"/>
        </w:tabs>
        <w:rPr>
          <w:rFonts w:ascii="Times New Roman" w:hAnsi="Times New Roman" w:cs="Times New Roman"/>
        </w:rPr>
      </w:pPr>
      <w:r>
        <w:rPr>
          <w:rFonts w:ascii="Times New Roman" w:hAnsi="Times New Roman" w:cs="Times New Roman"/>
        </w:rPr>
        <w:t xml:space="preserve">In Wales, the Welsh language is a mandatory requirement for schools, and it is outlined within the New Curriculum for Wales. The Curriculum for Wales guidance is set to help schools develop their own individual curriculum, giving learners opportunities to </w:t>
      </w:r>
      <w:r w:rsidR="00FC1CC8">
        <w:rPr>
          <w:rFonts w:ascii="Times New Roman" w:hAnsi="Times New Roman" w:cs="Times New Roman"/>
        </w:rPr>
        <w:t>build</w:t>
      </w:r>
      <w:r>
        <w:rPr>
          <w:rFonts w:ascii="Times New Roman" w:hAnsi="Times New Roman" w:cs="Times New Roman"/>
        </w:rPr>
        <w:t xml:space="preserve"> towards the set four purposes of the curriculum. All schools have the same starting point and aspirations for all Wales's children and young people (Welsh Government, 2024a). </w:t>
      </w:r>
    </w:p>
    <w:p w14:paraId="55846A3E" w14:textId="77777777" w:rsidR="00625BAB" w:rsidRDefault="00625BAB" w:rsidP="00625BAB">
      <w:pPr>
        <w:tabs>
          <w:tab w:val="left" w:pos="1057"/>
        </w:tabs>
        <w:rPr>
          <w:rFonts w:ascii="Times New Roman" w:hAnsi="Times New Roman" w:cs="Times New Roman"/>
        </w:rPr>
      </w:pPr>
      <w:r>
        <w:rPr>
          <w:rFonts w:ascii="Times New Roman" w:hAnsi="Times New Roman" w:cs="Times New Roman"/>
        </w:rPr>
        <w:t xml:space="preserve">Children are exposed to the Welsh language within their settings in the early years. However, they are only exposed to a level of Welsh that aligns with their progression steps. Progression steps are related to a child’s age, and it is expected that not all children progress at the same level or pace; this means that the relevant learning of the Welsh language is dependent on age and how they have responded to that level of Welsh learning (Welsh Government, 2024). </w:t>
      </w:r>
    </w:p>
    <w:p w14:paraId="58E581B2" w14:textId="77777777" w:rsidR="00F74FA4" w:rsidRPr="00F337EC" w:rsidRDefault="00F74FA4" w:rsidP="00F74FA4">
      <w:pPr>
        <w:rPr>
          <w:rFonts w:ascii="Times New Roman" w:hAnsi="Times New Roman" w:cs="Times New Roman"/>
        </w:rPr>
      </w:pPr>
    </w:p>
    <w:p w14:paraId="722AFB92" w14:textId="49444764" w:rsidR="005C3840" w:rsidRDefault="00E77FB5" w:rsidP="00F74FA4">
      <w:pPr>
        <w:rPr>
          <w:rFonts w:ascii="Times New Roman" w:hAnsi="Times New Roman" w:cs="Times New Roman"/>
        </w:rPr>
      </w:pPr>
      <w:r w:rsidRPr="00F337EC">
        <w:rPr>
          <w:rFonts w:ascii="Times New Roman" w:hAnsi="Times New Roman" w:cs="Times New Roman"/>
        </w:rPr>
        <w:t>For most children in Wales, Welsh is their second language, meaning they are bi</w:t>
      </w:r>
      <w:r w:rsidR="004E5EF1" w:rsidRPr="00F337EC">
        <w:rPr>
          <w:rFonts w:ascii="Times New Roman" w:hAnsi="Times New Roman" w:cs="Times New Roman"/>
        </w:rPr>
        <w:t>l</w:t>
      </w:r>
      <w:r w:rsidRPr="00F337EC">
        <w:rPr>
          <w:rFonts w:ascii="Times New Roman" w:hAnsi="Times New Roman" w:cs="Times New Roman"/>
        </w:rPr>
        <w:t>ingual speakers</w:t>
      </w:r>
      <w:r w:rsidR="004E5EF1" w:rsidRPr="00F337EC">
        <w:rPr>
          <w:rFonts w:ascii="Times New Roman" w:hAnsi="Times New Roman" w:cs="Times New Roman"/>
        </w:rPr>
        <w:t>. However, many children in Welsh-medium schools have migrated from other countries</w:t>
      </w:r>
      <w:r w:rsidR="000462D3" w:rsidRPr="00F337EC">
        <w:rPr>
          <w:rFonts w:ascii="Times New Roman" w:hAnsi="Times New Roman" w:cs="Times New Roman"/>
        </w:rPr>
        <w:t xml:space="preserve">, meaning that Welsh would be an additional language </w:t>
      </w:r>
      <w:r w:rsidR="00B93283" w:rsidRPr="00F337EC">
        <w:rPr>
          <w:rFonts w:ascii="Times New Roman" w:hAnsi="Times New Roman" w:cs="Times New Roman"/>
        </w:rPr>
        <w:t xml:space="preserve">to their already learnt languages or dialects. </w:t>
      </w:r>
      <w:r w:rsidR="0036551F" w:rsidRPr="00F337EC">
        <w:rPr>
          <w:rFonts w:ascii="Times New Roman" w:hAnsi="Times New Roman" w:cs="Times New Roman"/>
        </w:rPr>
        <w:t xml:space="preserve">Families would likely want to learn English first </w:t>
      </w:r>
      <w:r w:rsidR="00EC6E52" w:rsidRPr="00F337EC">
        <w:rPr>
          <w:rFonts w:ascii="Times New Roman" w:hAnsi="Times New Roman" w:cs="Times New Roman"/>
        </w:rPr>
        <w:t xml:space="preserve">to communicate confidently within their communities. </w:t>
      </w:r>
      <w:r w:rsidR="00806EB9" w:rsidRPr="00F337EC">
        <w:rPr>
          <w:rFonts w:ascii="Times New Roman" w:hAnsi="Times New Roman" w:cs="Times New Roman"/>
        </w:rPr>
        <w:t xml:space="preserve">Therefore, the child would be a multilingual speaker. </w:t>
      </w:r>
      <w:r w:rsidR="005C3840" w:rsidRPr="00F337EC">
        <w:rPr>
          <w:rFonts w:ascii="Times New Roman" w:hAnsi="Times New Roman" w:cs="Times New Roman"/>
        </w:rPr>
        <w:t>Welsh Government (2022)</w:t>
      </w:r>
      <w:r w:rsidR="000D224A" w:rsidRPr="00F337EC">
        <w:rPr>
          <w:rFonts w:ascii="Times New Roman" w:hAnsi="Times New Roman" w:cs="Times New Roman"/>
        </w:rPr>
        <w:t xml:space="preserve"> discovered through results of the 2021 Census</w:t>
      </w:r>
      <w:r w:rsidR="00F337EC">
        <w:rPr>
          <w:rFonts w:ascii="Times New Roman" w:hAnsi="Times New Roman" w:cs="Times New Roman"/>
        </w:rPr>
        <w:t xml:space="preserve"> that roughly 6.9% of the estimated 3.1 </w:t>
      </w:r>
      <w:r w:rsidR="00592241" w:rsidRPr="00F337EC">
        <w:rPr>
          <w:rFonts w:ascii="Times New Roman" w:hAnsi="Times New Roman" w:cs="Times New Roman"/>
        </w:rPr>
        <w:t>million Welsh population</w:t>
      </w:r>
      <w:r w:rsidR="00F337EC" w:rsidRPr="00F337EC">
        <w:rPr>
          <w:rFonts w:ascii="Times New Roman" w:hAnsi="Times New Roman" w:cs="Times New Roman"/>
        </w:rPr>
        <w:t xml:space="preserve"> were born outside of the UK and migrated to the country. </w:t>
      </w:r>
    </w:p>
    <w:p w14:paraId="01089D1F" w14:textId="77777777" w:rsidR="00F337EC" w:rsidRDefault="00F337EC" w:rsidP="00F74FA4">
      <w:pPr>
        <w:rPr>
          <w:rFonts w:ascii="Times New Roman" w:hAnsi="Times New Roman" w:cs="Times New Roman"/>
        </w:rPr>
      </w:pPr>
    </w:p>
    <w:p w14:paraId="4FDDD26C" w14:textId="754882AC" w:rsidR="005272C3" w:rsidRDefault="005272C3" w:rsidP="005272C3">
      <w:pPr>
        <w:tabs>
          <w:tab w:val="left" w:pos="1057"/>
        </w:tabs>
        <w:rPr>
          <w:rFonts w:ascii="Times New Roman" w:hAnsi="Times New Roman" w:cs="Times New Roman"/>
        </w:rPr>
      </w:pPr>
      <w:r>
        <w:rPr>
          <w:rFonts w:ascii="Times New Roman" w:hAnsi="Times New Roman" w:cs="Times New Roman"/>
        </w:rPr>
        <w:t xml:space="preserve">Collins Dictionary (2024) defines multilingual as “able to speak more than two languages written or expressed”. Association for Language Learning (No Date) talks about the New Curriculum for Wales implied as of 2022 and how it aims to support multilingualism across the board. The Welsh Government has set out to support multilingualism and amalgamate international languages throughout individual schools, including Welsh and English, under the curriculum bracket of Language, Literacy and Communication (LLC) (Welsh Government, 2024b). </w:t>
      </w:r>
    </w:p>
    <w:p w14:paraId="48CF1680" w14:textId="77777777" w:rsidR="00FD3F18" w:rsidRDefault="00FD3F18" w:rsidP="004A1A80">
      <w:pPr>
        <w:tabs>
          <w:tab w:val="left" w:pos="1057"/>
        </w:tabs>
        <w:rPr>
          <w:rFonts w:ascii="Times New Roman" w:hAnsi="Times New Roman" w:cs="Times New Roman"/>
        </w:rPr>
      </w:pPr>
    </w:p>
    <w:p w14:paraId="7A8E0F78" w14:textId="2522B5EC" w:rsidR="004A1A80" w:rsidRDefault="004A1A80" w:rsidP="004A1A80">
      <w:pPr>
        <w:tabs>
          <w:tab w:val="left" w:pos="1057"/>
        </w:tabs>
        <w:rPr>
          <w:rFonts w:ascii="Times New Roman" w:hAnsi="Times New Roman" w:cs="Times New Roman"/>
        </w:rPr>
      </w:pPr>
      <w:r>
        <w:rPr>
          <w:rFonts w:ascii="Times New Roman" w:hAnsi="Times New Roman" w:cs="Times New Roman"/>
        </w:rPr>
        <w:t>Research studies have found inconsistent findings on the impact of bilingualism and divergent thinking. Research has shown that bilingual children have better performance in testing than monolingual children. However, it also suggests that if testing were to occur with larger groups of children, it would be a more reliable test and better distinguish the effect of bilingualism on divergent thinking (</w:t>
      </w:r>
      <w:proofErr w:type="spellStart"/>
      <w:r>
        <w:rPr>
          <w:rFonts w:ascii="Times New Roman" w:hAnsi="Times New Roman" w:cs="Times New Roman"/>
        </w:rPr>
        <w:t>Booton</w:t>
      </w:r>
      <w:proofErr w:type="spellEnd"/>
      <w:r>
        <w:rPr>
          <w:rFonts w:ascii="Times New Roman" w:hAnsi="Times New Roman" w:cs="Times New Roman"/>
        </w:rPr>
        <w:t xml:space="preserve">, S.A </w:t>
      </w:r>
      <w:r w:rsidRPr="00B85DB1">
        <w:rPr>
          <w:rFonts w:ascii="Times New Roman" w:hAnsi="Times New Roman" w:cs="Times New Roman"/>
          <w:i/>
          <w:iCs/>
        </w:rPr>
        <w:t>et al.,.</w:t>
      </w:r>
      <w:r>
        <w:rPr>
          <w:rFonts w:ascii="Times New Roman" w:hAnsi="Times New Roman" w:cs="Times New Roman"/>
        </w:rPr>
        <w:t xml:space="preserve">2021). </w:t>
      </w:r>
    </w:p>
    <w:p w14:paraId="1DC5ACFF" w14:textId="2D872DAF" w:rsidR="000A1F5B" w:rsidRDefault="004A1A80" w:rsidP="000A1F5B">
      <w:pPr>
        <w:tabs>
          <w:tab w:val="left" w:pos="1057"/>
        </w:tabs>
        <w:rPr>
          <w:rFonts w:ascii="Times New Roman" w:hAnsi="Times New Roman" w:cs="Times New Roman"/>
        </w:rPr>
      </w:pPr>
      <w:r>
        <w:rPr>
          <w:rFonts w:ascii="Times New Roman" w:hAnsi="Times New Roman" w:cs="Times New Roman"/>
        </w:rPr>
        <w:t xml:space="preserve"> </w:t>
      </w:r>
    </w:p>
    <w:p w14:paraId="01A1E158" w14:textId="77777777" w:rsidR="00B13A54" w:rsidRDefault="00B13A54" w:rsidP="000A1F5B">
      <w:pPr>
        <w:tabs>
          <w:tab w:val="left" w:pos="1057"/>
        </w:tabs>
        <w:rPr>
          <w:rFonts w:ascii="Times New Roman" w:hAnsi="Times New Roman" w:cs="Times New Roman"/>
        </w:rPr>
      </w:pPr>
    </w:p>
    <w:p w14:paraId="7798CE20" w14:textId="15FE0573" w:rsidR="00B13A54" w:rsidRPr="00A77BF7" w:rsidRDefault="00B13A54" w:rsidP="000A1F5B">
      <w:pPr>
        <w:tabs>
          <w:tab w:val="left" w:pos="1057"/>
        </w:tabs>
        <w:rPr>
          <w:rFonts w:ascii="Times New Roman" w:hAnsi="Times New Roman" w:cs="Times New Roman"/>
        </w:rPr>
      </w:pPr>
      <w:r>
        <w:rPr>
          <w:rFonts w:ascii="Times New Roman" w:hAnsi="Times New Roman" w:cs="Times New Roman"/>
        </w:rPr>
        <w:t xml:space="preserve">Divergent thinking and bilingualism have been </w:t>
      </w:r>
      <w:proofErr w:type="gramStart"/>
      <w:r>
        <w:rPr>
          <w:rFonts w:ascii="Times New Roman" w:hAnsi="Times New Roman" w:cs="Times New Roman"/>
        </w:rPr>
        <w:t>asses</w:t>
      </w:r>
      <w:proofErr w:type="gramEnd"/>
      <w:r>
        <w:rPr>
          <w:rFonts w:ascii="Times New Roman" w:hAnsi="Times New Roman" w:cs="Times New Roman"/>
        </w:rPr>
        <w:t xml:space="preserve"> through a variety of testing</w:t>
      </w:r>
      <w:r w:rsidR="00E35F59">
        <w:rPr>
          <w:rFonts w:ascii="Times New Roman" w:hAnsi="Times New Roman" w:cs="Times New Roman"/>
        </w:rPr>
        <w:t>, including divergent thinking test</w:t>
      </w:r>
      <w:r w:rsidR="00C84F3E">
        <w:rPr>
          <w:rFonts w:ascii="Times New Roman" w:hAnsi="Times New Roman" w:cs="Times New Roman"/>
        </w:rPr>
        <w:t>s, consensual assessments of creative products and insight. However, divergent thinking measures</w:t>
      </w:r>
      <w:r w:rsidR="00A674D4">
        <w:rPr>
          <w:rFonts w:ascii="Times New Roman" w:hAnsi="Times New Roman" w:cs="Times New Roman"/>
        </w:rPr>
        <w:t xml:space="preserve"> are commonly used, such as the Torrance Test of Creative Thinking (TTCT) and Alternative Uses Test (AUT)</w:t>
      </w:r>
      <w:r w:rsidR="0060653F">
        <w:rPr>
          <w:rFonts w:ascii="Times New Roman" w:hAnsi="Times New Roman" w:cs="Times New Roman"/>
        </w:rPr>
        <w:t xml:space="preserve">. </w:t>
      </w:r>
      <w:r w:rsidR="003C26B8">
        <w:rPr>
          <w:rFonts w:ascii="Times New Roman" w:hAnsi="Times New Roman" w:cs="Times New Roman"/>
        </w:rPr>
        <w:t>The Torrance Test of Creative Thinking was developed in the 1960s by Dr Ellis Paul Torrance;</w:t>
      </w:r>
      <w:r w:rsidR="003C26B8">
        <w:rPr>
          <w:rFonts w:ascii="Times New Roman" w:hAnsi="Times New Roman" w:cs="Times New Roman"/>
        </w:rPr>
        <w:t xml:space="preserve"> </w:t>
      </w:r>
      <w:r w:rsidR="003C26B8">
        <w:rPr>
          <w:rFonts w:ascii="Times New Roman" w:hAnsi="Times New Roman" w:cs="Times New Roman"/>
        </w:rPr>
        <w:t>he aimed to assess and measure divergent thinking by scoring children through linguistic, motor, figural, and ideational tasks</w:t>
      </w:r>
      <w:r w:rsidR="00CD201B">
        <w:rPr>
          <w:rFonts w:ascii="Times New Roman" w:hAnsi="Times New Roman" w:cs="Times New Roman"/>
        </w:rPr>
        <w:t xml:space="preserve"> (</w:t>
      </w:r>
      <w:r w:rsidR="003C26B8">
        <w:rPr>
          <w:rFonts w:ascii="Times New Roman" w:hAnsi="Times New Roman" w:cs="Times New Roman"/>
        </w:rPr>
        <w:t>Almeida, L.S</w:t>
      </w:r>
      <w:r w:rsidR="00FC1CC8">
        <w:rPr>
          <w:rFonts w:ascii="Times New Roman" w:hAnsi="Times New Roman" w:cs="Times New Roman"/>
        </w:rPr>
        <w:t>.</w:t>
      </w:r>
      <w:r w:rsidR="003C26B8">
        <w:rPr>
          <w:rFonts w:ascii="Times New Roman" w:hAnsi="Times New Roman" w:cs="Times New Roman"/>
        </w:rPr>
        <w:t xml:space="preserve"> </w:t>
      </w:r>
      <w:r w:rsidR="003C26B8">
        <w:rPr>
          <w:rFonts w:ascii="Times New Roman" w:hAnsi="Times New Roman" w:cs="Times New Roman"/>
          <w:i/>
          <w:iCs/>
        </w:rPr>
        <w:t xml:space="preserve">et al., </w:t>
      </w:r>
      <w:r w:rsidR="003C26B8">
        <w:rPr>
          <w:rFonts w:ascii="Times New Roman" w:hAnsi="Times New Roman" w:cs="Times New Roman"/>
        </w:rPr>
        <w:t>2008)</w:t>
      </w:r>
      <w:r w:rsidR="00CD201B">
        <w:rPr>
          <w:rFonts w:ascii="Times New Roman" w:hAnsi="Times New Roman" w:cs="Times New Roman"/>
        </w:rPr>
        <w:t xml:space="preserve">. </w:t>
      </w:r>
      <w:r w:rsidR="0006549C">
        <w:rPr>
          <w:rFonts w:ascii="Times New Roman" w:hAnsi="Times New Roman" w:cs="Times New Roman"/>
        </w:rPr>
        <w:t xml:space="preserve"> A recent study</w:t>
      </w:r>
      <w:r w:rsidR="00CC4879">
        <w:rPr>
          <w:rFonts w:ascii="Times New Roman" w:hAnsi="Times New Roman" w:cs="Times New Roman"/>
        </w:rPr>
        <w:t xml:space="preserve"> using the Alternative Uses Test (AUT), where select indiv</w:t>
      </w:r>
      <w:r w:rsidR="00497D2A">
        <w:rPr>
          <w:rFonts w:ascii="Times New Roman" w:hAnsi="Times New Roman" w:cs="Times New Roman"/>
        </w:rPr>
        <w:t>i</w:t>
      </w:r>
      <w:r w:rsidR="00CC4879">
        <w:rPr>
          <w:rFonts w:ascii="Times New Roman" w:hAnsi="Times New Roman" w:cs="Times New Roman"/>
        </w:rPr>
        <w:t xml:space="preserve">duals </w:t>
      </w:r>
      <w:r w:rsidR="00522AF3">
        <w:rPr>
          <w:rFonts w:ascii="Times New Roman" w:hAnsi="Times New Roman" w:cs="Times New Roman"/>
        </w:rPr>
        <w:t>were encoura</w:t>
      </w:r>
      <w:r w:rsidR="00E739FF">
        <w:rPr>
          <w:rFonts w:ascii="Times New Roman" w:hAnsi="Times New Roman" w:cs="Times New Roman"/>
        </w:rPr>
        <w:t>ged to switch between two languages</w:t>
      </w:r>
      <w:r w:rsidR="00915CDF">
        <w:rPr>
          <w:rFonts w:ascii="Times New Roman" w:hAnsi="Times New Roman" w:cs="Times New Roman"/>
        </w:rPr>
        <w:t xml:space="preserve"> or to use only one while completing the given task. </w:t>
      </w:r>
      <w:r w:rsidR="00E739FF">
        <w:rPr>
          <w:rFonts w:ascii="Times New Roman" w:hAnsi="Times New Roman" w:cs="Times New Roman"/>
        </w:rPr>
        <w:t>Storme</w:t>
      </w:r>
      <w:r w:rsidR="004033C8">
        <w:rPr>
          <w:rFonts w:ascii="Times New Roman" w:hAnsi="Times New Roman" w:cs="Times New Roman"/>
        </w:rPr>
        <w:t xml:space="preserve"> </w:t>
      </w:r>
      <w:r w:rsidR="00A77BF7">
        <w:rPr>
          <w:rFonts w:ascii="Times New Roman" w:hAnsi="Times New Roman" w:cs="Times New Roman"/>
          <w:i/>
          <w:iCs/>
        </w:rPr>
        <w:t xml:space="preserve">et al., </w:t>
      </w:r>
      <w:r w:rsidR="00A77BF7">
        <w:rPr>
          <w:rFonts w:ascii="Times New Roman" w:hAnsi="Times New Roman" w:cs="Times New Roman"/>
        </w:rPr>
        <w:t xml:space="preserve">2017 discovered that </w:t>
      </w:r>
      <w:r w:rsidR="00BA4E41">
        <w:rPr>
          <w:rFonts w:ascii="Times New Roman" w:hAnsi="Times New Roman" w:cs="Times New Roman"/>
        </w:rPr>
        <w:t xml:space="preserve">the individuals instructed to </w:t>
      </w:r>
      <w:r w:rsidR="00DA7681">
        <w:rPr>
          <w:rFonts w:ascii="Times New Roman" w:hAnsi="Times New Roman" w:cs="Times New Roman"/>
        </w:rPr>
        <w:lastRenderedPageBreak/>
        <w:t>switch languages through the AUT</w:t>
      </w:r>
      <w:r w:rsidR="00BE7EA8">
        <w:rPr>
          <w:rFonts w:ascii="Times New Roman" w:hAnsi="Times New Roman" w:cs="Times New Roman"/>
        </w:rPr>
        <w:t xml:space="preserve"> created more original ideas than th</w:t>
      </w:r>
      <w:r w:rsidR="00A07551">
        <w:rPr>
          <w:rFonts w:ascii="Times New Roman" w:hAnsi="Times New Roman" w:cs="Times New Roman"/>
        </w:rPr>
        <w:t>ose</w:t>
      </w:r>
      <w:r w:rsidR="00BE7EA8">
        <w:rPr>
          <w:rFonts w:ascii="Times New Roman" w:hAnsi="Times New Roman" w:cs="Times New Roman"/>
        </w:rPr>
        <w:t xml:space="preserve"> instructed to use only one language when language swit</w:t>
      </w:r>
      <w:r w:rsidR="005D7FD8">
        <w:rPr>
          <w:rFonts w:ascii="Times New Roman" w:hAnsi="Times New Roman" w:cs="Times New Roman"/>
        </w:rPr>
        <w:t>ching was at a higher level. How</w:t>
      </w:r>
      <w:r w:rsidR="00A07551">
        <w:rPr>
          <w:rFonts w:ascii="Times New Roman" w:hAnsi="Times New Roman" w:cs="Times New Roman"/>
        </w:rPr>
        <w:t>ever, when the language switching level was lower, the results were the opposite, resulting in the individuals speaking one language producing</w:t>
      </w:r>
      <w:r w:rsidR="00BE7EA8">
        <w:rPr>
          <w:rFonts w:ascii="Times New Roman" w:hAnsi="Times New Roman" w:cs="Times New Roman"/>
        </w:rPr>
        <w:t xml:space="preserve"> more original ideas. </w:t>
      </w:r>
      <w:r w:rsidR="00482B33">
        <w:rPr>
          <w:rFonts w:ascii="Times New Roman" w:hAnsi="Times New Roman" w:cs="Times New Roman"/>
        </w:rPr>
        <w:t xml:space="preserve">The study </w:t>
      </w:r>
      <w:r w:rsidR="003B7C19">
        <w:rPr>
          <w:rFonts w:ascii="Times New Roman" w:hAnsi="Times New Roman" w:cs="Times New Roman"/>
        </w:rPr>
        <w:t>found</w:t>
      </w:r>
      <w:r w:rsidR="00482B33">
        <w:rPr>
          <w:rFonts w:ascii="Times New Roman" w:hAnsi="Times New Roman" w:cs="Times New Roman"/>
        </w:rPr>
        <w:t xml:space="preserve"> </w:t>
      </w:r>
      <w:r w:rsidR="003B7C19">
        <w:rPr>
          <w:rFonts w:ascii="Times New Roman" w:hAnsi="Times New Roman" w:cs="Times New Roman"/>
        </w:rPr>
        <w:t>that bilinguals who continually switch between lang</w:t>
      </w:r>
      <w:r w:rsidR="00A53330">
        <w:rPr>
          <w:rFonts w:ascii="Times New Roman" w:hAnsi="Times New Roman" w:cs="Times New Roman"/>
        </w:rPr>
        <w:t xml:space="preserve">uages do not </w:t>
      </w:r>
      <w:r w:rsidR="00FC1CC8">
        <w:rPr>
          <w:rFonts w:ascii="Times New Roman" w:hAnsi="Times New Roman" w:cs="Times New Roman"/>
        </w:rPr>
        <w:t>mak</w:t>
      </w:r>
      <w:r w:rsidR="003B7C19">
        <w:rPr>
          <w:rFonts w:ascii="Times New Roman" w:hAnsi="Times New Roman" w:cs="Times New Roman"/>
        </w:rPr>
        <w:t xml:space="preserve">e more original ideas. </w:t>
      </w:r>
    </w:p>
    <w:p w14:paraId="12925708" w14:textId="77777777" w:rsidR="0098016A" w:rsidRDefault="0098016A" w:rsidP="0098016A">
      <w:pPr>
        <w:tabs>
          <w:tab w:val="left" w:pos="1057"/>
        </w:tabs>
        <w:rPr>
          <w:rFonts w:ascii="Times New Roman" w:hAnsi="Times New Roman" w:cs="Times New Roman"/>
        </w:rPr>
      </w:pPr>
    </w:p>
    <w:p w14:paraId="44C522BA" w14:textId="1ED3311F" w:rsidR="0098016A" w:rsidRDefault="0098016A" w:rsidP="0098016A">
      <w:pPr>
        <w:tabs>
          <w:tab w:val="left" w:pos="1057"/>
        </w:tabs>
        <w:rPr>
          <w:rFonts w:ascii="Times New Roman" w:hAnsi="Times New Roman" w:cs="Times New Roman"/>
        </w:rPr>
      </w:pPr>
      <w:r>
        <w:rPr>
          <w:rFonts w:ascii="Times New Roman" w:hAnsi="Times New Roman" w:cs="Times New Roman"/>
        </w:rPr>
        <w:t>Welsh as an Additional Language (WAL) is defined as “whereby a pupil has a first language which is neither Welsh nor English but is pursuing a Welsh-medium education and thus requires support in order to access the whole curriculum through the medium of Welsh” (Welsh Government, 2014</w:t>
      </w:r>
      <w:r w:rsidR="00D20C4B">
        <w:rPr>
          <w:rFonts w:ascii="Times New Roman" w:hAnsi="Times New Roman" w:cs="Times New Roman"/>
        </w:rPr>
        <w:t>a</w:t>
      </w:r>
      <w:r>
        <w:rPr>
          <w:rFonts w:ascii="Times New Roman" w:hAnsi="Times New Roman" w:cs="Times New Roman"/>
        </w:rPr>
        <w:t>, p. vi)</w:t>
      </w:r>
    </w:p>
    <w:p w14:paraId="1CFFA1E7" w14:textId="77777777" w:rsidR="00F74FA4" w:rsidRDefault="00F74FA4" w:rsidP="00F74FA4"/>
    <w:p w14:paraId="4C0FC8EE" w14:textId="550480B8" w:rsidR="00FF2B45" w:rsidRDefault="00FF2B45" w:rsidP="00FF2B45">
      <w:pPr>
        <w:tabs>
          <w:tab w:val="left" w:pos="1057"/>
        </w:tabs>
        <w:rPr>
          <w:rFonts w:ascii="Times New Roman" w:hAnsi="Times New Roman" w:cs="Times New Roman"/>
        </w:rPr>
      </w:pPr>
      <w:r>
        <w:rPr>
          <w:rFonts w:ascii="Times New Roman" w:hAnsi="Times New Roman" w:cs="Times New Roman"/>
        </w:rPr>
        <w:t>Children with Welsh as an Additional Language will be supported appropriately within their setting according to their assessed needs and the level of individual support needed. Welsh Government (2014</w:t>
      </w:r>
      <w:r w:rsidR="00670185">
        <w:rPr>
          <w:rFonts w:ascii="Times New Roman" w:hAnsi="Times New Roman" w:cs="Times New Roman"/>
        </w:rPr>
        <w:t xml:space="preserve"> </w:t>
      </w:r>
      <w:r w:rsidR="00D20C4B">
        <w:rPr>
          <w:rFonts w:ascii="Times New Roman" w:hAnsi="Times New Roman" w:cs="Times New Roman"/>
        </w:rPr>
        <w:t>b</w:t>
      </w:r>
      <w:r>
        <w:rPr>
          <w:rFonts w:ascii="Times New Roman" w:hAnsi="Times New Roman" w:cs="Times New Roman"/>
        </w:rPr>
        <w:t xml:space="preserve">, </w:t>
      </w:r>
      <w:proofErr w:type="spellStart"/>
      <w:r>
        <w:rPr>
          <w:rFonts w:ascii="Times New Roman" w:hAnsi="Times New Roman" w:cs="Times New Roman"/>
        </w:rPr>
        <w:t>p.xiii</w:t>
      </w:r>
      <w:proofErr w:type="spellEnd"/>
      <w:r>
        <w:rPr>
          <w:rFonts w:ascii="Times New Roman" w:hAnsi="Times New Roman" w:cs="Times New Roman"/>
        </w:rPr>
        <w:t xml:space="preserve">) have reported that children who arrive in the Foundation Phase of a new setting are provided with more support </w:t>
      </w:r>
      <w:r w:rsidR="00B71A92">
        <w:rPr>
          <w:rFonts w:ascii="Times New Roman" w:hAnsi="Times New Roman" w:cs="Times New Roman"/>
        </w:rPr>
        <w:t>than</w:t>
      </w:r>
      <w:r>
        <w:rPr>
          <w:rFonts w:ascii="Times New Roman" w:hAnsi="Times New Roman" w:cs="Times New Roman"/>
        </w:rPr>
        <w:t xml:space="preserve"> </w:t>
      </w:r>
      <w:r w:rsidR="00B71A92">
        <w:rPr>
          <w:rFonts w:ascii="Times New Roman" w:hAnsi="Times New Roman" w:cs="Times New Roman"/>
        </w:rPr>
        <w:t>thos</w:t>
      </w:r>
      <w:r>
        <w:rPr>
          <w:rFonts w:ascii="Times New Roman" w:hAnsi="Times New Roman" w:cs="Times New Roman"/>
        </w:rPr>
        <w:t>e in Key Stage 2. This is due to having higher ratios and the ability to take small groups of children out of the classroom for regular intervention. However, this is only the case for some primary schools; due to school funding, some schools must reduce the number of teaching assistants as they can</w:t>
      </w:r>
      <w:r w:rsidR="00FC1CC8">
        <w:rPr>
          <w:rFonts w:ascii="Times New Roman" w:hAnsi="Times New Roman" w:cs="Times New Roman"/>
        </w:rPr>
        <w:t xml:space="preserve"> only afford to employ some</w:t>
      </w:r>
      <w:r>
        <w:rPr>
          <w:rFonts w:ascii="Times New Roman" w:hAnsi="Times New Roman" w:cs="Times New Roman"/>
        </w:rPr>
        <w:t xml:space="preserve"> of them. Mason, C (2023) states that “nearly two-thirds of senior leaders say they are having to cut teaching assistants – up from 42 per cent last year”. </w:t>
      </w:r>
    </w:p>
    <w:p w14:paraId="7E638C71" w14:textId="77777777" w:rsidR="00FF2B45" w:rsidRPr="00F74FA4" w:rsidRDefault="00FF2B45" w:rsidP="00F74FA4"/>
    <w:p w14:paraId="745B2D5A" w14:textId="77777777" w:rsidR="00982B65" w:rsidRDefault="00982B65" w:rsidP="00982B65">
      <w:pPr>
        <w:tabs>
          <w:tab w:val="left" w:pos="1057"/>
        </w:tabs>
        <w:rPr>
          <w:rFonts w:ascii="Times New Roman" w:hAnsi="Times New Roman" w:cs="Times New Roman"/>
        </w:rPr>
      </w:pPr>
      <w:r>
        <w:rPr>
          <w:rFonts w:ascii="Times New Roman" w:hAnsi="Times New Roman" w:cs="Times New Roman"/>
        </w:rPr>
        <w:t>Ofsted (2013) defines “English as an Additional Language (EAL) as learners whose first language is not English. The learner may already be fluent in several other languages or dialects, which is why the term English as a Second Language (ESL or E2L) is inappropriate</w:t>
      </w:r>
      <w:proofErr w:type="gramStart"/>
      <w:r>
        <w:rPr>
          <w:rFonts w:ascii="Times New Roman" w:hAnsi="Times New Roman" w:cs="Times New Roman"/>
        </w:rPr>
        <w:t>…”(</w:t>
      </w:r>
      <w:proofErr w:type="gramEnd"/>
      <w:r>
        <w:rPr>
          <w:rFonts w:ascii="Times New Roman" w:hAnsi="Times New Roman" w:cs="Times New Roman"/>
        </w:rPr>
        <w:t>Ofsted, 2013).</w:t>
      </w:r>
    </w:p>
    <w:p w14:paraId="1EA58D36" w14:textId="77777777" w:rsidR="00F74FA4" w:rsidRPr="00F74FA4" w:rsidRDefault="00F74FA4" w:rsidP="00F74FA4"/>
    <w:p w14:paraId="03FE97A4" w14:textId="77777777" w:rsidR="00C86109" w:rsidRDefault="00C86109" w:rsidP="00C86109">
      <w:pPr>
        <w:tabs>
          <w:tab w:val="left" w:pos="1057"/>
        </w:tabs>
        <w:rPr>
          <w:rFonts w:ascii="Times New Roman" w:hAnsi="Times New Roman" w:cs="Times New Roman"/>
        </w:rPr>
      </w:pPr>
      <w:r>
        <w:rPr>
          <w:rFonts w:ascii="Times New Roman" w:hAnsi="Times New Roman" w:cs="Times New Roman"/>
        </w:rPr>
        <w:t xml:space="preserve">Article 28 – of the UNCRC says that “every child has the right to an education”. Regardless of race, gender, age or disability, all children should have access to education. All settings must do their utmost to provide children with the best education possible so they can thrive (UNICEF, 1989a). </w:t>
      </w:r>
    </w:p>
    <w:p w14:paraId="05DA471E" w14:textId="77777777" w:rsidR="00F74FA4" w:rsidRPr="00F74FA4" w:rsidRDefault="00F74FA4" w:rsidP="00F74FA4"/>
    <w:p w14:paraId="787EFAF6" w14:textId="10F35F40" w:rsidR="00D80CA2" w:rsidRDefault="00E97F4A" w:rsidP="00D80CA2">
      <w:pPr>
        <w:tabs>
          <w:tab w:val="left" w:pos="1057"/>
        </w:tabs>
        <w:rPr>
          <w:rFonts w:ascii="Times New Roman" w:hAnsi="Times New Roman" w:cs="Times New Roman"/>
        </w:rPr>
      </w:pPr>
      <w:r>
        <w:rPr>
          <w:rFonts w:ascii="Times New Roman" w:hAnsi="Times New Roman" w:cs="Times New Roman"/>
        </w:rPr>
        <w:t>Firstly, children entering a setting where English is not their first language can be difficult</w:t>
      </w:r>
      <w:r>
        <w:rPr>
          <w:rFonts w:ascii="Times New Roman" w:hAnsi="Times New Roman" w:cs="Times New Roman"/>
        </w:rPr>
        <w:t>,</w:t>
      </w:r>
      <w:r>
        <w:rPr>
          <w:rFonts w:ascii="Times New Roman" w:hAnsi="Times New Roman" w:cs="Times New Roman"/>
        </w:rPr>
        <w:t xml:space="preserve"> as more understanding will be needed</w:t>
      </w:r>
      <w:r>
        <w:rPr>
          <w:rFonts w:ascii="Times New Roman" w:hAnsi="Times New Roman" w:cs="Times New Roman"/>
        </w:rPr>
        <w:t xml:space="preserve"> for both the child and the practitioner. </w:t>
      </w:r>
      <w:r w:rsidR="00D80CA2">
        <w:rPr>
          <w:rFonts w:ascii="Times New Roman" w:hAnsi="Times New Roman" w:cs="Times New Roman"/>
        </w:rPr>
        <w:t>The children must be supported to the best that they can by the staff within the setting and the children in thei</w:t>
      </w:r>
      <w:r w:rsidR="00D80CA2">
        <w:rPr>
          <w:rFonts w:ascii="Times New Roman" w:hAnsi="Times New Roman" w:cs="Times New Roman"/>
        </w:rPr>
        <w:t>r peers</w:t>
      </w:r>
      <w:r w:rsidR="00403F45">
        <w:rPr>
          <w:rFonts w:ascii="Times New Roman" w:hAnsi="Times New Roman" w:cs="Times New Roman"/>
        </w:rPr>
        <w:t xml:space="preserve">. </w:t>
      </w:r>
      <w:r w:rsidR="00D80CA2">
        <w:rPr>
          <w:rFonts w:ascii="Times New Roman" w:hAnsi="Times New Roman" w:cs="Times New Roman"/>
        </w:rPr>
        <w:t>UK Government (No Date) talks about how settings can support children with English as an additional language.</w:t>
      </w:r>
      <w:r w:rsidR="00403F45">
        <w:rPr>
          <w:rFonts w:ascii="Times New Roman" w:hAnsi="Times New Roman" w:cs="Times New Roman"/>
        </w:rPr>
        <w:t xml:space="preserve"> </w:t>
      </w:r>
      <w:r w:rsidR="00074109">
        <w:rPr>
          <w:rFonts w:ascii="Times New Roman" w:hAnsi="Times New Roman" w:cs="Times New Roman"/>
        </w:rPr>
        <w:t xml:space="preserve">It is critical that children’s needs are catered </w:t>
      </w:r>
      <w:r w:rsidR="006347CE">
        <w:rPr>
          <w:rFonts w:ascii="Times New Roman" w:hAnsi="Times New Roman" w:cs="Times New Roman"/>
        </w:rPr>
        <w:t>for</w:t>
      </w:r>
      <w:r w:rsidR="00BF27C6">
        <w:rPr>
          <w:rFonts w:ascii="Times New Roman" w:hAnsi="Times New Roman" w:cs="Times New Roman"/>
        </w:rPr>
        <w:t xml:space="preserve"> and that</w:t>
      </w:r>
      <w:r w:rsidR="00074109">
        <w:rPr>
          <w:rFonts w:ascii="Times New Roman" w:hAnsi="Times New Roman" w:cs="Times New Roman"/>
        </w:rPr>
        <w:t xml:space="preserve"> they are given the time and space needed to settle in. All practitioners should </w:t>
      </w:r>
      <w:r w:rsidR="00D80CA2">
        <w:rPr>
          <w:rFonts w:ascii="Times New Roman" w:hAnsi="Times New Roman" w:cs="Times New Roman"/>
        </w:rPr>
        <w:t xml:space="preserve">model the language accurately and take note of the understanding the child may already perceive. Practitioners should </w:t>
      </w:r>
      <w:r w:rsidR="00370255">
        <w:rPr>
          <w:rFonts w:ascii="Times New Roman" w:hAnsi="Times New Roman" w:cs="Times New Roman"/>
        </w:rPr>
        <w:t>ensure</w:t>
      </w:r>
      <w:r w:rsidR="00D80CA2">
        <w:rPr>
          <w:rFonts w:ascii="Times New Roman" w:hAnsi="Times New Roman" w:cs="Times New Roman"/>
        </w:rPr>
        <w:t xml:space="preserve"> they are not overloading the child with new information and words</w:t>
      </w:r>
      <w:r w:rsidR="00374808">
        <w:rPr>
          <w:rFonts w:ascii="Times New Roman" w:hAnsi="Times New Roman" w:cs="Times New Roman"/>
        </w:rPr>
        <w:t xml:space="preserve">, so </w:t>
      </w:r>
      <w:r w:rsidR="00D80CA2">
        <w:rPr>
          <w:rFonts w:ascii="Times New Roman" w:hAnsi="Times New Roman" w:cs="Times New Roman"/>
        </w:rPr>
        <w:t xml:space="preserve">it is suggested that </w:t>
      </w:r>
      <w:r w:rsidR="00370255">
        <w:rPr>
          <w:rFonts w:ascii="Times New Roman" w:hAnsi="Times New Roman" w:cs="Times New Roman"/>
        </w:rPr>
        <w:t xml:space="preserve">communicating at a slower pace and giving visuals can help. </w:t>
      </w:r>
      <w:r w:rsidR="00D80CA2">
        <w:rPr>
          <w:rFonts w:ascii="Times New Roman" w:hAnsi="Times New Roman" w:cs="Times New Roman"/>
        </w:rPr>
        <w:t xml:space="preserve"> The child may benefit from a visual timetable </w:t>
      </w:r>
      <w:r w:rsidR="004562DF">
        <w:rPr>
          <w:rFonts w:ascii="Times New Roman" w:hAnsi="Times New Roman" w:cs="Times New Roman"/>
        </w:rPr>
        <w:t xml:space="preserve">and/or a </w:t>
      </w:r>
      <w:r w:rsidR="00D80CA2">
        <w:rPr>
          <w:rFonts w:ascii="Times New Roman" w:hAnsi="Times New Roman" w:cs="Times New Roman"/>
        </w:rPr>
        <w:t>now and next board, which will provide visual images of the routine throughout the day and allow the child to understand. Another way to support a child would be to take the</w:t>
      </w:r>
      <w:r w:rsidR="00E13854">
        <w:rPr>
          <w:rFonts w:ascii="Times New Roman" w:hAnsi="Times New Roman" w:cs="Times New Roman"/>
        </w:rPr>
        <w:t xml:space="preserve">m </w:t>
      </w:r>
      <w:r w:rsidR="00D80CA2">
        <w:rPr>
          <w:rFonts w:ascii="Times New Roman" w:hAnsi="Times New Roman" w:cs="Times New Roman"/>
        </w:rPr>
        <w:t>out of the class alone or with a friend/classmate</w:t>
      </w:r>
      <w:r w:rsidR="006347CE">
        <w:rPr>
          <w:rFonts w:ascii="Times New Roman" w:hAnsi="Times New Roman" w:cs="Times New Roman"/>
        </w:rPr>
        <w:t>,</w:t>
      </w:r>
      <w:r w:rsidR="00E13854">
        <w:rPr>
          <w:rFonts w:ascii="Times New Roman" w:hAnsi="Times New Roman" w:cs="Times New Roman"/>
        </w:rPr>
        <w:t xml:space="preserve"> play </w:t>
      </w:r>
      <w:r w:rsidR="00D80CA2">
        <w:rPr>
          <w:rFonts w:ascii="Times New Roman" w:hAnsi="Times New Roman" w:cs="Times New Roman"/>
        </w:rPr>
        <w:t>call and repeat simple sentences</w:t>
      </w:r>
      <w:r w:rsidR="00E469D3">
        <w:rPr>
          <w:rFonts w:ascii="Times New Roman" w:hAnsi="Times New Roman" w:cs="Times New Roman"/>
        </w:rPr>
        <w:t>, games,</w:t>
      </w:r>
      <w:r w:rsidR="00D80CA2">
        <w:rPr>
          <w:rFonts w:ascii="Times New Roman" w:hAnsi="Times New Roman" w:cs="Times New Roman"/>
        </w:rPr>
        <w:t xml:space="preserve"> or phrases learning, and allow the child time to process what is being said and not rush them</w:t>
      </w:r>
      <w:r w:rsidR="00BF27C6">
        <w:rPr>
          <w:rFonts w:ascii="Times New Roman" w:hAnsi="Times New Roman" w:cs="Times New Roman"/>
        </w:rPr>
        <w:t xml:space="preserve"> (Welsh Government, 2015). </w:t>
      </w:r>
    </w:p>
    <w:p w14:paraId="33937491" w14:textId="3A6E9D23" w:rsidR="00F74FA4" w:rsidRDefault="00F74FA4" w:rsidP="00F74FA4"/>
    <w:p w14:paraId="00B36A63" w14:textId="77777777" w:rsidR="00F74FA4" w:rsidRDefault="00F74FA4" w:rsidP="00F74FA4"/>
    <w:p w14:paraId="226C8189" w14:textId="37B236AB" w:rsidR="00F74FA4" w:rsidRDefault="00F74FA4" w:rsidP="00F74FA4">
      <w:pPr>
        <w:tabs>
          <w:tab w:val="left" w:pos="1026"/>
        </w:tabs>
      </w:pPr>
      <w:r>
        <w:tab/>
      </w:r>
    </w:p>
    <w:p w14:paraId="4F8E551B" w14:textId="77777777" w:rsidR="00F74FA4" w:rsidRDefault="00F74FA4" w:rsidP="00F74FA4">
      <w:pPr>
        <w:tabs>
          <w:tab w:val="left" w:pos="1026"/>
        </w:tabs>
      </w:pPr>
    </w:p>
    <w:p w14:paraId="6BBCB4F7" w14:textId="77777777" w:rsidR="00F74FA4" w:rsidRDefault="00F74FA4" w:rsidP="00F74FA4">
      <w:pPr>
        <w:tabs>
          <w:tab w:val="left" w:pos="1026"/>
        </w:tabs>
      </w:pPr>
    </w:p>
    <w:p w14:paraId="19FB2EAE" w14:textId="593C9667" w:rsidR="00F74FA4" w:rsidRDefault="000161C9" w:rsidP="00F74FA4">
      <w:pPr>
        <w:tabs>
          <w:tab w:val="left" w:pos="1026"/>
        </w:tabs>
      </w:pPr>
      <w:r>
        <w:rPr>
          <w:rFonts w:ascii="Times New Roman" w:hAnsi="Times New Roman" w:cs="Times New Roman"/>
        </w:rPr>
        <w:lastRenderedPageBreak/>
        <w:t xml:space="preserve">Oxfordshire Government (2017, P. 14) guides how best to support children with EAL; they give examples such as learning small phrases or words phonetically in the child’s home language and encouraging other children to have a go at learning them, supporting the child with simple and critical phrases for taking part in games and activities, such </w:t>
      </w:r>
      <w:proofErr w:type="gramStart"/>
      <w:r>
        <w:rPr>
          <w:rFonts w:ascii="Times New Roman" w:hAnsi="Times New Roman" w:cs="Times New Roman"/>
        </w:rPr>
        <w:t>as;</w:t>
      </w:r>
      <w:proofErr w:type="gramEnd"/>
      <w:r>
        <w:rPr>
          <w:rFonts w:ascii="Times New Roman" w:hAnsi="Times New Roman" w:cs="Times New Roman"/>
        </w:rPr>
        <w:t xml:space="preserve"> ‘thank you, my turn or your turn etc.’. Ensure that the child is provided with visual aids to help both the child and practitioners communicate with one another; also, make sure that communication with parents is as straightforward as possible and try to send bilingual letters or messages home. Practitioners can also support the child in other ways, such as role play and stories with props, allowing them time to take everything in, nursery rhymes to learn or pairing them with a buddy that will help support them during playtime.</w:t>
      </w:r>
    </w:p>
    <w:p w14:paraId="66A83140" w14:textId="77777777" w:rsidR="00F74FA4" w:rsidRDefault="00F74FA4" w:rsidP="00F74FA4">
      <w:pPr>
        <w:tabs>
          <w:tab w:val="left" w:pos="1026"/>
        </w:tabs>
      </w:pPr>
    </w:p>
    <w:p w14:paraId="25BBF2A9" w14:textId="6148F804" w:rsidR="00F31749" w:rsidRDefault="00F31749" w:rsidP="00F31749">
      <w:pPr>
        <w:tabs>
          <w:tab w:val="left" w:pos="1057"/>
        </w:tabs>
        <w:rPr>
          <w:rFonts w:ascii="Times New Roman" w:hAnsi="Times New Roman" w:cs="Times New Roman"/>
        </w:rPr>
      </w:pPr>
      <w:r>
        <w:rPr>
          <w:rFonts w:ascii="Times New Roman" w:hAnsi="Times New Roman" w:cs="Times New Roman"/>
        </w:rPr>
        <w:t xml:space="preserve">Article 31 - states that “every child has the right to relax, play and take part in a wide range of cultural and artistic activities”. To incorporate this into settings, practitioners can include children's culture within their class; for example, a child of the Hindu faith will celebrate Diwali. The child could discuss their celebrations, and children in the class could make tealight </w:t>
      </w:r>
      <w:proofErr w:type="spellStart"/>
      <w:r>
        <w:rPr>
          <w:rFonts w:ascii="Times New Roman" w:hAnsi="Times New Roman" w:cs="Times New Roman"/>
        </w:rPr>
        <w:t>diyas</w:t>
      </w:r>
      <w:proofErr w:type="spellEnd"/>
      <w:r>
        <w:rPr>
          <w:rFonts w:ascii="Times New Roman" w:hAnsi="Times New Roman" w:cs="Times New Roman"/>
        </w:rPr>
        <w:t xml:space="preserve"> to help celebrate </w:t>
      </w:r>
      <w:r>
        <w:rPr>
          <w:rFonts w:ascii="Times New Roman" w:hAnsi="Times New Roman" w:cs="Times New Roman"/>
        </w:rPr>
        <w:t xml:space="preserve">(UNICEF, 1989b). </w:t>
      </w:r>
    </w:p>
    <w:p w14:paraId="69376877" w14:textId="77777777" w:rsidR="00F74FA4" w:rsidRDefault="00F74FA4" w:rsidP="00F74FA4">
      <w:pPr>
        <w:tabs>
          <w:tab w:val="left" w:pos="1026"/>
        </w:tabs>
      </w:pPr>
    </w:p>
    <w:p w14:paraId="1478B773" w14:textId="3F5EBA47" w:rsidR="004D4EC1" w:rsidRDefault="004D4EC1" w:rsidP="004D4EC1">
      <w:pPr>
        <w:tabs>
          <w:tab w:val="left" w:pos="1057"/>
        </w:tabs>
        <w:rPr>
          <w:rFonts w:ascii="Times New Roman" w:hAnsi="Times New Roman" w:cs="Times New Roman"/>
        </w:rPr>
      </w:pPr>
      <w:r>
        <w:rPr>
          <w:rFonts w:ascii="Times New Roman" w:hAnsi="Times New Roman" w:cs="Times New Roman"/>
        </w:rPr>
        <w:t xml:space="preserve">Article 13 – “Every child must be free to express their thoughts and opinions and to access all kinds of information, as long as it is within the law”. All children have the right and freedom to access, seek and receive information and ideas, no matter the form. Children who migrate from other countries </w:t>
      </w:r>
      <w:r w:rsidR="0037741F">
        <w:rPr>
          <w:rFonts w:ascii="Times New Roman" w:hAnsi="Times New Roman" w:cs="Times New Roman"/>
        </w:rPr>
        <w:t>can</w:t>
      </w:r>
      <w:r>
        <w:rPr>
          <w:rFonts w:ascii="Times New Roman" w:hAnsi="Times New Roman" w:cs="Times New Roman"/>
        </w:rPr>
        <w:t xml:space="preserve"> access education to help them learn, thrive, and understand English (UNICEF, 1989c). </w:t>
      </w:r>
    </w:p>
    <w:p w14:paraId="23C4ADAE" w14:textId="77777777" w:rsidR="00F74FA4" w:rsidRDefault="00F74FA4" w:rsidP="00F74FA4">
      <w:pPr>
        <w:tabs>
          <w:tab w:val="left" w:pos="1026"/>
        </w:tabs>
      </w:pPr>
    </w:p>
    <w:p w14:paraId="307726E4" w14:textId="77777777" w:rsidR="000E26A6" w:rsidRDefault="000E26A6" w:rsidP="000E26A6">
      <w:pPr>
        <w:rPr>
          <w:rFonts w:ascii="Times New Roman" w:hAnsi="Times New Roman" w:cs="Times New Roman"/>
        </w:rPr>
      </w:pPr>
      <w:r>
        <w:rPr>
          <w:rFonts w:ascii="Times New Roman" w:hAnsi="Times New Roman" w:cs="Times New Roman"/>
        </w:rPr>
        <w:t xml:space="preserve">B.F Skinner (1938) believed that children could learn language through conditioning. Operant conditioning encompasses providing a child with a ‘stimulus’, a sweet, then drawing out a desired response from the child, and then progressing to the consequence or reward (the sweet). Asking a child to sound out an unfamiliar word with a sweet stimulus will encourage the child to attempt to decode the word successfully. If successful, the child will receive a reward for the sweet. This would be the same with the likes of a babbling infant. For the infant to babble or coo and have the reward of attention from their parent will encourage the action to reoccur. However, the reinforcement can also be negative; for instance, a child behaving incorrectly would be warned of the consequences if their behaviour is to continue, with the intention of the child to improve their behaviour, as they would not want a previous reward for a positive behaviour taken away (Cambridge Centre for Behavioural Studies, No Date). </w:t>
      </w:r>
    </w:p>
    <w:p w14:paraId="661BC33B" w14:textId="77777777" w:rsidR="000E26A6" w:rsidRDefault="000E26A6" w:rsidP="000E26A6">
      <w:pPr>
        <w:rPr>
          <w:rFonts w:ascii="Times New Roman" w:hAnsi="Times New Roman" w:cs="Times New Roman"/>
        </w:rPr>
      </w:pPr>
    </w:p>
    <w:p w14:paraId="521D966F" w14:textId="77777777" w:rsidR="000E26A6" w:rsidRDefault="000E26A6" w:rsidP="000E26A6">
      <w:pPr>
        <w:rPr>
          <w:rFonts w:ascii="Times New Roman" w:hAnsi="Times New Roman" w:cs="Times New Roman"/>
        </w:rPr>
      </w:pPr>
      <w:r>
        <w:rPr>
          <w:rFonts w:ascii="Times New Roman" w:hAnsi="Times New Roman" w:cs="Times New Roman"/>
        </w:rPr>
        <w:t xml:space="preserve">In 1996, Chomsky argued that B.F Skinner’s theory of children learning and developing language was incorrect. Instead, Chomsky believed that children acquire a born understanding of language and do not have to learn it from the beginning. Chomsky discusses the ability to inherit a natural language understanding from their parents, which is further developed throughout a child’s education. This goes against Skinner's (1938) theory, where he believes that language is developed through positive reinforcement where key adults speak the language fluently. Through Chomsky’s review, he disagrees that positive reinforcement is successful and does not impact a child and their development (Chomsky, N. 1996). </w:t>
      </w:r>
    </w:p>
    <w:p w14:paraId="1AA29C9D" w14:textId="77777777" w:rsidR="00F74FA4" w:rsidRDefault="00F74FA4" w:rsidP="00F74FA4">
      <w:pPr>
        <w:tabs>
          <w:tab w:val="left" w:pos="1026"/>
        </w:tabs>
      </w:pPr>
    </w:p>
    <w:p w14:paraId="38A54A3A" w14:textId="77777777" w:rsidR="00C14F6B" w:rsidRDefault="00C14F6B" w:rsidP="00F74FA4">
      <w:pPr>
        <w:tabs>
          <w:tab w:val="left" w:pos="1026"/>
        </w:tabs>
      </w:pPr>
    </w:p>
    <w:p w14:paraId="357881D6" w14:textId="77777777" w:rsidR="00F74FA4" w:rsidRDefault="00F74FA4" w:rsidP="00F74FA4">
      <w:pPr>
        <w:tabs>
          <w:tab w:val="left" w:pos="1026"/>
        </w:tabs>
      </w:pPr>
    </w:p>
    <w:p w14:paraId="568A154D" w14:textId="77777777" w:rsidR="00F74FA4" w:rsidRDefault="00F74FA4" w:rsidP="00F74FA4">
      <w:pPr>
        <w:tabs>
          <w:tab w:val="left" w:pos="1026"/>
        </w:tabs>
      </w:pPr>
    </w:p>
    <w:p w14:paraId="21E762C1" w14:textId="77777777" w:rsidR="00F74FA4" w:rsidRDefault="00F74FA4" w:rsidP="00F74FA4">
      <w:pPr>
        <w:tabs>
          <w:tab w:val="left" w:pos="1026"/>
        </w:tabs>
      </w:pPr>
    </w:p>
    <w:p w14:paraId="4F09131C" w14:textId="77777777" w:rsidR="00F74FA4" w:rsidRDefault="00F74FA4" w:rsidP="00F74FA4">
      <w:pPr>
        <w:tabs>
          <w:tab w:val="left" w:pos="1026"/>
        </w:tabs>
      </w:pPr>
    </w:p>
    <w:p w14:paraId="3C4897D7" w14:textId="669750D6" w:rsidR="00140328" w:rsidRPr="00140328" w:rsidRDefault="00F74FA4" w:rsidP="00140328">
      <w:pPr>
        <w:tabs>
          <w:tab w:val="left" w:pos="1026"/>
        </w:tabs>
        <w:rPr>
          <w:rFonts w:ascii="Times New Roman" w:hAnsi="Times New Roman" w:cs="Times New Roman"/>
        </w:rPr>
      </w:pPr>
      <w:r w:rsidRPr="00A1042C">
        <w:rPr>
          <w:rFonts w:ascii="Times New Roman" w:hAnsi="Times New Roman" w:cs="Times New Roman"/>
        </w:rPr>
        <w:lastRenderedPageBreak/>
        <w:t xml:space="preserve">REFERENCE LIST </w:t>
      </w:r>
    </w:p>
    <w:p w14:paraId="47F5E5D3" w14:textId="77777777" w:rsidR="00140328" w:rsidRDefault="00140328" w:rsidP="00FD3F18">
      <w:pPr>
        <w:rPr>
          <w:rFonts w:ascii="Times New Roman" w:hAnsi="Times New Roman" w:cs="Times New Roman"/>
        </w:rPr>
      </w:pPr>
      <w:r>
        <w:rPr>
          <w:rFonts w:ascii="Times New Roman" w:hAnsi="Times New Roman" w:cs="Times New Roman"/>
        </w:rPr>
        <w:t xml:space="preserve">Almeida, L.S, </w:t>
      </w:r>
      <w:r>
        <w:rPr>
          <w:rFonts w:ascii="Times New Roman" w:hAnsi="Times New Roman" w:cs="Times New Roman"/>
          <w:i/>
          <w:iCs/>
        </w:rPr>
        <w:t xml:space="preserve">et al., </w:t>
      </w:r>
      <w:r>
        <w:rPr>
          <w:rFonts w:ascii="Times New Roman" w:hAnsi="Times New Roman" w:cs="Times New Roman"/>
        </w:rPr>
        <w:t xml:space="preserve">(2008) ‘Thinking Skills and Creativity’. </w:t>
      </w:r>
      <w:r>
        <w:rPr>
          <w:rFonts w:ascii="Times New Roman" w:hAnsi="Times New Roman" w:cs="Times New Roman"/>
          <w:i/>
          <w:iCs/>
        </w:rPr>
        <w:t>Torrance Test of Creative Thinking: The question of its construct validity.</w:t>
      </w:r>
      <w:r>
        <w:rPr>
          <w:rFonts w:ascii="Times New Roman" w:hAnsi="Times New Roman" w:cs="Times New Roman"/>
        </w:rPr>
        <w:t xml:space="preserve"> Volume 3. Issue 1. Available at: </w:t>
      </w:r>
      <w:hyperlink r:id="rId6" w:anchor=":~:text=These%20characteristics%2C%20or%20dimensions%2C%20were,Thinking%20Creative%20Test%20–%20TTCT" w:history="1">
        <w:r w:rsidRPr="006D7489">
          <w:rPr>
            <w:rStyle w:val="Hyperlink"/>
            <w:rFonts w:ascii="Times New Roman" w:hAnsi="Times New Roman" w:cs="Times New Roman"/>
          </w:rPr>
          <w:t>https://www.sciencedirect.com/science/article/abs/pii/S1871187108000072#:~:text=These%20characteristics%2C%20or%20dimensions%2C%20were,Thinking%20Creative%20Test%20–%20TTCT</w:t>
        </w:r>
      </w:hyperlink>
      <w:r w:rsidRPr="000757B8">
        <w:rPr>
          <w:rFonts w:ascii="Times New Roman" w:hAnsi="Times New Roman" w:cs="Times New Roman"/>
        </w:rPr>
        <w:t>).</w:t>
      </w:r>
      <w:r>
        <w:rPr>
          <w:rFonts w:ascii="Times New Roman" w:hAnsi="Times New Roman" w:cs="Times New Roman"/>
        </w:rPr>
        <w:t xml:space="preserve"> (Accessed: April 16</w:t>
      </w:r>
      <w:proofErr w:type="gramStart"/>
      <w:r>
        <w:rPr>
          <w:rFonts w:ascii="Times New Roman" w:hAnsi="Times New Roman" w:cs="Times New Roman"/>
        </w:rPr>
        <w:t xml:space="preserve"> 2024</w:t>
      </w:r>
      <w:proofErr w:type="gramEnd"/>
      <w:r>
        <w:rPr>
          <w:rFonts w:ascii="Times New Roman" w:hAnsi="Times New Roman" w:cs="Times New Roman"/>
        </w:rPr>
        <w:t xml:space="preserve">). </w:t>
      </w:r>
    </w:p>
    <w:p w14:paraId="58F82EBF" w14:textId="77777777" w:rsidR="00140328" w:rsidRDefault="00140328" w:rsidP="00FD3F18">
      <w:pPr>
        <w:rPr>
          <w:rFonts w:ascii="Times New Roman" w:hAnsi="Times New Roman" w:cs="Times New Roman"/>
        </w:rPr>
      </w:pPr>
    </w:p>
    <w:p w14:paraId="3F7EBDDF" w14:textId="77777777" w:rsidR="00140328" w:rsidRDefault="00140328" w:rsidP="009627AB">
      <w:pPr>
        <w:rPr>
          <w:rFonts w:ascii="Times New Roman" w:hAnsi="Times New Roman" w:cs="Times New Roman"/>
        </w:rPr>
      </w:pPr>
      <w:r>
        <w:rPr>
          <w:rFonts w:ascii="Times New Roman" w:hAnsi="Times New Roman" w:cs="Times New Roman"/>
        </w:rPr>
        <w:t xml:space="preserve">Association for Language Learning (No Date) </w:t>
      </w:r>
      <w:r>
        <w:rPr>
          <w:rFonts w:ascii="Times New Roman" w:hAnsi="Times New Roman" w:cs="Times New Roman"/>
          <w:i/>
          <w:iCs/>
        </w:rPr>
        <w:t xml:space="preserve">Multilingualism in Wales. </w:t>
      </w:r>
      <w:r>
        <w:rPr>
          <w:rFonts w:ascii="Times New Roman" w:hAnsi="Times New Roman" w:cs="Times New Roman"/>
        </w:rPr>
        <w:t xml:space="preserve">Available at: </w:t>
      </w:r>
      <w:hyperlink r:id="rId7" w:anchor=":~:text=Welsh%20and%20English%20are%20core,Languages%2C%20Literacy%20and%20Communication" w:history="1">
        <w:r w:rsidRPr="006D7489">
          <w:rPr>
            <w:rStyle w:val="Hyperlink"/>
            <w:rFonts w:ascii="Times New Roman" w:hAnsi="Times New Roman" w:cs="Times New Roman"/>
          </w:rPr>
          <w:t>https://www.all-languages.org.uk/news/multilingualism-in-wales/#:~:text=Welsh%20and%20English%20are%20core,Languages%2C%20Literacy%20and%20Communication</w:t>
        </w:r>
      </w:hyperlink>
      <w:r w:rsidRPr="007F7583">
        <w:rPr>
          <w:rFonts w:ascii="Times New Roman" w:hAnsi="Times New Roman" w:cs="Times New Roman"/>
        </w:rPr>
        <w:t xml:space="preserve">). </w:t>
      </w:r>
      <w:r>
        <w:rPr>
          <w:rFonts w:ascii="Times New Roman" w:hAnsi="Times New Roman" w:cs="Times New Roman"/>
        </w:rPr>
        <w:t>(Accessed: April 16</w:t>
      </w:r>
      <w:proofErr w:type="gramStart"/>
      <w:r>
        <w:rPr>
          <w:rFonts w:ascii="Times New Roman" w:hAnsi="Times New Roman" w:cs="Times New Roman"/>
        </w:rPr>
        <w:t xml:space="preserve"> 2024</w:t>
      </w:r>
      <w:proofErr w:type="gramEnd"/>
      <w:r>
        <w:rPr>
          <w:rFonts w:ascii="Times New Roman" w:hAnsi="Times New Roman" w:cs="Times New Roman"/>
        </w:rPr>
        <w:t xml:space="preserve">). </w:t>
      </w:r>
    </w:p>
    <w:p w14:paraId="06F480FF" w14:textId="77777777" w:rsidR="00140328" w:rsidRPr="007F7583" w:rsidRDefault="00140328" w:rsidP="009627AB">
      <w:pPr>
        <w:rPr>
          <w:rFonts w:ascii="Times New Roman" w:hAnsi="Times New Roman" w:cs="Times New Roman"/>
        </w:rPr>
      </w:pPr>
    </w:p>
    <w:p w14:paraId="7C46F544" w14:textId="77777777" w:rsidR="00140328" w:rsidRDefault="00140328" w:rsidP="0059762D">
      <w:pPr>
        <w:tabs>
          <w:tab w:val="left" w:pos="1057"/>
        </w:tabs>
        <w:rPr>
          <w:rFonts w:ascii="Times New Roman" w:hAnsi="Times New Roman" w:cs="Times New Roman"/>
        </w:rPr>
      </w:pPr>
      <w:r>
        <w:rPr>
          <w:rFonts w:ascii="Times New Roman" w:hAnsi="Times New Roman" w:cs="Times New Roman"/>
        </w:rPr>
        <w:t xml:space="preserve">Baker, C. (2021) </w:t>
      </w:r>
      <w:r>
        <w:rPr>
          <w:rFonts w:ascii="Times New Roman" w:hAnsi="Times New Roman" w:cs="Times New Roman"/>
          <w:i/>
          <w:iCs/>
        </w:rPr>
        <w:t>Foundations of Bilingual Education and Bilingualism.</w:t>
      </w:r>
      <w:r>
        <w:rPr>
          <w:rFonts w:ascii="Times New Roman" w:hAnsi="Times New Roman" w:cs="Times New Roman"/>
        </w:rPr>
        <w:t xml:space="preserve"> 7</w:t>
      </w:r>
      <w:r w:rsidRPr="007A4BF8">
        <w:rPr>
          <w:rFonts w:ascii="Times New Roman" w:hAnsi="Times New Roman" w:cs="Times New Roman"/>
          <w:vertAlign w:val="superscript"/>
        </w:rPr>
        <w:t>th</w:t>
      </w:r>
      <w:r>
        <w:rPr>
          <w:rFonts w:ascii="Times New Roman" w:hAnsi="Times New Roman" w:cs="Times New Roman"/>
        </w:rPr>
        <w:t xml:space="preserve"> Edition. Bristol: Multilingual Matters. </w:t>
      </w:r>
    </w:p>
    <w:p w14:paraId="381268B6" w14:textId="77777777" w:rsidR="00140328" w:rsidRDefault="00140328" w:rsidP="0059762D">
      <w:pPr>
        <w:tabs>
          <w:tab w:val="left" w:pos="1057"/>
        </w:tabs>
        <w:rPr>
          <w:rFonts w:ascii="Times New Roman" w:hAnsi="Times New Roman" w:cs="Times New Roman"/>
        </w:rPr>
      </w:pPr>
    </w:p>
    <w:p w14:paraId="493C2910" w14:textId="77777777" w:rsidR="00140328" w:rsidRDefault="00140328" w:rsidP="00C14F6B">
      <w:pPr>
        <w:rPr>
          <w:rFonts w:ascii="Times New Roman" w:hAnsi="Times New Roman" w:cs="Times New Roman"/>
        </w:rPr>
      </w:pPr>
      <w:r>
        <w:rPr>
          <w:rFonts w:ascii="Times New Roman" w:hAnsi="Times New Roman" w:cs="Times New Roman"/>
        </w:rPr>
        <w:t xml:space="preserve">Cambridge Centre for Behavioural Studies. (No Date) </w:t>
      </w:r>
      <w:r>
        <w:rPr>
          <w:rFonts w:ascii="Times New Roman" w:hAnsi="Times New Roman" w:cs="Times New Roman"/>
          <w:i/>
          <w:iCs/>
        </w:rPr>
        <w:t>Verbal Behaviour by B.F. Skinner. (</w:t>
      </w:r>
      <w:r>
        <w:rPr>
          <w:rFonts w:ascii="Times New Roman" w:hAnsi="Times New Roman" w:cs="Times New Roman"/>
        </w:rPr>
        <w:t xml:space="preserve">1948) P.37. Available at: </w:t>
      </w:r>
      <w:hyperlink r:id="rId8" w:history="1">
        <w:r w:rsidRPr="006D7489">
          <w:rPr>
            <w:rStyle w:val="Hyperlink"/>
            <w:rFonts w:ascii="Times New Roman" w:hAnsi="Times New Roman" w:cs="Times New Roman"/>
          </w:rPr>
          <w:t>https://www.behavior.org/resources/595.pdf</w:t>
        </w:r>
      </w:hyperlink>
      <w:r>
        <w:rPr>
          <w:rFonts w:ascii="Times New Roman" w:hAnsi="Times New Roman" w:cs="Times New Roman"/>
        </w:rPr>
        <w:t xml:space="preserve"> (Accessed: April 16</w:t>
      </w:r>
      <w:proofErr w:type="gramStart"/>
      <w:r>
        <w:rPr>
          <w:rFonts w:ascii="Times New Roman" w:hAnsi="Times New Roman" w:cs="Times New Roman"/>
        </w:rPr>
        <w:t xml:space="preserve"> 2024</w:t>
      </w:r>
      <w:proofErr w:type="gramEnd"/>
      <w:r>
        <w:rPr>
          <w:rFonts w:ascii="Times New Roman" w:hAnsi="Times New Roman" w:cs="Times New Roman"/>
        </w:rPr>
        <w:t xml:space="preserve">). </w:t>
      </w:r>
    </w:p>
    <w:p w14:paraId="05B03619" w14:textId="77777777" w:rsidR="00140328" w:rsidRDefault="00140328" w:rsidP="00C14F6B">
      <w:pPr>
        <w:rPr>
          <w:rFonts w:ascii="Times New Roman" w:hAnsi="Times New Roman" w:cs="Times New Roman"/>
        </w:rPr>
      </w:pPr>
    </w:p>
    <w:p w14:paraId="2400324A" w14:textId="77777777" w:rsidR="00140328" w:rsidRDefault="00140328" w:rsidP="00F74FA4">
      <w:pPr>
        <w:tabs>
          <w:tab w:val="left" w:pos="1057"/>
        </w:tabs>
        <w:rPr>
          <w:rFonts w:ascii="Times New Roman" w:hAnsi="Times New Roman" w:cs="Times New Roman"/>
        </w:rPr>
      </w:pPr>
      <w:r>
        <w:rPr>
          <w:rFonts w:ascii="Times New Roman" w:hAnsi="Times New Roman" w:cs="Times New Roman"/>
        </w:rPr>
        <w:t xml:space="preserve">Cambridge Dictionary (2024) </w:t>
      </w:r>
      <w:r w:rsidRPr="007A766B">
        <w:rPr>
          <w:rFonts w:ascii="Times New Roman" w:hAnsi="Times New Roman" w:cs="Times New Roman"/>
          <w:i/>
          <w:iCs/>
        </w:rPr>
        <w:t>‘Bilingual’</w:t>
      </w:r>
      <w:r>
        <w:rPr>
          <w:rFonts w:ascii="Times New Roman" w:hAnsi="Times New Roman" w:cs="Times New Roman"/>
        </w:rPr>
        <w:t xml:space="preserve"> Available at: </w:t>
      </w:r>
      <w:hyperlink r:id="rId9" w:history="1">
        <w:r w:rsidRPr="00403D51">
          <w:rPr>
            <w:rStyle w:val="Hyperlink"/>
            <w:rFonts w:ascii="Times New Roman" w:hAnsi="Times New Roman" w:cs="Times New Roman"/>
          </w:rPr>
          <w:t>https://dictionary.cambridge.org/dictionary/english/bilingual</w:t>
        </w:r>
      </w:hyperlink>
      <w:r>
        <w:rPr>
          <w:rFonts w:ascii="Times New Roman" w:hAnsi="Times New Roman" w:cs="Times New Roman"/>
        </w:rPr>
        <w:t xml:space="preserve"> (Accessed: March 31</w:t>
      </w:r>
      <w:r w:rsidRPr="007C3FD8">
        <w:rPr>
          <w:rFonts w:ascii="Times New Roman" w:hAnsi="Times New Roman" w:cs="Times New Roman"/>
          <w:vertAlign w:val="superscript"/>
        </w:rPr>
        <w:t>st</w:t>
      </w:r>
      <w:proofErr w:type="gramStart"/>
      <w:r>
        <w:rPr>
          <w:rFonts w:ascii="Times New Roman" w:hAnsi="Times New Roman" w:cs="Times New Roman"/>
        </w:rPr>
        <w:t xml:space="preserve"> 2024</w:t>
      </w:r>
      <w:proofErr w:type="gramEnd"/>
      <w:r>
        <w:rPr>
          <w:rFonts w:ascii="Times New Roman" w:hAnsi="Times New Roman" w:cs="Times New Roman"/>
        </w:rPr>
        <w:t>).</w:t>
      </w:r>
    </w:p>
    <w:p w14:paraId="369614CE" w14:textId="77777777" w:rsidR="00140328" w:rsidRDefault="00140328" w:rsidP="00CB210D">
      <w:pPr>
        <w:rPr>
          <w:rFonts w:ascii="Times New Roman" w:hAnsi="Times New Roman" w:cs="Times New Roman"/>
        </w:rPr>
      </w:pPr>
      <w:r>
        <w:rPr>
          <w:rFonts w:ascii="Times New Roman" w:hAnsi="Times New Roman" w:cs="Times New Roman"/>
        </w:rPr>
        <w:t xml:space="preserve">Chomsky, N. (1996) </w:t>
      </w:r>
      <w:r>
        <w:rPr>
          <w:rFonts w:ascii="Times New Roman" w:hAnsi="Times New Roman" w:cs="Times New Roman"/>
          <w:i/>
          <w:iCs/>
        </w:rPr>
        <w:t xml:space="preserve">A Review of B.F. Skinner’s Verbal Behaviour. </w:t>
      </w:r>
      <w:r>
        <w:rPr>
          <w:rFonts w:ascii="Times New Roman" w:hAnsi="Times New Roman" w:cs="Times New Roman"/>
        </w:rPr>
        <w:t xml:space="preserve">Volume 1. P. 1-10. Prentice-Hall Inc. </w:t>
      </w:r>
    </w:p>
    <w:p w14:paraId="219D7F0F" w14:textId="77777777" w:rsidR="00140328" w:rsidRPr="0074521F" w:rsidRDefault="00140328" w:rsidP="00CB210D">
      <w:pPr>
        <w:rPr>
          <w:rFonts w:ascii="Times New Roman" w:hAnsi="Times New Roman" w:cs="Times New Roman"/>
        </w:rPr>
      </w:pPr>
    </w:p>
    <w:p w14:paraId="36A8E719" w14:textId="77777777" w:rsidR="00140328" w:rsidRDefault="00140328" w:rsidP="00CB3817">
      <w:pPr>
        <w:rPr>
          <w:rFonts w:ascii="Times New Roman" w:hAnsi="Times New Roman" w:cs="Times New Roman"/>
        </w:rPr>
      </w:pPr>
      <w:r>
        <w:rPr>
          <w:rFonts w:ascii="Times New Roman" w:hAnsi="Times New Roman" w:cs="Times New Roman"/>
        </w:rPr>
        <w:t>Collins Dictionary (2024) ‘</w:t>
      </w:r>
      <w:r>
        <w:rPr>
          <w:rFonts w:ascii="Times New Roman" w:hAnsi="Times New Roman" w:cs="Times New Roman"/>
          <w:i/>
          <w:iCs/>
        </w:rPr>
        <w:t xml:space="preserve">multilingual’. </w:t>
      </w:r>
      <w:r>
        <w:rPr>
          <w:rFonts w:ascii="Times New Roman" w:hAnsi="Times New Roman" w:cs="Times New Roman"/>
        </w:rPr>
        <w:t xml:space="preserve">Available at:  </w:t>
      </w:r>
      <w:hyperlink r:id="rId10" w:history="1">
        <w:r w:rsidRPr="006D7489">
          <w:rPr>
            <w:rStyle w:val="Hyperlink"/>
            <w:rFonts w:ascii="Times New Roman" w:hAnsi="Times New Roman" w:cs="Times New Roman"/>
          </w:rPr>
          <w:t>https://www.collinsdictionary.com/dictionary/english/multilingual</w:t>
        </w:r>
      </w:hyperlink>
      <w:r w:rsidRPr="002C670E">
        <w:rPr>
          <w:rFonts w:ascii="Times New Roman" w:hAnsi="Times New Roman" w:cs="Times New Roman"/>
        </w:rPr>
        <w:t xml:space="preserve"> </w:t>
      </w:r>
      <w:r>
        <w:rPr>
          <w:rFonts w:ascii="Times New Roman" w:hAnsi="Times New Roman" w:cs="Times New Roman"/>
        </w:rPr>
        <w:t>(Accessed: April 16</w:t>
      </w:r>
      <w:proofErr w:type="gramStart"/>
      <w:r>
        <w:rPr>
          <w:rFonts w:ascii="Times New Roman" w:hAnsi="Times New Roman" w:cs="Times New Roman"/>
        </w:rPr>
        <w:t xml:space="preserve"> 2024</w:t>
      </w:r>
      <w:proofErr w:type="gramEnd"/>
      <w:r>
        <w:rPr>
          <w:rFonts w:ascii="Times New Roman" w:hAnsi="Times New Roman" w:cs="Times New Roman"/>
        </w:rPr>
        <w:t xml:space="preserve">). </w:t>
      </w:r>
    </w:p>
    <w:p w14:paraId="167F998B" w14:textId="77777777" w:rsidR="00140328" w:rsidRPr="002C670E" w:rsidRDefault="00140328" w:rsidP="00CB3817">
      <w:pPr>
        <w:rPr>
          <w:rFonts w:ascii="Times New Roman" w:hAnsi="Times New Roman" w:cs="Times New Roman"/>
        </w:rPr>
      </w:pPr>
    </w:p>
    <w:p w14:paraId="08B66FC5" w14:textId="77777777" w:rsidR="00140328" w:rsidRDefault="00140328" w:rsidP="004F25E2">
      <w:pPr>
        <w:tabs>
          <w:tab w:val="left" w:pos="1057"/>
        </w:tabs>
        <w:rPr>
          <w:rFonts w:ascii="Times New Roman" w:hAnsi="Times New Roman" w:cs="Times New Roman"/>
        </w:rPr>
      </w:pPr>
      <w:r>
        <w:rPr>
          <w:rFonts w:ascii="Times New Roman" w:hAnsi="Times New Roman" w:cs="Times New Roman"/>
        </w:rPr>
        <w:t xml:space="preserve">Ofsted (2013) </w:t>
      </w:r>
      <w:r>
        <w:rPr>
          <w:rFonts w:ascii="Times New Roman" w:hAnsi="Times New Roman" w:cs="Times New Roman"/>
          <w:i/>
          <w:iCs/>
        </w:rPr>
        <w:t xml:space="preserve">English as an additional language A briefing paper for section 5 inspectors. </w:t>
      </w:r>
      <w:r>
        <w:rPr>
          <w:rFonts w:ascii="Times New Roman" w:hAnsi="Times New Roman" w:cs="Times New Roman"/>
        </w:rPr>
        <w:t xml:space="preserve">Available at: </w:t>
      </w:r>
      <w:hyperlink r:id="rId11" w:history="1">
        <w:r w:rsidRPr="006D7489">
          <w:rPr>
            <w:rStyle w:val="Hyperlink"/>
            <w:rFonts w:ascii="Times New Roman" w:hAnsi="Times New Roman" w:cs="Times New Roman"/>
          </w:rPr>
          <w:t>https://www.naldic.org.uk/eal-teaching-and-learning/outline-guidance/pedagogy/</w:t>
        </w:r>
      </w:hyperlink>
      <w:r>
        <w:rPr>
          <w:rFonts w:ascii="Times New Roman" w:hAnsi="Times New Roman" w:cs="Times New Roman"/>
        </w:rPr>
        <w:t xml:space="preserve"> (Accessed: April 15 2024). </w:t>
      </w:r>
    </w:p>
    <w:p w14:paraId="79A49F0D" w14:textId="77777777" w:rsidR="00140328" w:rsidRDefault="00140328" w:rsidP="004F25E2">
      <w:pPr>
        <w:tabs>
          <w:tab w:val="left" w:pos="1057"/>
        </w:tabs>
        <w:rPr>
          <w:rFonts w:ascii="Times New Roman" w:hAnsi="Times New Roman" w:cs="Times New Roman"/>
        </w:rPr>
      </w:pPr>
    </w:p>
    <w:p w14:paraId="59EA8932" w14:textId="77777777" w:rsidR="00140328" w:rsidRDefault="00140328" w:rsidP="00E13686">
      <w:pPr>
        <w:tabs>
          <w:tab w:val="left" w:pos="1057"/>
        </w:tabs>
        <w:rPr>
          <w:rFonts w:ascii="Times New Roman" w:hAnsi="Times New Roman" w:cs="Times New Roman"/>
        </w:rPr>
      </w:pPr>
      <w:r>
        <w:rPr>
          <w:rFonts w:ascii="Times New Roman" w:hAnsi="Times New Roman" w:cs="Times New Roman"/>
        </w:rPr>
        <w:t xml:space="preserve">Oxfordshire Government (2017) </w:t>
      </w:r>
      <w:r>
        <w:rPr>
          <w:rFonts w:ascii="Times New Roman" w:hAnsi="Times New Roman" w:cs="Times New Roman"/>
          <w:i/>
          <w:iCs/>
        </w:rPr>
        <w:t xml:space="preserve">guidance for Early Years practitioners on supporting children learning English as an Additional Language. </w:t>
      </w:r>
      <w:r>
        <w:rPr>
          <w:rFonts w:ascii="Times New Roman" w:hAnsi="Times New Roman" w:cs="Times New Roman"/>
        </w:rPr>
        <w:t xml:space="preserve">Available at: </w:t>
      </w:r>
      <w:hyperlink r:id="rId12" w:history="1">
        <w:r w:rsidRPr="006D7489">
          <w:rPr>
            <w:rStyle w:val="Hyperlink"/>
            <w:rFonts w:ascii="Times New Roman" w:hAnsi="Times New Roman" w:cs="Times New Roman"/>
          </w:rPr>
          <w:t>https://www2.oxfordshire.gov.uk/cms/sites/default/files/folders/documents/childreneducationandfamilies/informationforchildcareproviders/Toolkit/eal_guidance.PDF</w:t>
        </w:r>
      </w:hyperlink>
      <w:r>
        <w:rPr>
          <w:rFonts w:ascii="Times New Roman" w:hAnsi="Times New Roman" w:cs="Times New Roman"/>
        </w:rPr>
        <w:t xml:space="preserve"> (Accessed: April 15 2024).</w:t>
      </w:r>
    </w:p>
    <w:p w14:paraId="53875E58" w14:textId="77777777" w:rsidR="00140328" w:rsidRDefault="00140328" w:rsidP="00E13686">
      <w:pPr>
        <w:tabs>
          <w:tab w:val="left" w:pos="1057"/>
        </w:tabs>
        <w:rPr>
          <w:rFonts w:ascii="Times New Roman" w:hAnsi="Times New Roman" w:cs="Times New Roman"/>
        </w:rPr>
      </w:pPr>
    </w:p>
    <w:p w14:paraId="159E1896" w14:textId="77777777" w:rsidR="00140328" w:rsidRDefault="00140328" w:rsidP="0059762D">
      <w:pPr>
        <w:tabs>
          <w:tab w:val="left" w:pos="1057"/>
        </w:tabs>
        <w:rPr>
          <w:rFonts w:ascii="Times New Roman" w:hAnsi="Times New Roman" w:cs="Times New Roman"/>
        </w:rPr>
      </w:pPr>
      <w:r>
        <w:rPr>
          <w:rFonts w:ascii="Times New Roman" w:hAnsi="Times New Roman" w:cs="Times New Roman"/>
        </w:rPr>
        <w:t>Storme M, Çelik P, Camargo A, Forthmann B, Holling H and Lubart T (2017) The Effect of Forced Language switching During Divergent Thinking: A Study on Bilinguals’ Originality of Ideas. Volume 8. DOI:10.3389/fpsyg.2017.02086</w:t>
      </w:r>
    </w:p>
    <w:p w14:paraId="7AF32F5B" w14:textId="77777777" w:rsidR="00140328" w:rsidRDefault="00140328" w:rsidP="0059762D">
      <w:pPr>
        <w:tabs>
          <w:tab w:val="left" w:pos="1057"/>
        </w:tabs>
        <w:rPr>
          <w:rFonts w:ascii="Times New Roman" w:hAnsi="Times New Roman" w:cs="Times New Roman"/>
        </w:rPr>
      </w:pPr>
    </w:p>
    <w:p w14:paraId="6D21E8AA" w14:textId="77777777" w:rsidR="00140328" w:rsidRDefault="00140328" w:rsidP="00360B92">
      <w:pPr>
        <w:tabs>
          <w:tab w:val="left" w:pos="1057"/>
        </w:tabs>
        <w:rPr>
          <w:rFonts w:ascii="Times New Roman" w:hAnsi="Times New Roman" w:cs="Times New Roman"/>
        </w:rPr>
      </w:pPr>
      <w:r>
        <w:rPr>
          <w:rFonts w:ascii="Times New Roman" w:hAnsi="Times New Roman" w:cs="Times New Roman"/>
        </w:rPr>
        <w:t xml:space="preserve">UK Government (No Date) </w:t>
      </w:r>
      <w:r>
        <w:rPr>
          <w:rFonts w:ascii="Times New Roman" w:hAnsi="Times New Roman" w:cs="Times New Roman"/>
          <w:i/>
          <w:iCs/>
        </w:rPr>
        <w:t>English as an additional language (EAL)</w:t>
      </w:r>
      <w:r>
        <w:rPr>
          <w:rFonts w:ascii="Times New Roman" w:hAnsi="Times New Roman" w:cs="Times New Roman"/>
        </w:rPr>
        <w:t xml:space="preserve">Available at: </w:t>
      </w:r>
      <w:hyperlink r:id="rId13" w:history="1">
        <w:r w:rsidRPr="006D7489">
          <w:rPr>
            <w:rStyle w:val="Hyperlink"/>
            <w:rFonts w:ascii="Times New Roman" w:hAnsi="Times New Roman" w:cs="Times New Roman"/>
          </w:rPr>
          <w:t>https://help-for-early-years-providers.education.gov.uk/get-help-to-improve-your-practice/english-as-an-additional-language-eal</w:t>
        </w:r>
      </w:hyperlink>
      <w:r>
        <w:rPr>
          <w:rFonts w:ascii="Times New Roman" w:hAnsi="Times New Roman" w:cs="Times New Roman"/>
        </w:rPr>
        <w:t xml:space="preserve"> (Accessed: April 15 2024).</w:t>
      </w:r>
    </w:p>
    <w:p w14:paraId="0B681C37" w14:textId="77777777" w:rsidR="00140328" w:rsidRDefault="00140328" w:rsidP="00360B92">
      <w:pPr>
        <w:tabs>
          <w:tab w:val="left" w:pos="1057"/>
        </w:tabs>
        <w:rPr>
          <w:rFonts w:ascii="Times New Roman" w:hAnsi="Times New Roman" w:cs="Times New Roman"/>
        </w:rPr>
      </w:pPr>
    </w:p>
    <w:p w14:paraId="48E7A81C" w14:textId="77777777" w:rsidR="00140328" w:rsidRDefault="00140328" w:rsidP="00536FEA">
      <w:pPr>
        <w:rPr>
          <w:rFonts w:ascii="Times New Roman" w:hAnsi="Times New Roman" w:cs="Times New Roman"/>
        </w:rPr>
      </w:pPr>
      <w:r w:rsidRPr="004706CC">
        <w:rPr>
          <w:rFonts w:ascii="Times New Roman" w:hAnsi="Times New Roman" w:cs="Times New Roman"/>
        </w:rPr>
        <w:t>UNICEF (1989)</w:t>
      </w:r>
      <w:r>
        <w:rPr>
          <w:rFonts w:ascii="Times New Roman" w:hAnsi="Times New Roman" w:cs="Times New Roman"/>
        </w:rPr>
        <w:t xml:space="preserve"> (a)</w:t>
      </w:r>
      <w:r w:rsidRPr="004706CC">
        <w:rPr>
          <w:rFonts w:ascii="Times New Roman" w:hAnsi="Times New Roman" w:cs="Times New Roman"/>
        </w:rPr>
        <w:t xml:space="preserve"> </w:t>
      </w:r>
      <w:r w:rsidRPr="004706CC">
        <w:rPr>
          <w:rFonts w:ascii="Times New Roman" w:hAnsi="Times New Roman" w:cs="Times New Roman"/>
          <w:i/>
          <w:iCs/>
        </w:rPr>
        <w:t xml:space="preserve">The United Nations Convention on the Rights of the Child, </w:t>
      </w:r>
      <w:hyperlink r:id="rId14" w:history="1">
        <w:r w:rsidRPr="004706CC">
          <w:rPr>
            <w:rStyle w:val="Hyperlink"/>
            <w:rFonts w:ascii="Times New Roman" w:hAnsi="Times New Roman" w:cs="Times New Roman"/>
          </w:rPr>
          <w:t>http://353ld710iigr2n4po7k4kgvv-wpengine.netdna-ssl.com/wp-content/uploads/2010/05/UNCRC_united_nations_convention_on_the_rights_of_the_child.pdf</w:t>
        </w:r>
      </w:hyperlink>
      <w:r w:rsidRPr="004706CC">
        <w:rPr>
          <w:rFonts w:ascii="Times New Roman" w:hAnsi="Times New Roman" w:cs="Times New Roman"/>
        </w:rPr>
        <w:t xml:space="preserve"> </w:t>
      </w:r>
      <w:r>
        <w:rPr>
          <w:rFonts w:ascii="Times New Roman" w:hAnsi="Times New Roman" w:cs="Times New Roman"/>
        </w:rPr>
        <w:t xml:space="preserve">(Accessed: April 16 2024). </w:t>
      </w:r>
    </w:p>
    <w:p w14:paraId="7A2918A7" w14:textId="77777777" w:rsidR="00140328" w:rsidRDefault="00140328" w:rsidP="00992534">
      <w:pPr>
        <w:rPr>
          <w:rFonts w:ascii="Times New Roman" w:hAnsi="Times New Roman" w:cs="Times New Roman"/>
        </w:rPr>
      </w:pPr>
      <w:r w:rsidRPr="004706CC">
        <w:rPr>
          <w:rFonts w:ascii="Times New Roman" w:hAnsi="Times New Roman" w:cs="Times New Roman"/>
        </w:rPr>
        <w:lastRenderedPageBreak/>
        <w:t xml:space="preserve">UNICEF (1989) </w:t>
      </w:r>
      <w:r>
        <w:rPr>
          <w:rFonts w:ascii="Times New Roman" w:hAnsi="Times New Roman" w:cs="Times New Roman"/>
        </w:rPr>
        <w:t xml:space="preserve">(b) </w:t>
      </w:r>
      <w:r w:rsidRPr="004706CC">
        <w:rPr>
          <w:rFonts w:ascii="Times New Roman" w:hAnsi="Times New Roman" w:cs="Times New Roman"/>
          <w:i/>
          <w:iCs/>
        </w:rPr>
        <w:t xml:space="preserve">The United Nations Convention on the Rights of the Child, </w:t>
      </w:r>
      <w:hyperlink r:id="rId15" w:history="1">
        <w:r w:rsidRPr="004706CC">
          <w:rPr>
            <w:rStyle w:val="Hyperlink"/>
            <w:rFonts w:ascii="Times New Roman" w:hAnsi="Times New Roman" w:cs="Times New Roman"/>
          </w:rPr>
          <w:t>http://353ld710iigr2n4po7k4kgvv-wpengine.netdna-ssl.com/wp-content/uploads/2010/05/UNCRC_united_nations_convention_on_the_rights_of_the_child.pdf</w:t>
        </w:r>
      </w:hyperlink>
      <w:r w:rsidRPr="004706CC">
        <w:rPr>
          <w:rFonts w:ascii="Times New Roman" w:hAnsi="Times New Roman" w:cs="Times New Roman"/>
        </w:rPr>
        <w:t xml:space="preserve"> </w:t>
      </w:r>
      <w:r>
        <w:rPr>
          <w:rFonts w:ascii="Times New Roman" w:hAnsi="Times New Roman" w:cs="Times New Roman"/>
        </w:rPr>
        <w:t xml:space="preserve">(Accessed: April 16 2024). </w:t>
      </w:r>
    </w:p>
    <w:p w14:paraId="36DC557F" w14:textId="77777777" w:rsidR="00140328" w:rsidRDefault="00140328" w:rsidP="00992534">
      <w:pPr>
        <w:rPr>
          <w:rFonts w:ascii="Times New Roman" w:hAnsi="Times New Roman" w:cs="Times New Roman"/>
        </w:rPr>
      </w:pPr>
    </w:p>
    <w:p w14:paraId="15A3C0BF" w14:textId="77777777" w:rsidR="00140328" w:rsidRDefault="00140328" w:rsidP="00992534">
      <w:pPr>
        <w:rPr>
          <w:rFonts w:ascii="Times New Roman" w:hAnsi="Times New Roman" w:cs="Times New Roman"/>
        </w:rPr>
      </w:pPr>
      <w:r w:rsidRPr="004706CC">
        <w:rPr>
          <w:rFonts w:ascii="Times New Roman" w:hAnsi="Times New Roman" w:cs="Times New Roman"/>
        </w:rPr>
        <w:t xml:space="preserve">UNICEF (1989) </w:t>
      </w:r>
      <w:r>
        <w:rPr>
          <w:rFonts w:ascii="Times New Roman" w:hAnsi="Times New Roman" w:cs="Times New Roman"/>
        </w:rPr>
        <w:t>(c)</w:t>
      </w:r>
      <w:r>
        <w:rPr>
          <w:rFonts w:ascii="Times New Roman" w:hAnsi="Times New Roman" w:cs="Times New Roman"/>
          <w:i/>
          <w:iCs/>
        </w:rPr>
        <w:t xml:space="preserve"> The </w:t>
      </w:r>
      <w:r w:rsidRPr="004706CC">
        <w:rPr>
          <w:rFonts w:ascii="Times New Roman" w:hAnsi="Times New Roman" w:cs="Times New Roman"/>
          <w:i/>
          <w:iCs/>
        </w:rPr>
        <w:t xml:space="preserve">United Nations Convention on the Rights of the Child, </w:t>
      </w:r>
      <w:hyperlink r:id="rId16" w:history="1">
        <w:r w:rsidRPr="004706CC">
          <w:rPr>
            <w:rStyle w:val="Hyperlink"/>
            <w:rFonts w:ascii="Times New Roman" w:hAnsi="Times New Roman" w:cs="Times New Roman"/>
          </w:rPr>
          <w:t>http://353ld710iigr2n4po7k4kgvv-wpengine.netdna-ssl.com/wp-content/uploads/2010/05/UNCRC_united_nations_convention_on_the_rights_of_the_child.pdf</w:t>
        </w:r>
      </w:hyperlink>
      <w:r w:rsidRPr="004706CC">
        <w:rPr>
          <w:rFonts w:ascii="Times New Roman" w:hAnsi="Times New Roman" w:cs="Times New Roman"/>
        </w:rPr>
        <w:t xml:space="preserve"> </w:t>
      </w:r>
      <w:r>
        <w:rPr>
          <w:rFonts w:ascii="Times New Roman" w:hAnsi="Times New Roman" w:cs="Times New Roman"/>
        </w:rPr>
        <w:t xml:space="preserve">(Accessed: April 16 2024). </w:t>
      </w:r>
    </w:p>
    <w:p w14:paraId="2BD53A65" w14:textId="77777777" w:rsidR="00140328" w:rsidRDefault="00140328" w:rsidP="00992534">
      <w:pPr>
        <w:rPr>
          <w:rFonts w:ascii="Times New Roman" w:hAnsi="Times New Roman" w:cs="Times New Roman"/>
        </w:rPr>
      </w:pPr>
    </w:p>
    <w:p w14:paraId="46261F73" w14:textId="77777777" w:rsidR="00140328" w:rsidRDefault="00140328" w:rsidP="00B53AB5">
      <w:pPr>
        <w:tabs>
          <w:tab w:val="left" w:pos="1057"/>
        </w:tabs>
        <w:rPr>
          <w:rFonts w:ascii="Times New Roman" w:hAnsi="Times New Roman" w:cs="Times New Roman"/>
        </w:rPr>
      </w:pPr>
      <w:r>
        <w:t xml:space="preserve"> </w:t>
      </w:r>
      <w:r w:rsidRPr="00A5081B">
        <w:rPr>
          <w:rFonts w:ascii="Times New Roman" w:hAnsi="Times New Roman" w:cs="Times New Roman"/>
        </w:rPr>
        <w:t>Welsh Government (2014)</w:t>
      </w:r>
      <w:r>
        <w:rPr>
          <w:rFonts w:ascii="Times New Roman" w:hAnsi="Times New Roman" w:cs="Times New Roman"/>
        </w:rPr>
        <w:t xml:space="preserve"> (a)</w:t>
      </w:r>
      <w:r w:rsidRPr="00A5081B">
        <w:rPr>
          <w:rFonts w:ascii="Times New Roman" w:hAnsi="Times New Roman" w:cs="Times New Roman"/>
        </w:rPr>
        <w:t xml:space="preserve"> </w:t>
      </w:r>
      <w:r w:rsidRPr="00A5081B">
        <w:rPr>
          <w:rFonts w:ascii="Times New Roman" w:hAnsi="Times New Roman" w:cs="Times New Roman"/>
          <w:i/>
          <w:iCs/>
        </w:rPr>
        <w:t xml:space="preserve">Welsh as an Additional Language Research into the level of need and current support provided to black and minority ethnic pupils with Welsh language support needs, </w:t>
      </w:r>
      <w:hyperlink r:id="rId17" w:history="1">
        <w:r w:rsidRPr="00A5081B">
          <w:rPr>
            <w:rStyle w:val="Hyperlink"/>
            <w:rFonts w:ascii="Times New Roman" w:hAnsi="Times New Roman" w:cs="Times New Roman"/>
          </w:rPr>
          <w:t>https://gov.wales/sites/default/files/statistics-and-research/2019-07/140430-welsh-additional-language-en.pdf</w:t>
        </w:r>
      </w:hyperlink>
      <w:r w:rsidRPr="00A5081B">
        <w:rPr>
          <w:rFonts w:ascii="Times New Roman" w:hAnsi="Times New Roman" w:cs="Times New Roman"/>
        </w:rPr>
        <w:t xml:space="preserve"> </w:t>
      </w:r>
      <w:r>
        <w:rPr>
          <w:rFonts w:ascii="Times New Roman" w:hAnsi="Times New Roman" w:cs="Times New Roman"/>
        </w:rPr>
        <w:t>(</w:t>
      </w:r>
      <w:r w:rsidRPr="00A5081B">
        <w:rPr>
          <w:rFonts w:ascii="Times New Roman" w:hAnsi="Times New Roman" w:cs="Times New Roman"/>
        </w:rPr>
        <w:t xml:space="preserve">Accessed: </w:t>
      </w:r>
      <w:r>
        <w:rPr>
          <w:rFonts w:ascii="Times New Roman" w:hAnsi="Times New Roman" w:cs="Times New Roman"/>
        </w:rPr>
        <w:t>April 15 2024)</w:t>
      </w:r>
      <w:r w:rsidRPr="00A5081B">
        <w:rPr>
          <w:rFonts w:ascii="Times New Roman" w:hAnsi="Times New Roman" w:cs="Times New Roman"/>
        </w:rPr>
        <w:t>.</w:t>
      </w:r>
    </w:p>
    <w:p w14:paraId="67BC3A1C" w14:textId="77777777" w:rsidR="00140328" w:rsidRDefault="00140328" w:rsidP="00B53AB5">
      <w:pPr>
        <w:tabs>
          <w:tab w:val="left" w:pos="1057"/>
        </w:tabs>
        <w:rPr>
          <w:rFonts w:ascii="Times New Roman" w:hAnsi="Times New Roman" w:cs="Times New Roman"/>
        </w:rPr>
      </w:pPr>
    </w:p>
    <w:p w14:paraId="3F91643B" w14:textId="77777777" w:rsidR="00140328" w:rsidRDefault="00140328" w:rsidP="00D20C4B">
      <w:pPr>
        <w:tabs>
          <w:tab w:val="left" w:pos="1057"/>
        </w:tabs>
        <w:rPr>
          <w:rFonts w:ascii="Times New Roman" w:hAnsi="Times New Roman" w:cs="Times New Roman"/>
        </w:rPr>
      </w:pPr>
      <w:r w:rsidRPr="00A5081B">
        <w:rPr>
          <w:rFonts w:ascii="Times New Roman" w:hAnsi="Times New Roman" w:cs="Times New Roman"/>
        </w:rPr>
        <w:t>Welsh Government (2014)</w:t>
      </w:r>
      <w:r>
        <w:rPr>
          <w:rFonts w:ascii="Times New Roman" w:hAnsi="Times New Roman" w:cs="Times New Roman"/>
        </w:rPr>
        <w:t xml:space="preserve"> (b)</w:t>
      </w:r>
      <w:r w:rsidRPr="00A5081B">
        <w:rPr>
          <w:rFonts w:ascii="Times New Roman" w:hAnsi="Times New Roman" w:cs="Times New Roman"/>
        </w:rPr>
        <w:t xml:space="preserve"> </w:t>
      </w:r>
      <w:r w:rsidRPr="00A5081B">
        <w:rPr>
          <w:rFonts w:ascii="Times New Roman" w:hAnsi="Times New Roman" w:cs="Times New Roman"/>
          <w:i/>
          <w:iCs/>
        </w:rPr>
        <w:t xml:space="preserve">Welsh as an Additional Language Research into the level of need and current support provided to black and minority ethnic pupils with Welsh language support needs, </w:t>
      </w:r>
      <w:hyperlink r:id="rId18" w:history="1">
        <w:r w:rsidRPr="00A5081B">
          <w:rPr>
            <w:rStyle w:val="Hyperlink"/>
            <w:rFonts w:ascii="Times New Roman" w:hAnsi="Times New Roman" w:cs="Times New Roman"/>
          </w:rPr>
          <w:t>https://gov.wales/sites/default/files/statistics-and-research/2019-07/140430-welsh-additional-language-en.pdf</w:t>
        </w:r>
      </w:hyperlink>
      <w:r w:rsidRPr="00A5081B">
        <w:rPr>
          <w:rFonts w:ascii="Times New Roman" w:hAnsi="Times New Roman" w:cs="Times New Roman"/>
        </w:rPr>
        <w:t xml:space="preserve"> </w:t>
      </w:r>
      <w:r>
        <w:rPr>
          <w:rFonts w:ascii="Times New Roman" w:hAnsi="Times New Roman" w:cs="Times New Roman"/>
        </w:rPr>
        <w:t>(</w:t>
      </w:r>
      <w:r w:rsidRPr="00A5081B">
        <w:rPr>
          <w:rFonts w:ascii="Times New Roman" w:hAnsi="Times New Roman" w:cs="Times New Roman"/>
        </w:rPr>
        <w:t xml:space="preserve">Accessed: </w:t>
      </w:r>
      <w:r>
        <w:rPr>
          <w:rFonts w:ascii="Times New Roman" w:hAnsi="Times New Roman" w:cs="Times New Roman"/>
        </w:rPr>
        <w:t>April 15 2024)</w:t>
      </w:r>
      <w:r w:rsidRPr="00A5081B">
        <w:rPr>
          <w:rFonts w:ascii="Times New Roman" w:hAnsi="Times New Roman" w:cs="Times New Roman"/>
        </w:rPr>
        <w:t>.</w:t>
      </w:r>
    </w:p>
    <w:p w14:paraId="2C0382AF" w14:textId="77777777" w:rsidR="00140328" w:rsidRDefault="00140328" w:rsidP="00D20C4B">
      <w:pPr>
        <w:tabs>
          <w:tab w:val="left" w:pos="1057"/>
        </w:tabs>
        <w:rPr>
          <w:rFonts w:ascii="Times New Roman" w:hAnsi="Times New Roman" w:cs="Times New Roman"/>
        </w:rPr>
      </w:pPr>
    </w:p>
    <w:p w14:paraId="47BF0306" w14:textId="77777777" w:rsidR="00140328" w:rsidRDefault="00140328" w:rsidP="00536FEA">
      <w:pPr>
        <w:rPr>
          <w:rFonts w:ascii="Times New Roman" w:hAnsi="Times New Roman" w:cs="Times New Roman"/>
        </w:rPr>
      </w:pPr>
      <w:r>
        <w:rPr>
          <w:rFonts w:ascii="Times New Roman" w:hAnsi="Times New Roman" w:cs="Times New Roman"/>
        </w:rPr>
        <w:t xml:space="preserve">Welsh Government (2015) </w:t>
      </w:r>
      <w:r>
        <w:rPr>
          <w:rFonts w:ascii="Times New Roman" w:hAnsi="Times New Roman" w:cs="Times New Roman"/>
          <w:i/>
          <w:iCs/>
        </w:rPr>
        <w:t xml:space="preserve">Evaluation report on capacity building approaches to support the delivery of English as an additional language in Wales. </w:t>
      </w:r>
      <w:r>
        <w:rPr>
          <w:rFonts w:ascii="Times New Roman" w:hAnsi="Times New Roman" w:cs="Times New Roman"/>
        </w:rPr>
        <w:t xml:space="preserve">Available at: </w:t>
      </w:r>
      <w:hyperlink r:id="rId19" w:history="1">
        <w:r w:rsidRPr="0015099C">
          <w:rPr>
            <w:rStyle w:val="Hyperlink"/>
            <w:rFonts w:ascii="Times New Roman" w:hAnsi="Times New Roman" w:cs="Times New Roman"/>
          </w:rPr>
          <w:t>https://www.gov.wales/sites/default/files/publications/2018-11/evaluation-report-on-capacity-building-approaches-to-support-the-delivery-of-english-as-an-additional-language-in-wales.pdf</w:t>
        </w:r>
      </w:hyperlink>
      <w:r>
        <w:rPr>
          <w:rFonts w:ascii="Times New Roman" w:hAnsi="Times New Roman" w:cs="Times New Roman"/>
        </w:rPr>
        <w:t xml:space="preserve"> (accessed: April 15 2024). </w:t>
      </w:r>
    </w:p>
    <w:p w14:paraId="2436673E" w14:textId="77777777" w:rsidR="00140328" w:rsidRDefault="00140328" w:rsidP="00536FEA">
      <w:pPr>
        <w:rPr>
          <w:rFonts w:ascii="Times New Roman" w:hAnsi="Times New Roman" w:cs="Times New Roman"/>
        </w:rPr>
      </w:pPr>
    </w:p>
    <w:p w14:paraId="05E3E3FC" w14:textId="77777777" w:rsidR="00140328" w:rsidRDefault="00140328" w:rsidP="0059762D">
      <w:pPr>
        <w:tabs>
          <w:tab w:val="left" w:pos="1057"/>
        </w:tabs>
        <w:rPr>
          <w:rFonts w:ascii="Times New Roman" w:hAnsi="Times New Roman" w:cs="Times New Roman"/>
        </w:rPr>
      </w:pPr>
      <w:r>
        <w:rPr>
          <w:rFonts w:ascii="Times New Roman" w:hAnsi="Times New Roman" w:cs="Times New Roman"/>
        </w:rPr>
        <w:t xml:space="preserve">Welsh Government (2022) </w:t>
      </w:r>
      <w:r>
        <w:rPr>
          <w:rFonts w:ascii="Times New Roman" w:hAnsi="Times New Roman" w:cs="Times New Roman"/>
          <w:i/>
          <w:iCs/>
        </w:rPr>
        <w:t xml:space="preserve">Statistics Wales Demography newsletter: December 2022. </w:t>
      </w:r>
      <w:r>
        <w:rPr>
          <w:rFonts w:ascii="Times New Roman" w:hAnsi="Times New Roman" w:cs="Times New Roman"/>
        </w:rPr>
        <w:t xml:space="preserve">Available at: </w:t>
      </w:r>
      <w:hyperlink r:id="rId20" w:anchor=":~:text=Out%20of%20the%20estimated%203.1,were%20born%20outside%20the%20UK" w:history="1">
        <w:r w:rsidRPr="006D7489">
          <w:rPr>
            <w:rStyle w:val="Hyperlink"/>
            <w:rFonts w:ascii="Times New Roman" w:hAnsi="Times New Roman" w:cs="Times New Roman"/>
          </w:rPr>
          <w:t>https://www.gov.wales/statistics-wales-demography-newsletter-december-2022-html#:~:text=Out%20of%20the%20estimated%203.1,were%20born%20outside%20the%20UK</w:t>
        </w:r>
      </w:hyperlink>
      <w:r w:rsidRPr="0009275D">
        <w:rPr>
          <w:rFonts w:ascii="Times New Roman" w:hAnsi="Times New Roman" w:cs="Times New Roman"/>
        </w:rPr>
        <w:t>.</w:t>
      </w:r>
      <w:r>
        <w:rPr>
          <w:rFonts w:ascii="Times New Roman" w:hAnsi="Times New Roman" w:cs="Times New Roman"/>
        </w:rPr>
        <w:t xml:space="preserve"> (Accessed: 14 April 2024). </w:t>
      </w:r>
    </w:p>
    <w:p w14:paraId="4A9ABC36" w14:textId="77777777" w:rsidR="00140328" w:rsidRDefault="00140328" w:rsidP="0059762D">
      <w:pPr>
        <w:tabs>
          <w:tab w:val="left" w:pos="1057"/>
        </w:tabs>
        <w:rPr>
          <w:rFonts w:ascii="Times New Roman" w:hAnsi="Times New Roman" w:cs="Times New Roman"/>
        </w:rPr>
      </w:pPr>
    </w:p>
    <w:p w14:paraId="12ADF61E" w14:textId="6651A9FF" w:rsidR="00140328" w:rsidRPr="00140328" w:rsidRDefault="00140328" w:rsidP="0059762D">
      <w:pPr>
        <w:tabs>
          <w:tab w:val="left" w:pos="1057"/>
        </w:tabs>
        <w:rPr>
          <w:rFonts w:ascii="Times New Roman" w:hAnsi="Times New Roman" w:cs="Times New Roman"/>
          <w:i/>
          <w:iCs/>
        </w:rPr>
      </w:pPr>
      <w:r>
        <w:rPr>
          <w:rFonts w:ascii="Times New Roman" w:hAnsi="Times New Roman" w:cs="Times New Roman"/>
        </w:rPr>
        <w:t xml:space="preserve">Welsh Government (2024) (a) </w:t>
      </w:r>
      <w:r>
        <w:rPr>
          <w:rFonts w:ascii="Times New Roman" w:hAnsi="Times New Roman" w:cs="Times New Roman"/>
          <w:i/>
          <w:iCs/>
        </w:rPr>
        <w:t xml:space="preserve">Introduction to Curriculum for Wales guidance. </w:t>
      </w:r>
      <w:hyperlink r:id="rId21" w:history="1">
        <w:r w:rsidRPr="0015099C">
          <w:rPr>
            <w:rStyle w:val="Hyperlink"/>
            <w:rFonts w:ascii="Times New Roman" w:hAnsi="Times New Roman" w:cs="Times New Roman"/>
          </w:rPr>
          <w:t>https://hwb.gov.wales/curriculum-for-wales/introduction-to-curriculum-for-wales-guidance/</w:t>
        </w:r>
      </w:hyperlink>
      <w:r>
        <w:rPr>
          <w:rFonts w:ascii="Times New Roman" w:hAnsi="Times New Roman" w:cs="Times New Roman"/>
        </w:rPr>
        <w:t xml:space="preserve"> (Accessed: April 3</w:t>
      </w:r>
      <w:proofErr w:type="gramStart"/>
      <w:r>
        <w:rPr>
          <w:rFonts w:ascii="Times New Roman" w:hAnsi="Times New Roman" w:cs="Times New Roman"/>
        </w:rPr>
        <w:t xml:space="preserve"> 2024</w:t>
      </w:r>
      <w:proofErr w:type="gramEnd"/>
      <w:r>
        <w:rPr>
          <w:rFonts w:ascii="Times New Roman" w:hAnsi="Times New Roman" w:cs="Times New Roman"/>
        </w:rPr>
        <w:t xml:space="preserve">). </w:t>
      </w:r>
    </w:p>
    <w:p w14:paraId="41D8CF76" w14:textId="77777777" w:rsidR="00140328" w:rsidRDefault="00140328" w:rsidP="0059762D">
      <w:pPr>
        <w:tabs>
          <w:tab w:val="left" w:pos="1057"/>
        </w:tabs>
        <w:rPr>
          <w:rFonts w:ascii="Times New Roman" w:hAnsi="Times New Roman" w:cs="Times New Roman"/>
        </w:rPr>
      </w:pPr>
    </w:p>
    <w:p w14:paraId="36C79FE3" w14:textId="77777777" w:rsidR="00140328" w:rsidRDefault="00140328" w:rsidP="0047041B">
      <w:pPr>
        <w:tabs>
          <w:tab w:val="left" w:pos="1057"/>
        </w:tabs>
        <w:rPr>
          <w:rFonts w:ascii="Times New Roman" w:hAnsi="Times New Roman" w:cs="Times New Roman"/>
        </w:rPr>
      </w:pPr>
      <w:r>
        <w:rPr>
          <w:rFonts w:ascii="Times New Roman" w:hAnsi="Times New Roman" w:cs="Times New Roman"/>
        </w:rPr>
        <w:t>Welsh Government (2024</w:t>
      </w:r>
      <w:r>
        <w:rPr>
          <w:rFonts w:ascii="Times New Roman" w:hAnsi="Times New Roman" w:cs="Times New Roman"/>
        </w:rPr>
        <w:t xml:space="preserve">) (b) </w:t>
      </w:r>
      <w:r>
        <w:rPr>
          <w:rFonts w:ascii="Times New Roman" w:hAnsi="Times New Roman" w:cs="Times New Roman"/>
          <w:i/>
          <w:iCs/>
        </w:rPr>
        <w:t xml:space="preserve">Languages, </w:t>
      </w:r>
      <w:proofErr w:type="gramStart"/>
      <w:r>
        <w:rPr>
          <w:rFonts w:ascii="Times New Roman" w:hAnsi="Times New Roman" w:cs="Times New Roman"/>
          <w:i/>
          <w:iCs/>
        </w:rPr>
        <w:t>literacy</w:t>
      </w:r>
      <w:proofErr w:type="gramEnd"/>
      <w:r>
        <w:rPr>
          <w:rFonts w:ascii="Times New Roman" w:hAnsi="Times New Roman" w:cs="Times New Roman"/>
          <w:i/>
          <w:iCs/>
        </w:rPr>
        <w:t xml:space="preserve"> and communication. </w:t>
      </w:r>
      <w:r>
        <w:rPr>
          <w:rFonts w:ascii="Times New Roman" w:hAnsi="Times New Roman" w:cs="Times New Roman"/>
        </w:rPr>
        <w:t xml:space="preserve">Available at: </w:t>
      </w:r>
      <w:hyperlink r:id="rId22" w:anchor="welsh-in-english-medium-education" w:history="1">
        <w:r w:rsidRPr="006D7489">
          <w:rPr>
            <w:rStyle w:val="Hyperlink"/>
            <w:rFonts w:ascii="Times New Roman" w:hAnsi="Times New Roman" w:cs="Times New Roman"/>
          </w:rPr>
          <w:t>https://hwb.gov.wales/curriculum-for-wales/languages-literacy-and-communication/designing-your-curriculum#welsh-in-english-medium-education</w:t>
        </w:r>
      </w:hyperlink>
      <w:r>
        <w:rPr>
          <w:rFonts w:ascii="Times New Roman" w:hAnsi="Times New Roman" w:cs="Times New Roman"/>
        </w:rPr>
        <w:t xml:space="preserve"> (Accessed: 14</w:t>
      </w:r>
      <w:r w:rsidRPr="0076101D">
        <w:rPr>
          <w:rFonts w:ascii="Times New Roman" w:hAnsi="Times New Roman" w:cs="Times New Roman"/>
          <w:vertAlign w:val="superscript"/>
        </w:rPr>
        <w:t>th</w:t>
      </w:r>
      <w:r>
        <w:rPr>
          <w:rFonts w:ascii="Times New Roman" w:hAnsi="Times New Roman" w:cs="Times New Roman"/>
        </w:rPr>
        <w:t xml:space="preserve"> April 2024).</w:t>
      </w:r>
    </w:p>
    <w:p w14:paraId="164F8482" w14:textId="77777777" w:rsidR="00C14F6B" w:rsidRDefault="00C14F6B" w:rsidP="00992534">
      <w:pPr>
        <w:rPr>
          <w:rFonts w:ascii="Times New Roman" w:hAnsi="Times New Roman" w:cs="Times New Roman"/>
        </w:rPr>
      </w:pPr>
    </w:p>
    <w:p w14:paraId="170B179C" w14:textId="77777777" w:rsidR="00992534" w:rsidRDefault="00992534" w:rsidP="0059762D">
      <w:pPr>
        <w:tabs>
          <w:tab w:val="left" w:pos="1057"/>
        </w:tabs>
      </w:pPr>
    </w:p>
    <w:p w14:paraId="48FAEED1" w14:textId="77777777" w:rsidR="00E13686" w:rsidRPr="00D20C4B" w:rsidRDefault="00E13686" w:rsidP="0059762D">
      <w:pPr>
        <w:tabs>
          <w:tab w:val="left" w:pos="1057"/>
        </w:tabs>
      </w:pPr>
    </w:p>
    <w:p w14:paraId="12EDB4D0" w14:textId="77777777" w:rsidR="00B53AB5" w:rsidRPr="00F74FA4" w:rsidRDefault="00B53AB5" w:rsidP="0059762D">
      <w:pPr>
        <w:tabs>
          <w:tab w:val="left" w:pos="1057"/>
        </w:tabs>
      </w:pPr>
    </w:p>
    <w:sectPr w:rsidR="00B53AB5" w:rsidRPr="00F74FA4">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2C912E" w14:textId="77777777" w:rsidR="00E9330F" w:rsidRDefault="00E9330F" w:rsidP="00DB7D1D">
      <w:r>
        <w:separator/>
      </w:r>
    </w:p>
  </w:endnote>
  <w:endnote w:type="continuationSeparator" w:id="0">
    <w:p w14:paraId="0F39F82E" w14:textId="77777777" w:rsidR="00E9330F" w:rsidRDefault="00E9330F" w:rsidP="00DB7D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266C72" w14:textId="77777777" w:rsidR="00E9330F" w:rsidRDefault="00E9330F" w:rsidP="00DB7D1D">
      <w:r>
        <w:separator/>
      </w:r>
    </w:p>
  </w:footnote>
  <w:footnote w:type="continuationSeparator" w:id="0">
    <w:p w14:paraId="24A906BF" w14:textId="77777777" w:rsidR="00E9330F" w:rsidRDefault="00E9330F" w:rsidP="00DB7D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1C6CE1" w14:textId="47ECACD6" w:rsidR="00DB7D1D" w:rsidRPr="00DB7D1D" w:rsidRDefault="00DB7D1D">
    <w:pPr>
      <w:pStyle w:val="Header"/>
      <w:rPr>
        <w:rFonts w:ascii="Times New Roman" w:hAnsi="Times New Roman" w:cs="Times New Roman"/>
      </w:rPr>
    </w:pPr>
    <w:r w:rsidRPr="00DB7D1D">
      <w:rPr>
        <w:rFonts w:ascii="Times New Roman" w:hAnsi="Times New Roman" w:cs="Times New Roman"/>
      </w:rPr>
      <w:t>2307842</w:t>
    </w:r>
    <w:r w:rsidRPr="00DB7D1D">
      <w:rPr>
        <w:rFonts w:ascii="Times New Roman" w:hAnsi="Times New Roman" w:cs="Times New Roman"/>
      </w:rPr>
      <w:ptab w:relativeTo="margin" w:alignment="center" w:leader="none"/>
    </w:r>
    <w:r w:rsidRPr="00DB7D1D">
      <w:rPr>
        <w:rFonts w:ascii="Times New Roman" w:hAnsi="Times New Roman" w:cs="Times New Roman"/>
      </w:rPr>
      <w:t>ECEY4004</w:t>
    </w:r>
    <w:r w:rsidRPr="00DB7D1D">
      <w:rPr>
        <w:rFonts w:ascii="Times New Roman" w:hAnsi="Times New Roman" w:cs="Times New Roman"/>
      </w:rPr>
      <w:ptab w:relativeTo="margin" w:alignment="right" w:leader="none"/>
    </w:r>
    <w:r w:rsidRPr="00DB7D1D">
      <w:rPr>
        <w:rFonts w:ascii="Times New Roman" w:hAnsi="Times New Roman" w:cs="Times New Roman"/>
      </w:rPr>
      <w:t>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66F"/>
    <w:rsid w:val="000161C9"/>
    <w:rsid w:val="000462D3"/>
    <w:rsid w:val="0006549C"/>
    <w:rsid w:val="00074109"/>
    <w:rsid w:val="000A1F5B"/>
    <w:rsid w:val="000D224A"/>
    <w:rsid w:val="000E26A6"/>
    <w:rsid w:val="00140328"/>
    <w:rsid w:val="00246040"/>
    <w:rsid w:val="00265D57"/>
    <w:rsid w:val="002C2D0D"/>
    <w:rsid w:val="002C3DE4"/>
    <w:rsid w:val="00323E64"/>
    <w:rsid w:val="00360B92"/>
    <w:rsid w:val="0036551F"/>
    <w:rsid w:val="00370255"/>
    <w:rsid w:val="00374808"/>
    <w:rsid w:val="0037741F"/>
    <w:rsid w:val="003B7C19"/>
    <w:rsid w:val="003C26B8"/>
    <w:rsid w:val="004033C8"/>
    <w:rsid w:val="00403F45"/>
    <w:rsid w:val="00444D3B"/>
    <w:rsid w:val="004562DF"/>
    <w:rsid w:val="0047041B"/>
    <w:rsid w:val="00482B33"/>
    <w:rsid w:val="00497D2A"/>
    <w:rsid w:val="004A1A80"/>
    <w:rsid w:val="004D4EC1"/>
    <w:rsid w:val="004E5EF1"/>
    <w:rsid w:val="004F25E2"/>
    <w:rsid w:val="00513123"/>
    <w:rsid w:val="00522AF3"/>
    <w:rsid w:val="005272C3"/>
    <w:rsid w:val="00536FEA"/>
    <w:rsid w:val="00592241"/>
    <w:rsid w:val="0059762D"/>
    <w:rsid w:val="005B09B3"/>
    <w:rsid w:val="005C3840"/>
    <w:rsid w:val="005D7FD8"/>
    <w:rsid w:val="005F3A48"/>
    <w:rsid w:val="0060653F"/>
    <w:rsid w:val="00625BAB"/>
    <w:rsid w:val="006347CE"/>
    <w:rsid w:val="00670185"/>
    <w:rsid w:val="006971AF"/>
    <w:rsid w:val="006D3248"/>
    <w:rsid w:val="007F27AC"/>
    <w:rsid w:val="00806EB9"/>
    <w:rsid w:val="00892763"/>
    <w:rsid w:val="008F1547"/>
    <w:rsid w:val="00915CDF"/>
    <w:rsid w:val="00936EBA"/>
    <w:rsid w:val="00945772"/>
    <w:rsid w:val="009627AB"/>
    <w:rsid w:val="0098016A"/>
    <w:rsid w:val="00982B65"/>
    <w:rsid w:val="00992534"/>
    <w:rsid w:val="00A07551"/>
    <w:rsid w:val="00A1042C"/>
    <w:rsid w:val="00A2470C"/>
    <w:rsid w:val="00A44DCA"/>
    <w:rsid w:val="00A53330"/>
    <w:rsid w:val="00A674D4"/>
    <w:rsid w:val="00A77BF7"/>
    <w:rsid w:val="00B13A54"/>
    <w:rsid w:val="00B53AB5"/>
    <w:rsid w:val="00B71A92"/>
    <w:rsid w:val="00B93283"/>
    <w:rsid w:val="00BA4E41"/>
    <w:rsid w:val="00BC766F"/>
    <w:rsid w:val="00BE7EA8"/>
    <w:rsid w:val="00BF15BF"/>
    <w:rsid w:val="00BF27C6"/>
    <w:rsid w:val="00C14F6B"/>
    <w:rsid w:val="00C23326"/>
    <w:rsid w:val="00C30195"/>
    <w:rsid w:val="00C75463"/>
    <w:rsid w:val="00C84F3E"/>
    <w:rsid w:val="00C86109"/>
    <w:rsid w:val="00C93802"/>
    <w:rsid w:val="00CB210D"/>
    <w:rsid w:val="00CB3817"/>
    <w:rsid w:val="00CC4879"/>
    <w:rsid w:val="00CD201B"/>
    <w:rsid w:val="00CD7FFB"/>
    <w:rsid w:val="00D20C4B"/>
    <w:rsid w:val="00D80CA2"/>
    <w:rsid w:val="00DA7681"/>
    <w:rsid w:val="00DB7D1D"/>
    <w:rsid w:val="00E03CAA"/>
    <w:rsid w:val="00E13686"/>
    <w:rsid w:val="00E13854"/>
    <w:rsid w:val="00E35F59"/>
    <w:rsid w:val="00E469D3"/>
    <w:rsid w:val="00E739FF"/>
    <w:rsid w:val="00E77FB5"/>
    <w:rsid w:val="00E9330F"/>
    <w:rsid w:val="00E97F4A"/>
    <w:rsid w:val="00EA2E3C"/>
    <w:rsid w:val="00EC4B69"/>
    <w:rsid w:val="00EC6E52"/>
    <w:rsid w:val="00ED2754"/>
    <w:rsid w:val="00F153A3"/>
    <w:rsid w:val="00F235C3"/>
    <w:rsid w:val="00F31749"/>
    <w:rsid w:val="00F337EC"/>
    <w:rsid w:val="00F74FA4"/>
    <w:rsid w:val="00FC1CC8"/>
    <w:rsid w:val="00FD3F18"/>
    <w:rsid w:val="00FF2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1E5673"/>
  <w15:chartTrackingRefBased/>
  <w15:docId w15:val="{8286BC05-2B12-F045-B44A-0426B707B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D1D"/>
  </w:style>
  <w:style w:type="paragraph" w:styleId="Heading1">
    <w:name w:val="heading 1"/>
    <w:basedOn w:val="Normal"/>
    <w:next w:val="Normal"/>
    <w:link w:val="Heading1Char"/>
    <w:uiPriority w:val="9"/>
    <w:qFormat/>
    <w:rsid w:val="00BC76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76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76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76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76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766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766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766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766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76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76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76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76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76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76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76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76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766F"/>
    <w:rPr>
      <w:rFonts w:eastAsiaTheme="majorEastAsia" w:cstheme="majorBidi"/>
      <w:color w:val="272727" w:themeColor="text1" w:themeTint="D8"/>
    </w:rPr>
  </w:style>
  <w:style w:type="paragraph" w:styleId="Title">
    <w:name w:val="Title"/>
    <w:basedOn w:val="Normal"/>
    <w:next w:val="Normal"/>
    <w:link w:val="TitleChar"/>
    <w:uiPriority w:val="10"/>
    <w:qFormat/>
    <w:rsid w:val="00BC766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76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766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76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766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C766F"/>
    <w:rPr>
      <w:i/>
      <w:iCs/>
      <w:color w:val="404040" w:themeColor="text1" w:themeTint="BF"/>
    </w:rPr>
  </w:style>
  <w:style w:type="paragraph" w:styleId="ListParagraph">
    <w:name w:val="List Paragraph"/>
    <w:basedOn w:val="Normal"/>
    <w:uiPriority w:val="34"/>
    <w:qFormat/>
    <w:rsid w:val="00BC766F"/>
    <w:pPr>
      <w:ind w:left="720"/>
      <w:contextualSpacing/>
    </w:pPr>
  </w:style>
  <w:style w:type="character" w:styleId="IntenseEmphasis">
    <w:name w:val="Intense Emphasis"/>
    <w:basedOn w:val="DefaultParagraphFont"/>
    <w:uiPriority w:val="21"/>
    <w:qFormat/>
    <w:rsid w:val="00BC766F"/>
    <w:rPr>
      <w:i/>
      <w:iCs/>
      <w:color w:val="0F4761" w:themeColor="accent1" w:themeShade="BF"/>
    </w:rPr>
  </w:style>
  <w:style w:type="paragraph" w:styleId="IntenseQuote">
    <w:name w:val="Intense Quote"/>
    <w:basedOn w:val="Normal"/>
    <w:next w:val="Normal"/>
    <w:link w:val="IntenseQuoteChar"/>
    <w:uiPriority w:val="30"/>
    <w:qFormat/>
    <w:rsid w:val="00BC76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766F"/>
    <w:rPr>
      <w:i/>
      <w:iCs/>
      <w:color w:val="0F4761" w:themeColor="accent1" w:themeShade="BF"/>
    </w:rPr>
  </w:style>
  <w:style w:type="character" w:styleId="IntenseReference">
    <w:name w:val="Intense Reference"/>
    <w:basedOn w:val="DefaultParagraphFont"/>
    <w:uiPriority w:val="32"/>
    <w:qFormat/>
    <w:rsid w:val="00BC766F"/>
    <w:rPr>
      <w:b/>
      <w:bCs/>
      <w:smallCaps/>
      <w:color w:val="0F4761" w:themeColor="accent1" w:themeShade="BF"/>
      <w:spacing w:val="5"/>
    </w:rPr>
  </w:style>
  <w:style w:type="paragraph" w:styleId="Header">
    <w:name w:val="header"/>
    <w:basedOn w:val="Normal"/>
    <w:link w:val="HeaderChar"/>
    <w:uiPriority w:val="99"/>
    <w:unhideWhenUsed/>
    <w:rsid w:val="00DB7D1D"/>
    <w:pPr>
      <w:tabs>
        <w:tab w:val="center" w:pos="4513"/>
        <w:tab w:val="right" w:pos="9026"/>
      </w:tabs>
    </w:pPr>
  </w:style>
  <w:style w:type="character" w:customStyle="1" w:styleId="HeaderChar">
    <w:name w:val="Header Char"/>
    <w:basedOn w:val="DefaultParagraphFont"/>
    <w:link w:val="Header"/>
    <w:uiPriority w:val="99"/>
    <w:rsid w:val="00DB7D1D"/>
  </w:style>
  <w:style w:type="paragraph" w:styleId="Footer">
    <w:name w:val="footer"/>
    <w:basedOn w:val="Normal"/>
    <w:link w:val="FooterChar"/>
    <w:uiPriority w:val="99"/>
    <w:unhideWhenUsed/>
    <w:rsid w:val="00DB7D1D"/>
    <w:pPr>
      <w:tabs>
        <w:tab w:val="center" w:pos="4513"/>
        <w:tab w:val="right" w:pos="9026"/>
      </w:tabs>
    </w:pPr>
  </w:style>
  <w:style w:type="character" w:customStyle="1" w:styleId="FooterChar">
    <w:name w:val="Footer Char"/>
    <w:basedOn w:val="DefaultParagraphFont"/>
    <w:link w:val="Footer"/>
    <w:uiPriority w:val="99"/>
    <w:rsid w:val="00DB7D1D"/>
  </w:style>
  <w:style w:type="character" w:styleId="Hyperlink">
    <w:name w:val="Hyperlink"/>
    <w:basedOn w:val="DefaultParagraphFont"/>
    <w:uiPriority w:val="99"/>
    <w:unhideWhenUsed/>
    <w:rsid w:val="00F74FA4"/>
    <w:rPr>
      <w:color w:val="467886" w:themeColor="hyperlink"/>
      <w:u w:val="single"/>
    </w:rPr>
  </w:style>
  <w:style w:type="character" w:customStyle="1" w:styleId="apple-converted-space">
    <w:name w:val="apple-converted-space"/>
    <w:basedOn w:val="DefaultParagraphFont"/>
    <w:rsid w:val="00936EBA"/>
  </w:style>
  <w:style w:type="character" w:styleId="UnresolvedMention">
    <w:name w:val="Unresolved Mention"/>
    <w:basedOn w:val="DefaultParagraphFont"/>
    <w:uiPriority w:val="99"/>
    <w:semiHidden/>
    <w:unhideWhenUsed/>
    <w:rsid w:val="00A44DCA"/>
    <w:rPr>
      <w:color w:val="605E5C"/>
      <w:shd w:val="clear" w:color="auto" w:fill="E1DFDD"/>
    </w:rPr>
  </w:style>
  <w:style w:type="character" w:styleId="FollowedHyperlink">
    <w:name w:val="FollowedHyperlink"/>
    <w:basedOn w:val="DefaultParagraphFont"/>
    <w:uiPriority w:val="99"/>
    <w:semiHidden/>
    <w:unhideWhenUsed/>
    <w:rsid w:val="00A44DC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havior.org/resources/595.pdf" TargetMode="External"/><Relationship Id="rId13" Type="http://schemas.openxmlformats.org/officeDocument/2006/relationships/hyperlink" Target="https://help-for-early-years-providers.education.gov.uk/get-help-to-improve-your-practice/english-as-an-additional-language-eal" TargetMode="External"/><Relationship Id="rId18" Type="http://schemas.openxmlformats.org/officeDocument/2006/relationships/hyperlink" Target="https://gov.wales/sites/default/files/statistics-and-research/2019-07/140430-welsh-additional-language-en.pdf" TargetMode="External"/><Relationship Id="rId3" Type="http://schemas.openxmlformats.org/officeDocument/2006/relationships/webSettings" Target="webSettings.xml"/><Relationship Id="rId21" Type="http://schemas.openxmlformats.org/officeDocument/2006/relationships/hyperlink" Target="https://hwb.gov.wales/curriculum-for-wales/introduction-to-curriculum-for-wales-guidance/" TargetMode="External"/><Relationship Id="rId7" Type="http://schemas.openxmlformats.org/officeDocument/2006/relationships/hyperlink" Target="https://www.all-languages.org.uk/news/multilingualism-in-wales/" TargetMode="External"/><Relationship Id="rId12" Type="http://schemas.openxmlformats.org/officeDocument/2006/relationships/hyperlink" Target="https://www2.oxfordshire.gov.uk/cms/sites/default/files/folders/documents/childreneducationandfamilies/informationforchildcareproviders/Toolkit/eal_guidance.PDF" TargetMode="External"/><Relationship Id="rId17" Type="http://schemas.openxmlformats.org/officeDocument/2006/relationships/hyperlink" Target="https://gov.wales/sites/default/files/statistics-and-research/2019-07/140430-welsh-additional-language-en.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353ld710iigr2n4po7k4kgvv-wpengine.netdna-ssl.com/wp-content/uploads/2010/05/UNCRC_united_nations_convention_on_the_rights_of_the_child.pdf" TargetMode="External"/><Relationship Id="rId20" Type="http://schemas.openxmlformats.org/officeDocument/2006/relationships/hyperlink" Target="https://www.gov.wales/statistics-wales-demography-newsletter-december-2022-html" TargetMode="External"/><Relationship Id="rId1" Type="http://schemas.openxmlformats.org/officeDocument/2006/relationships/styles" Target="styles.xml"/><Relationship Id="rId6" Type="http://schemas.openxmlformats.org/officeDocument/2006/relationships/hyperlink" Target="https://www.sciencedirect.com/science/article/abs/pii/S1871187108000072" TargetMode="External"/><Relationship Id="rId11" Type="http://schemas.openxmlformats.org/officeDocument/2006/relationships/hyperlink" Target="https://www.naldic.org.uk/eal-teaching-and-learning/outline-guidance/pedagogy/"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353ld710iigr2n4po7k4kgvv-wpengine.netdna-ssl.com/wp-content/uploads/2010/05/UNCRC_united_nations_convention_on_the_rights_of_the_child.pdf" TargetMode="External"/><Relationship Id="rId23" Type="http://schemas.openxmlformats.org/officeDocument/2006/relationships/header" Target="header1.xml"/><Relationship Id="rId10" Type="http://schemas.openxmlformats.org/officeDocument/2006/relationships/hyperlink" Target="https://www.collinsdictionary.com/dictionary/english/multilingual" TargetMode="External"/><Relationship Id="rId19" Type="http://schemas.openxmlformats.org/officeDocument/2006/relationships/hyperlink" Target="https://www.gov.wales/sites/default/files/publications/2018-11/evaluation-report-on-capacity-building-approaches-to-support-the-delivery-of-english-as-an-additional-language-in-wales.pdf" TargetMode="External"/><Relationship Id="rId4" Type="http://schemas.openxmlformats.org/officeDocument/2006/relationships/footnotes" Target="footnotes.xml"/><Relationship Id="rId9" Type="http://schemas.openxmlformats.org/officeDocument/2006/relationships/hyperlink" Target="https://dictionary.cambridge.org/dictionary/english/bilingual" TargetMode="External"/><Relationship Id="rId14" Type="http://schemas.openxmlformats.org/officeDocument/2006/relationships/hyperlink" Target="http://353ld710iigr2n4po7k4kgvv-wpengine.netdna-ssl.com/wp-content/uploads/2010/05/UNCRC_united_nations_convention_on_the_rights_of_the_child.pdf" TargetMode="External"/><Relationship Id="rId22" Type="http://schemas.openxmlformats.org/officeDocument/2006/relationships/hyperlink" Target="https://hwb.gov.wales/curriculum-for-wales/languages-literacy-and-communication/designing-your-curricul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5</Pages>
  <Words>2666</Words>
  <Characters>15200</Characters>
  <Application>Microsoft Office Word</Application>
  <DocSecurity>0</DocSecurity>
  <Lines>126</Lines>
  <Paragraphs>35</Paragraphs>
  <ScaleCrop>false</ScaleCrop>
  <Company/>
  <LinksUpToDate>false</LinksUpToDate>
  <CharactersWithSpaces>17831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Jones (2307842)</dc:creator>
  <cp:keywords/>
  <dc:description/>
  <cp:lastModifiedBy>Lauren Jones (2307842)</cp:lastModifiedBy>
  <cp:revision>106</cp:revision>
  <dcterms:created xsi:type="dcterms:W3CDTF">2024-04-18T20:37:00Z</dcterms:created>
  <dcterms:modified xsi:type="dcterms:W3CDTF">2024-04-18T21:54:00Z</dcterms:modified>
</cp:coreProperties>
</file>