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66AD78" w14:textId="4416B3E7" w:rsidR="00C92A6D" w:rsidRPr="002747DF" w:rsidRDefault="00C92A6D" w:rsidP="00F45AAC">
      <w:pPr>
        <w:pStyle w:val="Title"/>
        <w:jc w:val="left"/>
        <w:rPr>
          <w:rFonts w:asciiTheme="minorHAnsi" w:hAnsiTheme="minorHAnsi" w:cstheme="minorHAnsi"/>
          <w:b/>
          <w:bCs/>
          <w:color w:val="000000" w:themeColor="text1"/>
          <w:sz w:val="32"/>
          <w:szCs w:val="32"/>
        </w:rPr>
      </w:pPr>
      <w:r w:rsidRPr="002747DF">
        <w:rPr>
          <w:rFonts w:asciiTheme="minorHAnsi" w:hAnsiTheme="minorHAnsi" w:cstheme="minorHAnsi"/>
          <w:b/>
          <w:bCs/>
          <w:color w:val="000000" w:themeColor="text1"/>
          <w:sz w:val="32"/>
          <w:szCs w:val="32"/>
          <w:u w:val="single"/>
        </w:rPr>
        <w:t>Student name:</w:t>
      </w:r>
      <w:r w:rsidR="00943DF7" w:rsidRPr="002747DF">
        <w:rPr>
          <w:rFonts w:asciiTheme="minorHAnsi" w:hAnsiTheme="minorHAnsi" w:cstheme="minorHAnsi"/>
          <w:b/>
          <w:bCs/>
          <w:color w:val="000000" w:themeColor="text1"/>
          <w:sz w:val="32"/>
          <w:szCs w:val="32"/>
        </w:rPr>
        <w:t xml:space="preserve"> </w:t>
      </w:r>
      <w:proofErr w:type="spellStart"/>
      <w:r w:rsidR="00943DF7" w:rsidRPr="002747DF">
        <w:rPr>
          <w:rFonts w:asciiTheme="minorHAnsi" w:hAnsiTheme="minorHAnsi" w:cstheme="minorHAnsi"/>
          <w:b/>
          <w:bCs/>
          <w:color w:val="000000" w:themeColor="text1"/>
          <w:sz w:val="32"/>
          <w:szCs w:val="32"/>
        </w:rPr>
        <w:t>Zarrar</w:t>
      </w:r>
      <w:proofErr w:type="spellEnd"/>
      <w:r w:rsidR="00943DF7" w:rsidRPr="002747DF">
        <w:rPr>
          <w:rFonts w:asciiTheme="minorHAnsi" w:hAnsiTheme="minorHAnsi" w:cstheme="minorHAnsi"/>
          <w:b/>
          <w:bCs/>
          <w:color w:val="000000" w:themeColor="text1"/>
          <w:sz w:val="32"/>
          <w:szCs w:val="32"/>
        </w:rPr>
        <w:t xml:space="preserve"> Zafar</w:t>
      </w:r>
      <w:bookmarkStart w:id="0" w:name="_GoBack"/>
      <w:bookmarkEnd w:id="0"/>
    </w:p>
    <w:p w14:paraId="36008115" w14:textId="77777777" w:rsidR="00F45AAC" w:rsidRPr="002747DF" w:rsidRDefault="00F45AAC" w:rsidP="00F45AAC">
      <w:pPr>
        <w:rPr>
          <w:rFonts w:asciiTheme="minorHAnsi" w:hAnsiTheme="minorHAnsi" w:cstheme="minorHAnsi"/>
          <w:b/>
          <w:bCs/>
          <w:sz w:val="32"/>
          <w:szCs w:val="32"/>
        </w:rPr>
      </w:pPr>
    </w:p>
    <w:p w14:paraId="6719DC83" w14:textId="77777777" w:rsidR="00943DF7" w:rsidRPr="002747DF" w:rsidRDefault="00943DF7" w:rsidP="00F45AAC">
      <w:pPr>
        <w:jc w:val="left"/>
        <w:rPr>
          <w:rFonts w:asciiTheme="minorHAnsi" w:hAnsiTheme="minorHAnsi" w:cstheme="minorHAnsi"/>
          <w:b/>
          <w:bCs/>
          <w:color w:val="000000" w:themeColor="text1"/>
          <w:sz w:val="32"/>
          <w:szCs w:val="32"/>
        </w:rPr>
      </w:pPr>
    </w:p>
    <w:p w14:paraId="662D7A9C" w14:textId="4C64C624" w:rsidR="00C92A6D" w:rsidRPr="002747DF" w:rsidRDefault="00F17244" w:rsidP="00F45AAC">
      <w:pPr>
        <w:pStyle w:val="Title"/>
        <w:jc w:val="left"/>
        <w:rPr>
          <w:rFonts w:asciiTheme="minorHAnsi" w:hAnsiTheme="minorHAnsi" w:cstheme="minorHAnsi"/>
          <w:b/>
          <w:bCs/>
          <w:color w:val="000000" w:themeColor="text1"/>
          <w:sz w:val="32"/>
          <w:szCs w:val="32"/>
        </w:rPr>
      </w:pPr>
      <w:r w:rsidRPr="002747DF">
        <w:rPr>
          <w:rFonts w:asciiTheme="minorHAnsi" w:hAnsiTheme="minorHAnsi" w:cstheme="minorHAnsi"/>
          <w:b/>
          <w:bCs/>
          <w:color w:val="000000" w:themeColor="text1"/>
          <w:sz w:val="32"/>
          <w:szCs w:val="32"/>
          <w:u w:val="single"/>
        </w:rPr>
        <w:t xml:space="preserve">Student </w:t>
      </w:r>
      <w:r w:rsidR="00943DF7" w:rsidRPr="002747DF">
        <w:rPr>
          <w:rFonts w:asciiTheme="minorHAnsi" w:hAnsiTheme="minorHAnsi" w:cstheme="minorHAnsi"/>
          <w:b/>
          <w:bCs/>
          <w:color w:val="000000" w:themeColor="text1"/>
          <w:sz w:val="32"/>
          <w:szCs w:val="32"/>
          <w:u w:val="single"/>
        </w:rPr>
        <w:t>Number:</w:t>
      </w:r>
      <w:r w:rsidR="00943DF7" w:rsidRPr="002747DF">
        <w:rPr>
          <w:rFonts w:asciiTheme="minorHAnsi" w:hAnsiTheme="minorHAnsi" w:cstheme="minorHAnsi"/>
          <w:b/>
          <w:bCs/>
          <w:color w:val="000000" w:themeColor="text1"/>
          <w:sz w:val="32"/>
          <w:szCs w:val="32"/>
        </w:rPr>
        <w:t xml:space="preserve"> 1605825</w:t>
      </w:r>
    </w:p>
    <w:p w14:paraId="51121FCE" w14:textId="77777777" w:rsidR="00F45AAC" w:rsidRPr="002747DF" w:rsidRDefault="00F45AAC" w:rsidP="00F45AAC">
      <w:pPr>
        <w:rPr>
          <w:rFonts w:asciiTheme="minorHAnsi" w:hAnsiTheme="minorHAnsi" w:cstheme="minorHAnsi"/>
          <w:b/>
          <w:bCs/>
          <w:sz w:val="32"/>
          <w:szCs w:val="32"/>
        </w:rPr>
      </w:pPr>
    </w:p>
    <w:p w14:paraId="79C59786" w14:textId="77777777" w:rsidR="00943DF7" w:rsidRPr="002747DF" w:rsidRDefault="00943DF7" w:rsidP="00F45AAC">
      <w:pPr>
        <w:jc w:val="left"/>
        <w:rPr>
          <w:rFonts w:asciiTheme="minorHAnsi" w:hAnsiTheme="minorHAnsi" w:cstheme="minorHAnsi"/>
          <w:b/>
          <w:bCs/>
          <w:color w:val="000000" w:themeColor="text1"/>
          <w:sz w:val="32"/>
          <w:szCs w:val="32"/>
        </w:rPr>
      </w:pPr>
    </w:p>
    <w:p w14:paraId="2C52DC41" w14:textId="77777777" w:rsidR="00943DF7" w:rsidRPr="002747DF" w:rsidRDefault="00943DF7" w:rsidP="00F45AAC">
      <w:pPr>
        <w:pStyle w:val="Title"/>
        <w:jc w:val="left"/>
        <w:rPr>
          <w:rFonts w:asciiTheme="minorHAnsi" w:hAnsiTheme="minorHAnsi" w:cstheme="minorHAnsi"/>
          <w:b/>
          <w:bCs/>
          <w:color w:val="000000" w:themeColor="text1"/>
          <w:sz w:val="32"/>
          <w:szCs w:val="32"/>
        </w:rPr>
      </w:pPr>
      <w:r w:rsidRPr="002747DF">
        <w:rPr>
          <w:rFonts w:asciiTheme="minorHAnsi" w:hAnsiTheme="minorHAnsi" w:cstheme="minorHAnsi"/>
          <w:b/>
          <w:bCs/>
          <w:color w:val="000000" w:themeColor="text1"/>
          <w:sz w:val="32"/>
          <w:szCs w:val="32"/>
          <w:u w:val="single"/>
        </w:rPr>
        <w:t>Module:</w:t>
      </w:r>
      <w:r w:rsidRPr="002747DF">
        <w:rPr>
          <w:rFonts w:asciiTheme="minorHAnsi" w:hAnsiTheme="minorHAnsi" w:cstheme="minorHAnsi"/>
          <w:b/>
          <w:bCs/>
          <w:color w:val="000000" w:themeColor="text1"/>
          <w:sz w:val="32"/>
          <w:szCs w:val="32"/>
        </w:rPr>
        <w:t xml:space="preserve"> Strategic Management for SMEs</w:t>
      </w:r>
    </w:p>
    <w:p w14:paraId="01D864BC" w14:textId="3F5AFBAD" w:rsidR="00943DF7" w:rsidRPr="002747DF" w:rsidRDefault="00943DF7" w:rsidP="00F45AAC">
      <w:pPr>
        <w:jc w:val="left"/>
        <w:rPr>
          <w:rFonts w:asciiTheme="minorHAnsi" w:hAnsiTheme="minorHAnsi" w:cstheme="minorHAnsi"/>
          <w:b/>
          <w:bCs/>
          <w:color w:val="000000" w:themeColor="text1"/>
          <w:sz w:val="32"/>
          <w:szCs w:val="32"/>
        </w:rPr>
      </w:pPr>
    </w:p>
    <w:p w14:paraId="2075ED86" w14:textId="77777777" w:rsidR="00F45AAC" w:rsidRPr="002747DF" w:rsidRDefault="00F45AAC" w:rsidP="00F45AAC">
      <w:pPr>
        <w:jc w:val="left"/>
        <w:rPr>
          <w:rFonts w:asciiTheme="minorHAnsi" w:hAnsiTheme="minorHAnsi" w:cstheme="minorHAnsi"/>
          <w:b/>
          <w:bCs/>
          <w:color w:val="000000" w:themeColor="text1"/>
          <w:sz w:val="32"/>
          <w:szCs w:val="32"/>
        </w:rPr>
      </w:pPr>
    </w:p>
    <w:p w14:paraId="659D3FD6" w14:textId="77777777" w:rsidR="00943DF7" w:rsidRPr="002747DF" w:rsidRDefault="00943DF7" w:rsidP="00F45AAC">
      <w:pPr>
        <w:pStyle w:val="Title"/>
        <w:jc w:val="left"/>
        <w:rPr>
          <w:rFonts w:asciiTheme="minorHAnsi" w:hAnsiTheme="minorHAnsi" w:cstheme="minorHAnsi"/>
          <w:b/>
          <w:bCs/>
          <w:color w:val="000000" w:themeColor="text1"/>
          <w:sz w:val="32"/>
          <w:szCs w:val="32"/>
        </w:rPr>
      </w:pPr>
      <w:r w:rsidRPr="002747DF">
        <w:rPr>
          <w:rFonts w:asciiTheme="minorHAnsi" w:hAnsiTheme="minorHAnsi" w:cstheme="minorHAnsi"/>
          <w:b/>
          <w:bCs/>
          <w:color w:val="000000" w:themeColor="text1"/>
          <w:sz w:val="32"/>
          <w:szCs w:val="32"/>
          <w:u w:val="single"/>
        </w:rPr>
        <w:t>Lecturer:</w:t>
      </w:r>
      <w:r w:rsidRPr="002747DF">
        <w:rPr>
          <w:rFonts w:asciiTheme="minorHAnsi" w:hAnsiTheme="minorHAnsi" w:cstheme="minorHAnsi"/>
          <w:b/>
          <w:bCs/>
          <w:color w:val="000000" w:themeColor="text1"/>
          <w:sz w:val="32"/>
          <w:szCs w:val="32"/>
        </w:rPr>
        <w:t xml:space="preserve"> </w:t>
      </w:r>
      <w:proofErr w:type="spellStart"/>
      <w:r w:rsidRPr="002747DF">
        <w:rPr>
          <w:rFonts w:asciiTheme="minorHAnsi" w:hAnsiTheme="minorHAnsi" w:cstheme="minorHAnsi"/>
          <w:b/>
          <w:bCs/>
          <w:color w:val="000000" w:themeColor="text1"/>
          <w:sz w:val="32"/>
          <w:szCs w:val="32"/>
        </w:rPr>
        <w:t>Rexon</w:t>
      </w:r>
      <w:proofErr w:type="spellEnd"/>
      <w:r w:rsidRPr="002747DF">
        <w:rPr>
          <w:rFonts w:asciiTheme="minorHAnsi" w:hAnsiTheme="minorHAnsi" w:cstheme="minorHAnsi"/>
          <w:b/>
          <w:bCs/>
          <w:color w:val="000000" w:themeColor="text1"/>
          <w:sz w:val="32"/>
          <w:szCs w:val="32"/>
        </w:rPr>
        <w:t xml:space="preserve"> </w:t>
      </w:r>
      <w:proofErr w:type="spellStart"/>
      <w:r w:rsidRPr="002747DF">
        <w:rPr>
          <w:rFonts w:asciiTheme="minorHAnsi" w:hAnsiTheme="minorHAnsi" w:cstheme="minorHAnsi"/>
          <w:b/>
          <w:bCs/>
          <w:color w:val="000000" w:themeColor="text1"/>
          <w:sz w:val="32"/>
          <w:szCs w:val="32"/>
        </w:rPr>
        <w:t>Niting</w:t>
      </w:r>
      <w:proofErr w:type="spellEnd"/>
    </w:p>
    <w:p w14:paraId="2D54D769" w14:textId="74669D8E" w:rsidR="00C92A6D" w:rsidRPr="002747DF" w:rsidRDefault="00C92A6D" w:rsidP="00521FAB">
      <w:pPr>
        <w:pStyle w:val="Heading1"/>
        <w:spacing w:line="360" w:lineRule="auto"/>
        <w:jc w:val="both"/>
        <w:rPr>
          <w:rFonts w:asciiTheme="minorHAnsi" w:hAnsiTheme="minorHAnsi" w:cstheme="minorHAnsi"/>
        </w:rPr>
      </w:pPr>
    </w:p>
    <w:sdt>
      <w:sdtPr>
        <w:rPr>
          <w:rFonts w:asciiTheme="minorHAnsi" w:eastAsiaTheme="minorHAnsi" w:hAnsiTheme="minorHAnsi" w:cstheme="minorHAnsi"/>
          <w:color w:val="auto"/>
          <w:sz w:val="24"/>
          <w:szCs w:val="22"/>
          <w:lang w:val="en-GB"/>
        </w:rPr>
        <w:id w:val="1315608257"/>
        <w:docPartObj>
          <w:docPartGallery w:val="Table of Contents"/>
          <w:docPartUnique/>
        </w:docPartObj>
      </w:sdtPr>
      <w:sdtEndPr>
        <w:rPr>
          <w:b/>
          <w:bCs/>
          <w:noProof/>
        </w:rPr>
      </w:sdtEndPr>
      <w:sdtContent>
        <w:p w14:paraId="2AD8AC31" w14:textId="19D8532A" w:rsidR="00A8481C" w:rsidRPr="002747DF" w:rsidRDefault="00A8481C" w:rsidP="004E7FED">
          <w:pPr>
            <w:pStyle w:val="TOCHeading"/>
            <w:spacing w:line="360" w:lineRule="auto"/>
            <w:rPr>
              <w:rFonts w:asciiTheme="minorHAnsi" w:hAnsiTheme="minorHAnsi" w:cstheme="minorHAnsi"/>
              <w:color w:val="auto"/>
            </w:rPr>
          </w:pPr>
          <w:r w:rsidRPr="002747DF">
            <w:rPr>
              <w:rFonts w:asciiTheme="minorHAnsi" w:hAnsiTheme="minorHAnsi" w:cstheme="minorHAnsi"/>
              <w:color w:val="auto"/>
            </w:rPr>
            <w:t>Contents</w:t>
          </w:r>
        </w:p>
        <w:p w14:paraId="06DB2724" w14:textId="27CD861A" w:rsidR="002747DF" w:rsidRPr="002747DF" w:rsidRDefault="00A8481C">
          <w:pPr>
            <w:pStyle w:val="TOC1"/>
            <w:tabs>
              <w:tab w:val="right" w:leader="dot" w:pos="9350"/>
            </w:tabs>
            <w:rPr>
              <w:rFonts w:asciiTheme="minorHAnsi" w:eastAsiaTheme="minorEastAsia" w:hAnsiTheme="minorHAnsi" w:cstheme="minorHAnsi"/>
              <w:noProof/>
              <w:szCs w:val="24"/>
              <w:lang w:eastAsia="en-GB"/>
            </w:rPr>
          </w:pPr>
          <w:r w:rsidRPr="002747DF">
            <w:rPr>
              <w:rFonts w:asciiTheme="minorHAnsi" w:hAnsiTheme="minorHAnsi" w:cstheme="minorHAnsi"/>
              <w:b/>
              <w:bCs/>
              <w:noProof/>
            </w:rPr>
            <w:fldChar w:fldCharType="begin"/>
          </w:r>
          <w:r w:rsidRPr="002747DF">
            <w:rPr>
              <w:rFonts w:asciiTheme="minorHAnsi" w:hAnsiTheme="minorHAnsi" w:cstheme="minorHAnsi"/>
              <w:b/>
              <w:bCs/>
              <w:noProof/>
            </w:rPr>
            <w:instrText xml:space="preserve"> TOC \o "1-3" \h \z \u </w:instrText>
          </w:r>
          <w:r w:rsidRPr="002747DF">
            <w:rPr>
              <w:rFonts w:asciiTheme="minorHAnsi" w:hAnsiTheme="minorHAnsi" w:cstheme="minorHAnsi"/>
              <w:b/>
              <w:bCs/>
              <w:noProof/>
            </w:rPr>
            <w:fldChar w:fldCharType="separate"/>
          </w:r>
          <w:hyperlink w:anchor="_Toc28799920" w:history="1">
            <w:r w:rsidR="002747DF" w:rsidRPr="002747DF">
              <w:rPr>
                <w:rStyle w:val="Hyperlink"/>
                <w:rFonts w:asciiTheme="minorHAnsi" w:hAnsiTheme="minorHAnsi" w:cstheme="minorHAnsi"/>
                <w:noProof/>
              </w:rPr>
              <w:t>Introduction</w:t>
            </w:r>
            <w:r w:rsidR="002747DF" w:rsidRPr="002747DF">
              <w:rPr>
                <w:rFonts w:asciiTheme="minorHAnsi" w:hAnsiTheme="minorHAnsi" w:cstheme="minorHAnsi"/>
                <w:noProof/>
                <w:webHidden/>
              </w:rPr>
              <w:tab/>
            </w:r>
            <w:r w:rsidR="002747DF" w:rsidRPr="002747DF">
              <w:rPr>
                <w:rFonts w:asciiTheme="minorHAnsi" w:hAnsiTheme="minorHAnsi" w:cstheme="minorHAnsi"/>
                <w:noProof/>
                <w:webHidden/>
              </w:rPr>
              <w:fldChar w:fldCharType="begin"/>
            </w:r>
            <w:r w:rsidR="002747DF" w:rsidRPr="002747DF">
              <w:rPr>
                <w:rFonts w:asciiTheme="minorHAnsi" w:hAnsiTheme="minorHAnsi" w:cstheme="minorHAnsi"/>
                <w:noProof/>
                <w:webHidden/>
              </w:rPr>
              <w:instrText xml:space="preserve"> PAGEREF _Toc28799920 \h </w:instrText>
            </w:r>
            <w:r w:rsidR="002747DF" w:rsidRPr="002747DF">
              <w:rPr>
                <w:rFonts w:asciiTheme="minorHAnsi" w:hAnsiTheme="minorHAnsi" w:cstheme="minorHAnsi"/>
                <w:noProof/>
                <w:webHidden/>
              </w:rPr>
            </w:r>
            <w:r w:rsidR="002747DF" w:rsidRPr="002747DF">
              <w:rPr>
                <w:rFonts w:asciiTheme="minorHAnsi" w:hAnsiTheme="minorHAnsi" w:cstheme="minorHAnsi"/>
                <w:noProof/>
                <w:webHidden/>
              </w:rPr>
              <w:fldChar w:fldCharType="separate"/>
            </w:r>
            <w:r w:rsidR="002747DF" w:rsidRPr="002747DF">
              <w:rPr>
                <w:rFonts w:asciiTheme="minorHAnsi" w:hAnsiTheme="minorHAnsi" w:cstheme="minorHAnsi"/>
                <w:noProof/>
                <w:webHidden/>
              </w:rPr>
              <w:t>3</w:t>
            </w:r>
            <w:r w:rsidR="002747DF" w:rsidRPr="002747DF">
              <w:rPr>
                <w:rFonts w:asciiTheme="minorHAnsi" w:hAnsiTheme="minorHAnsi" w:cstheme="minorHAnsi"/>
                <w:noProof/>
                <w:webHidden/>
              </w:rPr>
              <w:fldChar w:fldCharType="end"/>
            </w:r>
          </w:hyperlink>
        </w:p>
        <w:p w14:paraId="207954B7" w14:textId="61C80738" w:rsidR="002747DF" w:rsidRPr="002747DF" w:rsidRDefault="002747DF">
          <w:pPr>
            <w:pStyle w:val="TOC3"/>
            <w:rPr>
              <w:rFonts w:asciiTheme="minorHAnsi" w:eastAsiaTheme="minorEastAsia" w:hAnsiTheme="minorHAnsi" w:cstheme="minorHAnsi"/>
              <w:noProof/>
              <w:szCs w:val="24"/>
              <w:lang w:eastAsia="en-GB"/>
            </w:rPr>
          </w:pPr>
          <w:hyperlink w:anchor="_Toc28799921" w:history="1">
            <w:r w:rsidRPr="002747DF">
              <w:rPr>
                <w:rStyle w:val="Hyperlink"/>
                <w:rFonts w:asciiTheme="minorHAnsi" w:hAnsiTheme="minorHAnsi" w:cstheme="minorHAnsi"/>
                <w:noProof/>
                <w:lang w:bidi="bn-BD"/>
              </w:rPr>
              <w:t>Strategic management</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_Toc28799921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3</w:t>
            </w:r>
            <w:r w:rsidRPr="002747DF">
              <w:rPr>
                <w:rFonts w:asciiTheme="minorHAnsi" w:hAnsiTheme="minorHAnsi" w:cstheme="minorHAnsi"/>
                <w:noProof/>
                <w:webHidden/>
              </w:rPr>
              <w:fldChar w:fldCharType="end"/>
            </w:r>
          </w:hyperlink>
        </w:p>
        <w:p w14:paraId="69B3B2A4" w14:textId="4518432B" w:rsidR="002747DF" w:rsidRPr="002747DF" w:rsidRDefault="002747DF">
          <w:pPr>
            <w:pStyle w:val="TOC3"/>
            <w:rPr>
              <w:rFonts w:asciiTheme="minorHAnsi" w:eastAsiaTheme="minorEastAsia" w:hAnsiTheme="minorHAnsi" w:cstheme="minorHAnsi"/>
              <w:noProof/>
              <w:szCs w:val="24"/>
              <w:lang w:eastAsia="en-GB"/>
            </w:rPr>
          </w:pPr>
          <w:hyperlink w:anchor="_Toc28799922" w:history="1">
            <w:r w:rsidRPr="002747DF">
              <w:rPr>
                <w:rStyle w:val="Hyperlink"/>
                <w:rFonts w:asciiTheme="minorHAnsi" w:hAnsiTheme="minorHAnsi" w:cstheme="minorHAnsi"/>
                <w:noProof/>
                <w:lang w:bidi="bn-BD"/>
              </w:rPr>
              <w:t>Small and Medium Enterprises</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_Toc28799922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4</w:t>
            </w:r>
            <w:r w:rsidRPr="002747DF">
              <w:rPr>
                <w:rFonts w:asciiTheme="minorHAnsi" w:hAnsiTheme="minorHAnsi" w:cstheme="minorHAnsi"/>
                <w:noProof/>
                <w:webHidden/>
              </w:rPr>
              <w:fldChar w:fldCharType="end"/>
            </w:r>
          </w:hyperlink>
        </w:p>
        <w:p w14:paraId="2DD92654" w14:textId="75C06F49" w:rsidR="002747DF" w:rsidRPr="002747DF" w:rsidRDefault="002747DF">
          <w:pPr>
            <w:pStyle w:val="TOC3"/>
            <w:rPr>
              <w:rFonts w:asciiTheme="minorHAnsi" w:eastAsiaTheme="minorEastAsia" w:hAnsiTheme="minorHAnsi" w:cstheme="minorHAnsi"/>
              <w:noProof/>
              <w:szCs w:val="24"/>
              <w:lang w:eastAsia="en-GB"/>
            </w:rPr>
          </w:pPr>
          <w:hyperlink w:anchor="_Toc28799923" w:history="1">
            <w:r w:rsidRPr="002747DF">
              <w:rPr>
                <w:rStyle w:val="Hyperlink"/>
                <w:rFonts w:asciiTheme="minorHAnsi" w:hAnsiTheme="minorHAnsi" w:cstheme="minorHAnsi"/>
                <w:noProof/>
                <w:lang w:bidi="bn-BD"/>
              </w:rPr>
              <w:t>Contextualising the SME Strategic Management</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_Toc28799923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6</w:t>
            </w:r>
            <w:r w:rsidRPr="002747DF">
              <w:rPr>
                <w:rFonts w:asciiTheme="minorHAnsi" w:hAnsiTheme="minorHAnsi" w:cstheme="minorHAnsi"/>
                <w:noProof/>
                <w:webHidden/>
              </w:rPr>
              <w:fldChar w:fldCharType="end"/>
            </w:r>
          </w:hyperlink>
        </w:p>
        <w:p w14:paraId="7EA03BCE" w14:textId="5576D98B" w:rsidR="002747DF" w:rsidRPr="002747DF" w:rsidRDefault="002747DF">
          <w:pPr>
            <w:pStyle w:val="TOC2"/>
            <w:tabs>
              <w:tab w:val="right" w:leader="dot" w:pos="9350"/>
            </w:tabs>
            <w:rPr>
              <w:rFonts w:asciiTheme="minorHAnsi" w:eastAsiaTheme="minorEastAsia" w:hAnsiTheme="minorHAnsi" w:cstheme="minorHAnsi"/>
              <w:noProof/>
              <w:szCs w:val="24"/>
              <w:lang w:eastAsia="en-GB"/>
            </w:rPr>
          </w:pPr>
          <w:hyperlink w:anchor="_Toc28799924" w:history="1">
            <w:r w:rsidRPr="002747DF">
              <w:rPr>
                <w:rStyle w:val="Hyperlink"/>
                <w:rFonts w:asciiTheme="minorHAnsi" w:hAnsiTheme="minorHAnsi" w:cstheme="minorHAnsi"/>
                <w:noProof/>
                <w:lang w:bidi="bn-BD"/>
              </w:rPr>
              <w:t>Question 1: Critically appraising current strategic direction of the organisation</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_Toc28799924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10</w:t>
            </w:r>
            <w:r w:rsidRPr="002747DF">
              <w:rPr>
                <w:rFonts w:asciiTheme="minorHAnsi" w:hAnsiTheme="minorHAnsi" w:cstheme="minorHAnsi"/>
                <w:noProof/>
                <w:webHidden/>
              </w:rPr>
              <w:fldChar w:fldCharType="end"/>
            </w:r>
          </w:hyperlink>
        </w:p>
        <w:p w14:paraId="64233F20" w14:textId="3969A0FB" w:rsidR="002747DF" w:rsidRPr="002747DF" w:rsidRDefault="002747DF">
          <w:pPr>
            <w:pStyle w:val="TOC3"/>
            <w:rPr>
              <w:rFonts w:asciiTheme="minorHAnsi" w:eastAsiaTheme="minorEastAsia" w:hAnsiTheme="minorHAnsi" w:cstheme="minorHAnsi"/>
              <w:noProof/>
              <w:szCs w:val="24"/>
              <w:lang w:eastAsia="en-GB"/>
            </w:rPr>
          </w:pPr>
          <w:hyperlink w:anchor="_Toc28799925" w:history="1">
            <w:r w:rsidRPr="002747DF">
              <w:rPr>
                <w:rStyle w:val="Hyperlink"/>
                <w:rFonts w:asciiTheme="minorHAnsi" w:hAnsiTheme="minorHAnsi" w:cstheme="minorHAnsi"/>
                <w:noProof/>
                <w:lang w:bidi="bn-BD"/>
              </w:rPr>
              <w:t>Explaining organisations vision and its aligning to organisational actions and plans</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_Toc28799925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10</w:t>
            </w:r>
            <w:r w:rsidRPr="002747DF">
              <w:rPr>
                <w:rFonts w:asciiTheme="minorHAnsi" w:hAnsiTheme="minorHAnsi" w:cstheme="minorHAnsi"/>
                <w:noProof/>
                <w:webHidden/>
              </w:rPr>
              <w:fldChar w:fldCharType="end"/>
            </w:r>
          </w:hyperlink>
        </w:p>
        <w:p w14:paraId="3739A10B" w14:textId="6538FF99" w:rsidR="002747DF" w:rsidRPr="002747DF" w:rsidRDefault="002747DF">
          <w:pPr>
            <w:pStyle w:val="TOC3"/>
            <w:rPr>
              <w:rFonts w:asciiTheme="minorHAnsi" w:eastAsiaTheme="minorEastAsia" w:hAnsiTheme="minorHAnsi" w:cstheme="minorHAnsi"/>
              <w:noProof/>
              <w:szCs w:val="24"/>
              <w:lang w:eastAsia="en-GB"/>
            </w:rPr>
          </w:pPr>
          <w:hyperlink w:anchor="_Toc28799926" w:history="1">
            <w:r w:rsidRPr="002747DF">
              <w:rPr>
                <w:rStyle w:val="Hyperlink"/>
                <w:rFonts w:asciiTheme="minorHAnsi" w:hAnsiTheme="minorHAnsi" w:cstheme="minorHAnsi"/>
                <w:noProof/>
                <w:lang w:bidi="bn-BD"/>
              </w:rPr>
              <w:t>Analysis of organisations direction and explaining their contribution to maximisation of value for the organisation</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_Toc28799926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11</w:t>
            </w:r>
            <w:r w:rsidRPr="002747DF">
              <w:rPr>
                <w:rFonts w:asciiTheme="minorHAnsi" w:hAnsiTheme="minorHAnsi" w:cstheme="minorHAnsi"/>
                <w:noProof/>
                <w:webHidden/>
              </w:rPr>
              <w:fldChar w:fldCharType="end"/>
            </w:r>
          </w:hyperlink>
        </w:p>
        <w:p w14:paraId="38E3E47C" w14:textId="168F7890" w:rsidR="002747DF" w:rsidRPr="002747DF" w:rsidRDefault="002747DF">
          <w:pPr>
            <w:pStyle w:val="TOC2"/>
            <w:tabs>
              <w:tab w:val="right" w:leader="dot" w:pos="9350"/>
            </w:tabs>
            <w:rPr>
              <w:rFonts w:asciiTheme="minorHAnsi" w:eastAsiaTheme="minorEastAsia" w:hAnsiTheme="minorHAnsi" w:cstheme="minorHAnsi"/>
              <w:noProof/>
              <w:szCs w:val="24"/>
              <w:lang w:eastAsia="en-GB"/>
            </w:rPr>
          </w:pPr>
          <w:hyperlink w:anchor="_Toc28799927" w:history="1">
            <w:r w:rsidRPr="002747DF">
              <w:rPr>
                <w:rStyle w:val="Hyperlink"/>
                <w:rFonts w:asciiTheme="minorHAnsi" w:hAnsiTheme="minorHAnsi" w:cstheme="minorHAnsi"/>
                <w:noProof/>
                <w:lang w:bidi="bn-BD"/>
              </w:rPr>
              <w:t>Question 2: Critical analysis of organisations internal and external environment for identifying big pictures using scanning tools of the environment.</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_Toc28799927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13</w:t>
            </w:r>
            <w:r w:rsidRPr="002747DF">
              <w:rPr>
                <w:rFonts w:asciiTheme="minorHAnsi" w:hAnsiTheme="minorHAnsi" w:cstheme="minorHAnsi"/>
                <w:noProof/>
                <w:webHidden/>
              </w:rPr>
              <w:fldChar w:fldCharType="end"/>
            </w:r>
          </w:hyperlink>
        </w:p>
        <w:p w14:paraId="19C13973" w14:textId="39AABFEE" w:rsidR="002747DF" w:rsidRPr="002747DF" w:rsidRDefault="002747DF">
          <w:pPr>
            <w:pStyle w:val="TOC3"/>
            <w:rPr>
              <w:rFonts w:asciiTheme="minorHAnsi" w:eastAsiaTheme="minorEastAsia" w:hAnsiTheme="minorHAnsi" w:cstheme="minorHAnsi"/>
              <w:noProof/>
              <w:szCs w:val="24"/>
              <w:lang w:eastAsia="en-GB"/>
            </w:rPr>
          </w:pPr>
          <w:hyperlink w:anchor="_Toc28799928" w:history="1">
            <w:r w:rsidRPr="002747DF">
              <w:rPr>
                <w:rStyle w:val="Hyperlink"/>
                <w:rFonts w:asciiTheme="minorHAnsi" w:hAnsiTheme="minorHAnsi" w:cstheme="minorHAnsi"/>
                <w:noProof/>
                <w:lang w:bidi="bn-BD"/>
              </w:rPr>
              <w:t>PESTLE analysis for the organisation</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_Toc28799928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13</w:t>
            </w:r>
            <w:r w:rsidRPr="002747DF">
              <w:rPr>
                <w:rFonts w:asciiTheme="minorHAnsi" w:hAnsiTheme="minorHAnsi" w:cstheme="minorHAnsi"/>
                <w:noProof/>
                <w:webHidden/>
              </w:rPr>
              <w:fldChar w:fldCharType="end"/>
            </w:r>
          </w:hyperlink>
        </w:p>
        <w:p w14:paraId="24C5A06F" w14:textId="080CB382" w:rsidR="002747DF" w:rsidRPr="002747DF" w:rsidRDefault="002747DF">
          <w:pPr>
            <w:pStyle w:val="TOC3"/>
            <w:rPr>
              <w:rFonts w:asciiTheme="minorHAnsi" w:eastAsiaTheme="minorEastAsia" w:hAnsiTheme="minorHAnsi" w:cstheme="minorHAnsi"/>
              <w:noProof/>
              <w:szCs w:val="24"/>
              <w:lang w:eastAsia="en-GB"/>
            </w:rPr>
          </w:pPr>
          <w:hyperlink w:anchor="_Toc28799929" w:history="1">
            <w:r w:rsidRPr="002747DF">
              <w:rPr>
                <w:rStyle w:val="Hyperlink"/>
                <w:rFonts w:asciiTheme="minorHAnsi" w:hAnsiTheme="minorHAnsi" w:cstheme="minorHAnsi"/>
                <w:noProof/>
                <w:lang w:bidi="bn-BD"/>
              </w:rPr>
              <w:t>Porter’s five forces analysis</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_Toc28799929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15</w:t>
            </w:r>
            <w:r w:rsidRPr="002747DF">
              <w:rPr>
                <w:rFonts w:asciiTheme="minorHAnsi" w:hAnsiTheme="minorHAnsi" w:cstheme="minorHAnsi"/>
                <w:noProof/>
                <w:webHidden/>
              </w:rPr>
              <w:fldChar w:fldCharType="end"/>
            </w:r>
          </w:hyperlink>
        </w:p>
        <w:p w14:paraId="4CA889E1" w14:textId="7C50461C" w:rsidR="002747DF" w:rsidRPr="002747DF" w:rsidRDefault="002747DF">
          <w:pPr>
            <w:pStyle w:val="TOC3"/>
            <w:rPr>
              <w:rFonts w:asciiTheme="minorHAnsi" w:eastAsiaTheme="minorEastAsia" w:hAnsiTheme="minorHAnsi" w:cstheme="minorHAnsi"/>
              <w:noProof/>
              <w:szCs w:val="24"/>
              <w:lang w:eastAsia="en-GB"/>
            </w:rPr>
          </w:pPr>
          <w:hyperlink w:anchor="_Toc28799930" w:history="1">
            <w:r w:rsidRPr="002747DF">
              <w:rPr>
                <w:rStyle w:val="Hyperlink"/>
                <w:rFonts w:asciiTheme="minorHAnsi" w:hAnsiTheme="minorHAnsi" w:cstheme="minorHAnsi"/>
                <w:noProof/>
                <w:lang w:bidi="bn-BD"/>
              </w:rPr>
              <w:t>SWOT analysis of the organisation</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_Toc28799930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17</w:t>
            </w:r>
            <w:r w:rsidRPr="002747DF">
              <w:rPr>
                <w:rFonts w:asciiTheme="minorHAnsi" w:hAnsiTheme="minorHAnsi" w:cstheme="minorHAnsi"/>
                <w:noProof/>
                <w:webHidden/>
              </w:rPr>
              <w:fldChar w:fldCharType="end"/>
            </w:r>
          </w:hyperlink>
        </w:p>
        <w:p w14:paraId="78BE687B" w14:textId="16C05185" w:rsidR="002747DF" w:rsidRPr="002747DF" w:rsidRDefault="002747DF">
          <w:pPr>
            <w:pStyle w:val="TOC2"/>
            <w:tabs>
              <w:tab w:val="right" w:leader="dot" w:pos="9350"/>
            </w:tabs>
            <w:rPr>
              <w:rFonts w:asciiTheme="minorHAnsi" w:eastAsiaTheme="minorEastAsia" w:hAnsiTheme="minorHAnsi" w:cstheme="minorHAnsi"/>
              <w:noProof/>
              <w:szCs w:val="24"/>
              <w:lang w:eastAsia="en-GB"/>
            </w:rPr>
          </w:pPr>
          <w:hyperlink w:anchor="_Toc28799931" w:history="1">
            <w:r w:rsidRPr="002747DF">
              <w:rPr>
                <w:rStyle w:val="Hyperlink"/>
                <w:rFonts w:asciiTheme="minorHAnsi" w:hAnsiTheme="minorHAnsi" w:cstheme="minorHAnsi"/>
                <w:noProof/>
                <w:lang w:bidi="bn-BD"/>
              </w:rPr>
              <w:t>Question 3: Doing stakeholder analysis and critical evaluation of different stakeholder’s expectations along with their relative power.</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_Toc28799931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19</w:t>
            </w:r>
            <w:r w:rsidRPr="002747DF">
              <w:rPr>
                <w:rFonts w:asciiTheme="minorHAnsi" w:hAnsiTheme="minorHAnsi" w:cstheme="minorHAnsi"/>
                <w:noProof/>
                <w:webHidden/>
              </w:rPr>
              <w:fldChar w:fldCharType="end"/>
            </w:r>
          </w:hyperlink>
        </w:p>
        <w:p w14:paraId="3BBB3E87" w14:textId="191F4C3C" w:rsidR="002747DF" w:rsidRPr="002747DF" w:rsidRDefault="002747DF">
          <w:pPr>
            <w:pStyle w:val="TOC3"/>
            <w:rPr>
              <w:rFonts w:asciiTheme="minorHAnsi" w:eastAsiaTheme="minorEastAsia" w:hAnsiTheme="minorHAnsi" w:cstheme="minorHAnsi"/>
              <w:noProof/>
              <w:szCs w:val="24"/>
              <w:lang w:eastAsia="en-GB"/>
            </w:rPr>
          </w:pPr>
          <w:hyperlink w:anchor="_Toc28799932" w:history="1">
            <w:r w:rsidRPr="002747DF">
              <w:rPr>
                <w:rStyle w:val="Hyperlink"/>
                <w:rFonts w:asciiTheme="minorHAnsi" w:hAnsiTheme="minorHAnsi" w:cstheme="minorHAnsi"/>
                <w:noProof/>
                <w:lang w:bidi="bn-BD"/>
              </w:rPr>
              <w:t>Current strategy of the organisation and proposing a new strategy</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_Toc28799932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19</w:t>
            </w:r>
            <w:r w:rsidRPr="002747DF">
              <w:rPr>
                <w:rFonts w:asciiTheme="minorHAnsi" w:hAnsiTheme="minorHAnsi" w:cstheme="minorHAnsi"/>
                <w:noProof/>
                <w:webHidden/>
              </w:rPr>
              <w:fldChar w:fldCharType="end"/>
            </w:r>
          </w:hyperlink>
        </w:p>
        <w:p w14:paraId="195AA706" w14:textId="3576EAE0" w:rsidR="002747DF" w:rsidRPr="002747DF" w:rsidRDefault="002747DF">
          <w:pPr>
            <w:pStyle w:val="TOC3"/>
            <w:rPr>
              <w:rFonts w:asciiTheme="minorHAnsi" w:eastAsiaTheme="minorEastAsia" w:hAnsiTheme="minorHAnsi" w:cstheme="minorHAnsi"/>
              <w:noProof/>
              <w:szCs w:val="24"/>
              <w:lang w:eastAsia="en-GB"/>
            </w:rPr>
          </w:pPr>
          <w:hyperlink w:anchor="_Toc28799933" w:history="1">
            <w:r w:rsidRPr="002747DF">
              <w:rPr>
                <w:rStyle w:val="Hyperlink"/>
                <w:rFonts w:asciiTheme="minorHAnsi" w:hAnsiTheme="minorHAnsi" w:cstheme="minorHAnsi"/>
                <w:noProof/>
                <w:lang w:bidi="bn-BD"/>
              </w:rPr>
              <w:t>Identifying key stakeholders of the organisation and their interests</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_Toc28799933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20</w:t>
            </w:r>
            <w:r w:rsidRPr="002747DF">
              <w:rPr>
                <w:rFonts w:asciiTheme="minorHAnsi" w:hAnsiTheme="minorHAnsi" w:cstheme="minorHAnsi"/>
                <w:noProof/>
                <w:webHidden/>
              </w:rPr>
              <w:fldChar w:fldCharType="end"/>
            </w:r>
          </w:hyperlink>
        </w:p>
        <w:p w14:paraId="45C64CD3" w14:textId="384A3BCB" w:rsidR="002747DF" w:rsidRPr="002747DF" w:rsidRDefault="002747DF">
          <w:pPr>
            <w:pStyle w:val="TOC3"/>
            <w:rPr>
              <w:rFonts w:asciiTheme="minorHAnsi" w:eastAsiaTheme="minorEastAsia" w:hAnsiTheme="minorHAnsi" w:cstheme="minorHAnsi"/>
              <w:noProof/>
              <w:szCs w:val="24"/>
              <w:lang w:eastAsia="en-GB"/>
            </w:rPr>
          </w:pPr>
          <w:hyperlink w:anchor="_Toc28799934" w:history="1">
            <w:r w:rsidRPr="002747DF">
              <w:rPr>
                <w:rStyle w:val="Hyperlink"/>
                <w:rFonts w:asciiTheme="minorHAnsi" w:hAnsiTheme="minorHAnsi" w:cstheme="minorHAnsi"/>
                <w:noProof/>
                <w:lang w:bidi="bn-BD"/>
              </w:rPr>
              <w:t>Explaining the reason for adopting a new strategy for benefitting key stakeholders</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_Toc28799934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21</w:t>
            </w:r>
            <w:r w:rsidRPr="002747DF">
              <w:rPr>
                <w:rFonts w:asciiTheme="minorHAnsi" w:hAnsiTheme="minorHAnsi" w:cstheme="minorHAnsi"/>
                <w:noProof/>
                <w:webHidden/>
              </w:rPr>
              <w:fldChar w:fldCharType="end"/>
            </w:r>
          </w:hyperlink>
        </w:p>
        <w:p w14:paraId="637E049B" w14:textId="6A49F7AA" w:rsidR="002747DF" w:rsidRPr="002747DF" w:rsidRDefault="002747DF">
          <w:pPr>
            <w:pStyle w:val="TOC3"/>
            <w:rPr>
              <w:rFonts w:asciiTheme="minorHAnsi" w:eastAsiaTheme="minorEastAsia" w:hAnsiTheme="minorHAnsi" w:cstheme="minorHAnsi"/>
              <w:noProof/>
              <w:szCs w:val="24"/>
              <w:lang w:eastAsia="en-GB"/>
            </w:rPr>
          </w:pPr>
          <w:hyperlink w:anchor="_Toc28799935" w:history="1">
            <w:r w:rsidRPr="002747DF">
              <w:rPr>
                <w:rStyle w:val="Hyperlink"/>
                <w:rFonts w:asciiTheme="minorHAnsi" w:hAnsiTheme="minorHAnsi" w:cstheme="minorHAnsi"/>
                <w:noProof/>
                <w:lang w:bidi="bn-BD"/>
              </w:rPr>
              <w:t>Ethical issues of the stakeholders in Verdant Leisure Limited</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_Toc28799935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22</w:t>
            </w:r>
            <w:r w:rsidRPr="002747DF">
              <w:rPr>
                <w:rFonts w:asciiTheme="minorHAnsi" w:hAnsiTheme="minorHAnsi" w:cstheme="minorHAnsi"/>
                <w:noProof/>
                <w:webHidden/>
              </w:rPr>
              <w:fldChar w:fldCharType="end"/>
            </w:r>
          </w:hyperlink>
        </w:p>
        <w:p w14:paraId="748392DC" w14:textId="0211C6C6" w:rsidR="002747DF" w:rsidRPr="002747DF" w:rsidRDefault="002747DF">
          <w:pPr>
            <w:pStyle w:val="TOC2"/>
            <w:tabs>
              <w:tab w:val="right" w:leader="dot" w:pos="9350"/>
            </w:tabs>
            <w:rPr>
              <w:rFonts w:asciiTheme="minorHAnsi" w:eastAsiaTheme="minorEastAsia" w:hAnsiTheme="minorHAnsi" w:cstheme="minorHAnsi"/>
              <w:noProof/>
              <w:szCs w:val="24"/>
              <w:lang w:eastAsia="en-GB"/>
            </w:rPr>
          </w:pPr>
          <w:hyperlink w:anchor="_Toc28799936" w:history="1">
            <w:r w:rsidRPr="002747DF">
              <w:rPr>
                <w:rStyle w:val="Hyperlink"/>
                <w:rFonts w:asciiTheme="minorHAnsi" w:hAnsiTheme="minorHAnsi" w:cstheme="minorHAnsi"/>
                <w:noProof/>
                <w:lang w:bidi="bn-BD"/>
              </w:rPr>
              <w:t>Question 4: Verifying or proposing a new strategy and explain why it is a sustainable strategy for organisations long term future.</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_Toc28799936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23</w:t>
            </w:r>
            <w:r w:rsidRPr="002747DF">
              <w:rPr>
                <w:rFonts w:asciiTheme="minorHAnsi" w:hAnsiTheme="minorHAnsi" w:cstheme="minorHAnsi"/>
                <w:noProof/>
                <w:webHidden/>
              </w:rPr>
              <w:fldChar w:fldCharType="end"/>
            </w:r>
          </w:hyperlink>
        </w:p>
        <w:p w14:paraId="76A5F8FB" w14:textId="3C7E234D" w:rsidR="002747DF" w:rsidRPr="002747DF" w:rsidRDefault="002747DF">
          <w:pPr>
            <w:pStyle w:val="TOC3"/>
            <w:rPr>
              <w:rFonts w:asciiTheme="minorHAnsi" w:eastAsiaTheme="minorEastAsia" w:hAnsiTheme="minorHAnsi" w:cstheme="minorHAnsi"/>
              <w:noProof/>
              <w:szCs w:val="24"/>
              <w:lang w:eastAsia="en-GB"/>
            </w:rPr>
          </w:pPr>
          <w:hyperlink w:anchor="_Toc28799937" w:history="1">
            <w:r w:rsidRPr="002747DF">
              <w:rPr>
                <w:rStyle w:val="Hyperlink"/>
                <w:rFonts w:asciiTheme="minorHAnsi" w:hAnsiTheme="minorHAnsi" w:cstheme="minorHAnsi"/>
                <w:noProof/>
                <w:lang w:bidi="bn-BD"/>
              </w:rPr>
              <w:t>Proposing a long-term strategy for the organisation</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_Toc28799937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23</w:t>
            </w:r>
            <w:r w:rsidRPr="002747DF">
              <w:rPr>
                <w:rFonts w:asciiTheme="minorHAnsi" w:hAnsiTheme="minorHAnsi" w:cstheme="minorHAnsi"/>
                <w:noProof/>
                <w:webHidden/>
              </w:rPr>
              <w:fldChar w:fldCharType="end"/>
            </w:r>
          </w:hyperlink>
        </w:p>
        <w:p w14:paraId="584DA726" w14:textId="4D557256" w:rsidR="002747DF" w:rsidRPr="002747DF" w:rsidRDefault="002747DF">
          <w:pPr>
            <w:pStyle w:val="TOC3"/>
            <w:rPr>
              <w:rFonts w:asciiTheme="minorHAnsi" w:eastAsiaTheme="minorEastAsia" w:hAnsiTheme="minorHAnsi" w:cstheme="minorHAnsi"/>
              <w:noProof/>
              <w:szCs w:val="24"/>
              <w:lang w:eastAsia="en-GB"/>
            </w:rPr>
          </w:pPr>
          <w:hyperlink w:anchor="_Toc28799938" w:history="1">
            <w:r w:rsidRPr="002747DF">
              <w:rPr>
                <w:rStyle w:val="Hyperlink"/>
                <w:rFonts w:asciiTheme="minorHAnsi" w:hAnsiTheme="minorHAnsi" w:cstheme="minorHAnsi"/>
                <w:noProof/>
                <w:lang w:bidi="bn-BD"/>
              </w:rPr>
              <w:t>Explaining the reason for sustainability of the current long-term strategy and why they shouldn’t adapt new strategy.</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_Toc28799938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24</w:t>
            </w:r>
            <w:r w:rsidRPr="002747DF">
              <w:rPr>
                <w:rFonts w:asciiTheme="minorHAnsi" w:hAnsiTheme="minorHAnsi" w:cstheme="minorHAnsi"/>
                <w:noProof/>
                <w:webHidden/>
              </w:rPr>
              <w:fldChar w:fldCharType="end"/>
            </w:r>
          </w:hyperlink>
        </w:p>
        <w:p w14:paraId="36124149" w14:textId="23F9BCCC" w:rsidR="002747DF" w:rsidRPr="002747DF" w:rsidRDefault="002747DF">
          <w:pPr>
            <w:pStyle w:val="TOC1"/>
            <w:tabs>
              <w:tab w:val="right" w:leader="dot" w:pos="9350"/>
            </w:tabs>
            <w:rPr>
              <w:rFonts w:asciiTheme="minorHAnsi" w:eastAsiaTheme="minorEastAsia" w:hAnsiTheme="minorHAnsi" w:cstheme="minorHAnsi"/>
              <w:noProof/>
              <w:szCs w:val="24"/>
              <w:lang w:eastAsia="en-GB"/>
            </w:rPr>
          </w:pPr>
          <w:hyperlink w:anchor="_Toc28799939" w:history="1">
            <w:r w:rsidRPr="002747DF">
              <w:rPr>
                <w:rStyle w:val="Hyperlink"/>
                <w:rFonts w:asciiTheme="minorHAnsi" w:hAnsiTheme="minorHAnsi" w:cstheme="minorHAnsi"/>
                <w:noProof/>
              </w:rPr>
              <w:t>Conclusion</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_Toc28799939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26</w:t>
            </w:r>
            <w:r w:rsidRPr="002747DF">
              <w:rPr>
                <w:rFonts w:asciiTheme="minorHAnsi" w:hAnsiTheme="minorHAnsi" w:cstheme="minorHAnsi"/>
                <w:noProof/>
                <w:webHidden/>
              </w:rPr>
              <w:fldChar w:fldCharType="end"/>
            </w:r>
          </w:hyperlink>
        </w:p>
        <w:p w14:paraId="755F573F" w14:textId="4DC841D0" w:rsidR="002747DF" w:rsidRPr="002747DF" w:rsidRDefault="002747DF">
          <w:pPr>
            <w:pStyle w:val="TOC1"/>
            <w:tabs>
              <w:tab w:val="right" w:leader="dot" w:pos="9350"/>
            </w:tabs>
            <w:rPr>
              <w:rFonts w:asciiTheme="minorHAnsi" w:eastAsiaTheme="minorEastAsia" w:hAnsiTheme="minorHAnsi" w:cstheme="minorHAnsi"/>
              <w:noProof/>
              <w:szCs w:val="24"/>
              <w:lang w:eastAsia="en-GB"/>
            </w:rPr>
          </w:pPr>
          <w:hyperlink w:anchor="_Toc28799940" w:history="1">
            <w:r w:rsidRPr="002747DF">
              <w:rPr>
                <w:rStyle w:val="Hyperlink"/>
                <w:rFonts w:asciiTheme="minorHAnsi" w:hAnsiTheme="minorHAnsi" w:cstheme="minorHAnsi"/>
                <w:noProof/>
              </w:rPr>
              <w:t>References</w:t>
            </w:r>
            <w:r w:rsidRPr="002747DF">
              <w:rPr>
                <w:rFonts w:asciiTheme="minorHAnsi" w:hAnsiTheme="minorHAnsi" w:cstheme="minorHAnsi"/>
                <w:noProof/>
                <w:webHidden/>
              </w:rPr>
              <w:tab/>
            </w:r>
            <w:r w:rsidRPr="002747DF">
              <w:rPr>
                <w:rFonts w:asciiTheme="minorHAnsi" w:hAnsiTheme="minorHAnsi" w:cstheme="minorHAnsi"/>
                <w:noProof/>
                <w:webHidden/>
              </w:rPr>
              <w:fldChar w:fldCharType="begin"/>
            </w:r>
            <w:r w:rsidRPr="002747DF">
              <w:rPr>
                <w:rFonts w:asciiTheme="minorHAnsi" w:hAnsiTheme="minorHAnsi" w:cstheme="minorHAnsi"/>
                <w:noProof/>
                <w:webHidden/>
              </w:rPr>
              <w:instrText xml:space="preserve"> PAGEREF _Toc28799940 \h </w:instrText>
            </w:r>
            <w:r w:rsidRPr="002747DF">
              <w:rPr>
                <w:rFonts w:asciiTheme="minorHAnsi" w:hAnsiTheme="minorHAnsi" w:cstheme="minorHAnsi"/>
                <w:noProof/>
                <w:webHidden/>
              </w:rPr>
            </w:r>
            <w:r w:rsidRPr="002747DF">
              <w:rPr>
                <w:rFonts w:asciiTheme="minorHAnsi" w:hAnsiTheme="minorHAnsi" w:cstheme="minorHAnsi"/>
                <w:noProof/>
                <w:webHidden/>
              </w:rPr>
              <w:fldChar w:fldCharType="separate"/>
            </w:r>
            <w:r w:rsidRPr="002747DF">
              <w:rPr>
                <w:rFonts w:asciiTheme="minorHAnsi" w:hAnsiTheme="minorHAnsi" w:cstheme="minorHAnsi"/>
                <w:noProof/>
                <w:webHidden/>
              </w:rPr>
              <w:t>27</w:t>
            </w:r>
            <w:r w:rsidRPr="002747DF">
              <w:rPr>
                <w:rFonts w:asciiTheme="minorHAnsi" w:hAnsiTheme="minorHAnsi" w:cstheme="minorHAnsi"/>
                <w:noProof/>
                <w:webHidden/>
              </w:rPr>
              <w:fldChar w:fldCharType="end"/>
            </w:r>
          </w:hyperlink>
        </w:p>
        <w:p w14:paraId="257B3C71" w14:textId="65A301E6" w:rsidR="00A8481C" w:rsidRPr="002747DF" w:rsidRDefault="00A8481C" w:rsidP="004E7FED">
          <w:pPr>
            <w:spacing w:line="360" w:lineRule="auto"/>
            <w:rPr>
              <w:rFonts w:asciiTheme="minorHAnsi" w:hAnsiTheme="minorHAnsi" w:cstheme="minorHAnsi"/>
            </w:rPr>
          </w:pPr>
          <w:r w:rsidRPr="002747DF">
            <w:rPr>
              <w:rFonts w:asciiTheme="minorHAnsi" w:hAnsiTheme="minorHAnsi" w:cstheme="minorHAnsi"/>
              <w:b/>
              <w:bCs/>
              <w:noProof/>
            </w:rPr>
            <w:fldChar w:fldCharType="end"/>
          </w:r>
        </w:p>
      </w:sdtContent>
    </w:sdt>
    <w:p w14:paraId="03CA9438" w14:textId="77777777" w:rsidR="00C92A6D" w:rsidRPr="002747DF" w:rsidRDefault="00A8481C" w:rsidP="00A8481C">
      <w:pPr>
        <w:spacing w:line="360" w:lineRule="auto"/>
        <w:rPr>
          <w:rFonts w:asciiTheme="minorHAnsi" w:hAnsiTheme="minorHAnsi" w:cstheme="minorHAnsi"/>
        </w:rPr>
      </w:pPr>
      <w:r w:rsidRPr="002747DF">
        <w:rPr>
          <w:rFonts w:asciiTheme="minorHAnsi" w:hAnsiTheme="minorHAnsi" w:cstheme="minorHAnsi"/>
        </w:rPr>
        <w:br w:type="page"/>
      </w:r>
    </w:p>
    <w:p w14:paraId="0DA4E1AB" w14:textId="77777777" w:rsidR="00C92A6D" w:rsidRPr="00D43DFC" w:rsidRDefault="00C92A6D" w:rsidP="00943DF7">
      <w:pPr>
        <w:pStyle w:val="Heading1"/>
        <w:spacing w:line="360" w:lineRule="auto"/>
        <w:jc w:val="both"/>
        <w:rPr>
          <w:rFonts w:asciiTheme="minorHAnsi" w:hAnsiTheme="minorHAnsi" w:cstheme="minorHAnsi"/>
        </w:rPr>
      </w:pPr>
      <w:bookmarkStart w:id="1" w:name="_Toc28799920"/>
      <w:r w:rsidRPr="00D43DFC">
        <w:rPr>
          <w:rFonts w:asciiTheme="minorHAnsi" w:hAnsiTheme="minorHAnsi" w:cstheme="minorHAnsi"/>
        </w:rPr>
        <w:lastRenderedPageBreak/>
        <w:t>Introduction</w:t>
      </w:r>
      <w:bookmarkEnd w:id="1"/>
      <w:r w:rsidRPr="00D43DFC">
        <w:rPr>
          <w:rFonts w:asciiTheme="minorHAnsi" w:hAnsiTheme="minorHAnsi" w:cstheme="minorHAnsi"/>
        </w:rPr>
        <w:t xml:space="preserve"> </w:t>
      </w:r>
    </w:p>
    <w:p w14:paraId="09720EE1" w14:textId="77777777" w:rsidR="00C92A6D" w:rsidRPr="00D43DFC" w:rsidRDefault="00C92A6D" w:rsidP="00A8481C">
      <w:pPr>
        <w:spacing w:line="360" w:lineRule="auto"/>
        <w:rPr>
          <w:rFonts w:asciiTheme="minorHAnsi" w:hAnsiTheme="minorHAnsi" w:cstheme="minorHAnsi"/>
        </w:rPr>
      </w:pPr>
    </w:p>
    <w:p w14:paraId="77B1723A" w14:textId="77777777" w:rsidR="00987CCC" w:rsidRPr="00D43DFC" w:rsidRDefault="00CD00F5" w:rsidP="00A8481C">
      <w:pPr>
        <w:spacing w:line="360" w:lineRule="auto"/>
        <w:rPr>
          <w:rFonts w:asciiTheme="minorHAnsi" w:hAnsiTheme="minorHAnsi" w:cstheme="minorHAnsi"/>
        </w:rPr>
      </w:pPr>
      <w:r w:rsidRPr="00D43DFC">
        <w:rPr>
          <w:rFonts w:asciiTheme="minorHAnsi" w:hAnsiTheme="minorHAnsi" w:cstheme="minorHAnsi"/>
        </w:rPr>
        <w:t xml:space="preserve">Small and Medium scaled enterprises (SMEs) are no longer exempt from the conditions of the environment until recently as it were large organisations strategic decision driver. </w:t>
      </w:r>
      <w:r w:rsidR="00E51529" w:rsidRPr="00D43DFC">
        <w:rPr>
          <w:rFonts w:asciiTheme="minorHAnsi" w:hAnsiTheme="minorHAnsi" w:cstheme="minorHAnsi"/>
        </w:rPr>
        <w:t>SMEs are now subject to same discontinuous, novel and rapid changes that have become amplified as a result of globalisation and technology’s exceptional advancements</w:t>
      </w:r>
      <w:r w:rsidR="0013137E" w:rsidRPr="00D43DFC">
        <w:rPr>
          <w:rFonts w:asciiTheme="minorHAnsi" w:hAnsiTheme="minorHAnsi" w:cstheme="minorHAnsi"/>
        </w:rPr>
        <w:t xml:space="preserve"> (</w:t>
      </w:r>
      <w:proofErr w:type="spellStart"/>
      <w:r w:rsidR="0013137E" w:rsidRPr="00D43DFC">
        <w:rPr>
          <w:rFonts w:asciiTheme="minorHAnsi" w:hAnsiTheme="minorHAnsi" w:cstheme="minorHAnsi"/>
        </w:rPr>
        <w:t>Akıncı</w:t>
      </w:r>
      <w:proofErr w:type="spellEnd"/>
      <w:r w:rsidR="0013137E" w:rsidRPr="00D43DFC">
        <w:rPr>
          <w:rFonts w:asciiTheme="minorHAnsi" w:hAnsiTheme="minorHAnsi" w:cstheme="minorHAnsi"/>
        </w:rPr>
        <w:t xml:space="preserve"> and </w:t>
      </w:r>
      <w:proofErr w:type="spellStart"/>
      <w:r w:rsidR="0013137E" w:rsidRPr="00D43DFC">
        <w:rPr>
          <w:rFonts w:asciiTheme="minorHAnsi" w:hAnsiTheme="minorHAnsi" w:cstheme="minorHAnsi"/>
        </w:rPr>
        <w:t>Utlu</w:t>
      </w:r>
      <w:proofErr w:type="spellEnd"/>
      <w:r w:rsidR="0013137E" w:rsidRPr="00D43DFC">
        <w:rPr>
          <w:rFonts w:asciiTheme="minorHAnsi" w:hAnsiTheme="minorHAnsi" w:cstheme="minorHAnsi"/>
        </w:rPr>
        <w:t>, n.d.)</w:t>
      </w:r>
      <w:r w:rsidR="00E51529" w:rsidRPr="00D43DFC">
        <w:rPr>
          <w:rFonts w:asciiTheme="minorHAnsi" w:hAnsiTheme="minorHAnsi" w:cstheme="minorHAnsi"/>
        </w:rPr>
        <w:t>. Managers of SMEs are now subject to real threat or possibility of getting affected by discontinuities in the environment like agent of changes of SMEs f</w:t>
      </w:r>
      <w:r w:rsidR="00987CCC" w:rsidRPr="00D43DFC">
        <w:rPr>
          <w:rFonts w:asciiTheme="minorHAnsi" w:hAnsiTheme="minorHAnsi" w:cstheme="minorHAnsi"/>
        </w:rPr>
        <w:t xml:space="preserve">ormulations traditional methods. As strategic planning breadth can influence the pathway of growth development certainly, a formal planning process should be adopted by managers of small business for building a proper framework about firms existing size and capability enhancements. </w:t>
      </w:r>
    </w:p>
    <w:p w14:paraId="6D780684" w14:textId="77777777" w:rsidR="00943DF7" w:rsidRPr="00D43DFC" w:rsidRDefault="00943DF7" w:rsidP="00A8481C">
      <w:pPr>
        <w:spacing w:line="360" w:lineRule="auto"/>
        <w:rPr>
          <w:rFonts w:asciiTheme="minorHAnsi" w:hAnsiTheme="minorHAnsi" w:cstheme="minorHAnsi"/>
        </w:rPr>
      </w:pPr>
    </w:p>
    <w:p w14:paraId="309EE213" w14:textId="77777777" w:rsidR="00216701" w:rsidRPr="00D43DFC" w:rsidRDefault="00987CCC" w:rsidP="00A8481C">
      <w:pPr>
        <w:spacing w:line="360" w:lineRule="auto"/>
        <w:rPr>
          <w:rFonts w:asciiTheme="minorHAnsi" w:hAnsiTheme="minorHAnsi" w:cstheme="minorHAnsi"/>
        </w:rPr>
      </w:pPr>
      <w:r w:rsidRPr="00D43DFC">
        <w:rPr>
          <w:rFonts w:asciiTheme="minorHAnsi" w:hAnsiTheme="minorHAnsi" w:cstheme="minorHAnsi"/>
        </w:rPr>
        <w:t>The aim of this study strategic management f</w:t>
      </w:r>
      <w:r w:rsidR="00216701" w:rsidRPr="00D43DFC">
        <w:rPr>
          <w:rFonts w:asciiTheme="minorHAnsi" w:hAnsiTheme="minorHAnsi" w:cstheme="minorHAnsi"/>
        </w:rPr>
        <w:t>or SMEs is the development of a</w:t>
      </w:r>
      <w:r w:rsidRPr="00D43DFC">
        <w:rPr>
          <w:rFonts w:asciiTheme="minorHAnsi" w:hAnsiTheme="minorHAnsi" w:cstheme="minorHAnsi"/>
        </w:rPr>
        <w:t xml:space="preserve"> holistic understanding of an </w:t>
      </w:r>
      <w:r w:rsidR="00943DF7" w:rsidRPr="00D43DFC">
        <w:rPr>
          <w:rFonts w:asciiTheme="minorHAnsi" w:hAnsiTheme="minorHAnsi" w:cstheme="minorHAnsi"/>
        </w:rPr>
        <w:t>organisation’s</w:t>
      </w:r>
      <w:r w:rsidRPr="00D43DFC">
        <w:rPr>
          <w:rFonts w:asciiTheme="minorHAnsi" w:hAnsiTheme="minorHAnsi" w:cstheme="minorHAnsi"/>
        </w:rPr>
        <w:t xml:space="preserve"> </w:t>
      </w:r>
      <w:r w:rsidR="00216701" w:rsidRPr="00D43DFC">
        <w:rPr>
          <w:rFonts w:asciiTheme="minorHAnsi" w:hAnsiTheme="minorHAnsi" w:cstheme="minorHAnsi"/>
        </w:rPr>
        <w:t>strategic direction via external and internal environments interaction. To conduct this study of strategic management for SMEs, Verdant Leisure Limited Company has been selected which is an UK based SME Company. Verdant Leisure is a boutique holiday park operator which offers holiday home ownerships and self-catering holidays across North East England and Scotland. As the interest of common peoples towards holiday home and travelling across the nature is increasing, huge prospects has been opened for Verdant Leisure and that’s why critical analysis of its strategic management is very necessary.</w:t>
      </w:r>
    </w:p>
    <w:p w14:paraId="5A53D0F0" w14:textId="77777777" w:rsidR="00943DF7" w:rsidRPr="00D43DFC" w:rsidRDefault="00943DF7" w:rsidP="00A8481C">
      <w:pPr>
        <w:spacing w:line="360" w:lineRule="auto"/>
        <w:rPr>
          <w:rFonts w:asciiTheme="minorHAnsi" w:hAnsiTheme="minorHAnsi" w:cstheme="minorHAnsi"/>
        </w:rPr>
      </w:pPr>
    </w:p>
    <w:p w14:paraId="5C835F74" w14:textId="77777777" w:rsidR="00216701" w:rsidRPr="00D43DFC" w:rsidRDefault="00216701" w:rsidP="009E5678">
      <w:pPr>
        <w:pStyle w:val="Heading3"/>
        <w:spacing w:line="360" w:lineRule="auto"/>
        <w:rPr>
          <w:rFonts w:asciiTheme="minorHAnsi" w:hAnsiTheme="minorHAnsi" w:cstheme="minorHAnsi"/>
        </w:rPr>
      </w:pPr>
      <w:bookmarkStart w:id="2" w:name="_Toc28799921"/>
      <w:r w:rsidRPr="00D43DFC">
        <w:rPr>
          <w:rFonts w:asciiTheme="minorHAnsi" w:hAnsiTheme="minorHAnsi" w:cstheme="minorHAnsi"/>
        </w:rPr>
        <w:t>Strategic management</w:t>
      </w:r>
      <w:bookmarkEnd w:id="2"/>
    </w:p>
    <w:p w14:paraId="36F1BDEE" w14:textId="77777777" w:rsidR="00943DF7" w:rsidRPr="00D43DFC" w:rsidRDefault="00943DF7" w:rsidP="00943DF7">
      <w:pPr>
        <w:rPr>
          <w:rFonts w:asciiTheme="minorHAnsi" w:hAnsiTheme="minorHAnsi" w:cstheme="minorHAnsi"/>
          <w:lang w:eastAsia="en-GB" w:bidi="bn-BD"/>
        </w:rPr>
      </w:pPr>
    </w:p>
    <w:p w14:paraId="731036AA" w14:textId="77777777" w:rsidR="00216701" w:rsidRPr="00D43DFC" w:rsidRDefault="009E5678" w:rsidP="009E5678">
      <w:pPr>
        <w:spacing w:line="360" w:lineRule="auto"/>
        <w:rPr>
          <w:rFonts w:asciiTheme="minorHAnsi" w:hAnsiTheme="minorHAnsi" w:cstheme="minorHAnsi"/>
          <w:lang w:eastAsia="en-GB" w:bidi="bn-BD"/>
        </w:rPr>
      </w:pPr>
      <w:r w:rsidRPr="00D43DFC">
        <w:rPr>
          <w:rFonts w:asciiTheme="minorHAnsi" w:hAnsiTheme="minorHAnsi" w:cstheme="minorHAnsi"/>
          <w:lang w:eastAsia="en-GB" w:bidi="bn-BD"/>
        </w:rPr>
        <w:t>The way of developing sustaining competitive advantage for the enterprises that results in value create is dealt by strategic management. Setting the behavioural contexts for both the manager and owner to ensure the exploitation of opportunities is dealt by strategic management of the organisation</w:t>
      </w:r>
      <w:r w:rsidR="00F17244" w:rsidRPr="00D43DFC">
        <w:rPr>
          <w:rFonts w:asciiTheme="minorHAnsi" w:hAnsiTheme="minorHAnsi" w:cstheme="minorHAnsi"/>
          <w:lang w:eastAsia="en-GB" w:bidi="bn-BD"/>
        </w:rPr>
        <w:t xml:space="preserve"> </w:t>
      </w:r>
      <w:r w:rsidR="00F72DC4" w:rsidRPr="00D43DFC">
        <w:rPr>
          <w:rFonts w:asciiTheme="minorHAnsi" w:hAnsiTheme="minorHAnsi" w:cstheme="minorHAnsi"/>
          <w:lang w:eastAsia="en-GB" w:bidi="bn-BD"/>
        </w:rPr>
        <w:t>(Thompson, Scott and Martin, 2017)</w:t>
      </w:r>
      <w:r w:rsidRPr="00D43DFC">
        <w:rPr>
          <w:rFonts w:asciiTheme="minorHAnsi" w:hAnsiTheme="minorHAnsi" w:cstheme="minorHAnsi"/>
          <w:lang w:eastAsia="en-GB" w:bidi="bn-BD"/>
        </w:rPr>
        <w:t xml:space="preserve">. </w:t>
      </w:r>
      <w:r w:rsidR="007E5522" w:rsidRPr="00D43DFC">
        <w:rPr>
          <w:rFonts w:asciiTheme="minorHAnsi" w:hAnsiTheme="minorHAnsi" w:cstheme="minorHAnsi"/>
          <w:lang w:eastAsia="en-GB" w:bidi="bn-BD"/>
        </w:rPr>
        <w:t xml:space="preserve">It is usually involved in formulation and </w:t>
      </w:r>
      <w:r w:rsidR="007E5522" w:rsidRPr="00D43DFC">
        <w:rPr>
          <w:rFonts w:asciiTheme="minorHAnsi" w:hAnsiTheme="minorHAnsi" w:cstheme="minorHAnsi"/>
          <w:lang w:eastAsia="en-GB" w:bidi="bn-BD"/>
        </w:rPr>
        <w:lastRenderedPageBreak/>
        <w:t xml:space="preserve">implementation of company’s top management taken goals and initiatives considering organisations resources and makes an assessment about external and internal environments. </w:t>
      </w:r>
    </w:p>
    <w:p w14:paraId="500E047A" w14:textId="77777777" w:rsidR="007E5522" w:rsidRPr="00D43DFC" w:rsidRDefault="007E5522" w:rsidP="009E5678">
      <w:pPr>
        <w:spacing w:line="360" w:lineRule="auto"/>
        <w:rPr>
          <w:rFonts w:asciiTheme="minorHAnsi" w:hAnsiTheme="minorHAnsi" w:cstheme="minorHAnsi"/>
          <w:lang w:eastAsia="en-GB" w:bidi="bn-BD"/>
        </w:rPr>
      </w:pPr>
      <w:r w:rsidRPr="00D43DFC">
        <w:rPr>
          <w:rFonts w:asciiTheme="minorHAnsi" w:hAnsiTheme="minorHAnsi" w:cstheme="minorHAnsi"/>
          <w:lang w:eastAsia="en-GB" w:bidi="bn-BD"/>
        </w:rPr>
        <w:t xml:space="preserve">Enterprises get overall direction by strategic management involving specification of objectives of the organisation, development of </w:t>
      </w:r>
      <w:r w:rsidR="00943DF7" w:rsidRPr="00D43DFC">
        <w:rPr>
          <w:rFonts w:asciiTheme="minorHAnsi" w:hAnsiTheme="minorHAnsi" w:cstheme="minorHAnsi"/>
          <w:lang w:eastAsia="en-GB" w:bidi="bn-BD"/>
        </w:rPr>
        <w:t>long-term</w:t>
      </w:r>
      <w:r w:rsidRPr="00D43DFC">
        <w:rPr>
          <w:rFonts w:asciiTheme="minorHAnsi" w:hAnsiTheme="minorHAnsi" w:cstheme="minorHAnsi"/>
          <w:lang w:eastAsia="en-GB" w:bidi="bn-BD"/>
        </w:rPr>
        <w:t xml:space="preserve"> policies, designing of plans for </w:t>
      </w:r>
      <w:r w:rsidR="00161ABB" w:rsidRPr="00D43DFC">
        <w:rPr>
          <w:rFonts w:asciiTheme="minorHAnsi" w:hAnsiTheme="minorHAnsi" w:cstheme="minorHAnsi"/>
          <w:lang w:eastAsia="en-GB" w:bidi="bn-BD"/>
        </w:rPr>
        <w:t>achievement of those objectives and finally allocation of resources for the implementation of the plan. Competitive and complex dynamics of environments are developed by practicing managers and academic practitioners like PESTLE, SWOT and Porters five forces model.</w:t>
      </w:r>
    </w:p>
    <w:p w14:paraId="44CEABBD" w14:textId="77777777" w:rsidR="00943DF7" w:rsidRPr="00D43DFC" w:rsidRDefault="00943DF7" w:rsidP="009E5678">
      <w:pPr>
        <w:spacing w:line="360" w:lineRule="auto"/>
        <w:rPr>
          <w:rFonts w:asciiTheme="minorHAnsi" w:hAnsiTheme="minorHAnsi" w:cstheme="minorHAnsi"/>
          <w:lang w:eastAsia="en-GB" w:bidi="bn-BD"/>
        </w:rPr>
      </w:pPr>
    </w:p>
    <w:p w14:paraId="479F4F52" w14:textId="77777777" w:rsidR="00161ABB" w:rsidRPr="00D43DFC" w:rsidRDefault="00161ABB" w:rsidP="009E5678">
      <w:pPr>
        <w:spacing w:line="360" w:lineRule="auto"/>
        <w:rPr>
          <w:rFonts w:asciiTheme="minorHAnsi" w:hAnsiTheme="minorHAnsi" w:cstheme="minorHAnsi"/>
          <w:lang w:eastAsia="en-GB" w:bidi="bn-BD"/>
        </w:rPr>
      </w:pPr>
      <w:r w:rsidRPr="00D43DFC">
        <w:rPr>
          <w:rFonts w:asciiTheme="minorHAnsi" w:hAnsiTheme="minorHAnsi" w:cstheme="minorHAnsi"/>
          <w:lang w:eastAsia="en-GB" w:bidi="bn-BD"/>
        </w:rPr>
        <w:t>Strategic management is involved in strategic thinking and planning related concepts where formalised procedure for data production and analytical process is stated as strategic planning that generates inputs for strategic thinking. Strategic planning is a mechanism of control for the implementation of predetermined strategy</w:t>
      </w:r>
      <w:r w:rsidR="00F72DC4" w:rsidRPr="00D43DFC">
        <w:rPr>
          <w:rFonts w:asciiTheme="minorHAnsi" w:hAnsiTheme="minorHAnsi" w:cstheme="minorHAnsi"/>
          <w:lang w:eastAsia="en-GB" w:bidi="bn-BD"/>
        </w:rPr>
        <w:t xml:space="preserve"> (Thompson, Scott and Martin, 2017)</w:t>
      </w:r>
      <w:r w:rsidRPr="00D43DFC">
        <w:rPr>
          <w:rFonts w:asciiTheme="minorHAnsi" w:hAnsiTheme="minorHAnsi" w:cstheme="minorHAnsi"/>
          <w:lang w:eastAsia="en-GB" w:bidi="bn-BD"/>
        </w:rPr>
        <w:t xml:space="preserve">. Strategy formulation is involved in analysis of the </w:t>
      </w:r>
      <w:r w:rsidR="00943DF7" w:rsidRPr="00D43DFC">
        <w:rPr>
          <w:rFonts w:asciiTheme="minorHAnsi" w:hAnsiTheme="minorHAnsi" w:cstheme="minorHAnsi"/>
          <w:lang w:eastAsia="en-GB" w:bidi="bn-BD"/>
        </w:rPr>
        <w:t>organisation’s</w:t>
      </w:r>
      <w:r w:rsidRPr="00D43DFC">
        <w:rPr>
          <w:rFonts w:asciiTheme="minorHAnsi" w:hAnsiTheme="minorHAnsi" w:cstheme="minorHAnsi"/>
          <w:lang w:eastAsia="en-GB" w:bidi="bn-BD"/>
        </w:rPr>
        <w:t xml:space="preserve"> environment, making a series of strategic decisions about the competition of the organisation which ends in formulation of measures, objectives and goals that must be pursued by the organisation. </w:t>
      </w:r>
    </w:p>
    <w:p w14:paraId="45B2D894" w14:textId="77777777" w:rsidR="00943DF7" w:rsidRPr="00D43DFC" w:rsidRDefault="00943DF7" w:rsidP="009E5678">
      <w:pPr>
        <w:spacing w:line="360" w:lineRule="auto"/>
        <w:rPr>
          <w:rFonts w:asciiTheme="minorHAnsi" w:hAnsiTheme="minorHAnsi" w:cstheme="minorHAnsi"/>
          <w:lang w:eastAsia="en-GB" w:bidi="bn-BD"/>
        </w:rPr>
      </w:pPr>
    </w:p>
    <w:p w14:paraId="792B6CCB" w14:textId="77777777" w:rsidR="006D087D" w:rsidRPr="00D43DFC" w:rsidRDefault="006D087D" w:rsidP="009E5678">
      <w:pPr>
        <w:spacing w:line="360" w:lineRule="auto"/>
        <w:rPr>
          <w:rFonts w:asciiTheme="minorHAnsi" w:hAnsiTheme="minorHAnsi" w:cstheme="minorHAnsi"/>
          <w:lang w:eastAsia="en-GB" w:bidi="bn-BD"/>
        </w:rPr>
      </w:pPr>
      <w:r w:rsidRPr="00D43DFC">
        <w:rPr>
          <w:rFonts w:asciiTheme="minorHAnsi" w:hAnsiTheme="minorHAnsi" w:cstheme="minorHAnsi"/>
          <w:lang w:eastAsia="en-GB" w:bidi="bn-BD"/>
        </w:rPr>
        <w:t xml:space="preserve">Another strategic management process is implementation that involves in decision making about organisations resources and aligned them and mobilize them towards organisations objectives. </w:t>
      </w:r>
      <w:r w:rsidR="00943DF7" w:rsidRPr="00D43DFC">
        <w:rPr>
          <w:rFonts w:asciiTheme="minorHAnsi" w:hAnsiTheme="minorHAnsi" w:cstheme="minorHAnsi"/>
          <w:lang w:eastAsia="en-GB" w:bidi="bn-BD"/>
        </w:rPr>
        <w:t>Thus,</w:t>
      </w:r>
      <w:r w:rsidRPr="00D43DFC">
        <w:rPr>
          <w:rFonts w:asciiTheme="minorHAnsi" w:hAnsiTheme="minorHAnsi" w:cstheme="minorHAnsi"/>
          <w:lang w:eastAsia="en-GB" w:bidi="bn-BD"/>
        </w:rPr>
        <w:t xml:space="preserve"> implementation process ends in well structuring of resources, monitoring mechanisms, incentives, communications and leadership arrangements and tracks organisations progress.</w:t>
      </w:r>
    </w:p>
    <w:p w14:paraId="11F9AF72" w14:textId="77777777" w:rsidR="00943DF7" w:rsidRPr="00D43DFC" w:rsidRDefault="00943DF7" w:rsidP="009E5678">
      <w:pPr>
        <w:spacing w:line="360" w:lineRule="auto"/>
        <w:rPr>
          <w:rFonts w:asciiTheme="minorHAnsi" w:hAnsiTheme="minorHAnsi" w:cstheme="minorHAnsi"/>
          <w:lang w:eastAsia="en-GB" w:bidi="bn-BD"/>
        </w:rPr>
      </w:pPr>
    </w:p>
    <w:p w14:paraId="32CC5A18" w14:textId="77777777" w:rsidR="00216701" w:rsidRPr="00D43DFC" w:rsidRDefault="00FE1844" w:rsidP="009E5678">
      <w:pPr>
        <w:pStyle w:val="Heading3"/>
        <w:spacing w:line="360" w:lineRule="auto"/>
        <w:rPr>
          <w:rFonts w:asciiTheme="minorHAnsi" w:hAnsiTheme="minorHAnsi" w:cstheme="minorHAnsi"/>
        </w:rPr>
      </w:pPr>
      <w:bookmarkStart w:id="3" w:name="_Toc28799922"/>
      <w:r w:rsidRPr="00D43DFC">
        <w:rPr>
          <w:rFonts w:asciiTheme="minorHAnsi" w:hAnsiTheme="minorHAnsi" w:cstheme="minorHAnsi"/>
        </w:rPr>
        <w:t>Small and Medium</w:t>
      </w:r>
      <w:r w:rsidR="009E5678" w:rsidRPr="00D43DFC">
        <w:rPr>
          <w:rFonts w:asciiTheme="minorHAnsi" w:hAnsiTheme="minorHAnsi" w:cstheme="minorHAnsi"/>
        </w:rPr>
        <w:t xml:space="preserve"> Enterprises</w:t>
      </w:r>
      <w:bookmarkEnd w:id="3"/>
    </w:p>
    <w:p w14:paraId="64A90E9A" w14:textId="77777777" w:rsidR="00943DF7" w:rsidRPr="00D43DFC" w:rsidRDefault="00943DF7" w:rsidP="00943DF7">
      <w:pPr>
        <w:rPr>
          <w:rFonts w:asciiTheme="minorHAnsi" w:hAnsiTheme="minorHAnsi" w:cstheme="minorHAnsi"/>
          <w:lang w:eastAsia="en-GB" w:bidi="bn-BD"/>
        </w:rPr>
      </w:pPr>
    </w:p>
    <w:p w14:paraId="44A21983" w14:textId="77777777" w:rsidR="009E5678" w:rsidRPr="00D43DFC" w:rsidRDefault="00CF5322" w:rsidP="00A8481C">
      <w:pPr>
        <w:spacing w:line="360" w:lineRule="auto"/>
        <w:rPr>
          <w:rFonts w:asciiTheme="minorHAnsi" w:hAnsiTheme="minorHAnsi" w:cstheme="minorHAnsi"/>
        </w:rPr>
      </w:pPr>
      <w:r w:rsidRPr="00D43DFC">
        <w:rPr>
          <w:rFonts w:asciiTheme="minorHAnsi" w:hAnsiTheme="minorHAnsi" w:cstheme="minorHAnsi"/>
        </w:rPr>
        <w:t xml:space="preserve">In the late </w:t>
      </w:r>
      <w:r w:rsidR="00FE1844" w:rsidRPr="00D43DFC">
        <w:rPr>
          <w:rFonts w:asciiTheme="minorHAnsi" w:hAnsiTheme="minorHAnsi" w:cstheme="minorHAnsi"/>
        </w:rPr>
        <w:t xml:space="preserve">1940s, small and medium enterprise has been introduced into the landscape of development with the primary aim of improving industrialisation and trade in the presently developed nation. From then there is no specific definition of SMEs which is a difficulty for the researchers. In defining SMEs both qualitative and quantitative criteria are used where </w:t>
      </w:r>
      <w:r w:rsidR="00FE1844" w:rsidRPr="00D43DFC">
        <w:rPr>
          <w:rFonts w:asciiTheme="minorHAnsi" w:hAnsiTheme="minorHAnsi" w:cstheme="minorHAnsi"/>
        </w:rPr>
        <w:lastRenderedPageBreak/>
        <w:t>qualitative criteria includes lower level of specialisation and hierarchy, managers-owners management, absence of modern managerial techniques and insufficient financial resources and on the other hand quantitative measures includes market share, value addition, sales, consumption of energy, profit, capital and employee numbers.</w:t>
      </w:r>
    </w:p>
    <w:p w14:paraId="19B9A231" w14:textId="77777777" w:rsidR="00943DF7" w:rsidRPr="00D43DFC" w:rsidRDefault="00943DF7" w:rsidP="00A8481C">
      <w:pPr>
        <w:spacing w:line="360" w:lineRule="auto"/>
        <w:rPr>
          <w:rFonts w:asciiTheme="minorHAnsi" w:hAnsiTheme="minorHAnsi" w:cstheme="minorHAnsi"/>
        </w:rPr>
      </w:pPr>
    </w:p>
    <w:p w14:paraId="018FDEFD" w14:textId="77777777" w:rsidR="002219B1" w:rsidRPr="00D43DFC" w:rsidRDefault="002219B1" w:rsidP="00D1756A">
      <w:pPr>
        <w:spacing w:line="360" w:lineRule="auto"/>
        <w:rPr>
          <w:rFonts w:asciiTheme="minorHAnsi" w:hAnsiTheme="minorHAnsi" w:cstheme="minorHAnsi"/>
        </w:rPr>
      </w:pPr>
      <w:r w:rsidRPr="00D43DFC">
        <w:rPr>
          <w:rFonts w:asciiTheme="minorHAnsi" w:hAnsiTheme="minorHAnsi" w:cstheme="minorHAnsi"/>
        </w:rPr>
        <w:t>Considering geographical location and SMEs role in the economy, SME is defined, program and policies are designed by particular institutions or agencies empowering SMEs development. In develop countries like UK, SMEs can be medium or large business organisation for developing countries</w:t>
      </w:r>
      <w:r w:rsidR="0013137E" w:rsidRPr="00D43DFC">
        <w:rPr>
          <w:rFonts w:asciiTheme="minorHAnsi" w:hAnsiTheme="minorHAnsi" w:cstheme="minorHAnsi"/>
        </w:rPr>
        <w:t xml:space="preserve"> </w:t>
      </w:r>
      <w:r w:rsidR="00F17244" w:rsidRPr="00D43DFC">
        <w:rPr>
          <w:rFonts w:asciiTheme="minorHAnsi" w:hAnsiTheme="minorHAnsi" w:cstheme="minorHAnsi"/>
          <w:lang w:eastAsia="en-GB" w:bidi="bn-BD"/>
        </w:rPr>
        <w:t>(</w:t>
      </w:r>
      <w:proofErr w:type="spellStart"/>
      <w:r w:rsidR="00F17244" w:rsidRPr="00D43DFC">
        <w:rPr>
          <w:rFonts w:asciiTheme="minorHAnsi" w:hAnsiTheme="minorHAnsi" w:cstheme="minorHAnsi"/>
          <w:lang w:eastAsia="en-GB" w:bidi="bn-BD"/>
        </w:rPr>
        <w:t>Akıncı</w:t>
      </w:r>
      <w:proofErr w:type="spellEnd"/>
      <w:r w:rsidR="00F17244" w:rsidRPr="00D43DFC">
        <w:rPr>
          <w:rFonts w:asciiTheme="minorHAnsi" w:hAnsiTheme="minorHAnsi" w:cstheme="minorHAnsi"/>
          <w:lang w:eastAsia="en-GB" w:bidi="bn-BD"/>
        </w:rPr>
        <w:t xml:space="preserve"> and </w:t>
      </w:r>
      <w:proofErr w:type="spellStart"/>
      <w:r w:rsidR="00F17244" w:rsidRPr="00D43DFC">
        <w:rPr>
          <w:rFonts w:asciiTheme="minorHAnsi" w:hAnsiTheme="minorHAnsi" w:cstheme="minorHAnsi"/>
          <w:lang w:eastAsia="en-GB" w:bidi="bn-BD"/>
        </w:rPr>
        <w:t>Utlu</w:t>
      </w:r>
      <w:proofErr w:type="spellEnd"/>
      <w:r w:rsidR="00F17244" w:rsidRPr="00D43DFC">
        <w:rPr>
          <w:rFonts w:asciiTheme="minorHAnsi" w:hAnsiTheme="minorHAnsi" w:cstheme="minorHAnsi"/>
          <w:lang w:eastAsia="en-GB" w:bidi="bn-BD"/>
        </w:rPr>
        <w:t>, 2008</w:t>
      </w:r>
      <w:r w:rsidR="0013137E" w:rsidRPr="00D43DFC">
        <w:rPr>
          <w:rFonts w:asciiTheme="minorHAnsi" w:hAnsiTheme="minorHAnsi" w:cstheme="minorHAnsi"/>
          <w:lang w:eastAsia="en-GB" w:bidi="bn-BD"/>
        </w:rPr>
        <w:t>)</w:t>
      </w:r>
      <w:r w:rsidRPr="00D43DFC">
        <w:rPr>
          <w:rFonts w:asciiTheme="minorHAnsi" w:hAnsiTheme="minorHAnsi" w:cstheme="minorHAnsi"/>
        </w:rPr>
        <w:t xml:space="preserve">. </w:t>
      </w:r>
      <w:r w:rsidR="00D1756A" w:rsidRPr="00D43DFC">
        <w:rPr>
          <w:rFonts w:asciiTheme="minorHAnsi" w:hAnsiTheme="minorHAnsi" w:cstheme="minorHAnsi"/>
        </w:rPr>
        <w:t>Resource based</w:t>
      </w:r>
      <w:r w:rsidRPr="00D43DFC">
        <w:rPr>
          <w:rFonts w:asciiTheme="minorHAnsi" w:hAnsiTheme="minorHAnsi" w:cstheme="minorHAnsi"/>
        </w:rPr>
        <w:t xml:space="preserve"> theory stems from the concept that </w:t>
      </w:r>
      <w:r w:rsidR="00943DF7" w:rsidRPr="00D43DFC">
        <w:rPr>
          <w:rFonts w:asciiTheme="minorHAnsi" w:hAnsiTheme="minorHAnsi" w:cstheme="minorHAnsi"/>
        </w:rPr>
        <w:t>firms’</w:t>
      </w:r>
      <w:r w:rsidRPr="00D43DFC">
        <w:rPr>
          <w:rFonts w:asciiTheme="minorHAnsi" w:hAnsiTheme="minorHAnsi" w:cstheme="minorHAnsi"/>
        </w:rPr>
        <w:t xml:space="preserve"> competitive advantages strength lies in company’s internal resources instead of position into the external environment. The disposal of a bundle of resources both intangible and tangible are required to be applied for competitive advances which depends on unique capabilities and resources possessed by the firm instead of simple evaluation of </w:t>
      </w:r>
      <w:r w:rsidR="00D1756A" w:rsidRPr="00D43DFC">
        <w:rPr>
          <w:rFonts w:asciiTheme="minorHAnsi" w:hAnsiTheme="minorHAnsi" w:cstheme="minorHAnsi"/>
        </w:rPr>
        <w:t>environmental threats and opportunities. It has been predicted that on controlling and owning of certain types of resources, firms can attain competitive advantage and achieve superior performance.</w:t>
      </w:r>
    </w:p>
    <w:p w14:paraId="076A3155" w14:textId="77777777" w:rsidR="00943DF7" w:rsidRPr="00D43DFC" w:rsidRDefault="00943DF7" w:rsidP="00D1756A">
      <w:pPr>
        <w:spacing w:line="360" w:lineRule="auto"/>
        <w:rPr>
          <w:rFonts w:asciiTheme="minorHAnsi" w:hAnsiTheme="minorHAnsi" w:cstheme="minorHAnsi"/>
        </w:rPr>
      </w:pPr>
    </w:p>
    <w:p w14:paraId="0FF33DCF" w14:textId="77777777" w:rsidR="00705E00" w:rsidRPr="00D43DFC" w:rsidRDefault="00D1756A" w:rsidP="00D1756A">
      <w:pPr>
        <w:spacing w:line="360" w:lineRule="auto"/>
        <w:rPr>
          <w:rFonts w:asciiTheme="minorHAnsi" w:hAnsiTheme="minorHAnsi" w:cstheme="minorHAnsi"/>
        </w:rPr>
      </w:pPr>
      <w:r w:rsidRPr="00D43DFC">
        <w:rPr>
          <w:rFonts w:asciiTheme="minorHAnsi" w:hAnsiTheme="minorHAnsi" w:cstheme="minorHAnsi"/>
        </w:rPr>
        <w:t xml:space="preserve">New policies and supports are initiated by the government for bringing development and growth of the SMEs and turned them into large enterprise considering their involvement and agitation towards the economy. The essential idea is the movement of both large firms and SMEs within attaining of maturity instead of stages. New market must be </w:t>
      </w:r>
      <w:r w:rsidR="00943DF7" w:rsidRPr="00D43DFC">
        <w:rPr>
          <w:rFonts w:asciiTheme="minorHAnsi" w:hAnsiTheme="minorHAnsi" w:cstheme="minorHAnsi"/>
        </w:rPr>
        <w:t>won,</w:t>
      </w:r>
      <w:r w:rsidRPr="00D43DFC">
        <w:rPr>
          <w:rFonts w:asciiTheme="minorHAnsi" w:hAnsiTheme="minorHAnsi" w:cstheme="minorHAnsi"/>
        </w:rPr>
        <w:t xml:space="preserve"> and new products must be introduced by the SMEs for the achievement of sustainable profit</w:t>
      </w:r>
      <w:r w:rsidR="00F72DC4" w:rsidRPr="00D43DFC">
        <w:rPr>
          <w:rFonts w:asciiTheme="minorHAnsi" w:hAnsiTheme="minorHAnsi" w:cstheme="minorHAnsi"/>
        </w:rPr>
        <w:t xml:space="preserve"> (Madsen et al., 2014)</w:t>
      </w:r>
      <w:r w:rsidRPr="00D43DFC">
        <w:rPr>
          <w:rFonts w:asciiTheme="minorHAnsi" w:hAnsiTheme="minorHAnsi" w:cstheme="minorHAnsi"/>
        </w:rPr>
        <w:t xml:space="preserve">. The growing of SMEs </w:t>
      </w:r>
      <w:r w:rsidR="00705E00" w:rsidRPr="00D43DFC">
        <w:rPr>
          <w:rFonts w:asciiTheme="minorHAnsi" w:hAnsiTheme="minorHAnsi" w:cstheme="minorHAnsi"/>
        </w:rPr>
        <w:t xml:space="preserve">results into plateau off or entering into expansions further stage when transitions of small business to medium or even large farms taken place and firms reach to the maturity stage. Because of that, SMEs growth cycle is considered as a dynamic process which involves in combination of different elements and concentrated partially to entrepreneur or owner-manager. It can be concluded that SMEs planning and understanding of practices depends on motivation and ownerships which also works as the </w:t>
      </w:r>
      <w:r w:rsidR="00943DF7" w:rsidRPr="00D43DFC">
        <w:rPr>
          <w:rFonts w:asciiTheme="minorHAnsi" w:hAnsiTheme="minorHAnsi" w:cstheme="minorHAnsi"/>
        </w:rPr>
        <w:t>alternative’s</w:t>
      </w:r>
      <w:r w:rsidR="00705E00" w:rsidRPr="00D43DFC">
        <w:rPr>
          <w:rFonts w:asciiTheme="minorHAnsi" w:hAnsiTheme="minorHAnsi" w:cstheme="minorHAnsi"/>
        </w:rPr>
        <w:t xml:space="preserve"> solutions to SMEs planning barriers.</w:t>
      </w:r>
    </w:p>
    <w:p w14:paraId="0196E876" w14:textId="77777777" w:rsidR="00943DF7" w:rsidRPr="00D43DFC" w:rsidRDefault="00943DF7" w:rsidP="00D1756A">
      <w:pPr>
        <w:spacing w:line="360" w:lineRule="auto"/>
        <w:rPr>
          <w:rFonts w:asciiTheme="minorHAnsi" w:hAnsiTheme="minorHAnsi" w:cstheme="minorHAnsi"/>
        </w:rPr>
      </w:pPr>
    </w:p>
    <w:p w14:paraId="15609FD2" w14:textId="77777777" w:rsidR="009E5678" w:rsidRPr="00D43DFC" w:rsidRDefault="009E5678" w:rsidP="009E5678">
      <w:pPr>
        <w:pStyle w:val="Heading3"/>
        <w:spacing w:line="360" w:lineRule="auto"/>
        <w:rPr>
          <w:rFonts w:asciiTheme="minorHAnsi" w:hAnsiTheme="minorHAnsi" w:cstheme="minorHAnsi"/>
        </w:rPr>
      </w:pPr>
      <w:bookmarkStart w:id="4" w:name="_Toc28799923"/>
      <w:r w:rsidRPr="00D43DFC">
        <w:rPr>
          <w:rFonts w:asciiTheme="minorHAnsi" w:hAnsiTheme="minorHAnsi" w:cstheme="minorHAnsi"/>
        </w:rPr>
        <w:t>Contextualising the SME Strategic Management</w:t>
      </w:r>
      <w:bookmarkEnd w:id="4"/>
    </w:p>
    <w:p w14:paraId="36DFE5D0" w14:textId="77777777" w:rsidR="00943DF7" w:rsidRPr="00D43DFC" w:rsidRDefault="00943DF7" w:rsidP="00943DF7">
      <w:pPr>
        <w:rPr>
          <w:rFonts w:asciiTheme="minorHAnsi" w:hAnsiTheme="minorHAnsi" w:cstheme="minorHAnsi"/>
          <w:lang w:eastAsia="en-GB" w:bidi="bn-BD"/>
        </w:rPr>
      </w:pPr>
    </w:p>
    <w:p w14:paraId="468031D5" w14:textId="77777777" w:rsidR="009E5678" w:rsidRPr="00D43DFC" w:rsidRDefault="00705E00" w:rsidP="00A8481C">
      <w:pPr>
        <w:spacing w:line="360" w:lineRule="auto"/>
        <w:rPr>
          <w:rFonts w:asciiTheme="minorHAnsi" w:hAnsiTheme="minorHAnsi" w:cstheme="minorHAnsi"/>
        </w:rPr>
      </w:pPr>
      <w:r w:rsidRPr="00D43DFC">
        <w:rPr>
          <w:rFonts w:asciiTheme="minorHAnsi" w:hAnsiTheme="minorHAnsi" w:cstheme="minorHAnsi"/>
        </w:rPr>
        <w:t>A dominant debate works as</w:t>
      </w:r>
      <w:r w:rsidR="008F607A" w:rsidRPr="00D43DFC">
        <w:rPr>
          <w:rFonts w:asciiTheme="minorHAnsi" w:hAnsiTheme="minorHAnsi" w:cstheme="minorHAnsi"/>
        </w:rPr>
        <w:t xml:space="preserve"> a constraint to derive the </w:t>
      </w:r>
      <w:r w:rsidRPr="00D43DFC">
        <w:rPr>
          <w:rFonts w:asciiTheme="minorHAnsi" w:hAnsiTheme="minorHAnsi" w:cstheme="minorHAnsi"/>
        </w:rPr>
        <w:t>understand</w:t>
      </w:r>
      <w:r w:rsidR="008F607A" w:rsidRPr="00D43DFC">
        <w:rPr>
          <w:rFonts w:asciiTheme="minorHAnsi" w:hAnsiTheme="minorHAnsi" w:cstheme="minorHAnsi"/>
        </w:rPr>
        <w:t>ing of</w:t>
      </w:r>
      <w:r w:rsidRPr="00D43DFC">
        <w:rPr>
          <w:rFonts w:asciiTheme="minorHAnsi" w:hAnsiTheme="minorHAnsi" w:cstheme="minorHAnsi"/>
        </w:rPr>
        <w:t xml:space="preserve"> the process of strategic management in SMEs which is centred in organisations survival and financial success in the short-term instead of </w:t>
      </w:r>
      <w:r w:rsidR="00943DF7" w:rsidRPr="00D43DFC">
        <w:rPr>
          <w:rFonts w:asciiTheme="minorHAnsi" w:hAnsiTheme="minorHAnsi" w:cstheme="minorHAnsi"/>
        </w:rPr>
        <w:t>longer-term</w:t>
      </w:r>
      <w:r w:rsidRPr="00D43DFC">
        <w:rPr>
          <w:rFonts w:asciiTheme="minorHAnsi" w:hAnsiTheme="minorHAnsi" w:cstheme="minorHAnsi"/>
        </w:rPr>
        <w:t xml:space="preserve"> strategic aspects and sustainability. Combination of these </w:t>
      </w:r>
      <w:r w:rsidR="008F607A" w:rsidRPr="00D43DFC">
        <w:rPr>
          <w:rFonts w:asciiTheme="minorHAnsi" w:hAnsiTheme="minorHAnsi" w:cstheme="minorHAnsi"/>
        </w:rPr>
        <w:t>inability and willingness of the entrepreneurs modelled into internal interactions dynamic processes within the organisation or its interaction with the external environment</w:t>
      </w:r>
      <w:r w:rsidR="00F72DC4" w:rsidRPr="00D43DFC">
        <w:rPr>
          <w:rFonts w:asciiTheme="minorHAnsi" w:hAnsiTheme="minorHAnsi" w:cstheme="minorHAnsi"/>
        </w:rPr>
        <w:t xml:space="preserve"> (Madsen et al., 2014)</w:t>
      </w:r>
      <w:r w:rsidR="008F607A" w:rsidRPr="00D43DFC">
        <w:rPr>
          <w:rFonts w:asciiTheme="minorHAnsi" w:hAnsiTheme="minorHAnsi" w:cstheme="minorHAnsi"/>
        </w:rPr>
        <w:t xml:space="preserve">. But this problem is a deep rooted one by nature which results in the idea of organisations positioning or strategical operation in bad or good structure of the industries. But here strategic groups can be found flawed it attempts were made from the context of SMEs. In the SME sector, real strategic issues are the ways of their growing and employment of strategies for promoting and attaining of sustainable growth and that has brought dynamism here and made the environment visionary and innovative. </w:t>
      </w:r>
    </w:p>
    <w:p w14:paraId="3F0486FB" w14:textId="77777777" w:rsidR="00943DF7" w:rsidRPr="00D43DFC" w:rsidRDefault="00943DF7" w:rsidP="00A8481C">
      <w:pPr>
        <w:spacing w:line="360" w:lineRule="auto"/>
        <w:rPr>
          <w:rFonts w:asciiTheme="minorHAnsi" w:hAnsiTheme="minorHAnsi" w:cstheme="minorHAnsi"/>
        </w:rPr>
      </w:pPr>
    </w:p>
    <w:p w14:paraId="2BBB136B" w14:textId="77777777" w:rsidR="008F607A" w:rsidRPr="00D43DFC" w:rsidRDefault="008F607A" w:rsidP="00A8481C">
      <w:pPr>
        <w:spacing w:line="360" w:lineRule="auto"/>
        <w:rPr>
          <w:rFonts w:asciiTheme="minorHAnsi" w:hAnsiTheme="minorHAnsi" w:cstheme="minorHAnsi"/>
        </w:rPr>
      </w:pPr>
      <w:r w:rsidRPr="00D43DFC">
        <w:rPr>
          <w:rFonts w:asciiTheme="minorHAnsi" w:hAnsiTheme="minorHAnsi" w:cstheme="minorHAnsi"/>
        </w:rPr>
        <w:t xml:space="preserve">Paradoxically defining the boundaries for the organisation is more difficult which are smaller as organisation which is composed of considerable number of members from a same family usually blends is patrimony to the family. On the other hand, relationships with the outside collaborators like distributors, suppliers and accountants are most striking features </w:t>
      </w:r>
      <w:r w:rsidR="00B60FD4" w:rsidRPr="00D43DFC">
        <w:rPr>
          <w:rFonts w:asciiTheme="minorHAnsi" w:hAnsiTheme="minorHAnsi" w:cstheme="minorHAnsi"/>
        </w:rPr>
        <w:t>which brings difficulty in locating particularly for the firm that depends highly on single decision maker.</w:t>
      </w:r>
    </w:p>
    <w:p w14:paraId="42E4A73E" w14:textId="77777777" w:rsidR="00943DF7" w:rsidRPr="00D43DFC" w:rsidRDefault="00943DF7" w:rsidP="00A8481C">
      <w:pPr>
        <w:spacing w:line="360" w:lineRule="auto"/>
        <w:rPr>
          <w:rFonts w:asciiTheme="minorHAnsi" w:hAnsiTheme="minorHAnsi" w:cstheme="minorHAnsi"/>
        </w:rPr>
      </w:pPr>
    </w:p>
    <w:p w14:paraId="58F0D847" w14:textId="77777777" w:rsidR="00B60FD4" w:rsidRPr="00D43DFC" w:rsidRDefault="00B60FD4" w:rsidP="00A8481C">
      <w:pPr>
        <w:spacing w:line="360" w:lineRule="auto"/>
        <w:rPr>
          <w:rFonts w:asciiTheme="minorHAnsi" w:hAnsiTheme="minorHAnsi" w:cstheme="minorHAnsi"/>
        </w:rPr>
      </w:pPr>
      <w:r w:rsidRPr="00D43DFC">
        <w:rPr>
          <w:rFonts w:asciiTheme="minorHAnsi" w:hAnsiTheme="minorHAnsi" w:cstheme="minorHAnsi"/>
        </w:rPr>
        <w:t>According to the process of strategic formulation, SME sectors most important strategic requests are:</w:t>
      </w:r>
    </w:p>
    <w:p w14:paraId="2AA60512" w14:textId="77777777" w:rsidR="00B60FD4" w:rsidRPr="00D43DFC" w:rsidRDefault="00B60FD4" w:rsidP="00B60FD4">
      <w:pPr>
        <w:pStyle w:val="ListParagraph"/>
        <w:numPr>
          <w:ilvl w:val="0"/>
          <w:numId w:val="5"/>
        </w:numPr>
        <w:spacing w:line="360" w:lineRule="auto"/>
        <w:rPr>
          <w:rFonts w:asciiTheme="minorHAnsi" w:hAnsiTheme="minorHAnsi" w:cstheme="minorHAnsi"/>
        </w:rPr>
      </w:pPr>
      <w:r w:rsidRPr="00D43DFC">
        <w:rPr>
          <w:rFonts w:asciiTheme="minorHAnsi" w:hAnsiTheme="minorHAnsi" w:cstheme="minorHAnsi"/>
        </w:rPr>
        <w:t>Becoming scientifically substantiated and facilitating enterprise necessary realism and objectives precise analysis.</w:t>
      </w:r>
    </w:p>
    <w:p w14:paraId="3E1D3EE2" w14:textId="77777777" w:rsidR="00B60FD4" w:rsidRPr="00D43DFC" w:rsidRDefault="00B60FD4" w:rsidP="00B60FD4">
      <w:pPr>
        <w:pStyle w:val="ListParagraph"/>
        <w:numPr>
          <w:ilvl w:val="0"/>
          <w:numId w:val="5"/>
        </w:numPr>
        <w:spacing w:line="360" w:lineRule="auto"/>
        <w:rPr>
          <w:rFonts w:asciiTheme="minorHAnsi" w:hAnsiTheme="minorHAnsi" w:cstheme="minorHAnsi"/>
        </w:rPr>
      </w:pPr>
      <w:r w:rsidRPr="00D43DFC">
        <w:rPr>
          <w:rFonts w:asciiTheme="minorHAnsi" w:hAnsiTheme="minorHAnsi" w:cstheme="minorHAnsi"/>
        </w:rPr>
        <w:t>Exploiting the opportunities of the market completely.</w:t>
      </w:r>
    </w:p>
    <w:p w14:paraId="0302388D" w14:textId="77777777" w:rsidR="00B60FD4" w:rsidRPr="00D43DFC" w:rsidRDefault="00B60FD4" w:rsidP="00B60FD4">
      <w:pPr>
        <w:pStyle w:val="ListParagraph"/>
        <w:numPr>
          <w:ilvl w:val="0"/>
          <w:numId w:val="5"/>
        </w:numPr>
        <w:spacing w:line="360" w:lineRule="auto"/>
        <w:rPr>
          <w:rFonts w:asciiTheme="minorHAnsi" w:hAnsiTheme="minorHAnsi" w:cstheme="minorHAnsi"/>
        </w:rPr>
      </w:pPr>
      <w:r w:rsidRPr="00D43DFC">
        <w:rPr>
          <w:rFonts w:asciiTheme="minorHAnsi" w:hAnsiTheme="minorHAnsi" w:cstheme="minorHAnsi"/>
        </w:rPr>
        <w:t>Fitting the resources and competences of the enterprise.</w:t>
      </w:r>
    </w:p>
    <w:p w14:paraId="0740218A" w14:textId="77777777" w:rsidR="00B60FD4" w:rsidRPr="00D43DFC" w:rsidRDefault="00B60FD4" w:rsidP="00B60FD4">
      <w:pPr>
        <w:pStyle w:val="ListParagraph"/>
        <w:numPr>
          <w:ilvl w:val="0"/>
          <w:numId w:val="5"/>
        </w:numPr>
        <w:spacing w:line="360" w:lineRule="auto"/>
        <w:rPr>
          <w:rFonts w:asciiTheme="minorHAnsi" w:hAnsiTheme="minorHAnsi" w:cstheme="minorHAnsi"/>
        </w:rPr>
      </w:pPr>
      <w:r w:rsidRPr="00D43DFC">
        <w:rPr>
          <w:rFonts w:asciiTheme="minorHAnsi" w:hAnsiTheme="minorHAnsi" w:cstheme="minorHAnsi"/>
        </w:rPr>
        <w:lastRenderedPageBreak/>
        <w:t xml:space="preserve">Involving into acceptable risk level from the </w:t>
      </w:r>
      <w:r w:rsidR="00943DF7" w:rsidRPr="00D43DFC">
        <w:rPr>
          <w:rFonts w:asciiTheme="minorHAnsi" w:hAnsiTheme="minorHAnsi" w:cstheme="minorHAnsi"/>
        </w:rPr>
        <w:t>firm’s</w:t>
      </w:r>
      <w:r w:rsidRPr="00D43DFC">
        <w:rPr>
          <w:rFonts w:asciiTheme="minorHAnsi" w:hAnsiTheme="minorHAnsi" w:cstheme="minorHAnsi"/>
        </w:rPr>
        <w:t xml:space="preserve"> resource perspective and </w:t>
      </w:r>
      <w:proofErr w:type="gramStart"/>
      <w:r w:rsidRPr="00D43DFC">
        <w:rPr>
          <w:rFonts w:asciiTheme="minorHAnsi" w:hAnsiTheme="minorHAnsi" w:cstheme="minorHAnsi"/>
        </w:rPr>
        <w:t>entrepreneurs</w:t>
      </w:r>
      <w:proofErr w:type="gramEnd"/>
      <w:r w:rsidRPr="00D43DFC">
        <w:rPr>
          <w:rFonts w:asciiTheme="minorHAnsi" w:hAnsiTheme="minorHAnsi" w:cstheme="minorHAnsi"/>
        </w:rPr>
        <w:t xml:space="preserve"> managerial style.</w:t>
      </w:r>
    </w:p>
    <w:p w14:paraId="425353F9" w14:textId="77777777" w:rsidR="00B60FD4" w:rsidRPr="00D43DFC" w:rsidRDefault="00B60FD4" w:rsidP="00B60FD4">
      <w:pPr>
        <w:pStyle w:val="ListParagraph"/>
        <w:numPr>
          <w:ilvl w:val="0"/>
          <w:numId w:val="5"/>
        </w:numPr>
        <w:spacing w:line="360" w:lineRule="auto"/>
        <w:rPr>
          <w:rFonts w:asciiTheme="minorHAnsi" w:hAnsiTheme="minorHAnsi" w:cstheme="minorHAnsi"/>
        </w:rPr>
      </w:pPr>
      <w:r w:rsidRPr="00D43DFC">
        <w:rPr>
          <w:rFonts w:asciiTheme="minorHAnsi" w:hAnsiTheme="minorHAnsi" w:cstheme="minorHAnsi"/>
        </w:rPr>
        <w:t>Ensuring appropriateness of the entrepreneurs’ value system and culture of the organisation.</w:t>
      </w:r>
    </w:p>
    <w:p w14:paraId="11C941B4" w14:textId="77777777" w:rsidR="00943DF7" w:rsidRPr="00D43DFC" w:rsidRDefault="00943DF7" w:rsidP="00943DF7">
      <w:pPr>
        <w:pStyle w:val="ListParagraph"/>
        <w:spacing w:line="360" w:lineRule="auto"/>
        <w:rPr>
          <w:rFonts w:asciiTheme="minorHAnsi" w:hAnsiTheme="minorHAnsi" w:cstheme="minorHAnsi"/>
        </w:rPr>
      </w:pPr>
    </w:p>
    <w:p w14:paraId="70EA612B" w14:textId="77777777" w:rsidR="00B60FD4" w:rsidRPr="00D43DFC" w:rsidRDefault="00B60FD4" w:rsidP="00B60FD4">
      <w:pPr>
        <w:spacing w:line="360" w:lineRule="auto"/>
        <w:rPr>
          <w:rFonts w:asciiTheme="minorHAnsi" w:hAnsiTheme="minorHAnsi" w:cstheme="minorHAnsi"/>
        </w:rPr>
      </w:pPr>
      <w:r w:rsidRPr="00D43DFC">
        <w:rPr>
          <w:rFonts w:asciiTheme="minorHAnsi" w:hAnsiTheme="minorHAnsi" w:cstheme="minorHAnsi"/>
        </w:rPr>
        <w:t xml:space="preserve">Defining and contextualising of strategic rhetoric and strategies are very difficult for SME sector in lots of </w:t>
      </w:r>
      <w:r w:rsidR="00943DF7" w:rsidRPr="00D43DFC">
        <w:rPr>
          <w:rFonts w:asciiTheme="minorHAnsi" w:hAnsiTheme="minorHAnsi" w:cstheme="minorHAnsi"/>
        </w:rPr>
        <w:t>cases,</w:t>
      </w:r>
      <w:r w:rsidRPr="00D43DFC">
        <w:rPr>
          <w:rFonts w:asciiTheme="minorHAnsi" w:hAnsiTheme="minorHAnsi" w:cstheme="minorHAnsi"/>
        </w:rPr>
        <w:t xml:space="preserve"> but entrepreneur or owner-managers actions and behaviours are clearly identifiable</w:t>
      </w:r>
      <w:r w:rsidR="00F72DC4" w:rsidRPr="00D43DFC">
        <w:rPr>
          <w:rFonts w:asciiTheme="minorHAnsi" w:hAnsiTheme="minorHAnsi" w:cstheme="minorHAnsi"/>
        </w:rPr>
        <w:t xml:space="preserve"> (Sook Ling, 2017)</w:t>
      </w:r>
      <w:r w:rsidRPr="00D43DFC">
        <w:rPr>
          <w:rFonts w:asciiTheme="minorHAnsi" w:hAnsiTheme="minorHAnsi" w:cstheme="minorHAnsi"/>
        </w:rPr>
        <w:t xml:space="preserve">. </w:t>
      </w:r>
      <w:r w:rsidR="0013162F" w:rsidRPr="00D43DFC">
        <w:rPr>
          <w:rFonts w:asciiTheme="minorHAnsi" w:hAnsiTheme="minorHAnsi" w:cstheme="minorHAnsi"/>
        </w:rPr>
        <w:t>The process of strategic management for SMEs are case-specific where each of the context has range of issues and strategic variables that can be diversified widely. As strategic process doesn’t fit to SMEs mould, it is very difficult to transplant and reconcile to SME sector. Factors that can be militated against that process are:</w:t>
      </w:r>
    </w:p>
    <w:p w14:paraId="6A9E9319" w14:textId="77777777" w:rsidR="0013162F" w:rsidRPr="00D43DFC" w:rsidRDefault="0013162F"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Configuration and growth of any vision is rarely formalised by the entrepreneur and emergent.</w:t>
      </w:r>
    </w:p>
    <w:p w14:paraId="607E163F" w14:textId="77777777" w:rsidR="0013162F" w:rsidRPr="00D43DFC" w:rsidRDefault="0013162F"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There is dichotomy between long-term strategic view of the entrepreneur and planning process for the business.</w:t>
      </w:r>
    </w:p>
    <w:p w14:paraId="60286BDE" w14:textId="77777777" w:rsidR="0013162F" w:rsidRPr="00D43DFC" w:rsidRDefault="0013162F"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 xml:space="preserve">The entrepreneur often </w:t>
      </w:r>
      <w:r w:rsidR="00943DF7" w:rsidRPr="00D43DFC">
        <w:rPr>
          <w:rFonts w:asciiTheme="minorHAnsi" w:hAnsiTheme="minorHAnsi" w:cstheme="minorHAnsi"/>
        </w:rPr>
        <w:t>doesn’t</w:t>
      </w:r>
      <w:r w:rsidRPr="00D43DFC">
        <w:rPr>
          <w:rFonts w:asciiTheme="minorHAnsi" w:hAnsiTheme="minorHAnsi" w:cstheme="minorHAnsi"/>
        </w:rPr>
        <w:t xml:space="preserve"> </w:t>
      </w:r>
      <w:proofErr w:type="gramStart"/>
      <w:r w:rsidRPr="00D43DFC">
        <w:rPr>
          <w:rFonts w:asciiTheme="minorHAnsi" w:hAnsiTheme="minorHAnsi" w:cstheme="minorHAnsi"/>
        </w:rPr>
        <w:t>ensures</w:t>
      </w:r>
      <w:proofErr w:type="gramEnd"/>
      <w:r w:rsidRPr="00D43DFC">
        <w:rPr>
          <w:rFonts w:asciiTheme="minorHAnsi" w:hAnsiTheme="minorHAnsi" w:cstheme="minorHAnsi"/>
        </w:rPr>
        <w:t xml:space="preserve"> strategic paradigm’s communication or agreeableness with the stakeholders. </w:t>
      </w:r>
    </w:p>
    <w:p w14:paraId="09BEFC98" w14:textId="77777777" w:rsidR="0013162F" w:rsidRPr="00D43DFC" w:rsidRDefault="0013162F"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Strategies are adaptive and emergent in nature.</w:t>
      </w:r>
    </w:p>
    <w:p w14:paraId="7EECF7A1" w14:textId="77777777" w:rsidR="0013162F" w:rsidRPr="00D43DFC" w:rsidRDefault="0013162F" w:rsidP="00F72DC4">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 xml:space="preserve">Only for communicating with stakeholders and </w:t>
      </w:r>
      <w:r w:rsidR="00943DF7" w:rsidRPr="00D43DFC">
        <w:rPr>
          <w:rFonts w:asciiTheme="minorHAnsi" w:hAnsiTheme="minorHAnsi" w:cstheme="minorHAnsi"/>
        </w:rPr>
        <w:t>peer’s</w:t>
      </w:r>
      <w:r w:rsidRPr="00D43DFC">
        <w:rPr>
          <w:rFonts w:asciiTheme="minorHAnsi" w:hAnsiTheme="minorHAnsi" w:cstheme="minorHAnsi"/>
        </w:rPr>
        <w:t xml:space="preserve"> strategic rhetoric is used and never been used for communicating with the employees</w:t>
      </w:r>
      <w:r w:rsidR="00F72DC4" w:rsidRPr="00D43DFC">
        <w:rPr>
          <w:rFonts w:asciiTheme="minorHAnsi" w:hAnsiTheme="minorHAnsi" w:cstheme="minorHAnsi"/>
        </w:rPr>
        <w:t xml:space="preserve"> (Sook Ling, 2017)</w:t>
      </w:r>
      <w:r w:rsidRPr="00D43DFC">
        <w:rPr>
          <w:rFonts w:asciiTheme="minorHAnsi" w:hAnsiTheme="minorHAnsi" w:cstheme="minorHAnsi"/>
        </w:rPr>
        <w:t xml:space="preserve">. Most often strategic and planning and strategic rhetoric are misapplied </w:t>
      </w:r>
      <w:r w:rsidR="00615927" w:rsidRPr="00D43DFC">
        <w:rPr>
          <w:rFonts w:asciiTheme="minorHAnsi" w:hAnsiTheme="minorHAnsi" w:cstheme="minorHAnsi"/>
        </w:rPr>
        <w:t>by the personnel of SME sector.</w:t>
      </w:r>
    </w:p>
    <w:p w14:paraId="63E4E654" w14:textId="77777777" w:rsidR="00615927" w:rsidRPr="00D43DFC" w:rsidRDefault="00615927"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There is lesser analytical credibility of the strategic process that are event contagion also where the organisation is a hostage to events and fortunes polluting and overtaking of analytical reflection and clarity.</w:t>
      </w:r>
    </w:p>
    <w:p w14:paraId="5F6514AF" w14:textId="77777777" w:rsidR="00615927" w:rsidRPr="00D43DFC" w:rsidRDefault="00615927"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The process of the strategy is often crisis-</w:t>
      </w:r>
      <w:r w:rsidR="00943DF7" w:rsidRPr="00D43DFC">
        <w:rPr>
          <w:rFonts w:asciiTheme="minorHAnsi" w:hAnsiTheme="minorHAnsi" w:cstheme="minorHAnsi"/>
        </w:rPr>
        <w:t>driven,</w:t>
      </w:r>
      <w:r w:rsidRPr="00D43DFC">
        <w:rPr>
          <w:rFonts w:asciiTheme="minorHAnsi" w:hAnsiTheme="minorHAnsi" w:cstheme="minorHAnsi"/>
        </w:rPr>
        <w:t xml:space="preserve"> or outcome driven.</w:t>
      </w:r>
    </w:p>
    <w:p w14:paraId="43D75431" w14:textId="77777777" w:rsidR="00615927" w:rsidRPr="00D43DFC" w:rsidRDefault="00615927" w:rsidP="0013162F">
      <w:pPr>
        <w:pStyle w:val="ListParagraph"/>
        <w:numPr>
          <w:ilvl w:val="0"/>
          <w:numId w:val="6"/>
        </w:numPr>
        <w:spacing w:line="360" w:lineRule="auto"/>
        <w:rPr>
          <w:rFonts w:asciiTheme="minorHAnsi" w:hAnsiTheme="minorHAnsi" w:cstheme="minorHAnsi"/>
        </w:rPr>
      </w:pPr>
      <w:r w:rsidRPr="00D43DFC">
        <w:rPr>
          <w:rFonts w:asciiTheme="minorHAnsi" w:hAnsiTheme="minorHAnsi" w:cstheme="minorHAnsi"/>
        </w:rPr>
        <w:t>Without analysis evaluation and reflection implementation choice is very much.</w:t>
      </w:r>
    </w:p>
    <w:p w14:paraId="36C5B4BE" w14:textId="77777777" w:rsidR="00943DF7" w:rsidRPr="00D43DFC" w:rsidRDefault="00943DF7" w:rsidP="00943DF7">
      <w:pPr>
        <w:pStyle w:val="ListParagraph"/>
        <w:spacing w:line="360" w:lineRule="auto"/>
        <w:rPr>
          <w:rFonts w:asciiTheme="minorHAnsi" w:hAnsiTheme="minorHAnsi" w:cstheme="minorHAnsi"/>
        </w:rPr>
      </w:pPr>
    </w:p>
    <w:p w14:paraId="59B3A7CD" w14:textId="77777777" w:rsidR="00943DF7" w:rsidRPr="00D43DFC" w:rsidRDefault="00615927" w:rsidP="00615927">
      <w:pPr>
        <w:spacing w:line="360" w:lineRule="auto"/>
        <w:rPr>
          <w:rFonts w:asciiTheme="minorHAnsi" w:hAnsiTheme="minorHAnsi" w:cstheme="minorHAnsi"/>
          <w:noProof/>
          <w:lang w:val="en-US"/>
        </w:rPr>
      </w:pPr>
      <w:r w:rsidRPr="00D43DFC">
        <w:rPr>
          <w:rFonts w:asciiTheme="minorHAnsi" w:hAnsiTheme="minorHAnsi" w:cstheme="minorHAnsi"/>
        </w:rPr>
        <w:t>But SMEs strategies characteristics which are most important are:</w:t>
      </w:r>
      <w:r w:rsidR="00943DF7" w:rsidRPr="00D43DFC">
        <w:rPr>
          <w:rFonts w:asciiTheme="minorHAnsi" w:hAnsiTheme="minorHAnsi" w:cstheme="minorHAnsi"/>
          <w:noProof/>
          <w:lang w:val="en-US"/>
        </w:rPr>
        <w:t xml:space="preserve"> </w:t>
      </w:r>
    </w:p>
    <w:p w14:paraId="5C3947F3" w14:textId="77777777" w:rsidR="00A81623" w:rsidRPr="00D43DFC" w:rsidRDefault="00943DF7" w:rsidP="00943DF7">
      <w:pPr>
        <w:spacing w:line="360" w:lineRule="auto"/>
        <w:rPr>
          <w:rFonts w:asciiTheme="minorHAnsi" w:hAnsiTheme="minorHAnsi" w:cstheme="minorHAnsi"/>
        </w:rPr>
      </w:pPr>
      <w:r w:rsidRPr="00D43DFC">
        <w:rPr>
          <w:rFonts w:asciiTheme="minorHAnsi" w:hAnsiTheme="minorHAnsi" w:cstheme="minorHAnsi"/>
          <w:noProof/>
          <w:lang w:val="en-US"/>
        </w:rPr>
        <w:lastRenderedPageBreak/>
        <w:drawing>
          <wp:inline distT="0" distB="0" distL="0" distR="0" wp14:anchorId="190F0221" wp14:editId="6FD178DD">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C8A255F" w14:textId="77777777" w:rsidR="00A81623" w:rsidRPr="00D43DFC" w:rsidRDefault="00A81623" w:rsidP="00A81623">
      <w:pPr>
        <w:spacing w:line="360" w:lineRule="auto"/>
        <w:jc w:val="center"/>
        <w:rPr>
          <w:rFonts w:asciiTheme="minorHAnsi" w:hAnsiTheme="minorHAnsi" w:cstheme="minorHAnsi"/>
          <w:b/>
        </w:rPr>
      </w:pPr>
      <w:r w:rsidRPr="00D43DFC">
        <w:rPr>
          <w:rFonts w:asciiTheme="minorHAnsi" w:hAnsiTheme="minorHAnsi" w:cstheme="minorHAnsi"/>
          <w:b/>
        </w:rPr>
        <w:t>Graph 01: Strategic characteristics of SMEs (Self-made)</w:t>
      </w:r>
    </w:p>
    <w:p w14:paraId="7AC87D28" w14:textId="77777777" w:rsidR="00943DF7" w:rsidRPr="00D43DFC" w:rsidRDefault="00943DF7" w:rsidP="00A81623">
      <w:pPr>
        <w:spacing w:line="360" w:lineRule="auto"/>
        <w:jc w:val="center"/>
        <w:rPr>
          <w:rFonts w:asciiTheme="minorHAnsi" w:hAnsiTheme="minorHAnsi" w:cstheme="minorHAnsi"/>
          <w:b/>
        </w:rPr>
      </w:pPr>
    </w:p>
    <w:p w14:paraId="78766AF4" w14:textId="77777777" w:rsidR="00615927" w:rsidRPr="00D43DFC" w:rsidRDefault="00615927" w:rsidP="00615927">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t>Empirical or intuitive strategies are applying by most of the SMEs which can be deducted from the behaviour of the entrepreneur and are not formalised. Considering enterprises future evolution, entrepreneurs ideas turned into strategies which are the most important steps that must be done.</w:t>
      </w:r>
    </w:p>
    <w:p w14:paraId="71F2038E" w14:textId="77777777" w:rsidR="00615927" w:rsidRPr="00D43DFC" w:rsidRDefault="00615927" w:rsidP="00F72DC4">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t xml:space="preserve">Entrepreneurs personality including aspiration, value system and personal characteristics can influence firm’s strategy where similitude are evidenced among </w:t>
      </w:r>
      <w:r w:rsidR="00943DF7" w:rsidRPr="00D43DFC">
        <w:rPr>
          <w:rFonts w:asciiTheme="minorHAnsi" w:hAnsiTheme="minorHAnsi" w:cstheme="minorHAnsi"/>
        </w:rPr>
        <w:t>companies’</w:t>
      </w:r>
      <w:r w:rsidRPr="00D43DFC">
        <w:rPr>
          <w:rFonts w:asciiTheme="minorHAnsi" w:hAnsiTheme="minorHAnsi" w:cstheme="minorHAnsi"/>
        </w:rPr>
        <w:t xml:space="preserve"> objectives and </w:t>
      </w:r>
      <w:proofErr w:type="gramStart"/>
      <w:r w:rsidRPr="00D43DFC">
        <w:rPr>
          <w:rFonts w:asciiTheme="minorHAnsi" w:hAnsiTheme="minorHAnsi" w:cstheme="minorHAnsi"/>
        </w:rPr>
        <w:t>entrepreneurs</w:t>
      </w:r>
      <w:proofErr w:type="gramEnd"/>
      <w:r w:rsidRPr="00D43DFC">
        <w:rPr>
          <w:rFonts w:asciiTheme="minorHAnsi" w:hAnsiTheme="minorHAnsi" w:cstheme="minorHAnsi"/>
        </w:rPr>
        <w:t xml:space="preserve"> objectives</w:t>
      </w:r>
      <w:r w:rsidR="00F72DC4" w:rsidRPr="00D43DFC">
        <w:rPr>
          <w:rFonts w:asciiTheme="minorHAnsi" w:hAnsiTheme="minorHAnsi" w:cstheme="minorHAnsi"/>
        </w:rPr>
        <w:t xml:space="preserve"> (Ahuja and Singh, 2017)</w:t>
      </w:r>
      <w:r w:rsidRPr="00D43DFC">
        <w:rPr>
          <w:rFonts w:asciiTheme="minorHAnsi" w:hAnsiTheme="minorHAnsi" w:cstheme="minorHAnsi"/>
        </w:rPr>
        <w:t>.</w:t>
      </w:r>
    </w:p>
    <w:p w14:paraId="6C7F5498" w14:textId="77777777" w:rsidR="00615927" w:rsidRPr="00D43DFC" w:rsidRDefault="00B15D66" w:rsidP="00615927">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t>SMEs structure are little affected by strategy application process where big companies commonly used structure cannot be applied by small and medium enterprise and firms accepts essential and fundamental structures and stays compact.</w:t>
      </w:r>
    </w:p>
    <w:p w14:paraId="6BDD4EB7" w14:textId="77777777" w:rsidR="00B15D66" w:rsidRPr="00D43DFC" w:rsidRDefault="00B15D66" w:rsidP="00615927">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t>For SMEs, objectives coherence with resources are very important which means planning process must have feasible and realistic defined objectives and makes a middle way between internal and external condition and initial target.</w:t>
      </w:r>
    </w:p>
    <w:p w14:paraId="2421BA4B" w14:textId="77777777" w:rsidR="00B15D66" w:rsidRPr="00D43DFC" w:rsidRDefault="00B15D66" w:rsidP="00615927">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lastRenderedPageBreak/>
        <w:t>Due to the environmental uncertainties, small and medium sized business strategic horizon is limited.</w:t>
      </w:r>
    </w:p>
    <w:p w14:paraId="3CF493CE" w14:textId="77777777" w:rsidR="00B15D66" w:rsidRPr="00D43DFC" w:rsidRDefault="00B15D66" w:rsidP="00615927">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t>To avoid external threats and generate advantage from forthcoming opportunities, there must be flexibility in the strategic concept.</w:t>
      </w:r>
    </w:p>
    <w:p w14:paraId="0DD72765" w14:textId="77777777" w:rsidR="00B15D66" w:rsidRPr="00D43DFC" w:rsidRDefault="00B15D66" w:rsidP="00615927">
      <w:pPr>
        <w:pStyle w:val="ListParagraph"/>
        <w:numPr>
          <w:ilvl w:val="0"/>
          <w:numId w:val="7"/>
        </w:numPr>
        <w:spacing w:line="360" w:lineRule="auto"/>
        <w:rPr>
          <w:rFonts w:asciiTheme="minorHAnsi" w:hAnsiTheme="minorHAnsi" w:cstheme="minorHAnsi"/>
        </w:rPr>
      </w:pPr>
      <w:r w:rsidRPr="00D43DFC">
        <w:rPr>
          <w:rFonts w:asciiTheme="minorHAnsi" w:hAnsiTheme="minorHAnsi" w:cstheme="minorHAnsi"/>
        </w:rPr>
        <w:t>A tendency of specialisation is imposed by a SME due to its small number of activities.</w:t>
      </w:r>
    </w:p>
    <w:p w14:paraId="120F1434" w14:textId="77777777" w:rsidR="00943DF7" w:rsidRPr="00D43DFC" w:rsidRDefault="00943DF7" w:rsidP="00943DF7">
      <w:pPr>
        <w:pStyle w:val="ListParagraph"/>
        <w:spacing w:line="360" w:lineRule="auto"/>
        <w:rPr>
          <w:rFonts w:asciiTheme="minorHAnsi" w:hAnsiTheme="minorHAnsi" w:cstheme="minorHAnsi"/>
        </w:rPr>
      </w:pPr>
    </w:p>
    <w:p w14:paraId="6786BF71" w14:textId="77777777" w:rsidR="00B15D66" w:rsidRPr="00D43DFC" w:rsidRDefault="00B15D66" w:rsidP="00B15D66">
      <w:pPr>
        <w:spacing w:line="360" w:lineRule="auto"/>
        <w:rPr>
          <w:rFonts w:asciiTheme="minorHAnsi" w:hAnsiTheme="minorHAnsi" w:cstheme="minorHAnsi"/>
        </w:rPr>
      </w:pPr>
      <w:r w:rsidRPr="00D43DFC">
        <w:rPr>
          <w:rFonts w:asciiTheme="minorHAnsi" w:hAnsiTheme="minorHAnsi" w:cstheme="minorHAnsi"/>
        </w:rPr>
        <w:t xml:space="preserve">Problems of opportunity sensing and strategy making difficulty are interrelated </w:t>
      </w:r>
      <w:r w:rsidR="00561035" w:rsidRPr="00D43DFC">
        <w:rPr>
          <w:rFonts w:asciiTheme="minorHAnsi" w:hAnsiTheme="minorHAnsi" w:cstheme="minorHAnsi"/>
        </w:rPr>
        <w:t>as entrepreneurs less risk averse nature and potential opportunities wider range, makes the strategic variables range and complexity greater</w:t>
      </w:r>
      <w:r w:rsidR="00F17244" w:rsidRPr="00D43DFC">
        <w:rPr>
          <w:rFonts w:asciiTheme="minorHAnsi" w:hAnsiTheme="minorHAnsi" w:cstheme="minorHAnsi"/>
        </w:rPr>
        <w:t xml:space="preserve"> </w:t>
      </w:r>
      <w:r w:rsidR="00F72DC4" w:rsidRPr="00D43DFC">
        <w:rPr>
          <w:rFonts w:asciiTheme="minorHAnsi" w:hAnsiTheme="minorHAnsi" w:cstheme="minorHAnsi"/>
        </w:rPr>
        <w:t>(Ahuja and Singh, 2017)</w:t>
      </w:r>
      <w:r w:rsidR="00561035" w:rsidRPr="00D43DFC">
        <w:rPr>
          <w:rFonts w:asciiTheme="minorHAnsi" w:hAnsiTheme="minorHAnsi" w:cstheme="minorHAnsi"/>
        </w:rPr>
        <w:t>. This makes the analysis, evaluation and implementation of potential strategies, choices and responses inevitable. Although considered as a greatest asset, SMEs flexibility is also a weak point due to their desire towards realisation of a huge number of potential opportunities but those can end into none or translation into real strategies.</w:t>
      </w:r>
    </w:p>
    <w:p w14:paraId="376B46DD" w14:textId="77777777" w:rsidR="00943DF7" w:rsidRPr="00D43DFC" w:rsidRDefault="00943DF7" w:rsidP="00B15D66">
      <w:pPr>
        <w:spacing w:line="360" w:lineRule="auto"/>
        <w:rPr>
          <w:rFonts w:asciiTheme="minorHAnsi" w:hAnsiTheme="minorHAnsi" w:cstheme="minorHAnsi"/>
        </w:rPr>
      </w:pPr>
    </w:p>
    <w:p w14:paraId="298A6CF2" w14:textId="77777777" w:rsidR="00561035" w:rsidRPr="00D43DFC" w:rsidRDefault="00561035" w:rsidP="00B15D66">
      <w:pPr>
        <w:spacing w:line="360" w:lineRule="auto"/>
        <w:rPr>
          <w:rFonts w:asciiTheme="minorHAnsi" w:hAnsiTheme="minorHAnsi" w:cstheme="minorHAnsi"/>
        </w:rPr>
      </w:pPr>
      <w:r w:rsidRPr="00D43DFC">
        <w:rPr>
          <w:rFonts w:asciiTheme="minorHAnsi" w:hAnsiTheme="minorHAnsi" w:cstheme="minorHAnsi"/>
        </w:rPr>
        <w:t>Structure identifying narrow boundaries appears to be broken down rapidly within SME sector which beliefs that industry doesn’t matter and results in rapid adoption and adaption of new strategies, technologies, structures systems and products</w:t>
      </w:r>
      <w:r w:rsidR="00F72DC4" w:rsidRPr="00D43DFC">
        <w:rPr>
          <w:rFonts w:asciiTheme="minorHAnsi" w:hAnsiTheme="minorHAnsi" w:cstheme="minorHAnsi"/>
        </w:rPr>
        <w:t xml:space="preserve"> (Manisha gaur, 2011)</w:t>
      </w:r>
      <w:r w:rsidRPr="00D43DFC">
        <w:rPr>
          <w:rFonts w:asciiTheme="minorHAnsi" w:hAnsiTheme="minorHAnsi" w:cstheme="minorHAnsi"/>
        </w:rPr>
        <w:t xml:space="preserve">. </w:t>
      </w:r>
      <w:r w:rsidR="00620A85" w:rsidRPr="00D43DFC">
        <w:rPr>
          <w:rFonts w:asciiTheme="minorHAnsi" w:hAnsiTheme="minorHAnsi" w:cstheme="minorHAnsi"/>
        </w:rPr>
        <w:t xml:space="preserve">These events in small business defines scopes while industry memberships are also interpreted and structure, systems and operations are configured for growing sustainable businesses. </w:t>
      </w:r>
    </w:p>
    <w:p w14:paraId="3E823F87" w14:textId="77777777" w:rsidR="00943DF7" w:rsidRPr="00D43DFC" w:rsidRDefault="00943DF7" w:rsidP="00B15D66">
      <w:pPr>
        <w:spacing w:line="360" w:lineRule="auto"/>
        <w:rPr>
          <w:rFonts w:asciiTheme="minorHAnsi" w:hAnsiTheme="minorHAnsi" w:cstheme="minorHAnsi"/>
        </w:rPr>
      </w:pPr>
    </w:p>
    <w:p w14:paraId="25CC000D" w14:textId="77777777" w:rsidR="00561035" w:rsidRPr="00D43DFC" w:rsidRDefault="00620A85" w:rsidP="00A8481C">
      <w:pPr>
        <w:spacing w:line="360" w:lineRule="auto"/>
        <w:rPr>
          <w:rFonts w:asciiTheme="minorHAnsi" w:hAnsiTheme="minorHAnsi" w:cstheme="minorHAnsi"/>
        </w:rPr>
      </w:pPr>
      <w:r w:rsidRPr="00D43DFC">
        <w:rPr>
          <w:rFonts w:asciiTheme="minorHAnsi" w:hAnsiTheme="minorHAnsi" w:cstheme="minorHAnsi"/>
        </w:rPr>
        <w:t xml:space="preserve">The intent and vision of the entrepreneur defines strategic context and direct flows of everything from the source. Then firms become concerned about striking a balance between internalised efficiency and effectiveness. Demarcation between external and internal objectives are represented through this strategic context which although are limited in contextualisation but are identifiable </w:t>
      </w:r>
      <w:r w:rsidR="004A776B" w:rsidRPr="00D43DFC">
        <w:rPr>
          <w:rFonts w:asciiTheme="minorHAnsi" w:hAnsiTheme="minorHAnsi" w:cstheme="minorHAnsi"/>
        </w:rPr>
        <w:t>in the convergence processes reality and intents early elements</w:t>
      </w:r>
      <w:r w:rsidR="00F72DC4" w:rsidRPr="00D43DFC">
        <w:rPr>
          <w:rFonts w:asciiTheme="minorHAnsi" w:hAnsiTheme="minorHAnsi" w:cstheme="minorHAnsi"/>
        </w:rPr>
        <w:t xml:space="preserve"> (Manisha gaur, 2011)</w:t>
      </w:r>
      <w:r w:rsidR="004A776B" w:rsidRPr="00D43DFC">
        <w:rPr>
          <w:rFonts w:asciiTheme="minorHAnsi" w:hAnsiTheme="minorHAnsi" w:cstheme="minorHAnsi"/>
        </w:rPr>
        <w:t xml:space="preserve">. The notions of strategic leadership, uniqueness, flexibility and adaptiveness are designed </w:t>
      </w:r>
      <w:r w:rsidR="004A776B" w:rsidRPr="00D43DFC">
        <w:rPr>
          <w:rFonts w:asciiTheme="minorHAnsi" w:hAnsiTheme="minorHAnsi" w:cstheme="minorHAnsi"/>
        </w:rPr>
        <w:lastRenderedPageBreak/>
        <w:t>and shaped in this process which can be encompassed by strategic intent, competencies and behaviours of the employees in the context of model, culture, systems, structure and task.</w:t>
      </w:r>
    </w:p>
    <w:p w14:paraId="1E2ABCAE" w14:textId="77777777" w:rsidR="00943DF7" w:rsidRPr="00943DF7" w:rsidRDefault="00943DF7" w:rsidP="00A8481C">
      <w:pPr>
        <w:spacing w:line="360" w:lineRule="auto"/>
        <w:rPr>
          <w:rFonts w:asciiTheme="minorHAnsi" w:hAnsiTheme="minorHAnsi" w:cstheme="minorHAnsi"/>
        </w:rPr>
      </w:pPr>
    </w:p>
    <w:p w14:paraId="68951D66" w14:textId="77777777" w:rsidR="00C92A6D" w:rsidRPr="00943DF7" w:rsidRDefault="00C92A6D" w:rsidP="00A8481C">
      <w:pPr>
        <w:pStyle w:val="Heading2"/>
        <w:spacing w:line="360" w:lineRule="auto"/>
        <w:rPr>
          <w:rFonts w:asciiTheme="minorHAnsi" w:hAnsiTheme="minorHAnsi" w:cstheme="minorHAnsi"/>
        </w:rPr>
      </w:pPr>
      <w:bookmarkStart w:id="5" w:name="_Toc28799924"/>
      <w:r w:rsidRPr="00943DF7">
        <w:rPr>
          <w:rFonts w:asciiTheme="minorHAnsi" w:hAnsiTheme="minorHAnsi" w:cstheme="minorHAnsi"/>
        </w:rPr>
        <w:t>Question 1: Critically appraising current strategic direction of the organisation</w:t>
      </w:r>
      <w:bookmarkEnd w:id="5"/>
    </w:p>
    <w:p w14:paraId="3B95C91E" w14:textId="77777777" w:rsidR="00C92A6D" w:rsidRPr="00943DF7" w:rsidRDefault="00C92A6D" w:rsidP="00A8481C">
      <w:pPr>
        <w:spacing w:line="360" w:lineRule="auto"/>
        <w:rPr>
          <w:rFonts w:asciiTheme="minorHAnsi" w:hAnsiTheme="minorHAnsi" w:cstheme="minorHAnsi"/>
        </w:rPr>
      </w:pPr>
    </w:p>
    <w:p w14:paraId="7C514F6C" w14:textId="77777777" w:rsidR="00A8481C" w:rsidRPr="00943DF7" w:rsidRDefault="00A8481C" w:rsidP="00A8481C">
      <w:pPr>
        <w:pStyle w:val="Heading3"/>
        <w:spacing w:line="360" w:lineRule="auto"/>
        <w:rPr>
          <w:rFonts w:asciiTheme="minorHAnsi" w:hAnsiTheme="minorHAnsi" w:cstheme="minorHAnsi"/>
        </w:rPr>
      </w:pPr>
      <w:bookmarkStart w:id="6" w:name="_Toc28799925"/>
      <w:r w:rsidRPr="00943DF7">
        <w:rPr>
          <w:rFonts w:asciiTheme="minorHAnsi" w:hAnsiTheme="minorHAnsi" w:cstheme="minorHAnsi"/>
        </w:rPr>
        <w:t>Explaining organisations vision and its aligning to organisational actions and plans</w:t>
      </w:r>
      <w:bookmarkEnd w:id="6"/>
    </w:p>
    <w:p w14:paraId="5660E608" w14:textId="77777777" w:rsidR="00943DF7" w:rsidRPr="00943DF7" w:rsidRDefault="00943DF7" w:rsidP="00943DF7">
      <w:pPr>
        <w:rPr>
          <w:rFonts w:asciiTheme="minorHAnsi" w:hAnsiTheme="minorHAnsi" w:cstheme="minorHAnsi"/>
          <w:lang w:eastAsia="en-GB" w:bidi="bn-BD"/>
        </w:rPr>
      </w:pPr>
    </w:p>
    <w:p w14:paraId="5E65AE3A" w14:textId="77777777" w:rsidR="00150DCC" w:rsidRPr="00943DF7" w:rsidRDefault="004000C5" w:rsidP="00A8481C">
      <w:pPr>
        <w:spacing w:line="360" w:lineRule="auto"/>
        <w:rPr>
          <w:rFonts w:asciiTheme="minorHAnsi" w:hAnsiTheme="minorHAnsi" w:cstheme="minorHAnsi"/>
        </w:rPr>
      </w:pPr>
      <w:r w:rsidRPr="00943DF7">
        <w:rPr>
          <w:rFonts w:asciiTheme="minorHAnsi" w:hAnsiTheme="minorHAnsi" w:cstheme="minorHAnsi"/>
        </w:rPr>
        <w:t xml:space="preserve">Verdant Leisure is a boutiques holiday part operator that offers holiday home ownership and self-catering holidays across North East England and Scotland. The </w:t>
      </w:r>
      <w:r w:rsidRPr="00943DF7">
        <w:rPr>
          <w:rFonts w:asciiTheme="minorHAnsi" w:hAnsiTheme="minorHAnsi" w:cstheme="minorHAnsi"/>
          <w:b/>
        </w:rPr>
        <w:t>mission</w:t>
      </w:r>
      <w:r w:rsidRPr="00943DF7">
        <w:rPr>
          <w:rFonts w:asciiTheme="minorHAnsi" w:hAnsiTheme="minorHAnsi" w:cstheme="minorHAnsi"/>
        </w:rPr>
        <w:t xml:space="preserve"> of Verdant Leisure is to offer enhanced holiday options to the clients by providing holiday home ownership and self-catering holidays </w:t>
      </w:r>
      <w:r w:rsidR="00150DCC" w:rsidRPr="00943DF7">
        <w:rPr>
          <w:rFonts w:asciiTheme="minorHAnsi" w:hAnsiTheme="minorHAnsi" w:cstheme="minorHAnsi"/>
        </w:rPr>
        <w:t>which addresses their needs and through offering arrangements efficiently to the for achieving loyalty of the customer, excellent customer satisfaction and superior  financial results</w:t>
      </w:r>
      <w:r w:rsidR="00F72DC4" w:rsidRPr="00943DF7">
        <w:rPr>
          <w:rFonts w:asciiTheme="minorHAnsi" w:hAnsiTheme="minorHAnsi" w:cstheme="minorHAnsi"/>
        </w:rPr>
        <w:t xml:space="preserve"> (Alegre, </w:t>
      </w:r>
      <w:proofErr w:type="spellStart"/>
      <w:r w:rsidR="00F72DC4" w:rsidRPr="00943DF7">
        <w:rPr>
          <w:rFonts w:asciiTheme="minorHAnsi" w:hAnsiTheme="minorHAnsi" w:cstheme="minorHAnsi"/>
        </w:rPr>
        <w:t>Cladera</w:t>
      </w:r>
      <w:proofErr w:type="spellEnd"/>
      <w:r w:rsidR="00F72DC4" w:rsidRPr="00943DF7">
        <w:rPr>
          <w:rFonts w:asciiTheme="minorHAnsi" w:hAnsiTheme="minorHAnsi" w:cstheme="minorHAnsi"/>
        </w:rPr>
        <w:t xml:space="preserve"> and </w:t>
      </w:r>
      <w:proofErr w:type="spellStart"/>
      <w:r w:rsidR="00F72DC4" w:rsidRPr="00943DF7">
        <w:rPr>
          <w:rFonts w:asciiTheme="minorHAnsi" w:hAnsiTheme="minorHAnsi" w:cstheme="minorHAnsi"/>
        </w:rPr>
        <w:t>Sard</w:t>
      </w:r>
      <w:proofErr w:type="spellEnd"/>
      <w:r w:rsidR="00F72DC4" w:rsidRPr="00943DF7">
        <w:rPr>
          <w:rFonts w:asciiTheme="minorHAnsi" w:hAnsiTheme="minorHAnsi" w:cstheme="minorHAnsi"/>
        </w:rPr>
        <w:t>, 2013)</w:t>
      </w:r>
      <w:r w:rsidR="00150DCC" w:rsidRPr="00943DF7">
        <w:rPr>
          <w:rFonts w:asciiTheme="minorHAnsi" w:hAnsiTheme="minorHAnsi" w:cstheme="minorHAnsi"/>
        </w:rPr>
        <w:t xml:space="preserve">. </w:t>
      </w:r>
    </w:p>
    <w:p w14:paraId="7DD9C16E" w14:textId="77777777" w:rsidR="00943DF7" w:rsidRPr="00943DF7" w:rsidRDefault="00943DF7" w:rsidP="00A8481C">
      <w:pPr>
        <w:spacing w:line="360" w:lineRule="auto"/>
        <w:rPr>
          <w:rFonts w:asciiTheme="minorHAnsi" w:hAnsiTheme="minorHAnsi" w:cstheme="minorHAnsi"/>
        </w:rPr>
      </w:pPr>
    </w:p>
    <w:p w14:paraId="25DE9B6A" w14:textId="77777777" w:rsidR="00A8481C" w:rsidRPr="00943DF7" w:rsidRDefault="00943DF7" w:rsidP="00A8481C">
      <w:pPr>
        <w:spacing w:line="360" w:lineRule="auto"/>
        <w:rPr>
          <w:rFonts w:asciiTheme="minorHAnsi" w:hAnsiTheme="minorHAnsi" w:cstheme="minorHAnsi"/>
        </w:rPr>
      </w:pPr>
      <w:r w:rsidRPr="00943DF7">
        <w:rPr>
          <w:rFonts w:asciiTheme="minorHAnsi" w:hAnsiTheme="minorHAnsi" w:cstheme="minorHAnsi"/>
          <w:b/>
        </w:rPr>
        <w:t>V</w:t>
      </w:r>
      <w:r w:rsidR="00150DCC" w:rsidRPr="00943DF7">
        <w:rPr>
          <w:rFonts w:asciiTheme="minorHAnsi" w:hAnsiTheme="minorHAnsi" w:cstheme="minorHAnsi"/>
          <w:b/>
        </w:rPr>
        <w:t>ision</w:t>
      </w:r>
      <w:r w:rsidR="00150DCC" w:rsidRPr="00943DF7">
        <w:rPr>
          <w:rFonts w:asciiTheme="minorHAnsi" w:hAnsiTheme="minorHAnsi" w:cstheme="minorHAnsi"/>
        </w:rPr>
        <w:t xml:space="preserve"> of Verdant Leisure is “To be a respected and trusted boutique holiday park operator through delivering of excellent service, creating environmentally aware holiday experience and creation of new opportunities for growth in our strategic business”.</w:t>
      </w:r>
    </w:p>
    <w:p w14:paraId="67FCEE1F" w14:textId="77777777" w:rsidR="00943DF7" w:rsidRPr="00943DF7" w:rsidRDefault="00943DF7" w:rsidP="00A8481C">
      <w:pPr>
        <w:spacing w:line="360" w:lineRule="auto"/>
        <w:rPr>
          <w:rFonts w:asciiTheme="minorHAnsi" w:hAnsiTheme="minorHAnsi" w:cstheme="minorHAnsi"/>
        </w:rPr>
      </w:pPr>
    </w:p>
    <w:p w14:paraId="6D481970" w14:textId="77777777" w:rsidR="00150DCC" w:rsidRPr="00943DF7" w:rsidRDefault="00150DCC" w:rsidP="00A8481C">
      <w:pPr>
        <w:spacing w:line="360" w:lineRule="auto"/>
        <w:rPr>
          <w:rFonts w:asciiTheme="minorHAnsi" w:hAnsiTheme="minorHAnsi" w:cstheme="minorHAnsi"/>
        </w:rPr>
      </w:pPr>
      <w:r w:rsidRPr="00943DF7">
        <w:rPr>
          <w:rFonts w:asciiTheme="minorHAnsi" w:hAnsiTheme="minorHAnsi" w:cstheme="minorHAnsi"/>
        </w:rPr>
        <w:t xml:space="preserve">Verdant Leisure’s plan and actions are aligned by their vision as they are a bespoken operator of Holiday Park who offers holiday home ownership and self-catering holidays. If you visit their holiday park, you will experience </w:t>
      </w:r>
      <w:r w:rsidR="00CB106C" w:rsidRPr="00943DF7">
        <w:rPr>
          <w:rFonts w:asciiTheme="minorHAnsi" w:hAnsiTheme="minorHAnsi" w:cstheme="minorHAnsi"/>
        </w:rPr>
        <w:t xml:space="preserve">a range of holiday home for sale which are superb, excellent accommodation for holiday, outstanding customer service and fantastic on-site facilities. They are providing perfect environment for the visitors who can create memories of </w:t>
      </w:r>
      <w:r w:rsidR="00943DF7" w:rsidRPr="00943DF7">
        <w:rPr>
          <w:rFonts w:asciiTheme="minorHAnsi" w:hAnsiTheme="minorHAnsi" w:cstheme="minorHAnsi"/>
        </w:rPr>
        <w:t>life</w:t>
      </w:r>
      <w:r w:rsidR="00943DF7">
        <w:rPr>
          <w:rFonts w:asciiTheme="minorHAnsi" w:hAnsiTheme="minorHAnsi" w:cstheme="minorHAnsi"/>
        </w:rPr>
        <w:t>time</w:t>
      </w:r>
      <w:r w:rsidR="00CB106C" w:rsidRPr="00943DF7">
        <w:rPr>
          <w:rFonts w:asciiTheme="minorHAnsi" w:hAnsiTheme="minorHAnsi" w:cstheme="minorHAnsi"/>
        </w:rPr>
        <w:t xml:space="preserve"> and spend very precious time together. </w:t>
      </w:r>
    </w:p>
    <w:p w14:paraId="0204D966" w14:textId="77777777" w:rsidR="00943DF7" w:rsidRPr="00943DF7" w:rsidRDefault="00943DF7" w:rsidP="00A8481C">
      <w:pPr>
        <w:spacing w:line="360" w:lineRule="auto"/>
        <w:rPr>
          <w:rFonts w:asciiTheme="minorHAnsi" w:hAnsiTheme="minorHAnsi" w:cstheme="minorHAnsi"/>
        </w:rPr>
      </w:pPr>
    </w:p>
    <w:p w14:paraId="0F14CD56" w14:textId="77777777" w:rsidR="00CB106C" w:rsidRDefault="00CB106C" w:rsidP="00A8481C">
      <w:pPr>
        <w:spacing w:line="360" w:lineRule="auto"/>
        <w:rPr>
          <w:rFonts w:asciiTheme="minorHAnsi" w:hAnsiTheme="minorHAnsi" w:cstheme="minorHAnsi"/>
        </w:rPr>
      </w:pPr>
      <w:r w:rsidRPr="00943DF7">
        <w:rPr>
          <w:rFonts w:asciiTheme="minorHAnsi" w:hAnsiTheme="minorHAnsi" w:cstheme="minorHAnsi"/>
        </w:rPr>
        <w:lastRenderedPageBreak/>
        <w:t>They offer holiday options to a wider range which suits all budgets and all modes like buying or renting or caravan, holiday home. Verdant Leisure do not compromise with quality is spite of that excellent value of money is found there always</w:t>
      </w:r>
      <w:r w:rsidR="00F72DC4" w:rsidRPr="00943DF7">
        <w:rPr>
          <w:rFonts w:asciiTheme="minorHAnsi" w:hAnsiTheme="minorHAnsi" w:cstheme="minorHAnsi"/>
        </w:rPr>
        <w:t xml:space="preserve"> (Alegre, </w:t>
      </w:r>
      <w:proofErr w:type="spellStart"/>
      <w:r w:rsidR="00F72DC4" w:rsidRPr="00943DF7">
        <w:rPr>
          <w:rFonts w:asciiTheme="minorHAnsi" w:hAnsiTheme="minorHAnsi" w:cstheme="minorHAnsi"/>
        </w:rPr>
        <w:t>Cladera</w:t>
      </w:r>
      <w:proofErr w:type="spellEnd"/>
      <w:r w:rsidR="00F72DC4" w:rsidRPr="00943DF7">
        <w:rPr>
          <w:rFonts w:asciiTheme="minorHAnsi" w:hAnsiTheme="minorHAnsi" w:cstheme="minorHAnsi"/>
        </w:rPr>
        <w:t xml:space="preserve"> and </w:t>
      </w:r>
      <w:proofErr w:type="spellStart"/>
      <w:r w:rsidR="00F72DC4" w:rsidRPr="00943DF7">
        <w:rPr>
          <w:rFonts w:asciiTheme="minorHAnsi" w:hAnsiTheme="minorHAnsi" w:cstheme="minorHAnsi"/>
        </w:rPr>
        <w:t>Sard</w:t>
      </w:r>
      <w:proofErr w:type="spellEnd"/>
      <w:r w:rsidR="00F72DC4" w:rsidRPr="00943DF7">
        <w:rPr>
          <w:rFonts w:asciiTheme="minorHAnsi" w:hAnsiTheme="minorHAnsi" w:cstheme="minorHAnsi"/>
        </w:rPr>
        <w:t>, 2013)</w:t>
      </w:r>
      <w:r w:rsidRPr="00943DF7">
        <w:rPr>
          <w:rFonts w:asciiTheme="minorHAnsi" w:hAnsiTheme="minorHAnsi" w:cstheme="minorHAnsi"/>
        </w:rPr>
        <w:t>. The location of their holiday park not only facilitates opportunities for spending time together in some most picturesque spot in UK but also provide time and space to the family members for</w:t>
      </w:r>
      <w:r w:rsidR="001A45E1" w:rsidRPr="00943DF7">
        <w:rPr>
          <w:rFonts w:asciiTheme="minorHAnsi" w:hAnsiTheme="minorHAnsi" w:cstheme="minorHAnsi"/>
        </w:rPr>
        <w:t xml:space="preserve"> exploring the area or</w:t>
      </w:r>
      <w:r w:rsidRPr="00943DF7">
        <w:rPr>
          <w:rFonts w:asciiTheme="minorHAnsi" w:hAnsiTheme="minorHAnsi" w:cstheme="minorHAnsi"/>
        </w:rPr>
        <w:t xml:space="preserve"> trying out </w:t>
      </w:r>
      <w:r w:rsidR="001A45E1" w:rsidRPr="00943DF7">
        <w:rPr>
          <w:rFonts w:asciiTheme="minorHAnsi" w:hAnsiTheme="minorHAnsi" w:cstheme="minorHAnsi"/>
        </w:rPr>
        <w:t>new activities.</w:t>
      </w:r>
    </w:p>
    <w:p w14:paraId="2C162753" w14:textId="77777777" w:rsidR="00943DF7" w:rsidRPr="00943DF7" w:rsidRDefault="00943DF7" w:rsidP="00A8481C">
      <w:pPr>
        <w:spacing w:line="360" w:lineRule="auto"/>
        <w:rPr>
          <w:rFonts w:asciiTheme="minorHAnsi" w:hAnsiTheme="minorHAnsi" w:cstheme="minorHAnsi"/>
        </w:rPr>
      </w:pPr>
    </w:p>
    <w:p w14:paraId="68EF65C7" w14:textId="77777777" w:rsidR="001A45E1" w:rsidRPr="00943DF7" w:rsidRDefault="001A45E1" w:rsidP="00A8481C">
      <w:pPr>
        <w:spacing w:line="360" w:lineRule="auto"/>
        <w:rPr>
          <w:rFonts w:asciiTheme="minorHAnsi" w:hAnsiTheme="minorHAnsi" w:cstheme="minorHAnsi"/>
        </w:rPr>
      </w:pPr>
      <w:r w:rsidRPr="00943DF7">
        <w:rPr>
          <w:rFonts w:asciiTheme="minorHAnsi" w:hAnsiTheme="minorHAnsi" w:cstheme="minorHAnsi"/>
        </w:rPr>
        <w:t xml:space="preserve">On the other hand, their commitment to continuing development of the people and parks through enough investment, leads them towards creation of new opportunities continuously and bringing of growth to the strategic operation of the organisation. Holiday parks of Verdant Leisure are surrounded by natural beauty like from amazing seascapes to national parks and that’s how visitors </w:t>
      </w:r>
      <w:r w:rsidR="00943DF7" w:rsidRPr="00943DF7">
        <w:rPr>
          <w:rFonts w:asciiTheme="minorHAnsi" w:hAnsiTheme="minorHAnsi" w:cstheme="minorHAnsi"/>
        </w:rPr>
        <w:t>find</w:t>
      </w:r>
      <w:r w:rsidRPr="00943DF7">
        <w:rPr>
          <w:rFonts w:asciiTheme="minorHAnsi" w:hAnsiTheme="minorHAnsi" w:cstheme="minorHAnsi"/>
        </w:rPr>
        <w:t xml:space="preserve"> natural environments wonder on their doorsteps which brings loyalty of the customers and excellent satisfaction of the customer.</w:t>
      </w:r>
    </w:p>
    <w:p w14:paraId="43208033" w14:textId="77777777" w:rsidR="00943DF7" w:rsidRPr="00943DF7" w:rsidRDefault="00943DF7" w:rsidP="00A8481C">
      <w:pPr>
        <w:spacing w:line="360" w:lineRule="auto"/>
        <w:rPr>
          <w:rFonts w:asciiTheme="minorHAnsi" w:hAnsiTheme="minorHAnsi" w:cstheme="minorHAnsi"/>
        </w:rPr>
      </w:pPr>
    </w:p>
    <w:p w14:paraId="50E2F680" w14:textId="77777777" w:rsidR="00A8481C" w:rsidRPr="00943DF7" w:rsidRDefault="00A8481C" w:rsidP="00A8481C">
      <w:pPr>
        <w:pStyle w:val="Heading3"/>
        <w:spacing w:line="360" w:lineRule="auto"/>
        <w:rPr>
          <w:rFonts w:asciiTheme="minorHAnsi" w:hAnsiTheme="minorHAnsi" w:cstheme="minorHAnsi"/>
        </w:rPr>
      </w:pPr>
      <w:bookmarkStart w:id="7" w:name="_Toc28799926"/>
      <w:r w:rsidRPr="00943DF7">
        <w:rPr>
          <w:rFonts w:asciiTheme="minorHAnsi" w:hAnsiTheme="minorHAnsi" w:cstheme="minorHAnsi"/>
        </w:rPr>
        <w:t>Analysis of organisations direction and explaining their contribution to maximisation of value for the organisation</w:t>
      </w:r>
      <w:bookmarkEnd w:id="7"/>
    </w:p>
    <w:p w14:paraId="2E175B67" w14:textId="77777777" w:rsidR="00943DF7" w:rsidRPr="00943DF7" w:rsidRDefault="00943DF7" w:rsidP="00943DF7">
      <w:pPr>
        <w:rPr>
          <w:rFonts w:asciiTheme="minorHAnsi" w:hAnsiTheme="minorHAnsi" w:cstheme="minorHAnsi"/>
          <w:lang w:eastAsia="en-GB" w:bidi="bn-BD"/>
        </w:rPr>
      </w:pPr>
    </w:p>
    <w:p w14:paraId="511A3C28" w14:textId="77777777" w:rsidR="00A8481C" w:rsidRPr="00943DF7" w:rsidRDefault="001A45E1" w:rsidP="001A45E1">
      <w:pPr>
        <w:spacing w:line="360" w:lineRule="auto"/>
        <w:rPr>
          <w:rFonts w:asciiTheme="minorHAnsi" w:hAnsiTheme="minorHAnsi" w:cstheme="minorHAnsi"/>
        </w:rPr>
      </w:pPr>
      <w:r w:rsidRPr="00943DF7">
        <w:rPr>
          <w:rFonts w:asciiTheme="minorHAnsi" w:hAnsiTheme="minorHAnsi" w:cstheme="minorHAnsi"/>
        </w:rPr>
        <w:t xml:space="preserve">The direction of Verdant Leisure is towards sustainability and green tourism with the motto of creation of a more environmentally </w:t>
      </w:r>
      <w:r w:rsidR="0031758C" w:rsidRPr="00943DF7">
        <w:rPr>
          <w:rFonts w:asciiTheme="minorHAnsi" w:hAnsiTheme="minorHAnsi" w:cstheme="minorHAnsi"/>
        </w:rPr>
        <w:t>aware holiday experience. The firm is committed for protection and enhancement of natural environment and protection of sustainable tourism</w:t>
      </w:r>
      <w:r w:rsidR="00F72DC4" w:rsidRPr="00943DF7">
        <w:rPr>
          <w:rFonts w:asciiTheme="minorHAnsi" w:hAnsiTheme="minorHAnsi" w:cstheme="minorHAnsi"/>
        </w:rPr>
        <w:t xml:space="preserve"> (</w:t>
      </w:r>
      <w:proofErr w:type="spellStart"/>
      <w:r w:rsidR="00F72DC4" w:rsidRPr="00943DF7">
        <w:rPr>
          <w:rFonts w:asciiTheme="minorHAnsi" w:hAnsiTheme="minorHAnsi" w:cstheme="minorHAnsi"/>
        </w:rPr>
        <w:t>Mafunzwaini</w:t>
      </w:r>
      <w:proofErr w:type="spellEnd"/>
      <w:r w:rsidR="00F72DC4" w:rsidRPr="00943DF7">
        <w:rPr>
          <w:rFonts w:asciiTheme="minorHAnsi" w:hAnsiTheme="minorHAnsi" w:cstheme="minorHAnsi"/>
        </w:rPr>
        <w:t>, 2005)</w:t>
      </w:r>
      <w:r w:rsidR="0031758C" w:rsidRPr="00943DF7">
        <w:rPr>
          <w:rFonts w:asciiTheme="minorHAnsi" w:hAnsiTheme="minorHAnsi" w:cstheme="minorHAnsi"/>
        </w:rPr>
        <w:t xml:space="preserve">. Verdant Leisure considers environment in every possible </w:t>
      </w:r>
      <w:r w:rsidR="00943DF7" w:rsidRPr="00943DF7">
        <w:rPr>
          <w:rFonts w:asciiTheme="minorHAnsi" w:hAnsiTheme="minorHAnsi" w:cstheme="minorHAnsi"/>
        </w:rPr>
        <w:t>step</w:t>
      </w:r>
      <w:r w:rsidR="0031758C" w:rsidRPr="00943DF7">
        <w:rPr>
          <w:rFonts w:asciiTheme="minorHAnsi" w:hAnsiTheme="minorHAnsi" w:cstheme="minorHAnsi"/>
        </w:rPr>
        <w:t xml:space="preserve"> and makes efforts for reducing their impacts on the surroundings.</w:t>
      </w:r>
    </w:p>
    <w:p w14:paraId="7682BE25" w14:textId="77777777" w:rsidR="00A81623" w:rsidRPr="00943DF7" w:rsidRDefault="00A81623" w:rsidP="00A81623">
      <w:pPr>
        <w:spacing w:line="360" w:lineRule="auto"/>
        <w:jc w:val="center"/>
        <w:rPr>
          <w:rFonts w:asciiTheme="minorHAnsi" w:hAnsiTheme="minorHAnsi" w:cstheme="minorHAnsi"/>
        </w:rPr>
      </w:pPr>
      <w:r w:rsidRPr="00943DF7">
        <w:rPr>
          <w:rFonts w:asciiTheme="minorHAnsi" w:hAnsiTheme="minorHAnsi" w:cstheme="minorHAnsi"/>
          <w:noProof/>
          <w:lang w:val="en-US"/>
        </w:rPr>
        <w:lastRenderedPageBreak/>
        <w:drawing>
          <wp:inline distT="0" distB="0" distL="0" distR="0" wp14:anchorId="52169E0F" wp14:editId="48BA9551">
            <wp:extent cx="5486400" cy="3200400"/>
            <wp:effectExtent l="381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0C575B3" w14:textId="77777777" w:rsidR="00A81623" w:rsidRPr="00943DF7" w:rsidRDefault="00A81623" w:rsidP="00A81623">
      <w:pPr>
        <w:spacing w:line="360" w:lineRule="auto"/>
        <w:jc w:val="center"/>
        <w:rPr>
          <w:rFonts w:asciiTheme="minorHAnsi" w:hAnsiTheme="minorHAnsi" w:cstheme="minorHAnsi"/>
        </w:rPr>
      </w:pPr>
      <w:r w:rsidRPr="00943DF7">
        <w:rPr>
          <w:rFonts w:asciiTheme="minorHAnsi" w:hAnsiTheme="minorHAnsi" w:cstheme="minorHAnsi"/>
        </w:rPr>
        <w:t>Graph 02: Strategic direction of Verdant Leisure (Self-Made)</w:t>
      </w:r>
    </w:p>
    <w:p w14:paraId="02410901" w14:textId="77777777" w:rsidR="0031758C" w:rsidRPr="00943DF7" w:rsidRDefault="0031758C" w:rsidP="001A45E1">
      <w:pPr>
        <w:spacing w:line="360" w:lineRule="auto"/>
        <w:rPr>
          <w:rFonts w:asciiTheme="minorHAnsi" w:hAnsiTheme="minorHAnsi" w:cstheme="minorHAnsi"/>
        </w:rPr>
      </w:pPr>
      <w:r w:rsidRPr="00943DF7">
        <w:rPr>
          <w:rFonts w:asciiTheme="minorHAnsi" w:hAnsiTheme="minorHAnsi" w:cstheme="minorHAnsi"/>
        </w:rPr>
        <w:t xml:space="preserve">Making Verdant Leisure parks environmentally conscious and helping them to do more during their visit to the </w:t>
      </w:r>
      <w:r w:rsidR="00943DF7" w:rsidRPr="00943DF7">
        <w:rPr>
          <w:rFonts w:asciiTheme="minorHAnsi" w:hAnsiTheme="minorHAnsi" w:cstheme="minorHAnsi"/>
        </w:rPr>
        <w:t>firm’s</w:t>
      </w:r>
      <w:r w:rsidRPr="00943DF7">
        <w:rPr>
          <w:rFonts w:asciiTheme="minorHAnsi" w:hAnsiTheme="minorHAnsi" w:cstheme="minorHAnsi"/>
        </w:rPr>
        <w:t xml:space="preserve"> location is the aim. All the parks of the firm have achieved bronze awards due to their partnering with green tourism scheme</w:t>
      </w:r>
      <w:r w:rsidR="00F72DC4" w:rsidRPr="00943DF7">
        <w:rPr>
          <w:rFonts w:asciiTheme="minorHAnsi" w:hAnsiTheme="minorHAnsi" w:cstheme="minorHAnsi"/>
        </w:rPr>
        <w:t xml:space="preserve"> (</w:t>
      </w:r>
      <w:proofErr w:type="spellStart"/>
      <w:r w:rsidR="00F72DC4" w:rsidRPr="00943DF7">
        <w:rPr>
          <w:rFonts w:asciiTheme="minorHAnsi" w:hAnsiTheme="minorHAnsi" w:cstheme="minorHAnsi"/>
        </w:rPr>
        <w:t>Mafunzwaini</w:t>
      </w:r>
      <w:proofErr w:type="spellEnd"/>
      <w:r w:rsidR="00F72DC4" w:rsidRPr="00943DF7">
        <w:rPr>
          <w:rFonts w:asciiTheme="minorHAnsi" w:hAnsiTheme="minorHAnsi" w:cstheme="minorHAnsi"/>
        </w:rPr>
        <w:t>, 2005)</w:t>
      </w:r>
      <w:r w:rsidRPr="00943DF7">
        <w:rPr>
          <w:rFonts w:asciiTheme="minorHAnsi" w:hAnsiTheme="minorHAnsi" w:cstheme="minorHAnsi"/>
        </w:rPr>
        <w:t xml:space="preserve">. The reuse and reduction of materials are promoted in Verdant Leisure who also encourages their holiday </w:t>
      </w:r>
      <w:r w:rsidR="00943DF7" w:rsidRPr="00943DF7">
        <w:rPr>
          <w:rFonts w:asciiTheme="minorHAnsi" w:hAnsiTheme="minorHAnsi" w:cstheme="minorHAnsi"/>
        </w:rPr>
        <w:t>homeowners</w:t>
      </w:r>
      <w:r w:rsidRPr="00943DF7">
        <w:rPr>
          <w:rFonts w:asciiTheme="minorHAnsi" w:hAnsiTheme="minorHAnsi" w:cstheme="minorHAnsi"/>
        </w:rPr>
        <w:t xml:space="preserve"> and visitors about recycle. </w:t>
      </w:r>
    </w:p>
    <w:p w14:paraId="14032EF4" w14:textId="77777777" w:rsidR="00943DF7" w:rsidRPr="00943DF7" w:rsidRDefault="00943DF7" w:rsidP="001A45E1">
      <w:pPr>
        <w:spacing w:line="360" w:lineRule="auto"/>
        <w:rPr>
          <w:rFonts w:asciiTheme="minorHAnsi" w:hAnsiTheme="minorHAnsi" w:cstheme="minorHAnsi"/>
        </w:rPr>
      </w:pPr>
    </w:p>
    <w:p w14:paraId="592CF3F9" w14:textId="77777777" w:rsidR="001A45E1" w:rsidRPr="00943DF7" w:rsidRDefault="0031758C" w:rsidP="00A8481C">
      <w:pPr>
        <w:spacing w:line="360" w:lineRule="auto"/>
        <w:rPr>
          <w:rFonts w:asciiTheme="minorHAnsi" w:hAnsiTheme="minorHAnsi" w:cstheme="minorHAnsi"/>
        </w:rPr>
      </w:pPr>
      <w:r w:rsidRPr="00943DF7">
        <w:rPr>
          <w:rFonts w:asciiTheme="minorHAnsi" w:hAnsiTheme="minorHAnsi" w:cstheme="minorHAnsi"/>
        </w:rPr>
        <w:t xml:space="preserve">This scheme of Verdant Leisure showcases attractions and businesses that demonstrates organisations commitment to places people and our planet. </w:t>
      </w:r>
      <w:r w:rsidR="00B84EDA" w:rsidRPr="00943DF7">
        <w:rPr>
          <w:rFonts w:asciiTheme="minorHAnsi" w:hAnsiTheme="minorHAnsi" w:cstheme="minorHAnsi"/>
        </w:rPr>
        <w:t xml:space="preserve">Being </w:t>
      </w:r>
      <w:proofErr w:type="gramStart"/>
      <w:r w:rsidR="00B84EDA" w:rsidRPr="00943DF7">
        <w:rPr>
          <w:rFonts w:asciiTheme="minorHAnsi" w:hAnsiTheme="minorHAnsi" w:cstheme="minorHAnsi"/>
        </w:rPr>
        <w:t>a</w:t>
      </w:r>
      <w:proofErr w:type="gramEnd"/>
      <w:r w:rsidR="00B84EDA" w:rsidRPr="00943DF7">
        <w:rPr>
          <w:rFonts w:asciiTheme="minorHAnsi" w:hAnsiTheme="minorHAnsi" w:cstheme="minorHAnsi"/>
        </w:rPr>
        <w:t xml:space="preserve"> award owner it has been confirmed that their commitment towards local communities improvement and championing investments, conserving local economy and finding of innovative ways of reducing our footprints and helping the quest of overcoming excessive global warming.</w:t>
      </w:r>
    </w:p>
    <w:p w14:paraId="2C98842E" w14:textId="77777777" w:rsidR="00943DF7" w:rsidRPr="00943DF7" w:rsidRDefault="00943DF7" w:rsidP="00A8481C">
      <w:pPr>
        <w:spacing w:line="360" w:lineRule="auto"/>
        <w:rPr>
          <w:rFonts w:asciiTheme="minorHAnsi" w:hAnsiTheme="minorHAnsi" w:cstheme="minorHAnsi"/>
        </w:rPr>
      </w:pPr>
    </w:p>
    <w:p w14:paraId="7213A1B0" w14:textId="77777777" w:rsidR="00B84EDA" w:rsidRPr="00943DF7" w:rsidRDefault="00B84EDA" w:rsidP="00A8481C">
      <w:pPr>
        <w:spacing w:line="360" w:lineRule="auto"/>
        <w:rPr>
          <w:rFonts w:asciiTheme="minorHAnsi" w:hAnsiTheme="minorHAnsi" w:cstheme="minorHAnsi"/>
        </w:rPr>
      </w:pPr>
      <w:r w:rsidRPr="00943DF7">
        <w:rPr>
          <w:rFonts w:asciiTheme="minorHAnsi" w:hAnsiTheme="minorHAnsi" w:cstheme="minorHAnsi"/>
        </w:rPr>
        <w:t>Being an organisation dealing with natural beauty, Verdant Leisure direction to sustainability and green tourism has contributed highly to value creation and value maximisation for the company</w:t>
      </w:r>
      <w:r w:rsidR="00F72DC4" w:rsidRPr="00943DF7">
        <w:rPr>
          <w:rFonts w:asciiTheme="minorHAnsi" w:hAnsiTheme="minorHAnsi" w:cstheme="minorHAnsi"/>
        </w:rPr>
        <w:t xml:space="preserve"> </w:t>
      </w:r>
      <w:r w:rsidR="00F72DC4" w:rsidRPr="00943DF7">
        <w:rPr>
          <w:rFonts w:asciiTheme="minorHAnsi" w:hAnsiTheme="minorHAnsi" w:cstheme="minorHAnsi"/>
        </w:rPr>
        <w:lastRenderedPageBreak/>
        <w:t>(</w:t>
      </w:r>
      <w:proofErr w:type="spellStart"/>
      <w:r w:rsidR="00F72DC4" w:rsidRPr="00943DF7">
        <w:rPr>
          <w:rFonts w:asciiTheme="minorHAnsi" w:hAnsiTheme="minorHAnsi" w:cstheme="minorHAnsi"/>
        </w:rPr>
        <w:t>Wiltshier</w:t>
      </w:r>
      <w:proofErr w:type="spellEnd"/>
      <w:r w:rsidR="00F72DC4" w:rsidRPr="00943DF7">
        <w:rPr>
          <w:rFonts w:asciiTheme="minorHAnsi" w:hAnsiTheme="minorHAnsi" w:cstheme="minorHAnsi"/>
        </w:rPr>
        <w:t xml:space="preserve"> and Clarke, 2016)</w:t>
      </w:r>
      <w:r w:rsidRPr="00943DF7">
        <w:rPr>
          <w:rFonts w:asciiTheme="minorHAnsi" w:hAnsiTheme="minorHAnsi" w:cstheme="minorHAnsi"/>
        </w:rPr>
        <w:t xml:space="preserve">. The visitors of Verdant Leisure have become the repeat visitors and spreads their word of mouth. Being surrounded by natural beauty like amazing seascapes and national parks, Verdant Leisure’s holiday parks are gaining popularity rapidly in both holiday home ownership offering and self-catering holidays. </w:t>
      </w:r>
    </w:p>
    <w:p w14:paraId="762ED9FD" w14:textId="77777777" w:rsidR="00943DF7" w:rsidRPr="00943DF7" w:rsidRDefault="00943DF7" w:rsidP="00A8481C">
      <w:pPr>
        <w:spacing w:line="360" w:lineRule="auto"/>
        <w:rPr>
          <w:rFonts w:asciiTheme="minorHAnsi" w:hAnsiTheme="minorHAnsi" w:cstheme="minorHAnsi"/>
        </w:rPr>
      </w:pPr>
    </w:p>
    <w:p w14:paraId="7E6DC541" w14:textId="77777777" w:rsidR="00A81623" w:rsidRDefault="006C6DA3" w:rsidP="00A8481C">
      <w:pPr>
        <w:spacing w:line="360" w:lineRule="auto"/>
        <w:rPr>
          <w:rFonts w:asciiTheme="minorHAnsi" w:hAnsiTheme="minorHAnsi" w:cstheme="minorHAnsi"/>
        </w:rPr>
      </w:pPr>
      <w:r w:rsidRPr="00943DF7">
        <w:rPr>
          <w:rFonts w:asciiTheme="minorHAnsi" w:hAnsiTheme="minorHAnsi" w:cstheme="minorHAnsi"/>
        </w:rPr>
        <w:t>Although started journey a few years earlier, compliant ratio for low cost customer service is very low and have invested over £6 million till date. This direction of the organisation has facilitated the generation of whopping £31 million for 2018-2019. The number of employees has been doubled in last couple of years while it has been opening new office and jobs or every department. The staycation trend of the company has been continuing and organisations are receiving huge value creation rapidly.</w:t>
      </w:r>
    </w:p>
    <w:p w14:paraId="543542AD" w14:textId="77777777" w:rsidR="00943DF7" w:rsidRPr="00943DF7" w:rsidRDefault="00943DF7" w:rsidP="00A8481C">
      <w:pPr>
        <w:spacing w:line="360" w:lineRule="auto"/>
        <w:rPr>
          <w:rFonts w:asciiTheme="minorHAnsi" w:hAnsiTheme="minorHAnsi" w:cstheme="minorHAnsi"/>
        </w:rPr>
      </w:pPr>
    </w:p>
    <w:p w14:paraId="1A4BCEA0" w14:textId="77777777" w:rsidR="00C92A6D" w:rsidRPr="00943DF7" w:rsidRDefault="00C92A6D" w:rsidP="00A8481C">
      <w:pPr>
        <w:pStyle w:val="Heading2"/>
        <w:spacing w:line="360" w:lineRule="auto"/>
        <w:rPr>
          <w:rFonts w:asciiTheme="minorHAnsi" w:hAnsiTheme="minorHAnsi" w:cstheme="minorHAnsi"/>
        </w:rPr>
      </w:pPr>
      <w:bookmarkStart w:id="8" w:name="_Toc28799927"/>
      <w:r w:rsidRPr="00943DF7">
        <w:rPr>
          <w:rFonts w:asciiTheme="minorHAnsi" w:hAnsiTheme="minorHAnsi" w:cstheme="minorHAnsi"/>
        </w:rPr>
        <w:t>Question 2: Critical analysis of organisations internal and external environment for identifying big pictures using scanning tools of the environment.</w:t>
      </w:r>
      <w:bookmarkEnd w:id="8"/>
    </w:p>
    <w:p w14:paraId="6942998D" w14:textId="77777777" w:rsidR="00C92A6D" w:rsidRPr="00943DF7" w:rsidRDefault="00C92A6D" w:rsidP="00A8481C">
      <w:pPr>
        <w:spacing w:line="360" w:lineRule="auto"/>
        <w:rPr>
          <w:rFonts w:asciiTheme="minorHAnsi" w:hAnsiTheme="minorHAnsi" w:cstheme="minorHAnsi"/>
        </w:rPr>
      </w:pPr>
    </w:p>
    <w:p w14:paraId="3B09B6BA" w14:textId="77777777" w:rsidR="00BA238B" w:rsidRPr="00943DF7" w:rsidRDefault="00A8481C" w:rsidP="00A8481C">
      <w:pPr>
        <w:pStyle w:val="Heading3"/>
        <w:spacing w:line="360" w:lineRule="auto"/>
        <w:rPr>
          <w:rFonts w:asciiTheme="minorHAnsi" w:hAnsiTheme="minorHAnsi" w:cstheme="minorHAnsi"/>
        </w:rPr>
      </w:pPr>
      <w:bookmarkStart w:id="9" w:name="_Toc28799928"/>
      <w:r w:rsidRPr="00943DF7">
        <w:rPr>
          <w:rFonts w:asciiTheme="minorHAnsi" w:hAnsiTheme="minorHAnsi" w:cstheme="minorHAnsi"/>
        </w:rPr>
        <w:t>PESTLE analysis</w:t>
      </w:r>
      <w:r w:rsidR="00BA238B" w:rsidRPr="00943DF7">
        <w:rPr>
          <w:rFonts w:asciiTheme="minorHAnsi" w:hAnsiTheme="minorHAnsi" w:cstheme="minorHAnsi"/>
        </w:rPr>
        <w:t xml:space="preserve"> for the organisation</w:t>
      </w:r>
      <w:bookmarkEnd w:id="9"/>
    </w:p>
    <w:p w14:paraId="7EB3C4C0" w14:textId="77777777" w:rsidR="00943DF7" w:rsidRPr="00943DF7" w:rsidRDefault="00943DF7" w:rsidP="00943DF7">
      <w:pPr>
        <w:rPr>
          <w:rFonts w:asciiTheme="minorHAnsi" w:hAnsiTheme="minorHAnsi" w:cstheme="minorHAnsi"/>
          <w:lang w:eastAsia="en-GB" w:bidi="bn-BD"/>
        </w:rPr>
      </w:pPr>
    </w:p>
    <w:p w14:paraId="518FE905" w14:textId="77777777" w:rsidR="00BA238B" w:rsidRPr="00943DF7" w:rsidRDefault="00907F3F" w:rsidP="00A8481C">
      <w:pPr>
        <w:spacing w:line="360" w:lineRule="auto"/>
        <w:rPr>
          <w:rFonts w:asciiTheme="minorHAnsi" w:hAnsiTheme="minorHAnsi" w:cstheme="minorHAnsi"/>
        </w:rPr>
      </w:pPr>
      <w:r w:rsidRPr="00943DF7">
        <w:rPr>
          <w:rFonts w:asciiTheme="minorHAnsi" w:hAnsiTheme="minorHAnsi" w:cstheme="minorHAnsi"/>
        </w:rPr>
        <w:t>The growth and success of a holiday company like Verdant Leisure may be affected by different factors starting from governmental challenges to competitor’s high stakes and impediments created by uncontrollable weather.</w:t>
      </w:r>
    </w:p>
    <w:p w14:paraId="18EB349E" w14:textId="77777777" w:rsidR="00943DF7" w:rsidRPr="00943DF7" w:rsidRDefault="00943DF7" w:rsidP="00A8481C">
      <w:pPr>
        <w:spacing w:line="360" w:lineRule="auto"/>
        <w:rPr>
          <w:rFonts w:asciiTheme="minorHAnsi" w:hAnsiTheme="minorHAnsi" w:cstheme="minorHAnsi"/>
        </w:rPr>
      </w:pPr>
    </w:p>
    <w:p w14:paraId="124E5609" w14:textId="77777777" w:rsidR="00907F3F" w:rsidRPr="00943DF7" w:rsidRDefault="00907F3F" w:rsidP="00A8481C">
      <w:pPr>
        <w:spacing w:line="360" w:lineRule="auto"/>
        <w:rPr>
          <w:rFonts w:asciiTheme="minorHAnsi" w:hAnsiTheme="minorHAnsi" w:cstheme="minorHAnsi"/>
        </w:rPr>
      </w:pPr>
      <w:r w:rsidRPr="00943DF7">
        <w:rPr>
          <w:rFonts w:asciiTheme="minorHAnsi" w:hAnsiTheme="minorHAnsi" w:cstheme="minorHAnsi"/>
          <w:b/>
        </w:rPr>
        <w:t>Political factors:</w:t>
      </w:r>
      <w:r w:rsidRPr="00943DF7">
        <w:rPr>
          <w:rFonts w:asciiTheme="minorHAnsi" w:hAnsiTheme="minorHAnsi" w:cstheme="minorHAnsi"/>
        </w:rPr>
        <w:t xml:space="preserve"> Extensive power is held by the government over the travel and hotel sector and they can </w:t>
      </w:r>
      <w:r w:rsidR="00943DF7" w:rsidRPr="00943DF7">
        <w:rPr>
          <w:rFonts w:asciiTheme="minorHAnsi" w:hAnsiTheme="minorHAnsi" w:cstheme="minorHAnsi"/>
        </w:rPr>
        <w:t>set</w:t>
      </w:r>
      <w:r w:rsidRPr="00943DF7">
        <w:rPr>
          <w:rFonts w:asciiTheme="minorHAnsi" w:hAnsiTheme="minorHAnsi" w:cstheme="minorHAnsi"/>
        </w:rPr>
        <w:t xml:space="preserve"> a ban on travel and that could hurt the sector badly. One single decision of the political leader can make losing a majority portion of the economy</w:t>
      </w:r>
      <w:r w:rsidR="00EE6689" w:rsidRPr="00943DF7">
        <w:rPr>
          <w:rFonts w:asciiTheme="minorHAnsi" w:hAnsiTheme="minorHAnsi" w:cstheme="minorHAnsi"/>
        </w:rPr>
        <w:t xml:space="preserve"> (Warner, 2010)</w:t>
      </w:r>
      <w:r w:rsidRPr="00943DF7">
        <w:rPr>
          <w:rFonts w:asciiTheme="minorHAnsi" w:hAnsiTheme="minorHAnsi" w:cstheme="minorHAnsi"/>
        </w:rPr>
        <w:t xml:space="preserve">. Government often undertakes initiatives for reformation of taxes in which UK government provides </w:t>
      </w:r>
      <w:r w:rsidRPr="00943DF7">
        <w:rPr>
          <w:rFonts w:asciiTheme="minorHAnsi" w:hAnsiTheme="minorHAnsi" w:cstheme="minorHAnsi"/>
        </w:rPr>
        <w:lastRenderedPageBreak/>
        <w:t xml:space="preserve">opportunity to Travel and Hotel Company in paying low taxes. Due to the effect of the government, </w:t>
      </w:r>
      <w:r w:rsidR="002269D7" w:rsidRPr="00943DF7">
        <w:rPr>
          <w:rFonts w:asciiTheme="minorHAnsi" w:hAnsiTheme="minorHAnsi" w:cstheme="minorHAnsi"/>
        </w:rPr>
        <w:t>presi</w:t>
      </w:r>
      <w:r w:rsidR="006B7AAA" w:rsidRPr="00943DF7">
        <w:rPr>
          <w:rFonts w:asciiTheme="minorHAnsi" w:hAnsiTheme="minorHAnsi" w:cstheme="minorHAnsi"/>
        </w:rPr>
        <w:t xml:space="preserve">dential election </w:t>
      </w:r>
      <w:r w:rsidR="002269D7" w:rsidRPr="00943DF7">
        <w:rPr>
          <w:rFonts w:asciiTheme="minorHAnsi" w:hAnsiTheme="minorHAnsi" w:cstheme="minorHAnsi"/>
        </w:rPr>
        <w:t>affects this sector business badly.</w:t>
      </w:r>
    </w:p>
    <w:p w14:paraId="6247596E" w14:textId="77777777" w:rsidR="0093268A" w:rsidRPr="00943DF7" w:rsidRDefault="0093268A" w:rsidP="0093268A">
      <w:pPr>
        <w:spacing w:line="360" w:lineRule="auto"/>
        <w:jc w:val="center"/>
        <w:rPr>
          <w:rFonts w:asciiTheme="minorHAnsi" w:hAnsiTheme="minorHAnsi" w:cstheme="minorHAnsi"/>
        </w:rPr>
      </w:pPr>
      <w:r w:rsidRPr="00943DF7">
        <w:rPr>
          <w:rFonts w:asciiTheme="minorHAnsi" w:hAnsiTheme="minorHAnsi" w:cstheme="minorHAnsi"/>
          <w:noProof/>
          <w:lang w:val="en-US"/>
        </w:rPr>
        <w:drawing>
          <wp:inline distT="0" distB="0" distL="0" distR="0" wp14:anchorId="38FF2589" wp14:editId="2F4FBBD5">
            <wp:extent cx="5686425" cy="3571875"/>
            <wp:effectExtent l="0" t="25400" r="0" b="349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63EB9B5" w14:textId="77777777" w:rsidR="0093268A" w:rsidRPr="00943DF7" w:rsidRDefault="0093268A" w:rsidP="0093268A">
      <w:pPr>
        <w:spacing w:line="360" w:lineRule="auto"/>
        <w:jc w:val="center"/>
        <w:rPr>
          <w:rFonts w:asciiTheme="minorHAnsi" w:hAnsiTheme="minorHAnsi" w:cstheme="minorHAnsi"/>
          <w:b/>
        </w:rPr>
      </w:pPr>
      <w:r w:rsidRPr="00943DF7">
        <w:rPr>
          <w:rFonts w:asciiTheme="minorHAnsi" w:hAnsiTheme="minorHAnsi" w:cstheme="minorHAnsi"/>
          <w:b/>
        </w:rPr>
        <w:t>Graph 03: PESTLE analysis for Verdant Leisure (Self-made)</w:t>
      </w:r>
    </w:p>
    <w:p w14:paraId="0F675269" w14:textId="77777777" w:rsidR="002269D7" w:rsidRPr="00943DF7" w:rsidRDefault="002269D7" w:rsidP="00A8481C">
      <w:pPr>
        <w:spacing w:line="360" w:lineRule="auto"/>
        <w:rPr>
          <w:rFonts w:asciiTheme="minorHAnsi" w:hAnsiTheme="minorHAnsi" w:cstheme="minorHAnsi"/>
        </w:rPr>
      </w:pPr>
      <w:r w:rsidRPr="00943DF7">
        <w:rPr>
          <w:rFonts w:asciiTheme="minorHAnsi" w:hAnsiTheme="minorHAnsi" w:cstheme="minorHAnsi"/>
          <w:b/>
        </w:rPr>
        <w:t>Economic factors:</w:t>
      </w:r>
      <w:r w:rsidRPr="00943DF7">
        <w:rPr>
          <w:rFonts w:asciiTheme="minorHAnsi" w:hAnsiTheme="minorHAnsi" w:cstheme="minorHAnsi"/>
        </w:rPr>
        <w:t xml:space="preserve"> Most influential economic factors are tailored offerings, economic cycles and weakened currencies. This sector has become a </w:t>
      </w:r>
      <w:r w:rsidR="00943DF7" w:rsidRPr="00943DF7">
        <w:rPr>
          <w:rFonts w:asciiTheme="minorHAnsi" w:hAnsiTheme="minorHAnsi" w:cstheme="minorHAnsi"/>
        </w:rPr>
        <w:t>lucrative investment opportunity</w:t>
      </w:r>
      <w:r w:rsidRPr="00943DF7">
        <w:rPr>
          <w:rFonts w:asciiTheme="minorHAnsi" w:hAnsiTheme="minorHAnsi" w:cstheme="minorHAnsi"/>
        </w:rPr>
        <w:t xml:space="preserve"> around the world due to its rapid and continuing growth. The attractiveness of holiday destination is affected by currency’s strength and weakness. </w:t>
      </w:r>
      <w:r w:rsidR="008A5DE9" w:rsidRPr="00943DF7">
        <w:rPr>
          <w:rFonts w:asciiTheme="minorHAnsi" w:hAnsiTheme="minorHAnsi" w:cstheme="minorHAnsi"/>
        </w:rPr>
        <w:t>The cycling of the economy and effects of Brexit is affecting the hotel and tourism sector badly.</w:t>
      </w:r>
    </w:p>
    <w:p w14:paraId="09D15114" w14:textId="77777777" w:rsidR="00943DF7" w:rsidRPr="00943DF7" w:rsidRDefault="00943DF7" w:rsidP="00A8481C">
      <w:pPr>
        <w:spacing w:line="360" w:lineRule="auto"/>
        <w:rPr>
          <w:rFonts w:asciiTheme="minorHAnsi" w:hAnsiTheme="minorHAnsi" w:cstheme="minorHAnsi"/>
        </w:rPr>
      </w:pPr>
    </w:p>
    <w:p w14:paraId="3E2011F4" w14:textId="77777777" w:rsidR="008A5DE9" w:rsidRPr="00943DF7" w:rsidRDefault="008A5DE9" w:rsidP="00A8481C">
      <w:pPr>
        <w:spacing w:line="360" w:lineRule="auto"/>
        <w:rPr>
          <w:rFonts w:asciiTheme="minorHAnsi" w:hAnsiTheme="minorHAnsi" w:cstheme="minorHAnsi"/>
        </w:rPr>
      </w:pPr>
      <w:r w:rsidRPr="00943DF7">
        <w:rPr>
          <w:rFonts w:asciiTheme="minorHAnsi" w:hAnsiTheme="minorHAnsi" w:cstheme="minorHAnsi"/>
          <w:b/>
        </w:rPr>
        <w:t>Sociocultural factors:</w:t>
      </w:r>
      <w:r w:rsidRPr="00943DF7">
        <w:rPr>
          <w:rFonts w:asciiTheme="minorHAnsi" w:hAnsiTheme="minorHAnsi" w:cstheme="minorHAnsi"/>
        </w:rPr>
        <w:t xml:space="preserve"> The visitors </w:t>
      </w:r>
      <w:r w:rsidR="00943DF7" w:rsidRPr="00943DF7">
        <w:rPr>
          <w:rFonts w:asciiTheme="minorHAnsi" w:hAnsiTheme="minorHAnsi" w:cstheme="minorHAnsi"/>
        </w:rPr>
        <w:t>want</w:t>
      </w:r>
      <w:r w:rsidRPr="00943DF7">
        <w:rPr>
          <w:rFonts w:asciiTheme="minorHAnsi" w:hAnsiTheme="minorHAnsi" w:cstheme="minorHAnsi"/>
        </w:rPr>
        <w:t xml:space="preserve"> </w:t>
      </w:r>
      <w:r w:rsidR="004F148A" w:rsidRPr="00943DF7">
        <w:rPr>
          <w:rFonts w:asciiTheme="minorHAnsi" w:hAnsiTheme="minorHAnsi" w:cstheme="minorHAnsi"/>
        </w:rPr>
        <w:t xml:space="preserve">to go for leisure destinations according to their budget and that’s why they </w:t>
      </w:r>
      <w:proofErr w:type="gramStart"/>
      <w:r w:rsidR="004F148A" w:rsidRPr="00943DF7">
        <w:rPr>
          <w:rFonts w:asciiTheme="minorHAnsi" w:hAnsiTheme="minorHAnsi" w:cstheme="minorHAnsi"/>
        </w:rPr>
        <w:t>chooses</w:t>
      </w:r>
      <w:proofErr w:type="gramEnd"/>
      <w:r w:rsidR="004F148A" w:rsidRPr="00943DF7">
        <w:rPr>
          <w:rFonts w:asciiTheme="minorHAnsi" w:hAnsiTheme="minorHAnsi" w:cstheme="minorHAnsi"/>
        </w:rPr>
        <w:t xml:space="preserve"> Verdant Leisure. Family travellers selects this company’s offers and enjoys their stay within nature as they are adjacent to seashores and amazing national parks</w:t>
      </w:r>
      <w:r w:rsidR="00EE6689" w:rsidRPr="00943DF7">
        <w:rPr>
          <w:rFonts w:asciiTheme="minorHAnsi" w:hAnsiTheme="minorHAnsi" w:cstheme="minorHAnsi"/>
        </w:rPr>
        <w:t xml:space="preserve"> </w:t>
      </w:r>
      <w:r w:rsidR="00EE6689" w:rsidRPr="00943DF7">
        <w:rPr>
          <w:rStyle w:val="selectable"/>
          <w:rFonts w:asciiTheme="minorHAnsi" w:hAnsiTheme="minorHAnsi" w:cstheme="minorHAnsi"/>
        </w:rPr>
        <w:t>(Warner, 2010)</w:t>
      </w:r>
      <w:r w:rsidR="004F148A" w:rsidRPr="00943DF7">
        <w:rPr>
          <w:rFonts w:asciiTheme="minorHAnsi" w:hAnsiTheme="minorHAnsi" w:cstheme="minorHAnsi"/>
        </w:rPr>
        <w:t xml:space="preserve">. Due to the high demand in peak seasons, Verdant Leisure is investing more to </w:t>
      </w:r>
      <w:r w:rsidR="004F148A" w:rsidRPr="00943DF7">
        <w:rPr>
          <w:rFonts w:asciiTheme="minorHAnsi" w:hAnsiTheme="minorHAnsi" w:cstheme="minorHAnsi"/>
        </w:rPr>
        <w:lastRenderedPageBreak/>
        <w:t>expand their services and to strengthen their services. The package and experience offered by Verdant Leisure makes their customer repeat visitor who also spreads word of mouth.</w:t>
      </w:r>
    </w:p>
    <w:p w14:paraId="6F5DA57D" w14:textId="77777777" w:rsidR="00943DF7" w:rsidRPr="00943DF7" w:rsidRDefault="00943DF7" w:rsidP="00A8481C">
      <w:pPr>
        <w:spacing w:line="360" w:lineRule="auto"/>
        <w:rPr>
          <w:rFonts w:asciiTheme="minorHAnsi" w:hAnsiTheme="minorHAnsi" w:cstheme="minorHAnsi"/>
        </w:rPr>
      </w:pPr>
    </w:p>
    <w:p w14:paraId="76A2A32B" w14:textId="77777777" w:rsidR="004F148A" w:rsidRPr="00943DF7" w:rsidRDefault="004F148A" w:rsidP="00A8481C">
      <w:pPr>
        <w:spacing w:line="360" w:lineRule="auto"/>
        <w:rPr>
          <w:rFonts w:asciiTheme="minorHAnsi" w:hAnsiTheme="minorHAnsi" w:cstheme="minorHAnsi"/>
        </w:rPr>
      </w:pPr>
      <w:r w:rsidRPr="00943DF7">
        <w:rPr>
          <w:rFonts w:asciiTheme="minorHAnsi" w:hAnsiTheme="minorHAnsi" w:cstheme="minorHAnsi"/>
          <w:b/>
        </w:rPr>
        <w:t>Technological factors:</w:t>
      </w:r>
      <w:r w:rsidRPr="00943DF7">
        <w:rPr>
          <w:rFonts w:asciiTheme="minorHAnsi" w:hAnsiTheme="minorHAnsi" w:cstheme="minorHAnsi"/>
        </w:rPr>
        <w:t xml:space="preserve"> </w:t>
      </w:r>
      <w:r w:rsidR="00AE4459" w:rsidRPr="00943DF7">
        <w:rPr>
          <w:rFonts w:asciiTheme="minorHAnsi" w:hAnsiTheme="minorHAnsi" w:cstheme="minorHAnsi"/>
        </w:rPr>
        <w:t>Major technological factors are scratching reviews, blogs and social media which were not present years ago as traditional media like broadcasting and printing media were being used. Verdant Leisure is using prominent social media tools like Facebook for promoting their offers and services. Through internet, they can share news about their packages and offers very fast and the visitors can post reviews about their experience on social media which already evidenced that Verdant Leisure negative review is only 0.8%.</w:t>
      </w:r>
    </w:p>
    <w:p w14:paraId="585AA513" w14:textId="77777777" w:rsidR="00943DF7" w:rsidRPr="00943DF7" w:rsidRDefault="00943DF7" w:rsidP="00A8481C">
      <w:pPr>
        <w:spacing w:line="360" w:lineRule="auto"/>
        <w:rPr>
          <w:rFonts w:asciiTheme="minorHAnsi" w:hAnsiTheme="minorHAnsi" w:cstheme="minorHAnsi"/>
        </w:rPr>
      </w:pPr>
    </w:p>
    <w:p w14:paraId="287BBEDE" w14:textId="77777777" w:rsidR="00AE4459" w:rsidRPr="00943DF7" w:rsidRDefault="00AE4459" w:rsidP="00A8481C">
      <w:pPr>
        <w:spacing w:line="360" w:lineRule="auto"/>
        <w:rPr>
          <w:rFonts w:asciiTheme="minorHAnsi" w:hAnsiTheme="minorHAnsi" w:cstheme="minorHAnsi"/>
        </w:rPr>
      </w:pPr>
      <w:r w:rsidRPr="00943DF7">
        <w:rPr>
          <w:rFonts w:asciiTheme="minorHAnsi" w:hAnsiTheme="minorHAnsi" w:cstheme="minorHAnsi"/>
          <w:b/>
        </w:rPr>
        <w:t>Legal factors:</w:t>
      </w:r>
      <w:r w:rsidRPr="00943DF7">
        <w:rPr>
          <w:rFonts w:asciiTheme="minorHAnsi" w:hAnsiTheme="minorHAnsi" w:cstheme="minorHAnsi"/>
        </w:rPr>
        <w:t xml:space="preserve"> Holiday park operator Verdant Leisure is subject to comply laws for travel and tourism sector imposed by government like safety standards must be ensured and crime rate should be in a very low rate in the area of their operation</w:t>
      </w:r>
      <w:r w:rsidR="00EE6689" w:rsidRPr="00943DF7">
        <w:rPr>
          <w:rFonts w:asciiTheme="minorHAnsi" w:hAnsiTheme="minorHAnsi" w:cstheme="minorHAnsi"/>
        </w:rPr>
        <w:t xml:space="preserve"> </w:t>
      </w:r>
      <w:r w:rsidR="00EE6689" w:rsidRPr="00943DF7">
        <w:rPr>
          <w:rStyle w:val="selectable"/>
          <w:rFonts w:asciiTheme="minorHAnsi" w:hAnsiTheme="minorHAnsi" w:cstheme="minorHAnsi"/>
        </w:rPr>
        <w:t>(Warner, 2010)</w:t>
      </w:r>
      <w:r w:rsidRPr="00943DF7">
        <w:rPr>
          <w:rFonts w:asciiTheme="minorHAnsi" w:hAnsiTheme="minorHAnsi" w:cstheme="minorHAnsi"/>
        </w:rPr>
        <w:t xml:space="preserve">. Alongside this innkeeper law are required to be followed for ensuring guests and their properties safety and welfare. The laws of true-in-menu must be followed </w:t>
      </w:r>
      <w:r w:rsidR="00C20977" w:rsidRPr="00943DF7">
        <w:rPr>
          <w:rFonts w:asciiTheme="minorHAnsi" w:hAnsiTheme="minorHAnsi" w:cstheme="minorHAnsi"/>
        </w:rPr>
        <w:t>for ensuring true establishment of food culture.</w:t>
      </w:r>
    </w:p>
    <w:p w14:paraId="2E5612E1" w14:textId="77777777" w:rsidR="00943DF7" w:rsidRPr="00943DF7" w:rsidRDefault="00943DF7" w:rsidP="00A8481C">
      <w:pPr>
        <w:spacing w:line="360" w:lineRule="auto"/>
        <w:rPr>
          <w:rFonts w:asciiTheme="minorHAnsi" w:hAnsiTheme="minorHAnsi" w:cstheme="minorHAnsi"/>
        </w:rPr>
      </w:pPr>
    </w:p>
    <w:p w14:paraId="371F1F79" w14:textId="77777777" w:rsidR="00402AAE" w:rsidRPr="00943DF7" w:rsidRDefault="00C20977" w:rsidP="00A8481C">
      <w:pPr>
        <w:spacing w:line="360" w:lineRule="auto"/>
        <w:rPr>
          <w:rFonts w:asciiTheme="minorHAnsi" w:hAnsiTheme="minorHAnsi" w:cstheme="minorHAnsi"/>
        </w:rPr>
      </w:pPr>
      <w:r w:rsidRPr="00943DF7">
        <w:rPr>
          <w:rFonts w:asciiTheme="minorHAnsi" w:hAnsiTheme="minorHAnsi" w:cstheme="minorHAnsi"/>
          <w:b/>
        </w:rPr>
        <w:t>Environmental factors:</w:t>
      </w:r>
      <w:r w:rsidRPr="00943DF7">
        <w:rPr>
          <w:rFonts w:asciiTheme="minorHAnsi" w:hAnsiTheme="minorHAnsi" w:cstheme="minorHAnsi"/>
        </w:rPr>
        <w:t xml:space="preserve"> Local climate importance must be </w:t>
      </w:r>
      <w:r w:rsidR="00943DF7" w:rsidRPr="00943DF7">
        <w:rPr>
          <w:rFonts w:asciiTheme="minorHAnsi" w:hAnsiTheme="minorHAnsi" w:cstheme="minorHAnsi"/>
        </w:rPr>
        <w:t>given,</w:t>
      </w:r>
      <w:r w:rsidRPr="00943DF7">
        <w:rPr>
          <w:rFonts w:asciiTheme="minorHAnsi" w:hAnsiTheme="minorHAnsi" w:cstheme="minorHAnsi"/>
        </w:rPr>
        <w:t xml:space="preserve"> and Verdant Leisure has been making effort in giving so. They </w:t>
      </w:r>
      <w:r w:rsidR="00943DF7" w:rsidRPr="00943DF7">
        <w:rPr>
          <w:rFonts w:asciiTheme="minorHAnsi" w:hAnsiTheme="minorHAnsi" w:cstheme="minorHAnsi"/>
        </w:rPr>
        <w:t>ensure</w:t>
      </w:r>
      <w:r w:rsidRPr="00943DF7">
        <w:rPr>
          <w:rFonts w:asciiTheme="minorHAnsi" w:hAnsiTheme="minorHAnsi" w:cstheme="minorHAnsi"/>
        </w:rPr>
        <w:t xml:space="preserve"> customers relaxing and warm stay into the nature who also reduces the waste to the minimum level along with recycling of waste. Verdant Leisure has undertaken a strategy of sustainability which driven them to green </w:t>
      </w:r>
      <w:r w:rsidR="00943DF7" w:rsidRPr="00943DF7">
        <w:rPr>
          <w:rFonts w:asciiTheme="minorHAnsi" w:hAnsiTheme="minorHAnsi" w:cstheme="minorHAnsi"/>
        </w:rPr>
        <w:t>tourism,</w:t>
      </w:r>
      <w:r w:rsidRPr="00943DF7">
        <w:rPr>
          <w:rFonts w:asciiTheme="minorHAnsi" w:hAnsiTheme="minorHAnsi" w:cstheme="minorHAnsi"/>
        </w:rPr>
        <w:t xml:space="preserve"> and they are pioneering in that in their sector.</w:t>
      </w:r>
    </w:p>
    <w:p w14:paraId="400747B6" w14:textId="77777777" w:rsidR="00402AAE" w:rsidRPr="00943DF7" w:rsidRDefault="00402AAE" w:rsidP="00A8481C">
      <w:pPr>
        <w:spacing w:line="360" w:lineRule="auto"/>
        <w:rPr>
          <w:rFonts w:asciiTheme="minorHAnsi" w:hAnsiTheme="minorHAnsi" w:cstheme="minorHAnsi"/>
        </w:rPr>
      </w:pPr>
    </w:p>
    <w:p w14:paraId="7256FA64" w14:textId="77777777" w:rsidR="00402AAE" w:rsidRPr="00943DF7" w:rsidRDefault="00402AAE" w:rsidP="00402AAE">
      <w:pPr>
        <w:pStyle w:val="Heading3"/>
        <w:spacing w:line="360" w:lineRule="auto"/>
        <w:rPr>
          <w:rFonts w:asciiTheme="minorHAnsi" w:hAnsiTheme="minorHAnsi" w:cstheme="minorHAnsi"/>
        </w:rPr>
      </w:pPr>
      <w:bookmarkStart w:id="10" w:name="_Toc28799929"/>
      <w:r w:rsidRPr="00943DF7">
        <w:rPr>
          <w:rFonts w:asciiTheme="minorHAnsi" w:hAnsiTheme="minorHAnsi" w:cstheme="minorHAnsi"/>
        </w:rPr>
        <w:t>Porter’s five forces analysis</w:t>
      </w:r>
      <w:bookmarkEnd w:id="10"/>
    </w:p>
    <w:p w14:paraId="0DD0B00A" w14:textId="77777777" w:rsidR="00402AAE" w:rsidRPr="00943DF7" w:rsidRDefault="00402AAE" w:rsidP="00402AAE">
      <w:pPr>
        <w:spacing w:line="360" w:lineRule="auto"/>
        <w:rPr>
          <w:rFonts w:asciiTheme="minorHAnsi" w:hAnsiTheme="minorHAnsi" w:cstheme="minorHAnsi"/>
          <w:lang w:eastAsia="en-GB" w:bidi="bn-BD"/>
        </w:rPr>
      </w:pPr>
      <w:r w:rsidRPr="00943DF7">
        <w:rPr>
          <w:rFonts w:asciiTheme="minorHAnsi" w:hAnsiTheme="minorHAnsi" w:cstheme="minorHAnsi"/>
          <w:lang w:eastAsia="en-GB" w:bidi="bn-BD"/>
        </w:rPr>
        <w:t xml:space="preserve">External and internal environment of the business organisation affects the business operations significantly which can affect can be measured using porters five forces model. </w:t>
      </w:r>
    </w:p>
    <w:p w14:paraId="19FE1DB7" w14:textId="77777777" w:rsidR="00943DF7" w:rsidRPr="00943DF7" w:rsidRDefault="00943DF7" w:rsidP="00402AAE">
      <w:pPr>
        <w:spacing w:line="360" w:lineRule="auto"/>
        <w:rPr>
          <w:rFonts w:asciiTheme="minorHAnsi" w:hAnsiTheme="minorHAnsi" w:cstheme="minorHAnsi"/>
          <w:lang w:eastAsia="en-GB" w:bidi="bn-BD"/>
        </w:rPr>
      </w:pPr>
    </w:p>
    <w:p w14:paraId="44C6C428" w14:textId="77777777" w:rsidR="00402AAE" w:rsidRPr="00943DF7" w:rsidRDefault="00402AAE" w:rsidP="00402AAE">
      <w:pPr>
        <w:pStyle w:val="ListParagraph"/>
        <w:numPr>
          <w:ilvl w:val="0"/>
          <w:numId w:val="15"/>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Threats of substitute goods:</w:t>
      </w:r>
      <w:r w:rsidRPr="00943DF7">
        <w:rPr>
          <w:rFonts w:asciiTheme="minorHAnsi" w:hAnsiTheme="minorHAnsi" w:cstheme="minorHAnsi"/>
          <w:lang w:eastAsia="en-GB" w:bidi="bn-BD"/>
        </w:rPr>
        <w:t xml:space="preserve"> The establishment of new business and its rapid progress is feasible in this industry where firms can appear with variety of services and amenities at different prices. Organisation like Verdant Leisure faces constant challenges regarding customer’s choosing of services of the organisation over its competitors. The advancement of technology has increased overall market efficiency as a result of which strategic planning has become a </w:t>
      </w:r>
      <w:r w:rsidR="00943DF7" w:rsidRPr="00943DF7">
        <w:rPr>
          <w:rFonts w:asciiTheme="minorHAnsi" w:hAnsiTheme="minorHAnsi" w:cstheme="minorHAnsi"/>
          <w:lang w:eastAsia="en-GB" w:bidi="bn-BD"/>
        </w:rPr>
        <w:t>vital task</w:t>
      </w:r>
      <w:r w:rsidRPr="00943DF7">
        <w:rPr>
          <w:rFonts w:asciiTheme="minorHAnsi" w:hAnsiTheme="minorHAnsi" w:cstheme="minorHAnsi"/>
          <w:lang w:eastAsia="en-GB" w:bidi="bn-BD"/>
        </w:rPr>
        <w:t xml:space="preserve"> for Verdant Leisure considering the industry potentials.</w:t>
      </w:r>
    </w:p>
    <w:p w14:paraId="186001BC" w14:textId="77777777" w:rsidR="00402AAE" w:rsidRPr="00943DF7" w:rsidRDefault="00402AAE" w:rsidP="00402AAE">
      <w:pPr>
        <w:pStyle w:val="ListParagraph"/>
        <w:numPr>
          <w:ilvl w:val="0"/>
          <w:numId w:val="15"/>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Buyers bargaining power:</w:t>
      </w:r>
      <w:r w:rsidRPr="00943DF7">
        <w:rPr>
          <w:rFonts w:asciiTheme="minorHAnsi" w:hAnsiTheme="minorHAnsi" w:cstheme="minorHAnsi"/>
          <w:lang w:eastAsia="en-GB" w:bidi="bn-BD"/>
        </w:rPr>
        <w:t xml:space="preserve"> </w:t>
      </w:r>
      <w:r w:rsidR="009D5052" w:rsidRPr="00943DF7">
        <w:rPr>
          <w:rFonts w:asciiTheme="minorHAnsi" w:hAnsiTheme="minorHAnsi" w:cstheme="minorHAnsi"/>
          <w:lang w:eastAsia="en-GB" w:bidi="bn-BD"/>
        </w:rPr>
        <w:t xml:space="preserve">The buying power and preference of the customer are changing day by day and todays technological advancement has </w:t>
      </w:r>
      <w:r w:rsidR="00943DF7" w:rsidRPr="00943DF7">
        <w:rPr>
          <w:rFonts w:asciiTheme="minorHAnsi" w:hAnsiTheme="minorHAnsi" w:cstheme="minorHAnsi"/>
          <w:lang w:eastAsia="en-GB" w:bidi="bn-BD"/>
        </w:rPr>
        <w:t>made</w:t>
      </w:r>
      <w:r w:rsidR="009D5052" w:rsidRPr="00943DF7">
        <w:rPr>
          <w:rFonts w:asciiTheme="minorHAnsi" w:hAnsiTheme="minorHAnsi" w:cstheme="minorHAnsi"/>
          <w:lang w:eastAsia="en-GB" w:bidi="bn-BD"/>
        </w:rPr>
        <w:t xml:space="preserve"> </w:t>
      </w:r>
      <w:r w:rsidR="00943DF7">
        <w:rPr>
          <w:rFonts w:asciiTheme="minorHAnsi" w:hAnsiTheme="minorHAnsi" w:cstheme="minorHAnsi"/>
          <w:lang w:eastAsia="en-GB" w:bidi="bn-BD"/>
        </w:rPr>
        <w:t xml:space="preserve">it </w:t>
      </w:r>
      <w:r w:rsidR="009D5052" w:rsidRPr="00943DF7">
        <w:rPr>
          <w:rFonts w:asciiTheme="minorHAnsi" w:hAnsiTheme="minorHAnsi" w:cstheme="minorHAnsi"/>
          <w:lang w:eastAsia="en-GB" w:bidi="bn-BD"/>
        </w:rPr>
        <w:t>easier for them to select among feasible options. This brings challenges before the organisation and they are becoming more strategic in formulation of marketing plan with the purpose of drawing customer eyesight on both the website and in other media.</w:t>
      </w:r>
    </w:p>
    <w:p w14:paraId="362F3C8C" w14:textId="77777777" w:rsidR="009D5052" w:rsidRPr="00943DF7" w:rsidRDefault="009D5052" w:rsidP="009D5052">
      <w:pPr>
        <w:pStyle w:val="ListParagraph"/>
        <w:numPr>
          <w:ilvl w:val="0"/>
          <w:numId w:val="15"/>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Rivalry among existing competitors:</w:t>
      </w:r>
      <w:r w:rsidRPr="00943DF7">
        <w:rPr>
          <w:rFonts w:asciiTheme="minorHAnsi" w:hAnsiTheme="minorHAnsi" w:cstheme="minorHAnsi"/>
          <w:lang w:eastAsia="en-GB" w:bidi="bn-BD"/>
        </w:rPr>
        <w:t xml:space="preserve"> The rivalry and competitiveness </w:t>
      </w:r>
      <w:r w:rsidR="00943DF7" w:rsidRPr="00943DF7">
        <w:rPr>
          <w:rFonts w:asciiTheme="minorHAnsi" w:hAnsiTheme="minorHAnsi" w:cstheme="minorHAnsi"/>
          <w:lang w:eastAsia="en-GB" w:bidi="bn-BD"/>
        </w:rPr>
        <w:t>are</w:t>
      </w:r>
      <w:r w:rsidRPr="00943DF7">
        <w:rPr>
          <w:rFonts w:asciiTheme="minorHAnsi" w:hAnsiTheme="minorHAnsi" w:cstheme="minorHAnsi"/>
          <w:lang w:eastAsia="en-GB" w:bidi="bn-BD"/>
        </w:rPr>
        <w:t xml:space="preserve"> very high is leisure, tourism and hospitality industry as a result of which Verdant Leisure informs its potential customers about their packages and offers which differentiates them amongst competitors. As the coverage of this industry is very wide, number of competitors is also high here which motivates them in focusing on pricing strategy and innovativeness.</w:t>
      </w:r>
    </w:p>
    <w:p w14:paraId="4D32A9FD" w14:textId="77777777" w:rsidR="009D5052" w:rsidRPr="00943DF7" w:rsidRDefault="009D5052" w:rsidP="009D5052">
      <w:pPr>
        <w:pStyle w:val="ListParagraph"/>
        <w:numPr>
          <w:ilvl w:val="0"/>
          <w:numId w:val="15"/>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Barriers to entry:</w:t>
      </w:r>
      <w:r w:rsidRPr="00943DF7">
        <w:rPr>
          <w:rFonts w:asciiTheme="minorHAnsi" w:hAnsiTheme="minorHAnsi" w:cstheme="minorHAnsi"/>
          <w:lang w:eastAsia="en-GB" w:bidi="bn-BD"/>
        </w:rPr>
        <w:t xml:space="preserve"> Technological advancement has reduced barriers to entry into the tourism industry but the requirement for initial investment </w:t>
      </w:r>
      <w:r w:rsidR="009437AE" w:rsidRPr="00943DF7">
        <w:rPr>
          <w:rFonts w:asciiTheme="minorHAnsi" w:hAnsiTheme="minorHAnsi" w:cstheme="minorHAnsi"/>
          <w:lang w:eastAsia="en-GB" w:bidi="bn-BD"/>
        </w:rPr>
        <w:t xml:space="preserve">is still imposing barriers highly. On the other hand, another vital barrier is differentiation which can be dealt with amenities, services and qualities for attracting and keeping the customer. Lack of expertise of the new entrant is also a very crucial barrier but new entrant can employ himself in one of the </w:t>
      </w:r>
      <w:r w:rsidR="00943DF7" w:rsidRPr="00943DF7">
        <w:rPr>
          <w:rFonts w:asciiTheme="minorHAnsi" w:hAnsiTheme="minorHAnsi" w:cstheme="minorHAnsi"/>
          <w:lang w:eastAsia="en-GB" w:bidi="bn-BD"/>
        </w:rPr>
        <w:t>organisations</w:t>
      </w:r>
      <w:r w:rsidR="009437AE" w:rsidRPr="00943DF7">
        <w:rPr>
          <w:rFonts w:asciiTheme="minorHAnsi" w:hAnsiTheme="minorHAnsi" w:cstheme="minorHAnsi"/>
          <w:lang w:eastAsia="en-GB" w:bidi="bn-BD"/>
        </w:rPr>
        <w:t xml:space="preserve"> before starting own ventures.</w:t>
      </w:r>
    </w:p>
    <w:p w14:paraId="2BB034AA" w14:textId="77777777" w:rsidR="009437AE" w:rsidRPr="00943DF7" w:rsidRDefault="009437AE" w:rsidP="009D5052">
      <w:pPr>
        <w:pStyle w:val="ListParagraph"/>
        <w:numPr>
          <w:ilvl w:val="0"/>
          <w:numId w:val="15"/>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Bargaining power of the suppliers:</w:t>
      </w:r>
      <w:r w:rsidRPr="00943DF7">
        <w:rPr>
          <w:rFonts w:asciiTheme="minorHAnsi" w:hAnsiTheme="minorHAnsi" w:cstheme="minorHAnsi"/>
          <w:lang w:eastAsia="en-GB" w:bidi="bn-BD"/>
        </w:rPr>
        <w:t xml:space="preserve"> Unlike other business industry, in </w:t>
      </w:r>
      <w:proofErr w:type="gramStart"/>
      <w:r w:rsidR="00943DF7" w:rsidRPr="00943DF7">
        <w:rPr>
          <w:rFonts w:asciiTheme="minorHAnsi" w:hAnsiTheme="minorHAnsi" w:cstheme="minorHAnsi"/>
          <w:lang w:eastAsia="en-GB" w:bidi="bn-BD"/>
        </w:rPr>
        <w:t>this employee</w:t>
      </w:r>
      <w:r w:rsidR="00943DF7">
        <w:rPr>
          <w:rFonts w:asciiTheme="minorHAnsi" w:hAnsiTheme="minorHAnsi" w:cstheme="minorHAnsi"/>
          <w:lang w:eastAsia="en-GB" w:bidi="bn-BD"/>
        </w:rPr>
        <w:t>s</w:t>
      </w:r>
      <w:proofErr w:type="gramEnd"/>
      <w:r w:rsidRPr="00943DF7">
        <w:rPr>
          <w:rFonts w:asciiTheme="minorHAnsi" w:hAnsiTheme="minorHAnsi" w:cstheme="minorHAnsi"/>
          <w:lang w:eastAsia="en-GB" w:bidi="bn-BD"/>
        </w:rPr>
        <w:t xml:space="preserve"> are the main supplier depending on whose efficiency organisational efficiency is determined. When there are not available experienced and qualified candidates, their bargaining power increase but organisation can overcome that through proper training and development of their own employees.</w:t>
      </w:r>
    </w:p>
    <w:p w14:paraId="21E12ADC" w14:textId="77777777" w:rsidR="00943DF7" w:rsidRPr="00943DF7" w:rsidRDefault="00943DF7" w:rsidP="00943DF7">
      <w:pPr>
        <w:pStyle w:val="ListParagraph"/>
        <w:spacing w:line="360" w:lineRule="auto"/>
        <w:rPr>
          <w:rFonts w:asciiTheme="minorHAnsi" w:hAnsiTheme="minorHAnsi" w:cstheme="minorHAnsi"/>
          <w:b/>
          <w:lang w:eastAsia="en-GB" w:bidi="bn-BD"/>
        </w:rPr>
      </w:pPr>
    </w:p>
    <w:p w14:paraId="5636103D" w14:textId="77777777" w:rsidR="00BA238B" w:rsidRPr="00943DF7" w:rsidRDefault="00BA238B" w:rsidP="00A8481C">
      <w:pPr>
        <w:pStyle w:val="Heading3"/>
        <w:spacing w:line="360" w:lineRule="auto"/>
        <w:rPr>
          <w:rFonts w:asciiTheme="minorHAnsi" w:hAnsiTheme="minorHAnsi" w:cstheme="minorHAnsi"/>
        </w:rPr>
      </w:pPr>
      <w:bookmarkStart w:id="11" w:name="_Toc28799930"/>
      <w:r w:rsidRPr="00943DF7">
        <w:rPr>
          <w:rFonts w:asciiTheme="minorHAnsi" w:hAnsiTheme="minorHAnsi" w:cstheme="minorHAnsi"/>
        </w:rPr>
        <w:t>SWOT analysis of the organisation</w:t>
      </w:r>
      <w:bookmarkEnd w:id="11"/>
    </w:p>
    <w:p w14:paraId="7319D796" w14:textId="77777777" w:rsidR="00943DF7" w:rsidRPr="00943DF7" w:rsidRDefault="00943DF7" w:rsidP="00943DF7">
      <w:pPr>
        <w:rPr>
          <w:rFonts w:asciiTheme="minorHAnsi" w:hAnsiTheme="minorHAnsi" w:cstheme="minorHAnsi"/>
          <w:lang w:eastAsia="en-GB" w:bidi="bn-BD"/>
        </w:rPr>
      </w:pPr>
    </w:p>
    <w:p w14:paraId="4170971E" w14:textId="77777777" w:rsidR="00BA238B" w:rsidRPr="00943DF7" w:rsidRDefault="00C20977" w:rsidP="00A8481C">
      <w:pPr>
        <w:spacing w:line="360" w:lineRule="auto"/>
        <w:rPr>
          <w:rFonts w:asciiTheme="minorHAnsi" w:hAnsiTheme="minorHAnsi" w:cstheme="minorHAnsi"/>
        </w:rPr>
      </w:pPr>
      <w:r w:rsidRPr="00943DF7">
        <w:rPr>
          <w:rFonts w:asciiTheme="minorHAnsi" w:hAnsiTheme="minorHAnsi" w:cstheme="minorHAnsi"/>
        </w:rPr>
        <w:t>The competitive positioning of a company is analysed by SWOT analysis focusing to its business environment. Verdant Leisure’s internal s</w:t>
      </w:r>
      <w:r w:rsidR="0061259F" w:rsidRPr="00943DF7">
        <w:rPr>
          <w:rFonts w:asciiTheme="minorHAnsi" w:hAnsiTheme="minorHAnsi" w:cstheme="minorHAnsi"/>
        </w:rPr>
        <w:t>trengths and weaknesses is going to be identified followed by external environmental analysis through threats and opportunities.</w:t>
      </w:r>
    </w:p>
    <w:p w14:paraId="17623D08" w14:textId="77777777" w:rsidR="00943DF7" w:rsidRPr="00943DF7" w:rsidRDefault="00943DF7" w:rsidP="00A8481C">
      <w:pPr>
        <w:spacing w:line="360" w:lineRule="auto"/>
        <w:rPr>
          <w:rFonts w:asciiTheme="minorHAnsi" w:hAnsiTheme="minorHAnsi" w:cstheme="minorHAnsi"/>
          <w:b/>
        </w:rPr>
      </w:pPr>
    </w:p>
    <w:p w14:paraId="2ECC1B4C" w14:textId="77777777" w:rsidR="0061259F" w:rsidRPr="00943DF7" w:rsidRDefault="0061259F" w:rsidP="00A8481C">
      <w:pPr>
        <w:spacing w:line="360" w:lineRule="auto"/>
        <w:rPr>
          <w:rFonts w:asciiTheme="minorHAnsi" w:hAnsiTheme="minorHAnsi" w:cstheme="minorHAnsi"/>
          <w:b/>
        </w:rPr>
      </w:pPr>
      <w:r w:rsidRPr="00943DF7">
        <w:rPr>
          <w:rFonts w:asciiTheme="minorHAnsi" w:hAnsiTheme="minorHAnsi" w:cstheme="minorHAnsi"/>
          <w:b/>
        </w:rPr>
        <w:t>Strengths</w:t>
      </w:r>
      <w:r w:rsidR="00DD6FCE" w:rsidRPr="00943DF7">
        <w:rPr>
          <w:rFonts w:asciiTheme="minorHAnsi" w:hAnsiTheme="minorHAnsi" w:cstheme="minorHAnsi"/>
          <w:b/>
        </w:rPr>
        <w:t xml:space="preserve"> of Verdant Leisure</w:t>
      </w:r>
    </w:p>
    <w:p w14:paraId="673FFFB5" w14:textId="77777777" w:rsidR="0061259F" w:rsidRPr="00943DF7" w:rsidRDefault="0061259F" w:rsidP="0061259F">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Verdant Leisure has quite number of holiday home ownership offerings and self-catering holidays destination in its targeted locations including seashores and national parks.</w:t>
      </w:r>
    </w:p>
    <w:p w14:paraId="1D41BF70" w14:textId="77777777" w:rsidR="0061259F" w:rsidRPr="00943DF7" w:rsidRDefault="0061259F" w:rsidP="0061259F">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This company is highly successful in going to market strategies for its products.</w:t>
      </w:r>
    </w:p>
    <w:p w14:paraId="7E59E8C0" w14:textId="77777777" w:rsidR="0061259F" w:rsidRPr="00943DF7" w:rsidRDefault="0061259F" w:rsidP="00EE6689">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It has packages with diversified cost structure that may attracts all budgeted peoples and families</w:t>
      </w:r>
      <w:r w:rsidR="00EE6689" w:rsidRPr="00943DF7">
        <w:rPr>
          <w:rFonts w:asciiTheme="minorHAnsi" w:hAnsiTheme="minorHAnsi" w:cstheme="minorHAnsi"/>
        </w:rPr>
        <w:t xml:space="preserve"> (Capon, 2009)</w:t>
      </w:r>
      <w:r w:rsidRPr="00943DF7">
        <w:rPr>
          <w:rFonts w:asciiTheme="minorHAnsi" w:hAnsiTheme="minorHAnsi" w:cstheme="minorHAnsi"/>
        </w:rPr>
        <w:t>.</w:t>
      </w:r>
    </w:p>
    <w:p w14:paraId="5A430F60" w14:textId="77777777" w:rsidR="0061259F" w:rsidRPr="00943DF7" w:rsidRDefault="0061259F" w:rsidP="0061259F">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It’s has a successful track record and a record for stable growth in operation and expansion.</w:t>
      </w:r>
    </w:p>
    <w:p w14:paraId="59B1B901" w14:textId="77777777" w:rsidR="0061259F" w:rsidRPr="00943DF7" w:rsidRDefault="0061259F" w:rsidP="0061259F">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Verdant Leisure has garnered a strong cash flow with stable upward growth from the starting of its operation.</w:t>
      </w:r>
    </w:p>
    <w:p w14:paraId="1213411E" w14:textId="77777777" w:rsidR="0061259F" w:rsidRPr="00943DF7" w:rsidRDefault="00DD6FCE" w:rsidP="0061259F">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It’s</w:t>
      </w:r>
      <w:r w:rsidR="0061259F" w:rsidRPr="00943DF7">
        <w:rPr>
          <w:rFonts w:asciiTheme="minorHAnsi" w:hAnsiTheme="minorHAnsi" w:cstheme="minorHAnsi"/>
        </w:rPr>
        <w:t xml:space="preserve"> innovative and boutiques offering of travel experience has been very successful so far.</w:t>
      </w:r>
    </w:p>
    <w:p w14:paraId="07B5E901" w14:textId="77777777" w:rsidR="0061259F" w:rsidRPr="00943DF7" w:rsidRDefault="00DD6FCE" w:rsidP="0061259F">
      <w:pPr>
        <w:pStyle w:val="ListParagraph"/>
        <w:numPr>
          <w:ilvl w:val="0"/>
          <w:numId w:val="8"/>
        </w:numPr>
        <w:spacing w:line="360" w:lineRule="auto"/>
        <w:rPr>
          <w:rFonts w:asciiTheme="minorHAnsi" w:hAnsiTheme="minorHAnsi" w:cstheme="minorHAnsi"/>
          <w:b/>
        </w:rPr>
      </w:pPr>
      <w:r w:rsidRPr="00943DF7">
        <w:rPr>
          <w:rFonts w:asciiTheme="minorHAnsi" w:hAnsiTheme="minorHAnsi" w:cstheme="minorHAnsi"/>
        </w:rPr>
        <w:t>Verdant Leisure has built a very strong workforce through learning and successful training program who has been contributing to its movement.</w:t>
      </w:r>
    </w:p>
    <w:p w14:paraId="68B87B51" w14:textId="77777777" w:rsidR="0093268A" w:rsidRPr="00943DF7" w:rsidRDefault="0093268A" w:rsidP="0093268A">
      <w:pPr>
        <w:spacing w:line="360" w:lineRule="auto"/>
        <w:jc w:val="center"/>
        <w:rPr>
          <w:rFonts w:asciiTheme="minorHAnsi" w:hAnsiTheme="minorHAnsi" w:cstheme="minorHAnsi"/>
          <w:b/>
        </w:rPr>
      </w:pPr>
      <w:r w:rsidRPr="00943DF7">
        <w:rPr>
          <w:rFonts w:asciiTheme="minorHAnsi" w:hAnsiTheme="minorHAnsi" w:cstheme="minorHAnsi"/>
          <w:b/>
          <w:noProof/>
          <w:lang w:val="en-US"/>
        </w:rPr>
        <w:lastRenderedPageBreak/>
        <w:drawing>
          <wp:inline distT="0" distB="0" distL="0" distR="0" wp14:anchorId="20E5A3A9" wp14:editId="24C45699">
            <wp:extent cx="5486400" cy="3200400"/>
            <wp:effectExtent l="25400" t="38100" r="25400" b="254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85FB5DC" w14:textId="77777777" w:rsidR="0093268A" w:rsidRPr="00943DF7" w:rsidRDefault="0093268A" w:rsidP="0093268A">
      <w:pPr>
        <w:spacing w:line="360" w:lineRule="auto"/>
        <w:jc w:val="center"/>
        <w:rPr>
          <w:rFonts w:asciiTheme="minorHAnsi" w:hAnsiTheme="minorHAnsi" w:cstheme="minorHAnsi"/>
          <w:b/>
        </w:rPr>
      </w:pPr>
      <w:r w:rsidRPr="00943DF7">
        <w:rPr>
          <w:rFonts w:asciiTheme="minorHAnsi" w:hAnsiTheme="minorHAnsi" w:cstheme="minorHAnsi"/>
          <w:b/>
        </w:rPr>
        <w:t>Graph 04: SWOT analysis of Verdant Leisure</w:t>
      </w:r>
    </w:p>
    <w:p w14:paraId="5AD06DD2" w14:textId="77777777" w:rsidR="00943DF7" w:rsidRPr="00943DF7" w:rsidRDefault="00943DF7" w:rsidP="00DD6FCE">
      <w:pPr>
        <w:spacing w:line="360" w:lineRule="auto"/>
        <w:rPr>
          <w:rFonts w:asciiTheme="minorHAnsi" w:hAnsiTheme="minorHAnsi" w:cstheme="minorHAnsi"/>
          <w:b/>
        </w:rPr>
      </w:pPr>
    </w:p>
    <w:p w14:paraId="0911F446" w14:textId="77777777" w:rsidR="00DD6FCE" w:rsidRPr="00943DF7" w:rsidRDefault="00DD6FCE" w:rsidP="00DD6FCE">
      <w:pPr>
        <w:spacing w:line="360" w:lineRule="auto"/>
        <w:rPr>
          <w:rFonts w:asciiTheme="minorHAnsi" w:hAnsiTheme="minorHAnsi" w:cstheme="minorHAnsi"/>
        </w:rPr>
      </w:pPr>
      <w:r w:rsidRPr="00943DF7">
        <w:rPr>
          <w:rFonts w:asciiTheme="minorHAnsi" w:hAnsiTheme="minorHAnsi" w:cstheme="minorHAnsi"/>
          <w:b/>
        </w:rPr>
        <w:t xml:space="preserve">Weaknesses of Verdant Leisure: </w:t>
      </w:r>
      <w:r w:rsidRPr="00943DF7">
        <w:rPr>
          <w:rFonts w:asciiTheme="minorHAnsi" w:hAnsiTheme="minorHAnsi" w:cstheme="minorHAnsi"/>
        </w:rPr>
        <w:t>This represents areas in which company may bring improvement very soon.</w:t>
      </w:r>
    </w:p>
    <w:p w14:paraId="10D4D2E3" w14:textId="77777777" w:rsidR="00DD6FCE" w:rsidRPr="00943DF7" w:rsidRDefault="00DD6FCE" w:rsidP="00DD6FCE">
      <w:pPr>
        <w:pStyle w:val="ListParagraph"/>
        <w:numPr>
          <w:ilvl w:val="0"/>
          <w:numId w:val="9"/>
        </w:numPr>
        <w:spacing w:line="360" w:lineRule="auto"/>
        <w:rPr>
          <w:rFonts w:asciiTheme="minorHAnsi" w:hAnsiTheme="minorHAnsi" w:cstheme="minorHAnsi"/>
          <w:b/>
        </w:rPr>
      </w:pPr>
      <w:r w:rsidRPr="00943DF7">
        <w:rPr>
          <w:rFonts w:asciiTheme="minorHAnsi" w:hAnsiTheme="minorHAnsi" w:cstheme="minorHAnsi"/>
        </w:rPr>
        <w:t xml:space="preserve">To adapt with new technologies and to ensure expansion in targeted areas, more and more investment </w:t>
      </w:r>
      <w:proofErr w:type="gramStart"/>
      <w:r w:rsidRPr="00943DF7">
        <w:rPr>
          <w:rFonts w:asciiTheme="minorHAnsi" w:hAnsiTheme="minorHAnsi" w:cstheme="minorHAnsi"/>
        </w:rPr>
        <w:t>are</w:t>
      </w:r>
      <w:proofErr w:type="gramEnd"/>
      <w:r w:rsidRPr="00943DF7">
        <w:rPr>
          <w:rFonts w:asciiTheme="minorHAnsi" w:hAnsiTheme="minorHAnsi" w:cstheme="minorHAnsi"/>
        </w:rPr>
        <w:t xml:space="preserve"> required.</w:t>
      </w:r>
    </w:p>
    <w:p w14:paraId="4FAAFD72" w14:textId="77777777" w:rsidR="00DD6FCE" w:rsidRPr="00943DF7" w:rsidRDefault="00DD6FCE" w:rsidP="00EE6689">
      <w:pPr>
        <w:pStyle w:val="ListParagraph"/>
        <w:numPr>
          <w:ilvl w:val="0"/>
          <w:numId w:val="9"/>
        </w:numPr>
        <w:spacing w:line="360" w:lineRule="auto"/>
        <w:rPr>
          <w:rFonts w:asciiTheme="minorHAnsi" w:hAnsiTheme="minorHAnsi" w:cstheme="minorHAnsi"/>
          <w:b/>
        </w:rPr>
      </w:pPr>
      <w:r w:rsidRPr="00943DF7">
        <w:rPr>
          <w:rFonts w:asciiTheme="minorHAnsi" w:hAnsiTheme="minorHAnsi" w:cstheme="minorHAnsi"/>
        </w:rPr>
        <w:t>There may be flaws in financial planning of the organisation like newly brought investment funds must be used very cautiously</w:t>
      </w:r>
      <w:r w:rsidR="00EE6689" w:rsidRPr="00943DF7">
        <w:rPr>
          <w:rFonts w:asciiTheme="minorHAnsi" w:hAnsiTheme="minorHAnsi" w:cstheme="minorHAnsi"/>
        </w:rPr>
        <w:t xml:space="preserve"> (Capon, 2009)</w:t>
      </w:r>
      <w:r w:rsidRPr="00943DF7">
        <w:rPr>
          <w:rFonts w:asciiTheme="minorHAnsi" w:hAnsiTheme="minorHAnsi" w:cstheme="minorHAnsi"/>
        </w:rPr>
        <w:t>.</w:t>
      </w:r>
    </w:p>
    <w:p w14:paraId="6DC9D3FB" w14:textId="77777777" w:rsidR="00DD6FCE" w:rsidRPr="00943DF7" w:rsidRDefault="00DD6FCE" w:rsidP="00DD6FCE">
      <w:pPr>
        <w:pStyle w:val="ListParagraph"/>
        <w:numPr>
          <w:ilvl w:val="0"/>
          <w:numId w:val="9"/>
        </w:numPr>
        <w:spacing w:line="360" w:lineRule="auto"/>
        <w:rPr>
          <w:rFonts w:asciiTheme="minorHAnsi" w:hAnsiTheme="minorHAnsi" w:cstheme="minorHAnsi"/>
          <w:b/>
        </w:rPr>
      </w:pPr>
      <w:r w:rsidRPr="00943DF7">
        <w:rPr>
          <w:rFonts w:asciiTheme="minorHAnsi" w:hAnsiTheme="minorHAnsi" w:cstheme="minorHAnsi"/>
        </w:rPr>
        <w:t>Being operating into a very changing environment, todays strategy may not have applicability in the near future.</w:t>
      </w:r>
    </w:p>
    <w:p w14:paraId="72D62EA7" w14:textId="77777777" w:rsidR="00DD6FCE" w:rsidRPr="00943DF7" w:rsidRDefault="00DD6FCE" w:rsidP="00DD6FCE">
      <w:pPr>
        <w:pStyle w:val="ListParagraph"/>
        <w:numPr>
          <w:ilvl w:val="0"/>
          <w:numId w:val="9"/>
        </w:numPr>
        <w:spacing w:line="360" w:lineRule="auto"/>
        <w:rPr>
          <w:rFonts w:asciiTheme="minorHAnsi" w:hAnsiTheme="minorHAnsi" w:cstheme="minorHAnsi"/>
          <w:b/>
        </w:rPr>
      </w:pPr>
      <w:r w:rsidRPr="00943DF7">
        <w:rPr>
          <w:rFonts w:asciiTheme="minorHAnsi" w:hAnsiTheme="minorHAnsi" w:cstheme="minorHAnsi"/>
        </w:rPr>
        <w:t>To achievement its vision about workforce, Verdant Leisure have to invest more to ensure development of the workforce compared to its competitors.</w:t>
      </w:r>
    </w:p>
    <w:p w14:paraId="1DC8C138" w14:textId="77777777" w:rsidR="00DD6FCE" w:rsidRPr="00943DF7" w:rsidRDefault="00DD6FCE" w:rsidP="00DD6FCE">
      <w:pPr>
        <w:pStyle w:val="ListParagraph"/>
        <w:numPr>
          <w:ilvl w:val="0"/>
          <w:numId w:val="9"/>
        </w:numPr>
        <w:spacing w:line="360" w:lineRule="auto"/>
        <w:rPr>
          <w:rFonts w:asciiTheme="minorHAnsi" w:hAnsiTheme="minorHAnsi" w:cstheme="minorHAnsi"/>
          <w:b/>
        </w:rPr>
      </w:pPr>
      <w:r w:rsidRPr="00943DF7">
        <w:rPr>
          <w:rFonts w:asciiTheme="minorHAnsi" w:hAnsiTheme="minorHAnsi" w:cstheme="minorHAnsi"/>
        </w:rPr>
        <w:t>Verdant Leisure should focus on widening its offer line as consumer’s lack of choice may create a foothold for the competitors.</w:t>
      </w:r>
    </w:p>
    <w:p w14:paraId="39A94142" w14:textId="77777777" w:rsidR="00943DF7" w:rsidRPr="00943DF7" w:rsidRDefault="00943DF7" w:rsidP="00943DF7">
      <w:pPr>
        <w:pStyle w:val="ListParagraph"/>
        <w:spacing w:line="360" w:lineRule="auto"/>
        <w:rPr>
          <w:rFonts w:asciiTheme="minorHAnsi" w:hAnsiTheme="minorHAnsi" w:cstheme="minorHAnsi"/>
          <w:b/>
        </w:rPr>
      </w:pPr>
    </w:p>
    <w:p w14:paraId="2D39587F" w14:textId="77777777" w:rsidR="00943DF7" w:rsidRPr="00943DF7" w:rsidRDefault="00DD6FCE" w:rsidP="00DD6FCE">
      <w:pPr>
        <w:spacing w:line="360" w:lineRule="auto"/>
        <w:rPr>
          <w:rFonts w:asciiTheme="minorHAnsi" w:hAnsiTheme="minorHAnsi" w:cstheme="minorHAnsi"/>
          <w:b/>
        </w:rPr>
      </w:pPr>
      <w:r w:rsidRPr="00943DF7">
        <w:rPr>
          <w:rFonts w:asciiTheme="minorHAnsi" w:hAnsiTheme="minorHAnsi" w:cstheme="minorHAnsi"/>
          <w:b/>
        </w:rPr>
        <w:lastRenderedPageBreak/>
        <w:t>Opportunities of Verdant Leisure</w:t>
      </w:r>
    </w:p>
    <w:p w14:paraId="0C04B99C" w14:textId="77777777" w:rsidR="00DD6FCE" w:rsidRPr="00943DF7" w:rsidRDefault="00DD6FCE" w:rsidP="00DD6FCE">
      <w:pPr>
        <w:pStyle w:val="ListParagraph"/>
        <w:numPr>
          <w:ilvl w:val="0"/>
          <w:numId w:val="10"/>
        </w:numPr>
        <w:spacing w:line="360" w:lineRule="auto"/>
        <w:rPr>
          <w:rFonts w:asciiTheme="minorHAnsi" w:hAnsiTheme="minorHAnsi" w:cstheme="minorHAnsi"/>
          <w:b/>
        </w:rPr>
      </w:pPr>
      <w:r w:rsidRPr="00943DF7">
        <w:rPr>
          <w:rFonts w:asciiTheme="minorHAnsi" w:hAnsiTheme="minorHAnsi" w:cstheme="minorHAnsi"/>
        </w:rPr>
        <w:t>Increase in consumer spending and</w:t>
      </w:r>
      <w:r w:rsidR="00C34A42" w:rsidRPr="00943DF7">
        <w:rPr>
          <w:rFonts w:asciiTheme="minorHAnsi" w:hAnsiTheme="minorHAnsi" w:cstheme="minorHAnsi"/>
        </w:rPr>
        <w:t xml:space="preserve"> economic uptick after the recession has lend an opportunistic hand for the company.</w:t>
      </w:r>
    </w:p>
    <w:p w14:paraId="2C51555D" w14:textId="77777777" w:rsidR="00C34A42" w:rsidRPr="00943DF7" w:rsidRDefault="00C34A42" w:rsidP="00DD6FCE">
      <w:pPr>
        <w:pStyle w:val="ListParagraph"/>
        <w:numPr>
          <w:ilvl w:val="0"/>
          <w:numId w:val="10"/>
        </w:numPr>
        <w:spacing w:line="360" w:lineRule="auto"/>
        <w:rPr>
          <w:rFonts w:asciiTheme="minorHAnsi" w:hAnsiTheme="minorHAnsi" w:cstheme="minorHAnsi"/>
          <w:b/>
        </w:rPr>
      </w:pPr>
      <w:r w:rsidRPr="00943DF7">
        <w:rPr>
          <w:rFonts w:asciiTheme="minorHAnsi" w:hAnsiTheme="minorHAnsi" w:cstheme="minorHAnsi"/>
        </w:rPr>
        <w:t>Customers are using online channel increasingly which is giving an extra advantage to Verdant Leisure.</w:t>
      </w:r>
    </w:p>
    <w:p w14:paraId="47449365" w14:textId="77777777" w:rsidR="00C34A42" w:rsidRPr="00943DF7" w:rsidRDefault="00C34A42" w:rsidP="00DD6FCE">
      <w:pPr>
        <w:pStyle w:val="ListParagraph"/>
        <w:numPr>
          <w:ilvl w:val="0"/>
          <w:numId w:val="10"/>
        </w:numPr>
        <w:spacing w:line="360" w:lineRule="auto"/>
        <w:rPr>
          <w:rFonts w:asciiTheme="minorHAnsi" w:hAnsiTheme="minorHAnsi" w:cstheme="minorHAnsi"/>
          <w:b/>
        </w:rPr>
      </w:pPr>
      <w:r w:rsidRPr="00943DF7">
        <w:rPr>
          <w:rFonts w:asciiTheme="minorHAnsi" w:hAnsiTheme="minorHAnsi" w:cstheme="minorHAnsi"/>
        </w:rPr>
        <w:t>Market stability has been increasing due to the lower inflation rate.</w:t>
      </w:r>
    </w:p>
    <w:p w14:paraId="2CD775E4" w14:textId="77777777" w:rsidR="00C34A42" w:rsidRPr="00943DF7" w:rsidRDefault="00C34A42" w:rsidP="00DD6FCE">
      <w:pPr>
        <w:pStyle w:val="ListParagraph"/>
        <w:numPr>
          <w:ilvl w:val="0"/>
          <w:numId w:val="10"/>
        </w:numPr>
        <w:spacing w:line="360" w:lineRule="auto"/>
        <w:rPr>
          <w:rFonts w:asciiTheme="minorHAnsi" w:hAnsiTheme="minorHAnsi" w:cstheme="minorHAnsi"/>
          <w:b/>
        </w:rPr>
      </w:pPr>
      <w:r w:rsidRPr="00943DF7">
        <w:rPr>
          <w:rFonts w:asciiTheme="minorHAnsi" w:hAnsiTheme="minorHAnsi" w:cstheme="minorHAnsi"/>
        </w:rPr>
        <w:t>Verdant Leisure’s stable cash flow has given a window of investment for the company.</w:t>
      </w:r>
    </w:p>
    <w:p w14:paraId="60D26A64" w14:textId="77777777" w:rsidR="00943DF7" w:rsidRPr="00943DF7" w:rsidRDefault="00943DF7" w:rsidP="00943DF7">
      <w:pPr>
        <w:pStyle w:val="ListParagraph"/>
        <w:spacing w:line="360" w:lineRule="auto"/>
        <w:rPr>
          <w:rFonts w:asciiTheme="minorHAnsi" w:hAnsiTheme="minorHAnsi" w:cstheme="minorHAnsi"/>
          <w:b/>
        </w:rPr>
      </w:pPr>
    </w:p>
    <w:p w14:paraId="034871DF" w14:textId="77777777" w:rsidR="00C34A42" w:rsidRPr="00943DF7" w:rsidRDefault="00C34A42" w:rsidP="00C34A42">
      <w:pPr>
        <w:spacing w:line="360" w:lineRule="auto"/>
        <w:rPr>
          <w:rFonts w:asciiTheme="minorHAnsi" w:hAnsiTheme="minorHAnsi" w:cstheme="minorHAnsi"/>
          <w:b/>
        </w:rPr>
      </w:pPr>
      <w:r w:rsidRPr="00943DF7">
        <w:rPr>
          <w:rFonts w:asciiTheme="minorHAnsi" w:hAnsiTheme="minorHAnsi" w:cstheme="minorHAnsi"/>
          <w:b/>
        </w:rPr>
        <w:t>Threats of Verdant Leisure</w:t>
      </w:r>
    </w:p>
    <w:p w14:paraId="0D452EF0" w14:textId="77777777" w:rsidR="00C34A42" w:rsidRPr="00943DF7" w:rsidRDefault="00C34A42" w:rsidP="00EE6689">
      <w:pPr>
        <w:pStyle w:val="ListParagraph"/>
        <w:numPr>
          <w:ilvl w:val="0"/>
          <w:numId w:val="11"/>
        </w:numPr>
        <w:spacing w:line="360" w:lineRule="auto"/>
        <w:rPr>
          <w:rFonts w:asciiTheme="minorHAnsi" w:hAnsiTheme="minorHAnsi" w:cstheme="minorHAnsi"/>
          <w:b/>
        </w:rPr>
      </w:pPr>
      <w:r w:rsidRPr="00943DF7">
        <w:rPr>
          <w:rFonts w:asciiTheme="minorHAnsi" w:hAnsiTheme="minorHAnsi" w:cstheme="minorHAnsi"/>
        </w:rPr>
        <w:t>The competitors of Verdant Leisure also gaining strengths which is creating obstacles for the company</w:t>
      </w:r>
      <w:r w:rsidR="00EE6689" w:rsidRPr="00943DF7">
        <w:rPr>
          <w:rFonts w:asciiTheme="minorHAnsi" w:hAnsiTheme="minorHAnsi" w:cstheme="minorHAnsi"/>
        </w:rPr>
        <w:t xml:space="preserve"> (Coghlan and Filo, 2016)</w:t>
      </w:r>
      <w:r w:rsidRPr="00943DF7">
        <w:rPr>
          <w:rFonts w:asciiTheme="minorHAnsi" w:hAnsiTheme="minorHAnsi" w:cstheme="minorHAnsi"/>
        </w:rPr>
        <w:t>.</w:t>
      </w:r>
    </w:p>
    <w:p w14:paraId="32266623" w14:textId="77777777" w:rsidR="00C34A42" w:rsidRPr="00943DF7" w:rsidRDefault="00C34A42" w:rsidP="00C34A42">
      <w:pPr>
        <w:pStyle w:val="ListParagraph"/>
        <w:numPr>
          <w:ilvl w:val="0"/>
          <w:numId w:val="11"/>
        </w:numPr>
        <w:spacing w:line="360" w:lineRule="auto"/>
        <w:rPr>
          <w:rFonts w:asciiTheme="minorHAnsi" w:hAnsiTheme="minorHAnsi" w:cstheme="minorHAnsi"/>
          <w:b/>
        </w:rPr>
      </w:pPr>
      <w:r w:rsidRPr="00943DF7">
        <w:rPr>
          <w:rFonts w:asciiTheme="minorHAnsi" w:hAnsiTheme="minorHAnsi" w:cstheme="minorHAnsi"/>
        </w:rPr>
        <w:t>The narrow line of offerings of the organisation may pose a great threat to Verdant Leisure from its competitors.</w:t>
      </w:r>
    </w:p>
    <w:p w14:paraId="062918FD" w14:textId="77777777" w:rsidR="00C34A42" w:rsidRPr="00943DF7" w:rsidRDefault="00C34A42" w:rsidP="00C34A42">
      <w:pPr>
        <w:pStyle w:val="ListParagraph"/>
        <w:numPr>
          <w:ilvl w:val="0"/>
          <w:numId w:val="11"/>
        </w:numPr>
        <w:spacing w:line="360" w:lineRule="auto"/>
        <w:rPr>
          <w:rFonts w:asciiTheme="minorHAnsi" w:hAnsiTheme="minorHAnsi" w:cstheme="minorHAnsi"/>
          <w:b/>
        </w:rPr>
      </w:pPr>
      <w:r w:rsidRPr="00943DF7">
        <w:rPr>
          <w:rFonts w:asciiTheme="minorHAnsi" w:hAnsiTheme="minorHAnsi" w:cstheme="minorHAnsi"/>
        </w:rPr>
        <w:t xml:space="preserve">Its </w:t>
      </w:r>
      <w:r w:rsidR="00943DF7" w:rsidRPr="00943DF7">
        <w:rPr>
          <w:rFonts w:asciiTheme="minorHAnsi" w:hAnsiTheme="minorHAnsi" w:cstheme="minorHAnsi"/>
        </w:rPr>
        <w:t>long-term</w:t>
      </w:r>
      <w:r w:rsidRPr="00943DF7">
        <w:rPr>
          <w:rFonts w:asciiTheme="minorHAnsi" w:hAnsiTheme="minorHAnsi" w:cstheme="minorHAnsi"/>
        </w:rPr>
        <w:t xml:space="preserve"> strategy for green tourism may requires huge fund which may be difficult to raise.</w:t>
      </w:r>
    </w:p>
    <w:p w14:paraId="71B042B0" w14:textId="77777777" w:rsidR="00C34A42" w:rsidRPr="00943DF7" w:rsidRDefault="00C34A42" w:rsidP="00C34A42">
      <w:pPr>
        <w:pStyle w:val="ListParagraph"/>
        <w:numPr>
          <w:ilvl w:val="0"/>
          <w:numId w:val="11"/>
        </w:numPr>
        <w:spacing w:line="360" w:lineRule="auto"/>
        <w:rPr>
          <w:rFonts w:asciiTheme="minorHAnsi" w:hAnsiTheme="minorHAnsi" w:cstheme="minorHAnsi"/>
          <w:b/>
        </w:rPr>
      </w:pPr>
      <w:r w:rsidRPr="00943DF7">
        <w:rPr>
          <w:rFonts w:asciiTheme="minorHAnsi" w:hAnsiTheme="minorHAnsi" w:cstheme="minorHAnsi"/>
        </w:rPr>
        <w:t>This sector is facilitating stable growth and profitability which attracts multiple players into the industry within last couple of years.</w:t>
      </w:r>
    </w:p>
    <w:p w14:paraId="11FB58E8" w14:textId="77777777" w:rsidR="00C20977" w:rsidRPr="00943DF7" w:rsidRDefault="00C34A42" w:rsidP="00A8481C">
      <w:pPr>
        <w:pStyle w:val="ListParagraph"/>
        <w:numPr>
          <w:ilvl w:val="0"/>
          <w:numId w:val="11"/>
        </w:numPr>
        <w:spacing w:line="360" w:lineRule="auto"/>
        <w:rPr>
          <w:rFonts w:asciiTheme="minorHAnsi" w:hAnsiTheme="minorHAnsi" w:cstheme="minorHAnsi"/>
          <w:b/>
        </w:rPr>
      </w:pPr>
      <w:r w:rsidRPr="00943DF7">
        <w:rPr>
          <w:rFonts w:asciiTheme="minorHAnsi" w:hAnsiTheme="minorHAnsi" w:cstheme="minorHAnsi"/>
        </w:rPr>
        <w:t>The raising of employees pay level has been imposing serious pressure on Verdant Leisure.</w:t>
      </w:r>
    </w:p>
    <w:p w14:paraId="728E7AFE" w14:textId="77777777" w:rsidR="00C92A6D" w:rsidRPr="00943DF7" w:rsidRDefault="00C92A6D" w:rsidP="00A8481C">
      <w:pPr>
        <w:pStyle w:val="Heading2"/>
        <w:spacing w:line="360" w:lineRule="auto"/>
        <w:rPr>
          <w:rFonts w:asciiTheme="minorHAnsi" w:hAnsiTheme="minorHAnsi" w:cstheme="minorHAnsi"/>
        </w:rPr>
      </w:pPr>
      <w:bookmarkStart w:id="12" w:name="_Toc28799931"/>
      <w:r w:rsidRPr="00943DF7">
        <w:rPr>
          <w:rFonts w:asciiTheme="minorHAnsi" w:hAnsiTheme="minorHAnsi" w:cstheme="minorHAnsi"/>
        </w:rPr>
        <w:t>Question 3: Doing stakeholder analysis and critical evaluation of different stakeholder’s expectations along with their relative power.</w:t>
      </w:r>
      <w:bookmarkEnd w:id="12"/>
    </w:p>
    <w:p w14:paraId="5F1163BF" w14:textId="77777777" w:rsidR="00C92A6D" w:rsidRPr="00943DF7" w:rsidRDefault="00C92A6D" w:rsidP="00A8481C">
      <w:pPr>
        <w:spacing w:line="360" w:lineRule="auto"/>
        <w:rPr>
          <w:rFonts w:asciiTheme="minorHAnsi" w:hAnsiTheme="minorHAnsi" w:cstheme="minorHAnsi"/>
        </w:rPr>
      </w:pPr>
    </w:p>
    <w:p w14:paraId="392C91CB" w14:textId="77777777" w:rsidR="00BA238B" w:rsidRPr="00943DF7" w:rsidRDefault="00BA238B" w:rsidP="00A8481C">
      <w:pPr>
        <w:pStyle w:val="Heading3"/>
        <w:spacing w:line="360" w:lineRule="auto"/>
        <w:rPr>
          <w:rFonts w:asciiTheme="minorHAnsi" w:hAnsiTheme="minorHAnsi" w:cstheme="minorHAnsi"/>
        </w:rPr>
      </w:pPr>
      <w:bookmarkStart w:id="13" w:name="_Toc28799932"/>
      <w:r w:rsidRPr="00943DF7">
        <w:rPr>
          <w:rFonts w:asciiTheme="minorHAnsi" w:hAnsiTheme="minorHAnsi" w:cstheme="minorHAnsi"/>
        </w:rPr>
        <w:t>Current strategy of the organisation and proposing a new strategy</w:t>
      </w:r>
      <w:bookmarkEnd w:id="13"/>
    </w:p>
    <w:p w14:paraId="7DE1F8CD" w14:textId="77777777" w:rsidR="00943DF7" w:rsidRPr="00943DF7" w:rsidRDefault="00943DF7" w:rsidP="00943DF7">
      <w:pPr>
        <w:rPr>
          <w:rFonts w:asciiTheme="minorHAnsi" w:hAnsiTheme="minorHAnsi" w:cstheme="minorHAnsi"/>
          <w:lang w:eastAsia="en-GB" w:bidi="bn-BD"/>
        </w:rPr>
      </w:pPr>
    </w:p>
    <w:p w14:paraId="6112CB6E" w14:textId="77777777" w:rsidR="00BA238B" w:rsidRPr="00943DF7" w:rsidRDefault="000F36A1" w:rsidP="00A8481C">
      <w:pPr>
        <w:spacing w:line="360" w:lineRule="auto"/>
        <w:rPr>
          <w:rFonts w:asciiTheme="minorHAnsi" w:hAnsiTheme="minorHAnsi" w:cstheme="minorHAnsi"/>
        </w:rPr>
      </w:pPr>
      <w:r w:rsidRPr="00943DF7">
        <w:rPr>
          <w:rFonts w:asciiTheme="minorHAnsi" w:hAnsiTheme="minorHAnsi" w:cstheme="minorHAnsi"/>
        </w:rPr>
        <w:t xml:space="preserve">The current strategy for Verdant Leisure is offering holiday home ownerships and self-catering holidays to individuals and families ensuring excellent accommodation, outstanding customer services a </w:t>
      </w:r>
      <w:r w:rsidR="00943DF7" w:rsidRPr="00943DF7">
        <w:rPr>
          <w:rFonts w:asciiTheme="minorHAnsi" w:hAnsiTheme="minorHAnsi" w:cstheme="minorHAnsi"/>
        </w:rPr>
        <w:t>fantastic on-site facility</w:t>
      </w:r>
      <w:r w:rsidRPr="00943DF7">
        <w:rPr>
          <w:rFonts w:asciiTheme="minorHAnsi" w:hAnsiTheme="minorHAnsi" w:cstheme="minorHAnsi"/>
        </w:rPr>
        <w:t xml:space="preserve">. Offering options for holidays which suits all kind of budgets of </w:t>
      </w:r>
      <w:r w:rsidRPr="00943DF7">
        <w:rPr>
          <w:rFonts w:asciiTheme="minorHAnsi" w:hAnsiTheme="minorHAnsi" w:cstheme="minorHAnsi"/>
        </w:rPr>
        <w:lastRenderedPageBreak/>
        <w:t>the customer is also included into the strategy as a result of which individuals and families get specious luxury stay and spending time into most picture</w:t>
      </w:r>
      <w:r w:rsidR="00407860" w:rsidRPr="00943DF7">
        <w:rPr>
          <w:rFonts w:asciiTheme="minorHAnsi" w:hAnsiTheme="minorHAnsi" w:cstheme="minorHAnsi"/>
        </w:rPr>
        <w:t>sque spots of holiday.</w:t>
      </w:r>
    </w:p>
    <w:p w14:paraId="291317A6" w14:textId="77777777" w:rsidR="00943DF7" w:rsidRPr="00943DF7" w:rsidRDefault="00943DF7" w:rsidP="00A8481C">
      <w:pPr>
        <w:spacing w:line="360" w:lineRule="auto"/>
        <w:rPr>
          <w:rFonts w:asciiTheme="minorHAnsi" w:hAnsiTheme="minorHAnsi" w:cstheme="minorHAnsi"/>
        </w:rPr>
      </w:pPr>
    </w:p>
    <w:p w14:paraId="5C7F093B" w14:textId="77777777" w:rsidR="00407860" w:rsidRPr="00943DF7" w:rsidRDefault="00407860" w:rsidP="00A8481C">
      <w:pPr>
        <w:spacing w:line="360" w:lineRule="auto"/>
        <w:rPr>
          <w:rFonts w:asciiTheme="minorHAnsi" w:hAnsiTheme="minorHAnsi" w:cstheme="minorHAnsi"/>
        </w:rPr>
      </w:pPr>
      <w:r w:rsidRPr="00943DF7">
        <w:rPr>
          <w:rFonts w:asciiTheme="minorHAnsi" w:hAnsiTheme="minorHAnsi" w:cstheme="minorHAnsi"/>
        </w:rPr>
        <w:t>But current product line up is seemed limited that potentially gives a foothold to its competitors which can be overcome by taking new strategies like adding of new options into their offering and expanding their services to new locations</w:t>
      </w:r>
      <w:r w:rsidR="00EE6689" w:rsidRPr="00943DF7">
        <w:rPr>
          <w:rFonts w:asciiTheme="minorHAnsi" w:hAnsiTheme="minorHAnsi" w:cstheme="minorHAnsi"/>
        </w:rPr>
        <w:t xml:space="preserve"> (</w:t>
      </w:r>
      <w:proofErr w:type="spellStart"/>
      <w:r w:rsidR="00EE6689" w:rsidRPr="00943DF7">
        <w:rPr>
          <w:rFonts w:asciiTheme="minorHAnsi" w:hAnsiTheme="minorHAnsi" w:cstheme="minorHAnsi"/>
        </w:rPr>
        <w:t>Marette</w:t>
      </w:r>
      <w:proofErr w:type="spellEnd"/>
      <w:r w:rsidR="00EE6689" w:rsidRPr="00943DF7">
        <w:rPr>
          <w:rFonts w:asciiTheme="minorHAnsi" w:hAnsiTheme="minorHAnsi" w:cstheme="minorHAnsi"/>
        </w:rPr>
        <w:t>, 2013)</w:t>
      </w:r>
      <w:r w:rsidRPr="00943DF7">
        <w:rPr>
          <w:rFonts w:asciiTheme="minorHAnsi" w:hAnsiTheme="minorHAnsi" w:cstheme="minorHAnsi"/>
        </w:rPr>
        <w:t>. As expanding of offer option like a ride into sea using yacht and outside camping into the national park may require a great deal of fund as like as expansion of operation also need. Verdant Leisure should go into partnership in doing so which not only avails funds but also minimises the associated risks with these steps.</w:t>
      </w:r>
    </w:p>
    <w:p w14:paraId="1091F2AE" w14:textId="77777777" w:rsidR="00943DF7" w:rsidRPr="00943DF7" w:rsidRDefault="00943DF7" w:rsidP="00A8481C">
      <w:pPr>
        <w:spacing w:line="360" w:lineRule="auto"/>
        <w:rPr>
          <w:rFonts w:asciiTheme="minorHAnsi" w:hAnsiTheme="minorHAnsi" w:cstheme="minorHAnsi"/>
        </w:rPr>
      </w:pPr>
    </w:p>
    <w:p w14:paraId="4A17B34F" w14:textId="77777777" w:rsidR="00943DF7" w:rsidRPr="00943DF7" w:rsidRDefault="00BA238B" w:rsidP="00943DF7">
      <w:pPr>
        <w:pStyle w:val="Heading3"/>
        <w:spacing w:line="360" w:lineRule="auto"/>
        <w:rPr>
          <w:rFonts w:asciiTheme="minorHAnsi" w:hAnsiTheme="minorHAnsi" w:cstheme="minorHAnsi"/>
        </w:rPr>
      </w:pPr>
      <w:bookmarkStart w:id="14" w:name="_Toc28799933"/>
      <w:r w:rsidRPr="00943DF7">
        <w:rPr>
          <w:rFonts w:asciiTheme="minorHAnsi" w:hAnsiTheme="minorHAnsi" w:cstheme="minorHAnsi"/>
        </w:rPr>
        <w:t>Identifying key stakeholders of the organisation and their interests</w:t>
      </w:r>
      <w:bookmarkEnd w:id="14"/>
    </w:p>
    <w:p w14:paraId="0A46BD16" w14:textId="77777777" w:rsidR="00BA238B" w:rsidRPr="00943DF7" w:rsidRDefault="00407860" w:rsidP="00A47332">
      <w:pPr>
        <w:pStyle w:val="ListParagraph"/>
        <w:numPr>
          <w:ilvl w:val="0"/>
          <w:numId w:val="12"/>
        </w:numPr>
        <w:spacing w:line="360" w:lineRule="auto"/>
        <w:rPr>
          <w:rFonts w:asciiTheme="minorHAnsi" w:hAnsiTheme="minorHAnsi" w:cstheme="minorHAnsi"/>
        </w:rPr>
      </w:pPr>
      <w:r w:rsidRPr="00943DF7">
        <w:rPr>
          <w:rFonts w:asciiTheme="minorHAnsi" w:hAnsiTheme="minorHAnsi" w:cstheme="minorHAnsi"/>
          <w:b/>
        </w:rPr>
        <w:t>Owners and investors:</w:t>
      </w:r>
      <w:r w:rsidRPr="00943DF7">
        <w:rPr>
          <w:rFonts w:asciiTheme="minorHAnsi" w:hAnsiTheme="minorHAnsi" w:cstheme="minorHAnsi"/>
        </w:rPr>
        <w:t xml:space="preserve"> Verdant Leisure’s main owners and investors are Dunham enterprises limited and its founders who are Bev Dixon, Andrew Wall and Graham Hodgson. Their key interest is improvement of superior customer service, establi</w:t>
      </w:r>
      <w:r w:rsidR="00A47332" w:rsidRPr="00943DF7">
        <w:rPr>
          <w:rFonts w:asciiTheme="minorHAnsi" w:hAnsiTheme="minorHAnsi" w:cstheme="minorHAnsi"/>
        </w:rPr>
        <w:t>shment of a loyal customer base, efficient utilisation of invested capital and steady growth of the capital all of which ultimately results in wealth maximisation for the owners and investors.</w:t>
      </w:r>
    </w:p>
    <w:p w14:paraId="56D0B13C" w14:textId="77777777" w:rsidR="00A47332" w:rsidRPr="00943DF7" w:rsidRDefault="00A47332" w:rsidP="00EE6689">
      <w:pPr>
        <w:pStyle w:val="ListParagraph"/>
        <w:numPr>
          <w:ilvl w:val="0"/>
          <w:numId w:val="12"/>
        </w:numPr>
        <w:spacing w:line="360" w:lineRule="auto"/>
        <w:rPr>
          <w:rFonts w:asciiTheme="minorHAnsi" w:hAnsiTheme="minorHAnsi" w:cstheme="minorHAnsi"/>
        </w:rPr>
      </w:pPr>
      <w:r w:rsidRPr="00943DF7">
        <w:rPr>
          <w:rFonts w:asciiTheme="minorHAnsi" w:hAnsiTheme="minorHAnsi" w:cstheme="minorHAnsi"/>
          <w:b/>
        </w:rPr>
        <w:t>Employees:</w:t>
      </w:r>
      <w:r w:rsidRPr="00943DF7">
        <w:rPr>
          <w:rFonts w:asciiTheme="minorHAnsi" w:hAnsiTheme="minorHAnsi" w:cstheme="minorHAnsi"/>
        </w:rPr>
        <w:t xml:space="preserve"> The key employees of Verdant Leisure are Graham Hodgson (director), George Hope (Director), Beverly Dixon (Director) and Andrew Wall (Company Secretary) all of whom are associated with ownership as well which means their interests resembles with </w:t>
      </w:r>
      <w:r w:rsidR="00943DF7" w:rsidRPr="00943DF7">
        <w:rPr>
          <w:rFonts w:asciiTheme="minorHAnsi" w:hAnsiTheme="minorHAnsi" w:cstheme="minorHAnsi"/>
        </w:rPr>
        <w:t>owners’</w:t>
      </w:r>
      <w:r w:rsidRPr="00943DF7">
        <w:rPr>
          <w:rFonts w:asciiTheme="minorHAnsi" w:hAnsiTheme="minorHAnsi" w:cstheme="minorHAnsi"/>
        </w:rPr>
        <w:t xml:space="preserve"> interests and that is wealth maximisation</w:t>
      </w:r>
      <w:r w:rsidR="00EE6689" w:rsidRPr="00943DF7">
        <w:rPr>
          <w:rFonts w:asciiTheme="minorHAnsi" w:hAnsiTheme="minorHAnsi" w:cstheme="minorHAnsi"/>
        </w:rPr>
        <w:t xml:space="preserve"> (</w:t>
      </w:r>
      <w:proofErr w:type="spellStart"/>
      <w:r w:rsidR="00EE6689" w:rsidRPr="00943DF7">
        <w:rPr>
          <w:rFonts w:asciiTheme="minorHAnsi" w:hAnsiTheme="minorHAnsi" w:cstheme="minorHAnsi"/>
        </w:rPr>
        <w:t>Marette</w:t>
      </w:r>
      <w:proofErr w:type="spellEnd"/>
      <w:r w:rsidR="00EE6689" w:rsidRPr="00943DF7">
        <w:rPr>
          <w:rFonts w:asciiTheme="minorHAnsi" w:hAnsiTheme="minorHAnsi" w:cstheme="minorHAnsi"/>
        </w:rPr>
        <w:t>, 2013)</w:t>
      </w:r>
      <w:r w:rsidRPr="00943DF7">
        <w:rPr>
          <w:rFonts w:asciiTheme="minorHAnsi" w:hAnsiTheme="minorHAnsi" w:cstheme="minorHAnsi"/>
        </w:rPr>
        <w:t>. On the other hand, subordinate employee’s key interests are getting of pay raise and incentives through ensuring wealth maximisation.</w:t>
      </w:r>
    </w:p>
    <w:p w14:paraId="1F2C2623" w14:textId="77777777" w:rsidR="00A47332" w:rsidRPr="00943DF7" w:rsidRDefault="00A47332" w:rsidP="00A47332">
      <w:pPr>
        <w:pStyle w:val="ListParagraph"/>
        <w:numPr>
          <w:ilvl w:val="0"/>
          <w:numId w:val="12"/>
        </w:numPr>
        <w:spacing w:line="360" w:lineRule="auto"/>
        <w:rPr>
          <w:rFonts w:asciiTheme="minorHAnsi" w:hAnsiTheme="minorHAnsi" w:cstheme="minorHAnsi"/>
          <w:b/>
        </w:rPr>
      </w:pPr>
      <w:r w:rsidRPr="00943DF7">
        <w:rPr>
          <w:rFonts w:asciiTheme="minorHAnsi" w:hAnsiTheme="minorHAnsi" w:cstheme="minorHAnsi"/>
          <w:b/>
        </w:rPr>
        <w:t>Customers:</w:t>
      </w:r>
      <w:r w:rsidRPr="00943DF7">
        <w:rPr>
          <w:rFonts w:asciiTheme="minorHAnsi" w:hAnsiTheme="minorHAnsi" w:cstheme="minorHAnsi"/>
        </w:rPr>
        <w:t xml:space="preserve"> Customers are the most valuable stakeholders of Verdant Leisure who expects superior services according to their budgets. They are interested in spending quality time with their </w:t>
      </w:r>
      <w:r w:rsidR="00943DF7" w:rsidRPr="00943DF7">
        <w:rPr>
          <w:rFonts w:asciiTheme="minorHAnsi" w:hAnsiTheme="minorHAnsi" w:cstheme="minorHAnsi"/>
        </w:rPr>
        <w:t>families</w:t>
      </w:r>
      <w:r w:rsidRPr="00943DF7">
        <w:rPr>
          <w:rFonts w:asciiTheme="minorHAnsi" w:hAnsiTheme="minorHAnsi" w:cstheme="minorHAnsi"/>
        </w:rPr>
        <w:t xml:space="preserve"> into the natures with safety and welfare.</w:t>
      </w:r>
    </w:p>
    <w:p w14:paraId="7BBFD04C" w14:textId="77777777" w:rsidR="0093268A" w:rsidRPr="00943DF7" w:rsidRDefault="0093268A" w:rsidP="0093268A">
      <w:pPr>
        <w:spacing w:line="360" w:lineRule="auto"/>
        <w:rPr>
          <w:rFonts w:asciiTheme="minorHAnsi" w:hAnsiTheme="minorHAnsi" w:cstheme="minorHAnsi"/>
          <w:b/>
        </w:rPr>
      </w:pPr>
      <w:r w:rsidRPr="00943DF7">
        <w:rPr>
          <w:rFonts w:asciiTheme="minorHAnsi" w:hAnsiTheme="minorHAnsi" w:cstheme="minorHAnsi"/>
          <w:b/>
          <w:noProof/>
          <w:lang w:val="en-US"/>
        </w:rPr>
        <w:lastRenderedPageBreak/>
        <w:drawing>
          <wp:inline distT="0" distB="0" distL="0" distR="0" wp14:anchorId="1B3AFB02" wp14:editId="40BC43E2">
            <wp:extent cx="5486400" cy="2714625"/>
            <wp:effectExtent l="0" t="25400" r="0" b="285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08A6EDAC" w14:textId="77777777" w:rsidR="0093268A" w:rsidRPr="00943DF7" w:rsidRDefault="0093268A" w:rsidP="0093268A">
      <w:pPr>
        <w:spacing w:line="360" w:lineRule="auto"/>
        <w:jc w:val="center"/>
        <w:rPr>
          <w:rFonts w:asciiTheme="minorHAnsi" w:hAnsiTheme="minorHAnsi" w:cstheme="minorHAnsi"/>
          <w:b/>
        </w:rPr>
      </w:pPr>
      <w:r w:rsidRPr="00943DF7">
        <w:rPr>
          <w:rFonts w:asciiTheme="minorHAnsi" w:hAnsiTheme="minorHAnsi" w:cstheme="minorHAnsi"/>
          <w:b/>
        </w:rPr>
        <w:t>Graph 05: Key stakeholders of Verdant Leisure (Self-made)</w:t>
      </w:r>
    </w:p>
    <w:p w14:paraId="06F88EEB" w14:textId="77777777" w:rsidR="00943DF7" w:rsidRPr="00943DF7" w:rsidRDefault="00943DF7" w:rsidP="0093268A">
      <w:pPr>
        <w:spacing w:line="360" w:lineRule="auto"/>
        <w:jc w:val="center"/>
        <w:rPr>
          <w:rFonts w:asciiTheme="minorHAnsi" w:hAnsiTheme="minorHAnsi" w:cstheme="minorHAnsi"/>
          <w:b/>
        </w:rPr>
      </w:pPr>
    </w:p>
    <w:p w14:paraId="088F8007" w14:textId="77777777" w:rsidR="00A47332" w:rsidRPr="00943DF7" w:rsidRDefault="00A47332" w:rsidP="00A8481C">
      <w:pPr>
        <w:pStyle w:val="ListParagraph"/>
        <w:numPr>
          <w:ilvl w:val="0"/>
          <w:numId w:val="12"/>
        </w:numPr>
        <w:spacing w:line="360" w:lineRule="auto"/>
        <w:rPr>
          <w:rFonts w:asciiTheme="minorHAnsi" w:hAnsiTheme="minorHAnsi" w:cstheme="minorHAnsi"/>
          <w:b/>
        </w:rPr>
      </w:pPr>
      <w:r w:rsidRPr="00943DF7">
        <w:rPr>
          <w:rFonts w:asciiTheme="minorHAnsi" w:hAnsiTheme="minorHAnsi" w:cstheme="minorHAnsi"/>
          <w:b/>
        </w:rPr>
        <w:t>Community:</w:t>
      </w:r>
      <w:r w:rsidRPr="00943DF7">
        <w:rPr>
          <w:rFonts w:asciiTheme="minorHAnsi" w:hAnsiTheme="minorHAnsi" w:cstheme="minorHAnsi"/>
        </w:rPr>
        <w:t xml:space="preserve"> </w:t>
      </w:r>
      <w:r w:rsidR="00D07832" w:rsidRPr="00943DF7">
        <w:rPr>
          <w:rFonts w:asciiTheme="minorHAnsi" w:hAnsiTheme="minorHAnsi" w:cstheme="minorHAnsi"/>
        </w:rPr>
        <w:t>The community in which Verdant Leisure is operating is another important key stakeholder of the company whose interest is that organisations protects the environment through taking of initiatives and ensuring social welfare. On the other hand, safety and welfare of the customer is also included here.</w:t>
      </w:r>
    </w:p>
    <w:p w14:paraId="042F37EE" w14:textId="77777777" w:rsidR="00943DF7" w:rsidRPr="00943DF7" w:rsidRDefault="00943DF7" w:rsidP="00943DF7">
      <w:pPr>
        <w:pStyle w:val="ListParagraph"/>
        <w:spacing w:line="360" w:lineRule="auto"/>
        <w:rPr>
          <w:rFonts w:asciiTheme="minorHAnsi" w:hAnsiTheme="minorHAnsi" w:cstheme="minorHAnsi"/>
          <w:b/>
        </w:rPr>
      </w:pPr>
    </w:p>
    <w:p w14:paraId="22815F75" w14:textId="77777777" w:rsidR="00BA238B" w:rsidRPr="00943DF7" w:rsidRDefault="00BA238B" w:rsidP="00A8481C">
      <w:pPr>
        <w:pStyle w:val="Heading3"/>
        <w:spacing w:line="360" w:lineRule="auto"/>
        <w:rPr>
          <w:rFonts w:asciiTheme="minorHAnsi" w:hAnsiTheme="minorHAnsi" w:cstheme="minorHAnsi"/>
        </w:rPr>
      </w:pPr>
      <w:bookmarkStart w:id="15" w:name="_Toc28799934"/>
      <w:r w:rsidRPr="00943DF7">
        <w:rPr>
          <w:rFonts w:asciiTheme="minorHAnsi" w:hAnsiTheme="minorHAnsi" w:cstheme="minorHAnsi"/>
        </w:rPr>
        <w:t>Explaining the reason for adopting a new strategy for benefitting key stakeholders</w:t>
      </w:r>
      <w:bookmarkEnd w:id="15"/>
    </w:p>
    <w:p w14:paraId="5837D59B" w14:textId="77777777" w:rsidR="00943DF7" w:rsidRPr="00943DF7" w:rsidRDefault="00943DF7" w:rsidP="00943DF7">
      <w:pPr>
        <w:rPr>
          <w:rFonts w:asciiTheme="minorHAnsi" w:hAnsiTheme="minorHAnsi" w:cstheme="minorHAnsi"/>
          <w:lang w:eastAsia="en-GB" w:bidi="bn-BD"/>
        </w:rPr>
      </w:pPr>
    </w:p>
    <w:p w14:paraId="710A8DCC" w14:textId="77777777" w:rsidR="00BA238B" w:rsidRPr="00943DF7" w:rsidRDefault="00D07832" w:rsidP="00A8481C">
      <w:pPr>
        <w:spacing w:line="360" w:lineRule="auto"/>
        <w:rPr>
          <w:rFonts w:asciiTheme="minorHAnsi" w:hAnsiTheme="minorHAnsi" w:cstheme="minorHAnsi"/>
        </w:rPr>
      </w:pPr>
      <w:r w:rsidRPr="00943DF7">
        <w:rPr>
          <w:rFonts w:asciiTheme="minorHAnsi" w:hAnsiTheme="minorHAnsi" w:cstheme="minorHAnsi"/>
        </w:rPr>
        <w:t xml:space="preserve">Organisations adopts new strategies for meeting the needs of the stakeholders and achieving the objectives and goals of the organisation. The proposed new strategy is adding of new options into their offering and expanding their services to new locations through partnership. This strategy may </w:t>
      </w:r>
      <w:r w:rsidR="00943DF7" w:rsidRPr="00943DF7">
        <w:rPr>
          <w:rFonts w:asciiTheme="minorHAnsi" w:hAnsiTheme="minorHAnsi" w:cstheme="minorHAnsi"/>
        </w:rPr>
        <w:t>benefit</w:t>
      </w:r>
      <w:r w:rsidRPr="00943DF7">
        <w:rPr>
          <w:rFonts w:asciiTheme="minorHAnsi" w:hAnsiTheme="minorHAnsi" w:cstheme="minorHAnsi"/>
        </w:rPr>
        <w:t xml:space="preserve"> the key stakeholders of Verdant Leisure in the following way:</w:t>
      </w:r>
    </w:p>
    <w:p w14:paraId="3CEEB9EE" w14:textId="77777777" w:rsidR="00D07832" w:rsidRPr="00943DF7" w:rsidRDefault="00D07832" w:rsidP="00EE6689">
      <w:pPr>
        <w:pStyle w:val="ListParagraph"/>
        <w:numPr>
          <w:ilvl w:val="0"/>
          <w:numId w:val="13"/>
        </w:numPr>
        <w:spacing w:line="360" w:lineRule="auto"/>
        <w:rPr>
          <w:rFonts w:asciiTheme="minorHAnsi" w:hAnsiTheme="minorHAnsi" w:cstheme="minorHAnsi"/>
          <w:b/>
        </w:rPr>
      </w:pPr>
      <w:r w:rsidRPr="00943DF7">
        <w:rPr>
          <w:rFonts w:asciiTheme="minorHAnsi" w:hAnsiTheme="minorHAnsi" w:cstheme="minorHAnsi"/>
          <w:b/>
        </w:rPr>
        <w:t>Owners and investors:</w:t>
      </w:r>
      <w:r w:rsidRPr="00943DF7">
        <w:rPr>
          <w:rFonts w:asciiTheme="minorHAnsi" w:hAnsiTheme="minorHAnsi" w:cstheme="minorHAnsi"/>
        </w:rPr>
        <w:t xml:space="preserve"> This will </w:t>
      </w:r>
      <w:r w:rsidR="00943DF7" w:rsidRPr="00943DF7">
        <w:rPr>
          <w:rFonts w:asciiTheme="minorHAnsi" w:hAnsiTheme="minorHAnsi" w:cstheme="minorHAnsi"/>
        </w:rPr>
        <w:t>result</w:t>
      </w:r>
      <w:r w:rsidRPr="00943DF7">
        <w:rPr>
          <w:rFonts w:asciiTheme="minorHAnsi" w:hAnsiTheme="minorHAnsi" w:cstheme="minorHAnsi"/>
        </w:rPr>
        <w:t xml:space="preserve"> in wealth maximisation through product line expansion and loyal customer base</w:t>
      </w:r>
      <w:r w:rsidR="00EE6689" w:rsidRPr="00943DF7">
        <w:rPr>
          <w:rFonts w:asciiTheme="minorHAnsi" w:hAnsiTheme="minorHAnsi" w:cstheme="minorHAnsi"/>
        </w:rPr>
        <w:t xml:space="preserve"> (</w:t>
      </w:r>
      <w:proofErr w:type="spellStart"/>
      <w:r w:rsidR="00EE6689" w:rsidRPr="00943DF7">
        <w:rPr>
          <w:rFonts w:asciiTheme="minorHAnsi" w:hAnsiTheme="minorHAnsi" w:cstheme="minorHAnsi"/>
        </w:rPr>
        <w:t>Teys</w:t>
      </w:r>
      <w:proofErr w:type="spellEnd"/>
      <w:r w:rsidR="00EE6689" w:rsidRPr="00943DF7">
        <w:rPr>
          <w:rFonts w:asciiTheme="minorHAnsi" w:hAnsiTheme="minorHAnsi" w:cstheme="minorHAnsi"/>
        </w:rPr>
        <w:t>, 2012)</w:t>
      </w:r>
      <w:r w:rsidRPr="00943DF7">
        <w:rPr>
          <w:rFonts w:asciiTheme="minorHAnsi" w:hAnsiTheme="minorHAnsi" w:cstheme="minorHAnsi"/>
        </w:rPr>
        <w:t>.</w:t>
      </w:r>
    </w:p>
    <w:p w14:paraId="2D5FABD0" w14:textId="77777777" w:rsidR="00D07832" w:rsidRPr="00943DF7" w:rsidRDefault="00D07832" w:rsidP="00D07832">
      <w:pPr>
        <w:pStyle w:val="ListParagraph"/>
        <w:numPr>
          <w:ilvl w:val="0"/>
          <w:numId w:val="13"/>
        </w:numPr>
        <w:spacing w:line="360" w:lineRule="auto"/>
        <w:rPr>
          <w:rFonts w:asciiTheme="minorHAnsi" w:hAnsiTheme="minorHAnsi" w:cstheme="minorHAnsi"/>
          <w:b/>
        </w:rPr>
      </w:pPr>
      <w:r w:rsidRPr="00943DF7">
        <w:rPr>
          <w:rFonts w:asciiTheme="minorHAnsi" w:hAnsiTheme="minorHAnsi" w:cstheme="minorHAnsi"/>
          <w:b/>
        </w:rPr>
        <w:t>Employees:</w:t>
      </w:r>
      <w:r w:rsidRPr="00943DF7">
        <w:rPr>
          <w:rFonts w:asciiTheme="minorHAnsi" w:hAnsiTheme="minorHAnsi" w:cstheme="minorHAnsi"/>
        </w:rPr>
        <w:t xml:space="preserve"> Existing employees will get the opportunity of getting into a new higher position as per their qualification while new employment opportunity is also created.</w:t>
      </w:r>
    </w:p>
    <w:p w14:paraId="4A4F27EC" w14:textId="77777777" w:rsidR="00D07832" w:rsidRPr="00943DF7" w:rsidRDefault="00D07832" w:rsidP="00D07832">
      <w:pPr>
        <w:pStyle w:val="ListParagraph"/>
        <w:numPr>
          <w:ilvl w:val="0"/>
          <w:numId w:val="13"/>
        </w:numPr>
        <w:spacing w:line="360" w:lineRule="auto"/>
        <w:rPr>
          <w:rFonts w:asciiTheme="minorHAnsi" w:hAnsiTheme="minorHAnsi" w:cstheme="minorHAnsi"/>
          <w:b/>
        </w:rPr>
      </w:pPr>
      <w:r w:rsidRPr="00943DF7">
        <w:rPr>
          <w:rFonts w:asciiTheme="minorHAnsi" w:hAnsiTheme="minorHAnsi" w:cstheme="minorHAnsi"/>
          <w:b/>
        </w:rPr>
        <w:lastRenderedPageBreak/>
        <w:t>Customer:</w:t>
      </w:r>
      <w:r w:rsidRPr="00943DF7">
        <w:rPr>
          <w:rFonts w:asciiTheme="minorHAnsi" w:hAnsiTheme="minorHAnsi" w:cstheme="minorHAnsi"/>
        </w:rPr>
        <w:t xml:space="preserve"> Customer will get a wide level of services and explore the seas through their yacht </w:t>
      </w:r>
      <w:r w:rsidR="00333CB0" w:rsidRPr="00943DF7">
        <w:rPr>
          <w:rFonts w:asciiTheme="minorHAnsi" w:hAnsiTheme="minorHAnsi" w:cstheme="minorHAnsi"/>
        </w:rPr>
        <w:t>and loyal customer will get to visit new destination.</w:t>
      </w:r>
    </w:p>
    <w:p w14:paraId="59BB6F03" w14:textId="77777777" w:rsidR="00333CB0" w:rsidRPr="00943DF7" w:rsidRDefault="00333CB0" w:rsidP="00333CB0">
      <w:pPr>
        <w:pStyle w:val="ListParagraph"/>
        <w:numPr>
          <w:ilvl w:val="0"/>
          <w:numId w:val="13"/>
        </w:numPr>
        <w:spacing w:line="360" w:lineRule="auto"/>
        <w:rPr>
          <w:rFonts w:asciiTheme="minorHAnsi" w:hAnsiTheme="minorHAnsi" w:cstheme="minorHAnsi"/>
          <w:b/>
        </w:rPr>
      </w:pPr>
      <w:r w:rsidRPr="00943DF7">
        <w:rPr>
          <w:rFonts w:asciiTheme="minorHAnsi" w:hAnsiTheme="minorHAnsi" w:cstheme="minorHAnsi"/>
          <w:b/>
        </w:rPr>
        <w:t>Community:</w:t>
      </w:r>
      <w:r w:rsidRPr="00943DF7">
        <w:rPr>
          <w:rFonts w:asciiTheme="minorHAnsi" w:hAnsiTheme="minorHAnsi" w:cstheme="minorHAnsi"/>
        </w:rPr>
        <w:t xml:space="preserve"> The local community will gain economic growth and enjoy newly created employment opportunity considerably.</w:t>
      </w:r>
    </w:p>
    <w:p w14:paraId="069E9D9C" w14:textId="77777777" w:rsidR="00943DF7" w:rsidRPr="00943DF7" w:rsidRDefault="00943DF7" w:rsidP="00943DF7">
      <w:pPr>
        <w:pStyle w:val="ListParagraph"/>
        <w:spacing w:line="360" w:lineRule="auto"/>
        <w:rPr>
          <w:rFonts w:asciiTheme="minorHAnsi" w:hAnsiTheme="minorHAnsi" w:cstheme="minorHAnsi"/>
          <w:b/>
        </w:rPr>
      </w:pPr>
    </w:p>
    <w:p w14:paraId="0E112325" w14:textId="77777777" w:rsidR="009437AE" w:rsidRPr="00943DF7" w:rsidRDefault="009437AE" w:rsidP="009437AE">
      <w:pPr>
        <w:pStyle w:val="Heading3"/>
        <w:spacing w:line="360" w:lineRule="auto"/>
        <w:rPr>
          <w:rFonts w:asciiTheme="minorHAnsi" w:hAnsiTheme="minorHAnsi" w:cstheme="minorHAnsi"/>
        </w:rPr>
      </w:pPr>
      <w:bookmarkStart w:id="16" w:name="_Toc28799935"/>
      <w:r w:rsidRPr="00943DF7">
        <w:rPr>
          <w:rFonts w:asciiTheme="minorHAnsi" w:hAnsiTheme="minorHAnsi" w:cstheme="minorHAnsi"/>
        </w:rPr>
        <w:t>Ethical issues of the stakeholders in Verdant Leisure Limited</w:t>
      </w:r>
      <w:bookmarkEnd w:id="16"/>
    </w:p>
    <w:p w14:paraId="427E0221" w14:textId="77777777" w:rsidR="00943DF7" w:rsidRPr="00943DF7" w:rsidRDefault="00943DF7" w:rsidP="00943DF7">
      <w:pPr>
        <w:rPr>
          <w:rFonts w:asciiTheme="minorHAnsi" w:hAnsiTheme="minorHAnsi" w:cstheme="minorHAnsi"/>
          <w:lang w:eastAsia="en-GB" w:bidi="bn-BD"/>
        </w:rPr>
      </w:pPr>
    </w:p>
    <w:p w14:paraId="772494F6" w14:textId="77777777" w:rsidR="009437AE" w:rsidRPr="00943DF7" w:rsidRDefault="00DF1CD1" w:rsidP="009437AE">
      <w:pPr>
        <w:spacing w:line="360" w:lineRule="auto"/>
        <w:rPr>
          <w:rFonts w:asciiTheme="minorHAnsi" w:hAnsiTheme="minorHAnsi" w:cstheme="minorHAnsi"/>
          <w:lang w:eastAsia="en-GB" w:bidi="bn-BD"/>
        </w:rPr>
      </w:pPr>
      <w:r w:rsidRPr="00943DF7">
        <w:rPr>
          <w:rFonts w:asciiTheme="minorHAnsi" w:hAnsiTheme="minorHAnsi" w:cstheme="minorHAnsi"/>
          <w:lang w:eastAsia="en-GB" w:bidi="bn-BD"/>
        </w:rPr>
        <w:t xml:space="preserve">Ethical code and conducts of an </w:t>
      </w:r>
      <w:r w:rsidR="00943DF7" w:rsidRPr="00943DF7">
        <w:rPr>
          <w:rFonts w:asciiTheme="minorHAnsi" w:hAnsiTheme="minorHAnsi" w:cstheme="minorHAnsi"/>
          <w:lang w:eastAsia="en-GB" w:bidi="bn-BD"/>
        </w:rPr>
        <w:t>organisation’s</w:t>
      </w:r>
      <w:r w:rsidRPr="00943DF7">
        <w:rPr>
          <w:rFonts w:asciiTheme="minorHAnsi" w:hAnsiTheme="minorHAnsi" w:cstheme="minorHAnsi"/>
          <w:lang w:eastAsia="en-GB" w:bidi="bn-BD"/>
        </w:rPr>
        <w:t xml:space="preserve"> stakeholders </w:t>
      </w:r>
      <w:proofErr w:type="gramStart"/>
      <w:r w:rsidRPr="00943DF7">
        <w:rPr>
          <w:rFonts w:asciiTheme="minorHAnsi" w:hAnsiTheme="minorHAnsi" w:cstheme="minorHAnsi"/>
          <w:lang w:eastAsia="en-GB" w:bidi="bn-BD"/>
        </w:rPr>
        <w:t>drives</w:t>
      </w:r>
      <w:proofErr w:type="gramEnd"/>
      <w:r w:rsidRPr="00943DF7">
        <w:rPr>
          <w:rFonts w:asciiTheme="minorHAnsi" w:hAnsiTheme="minorHAnsi" w:cstheme="minorHAnsi"/>
          <w:lang w:eastAsia="en-GB" w:bidi="bn-BD"/>
        </w:rPr>
        <w:t xml:space="preserve"> the organisations ethical compliance. Major ethical issues that arises in stakeholder mapping are:</w:t>
      </w:r>
    </w:p>
    <w:p w14:paraId="51738D90" w14:textId="77777777" w:rsidR="00DF1CD1" w:rsidRPr="00943DF7" w:rsidRDefault="00DF1CD1" w:rsidP="00DF1CD1">
      <w:pPr>
        <w:pStyle w:val="ListParagraph"/>
        <w:numPr>
          <w:ilvl w:val="0"/>
          <w:numId w:val="16"/>
        </w:numPr>
        <w:spacing w:line="360" w:lineRule="auto"/>
        <w:rPr>
          <w:rFonts w:asciiTheme="minorHAnsi" w:hAnsiTheme="minorHAnsi" w:cstheme="minorHAnsi"/>
          <w:lang w:eastAsia="en-GB" w:bidi="bn-BD"/>
        </w:rPr>
      </w:pPr>
      <w:r w:rsidRPr="00943DF7">
        <w:rPr>
          <w:rFonts w:asciiTheme="minorHAnsi" w:hAnsiTheme="minorHAnsi" w:cstheme="minorHAnsi"/>
          <w:lang w:eastAsia="en-GB" w:bidi="bn-BD"/>
        </w:rPr>
        <w:t>Owners and investors may impose enormous pressure on the employees to generate more revenue and attain more wealth which may lead them to hurt the environment and betray with the consumer.</w:t>
      </w:r>
      <w:r w:rsidR="00E85D26" w:rsidRPr="00943DF7">
        <w:rPr>
          <w:rFonts w:asciiTheme="minorHAnsi" w:hAnsiTheme="minorHAnsi" w:cstheme="minorHAnsi"/>
          <w:lang w:eastAsia="en-GB" w:bidi="bn-BD"/>
        </w:rPr>
        <w:t xml:space="preserve"> This may lead the organisation towards wrong </w:t>
      </w:r>
      <w:r w:rsidR="00943DF7" w:rsidRPr="00943DF7">
        <w:rPr>
          <w:rFonts w:asciiTheme="minorHAnsi" w:hAnsiTheme="minorHAnsi" w:cstheme="minorHAnsi"/>
          <w:lang w:eastAsia="en-GB" w:bidi="bn-BD"/>
        </w:rPr>
        <w:t>direction,</w:t>
      </w:r>
      <w:r w:rsidR="00E85D26" w:rsidRPr="00943DF7">
        <w:rPr>
          <w:rFonts w:asciiTheme="minorHAnsi" w:hAnsiTheme="minorHAnsi" w:cstheme="minorHAnsi"/>
          <w:lang w:eastAsia="en-GB" w:bidi="bn-BD"/>
        </w:rPr>
        <w:t xml:space="preserve"> and they won’t be able to achievement the organisational objectives and goals so these may affect the strategic development of the organisation very badly.</w:t>
      </w:r>
    </w:p>
    <w:p w14:paraId="590AB23D" w14:textId="77777777" w:rsidR="00DF1CD1" w:rsidRPr="00943DF7" w:rsidRDefault="00DF1CD1" w:rsidP="00DF1CD1">
      <w:pPr>
        <w:pStyle w:val="ListParagraph"/>
        <w:numPr>
          <w:ilvl w:val="0"/>
          <w:numId w:val="16"/>
        </w:numPr>
        <w:spacing w:line="360" w:lineRule="auto"/>
        <w:rPr>
          <w:rFonts w:asciiTheme="minorHAnsi" w:hAnsiTheme="minorHAnsi" w:cstheme="minorHAnsi"/>
          <w:lang w:eastAsia="en-GB" w:bidi="bn-BD"/>
        </w:rPr>
      </w:pPr>
      <w:r w:rsidRPr="00943DF7">
        <w:rPr>
          <w:rFonts w:asciiTheme="minorHAnsi" w:hAnsiTheme="minorHAnsi" w:cstheme="minorHAnsi"/>
          <w:lang w:eastAsia="en-GB" w:bidi="bn-BD"/>
        </w:rPr>
        <w:t>The ethical issues for the employees are using the organisations resources for their own welfare and becoming biased in employing their preferred candidates.</w:t>
      </w:r>
      <w:r w:rsidR="00E85D26" w:rsidRPr="00943DF7">
        <w:rPr>
          <w:rFonts w:asciiTheme="minorHAnsi" w:hAnsiTheme="minorHAnsi" w:cstheme="minorHAnsi"/>
          <w:lang w:eastAsia="en-GB" w:bidi="bn-BD"/>
        </w:rPr>
        <w:t xml:space="preserve"> The strategic development of </w:t>
      </w:r>
      <w:r w:rsidR="00E85D26" w:rsidRPr="00943DF7">
        <w:rPr>
          <w:rFonts w:asciiTheme="minorHAnsi" w:hAnsiTheme="minorHAnsi" w:cstheme="minorHAnsi"/>
        </w:rPr>
        <w:t xml:space="preserve">Verdant Leisure will fail due to </w:t>
      </w:r>
      <w:r w:rsidR="00943DF7" w:rsidRPr="00943DF7">
        <w:rPr>
          <w:rFonts w:asciiTheme="minorHAnsi" w:hAnsiTheme="minorHAnsi" w:cstheme="minorHAnsi"/>
        </w:rPr>
        <w:t>this</w:t>
      </w:r>
      <w:r w:rsidR="00943DF7">
        <w:rPr>
          <w:rFonts w:asciiTheme="minorHAnsi" w:hAnsiTheme="minorHAnsi" w:cstheme="minorHAnsi"/>
        </w:rPr>
        <w:t>,</w:t>
      </w:r>
      <w:r w:rsidR="00943DF7" w:rsidRPr="00943DF7">
        <w:rPr>
          <w:rFonts w:asciiTheme="minorHAnsi" w:hAnsiTheme="minorHAnsi" w:cstheme="minorHAnsi"/>
        </w:rPr>
        <w:t xml:space="preserve"> ethical issue</w:t>
      </w:r>
      <w:r w:rsidR="00943DF7">
        <w:rPr>
          <w:rFonts w:asciiTheme="minorHAnsi" w:hAnsiTheme="minorHAnsi" w:cstheme="minorHAnsi"/>
        </w:rPr>
        <w:t>s</w:t>
      </w:r>
      <w:r w:rsidR="00E85D26" w:rsidRPr="00943DF7">
        <w:rPr>
          <w:rFonts w:asciiTheme="minorHAnsi" w:hAnsiTheme="minorHAnsi" w:cstheme="minorHAnsi"/>
        </w:rPr>
        <w:t xml:space="preserve"> termed as agency conflict. But strategic managers of Verdant Leisure must ensure proper implementation of their undertaken strategy and those strategies effective application must be monitored.</w:t>
      </w:r>
    </w:p>
    <w:p w14:paraId="0A64C1B4" w14:textId="77777777" w:rsidR="00DF1CD1" w:rsidRPr="00943DF7" w:rsidRDefault="00DF1CD1" w:rsidP="00DF1CD1">
      <w:pPr>
        <w:pStyle w:val="ListParagraph"/>
        <w:numPr>
          <w:ilvl w:val="0"/>
          <w:numId w:val="16"/>
        </w:numPr>
        <w:spacing w:line="360" w:lineRule="auto"/>
        <w:rPr>
          <w:rFonts w:asciiTheme="minorHAnsi" w:hAnsiTheme="minorHAnsi" w:cstheme="minorHAnsi"/>
          <w:lang w:eastAsia="en-GB" w:bidi="bn-BD"/>
        </w:rPr>
      </w:pPr>
      <w:r w:rsidRPr="00943DF7">
        <w:rPr>
          <w:rFonts w:asciiTheme="minorHAnsi" w:hAnsiTheme="minorHAnsi" w:cstheme="minorHAnsi"/>
          <w:lang w:eastAsia="en-GB" w:bidi="bn-BD"/>
        </w:rPr>
        <w:t>Ethical issues associated with the consumers is their non-compliance with the organisations rule during their visit to the park and carelessness about the environmental protections.</w:t>
      </w:r>
      <w:r w:rsidR="00E85D26" w:rsidRPr="00943DF7">
        <w:rPr>
          <w:rFonts w:asciiTheme="minorHAnsi" w:hAnsiTheme="minorHAnsi" w:cstheme="minorHAnsi"/>
          <w:lang w:eastAsia="en-GB" w:bidi="bn-BD"/>
        </w:rPr>
        <w:t xml:space="preserve"> This may affect the strategic development very badly as organisations will need to formulate new guidelines and campaign for creating awareness among their customers about protecting the environment during their stay in the park and not harm its properties and they must be informed that they will be punished if they do formerly mentioned things.</w:t>
      </w:r>
    </w:p>
    <w:p w14:paraId="5667CD50" w14:textId="77777777" w:rsidR="00DF1CD1" w:rsidRPr="00943DF7" w:rsidRDefault="00E85D26" w:rsidP="00DF1CD1">
      <w:pPr>
        <w:pStyle w:val="ListParagraph"/>
        <w:numPr>
          <w:ilvl w:val="0"/>
          <w:numId w:val="16"/>
        </w:numPr>
        <w:spacing w:line="360" w:lineRule="auto"/>
        <w:rPr>
          <w:rFonts w:asciiTheme="minorHAnsi" w:hAnsiTheme="minorHAnsi" w:cstheme="minorHAnsi"/>
          <w:lang w:eastAsia="en-GB" w:bidi="bn-BD"/>
        </w:rPr>
      </w:pPr>
      <w:r w:rsidRPr="00943DF7">
        <w:rPr>
          <w:rFonts w:asciiTheme="minorHAnsi" w:hAnsiTheme="minorHAnsi" w:cstheme="minorHAnsi"/>
          <w:lang w:eastAsia="en-GB" w:bidi="bn-BD"/>
        </w:rPr>
        <w:lastRenderedPageBreak/>
        <w:t>Ethical issues of</w:t>
      </w:r>
      <w:r w:rsidR="00DF1CD1" w:rsidRPr="00943DF7">
        <w:rPr>
          <w:rFonts w:asciiTheme="minorHAnsi" w:hAnsiTheme="minorHAnsi" w:cstheme="minorHAnsi"/>
          <w:lang w:eastAsia="en-GB" w:bidi="bn-BD"/>
        </w:rPr>
        <w:t xml:space="preserve"> the community here is </w:t>
      </w:r>
      <w:r w:rsidRPr="00943DF7">
        <w:rPr>
          <w:rFonts w:asciiTheme="minorHAnsi" w:hAnsiTheme="minorHAnsi" w:cstheme="minorHAnsi"/>
          <w:lang w:eastAsia="en-GB" w:bidi="bn-BD"/>
        </w:rPr>
        <w:t>higher rate of crimes, stealing or harming the resources of the organisation. This is a wide issue and hurts the strategic development of the organisation badly. Organisation will need to undertake protective initiative and required to conduct more critical analysis about the selection of new destination.</w:t>
      </w:r>
    </w:p>
    <w:p w14:paraId="673C555F" w14:textId="77777777" w:rsidR="00943DF7" w:rsidRPr="00943DF7" w:rsidRDefault="00943DF7" w:rsidP="00943DF7">
      <w:pPr>
        <w:pStyle w:val="ListParagraph"/>
        <w:spacing w:line="360" w:lineRule="auto"/>
        <w:rPr>
          <w:rFonts w:asciiTheme="minorHAnsi" w:hAnsiTheme="minorHAnsi" w:cstheme="minorHAnsi"/>
          <w:lang w:eastAsia="en-GB" w:bidi="bn-BD"/>
        </w:rPr>
      </w:pPr>
    </w:p>
    <w:p w14:paraId="10A3F927" w14:textId="77777777" w:rsidR="00E85D26" w:rsidRPr="00943DF7" w:rsidRDefault="00E85D26" w:rsidP="009437AE">
      <w:pPr>
        <w:spacing w:line="360" w:lineRule="auto"/>
        <w:rPr>
          <w:rFonts w:asciiTheme="minorHAnsi" w:hAnsiTheme="minorHAnsi" w:cstheme="minorHAnsi"/>
          <w:lang w:eastAsia="en-GB" w:bidi="bn-BD"/>
        </w:rPr>
      </w:pPr>
      <w:r w:rsidRPr="00943DF7">
        <w:rPr>
          <w:rFonts w:asciiTheme="minorHAnsi" w:hAnsiTheme="minorHAnsi" w:cstheme="minorHAnsi"/>
        </w:rPr>
        <w:t xml:space="preserve">Verdant Leisure must </w:t>
      </w:r>
      <w:r w:rsidR="00943DF7" w:rsidRPr="00943DF7">
        <w:rPr>
          <w:rFonts w:asciiTheme="minorHAnsi" w:hAnsiTheme="minorHAnsi" w:cstheme="minorHAnsi"/>
        </w:rPr>
        <w:t>focus</w:t>
      </w:r>
      <w:r w:rsidRPr="00943DF7">
        <w:rPr>
          <w:rFonts w:asciiTheme="minorHAnsi" w:hAnsiTheme="minorHAnsi" w:cstheme="minorHAnsi"/>
        </w:rPr>
        <w:t xml:space="preserve"> on </w:t>
      </w:r>
      <w:proofErr w:type="gramStart"/>
      <w:r w:rsidRPr="00943DF7">
        <w:rPr>
          <w:rFonts w:asciiTheme="minorHAnsi" w:hAnsiTheme="minorHAnsi" w:cstheme="minorHAnsi"/>
        </w:rPr>
        <w:t>this ethical issues</w:t>
      </w:r>
      <w:proofErr w:type="gramEnd"/>
      <w:r w:rsidRPr="00943DF7">
        <w:rPr>
          <w:rFonts w:asciiTheme="minorHAnsi" w:hAnsiTheme="minorHAnsi" w:cstheme="minorHAnsi"/>
        </w:rPr>
        <w:t xml:space="preserve"> in formulation of plan which are must for ensuring strategical development of the organisation.</w:t>
      </w:r>
    </w:p>
    <w:p w14:paraId="7D9A0643" w14:textId="77777777" w:rsidR="00943DF7" w:rsidRPr="00943DF7" w:rsidRDefault="00943DF7" w:rsidP="009437AE">
      <w:pPr>
        <w:spacing w:line="360" w:lineRule="auto"/>
        <w:rPr>
          <w:rFonts w:asciiTheme="minorHAnsi" w:hAnsiTheme="minorHAnsi" w:cstheme="minorHAnsi"/>
          <w:lang w:eastAsia="en-GB" w:bidi="bn-BD"/>
        </w:rPr>
      </w:pPr>
    </w:p>
    <w:p w14:paraId="18EF21EB" w14:textId="77777777" w:rsidR="00BA238B" w:rsidRPr="00943DF7" w:rsidRDefault="00C92A6D" w:rsidP="0013137E">
      <w:pPr>
        <w:pStyle w:val="Heading2"/>
        <w:spacing w:line="360" w:lineRule="auto"/>
        <w:rPr>
          <w:rFonts w:asciiTheme="minorHAnsi" w:hAnsiTheme="minorHAnsi" w:cstheme="minorHAnsi"/>
        </w:rPr>
      </w:pPr>
      <w:bookmarkStart w:id="17" w:name="_Toc28799936"/>
      <w:r w:rsidRPr="00943DF7">
        <w:rPr>
          <w:rFonts w:asciiTheme="minorHAnsi" w:hAnsiTheme="minorHAnsi" w:cstheme="minorHAnsi"/>
        </w:rPr>
        <w:t xml:space="preserve">Question 4: </w:t>
      </w:r>
      <w:r w:rsidR="00BA238B" w:rsidRPr="00943DF7">
        <w:rPr>
          <w:rFonts w:asciiTheme="minorHAnsi" w:hAnsiTheme="minorHAnsi" w:cstheme="minorHAnsi"/>
        </w:rPr>
        <w:t>Verifying or proposing a new strategy and explain why it is a sustainable strategy for organisations long term future.</w:t>
      </w:r>
      <w:bookmarkEnd w:id="17"/>
    </w:p>
    <w:p w14:paraId="28F4E54D" w14:textId="77777777" w:rsidR="00943DF7" w:rsidRPr="00943DF7" w:rsidRDefault="00943DF7" w:rsidP="00943DF7">
      <w:pPr>
        <w:rPr>
          <w:rFonts w:asciiTheme="minorHAnsi" w:hAnsiTheme="minorHAnsi" w:cstheme="minorHAnsi"/>
          <w:lang w:bidi="bn-BD"/>
        </w:rPr>
      </w:pPr>
    </w:p>
    <w:p w14:paraId="560D85E6" w14:textId="77777777" w:rsidR="00BA238B" w:rsidRPr="00943DF7" w:rsidRDefault="00BA238B" w:rsidP="00A8481C">
      <w:pPr>
        <w:pStyle w:val="Heading3"/>
        <w:spacing w:line="360" w:lineRule="auto"/>
        <w:rPr>
          <w:rFonts w:asciiTheme="minorHAnsi" w:hAnsiTheme="minorHAnsi" w:cstheme="minorHAnsi"/>
        </w:rPr>
      </w:pPr>
      <w:bookmarkStart w:id="18" w:name="_Toc28799937"/>
      <w:r w:rsidRPr="00943DF7">
        <w:rPr>
          <w:rFonts w:asciiTheme="minorHAnsi" w:hAnsiTheme="minorHAnsi" w:cstheme="minorHAnsi"/>
        </w:rPr>
        <w:t>Proposing a long-term strategy for the organisation</w:t>
      </w:r>
      <w:bookmarkEnd w:id="18"/>
    </w:p>
    <w:p w14:paraId="5FD6BAF8" w14:textId="77777777" w:rsidR="00943DF7" w:rsidRPr="00943DF7" w:rsidRDefault="00943DF7" w:rsidP="00943DF7">
      <w:pPr>
        <w:rPr>
          <w:rFonts w:asciiTheme="minorHAnsi" w:hAnsiTheme="minorHAnsi" w:cstheme="minorHAnsi"/>
          <w:lang w:eastAsia="en-GB" w:bidi="bn-BD"/>
        </w:rPr>
      </w:pPr>
    </w:p>
    <w:p w14:paraId="4BCFA3F2" w14:textId="77777777" w:rsidR="00943DF7" w:rsidRPr="00943DF7" w:rsidRDefault="00333CB0" w:rsidP="00A8481C">
      <w:pPr>
        <w:spacing w:line="360" w:lineRule="auto"/>
        <w:rPr>
          <w:rFonts w:asciiTheme="minorHAnsi" w:hAnsiTheme="minorHAnsi" w:cstheme="minorHAnsi"/>
        </w:rPr>
      </w:pPr>
      <w:r w:rsidRPr="00943DF7">
        <w:rPr>
          <w:rFonts w:asciiTheme="minorHAnsi" w:hAnsiTheme="minorHAnsi" w:cstheme="minorHAnsi"/>
        </w:rPr>
        <w:t xml:space="preserve">Current short-term strategy for Verdant Leisure is offering holiday home ownerships and self-catering holidays to individuals and families ensuring excellent accommodation, outstanding customer services a </w:t>
      </w:r>
      <w:r w:rsidR="00943DF7" w:rsidRPr="00943DF7">
        <w:rPr>
          <w:rFonts w:asciiTheme="minorHAnsi" w:hAnsiTheme="minorHAnsi" w:cstheme="minorHAnsi"/>
        </w:rPr>
        <w:t>fantastic on-site facility</w:t>
      </w:r>
      <w:r w:rsidR="00D15081" w:rsidRPr="00943DF7">
        <w:rPr>
          <w:rFonts w:asciiTheme="minorHAnsi" w:hAnsiTheme="minorHAnsi" w:cstheme="minorHAnsi"/>
        </w:rPr>
        <w:t xml:space="preserve"> (Hall, Kirkpatrick and Mitchell, 2005)</w:t>
      </w:r>
      <w:r w:rsidRPr="00943DF7">
        <w:rPr>
          <w:rFonts w:asciiTheme="minorHAnsi" w:hAnsiTheme="minorHAnsi" w:cstheme="minorHAnsi"/>
        </w:rPr>
        <w:t xml:space="preserve">. While </w:t>
      </w:r>
      <w:proofErr w:type="gramStart"/>
      <w:r w:rsidRPr="00943DF7">
        <w:rPr>
          <w:rFonts w:asciiTheme="minorHAnsi" w:hAnsiTheme="minorHAnsi" w:cstheme="minorHAnsi"/>
        </w:rPr>
        <w:t>it’s</w:t>
      </w:r>
      <w:proofErr w:type="gramEnd"/>
      <w:r w:rsidRPr="00943DF7">
        <w:rPr>
          <w:rFonts w:asciiTheme="minorHAnsi" w:hAnsiTheme="minorHAnsi" w:cstheme="minorHAnsi"/>
        </w:rPr>
        <w:t xml:space="preserve"> long term strategy is creation of a more environmentally aware holiday experience through promotion of sustainable tourism, enhancement and protection of natural environment through green tourism. Verdant Leisure may undertake short term strategies like has been proposed before, but they shouldn’t go for any </w:t>
      </w:r>
      <w:r w:rsidR="00943DF7" w:rsidRPr="00943DF7">
        <w:rPr>
          <w:rFonts w:asciiTheme="minorHAnsi" w:hAnsiTheme="minorHAnsi" w:cstheme="minorHAnsi"/>
        </w:rPr>
        <w:t>long-term</w:t>
      </w:r>
      <w:r w:rsidRPr="00943DF7">
        <w:rPr>
          <w:rFonts w:asciiTheme="minorHAnsi" w:hAnsiTheme="minorHAnsi" w:cstheme="minorHAnsi"/>
        </w:rPr>
        <w:t xml:space="preserve"> strategies and their already taken strategy is a very feasible one. This </w:t>
      </w:r>
      <w:r w:rsidR="00943DF7" w:rsidRPr="00943DF7">
        <w:rPr>
          <w:rFonts w:asciiTheme="minorHAnsi" w:hAnsiTheme="minorHAnsi" w:cstheme="minorHAnsi"/>
        </w:rPr>
        <w:t>long-term</w:t>
      </w:r>
      <w:r w:rsidRPr="00943DF7">
        <w:rPr>
          <w:rFonts w:asciiTheme="minorHAnsi" w:hAnsiTheme="minorHAnsi" w:cstheme="minorHAnsi"/>
        </w:rPr>
        <w:t xml:space="preserve"> strategy of Verdant Leisure can be summarised into Sustainability and Green Tourism.</w:t>
      </w:r>
    </w:p>
    <w:p w14:paraId="77D14B4F" w14:textId="77777777" w:rsidR="00943DF7" w:rsidRPr="00943DF7" w:rsidRDefault="00943DF7" w:rsidP="00A8481C">
      <w:pPr>
        <w:spacing w:line="360" w:lineRule="auto"/>
        <w:rPr>
          <w:rFonts w:asciiTheme="minorHAnsi" w:hAnsiTheme="minorHAnsi" w:cstheme="minorHAnsi"/>
        </w:rPr>
      </w:pPr>
    </w:p>
    <w:p w14:paraId="33431215" w14:textId="77777777" w:rsidR="00E85D26" w:rsidRPr="00943DF7" w:rsidRDefault="00E85D26" w:rsidP="00A8481C">
      <w:pPr>
        <w:spacing w:line="360" w:lineRule="auto"/>
        <w:rPr>
          <w:rFonts w:asciiTheme="minorHAnsi" w:hAnsiTheme="minorHAnsi" w:cstheme="minorHAnsi"/>
        </w:rPr>
      </w:pPr>
      <w:r w:rsidRPr="00943DF7">
        <w:rPr>
          <w:rFonts w:asciiTheme="minorHAnsi" w:hAnsiTheme="minorHAnsi" w:cstheme="minorHAnsi"/>
        </w:rPr>
        <w:t>Alongside that following c</w:t>
      </w:r>
      <w:r w:rsidR="004710A7" w:rsidRPr="00943DF7">
        <w:rPr>
          <w:rFonts w:asciiTheme="minorHAnsi" w:hAnsiTheme="minorHAnsi" w:cstheme="minorHAnsi"/>
        </w:rPr>
        <w:t>orporate level strategies has been</w:t>
      </w:r>
      <w:r w:rsidRPr="00943DF7">
        <w:rPr>
          <w:rFonts w:asciiTheme="minorHAnsi" w:hAnsiTheme="minorHAnsi" w:cstheme="minorHAnsi"/>
        </w:rPr>
        <w:t xml:space="preserve"> taken by Verdant Leisure</w:t>
      </w:r>
      <w:r w:rsidR="004710A7" w:rsidRPr="00943DF7">
        <w:rPr>
          <w:rFonts w:asciiTheme="minorHAnsi" w:hAnsiTheme="minorHAnsi" w:cstheme="minorHAnsi"/>
        </w:rPr>
        <w:t xml:space="preserve"> to make overall strategies more sustainable:</w:t>
      </w:r>
    </w:p>
    <w:p w14:paraId="2F197730" w14:textId="77777777" w:rsidR="004710A7" w:rsidRPr="00943DF7" w:rsidRDefault="004710A7" w:rsidP="004710A7">
      <w:pPr>
        <w:pStyle w:val="ListParagraph"/>
        <w:numPr>
          <w:ilvl w:val="0"/>
          <w:numId w:val="17"/>
        </w:numPr>
        <w:spacing w:line="360" w:lineRule="auto"/>
        <w:rPr>
          <w:rFonts w:asciiTheme="minorHAnsi" w:hAnsiTheme="minorHAnsi" w:cstheme="minorHAnsi"/>
          <w:b/>
        </w:rPr>
      </w:pPr>
      <w:r w:rsidRPr="00943DF7">
        <w:rPr>
          <w:rFonts w:asciiTheme="minorHAnsi" w:hAnsiTheme="minorHAnsi" w:cstheme="minorHAnsi"/>
          <w:b/>
        </w:rPr>
        <w:t>Product diversity:</w:t>
      </w:r>
      <w:r w:rsidRPr="00943DF7">
        <w:rPr>
          <w:rFonts w:asciiTheme="minorHAnsi" w:hAnsiTheme="minorHAnsi" w:cstheme="minorHAnsi"/>
        </w:rPr>
        <w:t xml:space="preserve"> Being a SME enterprise, Verdant Leisure can’t diversify its products widely but the organisation in visionary for doing so in the coming days. Currently they </w:t>
      </w:r>
      <w:r w:rsidRPr="00943DF7">
        <w:rPr>
          <w:rFonts w:asciiTheme="minorHAnsi" w:hAnsiTheme="minorHAnsi" w:cstheme="minorHAnsi"/>
        </w:rPr>
        <w:lastRenderedPageBreak/>
        <w:t xml:space="preserve">are offering holiday home ownerships and self-catering holidays to individuals and families ensuring excellent accommodation, outstanding customer services a </w:t>
      </w:r>
      <w:r w:rsidR="00943DF7" w:rsidRPr="00943DF7">
        <w:rPr>
          <w:rFonts w:asciiTheme="minorHAnsi" w:hAnsiTheme="minorHAnsi" w:cstheme="minorHAnsi"/>
        </w:rPr>
        <w:t>fantastic on-site facility</w:t>
      </w:r>
      <w:r w:rsidRPr="00943DF7">
        <w:rPr>
          <w:rFonts w:asciiTheme="minorHAnsi" w:hAnsiTheme="minorHAnsi" w:cstheme="minorHAnsi"/>
        </w:rPr>
        <w:t xml:space="preserve">. As they are operating in few </w:t>
      </w:r>
      <w:r w:rsidR="00943DF7" w:rsidRPr="00943DF7">
        <w:rPr>
          <w:rFonts w:asciiTheme="minorHAnsi" w:hAnsiTheme="minorHAnsi" w:cstheme="minorHAnsi"/>
        </w:rPr>
        <w:t>locations</w:t>
      </w:r>
      <w:r w:rsidRPr="00943DF7">
        <w:rPr>
          <w:rFonts w:asciiTheme="minorHAnsi" w:hAnsiTheme="minorHAnsi" w:cstheme="minorHAnsi"/>
        </w:rPr>
        <w:t xml:space="preserve"> near seashores and alongside national park, Verdant Leisure may create yacht facilities for travelling across seashores and cycling or rifling into the national park which will brings product diversity in current standing of the organisation.</w:t>
      </w:r>
    </w:p>
    <w:p w14:paraId="7EFE31D1" w14:textId="77777777" w:rsidR="004710A7" w:rsidRPr="00943DF7" w:rsidRDefault="004710A7" w:rsidP="004710A7">
      <w:pPr>
        <w:pStyle w:val="ListParagraph"/>
        <w:numPr>
          <w:ilvl w:val="0"/>
          <w:numId w:val="17"/>
        </w:numPr>
        <w:spacing w:line="360" w:lineRule="auto"/>
        <w:rPr>
          <w:rFonts w:asciiTheme="minorHAnsi" w:hAnsiTheme="minorHAnsi" w:cstheme="minorHAnsi"/>
          <w:b/>
        </w:rPr>
      </w:pPr>
      <w:r w:rsidRPr="00943DF7">
        <w:rPr>
          <w:rFonts w:asciiTheme="minorHAnsi" w:hAnsiTheme="minorHAnsi" w:cstheme="minorHAnsi"/>
          <w:b/>
        </w:rPr>
        <w:t>International diversity:</w:t>
      </w:r>
      <w:r w:rsidRPr="00943DF7">
        <w:rPr>
          <w:rFonts w:asciiTheme="minorHAnsi" w:hAnsiTheme="minorHAnsi" w:cstheme="minorHAnsi"/>
        </w:rPr>
        <w:t xml:space="preserve"> Being a SME organisation, Verdant Leisure is operating into three main destination who are seeking opportunities for expansion in rest of the England and in foreign destination also. Currently, they are highly interested about making partnership with other players from the industry in both domestic and international destinations.</w:t>
      </w:r>
    </w:p>
    <w:p w14:paraId="78CA26C5" w14:textId="77777777" w:rsidR="004710A7" w:rsidRPr="00943DF7" w:rsidRDefault="004710A7" w:rsidP="004710A7">
      <w:pPr>
        <w:pStyle w:val="ListParagraph"/>
        <w:numPr>
          <w:ilvl w:val="0"/>
          <w:numId w:val="17"/>
        </w:numPr>
        <w:spacing w:line="360" w:lineRule="auto"/>
        <w:rPr>
          <w:rFonts w:asciiTheme="minorHAnsi" w:hAnsiTheme="minorHAnsi" w:cstheme="minorHAnsi"/>
          <w:b/>
        </w:rPr>
      </w:pPr>
      <w:r w:rsidRPr="00943DF7">
        <w:rPr>
          <w:rFonts w:asciiTheme="minorHAnsi" w:hAnsiTheme="minorHAnsi" w:cstheme="minorHAnsi"/>
          <w:b/>
        </w:rPr>
        <w:t>Corporate parenting roles:</w:t>
      </w:r>
      <w:r w:rsidRPr="00943DF7">
        <w:rPr>
          <w:rFonts w:asciiTheme="minorHAnsi" w:hAnsiTheme="minorHAnsi" w:cstheme="minorHAnsi"/>
        </w:rPr>
        <w:t xml:space="preserve"> Employing corporate managers for monitoring and evaluating financial managers is termed as corporate parenting. This </w:t>
      </w:r>
      <w:r w:rsidR="004E7FED" w:rsidRPr="00943DF7">
        <w:rPr>
          <w:rFonts w:asciiTheme="minorHAnsi" w:hAnsiTheme="minorHAnsi" w:cstheme="minorHAnsi"/>
        </w:rPr>
        <w:t xml:space="preserve">is not required for Verdant Leisure as the founder and investors are there is key roles of the industry who are making effort of leading the </w:t>
      </w:r>
      <w:r w:rsidR="00943DF7" w:rsidRPr="00943DF7">
        <w:rPr>
          <w:rFonts w:asciiTheme="minorHAnsi" w:hAnsiTheme="minorHAnsi" w:cstheme="minorHAnsi"/>
        </w:rPr>
        <w:t>employee’s</w:t>
      </w:r>
      <w:r w:rsidR="004E7FED" w:rsidRPr="00943DF7">
        <w:rPr>
          <w:rFonts w:asciiTheme="minorHAnsi" w:hAnsiTheme="minorHAnsi" w:cstheme="minorHAnsi"/>
        </w:rPr>
        <w:t xml:space="preserve"> operation towards sustainable tourism and financial success.</w:t>
      </w:r>
    </w:p>
    <w:p w14:paraId="7E3E398A" w14:textId="77777777" w:rsidR="004710A7" w:rsidRPr="00943DF7" w:rsidRDefault="004710A7" w:rsidP="004710A7">
      <w:pPr>
        <w:pStyle w:val="ListParagraph"/>
        <w:numPr>
          <w:ilvl w:val="0"/>
          <w:numId w:val="17"/>
        </w:numPr>
        <w:spacing w:line="360" w:lineRule="auto"/>
        <w:rPr>
          <w:rFonts w:asciiTheme="minorHAnsi" w:hAnsiTheme="minorHAnsi" w:cstheme="minorHAnsi"/>
          <w:b/>
        </w:rPr>
      </w:pPr>
      <w:r w:rsidRPr="00943DF7">
        <w:rPr>
          <w:rFonts w:asciiTheme="minorHAnsi" w:hAnsiTheme="minorHAnsi" w:cstheme="minorHAnsi"/>
          <w:b/>
        </w:rPr>
        <w:t>Portfolio management:</w:t>
      </w:r>
      <w:r w:rsidR="004E7FED" w:rsidRPr="00943DF7">
        <w:rPr>
          <w:rFonts w:asciiTheme="minorHAnsi" w:hAnsiTheme="minorHAnsi" w:cstheme="minorHAnsi"/>
        </w:rPr>
        <w:t xml:space="preserve"> The product portfolio of Verdant Leisure contains only two types of services who are proposed to launch two new type of services. On launching of those two services, their portfolio will be composed of two services which management must be conducted very strategically as they got to decide in which </w:t>
      </w:r>
      <w:r w:rsidR="00943DF7" w:rsidRPr="00943DF7">
        <w:rPr>
          <w:rFonts w:asciiTheme="minorHAnsi" w:hAnsiTheme="minorHAnsi" w:cstheme="minorHAnsi"/>
        </w:rPr>
        <w:t>segment,</w:t>
      </w:r>
      <w:r w:rsidR="004E7FED" w:rsidRPr="00943DF7">
        <w:rPr>
          <w:rFonts w:asciiTheme="minorHAnsi" w:hAnsiTheme="minorHAnsi" w:cstheme="minorHAnsi"/>
        </w:rPr>
        <w:t xml:space="preserve"> they should investment largely, which segment is highly risky and which segment is more profitable. Verdant Leisure should ensure effective portfolio management which is not a long-term strategy rather an ongoing strategy.</w:t>
      </w:r>
    </w:p>
    <w:p w14:paraId="34326B94" w14:textId="77777777" w:rsidR="00943DF7" w:rsidRPr="00943DF7" w:rsidRDefault="00943DF7" w:rsidP="00943DF7">
      <w:pPr>
        <w:pStyle w:val="ListParagraph"/>
        <w:spacing w:line="360" w:lineRule="auto"/>
        <w:rPr>
          <w:rFonts w:asciiTheme="minorHAnsi" w:hAnsiTheme="minorHAnsi" w:cstheme="minorHAnsi"/>
          <w:b/>
        </w:rPr>
      </w:pPr>
    </w:p>
    <w:p w14:paraId="0D55DDC4" w14:textId="77777777" w:rsidR="00BA238B" w:rsidRPr="00943DF7" w:rsidRDefault="00BA238B" w:rsidP="00A8481C">
      <w:pPr>
        <w:pStyle w:val="Heading3"/>
        <w:spacing w:line="360" w:lineRule="auto"/>
        <w:rPr>
          <w:rFonts w:asciiTheme="minorHAnsi" w:hAnsiTheme="minorHAnsi" w:cstheme="minorHAnsi"/>
        </w:rPr>
      </w:pPr>
      <w:bookmarkStart w:id="19" w:name="_Toc28799938"/>
      <w:r w:rsidRPr="00943DF7">
        <w:rPr>
          <w:rFonts w:asciiTheme="minorHAnsi" w:hAnsiTheme="minorHAnsi" w:cstheme="minorHAnsi"/>
        </w:rPr>
        <w:t xml:space="preserve">Explaining the reason for </w:t>
      </w:r>
      <w:r w:rsidR="00333CB0" w:rsidRPr="00943DF7">
        <w:rPr>
          <w:rFonts w:asciiTheme="minorHAnsi" w:hAnsiTheme="minorHAnsi" w:cstheme="minorHAnsi"/>
        </w:rPr>
        <w:t xml:space="preserve">sustainability </w:t>
      </w:r>
      <w:r w:rsidR="00402C49" w:rsidRPr="00943DF7">
        <w:rPr>
          <w:rFonts w:asciiTheme="minorHAnsi" w:hAnsiTheme="minorHAnsi" w:cstheme="minorHAnsi"/>
        </w:rPr>
        <w:t>of the current long-term strategy and why they shouldn’t adapt new strategy.</w:t>
      </w:r>
      <w:bookmarkEnd w:id="19"/>
    </w:p>
    <w:p w14:paraId="3229693E" w14:textId="77777777" w:rsidR="00943DF7" w:rsidRPr="00943DF7" w:rsidRDefault="00943DF7" w:rsidP="00943DF7">
      <w:pPr>
        <w:rPr>
          <w:rFonts w:asciiTheme="minorHAnsi" w:hAnsiTheme="minorHAnsi" w:cstheme="minorHAnsi"/>
          <w:lang w:eastAsia="en-GB" w:bidi="bn-BD"/>
        </w:rPr>
      </w:pPr>
    </w:p>
    <w:p w14:paraId="79B73C79" w14:textId="77777777" w:rsidR="0013137E" w:rsidRPr="00943DF7" w:rsidRDefault="00402C49" w:rsidP="00402C49">
      <w:pPr>
        <w:spacing w:line="360" w:lineRule="auto"/>
        <w:rPr>
          <w:rFonts w:asciiTheme="minorHAnsi" w:hAnsiTheme="minorHAnsi" w:cstheme="minorHAnsi"/>
        </w:rPr>
      </w:pPr>
      <w:r w:rsidRPr="00943DF7">
        <w:rPr>
          <w:rFonts w:asciiTheme="minorHAnsi" w:hAnsiTheme="minorHAnsi" w:cstheme="minorHAnsi"/>
        </w:rPr>
        <w:t>Creation of a more environmentally aware holiday experience through promotion of sustainable tourism, enhancement and protection of natural environment through green tourism is the current long-term strategy for Verdant Leisure which can b</w:t>
      </w:r>
      <w:r w:rsidR="0013137E" w:rsidRPr="00943DF7">
        <w:rPr>
          <w:rFonts w:asciiTheme="minorHAnsi" w:hAnsiTheme="minorHAnsi" w:cstheme="minorHAnsi"/>
        </w:rPr>
        <w:t xml:space="preserve">e shortened into green tourism. </w:t>
      </w:r>
    </w:p>
    <w:p w14:paraId="0597DCB4" w14:textId="77777777" w:rsidR="00943DF7" w:rsidRPr="00943DF7" w:rsidRDefault="00943DF7" w:rsidP="00402C49">
      <w:pPr>
        <w:spacing w:line="360" w:lineRule="auto"/>
        <w:rPr>
          <w:rFonts w:asciiTheme="minorHAnsi" w:hAnsiTheme="minorHAnsi" w:cstheme="minorHAnsi"/>
        </w:rPr>
      </w:pPr>
    </w:p>
    <w:p w14:paraId="2DFAAADA" w14:textId="77777777" w:rsidR="00402C49" w:rsidRPr="00943DF7" w:rsidRDefault="00402C49" w:rsidP="00402C49">
      <w:pPr>
        <w:spacing w:line="360" w:lineRule="auto"/>
        <w:rPr>
          <w:rFonts w:asciiTheme="minorHAnsi" w:hAnsiTheme="minorHAnsi" w:cstheme="minorHAnsi"/>
        </w:rPr>
      </w:pPr>
      <w:r w:rsidRPr="00943DF7">
        <w:rPr>
          <w:rFonts w:asciiTheme="minorHAnsi" w:hAnsiTheme="minorHAnsi" w:cstheme="minorHAnsi"/>
          <w:lang w:eastAsia="en-GB" w:bidi="bn-BD"/>
        </w:rPr>
        <w:t xml:space="preserve">Tourism is not alike any other business organisation in the world rather it works with the people and environment both of which are very crucial element of the world. </w:t>
      </w:r>
      <w:r w:rsidRPr="00943DF7">
        <w:rPr>
          <w:rFonts w:asciiTheme="minorHAnsi" w:hAnsiTheme="minorHAnsi" w:cstheme="minorHAnsi"/>
        </w:rPr>
        <w:t xml:space="preserve">Verdant Leisure’s </w:t>
      </w:r>
      <w:r w:rsidR="00943DF7" w:rsidRPr="00943DF7">
        <w:rPr>
          <w:rFonts w:asciiTheme="minorHAnsi" w:hAnsiTheme="minorHAnsi" w:cstheme="minorHAnsi"/>
        </w:rPr>
        <w:t>long-term</w:t>
      </w:r>
      <w:r w:rsidRPr="00943DF7">
        <w:rPr>
          <w:rFonts w:asciiTheme="minorHAnsi" w:hAnsiTheme="minorHAnsi" w:cstheme="minorHAnsi"/>
        </w:rPr>
        <w:t xml:space="preserve"> strategy is about offering boutique </w:t>
      </w:r>
      <w:proofErr w:type="gramStart"/>
      <w:r w:rsidRPr="00943DF7">
        <w:rPr>
          <w:rFonts w:asciiTheme="minorHAnsi" w:hAnsiTheme="minorHAnsi" w:cstheme="minorHAnsi"/>
        </w:rPr>
        <w:t>environmental</w:t>
      </w:r>
      <w:proofErr w:type="gramEnd"/>
      <w:r w:rsidRPr="00943DF7">
        <w:rPr>
          <w:rFonts w:asciiTheme="minorHAnsi" w:hAnsiTheme="minorHAnsi" w:cstheme="minorHAnsi"/>
        </w:rPr>
        <w:t xml:space="preserve"> friendly travel who focuses on natural areas like seashores and national park</w:t>
      </w:r>
      <w:r w:rsidR="00D15081" w:rsidRPr="00943DF7">
        <w:rPr>
          <w:rFonts w:asciiTheme="minorHAnsi" w:hAnsiTheme="minorHAnsi" w:cstheme="minorHAnsi"/>
        </w:rPr>
        <w:t xml:space="preserve"> (Hall, Kirkpatrick and Mitchell, 2005)</w:t>
      </w:r>
      <w:r w:rsidRPr="00943DF7">
        <w:rPr>
          <w:rFonts w:asciiTheme="minorHAnsi" w:hAnsiTheme="minorHAnsi" w:cstheme="minorHAnsi"/>
        </w:rPr>
        <w:t xml:space="preserve">. They are offering green destination to the customer which results in favouring local community by involving them into socioeconomic and active benefits. Ultimately both the company and its strategy are directly associated with environmental aspects which </w:t>
      </w:r>
      <w:r w:rsidR="00332A35" w:rsidRPr="00943DF7">
        <w:rPr>
          <w:rFonts w:asciiTheme="minorHAnsi" w:hAnsiTheme="minorHAnsi" w:cstheme="minorHAnsi"/>
        </w:rPr>
        <w:t>leads to the incorporation of following principles for embracing sustainable developments all aspects into Verdant Leisure.</w:t>
      </w:r>
    </w:p>
    <w:p w14:paraId="04792F49" w14:textId="77777777" w:rsidR="00943DF7" w:rsidRPr="00943DF7" w:rsidRDefault="00943DF7" w:rsidP="00402C49">
      <w:pPr>
        <w:spacing w:line="360" w:lineRule="auto"/>
        <w:rPr>
          <w:rFonts w:asciiTheme="minorHAnsi" w:hAnsiTheme="minorHAnsi" w:cstheme="minorHAnsi"/>
        </w:rPr>
      </w:pPr>
    </w:p>
    <w:p w14:paraId="3817BEF0" w14:textId="77777777" w:rsidR="00332A35" w:rsidRPr="00943DF7" w:rsidRDefault="00332A35" w:rsidP="00332A35">
      <w:pPr>
        <w:pStyle w:val="ListParagraph"/>
        <w:numPr>
          <w:ilvl w:val="0"/>
          <w:numId w:val="14"/>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Environmental protection:</w:t>
      </w:r>
      <w:r w:rsidRPr="00943DF7">
        <w:rPr>
          <w:rFonts w:asciiTheme="minorHAnsi" w:hAnsiTheme="minorHAnsi" w:cstheme="minorHAnsi"/>
          <w:lang w:eastAsia="en-GB" w:bidi="bn-BD"/>
        </w:rPr>
        <w:t xml:space="preserve"> </w:t>
      </w:r>
      <w:r w:rsidRPr="00943DF7">
        <w:rPr>
          <w:rFonts w:asciiTheme="minorHAnsi" w:hAnsiTheme="minorHAnsi" w:cstheme="minorHAnsi"/>
        </w:rPr>
        <w:t>Verdant Leisure is making effort continuously for minimisation of waste, soil pollution, water pollution and air pollution by the hand of both employees and visitors and thus maintains animals, wild plants, habitats and natural areas protection along with unique characteristics and quality of the landscape.</w:t>
      </w:r>
    </w:p>
    <w:p w14:paraId="0204D89B" w14:textId="77777777" w:rsidR="0093268A" w:rsidRPr="00943DF7" w:rsidRDefault="0040632D" w:rsidP="0040632D">
      <w:pPr>
        <w:spacing w:line="360" w:lineRule="auto"/>
        <w:jc w:val="center"/>
        <w:rPr>
          <w:rFonts w:asciiTheme="minorHAnsi" w:hAnsiTheme="minorHAnsi" w:cstheme="minorHAnsi"/>
          <w:b/>
          <w:lang w:eastAsia="en-GB" w:bidi="bn-BD"/>
        </w:rPr>
      </w:pPr>
      <w:r w:rsidRPr="00943DF7">
        <w:rPr>
          <w:rFonts w:asciiTheme="minorHAnsi" w:hAnsiTheme="minorHAnsi" w:cstheme="minorHAnsi"/>
          <w:b/>
          <w:noProof/>
          <w:lang w:val="en-US"/>
        </w:rPr>
        <w:drawing>
          <wp:inline distT="0" distB="0" distL="0" distR="0" wp14:anchorId="11850BDF" wp14:editId="38252A87">
            <wp:extent cx="5486400" cy="3200400"/>
            <wp:effectExtent l="38100" t="0" r="381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0EF65681" w14:textId="77777777" w:rsidR="0093268A" w:rsidRPr="00943DF7" w:rsidRDefault="0093268A" w:rsidP="0093268A">
      <w:pPr>
        <w:spacing w:line="360" w:lineRule="auto"/>
        <w:jc w:val="center"/>
        <w:rPr>
          <w:rFonts w:asciiTheme="minorHAnsi" w:hAnsiTheme="minorHAnsi" w:cstheme="minorHAnsi"/>
          <w:b/>
          <w:lang w:eastAsia="en-GB" w:bidi="bn-BD"/>
        </w:rPr>
      </w:pPr>
      <w:r w:rsidRPr="00943DF7">
        <w:rPr>
          <w:rFonts w:asciiTheme="minorHAnsi" w:hAnsiTheme="minorHAnsi" w:cstheme="minorHAnsi"/>
          <w:b/>
          <w:lang w:eastAsia="en-GB" w:bidi="bn-BD"/>
        </w:rPr>
        <w:t>Graph 06: Characteristics of Verdant Leisure’s current strategy (Self-made)</w:t>
      </w:r>
    </w:p>
    <w:p w14:paraId="1B613C14" w14:textId="77777777" w:rsidR="00332A35" w:rsidRPr="00943DF7" w:rsidRDefault="00332A35" w:rsidP="00332A35">
      <w:pPr>
        <w:pStyle w:val="ListParagraph"/>
        <w:numPr>
          <w:ilvl w:val="0"/>
          <w:numId w:val="14"/>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lastRenderedPageBreak/>
        <w:t>Social development:</w:t>
      </w:r>
      <w:r w:rsidRPr="00943DF7">
        <w:rPr>
          <w:rFonts w:asciiTheme="minorHAnsi" w:hAnsiTheme="minorHAnsi" w:cstheme="minorHAnsi"/>
          <w:lang w:eastAsia="en-GB" w:bidi="bn-BD"/>
        </w:rPr>
        <w:t xml:space="preserve"> Local communities life quality are </w:t>
      </w:r>
      <w:r w:rsidR="00943DF7" w:rsidRPr="00943DF7">
        <w:rPr>
          <w:rFonts w:asciiTheme="minorHAnsi" w:hAnsiTheme="minorHAnsi" w:cstheme="minorHAnsi"/>
          <w:lang w:eastAsia="en-GB" w:bidi="bn-BD"/>
        </w:rPr>
        <w:t>maintained,</w:t>
      </w:r>
      <w:r w:rsidRPr="00943DF7">
        <w:rPr>
          <w:rFonts w:asciiTheme="minorHAnsi" w:hAnsiTheme="minorHAnsi" w:cstheme="minorHAnsi"/>
          <w:lang w:eastAsia="en-GB" w:bidi="bn-BD"/>
        </w:rPr>
        <w:t xml:space="preserve"> and progress are brought along with supporting and respecting destinations diversity, tradition and cultural heritage.</w:t>
      </w:r>
    </w:p>
    <w:p w14:paraId="7C4A91FF" w14:textId="77777777" w:rsidR="00332A35" w:rsidRPr="00943DF7" w:rsidRDefault="00332A35" w:rsidP="00D15081">
      <w:pPr>
        <w:pStyle w:val="ListParagraph"/>
        <w:numPr>
          <w:ilvl w:val="0"/>
          <w:numId w:val="14"/>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Economic prosperity:</w:t>
      </w:r>
      <w:r w:rsidRPr="00943DF7">
        <w:rPr>
          <w:rFonts w:asciiTheme="minorHAnsi" w:hAnsiTheme="minorHAnsi" w:cstheme="minorHAnsi"/>
          <w:lang w:eastAsia="en-GB" w:bidi="bn-BD"/>
        </w:rPr>
        <w:t xml:space="preserve"> The revenue generation of </w:t>
      </w:r>
      <w:r w:rsidRPr="00943DF7">
        <w:rPr>
          <w:rFonts w:asciiTheme="minorHAnsi" w:hAnsiTheme="minorHAnsi" w:cstheme="minorHAnsi"/>
        </w:rPr>
        <w:t>Verdant Leisure is increasing due to their conserving of natural</w:t>
      </w:r>
      <w:r w:rsidR="004F4D80" w:rsidRPr="00943DF7">
        <w:rPr>
          <w:rFonts w:asciiTheme="minorHAnsi" w:hAnsiTheme="minorHAnsi" w:cstheme="minorHAnsi"/>
        </w:rPr>
        <w:t xml:space="preserve"> areas, integration economic and </w:t>
      </w:r>
      <w:r w:rsidRPr="00943DF7">
        <w:rPr>
          <w:rFonts w:asciiTheme="minorHAnsi" w:hAnsiTheme="minorHAnsi" w:cstheme="minorHAnsi"/>
        </w:rPr>
        <w:t>ecological concern, securing local com</w:t>
      </w:r>
      <w:r w:rsidR="004F4D80" w:rsidRPr="00943DF7">
        <w:rPr>
          <w:rFonts w:asciiTheme="minorHAnsi" w:hAnsiTheme="minorHAnsi" w:cstheme="minorHAnsi"/>
        </w:rPr>
        <w:t>panies and tourist destinations viability</w:t>
      </w:r>
      <w:r w:rsidR="00D15081" w:rsidRPr="00943DF7">
        <w:rPr>
          <w:rFonts w:asciiTheme="minorHAnsi" w:hAnsiTheme="minorHAnsi" w:cstheme="minorHAnsi"/>
        </w:rPr>
        <w:t xml:space="preserve"> (Flaherty, 2013)</w:t>
      </w:r>
      <w:r w:rsidR="004F4D80" w:rsidRPr="00943DF7">
        <w:rPr>
          <w:rFonts w:asciiTheme="minorHAnsi" w:hAnsiTheme="minorHAnsi" w:cstheme="minorHAnsi"/>
        </w:rPr>
        <w:t>.</w:t>
      </w:r>
    </w:p>
    <w:p w14:paraId="53CFCF75" w14:textId="77777777" w:rsidR="004F4D80" w:rsidRPr="00943DF7" w:rsidRDefault="004F4D80" w:rsidP="00332A35">
      <w:pPr>
        <w:pStyle w:val="ListParagraph"/>
        <w:numPr>
          <w:ilvl w:val="0"/>
          <w:numId w:val="14"/>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Minimisation of organisational impact on climate:</w:t>
      </w:r>
      <w:r w:rsidRPr="00943DF7">
        <w:rPr>
          <w:rFonts w:asciiTheme="minorHAnsi" w:hAnsiTheme="minorHAnsi" w:cstheme="minorHAnsi"/>
          <w:lang w:eastAsia="en-GB" w:bidi="bn-BD"/>
        </w:rPr>
        <w:t xml:space="preserve"> During this decade climatic impact has become important considering this </w:t>
      </w:r>
      <w:r w:rsidRPr="00943DF7">
        <w:rPr>
          <w:rFonts w:asciiTheme="minorHAnsi" w:hAnsiTheme="minorHAnsi" w:cstheme="minorHAnsi"/>
        </w:rPr>
        <w:t>Verdant Leisure has taken a goal of minimisation of tourism impact on climate along with maximisation of its adaptability to changes in climate.</w:t>
      </w:r>
    </w:p>
    <w:p w14:paraId="6656A407" w14:textId="77777777" w:rsidR="004F4D80" w:rsidRPr="00943DF7" w:rsidRDefault="004F4D80" w:rsidP="00332A35">
      <w:pPr>
        <w:pStyle w:val="ListParagraph"/>
        <w:numPr>
          <w:ilvl w:val="0"/>
          <w:numId w:val="14"/>
        </w:numPr>
        <w:spacing w:line="360" w:lineRule="auto"/>
        <w:rPr>
          <w:rFonts w:asciiTheme="minorHAnsi" w:hAnsiTheme="minorHAnsi" w:cstheme="minorHAnsi"/>
          <w:b/>
          <w:lang w:eastAsia="en-GB" w:bidi="bn-BD"/>
        </w:rPr>
      </w:pPr>
      <w:r w:rsidRPr="00943DF7">
        <w:rPr>
          <w:rFonts w:asciiTheme="minorHAnsi" w:hAnsiTheme="minorHAnsi" w:cstheme="minorHAnsi"/>
          <w:b/>
          <w:lang w:eastAsia="en-GB" w:bidi="bn-BD"/>
        </w:rPr>
        <w:t>Corporate social responsibility:</w:t>
      </w:r>
      <w:r w:rsidRPr="00943DF7">
        <w:rPr>
          <w:rFonts w:asciiTheme="minorHAnsi" w:hAnsiTheme="minorHAnsi" w:cstheme="minorHAnsi"/>
          <w:lang w:eastAsia="en-GB" w:bidi="bn-BD"/>
        </w:rPr>
        <w:t xml:space="preserve"> This expresses organisations responsibility on the society which are fully performed by </w:t>
      </w:r>
      <w:r w:rsidRPr="00943DF7">
        <w:rPr>
          <w:rFonts w:asciiTheme="minorHAnsi" w:hAnsiTheme="minorHAnsi" w:cstheme="minorHAnsi"/>
        </w:rPr>
        <w:t>Verdant Leisure through incorporation of a process of consumer concerns, ethical human rights, environmental and social integration into its long-term strategy.</w:t>
      </w:r>
    </w:p>
    <w:p w14:paraId="24DF894B" w14:textId="77777777" w:rsidR="00943DF7" w:rsidRPr="00943DF7" w:rsidRDefault="00943DF7" w:rsidP="00943DF7">
      <w:pPr>
        <w:pStyle w:val="ListParagraph"/>
        <w:spacing w:line="360" w:lineRule="auto"/>
        <w:rPr>
          <w:rFonts w:asciiTheme="minorHAnsi" w:hAnsiTheme="minorHAnsi" w:cstheme="minorHAnsi"/>
          <w:b/>
          <w:lang w:eastAsia="en-GB" w:bidi="bn-BD"/>
        </w:rPr>
      </w:pPr>
    </w:p>
    <w:p w14:paraId="2EA2D98A" w14:textId="77777777" w:rsidR="004F4D80" w:rsidRPr="00943DF7" w:rsidRDefault="004F4D80" w:rsidP="004F4D80">
      <w:pPr>
        <w:spacing w:line="360" w:lineRule="auto"/>
        <w:rPr>
          <w:rFonts w:asciiTheme="minorHAnsi" w:hAnsiTheme="minorHAnsi" w:cstheme="minorHAnsi"/>
        </w:rPr>
      </w:pPr>
      <w:r w:rsidRPr="00943DF7">
        <w:rPr>
          <w:rFonts w:asciiTheme="minorHAnsi" w:hAnsiTheme="minorHAnsi" w:cstheme="minorHAnsi"/>
          <w:lang w:eastAsia="en-GB" w:bidi="bn-BD"/>
        </w:rPr>
        <w:t xml:space="preserve">These all principles of </w:t>
      </w:r>
      <w:r w:rsidRPr="00943DF7">
        <w:rPr>
          <w:rFonts w:asciiTheme="minorHAnsi" w:hAnsiTheme="minorHAnsi" w:cstheme="minorHAnsi"/>
        </w:rPr>
        <w:t>Verdant Leisure</w:t>
      </w:r>
      <w:r w:rsidR="009C2150" w:rsidRPr="00943DF7">
        <w:rPr>
          <w:rFonts w:asciiTheme="minorHAnsi" w:hAnsiTheme="minorHAnsi" w:cstheme="minorHAnsi"/>
        </w:rPr>
        <w:t>’s</w:t>
      </w:r>
      <w:r w:rsidRPr="00943DF7">
        <w:rPr>
          <w:rFonts w:asciiTheme="minorHAnsi" w:hAnsiTheme="minorHAnsi" w:cstheme="minorHAnsi"/>
        </w:rPr>
        <w:t xml:space="preserve"> current-long term strategy </w:t>
      </w:r>
      <w:r w:rsidR="00943DF7" w:rsidRPr="00943DF7">
        <w:rPr>
          <w:rFonts w:asciiTheme="minorHAnsi" w:hAnsiTheme="minorHAnsi" w:cstheme="minorHAnsi"/>
        </w:rPr>
        <w:t>denote</w:t>
      </w:r>
      <w:r w:rsidRPr="00943DF7">
        <w:rPr>
          <w:rFonts w:asciiTheme="minorHAnsi" w:hAnsiTheme="minorHAnsi" w:cstheme="minorHAnsi"/>
        </w:rPr>
        <w:t xml:space="preserve"> its </w:t>
      </w:r>
      <w:r w:rsidR="009C2150" w:rsidRPr="00943DF7">
        <w:rPr>
          <w:rFonts w:asciiTheme="minorHAnsi" w:hAnsiTheme="minorHAnsi" w:cstheme="minorHAnsi"/>
        </w:rPr>
        <w:t>sustainability prospects as a result of which it shouldn’t go for new strategy rather focus on this strategy more.</w:t>
      </w:r>
    </w:p>
    <w:p w14:paraId="38804E10" w14:textId="77777777" w:rsidR="00BA238B" w:rsidRPr="00943DF7" w:rsidRDefault="00BA238B" w:rsidP="00943DF7">
      <w:pPr>
        <w:pStyle w:val="Heading1"/>
        <w:spacing w:line="360" w:lineRule="auto"/>
        <w:jc w:val="left"/>
        <w:rPr>
          <w:rFonts w:asciiTheme="minorHAnsi" w:hAnsiTheme="minorHAnsi" w:cstheme="minorHAnsi"/>
        </w:rPr>
      </w:pPr>
      <w:bookmarkStart w:id="20" w:name="_Toc28799939"/>
      <w:r w:rsidRPr="00943DF7">
        <w:rPr>
          <w:rFonts w:asciiTheme="minorHAnsi" w:hAnsiTheme="minorHAnsi" w:cstheme="minorHAnsi"/>
        </w:rPr>
        <w:t>Conclusion</w:t>
      </w:r>
      <w:bookmarkEnd w:id="20"/>
    </w:p>
    <w:p w14:paraId="2D3F87DE" w14:textId="77777777" w:rsidR="00943DF7" w:rsidRPr="00943DF7" w:rsidRDefault="00943DF7" w:rsidP="00943DF7">
      <w:pPr>
        <w:rPr>
          <w:rFonts w:asciiTheme="minorHAnsi" w:hAnsiTheme="minorHAnsi" w:cstheme="minorHAnsi"/>
        </w:rPr>
      </w:pPr>
    </w:p>
    <w:p w14:paraId="794C1122" w14:textId="77777777" w:rsidR="009C2150" w:rsidRPr="00943DF7" w:rsidRDefault="009C2150" w:rsidP="00A8481C">
      <w:pPr>
        <w:spacing w:line="360" w:lineRule="auto"/>
        <w:rPr>
          <w:rFonts w:asciiTheme="minorHAnsi" w:hAnsiTheme="minorHAnsi" w:cstheme="minorHAnsi"/>
        </w:rPr>
      </w:pPr>
      <w:r w:rsidRPr="00943DF7">
        <w:rPr>
          <w:rFonts w:asciiTheme="minorHAnsi" w:hAnsiTheme="minorHAnsi" w:cstheme="minorHAnsi"/>
        </w:rPr>
        <w:t xml:space="preserve">Strategic management ensures the understanding of holidaymakers and owners needs of Verdant Leisure and ensures delivering of anticipated level of services, first class facilities and quality accommodation which works as key to their success. In this study of strategic direction, we have learnt strategic direction of Verdant Leisure critically, organisations internal and external environmental components, </w:t>
      </w:r>
      <w:r w:rsidR="00943DF7" w:rsidRPr="00943DF7">
        <w:rPr>
          <w:rFonts w:asciiTheme="minorHAnsi" w:hAnsiTheme="minorHAnsi" w:cstheme="minorHAnsi"/>
        </w:rPr>
        <w:t>stakeholders’</w:t>
      </w:r>
      <w:r w:rsidRPr="00943DF7">
        <w:rPr>
          <w:rFonts w:asciiTheme="minorHAnsi" w:hAnsiTheme="minorHAnsi" w:cstheme="minorHAnsi"/>
        </w:rPr>
        <w:t xml:space="preserve"> expectations critical analysis and verification of organisations long term strategies</w:t>
      </w:r>
      <w:r w:rsidR="00D15081" w:rsidRPr="00943DF7">
        <w:rPr>
          <w:rFonts w:asciiTheme="minorHAnsi" w:hAnsiTheme="minorHAnsi" w:cstheme="minorHAnsi"/>
        </w:rPr>
        <w:t xml:space="preserve"> (Kitchen, 2011)</w:t>
      </w:r>
      <w:r w:rsidRPr="00943DF7">
        <w:rPr>
          <w:rFonts w:asciiTheme="minorHAnsi" w:hAnsiTheme="minorHAnsi" w:cstheme="minorHAnsi"/>
        </w:rPr>
        <w:t>. It has been evidenced that the operational sector of Verdant Leisure is very competitive while its strategic management team has enabled the company in differentiating through middle ground steering and sedating small business offered basic environment.</w:t>
      </w:r>
      <w:r w:rsidRPr="007C0C7F">
        <w:br w:type="page"/>
      </w:r>
    </w:p>
    <w:p w14:paraId="763A3C1C" w14:textId="77777777" w:rsidR="00BA238B" w:rsidRPr="007C0C7F" w:rsidRDefault="00BA238B" w:rsidP="00A8481C">
      <w:pPr>
        <w:pStyle w:val="Heading1"/>
        <w:spacing w:line="360" w:lineRule="auto"/>
      </w:pPr>
      <w:bookmarkStart w:id="21" w:name="_Toc28799940"/>
      <w:r w:rsidRPr="007C0C7F">
        <w:lastRenderedPageBreak/>
        <w:t>References</w:t>
      </w:r>
      <w:bookmarkEnd w:id="21"/>
    </w:p>
    <w:p w14:paraId="3320FAA1" w14:textId="77777777" w:rsidR="00F17244" w:rsidRDefault="00F17244" w:rsidP="00F17244">
      <w:pPr>
        <w:pStyle w:val="ListParagraph"/>
        <w:numPr>
          <w:ilvl w:val="0"/>
          <w:numId w:val="18"/>
        </w:numPr>
        <w:spacing w:line="360" w:lineRule="auto"/>
        <w:rPr>
          <w:rStyle w:val="selectable"/>
        </w:rPr>
      </w:pPr>
      <w:proofErr w:type="spellStart"/>
      <w:r>
        <w:rPr>
          <w:rStyle w:val="selectable"/>
          <w:color w:val="000000"/>
        </w:rPr>
        <w:t>Akıncı</w:t>
      </w:r>
      <w:proofErr w:type="spellEnd"/>
      <w:r>
        <w:rPr>
          <w:rStyle w:val="selectable"/>
          <w:color w:val="000000"/>
        </w:rPr>
        <w:t xml:space="preserve">, G. and </w:t>
      </w:r>
      <w:proofErr w:type="spellStart"/>
      <w:r>
        <w:rPr>
          <w:rStyle w:val="selectable"/>
          <w:color w:val="000000"/>
        </w:rPr>
        <w:t>Utlu</w:t>
      </w:r>
      <w:proofErr w:type="spellEnd"/>
      <w:r>
        <w:rPr>
          <w:rStyle w:val="selectable"/>
          <w:color w:val="000000"/>
        </w:rPr>
        <w:t xml:space="preserve">, Z. (n.d.). </w:t>
      </w:r>
      <w:r>
        <w:rPr>
          <w:rStyle w:val="selectable"/>
          <w:i/>
          <w:iCs/>
          <w:color w:val="000000"/>
        </w:rPr>
        <w:t xml:space="preserve">The </w:t>
      </w:r>
      <w:proofErr w:type="spellStart"/>
      <w:r>
        <w:rPr>
          <w:rStyle w:val="selectable"/>
          <w:i/>
          <w:iCs/>
          <w:color w:val="000000"/>
        </w:rPr>
        <w:t>Reseach</w:t>
      </w:r>
      <w:proofErr w:type="spellEnd"/>
      <w:r>
        <w:rPr>
          <w:rStyle w:val="selectable"/>
          <w:i/>
          <w:iCs/>
          <w:color w:val="000000"/>
        </w:rPr>
        <w:t xml:space="preserve"> &amp; Development and Innovation Capacity of Small and Medium Sized Enterprises in IMES</w:t>
      </w:r>
      <w:r>
        <w:rPr>
          <w:rStyle w:val="selectable"/>
          <w:color w:val="000000"/>
        </w:rPr>
        <w:t>.</w:t>
      </w:r>
    </w:p>
    <w:p w14:paraId="133BC117"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Thompson, J., Scott, J. and Martin, F. (2017). </w:t>
      </w:r>
      <w:r>
        <w:rPr>
          <w:rStyle w:val="selectable"/>
          <w:i/>
          <w:iCs/>
          <w:color w:val="000000"/>
        </w:rPr>
        <w:t>Strategic Management</w:t>
      </w:r>
      <w:r>
        <w:rPr>
          <w:rStyle w:val="selectable"/>
          <w:color w:val="000000"/>
        </w:rPr>
        <w:t>. Andover: Cengage.</w:t>
      </w:r>
    </w:p>
    <w:p w14:paraId="766B5795"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Madsen, H., Nielsen, A., Thomsen, C. and </w:t>
      </w:r>
      <w:proofErr w:type="spellStart"/>
      <w:r>
        <w:rPr>
          <w:rStyle w:val="selectable"/>
          <w:color w:val="000000"/>
        </w:rPr>
        <w:t>Ulhøi</w:t>
      </w:r>
      <w:proofErr w:type="spellEnd"/>
      <w:r>
        <w:rPr>
          <w:rStyle w:val="selectable"/>
          <w:color w:val="000000"/>
        </w:rPr>
        <w:t xml:space="preserve">, J. (2014). Do SMEs perceive environmental aspects of sustainability as a strategic </w:t>
      </w:r>
      <w:proofErr w:type="gramStart"/>
      <w:r>
        <w:rPr>
          <w:rStyle w:val="selectable"/>
          <w:color w:val="000000"/>
        </w:rPr>
        <w:t>issue?.</w:t>
      </w:r>
      <w:proofErr w:type="gramEnd"/>
      <w:r>
        <w:rPr>
          <w:rStyle w:val="selectable"/>
          <w:color w:val="000000"/>
        </w:rPr>
        <w:t xml:space="preserve"> </w:t>
      </w:r>
      <w:r>
        <w:rPr>
          <w:rStyle w:val="selectable"/>
          <w:i/>
          <w:iCs/>
          <w:color w:val="000000"/>
        </w:rPr>
        <w:t>International Journal of Sustainable Strategic Management</w:t>
      </w:r>
      <w:r>
        <w:rPr>
          <w:rStyle w:val="selectable"/>
          <w:color w:val="000000"/>
        </w:rPr>
        <w:t>, 4(4), p.359.</w:t>
      </w:r>
    </w:p>
    <w:p w14:paraId="0F0BF33B"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Sook Ling, L. (2017). Impacts </w:t>
      </w:r>
      <w:proofErr w:type="gramStart"/>
      <w:r>
        <w:rPr>
          <w:rStyle w:val="selectable"/>
          <w:color w:val="000000"/>
        </w:rPr>
        <w:t>Of</w:t>
      </w:r>
      <w:proofErr w:type="gramEnd"/>
      <w:r>
        <w:rPr>
          <w:rStyle w:val="selectable"/>
          <w:color w:val="000000"/>
        </w:rPr>
        <w:t xml:space="preserve"> Information Technology Capabilities on Small and Medium Enterprises (</w:t>
      </w:r>
      <w:proofErr w:type="spellStart"/>
      <w:r>
        <w:rPr>
          <w:rStyle w:val="selectable"/>
          <w:color w:val="000000"/>
        </w:rPr>
        <w:t>Smes</w:t>
      </w:r>
      <w:proofErr w:type="spellEnd"/>
      <w:r>
        <w:rPr>
          <w:rStyle w:val="selectable"/>
          <w:color w:val="000000"/>
        </w:rPr>
        <w:t xml:space="preserve">) and Large Enterprises. </w:t>
      </w:r>
      <w:r>
        <w:rPr>
          <w:rStyle w:val="selectable"/>
          <w:i/>
          <w:iCs/>
          <w:color w:val="000000"/>
        </w:rPr>
        <w:t>Journal of Innovation Management in Small and Medium Enterprises</w:t>
      </w:r>
      <w:r>
        <w:rPr>
          <w:rStyle w:val="selectable"/>
          <w:color w:val="000000"/>
        </w:rPr>
        <w:t>, pp.1-9.</w:t>
      </w:r>
    </w:p>
    <w:p w14:paraId="587EDAE6"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Ahuja, I. and Singh, K. (2017). Evaluating exploits of Indian entrepreneurs through maintenance practices for realising the overall organisational goals and objectives. </w:t>
      </w:r>
      <w:r>
        <w:rPr>
          <w:rStyle w:val="selectable"/>
          <w:i/>
          <w:iCs/>
          <w:color w:val="000000"/>
        </w:rPr>
        <w:t>International Journal of Process Management and Benchmarking</w:t>
      </w:r>
      <w:r>
        <w:rPr>
          <w:rStyle w:val="selectable"/>
          <w:color w:val="000000"/>
        </w:rPr>
        <w:t>, 7(1), p.1.</w:t>
      </w:r>
    </w:p>
    <w:p w14:paraId="15A099CD"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Manisha gaur, M. (2011). Cost and Strategic Management - Application, Framework and Strategies for the Growth of </w:t>
      </w:r>
      <w:proofErr w:type="spellStart"/>
      <w:r>
        <w:rPr>
          <w:rStyle w:val="selectable"/>
          <w:color w:val="000000"/>
        </w:rPr>
        <w:t>Sme</w:t>
      </w:r>
      <w:proofErr w:type="spellEnd"/>
      <w:r>
        <w:rPr>
          <w:rStyle w:val="selectable"/>
          <w:color w:val="000000"/>
        </w:rPr>
        <w:t xml:space="preserve"> Sector. </w:t>
      </w:r>
      <w:r>
        <w:rPr>
          <w:rStyle w:val="selectable"/>
          <w:i/>
          <w:iCs/>
          <w:color w:val="000000"/>
        </w:rPr>
        <w:t>Indian Journal of Applied Research</w:t>
      </w:r>
      <w:r>
        <w:rPr>
          <w:rStyle w:val="selectable"/>
          <w:color w:val="000000"/>
        </w:rPr>
        <w:t>, 1(9), pp.154-156.</w:t>
      </w:r>
    </w:p>
    <w:p w14:paraId="4D3904B2"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Alegre, J., </w:t>
      </w:r>
      <w:proofErr w:type="spellStart"/>
      <w:r>
        <w:rPr>
          <w:rStyle w:val="selectable"/>
          <w:color w:val="000000"/>
        </w:rPr>
        <w:t>Cladera</w:t>
      </w:r>
      <w:proofErr w:type="spellEnd"/>
      <w:r>
        <w:rPr>
          <w:rStyle w:val="selectable"/>
          <w:color w:val="000000"/>
        </w:rPr>
        <w:t xml:space="preserve">, M. and </w:t>
      </w:r>
      <w:proofErr w:type="spellStart"/>
      <w:r>
        <w:rPr>
          <w:rStyle w:val="selectable"/>
          <w:color w:val="000000"/>
        </w:rPr>
        <w:t>Sard</w:t>
      </w:r>
      <w:proofErr w:type="spellEnd"/>
      <w:r>
        <w:rPr>
          <w:rStyle w:val="selectable"/>
          <w:color w:val="000000"/>
        </w:rPr>
        <w:t xml:space="preserve">, M. (2013). Tourist areas: Examining the effects of location attributes on tour-operator package holiday prices. </w:t>
      </w:r>
      <w:r>
        <w:rPr>
          <w:rStyle w:val="selectable"/>
          <w:i/>
          <w:iCs/>
          <w:color w:val="000000"/>
        </w:rPr>
        <w:t>Tourism Management</w:t>
      </w:r>
      <w:r>
        <w:rPr>
          <w:rStyle w:val="selectable"/>
          <w:color w:val="000000"/>
        </w:rPr>
        <w:t>, 38, pp.131-141.</w:t>
      </w:r>
    </w:p>
    <w:p w14:paraId="1F75F57C" w14:textId="77777777" w:rsidR="00F17244" w:rsidRDefault="00F17244" w:rsidP="00F17244">
      <w:pPr>
        <w:pStyle w:val="ListParagraph"/>
        <w:numPr>
          <w:ilvl w:val="0"/>
          <w:numId w:val="18"/>
        </w:numPr>
        <w:spacing w:line="360" w:lineRule="auto"/>
        <w:rPr>
          <w:rStyle w:val="selectable"/>
        </w:rPr>
      </w:pPr>
      <w:proofErr w:type="spellStart"/>
      <w:r>
        <w:rPr>
          <w:rStyle w:val="selectable"/>
          <w:color w:val="000000"/>
        </w:rPr>
        <w:t>Mafunzwaini</w:t>
      </w:r>
      <w:proofErr w:type="spellEnd"/>
      <w:r>
        <w:rPr>
          <w:rStyle w:val="selectable"/>
          <w:color w:val="000000"/>
        </w:rPr>
        <w:t xml:space="preserve">, A. (2005). </w:t>
      </w:r>
      <w:r>
        <w:rPr>
          <w:rStyle w:val="selectable"/>
          <w:i/>
          <w:iCs/>
          <w:color w:val="000000"/>
        </w:rPr>
        <w:t>Rural tourism development strategy with special emphasis on the Limpopo Province of South Africa</w:t>
      </w:r>
      <w:r>
        <w:rPr>
          <w:rStyle w:val="selectable"/>
          <w:color w:val="000000"/>
        </w:rPr>
        <w:t>.</w:t>
      </w:r>
    </w:p>
    <w:p w14:paraId="0B576134" w14:textId="77777777" w:rsidR="00F17244" w:rsidRDefault="00F17244" w:rsidP="00F17244">
      <w:pPr>
        <w:pStyle w:val="ListParagraph"/>
        <w:numPr>
          <w:ilvl w:val="0"/>
          <w:numId w:val="18"/>
        </w:numPr>
        <w:spacing w:line="360" w:lineRule="auto"/>
        <w:rPr>
          <w:rStyle w:val="selectable"/>
        </w:rPr>
      </w:pPr>
      <w:proofErr w:type="spellStart"/>
      <w:r>
        <w:rPr>
          <w:rStyle w:val="selectable"/>
          <w:color w:val="000000"/>
        </w:rPr>
        <w:t>Wiltshier</w:t>
      </w:r>
      <w:proofErr w:type="spellEnd"/>
      <w:r>
        <w:rPr>
          <w:rStyle w:val="selectable"/>
          <w:color w:val="000000"/>
        </w:rPr>
        <w:t xml:space="preserve">, P. and Clarke, A. (2016). Virtual cultural tourism: Six pillars of VCT using co-creation, value exchange and exchange value. </w:t>
      </w:r>
      <w:r>
        <w:rPr>
          <w:rStyle w:val="selectable"/>
          <w:i/>
          <w:iCs/>
          <w:color w:val="000000"/>
        </w:rPr>
        <w:t>Tourism and Hospitality Research</w:t>
      </w:r>
      <w:r>
        <w:rPr>
          <w:rStyle w:val="selectable"/>
          <w:color w:val="000000"/>
        </w:rPr>
        <w:t>, 17(4), pp.372-383.</w:t>
      </w:r>
    </w:p>
    <w:p w14:paraId="3238C27C"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Warner, A. (2010). </w:t>
      </w:r>
      <w:r>
        <w:rPr>
          <w:rStyle w:val="selectable"/>
          <w:i/>
          <w:iCs/>
          <w:color w:val="000000"/>
        </w:rPr>
        <w:t>Strategic analysis and choice</w:t>
      </w:r>
      <w:r>
        <w:rPr>
          <w:rStyle w:val="selectable"/>
          <w:color w:val="000000"/>
        </w:rPr>
        <w:t>. New York [N.Y.]: Business Expert Press.</w:t>
      </w:r>
    </w:p>
    <w:p w14:paraId="4689EA89"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Capon, C. (2009). </w:t>
      </w:r>
      <w:r>
        <w:rPr>
          <w:rStyle w:val="selectable"/>
          <w:i/>
          <w:iCs/>
          <w:color w:val="000000"/>
        </w:rPr>
        <w:t>Understanding the business environment</w:t>
      </w:r>
      <w:r>
        <w:rPr>
          <w:rStyle w:val="selectable"/>
          <w:color w:val="000000"/>
        </w:rPr>
        <w:t>. Harlow: Financial Times Prentice Hall.</w:t>
      </w:r>
    </w:p>
    <w:p w14:paraId="33F75B4B"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Coghlan, A. and Filo, K. (2016). Bringing Personal Character Strengths into the Production of the Leisure Experience. </w:t>
      </w:r>
      <w:r>
        <w:rPr>
          <w:rStyle w:val="selectable"/>
          <w:i/>
          <w:iCs/>
          <w:color w:val="000000"/>
        </w:rPr>
        <w:t>Leisure Sciences</w:t>
      </w:r>
      <w:r>
        <w:rPr>
          <w:rStyle w:val="selectable"/>
          <w:color w:val="000000"/>
        </w:rPr>
        <w:t>, 38(2), pp.100-117.</w:t>
      </w:r>
    </w:p>
    <w:p w14:paraId="337617B3" w14:textId="77777777" w:rsidR="00F17244" w:rsidRDefault="00F17244" w:rsidP="00F17244">
      <w:pPr>
        <w:pStyle w:val="ListParagraph"/>
        <w:numPr>
          <w:ilvl w:val="0"/>
          <w:numId w:val="18"/>
        </w:numPr>
        <w:spacing w:line="360" w:lineRule="auto"/>
        <w:rPr>
          <w:rStyle w:val="selectable"/>
        </w:rPr>
      </w:pPr>
      <w:proofErr w:type="spellStart"/>
      <w:r>
        <w:rPr>
          <w:rStyle w:val="selectable"/>
          <w:color w:val="000000"/>
        </w:rPr>
        <w:lastRenderedPageBreak/>
        <w:t>Marette</w:t>
      </w:r>
      <w:proofErr w:type="spellEnd"/>
      <w:r>
        <w:rPr>
          <w:rStyle w:val="selectable"/>
          <w:color w:val="000000"/>
        </w:rPr>
        <w:t xml:space="preserve">, S. (2013). The Strategy of One Firm Offering a New Product with Willingness to Pay Elicited in the Lab. </w:t>
      </w:r>
      <w:r>
        <w:rPr>
          <w:rStyle w:val="selectable"/>
          <w:i/>
          <w:iCs/>
          <w:color w:val="000000"/>
        </w:rPr>
        <w:t>Agribusiness</w:t>
      </w:r>
      <w:r>
        <w:rPr>
          <w:rStyle w:val="selectable"/>
          <w:color w:val="000000"/>
        </w:rPr>
        <w:t>, 29(3), pp.361-376.</w:t>
      </w:r>
    </w:p>
    <w:p w14:paraId="5478047E" w14:textId="77777777" w:rsidR="00F17244" w:rsidRDefault="00F17244" w:rsidP="00F17244">
      <w:pPr>
        <w:pStyle w:val="ListParagraph"/>
        <w:numPr>
          <w:ilvl w:val="0"/>
          <w:numId w:val="18"/>
        </w:numPr>
        <w:spacing w:line="360" w:lineRule="auto"/>
        <w:rPr>
          <w:rStyle w:val="selectable"/>
        </w:rPr>
      </w:pPr>
      <w:proofErr w:type="spellStart"/>
      <w:r>
        <w:rPr>
          <w:rStyle w:val="selectable"/>
          <w:color w:val="000000"/>
        </w:rPr>
        <w:t>Teys</w:t>
      </w:r>
      <w:proofErr w:type="spellEnd"/>
      <w:r>
        <w:rPr>
          <w:rStyle w:val="selectable"/>
          <w:color w:val="000000"/>
        </w:rPr>
        <w:t xml:space="preserve">, M. (2012). </w:t>
      </w:r>
      <w:r>
        <w:rPr>
          <w:rStyle w:val="selectable"/>
          <w:i/>
          <w:iCs/>
          <w:color w:val="000000"/>
        </w:rPr>
        <w:t>New WHS laws and responsibilities for property owners, investors and managers - fundamentals</w:t>
      </w:r>
      <w:r>
        <w:rPr>
          <w:rStyle w:val="selectable"/>
          <w:color w:val="000000"/>
        </w:rPr>
        <w:t>. Sydney: Law Society of New South Wale.</w:t>
      </w:r>
    </w:p>
    <w:p w14:paraId="1B514724" w14:textId="77777777" w:rsidR="00F17244" w:rsidRDefault="00F17244" w:rsidP="00F17244">
      <w:pPr>
        <w:pStyle w:val="ListParagraph"/>
        <w:numPr>
          <w:ilvl w:val="0"/>
          <w:numId w:val="18"/>
        </w:numPr>
        <w:spacing w:line="360" w:lineRule="auto"/>
        <w:rPr>
          <w:rStyle w:val="selectable"/>
        </w:rPr>
      </w:pPr>
      <w:r>
        <w:rPr>
          <w:rStyle w:val="selectable"/>
          <w:color w:val="000000"/>
        </w:rPr>
        <w:t xml:space="preserve">Flaherty, J. (2013). </w:t>
      </w:r>
      <w:r>
        <w:rPr>
          <w:rStyle w:val="selectable"/>
          <w:i/>
          <w:iCs/>
          <w:color w:val="000000"/>
        </w:rPr>
        <w:t>Jobs, growth and long-term prosperity</w:t>
      </w:r>
      <w:r>
        <w:rPr>
          <w:rStyle w:val="selectable"/>
          <w:color w:val="000000"/>
        </w:rPr>
        <w:t>. [Ottawa]: [Dept. of Finance].</w:t>
      </w:r>
    </w:p>
    <w:p w14:paraId="1823031A" w14:textId="77777777" w:rsidR="00F17244" w:rsidRDefault="00F17244" w:rsidP="00F17244">
      <w:pPr>
        <w:pStyle w:val="ListParagraph"/>
        <w:numPr>
          <w:ilvl w:val="0"/>
          <w:numId w:val="18"/>
        </w:numPr>
        <w:spacing w:line="360" w:lineRule="auto"/>
      </w:pPr>
      <w:r>
        <w:rPr>
          <w:rStyle w:val="selectable"/>
          <w:color w:val="000000"/>
        </w:rPr>
        <w:t xml:space="preserve">Kitchen, P. (2011). Integrated strategic partnerships between business and not-for-profit organisations: a case study from New Zealand. </w:t>
      </w:r>
      <w:r>
        <w:rPr>
          <w:rStyle w:val="selectable"/>
          <w:i/>
          <w:iCs/>
          <w:color w:val="000000"/>
        </w:rPr>
        <w:t>Strategic Direction</w:t>
      </w:r>
      <w:r>
        <w:rPr>
          <w:rStyle w:val="selectable"/>
          <w:color w:val="000000"/>
        </w:rPr>
        <w:t>, 27(2).</w:t>
      </w:r>
    </w:p>
    <w:p w14:paraId="123AB9D1" w14:textId="77777777" w:rsidR="006C6DA3" w:rsidRPr="007C0C7F" w:rsidRDefault="006C6DA3" w:rsidP="00A8481C">
      <w:pPr>
        <w:spacing w:line="360" w:lineRule="auto"/>
      </w:pPr>
    </w:p>
    <w:p w14:paraId="71F73155" w14:textId="77777777" w:rsidR="00D15081" w:rsidRPr="007C0C7F" w:rsidRDefault="00D15081" w:rsidP="00A8481C">
      <w:pPr>
        <w:spacing w:line="360" w:lineRule="auto"/>
      </w:pPr>
    </w:p>
    <w:sectPr w:rsidR="00D15081" w:rsidRPr="007C0C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06609"/>
    <w:multiLevelType w:val="hybridMultilevel"/>
    <w:tmpl w:val="51269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26C70"/>
    <w:multiLevelType w:val="multilevel"/>
    <w:tmpl w:val="BAA625A6"/>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0EFD2A60"/>
    <w:multiLevelType w:val="hybridMultilevel"/>
    <w:tmpl w:val="CACC8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96A24"/>
    <w:multiLevelType w:val="hybridMultilevel"/>
    <w:tmpl w:val="76DE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01B0A"/>
    <w:multiLevelType w:val="hybridMultilevel"/>
    <w:tmpl w:val="2460C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452B7"/>
    <w:multiLevelType w:val="hybridMultilevel"/>
    <w:tmpl w:val="F03A6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D31EC5"/>
    <w:multiLevelType w:val="hybridMultilevel"/>
    <w:tmpl w:val="4EA0A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CD550A"/>
    <w:multiLevelType w:val="hybridMultilevel"/>
    <w:tmpl w:val="758C1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230783"/>
    <w:multiLevelType w:val="hybridMultilevel"/>
    <w:tmpl w:val="CC1CD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47EF3"/>
    <w:multiLevelType w:val="hybridMultilevel"/>
    <w:tmpl w:val="2522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4167DB"/>
    <w:multiLevelType w:val="hybridMultilevel"/>
    <w:tmpl w:val="2CC25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9D243B"/>
    <w:multiLevelType w:val="multilevel"/>
    <w:tmpl w:val="C96A699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69CF729F"/>
    <w:multiLevelType w:val="hybridMultilevel"/>
    <w:tmpl w:val="3C9EF8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C774EF9"/>
    <w:multiLevelType w:val="hybridMultilevel"/>
    <w:tmpl w:val="FA2A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2D19E6"/>
    <w:multiLevelType w:val="hybridMultilevel"/>
    <w:tmpl w:val="829E6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3566D6"/>
    <w:multiLevelType w:val="hybridMultilevel"/>
    <w:tmpl w:val="C0D8A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A14BB7"/>
    <w:multiLevelType w:val="hybridMultilevel"/>
    <w:tmpl w:val="BC5C9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1"/>
  </w:num>
  <w:num w:numId="4">
    <w:abstractNumId w:val="9"/>
  </w:num>
  <w:num w:numId="5">
    <w:abstractNumId w:val="15"/>
  </w:num>
  <w:num w:numId="6">
    <w:abstractNumId w:val="7"/>
  </w:num>
  <w:num w:numId="7">
    <w:abstractNumId w:val="5"/>
  </w:num>
  <w:num w:numId="8">
    <w:abstractNumId w:val="13"/>
  </w:num>
  <w:num w:numId="9">
    <w:abstractNumId w:val="14"/>
  </w:num>
  <w:num w:numId="10">
    <w:abstractNumId w:val="10"/>
  </w:num>
  <w:num w:numId="11">
    <w:abstractNumId w:val="8"/>
  </w:num>
  <w:num w:numId="12">
    <w:abstractNumId w:val="2"/>
  </w:num>
  <w:num w:numId="13">
    <w:abstractNumId w:val="6"/>
  </w:num>
  <w:num w:numId="14">
    <w:abstractNumId w:val="16"/>
  </w:num>
  <w:num w:numId="15">
    <w:abstractNumId w:val="3"/>
  </w:num>
  <w:num w:numId="16">
    <w:abstractNumId w:val="4"/>
  </w:num>
  <w:num w:numId="17">
    <w:abstractNumId w:val="0"/>
  </w:num>
  <w:num w:numId="1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30F1"/>
    <w:rsid w:val="000F36A1"/>
    <w:rsid w:val="0013137E"/>
    <w:rsid w:val="0013162F"/>
    <w:rsid w:val="00150DCC"/>
    <w:rsid w:val="00161ABB"/>
    <w:rsid w:val="001A45E1"/>
    <w:rsid w:val="00216701"/>
    <w:rsid w:val="002219B1"/>
    <w:rsid w:val="002269D7"/>
    <w:rsid w:val="002747DF"/>
    <w:rsid w:val="0031758C"/>
    <w:rsid w:val="00332A35"/>
    <w:rsid w:val="00333CB0"/>
    <w:rsid w:val="0036349A"/>
    <w:rsid w:val="004000C5"/>
    <w:rsid w:val="00402AAE"/>
    <w:rsid w:val="00402C49"/>
    <w:rsid w:val="0040632D"/>
    <w:rsid w:val="00407860"/>
    <w:rsid w:val="004710A7"/>
    <w:rsid w:val="004A776B"/>
    <w:rsid w:val="004E7FED"/>
    <w:rsid w:val="004F148A"/>
    <w:rsid w:val="004F4D80"/>
    <w:rsid w:val="00521FAB"/>
    <w:rsid w:val="0054799E"/>
    <w:rsid w:val="0055576D"/>
    <w:rsid w:val="00561035"/>
    <w:rsid w:val="0061259F"/>
    <w:rsid w:val="00615927"/>
    <w:rsid w:val="00620A85"/>
    <w:rsid w:val="0064177D"/>
    <w:rsid w:val="006A0E1E"/>
    <w:rsid w:val="006B7AAA"/>
    <w:rsid w:val="006C6DA3"/>
    <w:rsid w:val="006D087D"/>
    <w:rsid w:val="00705E00"/>
    <w:rsid w:val="007C0C7F"/>
    <w:rsid w:val="007E5522"/>
    <w:rsid w:val="008A5DE9"/>
    <w:rsid w:val="008F607A"/>
    <w:rsid w:val="00905314"/>
    <w:rsid w:val="00907F3F"/>
    <w:rsid w:val="0093268A"/>
    <w:rsid w:val="009437AE"/>
    <w:rsid w:val="00943DF7"/>
    <w:rsid w:val="009525BB"/>
    <w:rsid w:val="00987CCC"/>
    <w:rsid w:val="009C2150"/>
    <w:rsid w:val="009D5052"/>
    <w:rsid w:val="009E5678"/>
    <w:rsid w:val="00A47332"/>
    <w:rsid w:val="00A81623"/>
    <w:rsid w:val="00A8481C"/>
    <w:rsid w:val="00AE4459"/>
    <w:rsid w:val="00B15D66"/>
    <w:rsid w:val="00B60FD4"/>
    <w:rsid w:val="00B84EDA"/>
    <w:rsid w:val="00BA238B"/>
    <w:rsid w:val="00BA422B"/>
    <w:rsid w:val="00C20977"/>
    <w:rsid w:val="00C34A42"/>
    <w:rsid w:val="00C530F1"/>
    <w:rsid w:val="00C74437"/>
    <w:rsid w:val="00C92A6D"/>
    <w:rsid w:val="00CB106C"/>
    <w:rsid w:val="00CD00F5"/>
    <w:rsid w:val="00CF5322"/>
    <w:rsid w:val="00D07832"/>
    <w:rsid w:val="00D15081"/>
    <w:rsid w:val="00D1756A"/>
    <w:rsid w:val="00D27368"/>
    <w:rsid w:val="00D43DFC"/>
    <w:rsid w:val="00DD6FCE"/>
    <w:rsid w:val="00DF1CD1"/>
    <w:rsid w:val="00E124D6"/>
    <w:rsid w:val="00E16DB0"/>
    <w:rsid w:val="00E51529"/>
    <w:rsid w:val="00E63F02"/>
    <w:rsid w:val="00E85D26"/>
    <w:rsid w:val="00EE6689"/>
    <w:rsid w:val="00EF506F"/>
    <w:rsid w:val="00F17244"/>
    <w:rsid w:val="00F17C80"/>
    <w:rsid w:val="00F45AAC"/>
    <w:rsid w:val="00F72DC4"/>
    <w:rsid w:val="00FC51C7"/>
    <w:rsid w:val="00FD220F"/>
    <w:rsid w:val="00FD51FF"/>
    <w:rsid w:val="00FD765A"/>
    <w:rsid w:val="00FE1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F5908"/>
  <w15:chartTrackingRefBased/>
  <w15:docId w15:val="{BC1FB6A9-A0F0-4169-AF46-86A6DB0BA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06F"/>
    <w:pPr>
      <w:jc w:val="both"/>
    </w:pPr>
    <w:rPr>
      <w:rFonts w:ascii="Times New Roman" w:hAnsi="Times New Roman"/>
      <w:sz w:val="24"/>
      <w:lang w:val="en-GB"/>
    </w:rPr>
  </w:style>
  <w:style w:type="paragraph" w:styleId="Heading1">
    <w:name w:val="heading 1"/>
    <w:basedOn w:val="Normal"/>
    <w:next w:val="Normal"/>
    <w:link w:val="Heading1Char"/>
    <w:uiPriority w:val="9"/>
    <w:qFormat/>
    <w:rsid w:val="00E63F02"/>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765A"/>
    <w:pPr>
      <w:keepNext/>
      <w:keepLines/>
      <w:spacing w:before="40" w:after="0"/>
      <w:outlineLvl w:val="1"/>
    </w:pPr>
    <w:rPr>
      <w:rFonts w:eastAsiaTheme="majorEastAsia" w:cstheme="majorBidi"/>
      <w:b/>
      <w:sz w:val="28"/>
      <w:szCs w:val="33"/>
      <w:lang w:bidi="bn-BD"/>
    </w:rPr>
  </w:style>
  <w:style w:type="paragraph" w:styleId="Heading3">
    <w:name w:val="heading 3"/>
    <w:basedOn w:val="Normal"/>
    <w:next w:val="Normal"/>
    <w:link w:val="Heading3Char"/>
    <w:uiPriority w:val="9"/>
    <w:unhideWhenUsed/>
    <w:qFormat/>
    <w:rsid w:val="00FD765A"/>
    <w:pPr>
      <w:keepNext/>
      <w:keepLines/>
      <w:spacing w:before="40" w:after="0"/>
      <w:outlineLvl w:val="2"/>
    </w:pPr>
    <w:rPr>
      <w:rFonts w:eastAsiaTheme="majorEastAsia" w:cstheme="majorBidi"/>
      <w:b/>
      <w:szCs w:val="30"/>
      <w:lang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D765A"/>
    <w:rPr>
      <w:rFonts w:ascii="Times New Roman" w:eastAsiaTheme="majorEastAsia" w:hAnsi="Times New Roman" w:cstheme="majorBidi"/>
      <w:b/>
      <w:sz w:val="28"/>
      <w:szCs w:val="33"/>
      <w:lang w:val="en-GB" w:bidi="bn-BD"/>
    </w:rPr>
  </w:style>
  <w:style w:type="character" w:customStyle="1" w:styleId="Heading3Char">
    <w:name w:val="Heading 3 Char"/>
    <w:basedOn w:val="DefaultParagraphFont"/>
    <w:link w:val="Heading3"/>
    <w:uiPriority w:val="9"/>
    <w:rsid w:val="00FD765A"/>
    <w:rPr>
      <w:rFonts w:ascii="Times New Roman" w:eastAsiaTheme="majorEastAsia" w:hAnsi="Times New Roman" w:cstheme="majorBidi"/>
      <w:b/>
      <w:sz w:val="24"/>
      <w:szCs w:val="30"/>
      <w:lang w:val="en-GB" w:eastAsia="en-GB" w:bidi="bn-BD"/>
    </w:rPr>
  </w:style>
  <w:style w:type="paragraph" w:styleId="Title">
    <w:name w:val="Title"/>
    <w:basedOn w:val="Normal"/>
    <w:next w:val="Normal"/>
    <w:link w:val="TitleChar"/>
    <w:uiPriority w:val="10"/>
    <w:qFormat/>
    <w:rsid w:val="00E63F02"/>
    <w:pPr>
      <w:spacing w:after="0" w:line="240" w:lineRule="auto"/>
      <w:contextualSpacing/>
      <w:jc w:val="center"/>
    </w:pPr>
    <w:rPr>
      <w:rFonts w:eastAsiaTheme="majorEastAsia" w:cstheme="majorBidi"/>
      <w:color w:val="00B0F0"/>
      <w:spacing w:val="-10"/>
      <w:kern w:val="28"/>
      <w:sz w:val="72"/>
      <w:szCs w:val="56"/>
    </w:rPr>
  </w:style>
  <w:style w:type="character" w:customStyle="1" w:styleId="TitleChar">
    <w:name w:val="Title Char"/>
    <w:basedOn w:val="DefaultParagraphFont"/>
    <w:link w:val="Title"/>
    <w:uiPriority w:val="10"/>
    <w:rsid w:val="00E63F02"/>
    <w:rPr>
      <w:rFonts w:ascii="Times New Roman" w:eastAsiaTheme="majorEastAsia" w:hAnsi="Times New Roman" w:cstheme="majorBidi"/>
      <w:color w:val="00B0F0"/>
      <w:spacing w:val="-10"/>
      <w:kern w:val="28"/>
      <w:sz w:val="72"/>
      <w:szCs w:val="56"/>
    </w:rPr>
  </w:style>
  <w:style w:type="character" w:customStyle="1" w:styleId="Heading1Char">
    <w:name w:val="Heading 1 Char"/>
    <w:basedOn w:val="DefaultParagraphFont"/>
    <w:link w:val="Heading1"/>
    <w:uiPriority w:val="9"/>
    <w:rsid w:val="00E63F02"/>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A8481C"/>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8481C"/>
    <w:pPr>
      <w:spacing w:after="100"/>
    </w:pPr>
  </w:style>
  <w:style w:type="paragraph" w:styleId="TOC2">
    <w:name w:val="toc 2"/>
    <w:basedOn w:val="Normal"/>
    <w:next w:val="Normal"/>
    <w:autoRedefine/>
    <w:uiPriority w:val="39"/>
    <w:unhideWhenUsed/>
    <w:rsid w:val="00A8481C"/>
    <w:pPr>
      <w:spacing w:after="100"/>
      <w:ind w:left="240"/>
    </w:pPr>
  </w:style>
  <w:style w:type="paragraph" w:styleId="TOC3">
    <w:name w:val="toc 3"/>
    <w:basedOn w:val="Normal"/>
    <w:next w:val="Normal"/>
    <w:autoRedefine/>
    <w:uiPriority w:val="39"/>
    <w:unhideWhenUsed/>
    <w:rsid w:val="00A8481C"/>
    <w:pPr>
      <w:tabs>
        <w:tab w:val="right" w:leader="dot" w:pos="9350"/>
      </w:tabs>
      <w:spacing w:after="100" w:line="360" w:lineRule="auto"/>
      <w:ind w:left="480"/>
    </w:pPr>
  </w:style>
  <w:style w:type="character" w:styleId="Hyperlink">
    <w:name w:val="Hyperlink"/>
    <w:basedOn w:val="DefaultParagraphFont"/>
    <w:uiPriority w:val="99"/>
    <w:unhideWhenUsed/>
    <w:rsid w:val="00A8481C"/>
    <w:rPr>
      <w:color w:val="0563C1" w:themeColor="hyperlink"/>
      <w:u w:val="single"/>
    </w:rPr>
  </w:style>
  <w:style w:type="paragraph" w:styleId="ListParagraph">
    <w:name w:val="List Paragraph"/>
    <w:basedOn w:val="Normal"/>
    <w:uiPriority w:val="34"/>
    <w:qFormat/>
    <w:rsid w:val="002219B1"/>
    <w:pPr>
      <w:ind w:left="720"/>
      <w:contextualSpacing/>
    </w:pPr>
  </w:style>
  <w:style w:type="character" w:customStyle="1" w:styleId="selectable">
    <w:name w:val="selectable"/>
    <w:basedOn w:val="DefaultParagraphFont"/>
    <w:rsid w:val="00EE6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67650">
      <w:bodyDiv w:val="1"/>
      <w:marLeft w:val="0"/>
      <w:marRight w:val="0"/>
      <w:marTop w:val="0"/>
      <w:marBottom w:val="0"/>
      <w:divBdr>
        <w:top w:val="none" w:sz="0" w:space="0" w:color="auto"/>
        <w:left w:val="none" w:sz="0" w:space="0" w:color="auto"/>
        <w:bottom w:val="none" w:sz="0" w:space="0" w:color="auto"/>
        <w:right w:val="none" w:sz="0" w:space="0" w:color="auto"/>
      </w:divBdr>
    </w:div>
    <w:div w:id="411046261">
      <w:bodyDiv w:val="1"/>
      <w:marLeft w:val="0"/>
      <w:marRight w:val="0"/>
      <w:marTop w:val="0"/>
      <w:marBottom w:val="0"/>
      <w:divBdr>
        <w:top w:val="none" w:sz="0" w:space="0" w:color="auto"/>
        <w:left w:val="none" w:sz="0" w:space="0" w:color="auto"/>
        <w:bottom w:val="none" w:sz="0" w:space="0" w:color="auto"/>
        <w:right w:val="none" w:sz="0" w:space="0" w:color="auto"/>
      </w:divBdr>
    </w:div>
    <w:div w:id="468858612">
      <w:bodyDiv w:val="1"/>
      <w:marLeft w:val="0"/>
      <w:marRight w:val="0"/>
      <w:marTop w:val="0"/>
      <w:marBottom w:val="0"/>
      <w:divBdr>
        <w:top w:val="none" w:sz="0" w:space="0" w:color="auto"/>
        <w:left w:val="none" w:sz="0" w:space="0" w:color="auto"/>
        <w:bottom w:val="none" w:sz="0" w:space="0" w:color="auto"/>
        <w:right w:val="none" w:sz="0" w:space="0" w:color="auto"/>
      </w:divBdr>
    </w:div>
    <w:div w:id="874731741">
      <w:bodyDiv w:val="1"/>
      <w:marLeft w:val="0"/>
      <w:marRight w:val="0"/>
      <w:marTop w:val="0"/>
      <w:marBottom w:val="0"/>
      <w:divBdr>
        <w:top w:val="none" w:sz="0" w:space="0" w:color="auto"/>
        <w:left w:val="none" w:sz="0" w:space="0" w:color="auto"/>
        <w:bottom w:val="none" w:sz="0" w:space="0" w:color="auto"/>
        <w:right w:val="none" w:sz="0" w:space="0" w:color="auto"/>
      </w:divBdr>
    </w:div>
    <w:div w:id="160314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21" Type="http://schemas.openxmlformats.org/officeDocument/2006/relationships/diagramData" Target="diagrams/data4.xml"/><Relationship Id="rId34" Type="http://schemas.openxmlformats.org/officeDocument/2006/relationships/diagramColors" Target="diagrams/colors6.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diagramColors" Target="diagrams/colors5.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diagramData" Target="diagrams/data6.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 Id="rId8" Type="http://schemas.openxmlformats.org/officeDocument/2006/relationships/diagramQuickStyle" Target="diagrams/quickStyle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D167CF-EAD0-4E76-A7E4-51596466EA63}" type="doc">
      <dgm:prSet loTypeId="urn:microsoft.com/office/officeart/2008/layout/VerticalCurvedList" loCatId="list" qsTypeId="urn:microsoft.com/office/officeart/2005/8/quickstyle/3d2" qsCatId="3D" csTypeId="urn:microsoft.com/office/officeart/2005/8/colors/colorful2" csCatId="colorful" phldr="1"/>
      <dgm:spPr/>
      <dgm:t>
        <a:bodyPr/>
        <a:lstStyle/>
        <a:p>
          <a:endParaRPr lang="en-GB"/>
        </a:p>
      </dgm:t>
    </dgm:pt>
    <dgm:pt modelId="{CC1B17C9-EE3F-4DAC-BFA8-E0B18B2CB07C}">
      <dgm:prSet phldrT="[Text]"/>
      <dgm:spPr/>
      <dgm:t>
        <a:bodyPr/>
        <a:lstStyle/>
        <a:p>
          <a:r>
            <a:rPr lang="en-GB"/>
            <a:t>Empirical or intuitive strategies</a:t>
          </a:r>
        </a:p>
      </dgm:t>
    </dgm:pt>
    <dgm:pt modelId="{21DAA4D9-7570-497B-8D2A-5D8ECF364851}" type="parTrans" cxnId="{DB63C3BD-A510-4BFE-8C93-3BC24F46BCC3}">
      <dgm:prSet/>
      <dgm:spPr/>
      <dgm:t>
        <a:bodyPr/>
        <a:lstStyle/>
        <a:p>
          <a:endParaRPr lang="en-GB"/>
        </a:p>
      </dgm:t>
    </dgm:pt>
    <dgm:pt modelId="{C0DDB8D9-4BF9-4090-92C5-F1233E0DAD2E}" type="sibTrans" cxnId="{DB63C3BD-A510-4BFE-8C93-3BC24F46BCC3}">
      <dgm:prSet/>
      <dgm:spPr/>
      <dgm:t>
        <a:bodyPr/>
        <a:lstStyle/>
        <a:p>
          <a:endParaRPr lang="en-GB"/>
        </a:p>
      </dgm:t>
    </dgm:pt>
    <dgm:pt modelId="{EA7A4468-4FB1-4F1D-93D2-107B41D50477}">
      <dgm:prSet phldrT="[Text]"/>
      <dgm:spPr/>
      <dgm:t>
        <a:bodyPr/>
        <a:lstStyle/>
        <a:p>
          <a:r>
            <a:rPr lang="en-GB"/>
            <a:t>Influence of entrepreneurs personality</a:t>
          </a:r>
        </a:p>
      </dgm:t>
    </dgm:pt>
    <dgm:pt modelId="{E370FE7C-E262-4800-AE05-B29E8F1C9C0F}" type="parTrans" cxnId="{56A484D0-5D25-4B17-B742-F2507CEAE354}">
      <dgm:prSet/>
      <dgm:spPr/>
      <dgm:t>
        <a:bodyPr/>
        <a:lstStyle/>
        <a:p>
          <a:endParaRPr lang="en-GB"/>
        </a:p>
      </dgm:t>
    </dgm:pt>
    <dgm:pt modelId="{C57BA5A6-736C-4321-BD8F-1C4A2980848B}" type="sibTrans" cxnId="{56A484D0-5D25-4B17-B742-F2507CEAE354}">
      <dgm:prSet/>
      <dgm:spPr/>
      <dgm:t>
        <a:bodyPr/>
        <a:lstStyle/>
        <a:p>
          <a:endParaRPr lang="en-GB"/>
        </a:p>
      </dgm:t>
    </dgm:pt>
    <dgm:pt modelId="{7F184792-0D6F-45E1-BD06-5A6627B93F48}">
      <dgm:prSet phldrT="[Text]"/>
      <dgm:spPr/>
      <dgm:t>
        <a:bodyPr/>
        <a:lstStyle/>
        <a:p>
          <a:r>
            <a:rPr lang="en-GB"/>
            <a:t>Application process of the strategies</a:t>
          </a:r>
        </a:p>
      </dgm:t>
    </dgm:pt>
    <dgm:pt modelId="{55FD68ED-F774-4A3F-A9A7-B8BEFF6FC43B}" type="parTrans" cxnId="{F18B1139-CB82-4D8F-BD7C-15BDA86D92B0}">
      <dgm:prSet/>
      <dgm:spPr/>
      <dgm:t>
        <a:bodyPr/>
        <a:lstStyle/>
        <a:p>
          <a:endParaRPr lang="en-GB"/>
        </a:p>
      </dgm:t>
    </dgm:pt>
    <dgm:pt modelId="{B90DD1AE-F281-4FEE-A462-68FBC52D199F}" type="sibTrans" cxnId="{F18B1139-CB82-4D8F-BD7C-15BDA86D92B0}">
      <dgm:prSet/>
      <dgm:spPr/>
      <dgm:t>
        <a:bodyPr/>
        <a:lstStyle/>
        <a:p>
          <a:endParaRPr lang="en-GB"/>
        </a:p>
      </dgm:t>
    </dgm:pt>
    <dgm:pt modelId="{8AC43A65-A789-4BC3-89A2-6D09AFDAEF31}">
      <dgm:prSet phldrT="[Text]"/>
      <dgm:spPr/>
      <dgm:t>
        <a:bodyPr/>
        <a:lstStyle/>
        <a:p>
          <a:r>
            <a:rPr lang="en-GB"/>
            <a:t>Resources objective coherence</a:t>
          </a:r>
        </a:p>
      </dgm:t>
    </dgm:pt>
    <dgm:pt modelId="{B857E64D-7A39-42CE-990C-F8D00D795C6F}" type="parTrans" cxnId="{6FD694FF-FB57-4C2E-9BCF-789379539490}">
      <dgm:prSet/>
      <dgm:spPr/>
      <dgm:t>
        <a:bodyPr/>
        <a:lstStyle/>
        <a:p>
          <a:endParaRPr lang="en-GB"/>
        </a:p>
      </dgm:t>
    </dgm:pt>
    <dgm:pt modelId="{7F9CF5EB-DE91-494F-94DB-59DBD1FD0A3D}" type="sibTrans" cxnId="{6FD694FF-FB57-4C2E-9BCF-789379539490}">
      <dgm:prSet/>
      <dgm:spPr/>
      <dgm:t>
        <a:bodyPr/>
        <a:lstStyle/>
        <a:p>
          <a:endParaRPr lang="en-GB"/>
        </a:p>
      </dgm:t>
    </dgm:pt>
    <dgm:pt modelId="{AC287006-00AF-47E6-A412-61519319C6E8}">
      <dgm:prSet phldrT="[Text]"/>
      <dgm:spPr/>
      <dgm:t>
        <a:bodyPr/>
        <a:lstStyle/>
        <a:p>
          <a:r>
            <a:rPr lang="en-GB"/>
            <a:t>Limited strategic horizon</a:t>
          </a:r>
        </a:p>
      </dgm:t>
    </dgm:pt>
    <dgm:pt modelId="{32FBA3C6-42DB-4B8E-85E9-05D38EB2F642}" type="parTrans" cxnId="{DA1AFBD0-0BA3-477C-A2B5-D53FD0489017}">
      <dgm:prSet/>
      <dgm:spPr/>
      <dgm:t>
        <a:bodyPr/>
        <a:lstStyle/>
        <a:p>
          <a:endParaRPr lang="en-GB"/>
        </a:p>
      </dgm:t>
    </dgm:pt>
    <dgm:pt modelId="{BDB5C9C9-73EF-431D-9945-2142A5C95A69}" type="sibTrans" cxnId="{DA1AFBD0-0BA3-477C-A2B5-D53FD0489017}">
      <dgm:prSet/>
      <dgm:spPr/>
      <dgm:t>
        <a:bodyPr/>
        <a:lstStyle/>
        <a:p>
          <a:endParaRPr lang="en-GB"/>
        </a:p>
      </dgm:t>
    </dgm:pt>
    <dgm:pt modelId="{3699DF5E-7B41-40FF-AF0A-E85BFD5821F9}" type="pres">
      <dgm:prSet presAssocID="{28D167CF-EAD0-4E76-A7E4-51596466EA63}" presName="Name0" presStyleCnt="0">
        <dgm:presLayoutVars>
          <dgm:chMax val="7"/>
          <dgm:chPref val="7"/>
          <dgm:dir/>
        </dgm:presLayoutVars>
      </dgm:prSet>
      <dgm:spPr/>
    </dgm:pt>
    <dgm:pt modelId="{5D699F73-9A22-4EB0-9CB5-10324AA3E554}" type="pres">
      <dgm:prSet presAssocID="{28D167CF-EAD0-4E76-A7E4-51596466EA63}" presName="Name1" presStyleCnt="0"/>
      <dgm:spPr/>
    </dgm:pt>
    <dgm:pt modelId="{F7390ED5-89D4-4818-A621-CAA3997A24C3}" type="pres">
      <dgm:prSet presAssocID="{28D167CF-EAD0-4E76-A7E4-51596466EA63}" presName="cycle" presStyleCnt="0"/>
      <dgm:spPr/>
    </dgm:pt>
    <dgm:pt modelId="{9F4A59B9-AE26-472B-8D96-E7518F19FBFE}" type="pres">
      <dgm:prSet presAssocID="{28D167CF-EAD0-4E76-A7E4-51596466EA63}" presName="srcNode" presStyleLbl="node1" presStyleIdx="0" presStyleCnt="5"/>
      <dgm:spPr/>
    </dgm:pt>
    <dgm:pt modelId="{ECA87AE7-D551-480C-AE93-A38E76A06709}" type="pres">
      <dgm:prSet presAssocID="{28D167CF-EAD0-4E76-A7E4-51596466EA63}" presName="conn" presStyleLbl="parChTrans1D2" presStyleIdx="0" presStyleCnt="1"/>
      <dgm:spPr/>
    </dgm:pt>
    <dgm:pt modelId="{73BADF3C-AB46-4B99-A01D-A8F68921A2C9}" type="pres">
      <dgm:prSet presAssocID="{28D167CF-EAD0-4E76-A7E4-51596466EA63}" presName="extraNode" presStyleLbl="node1" presStyleIdx="0" presStyleCnt="5"/>
      <dgm:spPr/>
    </dgm:pt>
    <dgm:pt modelId="{8151A194-9F5B-463D-A4A1-F7CEA031871E}" type="pres">
      <dgm:prSet presAssocID="{28D167CF-EAD0-4E76-A7E4-51596466EA63}" presName="dstNode" presStyleLbl="node1" presStyleIdx="0" presStyleCnt="5"/>
      <dgm:spPr/>
    </dgm:pt>
    <dgm:pt modelId="{7BCD423D-600C-4788-B2BF-EB5F54922EAE}" type="pres">
      <dgm:prSet presAssocID="{CC1B17C9-EE3F-4DAC-BFA8-E0B18B2CB07C}" presName="text_1" presStyleLbl="node1" presStyleIdx="0" presStyleCnt="5">
        <dgm:presLayoutVars>
          <dgm:bulletEnabled val="1"/>
        </dgm:presLayoutVars>
      </dgm:prSet>
      <dgm:spPr/>
    </dgm:pt>
    <dgm:pt modelId="{82EDD85C-B552-41A9-BFD9-B555F7C356F2}" type="pres">
      <dgm:prSet presAssocID="{CC1B17C9-EE3F-4DAC-BFA8-E0B18B2CB07C}" presName="accent_1" presStyleCnt="0"/>
      <dgm:spPr/>
    </dgm:pt>
    <dgm:pt modelId="{04745C04-E1BE-4935-8EDB-A9655ECF1CE7}" type="pres">
      <dgm:prSet presAssocID="{CC1B17C9-EE3F-4DAC-BFA8-E0B18B2CB07C}" presName="accentRepeatNode" presStyleLbl="solidFgAcc1" presStyleIdx="0" presStyleCnt="5"/>
      <dgm:spPr/>
    </dgm:pt>
    <dgm:pt modelId="{8A97455D-8E27-4282-8B50-1C0311E79AEB}" type="pres">
      <dgm:prSet presAssocID="{EA7A4468-4FB1-4F1D-93D2-107B41D50477}" presName="text_2" presStyleLbl="node1" presStyleIdx="1" presStyleCnt="5">
        <dgm:presLayoutVars>
          <dgm:bulletEnabled val="1"/>
        </dgm:presLayoutVars>
      </dgm:prSet>
      <dgm:spPr/>
    </dgm:pt>
    <dgm:pt modelId="{0D01F015-2F91-4523-A0C3-2524A4C18297}" type="pres">
      <dgm:prSet presAssocID="{EA7A4468-4FB1-4F1D-93D2-107B41D50477}" presName="accent_2" presStyleCnt="0"/>
      <dgm:spPr/>
    </dgm:pt>
    <dgm:pt modelId="{E1285263-AA79-43EA-92B2-04510FE127BA}" type="pres">
      <dgm:prSet presAssocID="{EA7A4468-4FB1-4F1D-93D2-107B41D50477}" presName="accentRepeatNode" presStyleLbl="solidFgAcc1" presStyleIdx="1" presStyleCnt="5"/>
      <dgm:spPr/>
    </dgm:pt>
    <dgm:pt modelId="{25E76C49-CB0A-47B5-8654-A2D5D88BD34D}" type="pres">
      <dgm:prSet presAssocID="{7F184792-0D6F-45E1-BD06-5A6627B93F48}" presName="text_3" presStyleLbl="node1" presStyleIdx="2" presStyleCnt="5">
        <dgm:presLayoutVars>
          <dgm:bulletEnabled val="1"/>
        </dgm:presLayoutVars>
      </dgm:prSet>
      <dgm:spPr/>
    </dgm:pt>
    <dgm:pt modelId="{66A11B8B-B1EF-4971-AE5D-119B32C3024A}" type="pres">
      <dgm:prSet presAssocID="{7F184792-0D6F-45E1-BD06-5A6627B93F48}" presName="accent_3" presStyleCnt="0"/>
      <dgm:spPr/>
    </dgm:pt>
    <dgm:pt modelId="{BE6DBA95-CDA9-43D6-B056-FA79D7A6B864}" type="pres">
      <dgm:prSet presAssocID="{7F184792-0D6F-45E1-BD06-5A6627B93F48}" presName="accentRepeatNode" presStyleLbl="solidFgAcc1" presStyleIdx="2" presStyleCnt="5"/>
      <dgm:spPr/>
    </dgm:pt>
    <dgm:pt modelId="{0E42A447-CAA3-4819-BEE1-E67059EAC39A}" type="pres">
      <dgm:prSet presAssocID="{8AC43A65-A789-4BC3-89A2-6D09AFDAEF31}" presName="text_4" presStyleLbl="node1" presStyleIdx="3" presStyleCnt="5">
        <dgm:presLayoutVars>
          <dgm:bulletEnabled val="1"/>
        </dgm:presLayoutVars>
      </dgm:prSet>
      <dgm:spPr/>
    </dgm:pt>
    <dgm:pt modelId="{214C0B31-0411-4CC5-9EF1-B1A213C500DD}" type="pres">
      <dgm:prSet presAssocID="{8AC43A65-A789-4BC3-89A2-6D09AFDAEF31}" presName="accent_4" presStyleCnt="0"/>
      <dgm:spPr/>
    </dgm:pt>
    <dgm:pt modelId="{BDD46269-B9C7-4C67-9040-5AE503D2A8DB}" type="pres">
      <dgm:prSet presAssocID="{8AC43A65-A789-4BC3-89A2-6D09AFDAEF31}" presName="accentRepeatNode" presStyleLbl="solidFgAcc1" presStyleIdx="3" presStyleCnt="5"/>
      <dgm:spPr/>
    </dgm:pt>
    <dgm:pt modelId="{E46CC930-76E5-414B-BC17-FDF7871B502B}" type="pres">
      <dgm:prSet presAssocID="{AC287006-00AF-47E6-A412-61519319C6E8}" presName="text_5" presStyleLbl="node1" presStyleIdx="4" presStyleCnt="5">
        <dgm:presLayoutVars>
          <dgm:bulletEnabled val="1"/>
        </dgm:presLayoutVars>
      </dgm:prSet>
      <dgm:spPr/>
    </dgm:pt>
    <dgm:pt modelId="{2154A98E-93AF-4472-A583-0581F6D064E2}" type="pres">
      <dgm:prSet presAssocID="{AC287006-00AF-47E6-A412-61519319C6E8}" presName="accent_5" presStyleCnt="0"/>
      <dgm:spPr/>
    </dgm:pt>
    <dgm:pt modelId="{A5A6669D-A7CF-4822-959D-E6F5E637BDA3}" type="pres">
      <dgm:prSet presAssocID="{AC287006-00AF-47E6-A412-61519319C6E8}" presName="accentRepeatNode" presStyleLbl="solidFgAcc1" presStyleIdx="4" presStyleCnt="5"/>
      <dgm:spPr/>
    </dgm:pt>
  </dgm:ptLst>
  <dgm:cxnLst>
    <dgm:cxn modelId="{24ECB110-A5F7-4450-8C46-8F929B5588E4}" type="presOf" srcId="{CC1B17C9-EE3F-4DAC-BFA8-E0B18B2CB07C}" destId="{7BCD423D-600C-4788-B2BF-EB5F54922EAE}" srcOrd="0" destOrd="0" presId="urn:microsoft.com/office/officeart/2008/layout/VerticalCurvedList"/>
    <dgm:cxn modelId="{D693AB11-757D-480B-B4BB-167BFC09BC3C}" type="presOf" srcId="{28D167CF-EAD0-4E76-A7E4-51596466EA63}" destId="{3699DF5E-7B41-40FF-AF0A-E85BFD5821F9}" srcOrd="0" destOrd="0" presId="urn:microsoft.com/office/officeart/2008/layout/VerticalCurvedList"/>
    <dgm:cxn modelId="{F18B1139-CB82-4D8F-BD7C-15BDA86D92B0}" srcId="{28D167CF-EAD0-4E76-A7E4-51596466EA63}" destId="{7F184792-0D6F-45E1-BD06-5A6627B93F48}" srcOrd="2" destOrd="0" parTransId="{55FD68ED-F774-4A3F-A9A7-B8BEFF6FC43B}" sibTransId="{B90DD1AE-F281-4FEE-A462-68FBC52D199F}"/>
    <dgm:cxn modelId="{48C07A5A-E585-4AD0-BA6D-9CDA6121C9D9}" type="presOf" srcId="{AC287006-00AF-47E6-A412-61519319C6E8}" destId="{E46CC930-76E5-414B-BC17-FDF7871B502B}" srcOrd="0" destOrd="0" presId="urn:microsoft.com/office/officeart/2008/layout/VerticalCurvedList"/>
    <dgm:cxn modelId="{AB83BC7B-D845-4C27-8063-24FE66587B87}" type="presOf" srcId="{C0DDB8D9-4BF9-4090-92C5-F1233E0DAD2E}" destId="{ECA87AE7-D551-480C-AE93-A38E76A06709}" srcOrd="0" destOrd="0" presId="urn:microsoft.com/office/officeart/2008/layout/VerticalCurvedList"/>
    <dgm:cxn modelId="{3540E19C-1747-49C6-A9D7-C789ADA70EFE}" type="presOf" srcId="{7F184792-0D6F-45E1-BD06-5A6627B93F48}" destId="{25E76C49-CB0A-47B5-8654-A2D5D88BD34D}" srcOrd="0" destOrd="0" presId="urn:microsoft.com/office/officeart/2008/layout/VerticalCurvedList"/>
    <dgm:cxn modelId="{8446BDA3-C158-4CF3-BD5E-75A2633B60E5}" type="presOf" srcId="{8AC43A65-A789-4BC3-89A2-6D09AFDAEF31}" destId="{0E42A447-CAA3-4819-BEE1-E67059EAC39A}" srcOrd="0" destOrd="0" presId="urn:microsoft.com/office/officeart/2008/layout/VerticalCurvedList"/>
    <dgm:cxn modelId="{DB63C3BD-A510-4BFE-8C93-3BC24F46BCC3}" srcId="{28D167CF-EAD0-4E76-A7E4-51596466EA63}" destId="{CC1B17C9-EE3F-4DAC-BFA8-E0B18B2CB07C}" srcOrd="0" destOrd="0" parTransId="{21DAA4D9-7570-497B-8D2A-5D8ECF364851}" sibTransId="{C0DDB8D9-4BF9-4090-92C5-F1233E0DAD2E}"/>
    <dgm:cxn modelId="{56A484D0-5D25-4B17-B742-F2507CEAE354}" srcId="{28D167CF-EAD0-4E76-A7E4-51596466EA63}" destId="{EA7A4468-4FB1-4F1D-93D2-107B41D50477}" srcOrd="1" destOrd="0" parTransId="{E370FE7C-E262-4800-AE05-B29E8F1C9C0F}" sibTransId="{C57BA5A6-736C-4321-BD8F-1C4A2980848B}"/>
    <dgm:cxn modelId="{DA1AFBD0-0BA3-477C-A2B5-D53FD0489017}" srcId="{28D167CF-EAD0-4E76-A7E4-51596466EA63}" destId="{AC287006-00AF-47E6-A412-61519319C6E8}" srcOrd="4" destOrd="0" parTransId="{32FBA3C6-42DB-4B8E-85E9-05D38EB2F642}" sibTransId="{BDB5C9C9-73EF-431D-9945-2142A5C95A69}"/>
    <dgm:cxn modelId="{98BF49DF-58E1-4789-970F-45249529BAA6}" type="presOf" srcId="{EA7A4468-4FB1-4F1D-93D2-107B41D50477}" destId="{8A97455D-8E27-4282-8B50-1C0311E79AEB}" srcOrd="0" destOrd="0" presId="urn:microsoft.com/office/officeart/2008/layout/VerticalCurvedList"/>
    <dgm:cxn modelId="{6FD694FF-FB57-4C2E-9BCF-789379539490}" srcId="{28D167CF-EAD0-4E76-A7E4-51596466EA63}" destId="{8AC43A65-A789-4BC3-89A2-6D09AFDAEF31}" srcOrd="3" destOrd="0" parTransId="{B857E64D-7A39-42CE-990C-F8D00D795C6F}" sibTransId="{7F9CF5EB-DE91-494F-94DB-59DBD1FD0A3D}"/>
    <dgm:cxn modelId="{7A005C62-1570-4245-B265-62625BC887FD}" type="presParOf" srcId="{3699DF5E-7B41-40FF-AF0A-E85BFD5821F9}" destId="{5D699F73-9A22-4EB0-9CB5-10324AA3E554}" srcOrd="0" destOrd="0" presId="urn:microsoft.com/office/officeart/2008/layout/VerticalCurvedList"/>
    <dgm:cxn modelId="{8105DD81-431F-431C-AC16-553E9A4FFC7E}" type="presParOf" srcId="{5D699F73-9A22-4EB0-9CB5-10324AA3E554}" destId="{F7390ED5-89D4-4818-A621-CAA3997A24C3}" srcOrd="0" destOrd="0" presId="urn:microsoft.com/office/officeart/2008/layout/VerticalCurvedList"/>
    <dgm:cxn modelId="{BC44ACA7-F330-4F2B-8B68-96F75397B4C1}" type="presParOf" srcId="{F7390ED5-89D4-4818-A621-CAA3997A24C3}" destId="{9F4A59B9-AE26-472B-8D96-E7518F19FBFE}" srcOrd="0" destOrd="0" presId="urn:microsoft.com/office/officeart/2008/layout/VerticalCurvedList"/>
    <dgm:cxn modelId="{6AF4BAA2-6ED4-4FB2-B53D-846B4F7187D7}" type="presParOf" srcId="{F7390ED5-89D4-4818-A621-CAA3997A24C3}" destId="{ECA87AE7-D551-480C-AE93-A38E76A06709}" srcOrd="1" destOrd="0" presId="urn:microsoft.com/office/officeart/2008/layout/VerticalCurvedList"/>
    <dgm:cxn modelId="{98D4A0E0-AA67-4955-82D2-C21BBCEE6662}" type="presParOf" srcId="{F7390ED5-89D4-4818-A621-CAA3997A24C3}" destId="{73BADF3C-AB46-4B99-A01D-A8F68921A2C9}" srcOrd="2" destOrd="0" presId="urn:microsoft.com/office/officeart/2008/layout/VerticalCurvedList"/>
    <dgm:cxn modelId="{A3F74B0A-A519-4A8C-9FB9-4C903D09CC57}" type="presParOf" srcId="{F7390ED5-89D4-4818-A621-CAA3997A24C3}" destId="{8151A194-9F5B-463D-A4A1-F7CEA031871E}" srcOrd="3" destOrd="0" presId="urn:microsoft.com/office/officeart/2008/layout/VerticalCurvedList"/>
    <dgm:cxn modelId="{574875F8-6EBB-40E3-A341-34AE0D7735D5}" type="presParOf" srcId="{5D699F73-9A22-4EB0-9CB5-10324AA3E554}" destId="{7BCD423D-600C-4788-B2BF-EB5F54922EAE}" srcOrd="1" destOrd="0" presId="urn:microsoft.com/office/officeart/2008/layout/VerticalCurvedList"/>
    <dgm:cxn modelId="{4B9A756E-62DA-44F3-BD3A-B8DCC4CA9D9C}" type="presParOf" srcId="{5D699F73-9A22-4EB0-9CB5-10324AA3E554}" destId="{82EDD85C-B552-41A9-BFD9-B555F7C356F2}" srcOrd="2" destOrd="0" presId="urn:microsoft.com/office/officeart/2008/layout/VerticalCurvedList"/>
    <dgm:cxn modelId="{27D307B3-7967-4111-9622-D246607BFA8F}" type="presParOf" srcId="{82EDD85C-B552-41A9-BFD9-B555F7C356F2}" destId="{04745C04-E1BE-4935-8EDB-A9655ECF1CE7}" srcOrd="0" destOrd="0" presId="urn:microsoft.com/office/officeart/2008/layout/VerticalCurvedList"/>
    <dgm:cxn modelId="{82308B33-7FF5-4E3F-8723-5EC2A3871C4F}" type="presParOf" srcId="{5D699F73-9A22-4EB0-9CB5-10324AA3E554}" destId="{8A97455D-8E27-4282-8B50-1C0311E79AEB}" srcOrd="3" destOrd="0" presId="urn:microsoft.com/office/officeart/2008/layout/VerticalCurvedList"/>
    <dgm:cxn modelId="{ECD5245D-D7D2-43A7-879E-58FD4C234772}" type="presParOf" srcId="{5D699F73-9A22-4EB0-9CB5-10324AA3E554}" destId="{0D01F015-2F91-4523-A0C3-2524A4C18297}" srcOrd="4" destOrd="0" presId="urn:microsoft.com/office/officeart/2008/layout/VerticalCurvedList"/>
    <dgm:cxn modelId="{F0392E5C-686B-42EC-B784-21530813618D}" type="presParOf" srcId="{0D01F015-2F91-4523-A0C3-2524A4C18297}" destId="{E1285263-AA79-43EA-92B2-04510FE127BA}" srcOrd="0" destOrd="0" presId="urn:microsoft.com/office/officeart/2008/layout/VerticalCurvedList"/>
    <dgm:cxn modelId="{26AD0C3E-A204-4C7D-9455-FA9ED9074151}" type="presParOf" srcId="{5D699F73-9A22-4EB0-9CB5-10324AA3E554}" destId="{25E76C49-CB0A-47B5-8654-A2D5D88BD34D}" srcOrd="5" destOrd="0" presId="urn:microsoft.com/office/officeart/2008/layout/VerticalCurvedList"/>
    <dgm:cxn modelId="{A11BE376-7D6F-4C85-AB94-8D10CC7C9723}" type="presParOf" srcId="{5D699F73-9A22-4EB0-9CB5-10324AA3E554}" destId="{66A11B8B-B1EF-4971-AE5D-119B32C3024A}" srcOrd="6" destOrd="0" presId="urn:microsoft.com/office/officeart/2008/layout/VerticalCurvedList"/>
    <dgm:cxn modelId="{FA072F76-DD8B-417A-99C3-6FA55DA36336}" type="presParOf" srcId="{66A11B8B-B1EF-4971-AE5D-119B32C3024A}" destId="{BE6DBA95-CDA9-43D6-B056-FA79D7A6B864}" srcOrd="0" destOrd="0" presId="urn:microsoft.com/office/officeart/2008/layout/VerticalCurvedList"/>
    <dgm:cxn modelId="{86BC6BA0-FC89-4442-9BF2-522DBFEF43E1}" type="presParOf" srcId="{5D699F73-9A22-4EB0-9CB5-10324AA3E554}" destId="{0E42A447-CAA3-4819-BEE1-E67059EAC39A}" srcOrd="7" destOrd="0" presId="urn:microsoft.com/office/officeart/2008/layout/VerticalCurvedList"/>
    <dgm:cxn modelId="{29A84D71-1C2E-497F-9093-900DA3557815}" type="presParOf" srcId="{5D699F73-9A22-4EB0-9CB5-10324AA3E554}" destId="{214C0B31-0411-4CC5-9EF1-B1A213C500DD}" srcOrd="8" destOrd="0" presId="urn:microsoft.com/office/officeart/2008/layout/VerticalCurvedList"/>
    <dgm:cxn modelId="{F554A43D-81CE-4267-B4A3-24A58EC468F9}" type="presParOf" srcId="{214C0B31-0411-4CC5-9EF1-B1A213C500DD}" destId="{BDD46269-B9C7-4C67-9040-5AE503D2A8DB}" srcOrd="0" destOrd="0" presId="urn:microsoft.com/office/officeart/2008/layout/VerticalCurvedList"/>
    <dgm:cxn modelId="{2B2D2FE9-15D4-4FC9-9A33-EA35A13BE1F5}" type="presParOf" srcId="{5D699F73-9A22-4EB0-9CB5-10324AA3E554}" destId="{E46CC930-76E5-414B-BC17-FDF7871B502B}" srcOrd="9" destOrd="0" presId="urn:microsoft.com/office/officeart/2008/layout/VerticalCurvedList"/>
    <dgm:cxn modelId="{4272D439-9567-4FF3-8159-7152E94603DB}" type="presParOf" srcId="{5D699F73-9A22-4EB0-9CB5-10324AA3E554}" destId="{2154A98E-93AF-4472-A583-0581F6D064E2}" srcOrd="10" destOrd="0" presId="urn:microsoft.com/office/officeart/2008/layout/VerticalCurvedList"/>
    <dgm:cxn modelId="{36E437EA-7288-4C1A-A54F-E611AE8254E6}" type="presParOf" srcId="{2154A98E-93AF-4472-A583-0581F6D064E2}" destId="{A5A6669D-A7CF-4822-959D-E6F5E637BDA3}" srcOrd="0" destOrd="0" presId="urn:microsoft.com/office/officeart/2008/layout/VerticalCurvedList"/>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771909-8275-423A-A058-11A429F32356}" type="doc">
      <dgm:prSet loTypeId="urn:microsoft.com/office/officeart/2005/8/layout/list1" loCatId="list" qsTypeId="urn:microsoft.com/office/officeart/2005/8/quickstyle/3d1" qsCatId="3D" csTypeId="urn:microsoft.com/office/officeart/2005/8/colors/colorful3" csCatId="colorful" phldr="1"/>
      <dgm:spPr/>
      <dgm:t>
        <a:bodyPr/>
        <a:lstStyle/>
        <a:p>
          <a:endParaRPr lang="en-GB"/>
        </a:p>
      </dgm:t>
    </dgm:pt>
    <dgm:pt modelId="{E274A7EE-B4C7-45B4-946F-2734A36D57F6}">
      <dgm:prSet phldrT="[Text]"/>
      <dgm:spPr/>
      <dgm:t>
        <a:bodyPr/>
        <a:lstStyle/>
        <a:p>
          <a:r>
            <a:rPr lang="en-GB"/>
            <a:t>Enviromental consciousness</a:t>
          </a:r>
        </a:p>
      </dgm:t>
    </dgm:pt>
    <dgm:pt modelId="{C6CD096D-B2A2-4307-8E89-5C8E1426027E}" type="parTrans" cxnId="{6430F735-D4DB-4FED-A340-910D6CA61003}">
      <dgm:prSet/>
      <dgm:spPr/>
      <dgm:t>
        <a:bodyPr/>
        <a:lstStyle/>
        <a:p>
          <a:endParaRPr lang="en-GB"/>
        </a:p>
      </dgm:t>
    </dgm:pt>
    <dgm:pt modelId="{6EB7F48F-37E0-472A-9D65-068179FB43A9}" type="sibTrans" cxnId="{6430F735-D4DB-4FED-A340-910D6CA61003}">
      <dgm:prSet/>
      <dgm:spPr/>
      <dgm:t>
        <a:bodyPr/>
        <a:lstStyle/>
        <a:p>
          <a:endParaRPr lang="en-GB"/>
        </a:p>
      </dgm:t>
    </dgm:pt>
    <dgm:pt modelId="{454CE033-4248-4748-B99A-A25CCE39E8E3}">
      <dgm:prSet phldrT="[Text]"/>
      <dgm:spPr/>
      <dgm:t>
        <a:bodyPr/>
        <a:lstStyle/>
        <a:p>
          <a:r>
            <a:rPr lang="en-GB"/>
            <a:t>Committment to the society and enviroment </a:t>
          </a:r>
        </a:p>
      </dgm:t>
    </dgm:pt>
    <dgm:pt modelId="{77480141-B1C1-4380-BB63-23347C5414FC}" type="parTrans" cxnId="{1D708B97-B87F-476B-A5E7-F9CB3CEC6B92}">
      <dgm:prSet/>
      <dgm:spPr/>
      <dgm:t>
        <a:bodyPr/>
        <a:lstStyle/>
        <a:p>
          <a:endParaRPr lang="en-GB"/>
        </a:p>
      </dgm:t>
    </dgm:pt>
    <dgm:pt modelId="{A916F71A-ECC0-485E-B6B0-084446CE2987}" type="sibTrans" cxnId="{1D708B97-B87F-476B-A5E7-F9CB3CEC6B92}">
      <dgm:prSet/>
      <dgm:spPr/>
      <dgm:t>
        <a:bodyPr/>
        <a:lstStyle/>
        <a:p>
          <a:endParaRPr lang="en-GB"/>
        </a:p>
      </dgm:t>
    </dgm:pt>
    <dgm:pt modelId="{A015C46E-BDD9-4EA3-9873-13ADB059AE5D}">
      <dgm:prSet phldrT="[Text]"/>
      <dgm:spPr/>
      <dgm:t>
        <a:bodyPr/>
        <a:lstStyle/>
        <a:p>
          <a:r>
            <a:rPr lang="en-GB"/>
            <a:t>Aspire for sustainability and green tourism</a:t>
          </a:r>
        </a:p>
      </dgm:t>
    </dgm:pt>
    <dgm:pt modelId="{43F1F7E6-C914-4FDB-AEB2-D3EA81156FD6}" type="parTrans" cxnId="{A4A5BED6-543D-4702-B641-D36C42509A53}">
      <dgm:prSet/>
      <dgm:spPr/>
      <dgm:t>
        <a:bodyPr/>
        <a:lstStyle/>
        <a:p>
          <a:endParaRPr lang="en-GB"/>
        </a:p>
      </dgm:t>
    </dgm:pt>
    <dgm:pt modelId="{96E1C498-E9B2-4A37-9A55-AA117717ECCC}" type="sibTrans" cxnId="{A4A5BED6-543D-4702-B641-D36C42509A53}">
      <dgm:prSet/>
      <dgm:spPr/>
      <dgm:t>
        <a:bodyPr/>
        <a:lstStyle/>
        <a:p>
          <a:endParaRPr lang="en-GB"/>
        </a:p>
      </dgm:t>
    </dgm:pt>
    <dgm:pt modelId="{0D5DA9A9-0829-4DCA-91B3-97F2503F82E4}">
      <dgm:prSet phldrT="[Text]"/>
      <dgm:spPr/>
      <dgm:t>
        <a:bodyPr/>
        <a:lstStyle/>
        <a:p>
          <a:r>
            <a:rPr lang="en-GB"/>
            <a:t>Loyal customer base</a:t>
          </a:r>
        </a:p>
      </dgm:t>
    </dgm:pt>
    <dgm:pt modelId="{019700A7-4457-40DF-B935-1D845DDEC7C3}" type="parTrans" cxnId="{299B2E85-988D-4C8A-BFBA-BA9A3066DB08}">
      <dgm:prSet/>
      <dgm:spPr/>
      <dgm:t>
        <a:bodyPr/>
        <a:lstStyle/>
        <a:p>
          <a:endParaRPr lang="en-GB"/>
        </a:p>
      </dgm:t>
    </dgm:pt>
    <dgm:pt modelId="{B5D8757B-A972-47FA-B00A-428E588189A8}" type="sibTrans" cxnId="{299B2E85-988D-4C8A-BFBA-BA9A3066DB08}">
      <dgm:prSet/>
      <dgm:spPr/>
      <dgm:t>
        <a:bodyPr/>
        <a:lstStyle/>
        <a:p>
          <a:endParaRPr lang="en-GB"/>
        </a:p>
      </dgm:t>
    </dgm:pt>
    <dgm:pt modelId="{72F1A564-D20E-404E-9932-FF55C3FD5B41}" type="pres">
      <dgm:prSet presAssocID="{76771909-8275-423A-A058-11A429F32356}" presName="linear" presStyleCnt="0">
        <dgm:presLayoutVars>
          <dgm:dir/>
          <dgm:animLvl val="lvl"/>
          <dgm:resizeHandles val="exact"/>
        </dgm:presLayoutVars>
      </dgm:prSet>
      <dgm:spPr/>
    </dgm:pt>
    <dgm:pt modelId="{DFD8134C-40E6-4507-BB01-8CA27CF4671F}" type="pres">
      <dgm:prSet presAssocID="{E274A7EE-B4C7-45B4-946F-2734A36D57F6}" presName="parentLin" presStyleCnt="0"/>
      <dgm:spPr/>
    </dgm:pt>
    <dgm:pt modelId="{A26C097E-42AA-49C1-82BE-C275D6E61757}" type="pres">
      <dgm:prSet presAssocID="{E274A7EE-B4C7-45B4-946F-2734A36D57F6}" presName="parentLeftMargin" presStyleLbl="node1" presStyleIdx="0" presStyleCnt="4"/>
      <dgm:spPr/>
    </dgm:pt>
    <dgm:pt modelId="{3FC40FE6-252C-42B7-9EAF-02C2C27EC5BF}" type="pres">
      <dgm:prSet presAssocID="{E274A7EE-B4C7-45B4-946F-2734A36D57F6}" presName="parentText" presStyleLbl="node1" presStyleIdx="0" presStyleCnt="4">
        <dgm:presLayoutVars>
          <dgm:chMax val="0"/>
          <dgm:bulletEnabled val="1"/>
        </dgm:presLayoutVars>
      </dgm:prSet>
      <dgm:spPr/>
    </dgm:pt>
    <dgm:pt modelId="{1544E6C5-FA8C-40A4-8920-7B874E1A2BB5}" type="pres">
      <dgm:prSet presAssocID="{E274A7EE-B4C7-45B4-946F-2734A36D57F6}" presName="negativeSpace" presStyleCnt="0"/>
      <dgm:spPr/>
    </dgm:pt>
    <dgm:pt modelId="{EC44EC21-B2AD-4448-BC62-81976EC6D051}" type="pres">
      <dgm:prSet presAssocID="{E274A7EE-B4C7-45B4-946F-2734A36D57F6}" presName="childText" presStyleLbl="conFgAcc1" presStyleIdx="0" presStyleCnt="4">
        <dgm:presLayoutVars>
          <dgm:bulletEnabled val="1"/>
        </dgm:presLayoutVars>
      </dgm:prSet>
      <dgm:spPr/>
    </dgm:pt>
    <dgm:pt modelId="{FBBD9775-23DD-4D5A-B66F-509523AEBDB2}" type="pres">
      <dgm:prSet presAssocID="{6EB7F48F-37E0-472A-9D65-068179FB43A9}" presName="spaceBetweenRectangles" presStyleCnt="0"/>
      <dgm:spPr/>
    </dgm:pt>
    <dgm:pt modelId="{1B5765A9-B319-4A26-A0AD-09A0698C0637}" type="pres">
      <dgm:prSet presAssocID="{454CE033-4248-4748-B99A-A25CCE39E8E3}" presName="parentLin" presStyleCnt="0"/>
      <dgm:spPr/>
    </dgm:pt>
    <dgm:pt modelId="{64DC5B49-B556-4AB8-96DE-E7177D09604A}" type="pres">
      <dgm:prSet presAssocID="{454CE033-4248-4748-B99A-A25CCE39E8E3}" presName="parentLeftMargin" presStyleLbl="node1" presStyleIdx="0" presStyleCnt="4"/>
      <dgm:spPr/>
    </dgm:pt>
    <dgm:pt modelId="{8D548731-66BD-4ECE-94D2-025595F7782A}" type="pres">
      <dgm:prSet presAssocID="{454CE033-4248-4748-B99A-A25CCE39E8E3}" presName="parentText" presStyleLbl="node1" presStyleIdx="1" presStyleCnt="4">
        <dgm:presLayoutVars>
          <dgm:chMax val="0"/>
          <dgm:bulletEnabled val="1"/>
        </dgm:presLayoutVars>
      </dgm:prSet>
      <dgm:spPr/>
    </dgm:pt>
    <dgm:pt modelId="{8E01904E-11BA-4318-9DA6-6D594CE2C584}" type="pres">
      <dgm:prSet presAssocID="{454CE033-4248-4748-B99A-A25CCE39E8E3}" presName="negativeSpace" presStyleCnt="0"/>
      <dgm:spPr/>
    </dgm:pt>
    <dgm:pt modelId="{AE91D145-1F55-4A8B-BA99-D17A74645A30}" type="pres">
      <dgm:prSet presAssocID="{454CE033-4248-4748-B99A-A25CCE39E8E3}" presName="childText" presStyleLbl="conFgAcc1" presStyleIdx="1" presStyleCnt="4">
        <dgm:presLayoutVars>
          <dgm:bulletEnabled val="1"/>
        </dgm:presLayoutVars>
      </dgm:prSet>
      <dgm:spPr/>
    </dgm:pt>
    <dgm:pt modelId="{682674C0-9165-4514-A4FD-1BB986ABA239}" type="pres">
      <dgm:prSet presAssocID="{A916F71A-ECC0-485E-B6B0-084446CE2987}" presName="spaceBetweenRectangles" presStyleCnt="0"/>
      <dgm:spPr/>
    </dgm:pt>
    <dgm:pt modelId="{3921D058-B8F3-4927-9DD9-F8A3D482EDEC}" type="pres">
      <dgm:prSet presAssocID="{A015C46E-BDD9-4EA3-9873-13ADB059AE5D}" presName="parentLin" presStyleCnt="0"/>
      <dgm:spPr/>
    </dgm:pt>
    <dgm:pt modelId="{F17DBCF6-6532-447E-A2D0-3BE93D3E9438}" type="pres">
      <dgm:prSet presAssocID="{A015C46E-BDD9-4EA3-9873-13ADB059AE5D}" presName="parentLeftMargin" presStyleLbl="node1" presStyleIdx="1" presStyleCnt="4"/>
      <dgm:spPr/>
    </dgm:pt>
    <dgm:pt modelId="{80F7217B-5368-45CB-BB69-A922DFE957D2}" type="pres">
      <dgm:prSet presAssocID="{A015C46E-BDD9-4EA3-9873-13ADB059AE5D}" presName="parentText" presStyleLbl="node1" presStyleIdx="2" presStyleCnt="4">
        <dgm:presLayoutVars>
          <dgm:chMax val="0"/>
          <dgm:bulletEnabled val="1"/>
        </dgm:presLayoutVars>
      </dgm:prSet>
      <dgm:spPr/>
    </dgm:pt>
    <dgm:pt modelId="{C5F49460-73BB-43AA-91BE-19AB0BBF10AB}" type="pres">
      <dgm:prSet presAssocID="{A015C46E-BDD9-4EA3-9873-13ADB059AE5D}" presName="negativeSpace" presStyleCnt="0"/>
      <dgm:spPr/>
    </dgm:pt>
    <dgm:pt modelId="{966CB0E4-5663-43C7-B367-13887D90BF8E}" type="pres">
      <dgm:prSet presAssocID="{A015C46E-BDD9-4EA3-9873-13ADB059AE5D}" presName="childText" presStyleLbl="conFgAcc1" presStyleIdx="2" presStyleCnt="4">
        <dgm:presLayoutVars>
          <dgm:bulletEnabled val="1"/>
        </dgm:presLayoutVars>
      </dgm:prSet>
      <dgm:spPr/>
    </dgm:pt>
    <dgm:pt modelId="{C0C13093-7D55-4209-BABC-4617776413CA}" type="pres">
      <dgm:prSet presAssocID="{96E1C498-E9B2-4A37-9A55-AA117717ECCC}" presName="spaceBetweenRectangles" presStyleCnt="0"/>
      <dgm:spPr/>
    </dgm:pt>
    <dgm:pt modelId="{384088B5-5A7B-43F0-93EA-15C1BE8845C2}" type="pres">
      <dgm:prSet presAssocID="{0D5DA9A9-0829-4DCA-91B3-97F2503F82E4}" presName="parentLin" presStyleCnt="0"/>
      <dgm:spPr/>
    </dgm:pt>
    <dgm:pt modelId="{C67BAC13-3C29-4557-ABE7-F2CC8C8EFA67}" type="pres">
      <dgm:prSet presAssocID="{0D5DA9A9-0829-4DCA-91B3-97F2503F82E4}" presName="parentLeftMargin" presStyleLbl="node1" presStyleIdx="2" presStyleCnt="4"/>
      <dgm:spPr/>
    </dgm:pt>
    <dgm:pt modelId="{9135A5B5-9DCA-4BEA-AD89-5A3FD2B36789}" type="pres">
      <dgm:prSet presAssocID="{0D5DA9A9-0829-4DCA-91B3-97F2503F82E4}" presName="parentText" presStyleLbl="node1" presStyleIdx="3" presStyleCnt="4">
        <dgm:presLayoutVars>
          <dgm:chMax val="0"/>
          <dgm:bulletEnabled val="1"/>
        </dgm:presLayoutVars>
      </dgm:prSet>
      <dgm:spPr/>
    </dgm:pt>
    <dgm:pt modelId="{4BEBC493-BB91-4200-8676-B5D94EA2E0EF}" type="pres">
      <dgm:prSet presAssocID="{0D5DA9A9-0829-4DCA-91B3-97F2503F82E4}" presName="negativeSpace" presStyleCnt="0"/>
      <dgm:spPr/>
    </dgm:pt>
    <dgm:pt modelId="{2328050D-847C-4B77-B9A0-9F222F14C4CE}" type="pres">
      <dgm:prSet presAssocID="{0D5DA9A9-0829-4DCA-91B3-97F2503F82E4}" presName="childText" presStyleLbl="conFgAcc1" presStyleIdx="3" presStyleCnt="4">
        <dgm:presLayoutVars>
          <dgm:bulletEnabled val="1"/>
        </dgm:presLayoutVars>
      </dgm:prSet>
      <dgm:spPr/>
    </dgm:pt>
  </dgm:ptLst>
  <dgm:cxnLst>
    <dgm:cxn modelId="{A1A9E812-32F5-4B57-910F-B4F81FBE514A}" type="presOf" srcId="{E274A7EE-B4C7-45B4-946F-2734A36D57F6}" destId="{A26C097E-42AA-49C1-82BE-C275D6E61757}" srcOrd="0" destOrd="0" presId="urn:microsoft.com/office/officeart/2005/8/layout/list1"/>
    <dgm:cxn modelId="{6430F735-D4DB-4FED-A340-910D6CA61003}" srcId="{76771909-8275-423A-A058-11A429F32356}" destId="{E274A7EE-B4C7-45B4-946F-2734A36D57F6}" srcOrd="0" destOrd="0" parTransId="{C6CD096D-B2A2-4307-8E89-5C8E1426027E}" sibTransId="{6EB7F48F-37E0-472A-9D65-068179FB43A9}"/>
    <dgm:cxn modelId="{41A5BF4C-B978-462E-BB58-91659F1D1048}" type="presOf" srcId="{A015C46E-BDD9-4EA3-9873-13ADB059AE5D}" destId="{80F7217B-5368-45CB-BB69-A922DFE957D2}" srcOrd="1" destOrd="0" presId="urn:microsoft.com/office/officeart/2005/8/layout/list1"/>
    <dgm:cxn modelId="{01FD9968-88DF-4F93-AF30-DBDDB93A261D}" type="presOf" srcId="{454CE033-4248-4748-B99A-A25CCE39E8E3}" destId="{64DC5B49-B556-4AB8-96DE-E7177D09604A}" srcOrd="0" destOrd="0" presId="urn:microsoft.com/office/officeart/2005/8/layout/list1"/>
    <dgm:cxn modelId="{42B76E75-9F56-47C6-ACA5-F6F7188B5828}" type="presOf" srcId="{E274A7EE-B4C7-45B4-946F-2734A36D57F6}" destId="{3FC40FE6-252C-42B7-9EAF-02C2C27EC5BF}" srcOrd="1" destOrd="0" presId="urn:microsoft.com/office/officeart/2005/8/layout/list1"/>
    <dgm:cxn modelId="{299B2E85-988D-4C8A-BFBA-BA9A3066DB08}" srcId="{76771909-8275-423A-A058-11A429F32356}" destId="{0D5DA9A9-0829-4DCA-91B3-97F2503F82E4}" srcOrd="3" destOrd="0" parTransId="{019700A7-4457-40DF-B935-1D845DDEC7C3}" sibTransId="{B5D8757B-A972-47FA-B00A-428E588189A8}"/>
    <dgm:cxn modelId="{044B3585-1BA3-456B-AD98-B4ABA15321C5}" type="presOf" srcId="{0D5DA9A9-0829-4DCA-91B3-97F2503F82E4}" destId="{C67BAC13-3C29-4557-ABE7-F2CC8C8EFA67}" srcOrd="0" destOrd="0" presId="urn:microsoft.com/office/officeart/2005/8/layout/list1"/>
    <dgm:cxn modelId="{2C128085-813F-4204-B930-6C21238E18FC}" type="presOf" srcId="{76771909-8275-423A-A058-11A429F32356}" destId="{72F1A564-D20E-404E-9932-FF55C3FD5B41}" srcOrd="0" destOrd="0" presId="urn:microsoft.com/office/officeart/2005/8/layout/list1"/>
    <dgm:cxn modelId="{1D708B97-B87F-476B-A5E7-F9CB3CEC6B92}" srcId="{76771909-8275-423A-A058-11A429F32356}" destId="{454CE033-4248-4748-B99A-A25CCE39E8E3}" srcOrd="1" destOrd="0" parTransId="{77480141-B1C1-4380-BB63-23347C5414FC}" sibTransId="{A916F71A-ECC0-485E-B6B0-084446CE2987}"/>
    <dgm:cxn modelId="{1DBD08A7-9360-4FB1-A26C-C9BBBFB76372}" type="presOf" srcId="{0D5DA9A9-0829-4DCA-91B3-97F2503F82E4}" destId="{9135A5B5-9DCA-4BEA-AD89-5A3FD2B36789}" srcOrd="1" destOrd="0" presId="urn:microsoft.com/office/officeart/2005/8/layout/list1"/>
    <dgm:cxn modelId="{3431BCC2-6034-4090-9DC4-8B5FB4D47828}" type="presOf" srcId="{454CE033-4248-4748-B99A-A25CCE39E8E3}" destId="{8D548731-66BD-4ECE-94D2-025595F7782A}" srcOrd="1" destOrd="0" presId="urn:microsoft.com/office/officeart/2005/8/layout/list1"/>
    <dgm:cxn modelId="{A4A5BED6-543D-4702-B641-D36C42509A53}" srcId="{76771909-8275-423A-A058-11A429F32356}" destId="{A015C46E-BDD9-4EA3-9873-13ADB059AE5D}" srcOrd="2" destOrd="0" parTransId="{43F1F7E6-C914-4FDB-AEB2-D3EA81156FD6}" sibTransId="{96E1C498-E9B2-4A37-9A55-AA117717ECCC}"/>
    <dgm:cxn modelId="{A0BB3FFB-32FB-460D-B4A4-C77260B06254}" type="presOf" srcId="{A015C46E-BDD9-4EA3-9873-13ADB059AE5D}" destId="{F17DBCF6-6532-447E-A2D0-3BE93D3E9438}" srcOrd="0" destOrd="0" presId="urn:microsoft.com/office/officeart/2005/8/layout/list1"/>
    <dgm:cxn modelId="{0F86E202-9EEF-4E5F-A97B-DF535D247C8A}" type="presParOf" srcId="{72F1A564-D20E-404E-9932-FF55C3FD5B41}" destId="{DFD8134C-40E6-4507-BB01-8CA27CF4671F}" srcOrd="0" destOrd="0" presId="urn:microsoft.com/office/officeart/2005/8/layout/list1"/>
    <dgm:cxn modelId="{73F2C323-CC61-4DE0-B93E-35F6B49EB4D3}" type="presParOf" srcId="{DFD8134C-40E6-4507-BB01-8CA27CF4671F}" destId="{A26C097E-42AA-49C1-82BE-C275D6E61757}" srcOrd="0" destOrd="0" presId="urn:microsoft.com/office/officeart/2005/8/layout/list1"/>
    <dgm:cxn modelId="{0C85A94E-FAF3-4AD3-977A-1BFA31C7C804}" type="presParOf" srcId="{DFD8134C-40E6-4507-BB01-8CA27CF4671F}" destId="{3FC40FE6-252C-42B7-9EAF-02C2C27EC5BF}" srcOrd="1" destOrd="0" presId="urn:microsoft.com/office/officeart/2005/8/layout/list1"/>
    <dgm:cxn modelId="{9A21EDD1-E621-4D2A-ABFA-45954A0CF8C8}" type="presParOf" srcId="{72F1A564-D20E-404E-9932-FF55C3FD5B41}" destId="{1544E6C5-FA8C-40A4-8920-7B874E1A2BB5}" srcOrd="1" destOrd="0" presId="urn:microsoft.com/office/officeart/2005/8/layout/list1"/>
    <dgm:cxn modelId="{74D370F4-84DD-4AF0-AB20-83748214553E}" type="presParOf" srcId="{72F1A564-D20E-404E-9932-FF55C3FD5B41}" destId="{EC44EC21-B2AD-4448-BC62-81976EC6D051}" srcOrd="2" destOrd="0" presId="urn:microsoft.com/office/officeart/2005/8/layout/list1"/>
    <dgm:cxn modelId="{FA3BC98E-2854-4168-8831-BB3F49A6FC1D}" type="presParOf" srcId="{72F1A564-D20E-404E-9932-FF55C3FD5B41}" destId="{FBBD9775-23DD-4D5A-B66F-509523AEBDB2}" srcOrd="3" destOrd="0" presId="urn:microsoft.com/office/officeart/2005/8/layout/list1"/>
    <dgm:cxn modelId="{73288BF4-7F42-4788-A0DE-511DF63DA08B}" type="presParOf" srcId="{72F1A564-D20E-404E-9932-FF55C3FD5B41}" destId="{1B5765A9-B319-4A26-A0AD-09A0698C0637}" srcOrd="4" destOrd="0" presId="urn:microsoft.com/office/officeart/2005/8/layout/list1"/>
    <dgm:cxn modelId="{52531260-D65D-4370-AB08-F859AF03BA8E}" type="presParOf" srcId="{1B5765A9-B319-4A26-A0AD-09A0698C0637}" destId="{64DC5B49-B556-4AB8-96DE-E7177D09604A}" srcOrd="0" destOrd="0" presId="urn:microsoft.com/office/officeart/2005/8/layout/list1"/>
    <dgm:cxn modelId="{C7E144F2-70CF-4D84-9C1E-95322BC90852}" type="presParOf" srcId="{1B5765A9-B319-4A26-A0AD-09A0698C0637}" destId="{8D548731-66BD-4ECE-94D2-025595F7782A}" srcOrd="1" destOrd="0" presId="urn:microsoft.com/office/officeart/2005/8/layout/list1"/>
    <dgm:cxn modelId="{59F902C9-6F97-43D8-8994-97D85FC0CA75}" type="presParOf" srcId="{72F1A564-D20E-404E-9932-FF55C3FD5B41}" destId="{8E01904E-11BA-4318-9DA6-6D594CE2C584}" srcOrd="5" destOrd="0" presId="urn:microsoft.com/office/officeart/2005/8/layout/list1"/>
    <dgm:cxn modelId="{44086934-725A-4C00-AFCB-60013E3EC220}" type="presParOf" srcId="{72F1A564-D20E-404E-9932-FF55C3FD5B41}" destId="{AE91D145-1F55-4A8B-BA99-D17A74645A30}" srcOrd="6" destOrd="0" presId="urn:microsoft.com/office/officeart/2005/8/layout/list1"/>
    <dgm:cxn modelId="{76C7E27E-EF69-4188-B6B6-7416C608136C}" type="presParOf" srcId="{72F1A564-D20E-404E-9932-FF55C3FD5B41}" destId="{682674C0-9165-4514-A4FD-1BB986ABA239}" srcOrd="7" destOrd="0" presId="urn:microsoft.com/office/officeart/2005/8/layout/list1"/>
    <dgm:cxn modelId="{70BB937F-FC9A-4301-B545-647B35378EDA}" type="presParOf" srcId="{72F1A564-D20E-404E-9932-FF55C3FD5B41}" destId="{3921D058-B8F3-4927-9DD9-F8A3D482EDEC}" srcOrd="8" destOrd="0" presId="urn:microsoft.com/office/officeart/2005/8/layout/list1"/>
    <dgm:cxn modelId="{1E6675DD-B08E-4166-A922-B50AC90F9E08}" type="presParOf" srcId="{3921D058-B8F3-4927-9DD9-F8A3D482EDEC}" destId="{F17DBCF6-6532-447E-A2D0-3BE93D3E9438}" srcOrd="0" destOrd="0" presId="urn:microsoft.com/office/officeart/2005/8/layout/list1"/>
    <dgm:cxn modelId="{1ADC2865-FD47-4041-9029-EC22548A4303}" type="presParOf" srcId="{3921D058-B8F3-4927-9DD9-F8A3D482EDEC}" destId="{80F7217B-5368-45CB-BB69-A922DFE957D2}" srcOrd="1" destOrd="0" presId="urn:microsoft.com/office/officeart/2005/8/layout/list1"/>
    <dgm:cxn modelId="{8716F06E-508C-4764-B319-2037C558B883}" type="presParOf" srcId="{72F1A564-D20E-404E-9932-FF55C3FD5B41}" destId="{C5F49460-73BB-43AA-91BE-19AB0BBF10AB}" srcOrd="9" destOrd="0" presId="urn:microsoft.com/office/officeart/2005/8/layout/list1"/>
    <dgm:cxn modelId="{0142D22C-4BB1-4714-B653-2A2C13ED5685}" type="presParOf" srcId="{72F1A564-D20E-404E-9932-FF55C3FD5B41}" destId="{966CB0E4-5663-43C7-B367-13887D90BF8E}" srcOrd="10" destOrd="0" presId="urn:microsoft.com/office/officeart/2005/8/layout/list1"/>
    <dgm:cxn modelId="{CC55B525-21A0-4FE2-9989-4D39309C95F8}" type="presParOf" srcId="{72F1A564-D20E-404E-9932-FF55C3FD5B41}" destId="{C0C13093-7D55-4209-BABC-4617776413CA}" srcOrd="11" destOrd="0" presId="urn:microsoft.com/office/officeart/2005/8/layout/list1"/>
    <dgm:cxn modelId="{5342FC97-5CFE-4CE8-9203-C2A2317A5E22}" type="presParOf" srcId="{72F1A564-D20E-404E-9932-FF55C3FD5B41}" destId="{384088B5-5A7B-43F0-93EA-15C1BE8845C2}" srcOrd="12" destOrd="0" presId="urn:microsoft.com/office/officeart/2005/8/layout/list1"/>
    <dgm:cxn modelId="{068825A7-3BD2-412B-8335-40A6F2139C09}" type="presParOf" srcId="{384088B5-5A7B-43F0-93EA-15C1BE8845C2}" destId="{C67BAC13-3C29-4557-ABE7-F2CC8C8EFA67}" srcOrd="0" destOrd="0" presId="urn:microsoft.com/office/officeart/2005/8/layout/list1"/>
    <dgm:cxn modelId="{12D74482-2C13-4D8A-A294-F0503DF712CF}" type="presParOf" srcId="{384088B5-5A7B-43F0-93EA-15C1BE8845C2}" destId="{9135A5B5-9DCA-4BEA-AD89-5A3FD2B36789}" srcOrd="1" destOrd="0" presId="urn:microsoft.com/office/officeart/2005/8/layout/list1"/>
    <dgm:cxn modelId="{C34088D0-EDE4-43D5-8553-D173B46C45E4}" type="presParOf" srcId="{72F1A564-D20E-404E-9932-FF55C3FD5B41}" destId="{4BEBC493-BB91-4200-8676-B5D94EA2E0EF}" srcOrd="13" destOrd="0" presId="urn:microsoft.com/office/officeart/2005/8/layout/list1"/>
    <dgm:cxn modelId="{6FCED9CB-B4B5-4353-9EC1-7396A5001778}" type="presParOf" srcId="{72F1A564-D20E-404E-9932-FF55C3FD5B41}" destId="{2328050D-847C-4B77-B9A0-9F222F14C4CE}" srcOrd="14"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FD35FA0-F47C-4693-92DB-543CFEE6BF78}" type="doc">
      <dgm:prSet loTypeId="urn:microsoft.com/office/officeart/2011/layout/HexagonRadial" loCatId="cycle" qsTypeId="urn:microsoft.com/office/officeart/2005/8/quickstyle/3d2" qsCatId="3D" csTypeId="urn:microsoft.com/office/officeart/2005/8/colors/colorful5" csCatId="colorful" phldr="1"/>
      <dgm:spPr/>
      <dgm:t>
        <a:bodyPr/>
        <a:lstStyle/>
        <a:p>
          <a:endParaRPr lang="en-GB"/>
        </a:p>
      </dgm:t>
    </dgm:pt>
    <dgm:pt modelId="{EF777320-323F-42FC-B950-8ECD7D162D40}">
      <dgm:prSet phldrT="[Text]" custT="1"/>
      <dgm:spPr/>
      <dgm:t>
        <a:bodyPr/>
        <a:lstStyle/>
        <a:p>
          <a:r>
            <a:rPr lang="en-GB" sz="1600"/>
            <a:t>PESTLE analysis</a:t>
          </a:r>
        </a:p>
      </dgm:t>
    </dgm:pt>
    <dgm:pt modelId="{773A4B10-ACEF-4E75-95EE-8C4106602041}" type="parTrans" cxnId="{D28A11C2-514E-41C7-958D-74F78AF8524C}">
      <dgm:prSet/>
      <dgm:spPr/>
      <dgm:t>
        <a:bodyPr/>
        <a:lstStyle/>
        <a:p>
          <a:endParaRPr lang="en-GB"/>
        </a:p>
      </dgm:t>
    </dgm:pt>
    <dgm:pt modelId="{70716D0A-B943-487B-89AE-5157CB1DEFCF}" type="sibTrans" cxnId="{D28A11C2-514E-41C7-958D-74F78AF8524C}">
      <dgm:prSet/>
      <dgm:spPr/>
      <dgm:t>
        <a:bodyPr/>
        <a:lstStyle/>
        <a:p>
          <a:endParaRPr lang="en-GB"/>
        </a:p>
      </dgm:t>
    </dgm:pt>
    <dgm:pt modelId="{5E333C7C-3A4F-43EA-8330-B3252831A759}">
      <dgm:prSet phldrT="[Text]"/>
      <dgm:spPr/>
      <dgm:t>
        <a:bodyPr/>
        <a:lstStyle/>
        <a:p>
          <a:r>
            <a:rPr lang="en-GB"/>
            <a:t>Political factors</a:t>
          </a:r>
        </a:p>
      </dgm:t>
    </dgm:pt>
    <dgm:pt modelId="{E0BAEBB1-DF4D-4608-8871-05C6D34E03D7}" type="parTrans" cxnId="{EE5F5FC8-6F4C-460C-A70C-010F2C31B568}">
      <dgm:prSet/>
      <dgm:spPr/>
      <dgm:t>
        <a:bodyPr/>
        <a:lstStyle/>
        <a:p>
          <a:endParaRPr lang="en-GB"/>
        </a:p>
      </dgm:t>
    </dgm:pt>
    <dgm:pt modelId="{763304FD-7354-499A-B44A-B02FC7515E17}" type="sibTrans" cxnId="{EE5F5FC8-6F4C-460C-A70C-010F2C31B568}">
      <dgm:prSet/>
      <dgm:spPr/>
      <dgm:t>
        <a:bodyPr/>
        <a:lstStyle/>
        <a:p>
          <a:endParaRPr lang="en-GB"/>
        </a:p>
      </dgm:t>
    </dgm:pt>
    <dgm:pt modelId="{35A79555-FAF2-4A4D-ABA6-A48DA1384219}">
      <dgm:prSet phldrT="[Text]"/>
      <dgm:spPr/>
      <dgm:t>
        <a:bodyPr/>
        <a:lstStyle/>
        <a:p>
          <a:r>
            <a:rPr lang="en-GB"/>
            <a:t>Economic Factors</a:t>
          </a:r>
        </a:p>
      </dgm:t>
    </dgm:pt>
    <dgm:pt modelId="{CD0E2AE9-B872-42CD-AF0A-64964951FCE9}" type="parTrans" cxnId="{A97562A0-522B-4858-A174-CF9BFAD106F4}">
      <dgm:prSet/>
      <dgm:spPr/>
      <dgm:t>
        <a:bodyPr/>
        <a:lstStyle/>
        <a:p>
          <a:endParaRPr lang="en-GB"/>
        </a:p>
      </dgm:t>
    </dgm:pt>
    <dgm:pt modelId="{CCD02A8E-0496-4184-A468-134B8014D83A}" type="sibTrans" cxnId="{A97562A0-522B-4858-A174-CF9BFAD106F4}">
      <dgm:prSet/>
      <dgm:spPr/>
      <dgm:t>
        <a:bodyPr/>
        <a:lstStyle/>
        <a:p>
          <a:endParaRPr lang="en-GB"/>
        </a:p>
      </dgm:t>
    </dgm:pt>
    <dgm:pt modelId="{A5664847-D2BE-458B-B9B9-AB78C9E5455E}">
      <dgm:prSet phldrT="[Text]"/>
      <dgm:spPr/>
      <dgm:t>
        <a:bodyPr/>
        <a:lstStyle/>
        <a:p>
          <a:r>
            <a:rPr lang="en-GB"/>
            <a:t>Social factors </a:t>
          </a:r>
        </a:p>
      </dgm:t>
    </dgm:pt>
    <dgm:pt modelId="{5B433DE2-E011-40E4-B120-9A27D67AA12E}" type="parTrans" cxnId="{92C563B2-D743-4117-9283-E34A1F3BED07}">
      <dgm:prSet/>
      <dgm:spPr/>
      <dgm:t>
        <a:bodyPr/>
        <a:lstStyle/>
        <a:p>
          <a:endParaRPr lang="en-GB"/>
        </a:p>
      </dgm:t>
    </dgm:pt>
    <dgm:pt modelId="{DCBABA80-2C5D-4A30-975E-D5E46E26F69F}" type="sibTrans" cxnId="{92C563B2-D743-4117-9283-E34A1F3BED07}">
      <dgm:prSet/>
      <dgm:spPr/>
      <dgm:t>
        <a:bodyPr/>
        <a:lstStyle/>
        <a:p>
          <a:endParaRPr lang="en-GB"/>
        </a:p>
      </dgm:t>
    </dgm:pt>
    <dgm:pt modelId="{2B4F657D-54D8-4F90-94CA-3B15751F8BF0}">
      <dgm:prSet phldrT="[Text]"/>
      <dgm:spPr/>
      <dgm:t>
        <a:bodyPr/>
        <a:lstStyle/>
        <a:p>
          <a:r>
            <a:rPr lang="en-GB"/>
            <a:t>Technological factors</a:t>
          </a:r>
        </a:p>
      </dgm:t>
    </dgm:pt>
    <dgm:pt modelId="{65E247EC-92DA-444E-8CF7-80754CEF0999}" type="parTrans" cxnId="{F23E7DFE-2A0D-4033-A920-A28D39C565C8}">
      <dgm:prSet/>
      <dgm:spPr/>
      <dgm:t>
        <a:bodyPr/>
        <a:lstStyle/>
        <a:p>
          <a:endParaRPr lang="en-GB"/>
        </a:p>
      </dgm:t>
    </dgm:pt>
    <dgm:pt modelId="{42450640-5166-4545-B23D-D4852A1738BF}" type="sibTrans" cxnId="{F23E7DFE-2A0D-4033-A920-A28D39C565C8}">
      <dgm:prSet/>
      <dgm:spPr/>
      <dgm:t>
        <a:bodyPr/>
        <a:lstStyle/>
        <a:p>
          <a:endParaRPr lang="en-GB"/>
        </a:p>
      </dgm:t>
    </dgm:pt>
    <dgm:pt modelId="{62B6C717-526D-4511-ACE2-7764AC05C04E}">
      <dgm:prSet phldrT="[Text]"/>
      <dgm:spPr/>
      <dgm:t>
        <a:bodyPr/>
        <a:lstStyle/>
        <a:p>
          <a:r>
            <a:rPr lang="en-GB"/>
            <a:t>Environmental factors</a:t>
          </a:r>
        </a:p>
      </dgm:t>
    </dgm:pt>
    <dgm:pt modelId="{FCFB69B0-61FD-43CC-93C8-EC8E77CD3AB9}" type="parTrans" cxnId="{258B4770-E41E-4E5B-AF0C-40A74EE06CE2}">
      <dgm:prSet/>
      <dgm:spPr/>
      <dgm:t>
        <a:bodyPr/>
        <a:lstStyle/>
        <a:p>
          <a:endParaRPr lang="en-GB"/>
        </a:p>
      </dgm:t>
    </dgm:pt>
    <dgm:pt modelId="{F3559029-BC33-4B8F-B2F8-7BB5F726C5E9}" type="sibTrans" cxnId="{258B4770-E41E-4E5B-AF0C-40A74EE06CE2}">
      <dgm:prSet/>
      <dgm:spPr/>
      <dgm:t>
        <a:bodyPr/>
        <a:lstStyle/>
        <a:p>
          <a:endParaRPr lang="en-GB"/>
        </a:p>
      </dgm:t>
    </dgm:pt>
    <dgm:pt modelId="{27EAD07F-FCCD-4161-8172-2F9A40D3F76B}">
      <dgm:prSet phldrT="[Text]" phldr="1"/>
      <dgm:spPr/>
      <dgm:t>
        <a:bodyPr/>
        <a:lstStyle/>
        <a:p>
          <a:endParaRPr lang="en-GB"/>
        </a:p>
      </dgm:t>
    </dgm:pt>
    <dgm:pt modelId="{51803974-AE44-410B-B8AB-949F18152581}" type="parTrans" cxnId="{F07DAEBB-51B6-4921-BF31-76C28C47622A}">
      <dgm:prSet/>
      <dgm:spPr/>
      <dgm:t>
        <a:bodyPr/>
        <a:lstStyle/>
        <a:p>
          <a:endParaRPr lang="en-GB"/>
        </a:p>
      </dgm:t>
    </dgm:pt>
    <dgm:pt modelId="{EECA6AE3-3AB5-41B5-A99A-9FF55F87E840}" type="sibTrans" cxnId="{F07DAEBB-51B6-4921-BF31-76C28C47622A}">
      <dgm:prSet/>
      <dgm:spPr/>
      <dgm:t>
        <a:bodyPr/>
        <a:lstStyle/>
        <a:p>
          <a:endParaRPr lang="en-GB"/>
        </a:p>
      </dgm:t>
    </dgm:pt>
    <dgm:pt modelId="{5A32121B-AC6D-42C7-83EE-5E59730FB96F}">
      <dgm:prSet phldrT="[Text]"/>
      <dgm:spPr/>
      <dgm:t>
        <a:bodyPr/>
        <a:lstStyle/>
        <a:p>
          <a:r>
            <a:rPr lang="en-GB"/>
            <a:t>Legal factors</a:t>
          </a:r>
        </a:p>
      </dgm:t>
    </dgm:pt>
    <dgm:pt modelId="{951DDBC8-F56B-4734-9359-F3B2748FED08}" type="parTrans" cxnId="{CAABFEB3-70D2-4F2C-9CA3-0BF1B3AA0946}">
      <dgm:prSet/>
      <dgm:spPr/>
      <dgm:t>
        <a:bodyPr/>
        <a:lstStyle/>
        <a:p>
          <a:endParaRPr lang="en-GB"/>
        </a:p>
      </dgm:t>
    </dgm:pt>
    <dgm:pt modelId="{1080C506-2BF2-470A-8E34-F3C736E3C0D3}" type="sibTrans" cxnId="{CAABFEB3-70D2-4F2C-9CA3-0BF1B3AA0946}">
      <dgm:prSet/>
      <dgm:spPr/>
      <dgm:t>
        <a:bodyPr/>
        <a:lstStyle/>
        <a:p>
          <a:endParaRPr lang="en-GB"/>
        </a:p>
      </dgm:t>
    </dgm:pt>
    <dgm:pt modelId="{AC0F8499-3B83-464E-85DC-FD24DC7B4B54}" type="pres">
      <dgm:prSet presAssocID="{8FD35FA0-F47C-4693-92DB-543CFEE6BF78}" presName="Name0" presStyleCnt="0">
        <dgm:presLayoutVars>
          <dgm:chMax val="1"/>
          <dgm:chPref val="1"/>
          <dgm:dir/>
          <dgm:animOne val="branch"/>
          <dgm:animLvl val="lvl"/>
        </dgm:presLayoutVars>
      </dgm:prSet>
      <dgm:spPr/>
    </dgm:pt>
    <dgm:pt modelId="{C768BB52-7BE3-428B-9579-F1D62034113C}" type="pres">
      <dgm:prSet presAssocID="{EF777320-323F-42FC-B950-8ECD7D162D40}" presName="Parent" presStyleLbl="node0" presStyleIdx="0" presStyleCnt="1">
        <dgm:presLayoutVars>
          <dgm:chMax val="6"/>
          <dgm:chPref val="6"/>
        </dgm:presLayoutVars>
      </dgm:prSet>
      <dgm:spPr/>
    </dgm:pt>
    <dgm:pt modelId="{D612D3FD-7873-4DA9-8211-D9BFE6104764}" type="pres">
      <dgm:prSet presAssocID="{5E333C7C-3A4F-43EA-8330-B3252831A759}" presName="Accent1" presStyleCnt="0"/>
      <dgm:spPr/>
    </dgm:pt>
    <dgm:pt modelId="{95B4319C-DBFC-4FB6-A518-5B4708B19155}" type="pres">
      <dgm:prSet presAssocID="{5E333C7C-3A4F-43EA-8330-B3252831A759}" presName="Accent" presStyleLbl="bgShp" presStyleIdx="0" presStyleCnt="6"/>
      <dgm:spPr/>
    </dgm:pt>
    <dgm:pt modelId="{43170C27-15CC-4DD0-8A08-98E8C65E87ED}" type="pres">
      <dgm:prSet presAssocID="{5E333C7C-3A4F-43EA-8330-B3252831A759}" presName="Child1" presStyleLbl="node1" presStyleIdx="0" presStyleCnt="6">
        <dgm:presLayoutVars>
          <dgm:chMax val="0"/>
          <dgm:chPref val="0"/>
          <dgm:bulletEnabled val="1"/>
        </dgm:presLayoutVars>
      </dgm:prSet>
      <dgm:spPr/>
    </dgm:pt>
    <dgm:pt modelId="{1AF47E84-00D3-4110-A065-F40F6E13FA0E}" type="pres">
      <dgm:prSet presAssocID="{35A79555-FAF2-4A4D-ABA6-A48DA1384219}" presName="Accent2" presStyleCnt="0"/>
      <dgm:spPr/>
    </dgm:pt>
    <dgm:pt modelId="{217783A4-C0FD-4BE1-9ACE-9CD71D546B28}" type="pres">
      <dgm:prSet presAssocID="{35A79555-FAF2-4A4D-ABA6-A48DA1384219}" presName="Accent" presStyleLbl="bgShp" presStyleIdx="1" presStyleCnt="6"/>
      <dgm:spPr/>
    </dgm:pt>
    <dgm:pt modelId="{30AE388B-9B84-4F98-9DB5-A8B9E86166F4}" type="pres">
      <dgm:prSet presAssocID="{35A79555-FAF2-4A4D-ABA6-A48DA1384219}" presName="Child2" presStyleLbl="node1" presStyleIdx="1" presStyleCnt="6">
        <dgm:presLayoutVars>
          <dgm:chMax val="0"/>
          <dgm:chPref val="0"/>
          <dgm:bulletEnabled val="1"/>
        </dgm:presLayoutVars>
      </dgm:prSet>
      <dgm:spPr/>
    </dgm:pt>
    <dgm:pt modelId="{747CCE43-7760-48C8-B49B-DD3173FE7A01}" type="pres">
      <dgm:prSet presAssocID="{A5664847-D2BE-458B-B9B9-AB78C9E5455E}" presName="Accent3" presStyleCnt="0"/>
      <dgm:spPr/>
    </dgm:pt>
    <dgm:pt modelId="{0A84DD37-908B-4F9D-A8EB-740AB9381EFF}" type="pres">
      <dgm:prSet presAssocID="{A5664847-D2BE-458B-B9B9-AB78C9E5455E}" presName="Accent" presStyleLbl="bgShp" presStyleIdx="2" presStyleCnt="6"/>
      <dgm:spPr/>
    </dgm:pt>
    <dgm:pt modelId="{9C8228F4-5AC8-403E-96B6-7DA060784F5B}" type="pres">
      <dgm:prSet presAssocID="{A5664847-D2BE-458B-B9B9-AB78C9E5455E}" presName="Child3" presStyleLbl="node1" presStyleIdx="2" presStyleCnt="6">
        <dgm:presLayoutVars>
          <dgm:chMax val="0"/>
          <dgm:chPref val="0"/>
          <dgm:bulletEnabled val="1"/>
        </dgm:presLayoutVars>
      </dgm:prSet>
      <dgm:spPr/>
    </dgm:pt>
    <dgm:pt modelId="{77CA48D1-1C08-40AC-956C-7CE01C877D4E}" type="pres">
      <dgm:prSet presAssocID="{2B4F657D-54D8-4F90-94CA-3B15751F8BF0}" presName="Accent4" presStyleCnt="0"/>
      <dgm:spPr/>
    </dgm:pt>
    <dgm:pt modelId="{CC97515D-A81C-4B97-938B-D6AD090E643E}" type="pres">
      <dgm:prSet presAssocID="{2B4F657D-54D8-4F90-94CA-3B15751F8BF0}" presName="Accent" presStyleLbl="bgShp" presStyleIdx="3" presStyleCnt="6"/>
      <dgm:spPr/>
    </dgm:pt>
    <dgm:pt modelId="{424E41BD-B220-4E3D-9129-E7BDDF0C1E77}" type="pres">
      <dgm:prSet presAssocID="{2B4F657D-54D8-4F90-94CA-3B15751F8BF0}" presName="Child4" presStyleLbl="node1" presStyleIdx="3" presStyleCnt="6">
        <dgm:presLayoutVars>
          <dgm:chMax val="0"/>
          <dgm:chPref val="0"/>
          <dgm:bulletEnabled val="1"/>
        </dgm:presLayoutVars>
      </dgm:prSet>
      <dgm:spPr/>
    </dgm:pt>
    <dgm:pt modelId="{BE65A3C3-4425-46FD-8C0D-D989937F5967}" type="pres">
      <dgm:prSet presAssocID="{5A32121B-AC6D-42C7-83EE-5E59730FB96F}" presName="Accent5" presStyleCnt="0"/>
      <dgm:spPr/>
    </dgm:pt>
    <dgm:pt modelId="{D5DE755F-DF98-4B69-B8AC-696463A36660}" type="pres">
      <dgm:prSet presAssocID="{5A32121B-AC6D-42C7-83EE-5E59730FB96F}" presName="Accent" presStyleLbl="bgShp" presStyleIdx="4" presStyleCnt="6"/>
      <dgm:spPr/>
    </dgm:pt>
    <dgm:pt modelId="{0C558A0A-CF5D-4E1A-8384-97D6A3C7CA8E}" type="pres">
      <dgm:prSet presAssocID="{5A32121B-AC6D-42C7-83EE-5E59730FB96F}" presName="Child5" presStyleLbl="node1" presStyleIdx="4" presStyleCnt="6">
        <dgm:presLayoutVars>
          <dgm:chMax val="0"/>
          <dgm:chPref val="0"/>
          <dgm:bulletEnabled val="1"/>
        </dgm:presLayoutVars>
      </dgm:prSet>
      <dgm:spPr/>
    </dgm:pt>
    <dgm:pt modelId="{F361686E-9799-454D-87BF-485380953AA8}" type="pres">
      <dgm:prSet presAssocID="{62B6C717-526D-4511-ACE2-7764AC05C04E}" presName="Accent6" presStyleCnt="0"/>
      <dgm:spPr/>
    </dgm:pt>
    <dgm:pt modelId="{93B0BA9A-4C36-421C-A672-29099ADE27DF}" type="pres">
      <dgm:prSet presAssocID="{62B6C717-526D-4511-ACE2-7764AC05C04E}" presName="Accent" presStyleLbl="bgShp" presStyleIdx="5" presStyleCnt="6"/>
      <dgm:spPr/>
    </dgm:pt>
    <dgm:pt modelId="{D824FD96-AF85-4448-87D3-70B47CCF5E7B}" type="pres">
      <dgm:prSet presAssocID="{62B6C717-526D-4511-ACE2-7764AC05C04E}" presName="Child6" presStyleLbl="node1" presStyleIdx="5" presStyleCnt="6">
        <dgm:presLayoutVars>
          <dgm:chMax val="0"/>
          <dgm:chPref val="0"/>
          <dgm:bulletEnabled val="1"/>
        </dgm:presLayoutVars>
      </dgm:prSet>
      <dgm:spPr/>
    </dgm:pt>
  </dgm:ptLst>
  <dgm:cxnLst>
    <dgm:cxn modelId="{ABBBB026-1F90-4ECF-A6BA-533202D54680}" type="presOf" srcId="{8FD35FA0-F47C-4693-92DB-543CFEE6BF78}" destId="{AC0F8499-3B83-464E-85DC-FD24DC7B4B54}" srcOrd="0" destOrd="0" presId="urn:microsoft.com/office/officeart/2011/layout/HexagonRadial"/>
    <dgm:cxn modelId="{2D47B231-F632-4284-A785-ECFEBAC88CA2}" type="presOf" srcId="{5A32121B-AC6D-42C7-83EE-5E59730FB96F}" destId="{0C558A0A-CF5D-4E1A-8384-97D6A3C7CA8E}" srcOrd="0" destOrd="0" presId="urn:microsoft.com/office/officeart/2011/layout/HexagonRadial"/>
    <dgm:cxn modelId="{49AE844C-6856-45E9-AF04-32AF1B5B707D}" type="presOf" srcId="{35A79555-FAF2-4A4D-ABA6-A48DA1384219}" destId="{30AE388B-9B84-4F98-9DB5-A8B9E86166F4}" srcOrd="0" destOrd="0" presId="urn:microsoft.com/office/officeart/2011/layout/HexagonRadial"/>
    <dgm:cxn modelId="{258B4770-E41E-4E5B-AF0C-40A74EE06CE2}" srcId="{EF777320-323F-42FC-B950-8ECD7D162D40}" destId="{62B6C717-526D-4511-ACE2-7764AC05C04E}" srcOrd="5" destOrd="0" parTransId="{FCFB69B0-61FD-43CC-93C8-EC8E77CD3AB9}" sibTransId="{F3559029-BC33-4B8F-B2F8-7BB5F726C5E9}"/>
    <dgm:cxn modelId="{122EBF74-076C-440E-AB71-9D0C88217437}" type="presOf" srcId="{EF777320-323F-42FC-B950-8ECD7D162D40}" destId="{C768BB52-7BE3-428B-9579-F1D62034113C}" srcOrd="0" destOrd="0" presId="urn:microsoft.com/office/officeart/2011/layout/HexagonRadial"/>
    <dgm:cxn modelId="{838B1488-4DED-41C2-9CD4-D78F6154B992}" type="presOf" srcId="{2B4F657D-54D8-4F90-94CA-3B15751F8BF0}" destId="{424E41BD-B220-4E3D-9129-E7BDDF0C1E77}" srcOrd="0" destOrd="0" presId="urn:microsoft.com/office/officeart/2011/layout/HexagonRadial"/>
    <dgm:cxn modelId="{1A60268D-2286-4A67-8DA0-578244C4E12C}" type="presOf" srcId="{5E333C7C-3A4F-43EA-8330-B3252831A759}" destId="{43170C27-15CC-4DD0-8A08-98E8C65E87ED}" srcOrd="0" destOrd="0" presId="urn:microsoft.com/office/officeart/2011/layout/HexagonRadial"/>
    <dgm:cxn modelId="{36BBBD98-8F5B-4324-853C-FF98A7DC2B10}" type="presOf" srcId="{62B6C717-526D-4511-ACE2-7764AC05C04E}" destId="{D824FD96-AF85-4448-87D3-70B47CCF5E7B}" srcOrd="0" destOrd="0" presId="urn:microsoft.com/office/officeart/2011/layout/HexagonRadial"/>
    <dgm:cxn modelId="{A97562A0-522B-4858-A174-CF9BFAD106F4}" srcId="{EF777320-323F-42FC-B950-8ECD7D162D40}" destId="{35A79555-FAF2-4A4D-ABA6-A48DA1384219}" srcOrd="1" destOrd="0" parTransId="{CD0E2AE9-B872-42CD-AF0A-64964951FCE9}" sibTransId="{CCD02A8E-0496-4184-A468-134B8014D83A}"/>
    <dgm:cxn modelId="{92C563B2-D743-4117-9283-E34A1F3BED07}" srcId="{EF777320-323F-42FC-B950-8ECD7D162D40}" destId="{A5664847-D2BE-458B-B9B9-AB78C9E5455E}" srcOrd="2" destOrd="0" parTransId="{5B433DE2-E011-40E4-B120-9A27D67AA12E}" sibTransId="{DCBABA80-2C5D-4A30-975E-D5E46E26F69F}"/>
    <dgm:cxn modelId="{CAABFEB3-70D2-4F2C-9CA3-0BF1B3AA0946}" srcId="{EF777320-323F-42FC-B950-8ECD7D162D40}" destId="{5A32121B-AC6D-42C7-83EE-5E59730FB96F}" srcOrd="4" destOrd="0" parTransId="{951DDBC8-F56B-4734-9359-F3B2748FED08}" sibTransId="{1080C506-2BF2-470A-8E34-F3C736E3C0D3}"/>
    <dgm:cxn modelId="{F07DAEBB-51B6-4921-BF31-76C28C47622A}" srcId="{EF777320-323F-42FC-B950-8ECD7D162D40}" destId="{27EAD07F-FCCD-4161-8172-2F9A40D3F76B}" srcOrd="6" destOrd="0" parTransId="{51803974-AE44-410B-B8AB-949F18152581}" sibTransId="{EECA6AE3-3AB5-41B5-A99A-9FF55F87E840}"/>
    <dgm:cxn modelId="{D28A11C2-514E-41C7-958D-74F78AF8524C}" srcId="{8FD35FA0-F47C-4693-92DB-543CFEE6BF78}" destId="{EF777320-323F-42FC-B950-8ECD7D162D40}" srcOrd="0" destOrd="0" parTransId="{773A4B10-ACEF-4E75-95EE-8C4106602041}" sibTransId="{70716D0A-B943-487B-89AE-5157CB1DEFCF}"/>
    <dgm:cxn modelId="{EE5F5FC8-6F4C-460C-A70C-010F2C31B568}" srcId="{EF777320-323F-42FC-B950-8ECD7D162D40}" destId="{5E333C7C-3A4F-43EA-8330-B3252831A759}" srcOrd="0" destOrd="0" parTransId="{E0BAEBB1-DF4D-4608-8871-05C6D34E03D7}" sibTransId="{763304FD-7354-499A-B44A-B02FC7515E17}"/>
    <dgm:cxn modelId="{349EE9DC-97A5-4C2E-8F5D-CEE16131887F}" type="presOf" srcId="{A5664847-D2BE-458B-B9B9-AB78C9E5455E}" destId="{9C8228F4-5AC8-403E-96B6-7DA060784F5B}" srcOrd="0" destOrd="0" presId="urn:microsoft.com/office/officeart/2011/layout/HexagonRadial"/>
    <dgm:cxn modelId="{F23E7DFE-2A0D-4033-A920-A28D39C565C8}" srcId="{EF777320-323F-42FC-B950-8ECD7D162D40}" destId="{2B4F657D-54D8-4F90-94CA-3B15751F8BF0}" srcOrd="3" destOrd="0" parTransId="{65E247EC-92DA-444E-8CF7-80754CEF0999}" sibTransId="{42450640-5166-4545-B23D-D4852A1738BF}"/>
    <dgm:cxn modelId="{F06557D0-B9F4-412E-AED1-49BFBB2EE1C5}" type="presParOf" srcId="{AC0F8499-3B83-464E-85DC-FD24DC7B4B54}" destId="{C768BB52-7BE3-428B-9579-F1D62034113C}" srcOrd="0" destOrd="0" presId="urn:microsoft.com/office/officeart/2011/layout/HexagonRadial"/>
    <dgm:cxn modelId="{7A859712-534A-46A9-A97C-B2912AF5618A}" type="presParOf" srcId="{AC0F8499-3B83-464E-85DC-FD24DC7B4B54}" destId="{D612D3FD-7873-4DA9-8211-D9BFE6104764}" srcOrd="1" destOrd="0" presId="urn:microsoft.com/office/officeart/2011/layout/HexagonRadial"/>
    <dgm:cxn modelId="{B939347D-7A0D-415B-B4E7-8824CCA650E5}" type="presParOf" srcId="{D612D3FD-7873-4DA9-8211-D9BFE6104764}" destId="{95B4319C-DBFC-4FB6-A518-5B4708B19155}" srcOrd="0" destOrd="0" presId="urn:microsoft.com/office/officeart/2011/layout/HexagonRadial"/>
    <dgm:cxn modelId="{DA4C09D3-B7C8-438C-9B3F-85AEEB75937E}" type="presParOf" srcId="{AC0F8499-3B83-464E-85DC-FD24DC7B4B54}" destId="{43170C27-15CC-4DD0-8A08-98E8C65E87ED}" srcOrd="2" destOrd="0" presId="urn:microsoft.com/office/officeart/2011/layout/HexagonRadial"/>
    <dgm:cxn modelId="{D4C239EF-504F-41CA-907A-E939A8D5B755}" type="presParOf" srcId="{AC0F8499-3B83-464E-85DC-FD24DC7B4B54}" destId="{1AF47E84-00D3-4110-A065-F40F6E13FA0E}" srcOrd="3" destOrd="0" presId="urn:microsoft.com/office/officeart/2011/layout/HexagonRadial"/>
    <dgm:cxn modelId="{4DFD9B59-5706-4336-97DF-16A42E71F42B}" type="presParOf" srcId="{1AF47E84-00D3-4110-A065-F40F6E13FA0E}" destId="{217783A4-C0FD-4BE1-9ACE-9CD71D546B28}" srcOrd="0" destOrd="0" presId="urn:microsoft.com/office/officeart/2011/layout/HexagonRadial"/>
    <dgm:cxn modelId="{D70B7D34-1856-4D30-B0C9-C671AE67C79D}" type="presParOf" srcId="{AC0F8499-3B83-464E-85DC-FD24DC7B4B54}" destId="{30AE388B-9B84-4F98-9DB5-A8B9E86166F4}" srcOrd="4" destOrd="0" presId="urn:microsoft.com/office/officeart/2011/layout/HexagonRadial"/>
    <dgm:cxn modelId="{BD04AC72-28A6-4E24-AD9B-C96B6217B73C}" type="presParOf" srcId="{AC0F8499-3B83-464E-85DC-FD24DC7B4B54}" destId="{747CCE43-7760-48C8-B49B-DD3173FE7A01}" srcOrd="5" destOrd="0" presId="urn:microsoft.com/office/officeart/2011/layout/HexagonRadial"/>
    <dgm:cxn modelId="{04E73BAF-210A-4374-986D-89059C4875BF}" type="presParOf" srcId="{747CCE43-7760-48C8-B49B-DD3173FE7A01}" destId="{0A84DD37-908B-4F9D-A8EB-740AB9381EFF}" srcOrd="0" destOrd="0" presId="urn:microsoft.com/office/officeart/2011/layout/HexagonRadial"/>
    <dgm:cxn modelId="{91A29377-DD07-4349-9301-239D26609949}" type="presParOf" srcId="{AC0F8499-3B83-464E-85DC-FD24DC7B4B54}" destId="{9C8228F4-5AC8-403E-96B6-7DA060784F5B}" srcOrd="6" destOrd="0" presId="urn:microsoft.com/office/officeart/2011/layout/HexagonRadial"/>
    <dgm:cxn modelId="{FE7522A9-6EAC-4873-8127-B5F2AE58AAE2}" type="presParOf" srcId="{AC0F8499-3B83-464E-85DC-FD24DC7B4B54}" destId="{77CA48D1-1C08-40AC-956C-7CE01C877D4E}" srcOrd="7" destOrd="0" presId="urn:microsoft.com/office/officeart/2011/layout/HexagonRadial"/>
    <dgm:cxn modelId="{DD9CE1D4-B2EA-4CEA-AD81-ECB5269F5AED}" type="presParOf" srcId="{77CA48D1-1C08-40AC-956C-7CE01C877D4E}" destId="{CC97515D-A81C-4B97-938B-D6AD090E643E}" srcOrd="0" destOrd="0" presId="urn:microsoft.com/office/officeart/2011/layout/HexagonRadial"/>
    <dgm:cxn modelId="{B550B347-66DD-4A4C-9017-AAA38298160A}" type="presParOf" srcId="{AC0F8499-3B83-464E-85DC-FD24DC7B4B54}" destId="{424E41BD-B220-4E3D-9129-E7BDDF0C1E77}" srcOrd="8" destOrd="0" presId="urn:microsoft.com/office/officeart/2011/layout/HexagonRadial"/>
    <dgm:cxn modelId="{683B4237-C7E2-4187-957D-88FEF33373A9}" type="presParOf" srcId="{AC0F8499-3B83-464E-85DC-FD24DC7B4B54}" destId="{BE65A3C3-4425-46FD-8C0D-D989937F5967}" srcOrd="9" destOrd="0" presId="urn:microsoft.com/office/officeart/2011/layout/HexagonRadial"/>
    <dgm:cxn modelId="{D7E191D4-21E8-463F-BCBA-45E0C5EBF015}" type="presParOf" srcId="{BE65A3C3-4425-46FD-8C0D-D989937F5967}" destId="{D5DE755F-DF98-4B69-B8AC-696463A36660}" srcOrd="0" destOrd="0" presId="urn:microsoft.com/office/officeart/2011/layout/HexagonRadial"/>
    <dgm:cxn modelId="{E61DEF74-9C40-4DE1-AA19-3965D061E4ED}" type="presParOf" srcId="{AC0F8499-3B83-464E-85DC-FD24DC7B4B54}" destId="{0C558A0A-CF5D-4E1A-8384-97D6A3C7CA8E}" srcOrd="10" destOrd="0" presId="urn:microsoft.com/office/officeart/2011/layout/HexagonRadial"/>
    <dgm:cxn modelId="{40E365BC-C3FB-4D56-B0FC-43D8C9EFF4BA}" type="presParOf" srcId="{AC0F8499-3B83-464E-85DC-FD24DC7B4B54}" destId="{F361686E-9799-454D-87BF-485380953AA8}" srcOrd="11" destOrd="0" presId="urn:microsoft.com/office/officeart/2011/layout/HexagonRadial"/>
    <dgm:cxn modelId="{9BB906FA-3783-4182-BABB-D1DD08BF8295}" type="presParOf" srcId="{F361686E-9799-454D-87BF-485380953AA8}" destId="{93B0BA9A-4C36-421C-A672-29099ADE27DF}" srcOrd="0" destOrd="0" presId="urn:microsoft.com/office/officeart/2011/layout/HexagonRadial"/>
    <dgm:cxn modelId="{1299BEEF-DCB5-4C8E-BA3F-189E2867EF8C}" type="presParOf" srcId="{AC0F8499-3B83-464E-85DC-FD24DC7B4B54}" destId="{D824FD96-AF85-4448-87D3-70B47CCF5E7B}" srcOrd="12" destOrd="0" presId="urn:microsoft.com/office/officeart/2011/layout/HexagonRadial"/>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F4CF82D-9E23-4E22-AA9D-4F6A48E40560}" type="doc">
      <dgm:prSet loTypeId="urn:microsoft.com/office/officeart/2005/8/layout/matrix1" loCatId="matrix" qsTypeId="urn:microsoft.com/office/officeart/2005/8/quickstyle/3d2" qsCatId="3D" csTypeId="urn:microsoft.com/office/officeart/2005/8/colors/colorful3" csCatId="colorful" phldr="1"/>
      <dgm:spPr/>
      <dgm:t>
        <a:bodyPr/>
        <a:lstStyle/>
        <a:p>
          <a:endParaRPr lang="en-GB"/>
        </a:p>
      </dgm:t>
    </dgm:pt>
    <dgm:pt modelId="{5E77327B-6ED9-460B-98C7-A0CF5757472E}">
      <dgm:prSet phldrT="[Text]"/>
      <dgm:spPr/>
      <dgm:t>
        <a:bodyPr/>
        <a:lstStyle/>
        <a:p>
          <a:r>
            <a:rPr lang="en-GB"/>
            <a:t>SWOT Analysis</a:t>
          </a:r>
        </a:p>
      </dgm:t>
    </dgm:pt>
    <dgm:pt modelId="{4F370379-E10F-47C1-92C6-C03CD9E8F2E0}" type="parTrans" cxnId="{5B76D910-3140-4E14-AA7A-84E5356A0563}">
      <dgm:prSet/>
      <dgm:spPr/>
      <dgm:t>
        <a:bodyPr/>
        <a:lstStyle/>
        <a:p>
          <a:endParaRPr lang="en-GB"/>
        </a:p>
      </dgm:t>
    </dgm:pt>
    <dgm:pt modelId="{094B874F-F048-4229-B1DC-6904AF3C72A3}" type="sibTrans" cxnId="{5B76D910-3140-4E14-AA7A-84E5356A0563}">
      <dgm:prSet/>
      <dgm:spPr/>
      <dgm:t>
        <a:bodyPr/>
        <a:lstStyle/>
        <a:p>
          <a:endParaRPr lang="en-GB"/>
        </a:p>
      </dgm:t>
    </dgm:pt>
    <dgm:pt modelId="{0BB695A2-CA60-49F1-BA23-D76AE2FB8236}">
      <dgm:prSet phldrT="[Text]"/>
      <dgm:spPr/>
      <dgm:t>
        <a:bodyPr/>
        <a:lstStyle/>
        <a:p>
          <a:r>
            <a:rPr lang="en-GB"/>
            <a:t>Strenghts</a:t>
          </a:r>
        </a:p>
      </dgm:t>
    </dgm:pt>
    <dgm:pt modelId="{E6741D8F-98D1-4E04-92BE-01F7BA46737F}" type="parTrans" cxnId="{3F96D8C1-D69A-49C6-A2B0-A09ABDB3F2D0}">
      <dgm:prSet/>
      <dgm:spPr/>
      <dgm:t>
        <a:bodyPr/>
        <a:lstStyle/>
        <a:p>
          <a:endParaRPr lang="en-GB"/>
        </a:p>
      </dgm:t>
    </dgm:pt>
    <dgm:pt modelId="{216A5388-7A2A-4C05-B285-CA729259D528}" type="sibTrans" cxnId="{3F96D8C1-D69A-49C6-A2B0-A09ABDB3F2D0}">
      <dgm:prSet/>
      <dgm:spPr/>
      <dgm:t>
        <a:bodyPr/>
        <a:lstStyle/>
        <a:p>
          <a:endParaRPr lang="en-GB"/>
        </a:p>
      </dgm:t>
    </dgm:pt>
    <dgm:pt modelId="{DE54FBD9-0534-4331-B17F-0C3F75D3B6F5}">
      <dgm:prSet phldrT="[Text]"/>
      <dgm:spPr/>
      <dgm:t>
        <a:bodyPr/>
        <a:lstStyle/>
        <a:p>
          <a:r>
            <a:rPr lang="en-GB"/>
            <a:t>Weaknesses</a:t>
          </a:r>
        </a:p>
      </dgm:t>
    </dgm:pt>
    <dgm:pt modelId="{33D2BFD9-323C-4418-B188-35401CF4DFB8}" type="parTrans" cxnId="{881147BA-8686-4739-A27D-40FD472F5078}">
      <dgm:prSet/>
      <dgm:spPr/>
      <dgm:t>
        <a:bodyPr/>
        <a:lstStyle/>
        <a:p>
          <a:endParaRPr lang="en-GB"/>
        </a:p>
      </dgm:t>
    </dgm:pt>
    <dgm:pt modelId="{57ADA791-2B2C-4C12-AB9D-6739F86F911F}" type="sibTrans" cxnId="{881147BA-8686-4739-A27D-40FD472F5078}">
      <dgm:prSet/>
      <dgm:spPr/>
      <dgm:t>
        <a:bodyPr/>
        <a:lstStyle/>
        <a:p>
          <a:endParaRPr lang="en-GB"/>
        </a:p>
      </dgm:t>
    </dgm:pt>
    <dgm:pt modelId="{A4B87924-5E60-4FD4-A1A9-B885F8F89AF8}">
      <dgm:prSet phldrT="[Text]"/>
      <dgm:spPr/>
      <dgm:t>
        <a:bodyPr/>
        <a:lstStyle/>
        <a:p>
          <a:r>
            <a:rPr lang="en-GB"/>
            <a:t>Opportunities</a:t>
          </a:r>
        </a:p>
      </dgm:t>
    </dgm:pt>
    <dgm:pt modelId="{7897A595-FB6D-484A-8F7A-083FFC32820F}" type="parTrans" cxnId="{30136F24-A3F6-412B-83E8-B7B742767A27}">
      <dgm:prSet/>
      <dgm:spPr/>
      <dgm:t>
        <a:bodyPr/>
        <a:lstStyle/>
        <a:p>
          <a:endParaRPr lang="en-GB"/>
        </a:p>
      </dgm:t>
    </dgm:pt>
    <dgm:pt modelId="{DF339975-868C-439A-A968-B05827312D28}" type="sibTrans" cxnId="{30136F24-A3F6-412B-83E8-B7B742767A27}">
      <dgm:prSet/>
      <dgm:spPr/>
      <dgm:t>
        <a:bodyPr/>
        <a:lstStyle/>
        <a:p>
          <a:endParaRPr lang="en-GB"/>
        </a:p>
      </dgm:t>
    </dgm:pt>
    <dgm:pt modelId="{FD067199-9F8F-44AC-8CA9-0B9F94D0E0A1}">
      <dgm:prSet phldrT="[Text]"/>
      <dgm:spPr/>
      <dgm:t>
        <a:bodyPr/>
        <a:lstStyle/>
        <a:p>
          <a:r>
            <a:rPr lang="en-GB"/>
            <a:t>Threats</a:t>
          </a:r>
        </a:p>
      </dgm:t>
    </dgm:pt>
    <dgm:pt modelId="{85DC7196-9205-4524-B3D5-08D3F6577632}" type="parTrans" cxnId="{48B424F4-0ED1-41B0-AC77-6B3322EAE635}">
      <dgm:prSet/>
      <dgm:spPr/>
      <dgm:t>
        <a:bodyPr/>
        <a:lstStyle/>
        <a:p>
          <a:endParaRPr lang="en-GB"/>
        </a:p>
      </dgm:t>
    </dgm:pt>
    <dgm:pt modelId="{E77ADB69-E02B-445A-8F34-46F456AB0E41}" type="sibTrans" cxnId="{48B424F4-0ED1-41B0-AC77-6B3322EAE635}">
      <dgm:prSet/>
      <dgm:spPr/>
      <dgm:t>
        <a:bodyPr/>
        <a:lstStyle/>
        <a:p>
          <a:endParaRPr lang="en-GB"/>
        </a:p>
      </dgm:t>
    </dgm:pt>
    <dgm:pt modelId="{D89DCA6C-57C3-4A69-A87F-5F0D3DF73C14}" type="pres">
      <dgm:prSet presAssocID="{FF4CF82D-9E23-4E22-AA9D-4F6A48E40560}" presName="diagram" presStyleCnt="0">
        <dgm:presLayoutVars>
          <dgm:chMax val="1"/>
          <dgm:dir/>
          <dgm:animLvl val="ctr"/>
          <dgm:resizeHandles val="exact"/>
        </dgm:presLayoutVars>
      </dgm:prSet>
      <dgm:spPr/>
    </dgm:pt>
    <dgm:pt modelId="{9769572A-5CF8-4CA1-BD6E-696D50346FF9}" type="pres">
      <dgm:prSet presAssocID="{FF4CF82D-9E23-4E22-AA9D-4F6A48E40560}" presName="matrix" presStyleCnt="0"/>
      <dgm:spPr/>
    </dgm:pt>
    <dgm:pt modelId="{E0747A88-0536-467D-B659-9E37C86EC6CE}" type="pres">
      <dgm:prSet presAssocID="{FF4CF82D-9E23-4E22-AA9D-4F6A48E40560}" presName="tile1" presStyleLbl="node1" presStyleIdx="0" presStyleCnt="4"/>
      <dgm:spPr/>
    </dgm:pt>
    <dgm:pt modelId="{BD02E601-F0F6-461E-91FC-B6A8AB796097}" type="pres">
      <dgm:prSet presAssocID="{FF4CF82D-9E23-4E22-AA9D-4F6A48E40560}" presName="tile1text" presStyleLbl="node1" presStyleIdx="0" presStyleCnt="4">
        <dgm:presLayoutVars>
          <dgm:chMax val="0"/>
          <dgm:chPref val="0"/>
          <dgm:bulletEnabled val="1"/>
        </dgm:presLayoutVars>
      </dgm:prSet>
      <dgm:spPr/>
    </dgm:pt>
    <dgm:pt modelId="{BBDD48DA-45CE-4885-8B3E-A4011177380F}" type="pres">
      <dgm:prSet presAssocID="{FF4CF82D-9E23-4E22-AA9D-4F6A48E40560}" presName="tile2" presStyleLbl="node1" presStyleIdx="1" presStyleCnt="4"/>
      <dgm:spPr/>
    </dgm:pt>
    <dgm:pt modelId="{14681981-2C41-40C9-91C0-13AB8A888504}" type="pres">
      <dgm:prSet presAssocID="{FF4CF82D-9E23-4E22-AA9D-4F6A48E40560}" presName="tile2text" presStyleLbl="node1" presStyleIdx="1" presStyleCnt="4">
        <dgm:presLayoutVars>
          <dgm:chMax val="0"/>
          <dgm:chPref val="0"/>
          <dgm:bulletEnabled val="1"/>
        </dgm:presLayoutVars>
      </dgm:prSet>
      <dgm:spPr/>
    </dgm:pt>
    <dgm:pt modelId="{63E5BB64-6D1B-4430-8689-BA932DE1A0D6}" type="pres">
      <dgm:prSet presAssocID="{FF4CF82D-9E23-4E22-AA9D-4F6A48E40560}" presName="tile3" presStyleLbl="node1" presStyleIdx="2" presStyleCnt="4"/>
      <dgm:spPr/>
    </dgm:pt>
    <dgm:pt modelId="{DA5003FD-0A77-496B-96E2-3F711D91C640}" type="pres">
      <dgm:prSet presAssocID="{FF4CF82D-9E23-4E22-AA9D-4F6A48E40560}" presName="tile3text" presStyleLbl="node1" presStyleIdx="2" presStyleCnt="4">
        <dgm:presLayoutVars>
          <dgm:chMax val="0"/>
          <dgm:chPref val="0"/>
          <dgm:bulletEnabled val="1"/>
        </dgm:presLayoutVars>
      </dgm:prSet>
      <dgm:spPr/>
    </dgm:pt>
    <dgm:pt modelId="{05C27475-23BB-48D8-951B-CD2ABABF2F4C}" type="pres">
      <dgm:prSet presAssocID="{FF4CF82D-9E23-4E22-AA9D-4F6A48E40560}" presName="tile4" presStyleLbl="node1" presStyleIdx="3" presStyleCnt="4"/>
      <dgm:spPr/>
    </dgm:pt>
    <dgm:pt modelId="{23CA1DAE-1C39-4E03-8D4E-48652C8FFCCF}" type="pres">
      <dgm:prSet presAssocID="{FF4CF82D-9E23-4E22-AA9D-4F6A48E40560}" presName="tile4text" presStyleLbl="node1" presStyleIdx="3" presStyleCnt="4">
        <dgm:presLayoutVars>
          <dgm:chMax val="0"/>
          <dgm:chPref val="0"/>
          <dgm:bulletEnabled val="1"/>
        </dgm:presLayoutVars>
      </dgm:prSet>
      <dgm:spPr/>
    </dgm:pt>
    <dgm:pt modelId="{4C755F12-4A44-4A69-A43D-DE3EA54C8587}" type="pres">
      <dgm:prSet presAssocID="{FF4CF82D-9E23-4E22-AA9D-4F6A48E40560}" presName="centerTile" presStyleLbl="fgShp" presStyleIdx="0" presStyleCnt="1" custScaleX="131944" custScaleY="116667">
        <dgm:presLayoutVars>
          <dgm:chMax val="0"/>
          <dgm:chPref val="0"/>
        </dgm:presLayoutVars>
      </dgm:prSet>
      <dgm:spPr/>
    </dgm:pt>
  </dgm:ptLst>
  <dgm:cxnLst>
    <dgm:cxn modelId="{340E2602-F223-49B5-925B-65A09EE48ED1}" type="presOf" srcId="{FF4CF82D-9E23-4E22-AA9D-4F6A48E40560}" destId="{D89DCA6C-57C3-4A69-A87F-5F0D3DF73C14}" srcOrd="0" destOrd="0" presId="urn:microsoft.com/office/officeart/2005/8/layout/matrix1"/>
    <dgm:cxn modelId="{CB32580F-806D-414C-97C6-297502393914}" type="presOf" srcId="{FD067199-9F8F-44AC-8CA9-0B9F94D0E0A1}" destId="{05C27475-23BB-48D8-951B-CD2ABABF2F4C}" srcOrd="0" destOrd="0" presId="urn:microsoft.com/office/officeart/2005/8/layout/matrix1"/>
    <dgm:cxn modelId="{5B76D910-3140-4E14-AA7A-84E5356A0563}" srcId="{FF4CF82D-9E23-4E22-AA9D-4F6A48E40560}" destId="{5E77327B-6ED9-460B-98C7-A0CF5757472E}" srcOrd="0" destOrd="0" parTransId="{4F370379-E10F-47C1-92C6-C03CD9E8F2E0}" sibTransId="{094B874F-F048-4229-B1DC-6904AF3C72A3}"/>
    <dgm:cxn modelId="{8D31B11A-30E3-4504-9FCD-BB88FE3C45BC}" type="presOf" srcId="{5E77327B-6ED9-460B-98C7-A0CF5757472E}" destId="{4C755F12-4A44-4A69-A43D-DE3EA54C8587}" srcOrd="0" destOrd="0" presId="urn:microsoft.com/office/officeart/2005/8/layout/matrix1"/>
    <dgm:cxn modelId="{A339C51C-8388-4E4E-B06C-54C6CB26C159}" type="presOf" srcId="{DE54FBD9-0534-4331-B17F-0C3F75D3B6F5}" destId="{BBDD48DA-45CE-4885-8B3E-A4011177380F}" srcOrd="0" destOrd="0" presId="urn:microsoft.com/office/officeart/2005/8/layout/matrix1"/>
    <dgm:cxn modelId="{30136F24-A3F6-412B-83E8-B7B742767A27}" srcId="{5E77327B-6ED9-460B-98C7-A0CF5757472E}" destId="{A4B87924-5E60-4FD4-A1A9-B885F8F89AF8}" srcOrd="2" destOrd="0" parTransId="{7897A595-FB6D-484A-8F7A-083FFC32820F}" sibTransId="{DF339975-868C-439A-A968-B05827312D28}"/>
    <dgm:cxn modelId="{885FC528-B807-4314-8AF2-327F87E98B57}" type="presOf" srcId="{A4B87924-5E60-4FD4-A1A9-B885F8F89AF8}" destId="{63E5BB64-6D1B-4430-8689-BA932DE1A0D6}" srcOrd="0" destOrd="0" presId="urn:microsoft.com/office/officeart/2005/8/layout/matrix1"/>
    <dgm:cxn modelId="{706A7B56-2352-4FC4-B7CF-E7DE274FE187}" type="presOf" srcId="{0BB695A2-CA60-49F1-BA23-D76AE2FB8236}" destId="{BD02E601-F0F6-461E-91FC-B6A8AB796097}" srcOrd="1" destOrd="0" presId="urn:microsoft.com/office/officeart/2005/8/layout/matrix1"/>
    <dgm:cxn modelId="{25155B5B-A104-440B-AC9D-39005B72EC66}" type="presOf" srcId="{A4B87924-5E60-4FD4-A1A9-B885F8F89AF8}" destId="{DA5003FD-0A77-496B-96E2-3F711D91C640}" srcOrd="1" destOrd="0" presId="urn:microsoft.com/office/officeart/2005/8/layout/matrix1"/>
    <dgm:cxn modelId="{000C0177-D748-48CB-A092-18C5DF6C0E4E}" type="presOf" srcId="{DE54FBD9-0534-4331-B17F-0C3F75D3B6F5}" destId="{14681981-2C41-40C9-91C0-13AB8A888504}" srcOrd="1" destOrd="0" presId="urn:microsoft.com/office/officeart/2005/8/layout/matrix1"/>
    <dgm:cxn modelId="{881147BA-8686-4739-A27D-40FD472F5078}" srcId="{5E77327B-6ED9-460B-98C7-A0CF5757472E}" destId="{DE54FBD9-0534-4331-B17F-0C3F75D3B6F5}" srcOrd="1" destOrd="0" parTransId="{33D2BFD9-323C-4418-B188-35401CF4DFB8}" sibTransId="{57ADA791-2B2C-4C12-AB9D-6739F86F911F}"/>
    <dgm:cxn modelId="{868A48BB-5D27-440D-96BC-3CF69DA184C9}" type="presOf" srcId="{FD067199-9F8F-44AC-8CA9-0B9F94D0E0A1}" destId="{23CA1DAE-1C39-4E03-8D4E-48652C8FFCCF}" srcOrd="1" destOrd="0" presId="urn:microsoft.com/office/officeart/2005/8/layout/matrix1"/>
    <dgm:cxn modelId="{3F96D8C1-D69A-49C6-A2B0-A09ABDB3F2D0}" srcId="{5E77327B-6ED9-460B-98C7-A0CF5757472E}" destId="{0BB695A2-CA60-49F1-BA23-D76AE2FB8236}" srcOrd="0" destOrd="0" parTransId="{E6741D8F-98D1-4E04-92BE-01F7BA46737F}" sibTransId="{216A5388-7A2A-4C05-B285-CA729259D528}"/>
    <dgm:cxn modelId="{8B95E1DC-C08D-4F12-8B20-E782A406B25C}" type="presOf" srcId="{0BB695A2-CA60-49F1-BA23-D76AE2FB8236}" destId="{E0747A88-0536-467D-B659-9E37C86EC6CE}" srcOrd="0" destOrd="0" presId="urn:microsoft.com/office/officeart/2005/8/layout/matrix1"/>
    <dgm:cxn modelId="{48B424F4-0ED1-41B0-AC77-6B3322EAE635}" srcId="{5E77327B-6ED9-460B-98C7-A0CF5757472E}" destId="{FD067199-9F8F-44AC-8CA9-0B9F94D0E0A1}" srcOrd="3" destOrd="0" parTransId="{85DC7196-9205-4524-B3D5-08D3F6577632}" sibTransId="{E77ADB69-E02B-445A-8F34-46F456AB0E41}"/>
    <dgm:cxn modelId="{2EB67076-4AFA-4DDF-A40A-60CAB2D5B2AD}" type="presParOf" srcId="{D89DCA6C-57C3-4A69-A87F-5F0D3DF73C14}" destId="{9769572A-5CF8-4CA1-BD6E-696D50346FF9}" srcOrd="0" destOrd="0" presId="urn:microsoft.com/office/officeart/2005/8/layout/matrix1"/>
    <dgm:cxn modelId="{76C6BF76-B0EC-4603-AAF3-5027BCA93083}" type="presParOf" srcId="{9769572A-5CF8-4CA1-BD6E-696D50346FF9}" destId="{E0747A88-0536-467D-B659-9E37C86EC6CE}" srcOrd="0" destOrd="0" presId="urn:microsoft.com/office/officeart/2005/8/layout/matrix1"/>
    <dgm:cxn modelId="{261A4A03-22AE-4A19-BE26-8ADF7A411D71}" type="presParOf" srcId="{9769572A-5CF8-4CA1-BD6E-696D50346FF9}" destId="{BD02E601-F0F6-461E-91FC-B6A8AB796097}" srcOrd="1" destOrd="0" presId="urn:microsoft.com/office/officeart/2005/8/layout/matrix1"/>
    <dgm:cxn modelId="{25ED9516-DA7B-4F8F-A33F-11B8B5D067DA}" type="presParOf" srcId="{9769572A-5CF8-4CA1-BD6E-696D50346FF9}" destId="{BBDD48DA-45CE-4885-8B3E-A4011177380F}" srcOrd="2" destOrd="0" presId="urn:microsoft.com/office/officeart/2005/8/layout/matrix1"/>
    <dgm:cxn modelId="{2DB5E904-6B85-489B-AF25-E08CF9A06A75}" type="presParOf" srcId="{9769572A-5CF8-4CA1-BD6E-696D50346FF9}" destId="{14681981-2C41-40C9-91C0-13AB8A888504}" srcOrd="3" destOrd="0" presId="urn:microsoft.com/office/officeart/2005/8/layout/matrix1"/>
    <dgm:cxn modelId="{ADA1477E-402D-4F27-816C-EC47E2A1C6AD}" type="presParOf" srcId="{9769572A-5CF8-4CA1-BD6E-696D50346FF9}" destId="{63E5BB64-6D1B-4430-8689-BA932DE1A0D6}" srcOrd="4" destOrd="0" presId="urn:microsoft.com/office/officeart/2005/8/layout/matrix1"/>
    <dgm:cxn modelId="{2B8B8F98-7FEE-4462-B2BE-B083E7DC9C6D}" type="presParOf" srcId="{9769572A-5CF8-4CA1-BD6E-696D50346FF9}" destId="{DA5003FD-0A77-496B-96E2-3F711D91C640}" srcOrd="5" destOrd="0" presId="urn:microsoft.com/office/officeart/2005/8/layout/matrix1"/>
    <dgm:cxn modelId="{3CE6A6B9-7D65-4BDE-A5AF-C574C7A3539A}" type="presParOf" srcId="{9769572A-5CF8-4CA1-BD6E-696D50346FF9}" destId="{05C27475-23BB-48D8-951B-CD2ABABF2F4C}" srcOrd="6" destOrd="0" presId="urn:microsoft.com/office/officeart/2005/8/layout/matrix1"/>
    <dgm:cxn modelId="{EEED4BE9-F691-4091-B522-734E67995F83}" type="presParOf" srcId="{9769572A-5CF8-4CA1-BD6E-696D50346FF9}" destId="{23CA1DAE-1C39-4E03-8D4E-48652C8FFCCF}" srcOrd="7" destOrd="0" presId="urn:microsoft.com/office/officeart/2005/8/layout/matrix1"/>
    <dgm:cxn modelId="{DC87A77D-A5AB-4A09-B9CD-51809C2F0455}" type="presParOf" srcId="{D89DCA6C-57C3-4A69-A87F-5F0D3DF73C14}" destId="{4C755F12-4A44-4A69-A43D-DE3EA54C8587}" srcOrd="1" destOrd="0" presId="urn:microsoft.com/office/officeart/2005/8/layout/matrix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6298EA0-82E0-48EA-B533-9F3855196244}" type="doc">
      <dgm:prSet loTypeId="urn:microsoft.com/office/officeart/2005/8/layout/pyramid2" loCatId="list" qsTypeId="urn:microsoft.com/office/officeart/2005/8/quickstyle/3d2" qsCatId="3D" csTypeId="urn:microsoft.com/office/officeart/2005/8/colors/colorful2" csCatId="colorful" phldr="1"/>
      <dgm:spPr/>
    </dgm:pt>
    <dgm:pt modelId="{623FA91F-F177-4AD9-AB10-7B08BBC005A9}">
      <dgm:prSet phldrT="[Text]"/>
      <dgm:spPr/>
      <dgm:t>
        <a:bodyPr/>
        <a:lstStyle/>
        <a:p>
          <a:r>
            <a:rPr lang="en-GB"/>
            <a:t>Owners and Investors</a:t>
          </a:r>
        </a:p>
      </dgm:t>
    </dgm:pt>
    <dgm:pt modelId="{C17703BA-265D-432D-970C-40633344C234}" type="parTrans" cxnId="{026106EE-0C5E-46E4-8BE3-FE614DCD5C8E}">
      <dgm:prSet/>
      <dgm:spPr/>
      <dgm:t>
        <a:bodyPr/>
        <a:lstStyle/>
        <a:p>
          <a:endParaRPr lang="en-GB"/>
        </a:p>
      </dgm:t>
    </dgm:pt>
    <dgm:pt modelId="{60E4D55B-BDE2-4232-8483-B868EE5C448B}" type="sibTrans" cxnId="{026106EE-0C5E-46E4-8BE3-FE614DCD5C8E}">
      <dgm:prSet/>
      <dgm:spPr/>
      <dgm:t>
        <a:bodyPr/>
        <a:lstStyle/>
        <a:p>
          <a:endParaRPr lang="en-GB"/>
        </a:p>
      </dgm:t>
    </dgm:pt>
    <dgm:pt modelId="{45C1557D-A0A4-45BD-84F1-0100EA808C86}">
      <dgm:prSet phldrT="[Text]"/>
      <dgm:spPr/>
      <dgm:t>
        <a:bodyPr/>
        <a:lstStyle/>
        <a:p>
          <a:r>
            <a:rPr lang="en-GB"/>
            <a:t>Employees</a:t>
          </a:r>
        </a:p>
      </dgm:t>
    </dgm:pt>
    <dgm:pt modelId="{5B013ED9-5A83-4364-A0A1-8CF5D1964933}" type="parTrans" cxnId="{CBAE42FE-615D-41FE-AC6A-9D8780704111}">
      <dgm:prSet/>
      <dgm:spPr/>
      <dgm:t>
        <a:bodyPr/>
        <a:lstStyle/>
        <a:p>
          <a:endParaRPr lang="en-GB"/>
        </a:p>
      </dgm:t>
    </dgm:pt>
    <dgm:pt modelId="{5488ABB5-2D96-47A4-9587-EA7C2DD79858}" type="sibTrans" cxnId="{CBAE42FE-615D-41FE-AC6A-9D8780704111}">
      <dgm:prSet/>
      <dgm:spPr/>
      <dgm:t>
        <a:bodyPr/>
        <a:lstStyle/>
        <a:p>
          <a:endParaRPr lang="en-GB"/>
        </a:p>
      </dgm:t>
    </dgm:pt>
    <dgm:pt modelId="{9958C0CA-279B-40D8-9B44-93F53299C75B}">
      <dgm:prSet phldrT="[Text]"/>
      <dgm:spPr/>
      <dgm:t>
        <a:bodyPr/>
        <a:lstStyle/>
        <a:p>
          <a:r>
            <a:rPr lang="en-GB"/>
            <a:t>Customers</a:t>
          </a:r>
        </a:p>
      </dgm:t>
    </dgm:pt>
    <dgm:pt modelId="{A1F4A3FD-074E-4DCD-BD0B-6ECA2FB13E73}" type="parTrans" cxnId="{85D1B4A6-3C6C-4FD9-A675-0AD4411122A1}">
      <dgm:prSet/>
      <dgm:spPr/>
      <dgm:t>
        <a:bodyPr/>
        <a:lstStyle/>
        <a:p>
          <a:endParaRPr lang="en-GB"/>
        </a:p>
      </dgm:t>
    </dgm:pt>
    <dgm:pt modelId="{1EEFA3E5-DB94-4A12-AC25-DBAAFBAF38F7}" type="sibTrans" cxnId="{85D1B4A6-3C6C-4FD9-A675-0AD4411122A1}">
      <dgm:prSet/>
      <dgm:spPr/>
      <dgm:t>
        <a:bodyPr/>
        <a:lstStyle/>
        <a:p>
          <a:endParaRPr lang="en-GB"/>
        </a:p>
      </dgm:t>
    </dgm:pt>
    <dgm:pt modelId="{8E68FE1B-A103-4264-B864-7D833375E791}">
      <dgm:prSet phldrT="[Text]"/>
      <dgm:spPr/>
      <dgm:t>
        <a:bodyPr/>
        <a:lstStyle/>
        <a:p>
          <a:r>
            <a:rPr lang="en-GB"/>
            <a:t>Communities</a:t>
          </a:r>
        </a:p>
      </dgm:t>
    </dgm:pt>
    <dgm:pt modelId="{931321E3-66DE-4222-B49E-D9CD2E7D4F5D}" type="parTrans" cxnId="{98B62BA9-19AD-4696-8430-62597C9C6649}">
      <dgm:prSet/>
      <dgm:spPr/>
      <dgm:t>
        <a:bodyPr/>
        <a:lstStyle/>
        <a:p>
          <a:endParaRPr lang="en-GB"/>
        </a:p>
      </dgm:t>
    </dgm:pt>
    <dgm:pt modelId="{9C1947C7-1782-4DC9-AB3F-E0149BE9BCBE}" type="sibTrans" cxnId="{98B62BA9-19AD-4696-8430-62597C9C6649}">
      <dgm:prSet/>
      <dgm:spPr/>
      <dgm:t>
        <a:bodyPr/>
        <a:lstStyle/>
        <a:p>
          <a:endParaRPr lang="en-GB"/>
        </a:p>
      </dgm:t>
    </dgm:pt>
    <dgm:pt modelId="{E9DAA626-8715-4527-AD77-11E35C52FB45}" type="pres">
      <dgm:prSet presAssocID="{96298EA0-82E0-48EA-B533-9F3855196244}" presName="compositeShape" presStyleCnt="0">
        <dgm:presLayoutVars>
          <dgm:dir/>
          <dgm:resizeHandles/>
        </dgm:presLayoutVars>
      </dgm:prSet>
      <dgm:spPr/>
    </dgm:pt>
    <dgm:pt modelId="{C92DB5A2-7D27-42F4-B1EB-28B7838311D6}" type="pres">
      <dgm:prSet presAssocID="{96298EA0-82E0-48EA-B533-9F3855196244}" presName="pyramid" presStyleLbl="node1" presStyleIdx="0" presStyleCnt="1"/>
      <dgm:spPr/>
    </dgm:pt>
    <dgm:pt modelId="{ADE47832-84C2-42D3-87DA-B8EFD97BC62C}" type="pres">
      <dgm:prSet presAssocID="{96298EA0-82E0-48EA-B533-9F3855196244}" presName="theList" presStyleCnt="0"/>
      <dgm:spPr/>
    </dgm:pt>
    <dgm:pt modelId="{0137D759-D62D-4549-8DB8-DE63BB9570F5}" type="pres">
      <dgm:prSet presAssocID="{623FA91F-F177-4AD9-AB10-7B08BBC005A9}" presName="aNode" presStyleLbl="fgAcc1" presStyleIdx="0" presStyleCnt="4">
        <dgm:presLayoutVars>
          <dgm:bulletEnabled val="1"/>
        </dgm:presLayoutVars>
      </dgm:prSet>
      <dgm:spPr/>
    </dgm:pt>
    <dgm:pt modelId="{EFEE9B3A-0FEF-4437-8CB1-44E1348E8555}" type="pres">
      <dgm:prSet presAssocID="{623FA91F-F177-4AD9-AB10-7B08BBC005A9}" presName="aSpace" presStyleCnt="0"/>
      <dgm:spPr/>
    </dgm:pt>
    <dgm:pt modelId="{B7FCE7DB-5A52-41B3-9FD7-1784ABDC8C2D}" type="pres">
      <dgm:prSet presAssocID="{45C1557D-A0A4-45BD-84F1-0100EA808C86}" presName="aNode" presStyleLbl="fgAcc1" presStyleIdx="1" presStyleCnt="4">
        <dgm:presLayoutVars>
          <dgm:bulletEnabled val="1"/>
        </dgm:presLayoutVars>
      </dgm:prSet>
      <dgm:spPr/>
    </dgm:pt>
    <dgm:pt modelId="{0FB4CDFE-7677-487D-803B-DC10A14CF543}" type="pres">
      <dgm:prSet presAssocID="{45C1557D-A0A4-45BD-84F1-0100EA808C86}" presName="aSpace" presStyleCnt="0"/>
      <dgm:spPr/>
    </dgm:pt>
    <dgm:pt modelId="{E4369373-EA86-476C-8D55-72E93718673C}" type="pres">
      <dgm:prSet presAssocID="{9958C0CA-279B-40D8-9B44-93F53299C75B}" presName="aNode" presStyleLbl="fgAcc1" presStyleIdx="2" presStyleCnt="4">
        <dgm:presLayoutVars>
          <dgm:bulletEnabled val="1"/>
        </dgm:presLayoutVars>
      </dgm:prSet>
      <dgm:spPr/>
    </dgm:pt>
    <dgm:pt modelId="{8861B62F-C662-439B-B578-D35A0FE789C7}" type="pres">
      <dgm:prSet presAssocID="{9958C0CA-279B-40D8-9B44-93F53299C75B}" presName="aSpace" presStyleCnt="0"/>
      <dgm:spPr/>
    </dgm:pt>
    <dgm:pt modelId="{BE9DE46E-C978-4012-83C3-ACA12D76BD54}" type="pres">
      <dgm:prSet presAssocID="{8E68FE1B-A103-4264-B864-7D833375E791}" presName="aNode" presStyleLbl="fgAcc1" presStyleIdx="3" presStyleCnt="4">
        <dgm:presLayoutVars>
          <dgm:bulletEnabled val="1"/>
        </dgm:presLayoutVars>
      </dgm:prSet>
      <dgm:spPr/>
    </dgm:pt>
    <dgm:pt modelId="{F2D40B53-8262-4654-98FE-BEC0F38C0DF4}" type="pres">
      <dgm:prSet presAssocID="{8E68FE1B-A103-4264-B864-7D833375E791}" presName="aSpace" presStyleCnt="0"/>
      <dgm:spPr/>
    </dgm:pt>
  </dgm:ptLst>
  <dgm:cxnLst>
    <dgm:cxn modelId="{1B87DB19-70E1-4F20-B00F-C4A3CD3D644B}" type="presOf" srcId="{45C1557D-A0A4-45BD-84F1-0100EA808C86}" destId="{B7FCE7DB-5A52-41B3-9FD7-1784ABDC8C2D}" srcOrd="0" destOrd="0" presId="urn:microsoft.com/office/officeart/2005/8/layout/pyramid2"/>
    <dgm:cxn modelId="{A26B1134-EE02-42C6-B1B8-9DBE847B0390}" type="presOf" srcId="{623FA91F-F177-4AD9-AB10-7B08BBC005A9}" destId="{0137D759-D62D-4549-8DB8-DE63BB9570F5}" srcOrd="0" destOrd="0" presId="urn:microsoft.com/office/officeart/2005/8/layout/pyramid2"/>
    <dgm:cxn modelId="{85D1B4A6-3C6C-4FD9-A675-0AD4411122A1}" srcId="{96298EA0-82E0-48EA-B533-9F3855196244}" destId="{9958C0CA-279B-40D8-9B44-93F53299C75B}" srcOrd="2" destOrd="0" parTransId="{A1F4A3FD-074E-4DCD-BD0B-6ECA2FB13E73}" sibTransId="{1EEFA3E5-DB94-4A12-AC25-DBAAFBAF38F7}"/>
    <dgm:cxn modelId="{98B62BA9-19AD-4696-8430-62597C9C6649}" srcId="{96298EA0-82E0-48EA-B533-9F3855196244}" destId="{8E68FE1B-A103-4264-B864-7D833375E791}" srcOrd="3" destOrd="0" parTransId="{931321E3-66DE-4222-B49E-D9CD2E7D4F5D}" sibTransId="{9C1947C7-1782-4DC9-AB3F-E0149BE9BCBE}"/>
    <dgm:cxn modelId="{6D696DAC-2290-4A15-88B7-BB3710A3B438}" type="presOf" srcId="{9958C0CA-279B-40D8-9B44-93F53299C75B}" destId="{E4369373-EA86-476C-8D55-72E93718673C}" srcOrd="0" destOrd="0" presId="urn:microsoft.com/office/officeart/2005/8/layout/pyramid2"/>
    <dgm:cxn modelId="{3F1107B9-8FC1-4886-B7A9-72B064A17D12}" type="presOf" srcId="{96298EA0-82E0-48EA-B533-9F3855196244}" destId="{E9DAA626-8715-4527-AD77-11E35C52FB45}" srcOrd="0" destOrd="0" presId="urn:microsoft.com/office/officeart/2005/8/layout/pyramid2"/>
    <dgm:cxn modelId="{E63A0BD9-1D68-419B-9119-A64574D0411D}" type="presOf" srcId="{8E68FE1B-A103-4264-B864-7D833375E791}" destId="{BE9DE46E-C978-4012-83C3-ACA12D76BD54}" srcOrd="0" destOrd="0" presId="urn:microsoft.com/office/officeart/2005/8/layout/pyramid2"/>
    <dgm:cxn modelId="{026106EE-0C5E-46E4-8BE3-FE614DCD5C8E}" srcId="{96298EA0-82E0-48EA-B533-9F3855196244}" destId="{623FA91F-F177-4AD9-AB10-7B08BBC005A9}" srcOrd="0" destOrd="0" parTransId="{C17703BA-265D-432D-970C-40633344C234}" sibTransId="{60E4D55B-BDE2-4232-8483-B868EE5C448B}"/>
    <dgm:cxn modelId="{CBAE42FE-615D-41FE-AC6A-9D8780704111}" srcId="{96298EA0-82E0-48EA-B533-9F3855196244}" destId="{45C1557D-A0A4-45BD-84F1-0100EA808C86}" srcOrd="1" destOrd="0" parTransId="{5B013ED9-5A83-4364-A0A1-8CF5D1964933}" sibTransId="{5488ABB5-2D96-47A4-9587-EA7C2DD79858}"/>
    <dgm:cxn modelId="{F5A3AAB6-0BD3-477F-8E9B-D35F4E604014}" type="presParOf" srcId="{E9DAA626-8715-4527-AD77-11E35C52FB45}" destId="{C92DB5A2-7D27-42F4-B1EB-28B7838311D6}" srcOrd="0" destOrd="0" presId="urn:microsoft.com/office/officeart/2005/8/layout/pyramid2"/>
    <dgm:cxn modelId="{532D52C4-C0B6-4E3B-A44A-FB89BC6981E8}" type="presParOf" srcId="{E9DAA626-8715-4527-AD77-11E35C52FB45}" destId="{ADE47832-84C2-42D3-87DA-B8EFD97BC62C}" srcOrd="1" destOrd="0" presId="urn:microsoft.com/office/officeart/2005/8/layout/pyramid2"/>
    <dgm:cxn modelId="{6D23CF58-B86A-48A3-AC9B-B73F76F18BB8}" type="presParOf" srcId="{ADE47832-84C2-42D3-87DA-B8EFD97BC62C}" destId="{0137D759-D62D-4549-8DB8-DE63BB9570F5}" srcOrd="0" destOrd="0" presId="urn:microsoft.com/office/officeart/2005/8/layout/pyramid2"/>
    <dgm:cxn modelId="{EDD787C1-B215-420E-9BB7-EA868D5B465D}" type="presParOf" srcId="{ADE47832-84C2-42D3-87DA-B8EFD97BC62C}" destId="{EFEE9B3A-0FEF-4437-8CB1-44E1348E8555}" srcOrd="1" destOrd="0" presId="urn:microsoft.com/office/officeart/2005/8/layout/pyramid2"/>
    <dgm:cxn modelId="{05E2CABC-5C26-4247-8FF7-CEB0862FDB59}" type="presParOf" srcId="{ADE47832-84C2-42D3-87DA-B8EFD97BC62C}" destId="{B7FCE7DB-5A52-41B3-9FD7-1784ABDC8C2D}" srcOrd="2" destOrd="0" presId="urn:microsoft.com/office/officeart/2005/8/layout/pyramid2"/>
    <dgm:cxn modelId="{3ED0F621-347A-4769-A299-381B71D3277E}" type="presParOf" srcId="{ADE47832-84C2-42D3-87DA-B8EFD97BC62C}" destId="{0FB4CDFE-7677-487D-803B-DC10A14CF543}" srcOrd="3" destOrd="0" presId="urn:microsoft.com/office/officeart/2005/8/layout/pyramid2"/>
    <dgm:cxn modelId="{1AC9FA3D-25FE-4DDA-A02C-9E63405C32EC}" type="presParOf" srcId="{ADE47832-84C2-42D3-87DA-B8EFD97BC62C}" destId="{E4369373-EA86-476C-8D55-72E93718673C}" srcOrd="4" destOrd="0" presId="urn:microsoft.com/office/officeart/2005/8/layout/pyramid2"/>
    <dgm:cxn modelId="{0F300AE5-590F-4FDE-A8FA-8ED19D194D66}" type="presParOf" srcId="{ADE47832-84C2-42D3-87DA-B8EFD97BC62C}" destId="{8861B62F-C662-439B-B578-D35A0FE789C7}" srcOrd="5" destOrd="0" presId="urn:microsoft.com/office/officeart/2005/8/layout/pyramid2"/>
    <dgm:cxn modelId="{8B477335-6DDD-4B39-8C0D-FDD2A78B8713}" type="presParOf" srcId="{ADE47832-84C2-42D3-87DA-B8EFD97BC62C}" destId="{BE9DE46E-C978-4012-83C3-ACA12D76BD54}" srcOrd="6" destOrd="0" presId="urn:microsoft.com/office/officeart/2005/8/layout/pyramid2"/>
    <dgm:cxn modelId="{FB146E4E-31FC-48B6-9320-0D1E41F157F5}" type="presParOf" srcId="{ADE47832-84C2-42D3-87DA-B8EFD97BC62C}" destId="{F2D40B53-8262-4654-98FE-BEC0F38C0DF4}" srcOrd="7" destOrd="0" presId="urn:microsoft.com/office/officeart/2005/8/layout/pyramid2"/>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0E6E0891-4CCB-4A3C-9251-252356B582C1}" type="doc">
      <dgm:prSet loTypeId="urn:microsoft.com/office/officeart/2005/8/layout/list1" loCatId="list" qsTypeId="urn:microsoft.com/office/officeart/2005/8/quickstyle/3d1" qsCatId="3D" csTypeId="urn:microsoft.com/office/officeart/2005/8/colors/colorful5" csCatId="colorful" phldr="1"/>
      <dgm:spPr/>
      <dgm:t>
        <a:bodyPr/>
        <a:lstStyle/>
        <a:p>
          <a:endParaRPr lang="en-GB"/>
        </a:p>
      </dgm:t>
    </dgm:pt>
    <dgm:pt modelId="{A11A833B-63AA-4CF5-AAB9-E976A7FC08DA}">
      <dgm:prSet phldrT="[Text]"/>
      <dgm:spPr/>
      <dgm:t>
        <a:bodyPr/>
        <a:lstStyle/>
        <a:p>
          <a:r>
            <a:rPr lang="en-GB"/>
            <a:t>Environmental Protection</a:t>
          </a:r>
        </a:p>
      </dgm:t>
    </dgm:pt>
    <dgm:pt modelId="{4DBA5D07-599F-4671-A71E-35BA00690986}" type="parTrans" cxnId="{6183B1E9-2022-4F71-99BE-78B12538AD11}">
      <dgm:prSet/>
      <dgm:spPr/>
      <dgm:t>
        <a:bodyPr/>
        <a:lstStyle/>
        <a:p>
          <a:endParaRPr lang="en-GB"/>
        </a:p>
      </dgm:t>
    </dgm:pt>
    <dgm:pt modelId="{7335A626-B22F-4D10-BCB5-EEE66C564A41}" type="sibTrans" cxnId="{6183B1E9-2022-4F71-99BE-78B12538AD11}">
      <dgm:prSet/>
      <dgm:spPr/>
      <dgm:t>
        <a:bodyPr/>
        <a:lstStyle/>
        <a:p>
          <a:endParaRPr lang="en-GB"/>
        </a:p>
      </dgm:t>
    </dgm:pt>
    <dgm:pt modelId="{2F6A22FD-BC59-41FF-B4C3-6C3C2F37CD5A}">
      <dgm:prSet phldrT="[Text]"/>
      <dgm:spPr/>
      <dgm:t>
        <a:bodyPr/>
        <a:lstStyle/>
        <a:p>
          <a:r>
            <a:rPr lang="en-GB"/>
            <a:t>Social Development</a:t>
          </a:r>
        </a:p>
      </dgm:t>
    </dgm:pt>
    <dgm:pt modelId="{A532E6A4-8C30-4F81-BF3E-998A89A624B0}" type="parTrans" cxnId="{F898E5D2-81F2-4B0C-941E-F706D1492A51}">
      <dgm:prSet/>
      <dgm:spPr/>
      <dgm:t>
        <a:bodyPr/>
        <a:lstStyle/>
        <a:p>
          <a:endParaRPr lang="en-GB"/>
        </a:p>
      </dgm:t>
    </dgm:pt>
    <dgm:pt modelId="{7DA73FC6-0A11-4C87-801F-E90A1E3AC771}" type="sibTrans" cxnId="{F898E5D2-81F2-4B0C-941E-F706D1492A51}">
      <dgm:prSet/>
      <dgm:spPr/>
      <dgm:t>
        <a:bodyPr/>
        <a:lstStyle/>
        <a:p>
          <a:endParaRPr lang="en-GB"/>
        </a:p>
      </dgm:t>
    </dgm:pt>
    <dgm:pt modelId="{6F150B5C-38A3-4BE6-BF3A-4E9FC9E0721F}">
      <dgm:prSet phldrT="[Text]"/>
      <dgm:spPr/>
      <dgm:t>
        <a:bodyPr/>
        <a:lstStyle/>
        <a:p>
          <a:r>
            <a:rPr lang="en-GB"/>
            <a:t>Economic Prosperity</a:t>
          </a:r>
        </a:p>
      </dgm:t>
    </dgm:pt>
    <dgm:pt modelId="{F2BCEC75-6C0A-4FEF-B2B5-CEC99DBE35F5}" type="parTrans" cxnId="{59376425-BA45-4128-B5C9-B400F76FD42E}">
      <dgm:prSet/>
      <dgm:spPr/>
      <dgm:t>
        <a:bodyPr/>
        <a:lstStyle/>
        <a:p>
          <a:endParaRPr lang="en-GB"/>
        </a:p>
      </dgm:t>
    </dgm:pt>
    <dgm:pt modelId="{6FF245EC-0A60-4A10-A73B-86CE898B9CBA}" type="sibTrans" cxnId="{59376425-BA45-4128-B5C9-B400F76FD42E}">
      <dgm:prSet/>
      <dgm:spPr/>
      <dgm:t>
        <a:bodyPr/>
        <a:lstStyle/>
        <a:p>
          <a:endParaRPr lang="en-GB"/>
        </a:p>
      </dgm:t>
    </dgm:pt>
    <dgm:pt modelId="{2E2CC233-14A6-46E9-8212-4D7475054D4A}">
      <dgm:prSet phldrT="[Text]"/>
      <dgm:spPr/>
      <dgm:t>
        <a:bodyPr/>
        <a:lstStyle/>
        <a:p>
          <a:r>
            <a:rPr lang="en-GB"/>
            <a:t>Minimisation of Organisations Impact on Climate</a:t>
          </a:r>
        </a:p>
      </dgm:t>
    </dgm:pt>
    <dgm:pt modelId="{2D00383B-E399-41BE-9057-8B63756C5990}" type="parTrans" cxnId="{EBF90B82-BE68-4BE1-A841-3BA8B0AB38CD}">
      <dgm:prSet/>
      <dgm:spPr/>
      <dgm:t>
        <a:bodyPr/>
        <a:lstStyle/>
        <a:p>
          <a:endParaRPr lang="en-GB"/>
        </a:p>
      </dgm:t>
    </dgm:pt>
    <dgm:pt modelId="{38E4D3D3-FE90-4C9E-94EF-3F6308F77F58}" type="sibTrans" cxnId="{EBF90B82-BE68-4BE1-A841-3BA8B0AB38CD}">
      <dgm:prSet/>
      <dgm:spPr/>
      <dgm:t>
        <a:bodyPr/>
        <a:lstStyle/>
        <a:p>
          <a:endParaRPr lang="en-GB"/>
        </a:p>
      </dgm:t>
    </dgm:pt>
    <dgm:pt modelId="{C25A0F40-6C3C-4F77-ADC6-9D139C6DD0D3}">
      <dgm:prSet phldrT="[Text]"/>
      <dgm:spPr/>
      <dgm:t>
        <a:bodyPr/>
        <a:lstStyle/>
        <a:p>
          <a:r>
            <a:rPr lang="en-GB"/>
            <a:t>Corporate Social Responsibility</a:t>
          </a:r>
        </a:p>
      </dgm:t>
    </dgm:pt>
    <dgm:pt modelId="{0E627478-618F-4B09-BF36-DC8215514A51}" type="parTrans" cxnId="{2A093A99-540D-4154-8722-C00741327D50}">
      <dgm:prSet/>
      <dgm:spPr/>
      <dgm:t>
        <a:bodyPr/>
        <a:lstStyle/>
        <a:p>
          <a:endParaRPr lang="en-GB"/>
        </a:p>
      </dgm:t>
    </dgm:pt>
    <dgm:pt modelId="{9C63BD51-08F9-46D1-83C2-813C4A9FD0F5}" type="sibTrans" cxnId="{2A093A99-540D-4154-8722-C00741327D50}">
      <dgm:prSet/>
      <dgm:spPr/>
      <dgm:t>
        <a:bodyPr/>
        <a:lstStyle/>
        <a:p>
          <a:endParaRPr lang="en-GB"/>
        </a:p>
      </dgm:t>
    </dgm:pt>
    <dgm:pt modelId="{C223F968-67F8-47AB-82A9-B8311ADADE4C}" type="pres">
      <dgm:prSet presAssocID="{0E6E0891-4CCB-4A3C-9251-252356B582C1}" presName="linear" presStyleCnt="0">
        <dgm:presLayoutVars>
          <dgm:dir/>
          <dgm:animLvl val="lvl"/>
          <dgm:resizeHandles val="exact"/>
        </dgm:presLayoutVars>
      </dgm:prSet>
      <dgm:spPr/>
    </dgm:pt>
    <dgm:pt modelId="{7BF26FB3-06E0-4FB1-B9E2-66972D8F2A42}" type="pres">
      <dgm:prSet presAssocID="{A11A833B-63AA-4CF5-AAB9-E976A7FC08DA}" presName="parentLin" presStyleCnt="0"/>
      <dgm:spPr/>
    </dgm:pt>
    <dgm:pt modelId="{74060F74-1080-438F-ABA8-D1962538624F}" type="pres">
      <dgm:prSet presAssocID="{A11A833B-63AA-4CF5-AAB9-E976A7FC08DA}" presName="parentLeftMargin" presStyleLbl="node1" presStyleIdx="0" presStyleCnt="5"/>
      <dgm:spPr/>
    </dgm:pt>
    <dgm:pt modelId="{6D77C54A-A0A9-4E3D-B3FA-0A1475FFD60A}" type="pres">
      <dgm:prSet presAssocID="{A11A833B-63AA-4CF5-AAB9-E976A7FC08DA}" presName="parentText" presStyleLbl="node1" presStyleIdx="0" presStyleCnt="5">
        <dgm:presLayoutVars>
          <dgm:chMax val="0"/>
          <dgm:bulletEnabled val="1"/>
        </dgm:presLayoutVars>
      </dgm:prSet>
      <dgm:spPr/>
    </dgm:pt>
    <dgm:pt modelId="{FC28F3B2-DF40-445F-A8AF-CAFBB65BD503}" type="pres">
      <dgm:prSet presAssocID="{A11A833B-63AA-4CF5-AAB9-E976A7FC08DA}" presName="negativeSpace" presStyleCnt="0"/>
      <dgm:spPr/>
    </dgm:pt>
    <dgm:pt modelId="{4A80DA5B-3592-4080-BD63-A227A06505EC}" type="pres">
      <dgm:prSet presAssocID="{A11A833B-63AA-4CF5-AAB9-E976A7FC08DA}" presName="childText" presStyleLbl="conFgAcc1" presStyleIdx="0" presStyleCnt="5">
        <dgm:presLayoutVars>
          <dgm:bulletEnabled val="1"/>
        </dgm:presLayoutVars>
      </dgm:prSet>
      <dgm:spPr/>
    </dgm:pt>
    <dgm:pt modelId="{B6608E90-60EE-45F7-A0C5-AC59C3B28FEE}" type="pres">
      <dgm:prSet presAssocID="{7335A626-B22F-4D10-BCB5-EEE66C564A41}" presName="spaceBetweenRectangles" presStyleCnt="0"/>
      <dgm:spPr/>
    </dgm:pt>
    <dgm:pt modelId="{3588F205-E5F1-44D2-951F-A84F8E881EB1}" type="pres">
      <dgm:prSet presAssocID="{2F6A22FD-BC59-41FF-B4C3-6C3C2F37CD5A}" presName="parentLin" presStyleCnt="0"/>
      <dgm:spPr/>
    </dgm:pt>
    <dgm:pt modelId="{CCDE3749-098B-4A25-AF6D-0541A05AD3C6}" type="pres">
      <dgm:prSet presAssocID="{2F6A22FD-BC59-41FF-B4C3-6C3C2F37CD5A}" presName="parentLeftMargin" presStyleLbl="node1" presStyleIdx="0" presStyleCnt="5"/>
      <dgm:spPr/>
    </dgm:pt>
    <dgm:pt modelId="{2A0610AF-09C0-463F-93F6-B5E32B050A8B}" type="pres">
      <dgm:prSet presAssocID="{2F6A22FD-BC59-41FF-B4C3-6C3C2F37CD5A}" presName="parentText" presStyleLbl="node1" presStyleIdx="1" presStyleCnt="5">
        <dgm:presLayoutVars>
          <dgm:chMax val="0"/>
          <dgm:bulletEnabled val="1"/>
        </dgm:presLayoutVars>
      </dgm:prSet>
      <dgm:spPr/>
    </dgm:pt>
    <dgm:pt modelId="{3073943E-4D34-472D-BA60-6D1B1B657599}" type="pres">
      <dgm:prSet presAssocID="{2F6A22FD-BC59-41FF-B4C3-6C3C2F37CD5A}" presName="negativeSpace" presStyleCnt="0"/>
      <dgm:spPr/>
    </dgm:pt>
    <dgm:pt modelId="{CDBBE242-DE79-4C35-86B9-3F40AE136DAE}" type="pres">
      <dgm:prSet presAssocID="{2F6A22FD-BC59-41FF-B4C3-6C3C2F37CD5A}" presName="childText" presStyleLbl="conFgAcc1" presStyleIdx="1" presStyleCnt="5">
        <dgm:presLayoutVars>
          <dgm:bulletEnabled val="1"/>
        </dgm:presLayoutVars>
      </dgm:prSet>
      <dgm:spPr/>
    </dgm:pt>
    <dgm:pt modelId="{B58DA040-4437-46C9-B2D6-8DC070A4EA88}" type="pres">
      <dgm:prSet presAssocID="{7DA73FC6-0A11-4C87-801F-E90A1E3AC771}" presName="spaceBetweenRectangles" presStyleCnt="0"/>
      <dgm:spPr/>
    </dgm:pt>
    <dgm:pt modelId="{8BED7132-F9DB-46BD-9B95-7C083FC2DEC4}" type="pres">
      <dgm:prSet presAssocID="{6F150B5C-38A3-4BE6-BF3A-4E9FC9E0721F}" presName="parentLin" presStyleCnt="0"/>
      <dgm:spPr/>
    </dgm:pt>
    <dgm:pt modelId="{E12270CA-2884-4AEE-AECF-7CBA297126C9}" type="pres">
      <dgm:prSet presAssocID="{6F150B5C-38A3-4BE6-BF3A-4E9FC9E0721F}" presName="parentLeftMargin" presStyleLbl="node1" presStyleIdx="1" presStyleCnt="5"/>
      <dgm:spPr/>
    </dgm:pt>
    <dgm:pt modelId="{F2AB98A4-2C26-4E6B-8BD8-3415B2432979}" type="pres">
      <dgm:prSet presAssocID="{6F150B5C-38A3-4BE6-BF3A-4E9FC9E0721F}" presName="parentText" presStyleLbl="node1" presStyleIdx="2" presStyleCnt="5">
        <dgm:presLayoutVars>
          <dgm:chMax val="0"/>
          <dgm:bulletEnabled val="1"/>
        </dgm:presLayoutVars>
      </dgm:prSet>
      <dgm:spPr/>
    </dgm:pt>
    <dgm:pt modelId="{FB08B131-9F46-412E-9592-11A376E7656D}" type="pres">
      <dgm:prSet presAssocID="{6F150B5C-38A3-4BE6-BF3A-4E9FC9E0721F}" presName="negativeSpace" presStyleCnt="0"/>
      <dgm:spPr/>
    </dgm:pt>
    <dgm:pt modelId="{B4C13D1E-8F2E-4913-8173-CD9A12847B7D}" type="pres">
      <dgm:prSet presAssocID="{6F150B5C-38A3-4BE6-BF3A-4E9FC9E0721F}" presName="childText" presStyleLbl="conFgAcc1" presStyleIdx="2" presStyleCnt="5">
        <dgm:presLayoutVars>
          <dgm:bulletEnabled val="1"/>
        </dgm:presLayoutVars>
      </dgm:prSet>
      <dgm:spPr/>
    </dgm:pt>
    <dgm:pt modelId="{1A2C719B-AA4F-411B-93BA-086A9966BA45}" type="pres">
      <dgm:prSet presAssocID="{6FF245EC-0A60-4A10-A73B-86CE898B9CBA}" presName="spaceBetweenRectangles" presStyleCnt="0"/>
      <dgm:spPr/>
    </dgm:pt>
    <dgm:pt modelId="{71DB0836-AE81-435C-AF7A-9BAF996EB429}" type="pres">
      <dgm:prSet presAssocID="{2E2CC233-14A6-46E9-8212-4D7475054D4A}" presName="parentLin" presStyleCnt="0"/>
      <dgm:spPr/>
    </dgm:pt>
    <dgm:pt modelId="{E251F7F1-FD9E-47F5-BFA7-E479B2B1F6F9}" type="pres">
      <dgm:prSet presAssocID="{2E2CC233-14A6-46E9-8212-4D7475054D4A}" presName="parentLeftMargin" presStyleLbl="node1" presStyleIdx="2" presStyleCnt="5"/>
      <dgm:spPr/>
    </dgm:pt>
    <dgm:pt modelId="{041CB2E1-D16D-471D-9B86-1AA4E810B17E}" type="pres">
      <dgm:prSet presAssocID="{2E2CC233-14A6-46E9-8212-4D7475054D4A}" presName="parentText" presStyleLbl="node1" presStyleIdx="3" presStyleCnt="5">
        <dgm:presLayoutVars>
          <dgm:chMax val="0"/>
          <dgm:bulletEnabled val="1"/>
        </dgm:presLayoutVars>
      </dgm:prSet>
      <dgm:spPr/>
    </dgm:pt>
    <dgm:pt modelId="{F4BB4E5A-6402-4435-B928-CB470BB96037}" type="pres">
      <dgm:prSet presAssocID="{2E2CC233-14A6-46E9-8212-4D7475054D4A}" presName="negativeSpace" presStyleCnt="0"/>
      <dgm:spPr/>
    </dgm:pt>
    <dgm:pt modelId="{09654C37-1CB9-4570-9DA4-B0AA8B4DD054}" type="pres">
      <dgm:prSet presAssocID="{2E2CC233-14A6-46E9-8212-4D7475054D4A}" presName="childText" presStyleLbl="conFgAcc1" presStyleIdx="3" presStyleCnt="5">
        <dgm:presLayoutVars>
          <dgm:bulletEnabled val="1"/>
        </dgm:presLayoutVars>
      </dgm:prSet>
      <dgm:spPr/>
    </dgm:pt>
    <dgm:pt modelId="{B3D52094-F06D-43DD-80F8-38E73A51DB61}" type="pres">
      <dgm:prSet presAssocID="{38E4D3D3-FE90-4C9E-94EF-3F6308F77F58}" presName="spaceBetweenRectangles" presStyleCnt="0"/>
      <dgm:spPr/>
    </dgm:pt>
    <dgm:pt modelId="{7FF7CAE3-F6FC-4EF9-9555-CBF3DCDC8BD4}" type="pres">
      <dgm:prSet presAssocID="{C25A0F40-6C3C-4F77-ADC6-9D139C6DD0D3}" presName="parentLin" presStyleCnt="0"/>
      <dgm:spPr/>
    </dgm:pt>
    <dgm:pt modelId="{29E968BA-C74D-43DC-B49E-274E3B826BCE}" type="pres">
      <dgm:prSet presAssocID="{C25A0F40-6C3C-4F77-ADC6-9D139C6DD0D3}" presName="parentLeftMargin" presStyleLbl="node1" presStyleIdx="3" presStyleCnt="5"/>
      <dgm:spPr/>
    </dgm:pt>
    <dgm:pt modelId="{BD48E360-D600-4C05-AE1B-06D1CF6820CE}" type="pres">
      <dgm:prSet presAssocID="{C25A0F40-6C3C-4F77-ADC6-9D139C6DD0D3}" presName="parentText" presStyleLbl="node1" presStyleIdx="4" presStyleCnt="5">
        <dgm:presLayoutVars>
          <dgm:chMax val="0"/>
          <dgm:bulletEnabled val="1"/>
        </dgm:presLayoutVars>
      </dgm:prSet>
      <dgm:spPr/>
    </dgm:pt>
    <dgm:pt modelId="{713EFA81-F2C2-4769-ACAE-2447961FC50C}" type="pres">
      <dgm:prSet presAssocID="{C25A0F40-6C3C-4F77-ADC6-9D139C6DD0D3}" presName="negativeSpace" presStyleCnt="0"/>
      <dgm:spPr/>
    </dgm:pt>
    <dgm:pt modelId="{A02272A8-5EDC-42BF-9CA9-176C040F5BFB}" type="pres">
      <dgm:prSet presAssocID="{C25A0F40-6C3C-4F77-ADC6-9D139C6DD0D3}" presName="childText" presStyleLbl="conFgAcc1" presStyleIdx="4" presStyleCnt="5">
        <dgm:presLayoutVars>
          <dgm:bulletEnabled val="1"/>
        </dgm:presLayoutVars>
      </dgm:prSet>
      <dgm:spPr/>
    </dgm:pt>
  </dgm:ptLst>
  <dgm:cxnLst>
    <dgm:cxn modelId="{F705F61D-694C-4E7E-AEA4-DCF2DA56A481}" type="presOf" srcId="{2F6A22FD-BC59-41FF-B4C3-6C3C2F37CD5A}" destId="{2A0610AF-09C0-463F-93F6-B5E32B050A8B}" srcOrd="1" destOrd="0" presId="urn:microsoft.com/office/officeart/2005/8/layout/list1"/>
    <dgm:cxn modelId="{59376425-BA45-4128-B5C9-B400F76FD42E}" srcId="{0E6E0891-4CCB-4A3C-9251-252356B582C1}" destId="{6F150B5C-38A3-4BE6-BF3A-4E9FC9E0721F}" srcOrd="2" destOrd="0" parTransId="{F2BCEC75-6C0A-4FEF-B2B5-CEC99DBE35F5}" sibTransId="{6FF245EC-0A60-4A10-A73B-86CE898B9CBA}"/>
    <dgm:cxn modelId="{FF070D27-C954-4B70-9228-C42B76EF391F}" type="presOf" srcId="{0E6E0891-4CCB-4A3C-9251-252356B582C1}" destId="{C223F968-67F8-47AB-82A9-B8311ADADE4C}" srcOrd="0" destOrd="0" presId="urn:microsoft.com/office/officeart/2005/8/layout/list1"/>
    <dgm:cxn modelId="{41E7D127-E3EA-4BE5-8671-D70BCC7E4F2E}" type="presOf" srcId="{6F150B5C-38A3-4BE6-BF3A-4E9FC9E0721F}" destId="{E12270CA-2884-4AEE-AECF-7CBA297126C9}" srcOrd="0" destOrd="0" presId="urn:microsoft.com/office/officeart/2005/8/layout/list1"/>
    <dgm:cxn modelId="{BC0F3342-DC68-4BF3-9EF8-AA3F13F08CB6}" type="presOf" srcId="{C25A0F40-6C3C-4F77-ADC6-9D139C6DD0D3}" destId="{BD48E360-D600-4C05-AE1B-06D1CF6820CE}" srcOrd="1" destOrd="0" presId="urn:microsoft.com/office/officeart/2005/8/layout/list1"/>
    <dgm:cxn modelId="{E03BA646-1029-4E60-A2A4-4BE747BBBEDE}" type="presOf" srcId="{A11A833B-63AA-4CF5-AAB9-E976A7FC08DA}" destId="{6D77C54A-A0A9-4E3D-B3FA-0A1475FFD60A}" srcOrd="1" destOrd="0" presId="urn:microsoft.com/office/officeart/2005/8/layout/list1"/>
    <dgm:cxn modelId="{2C05664C-AFAA-449E-AD35-69F0B1F458DB}" type="presOf" srcId="{C25A0F40-6C3C-4F77-ADC6-9D139C6DD0D3}" destId="{29E968BA-C74D-43DC-B49E-274E3B826BCE}" srcOrd="0" destOrd="0" presId="urn:microsoft.com/office/officeart/2005/8/layout/list1"/>
    <dgm:cxn modelId="{DF325B4F-5732-47AD-83E5-7F6BC76B2BD6}" type="presOf" srcId="{A11A833B-63AA-4CF5-AAB9-E976A7FC08DA}" destId="{74060F74-1080-438F-ABA8-D1962538624F}" srcOrd="0" destOrd="0" presId="urn:microsoft.com/office/officeart/2005/8/layout/list1"/>
    <dgm:cxn modelId="{EBF90B82-BE68-4BE1-A841-3BA8B0AB38CD}" srcId="{0E6E0891-4CCB-4A3C-9251-252356B582C1}" destId="{2E2CC233-14A6-46E9-8212-4D7475054D4A}" srcOrd="3" destOrd="0" parTransId="{2D00383B-E399-41BE-9057-8B63756C5990}" sibTransId="{38E4D3D3-FE90-4C9E-94EF-3F6308F77F58}"/>
    <dgm:cxn modelId="{2A093A99-540D-4154-8722-C00741327D50}" srcId="{0E6E0891-4CCB-4A3C-9251-252356B582C1}" destId="{C25A0F40-6C3C-4F77-ADC6-9D139C6DD0D3}" srcOrd="4" destOrd="0" parTransId="{0E627478-618F-4B09-BF36-DC8215514A51}" sibTransId="{9C63BD51-08F9-46D1-83C2-813C4A9FD0F5}"/>
    <dgm:cxn modelId="{3B818EA8-0901-4B42-A6D1-A7F7342A6EFE}" type="presOf" srcId="{2E2CC233-14A6-46E9-8212-4D7475054D4A}" destId="{041CB2E1-D16D-471D-9B86-1AA4E810B17E}" srcOrd="1" destOrd="0" presId="urn:microsoft.com/office/officeart/2005/8/layout/list1"/>
    <dgm:cxn modelId="{BD245AAD-6AD6-4DFE-9E0F-EAEDB1B0BDC7}" type="presOf" srcId="{2E2CC233-14A6-46E9-8212-4D7475054D4A}" destId="{E251F7F1-FD9E-47F5-BFA7-E479B2B1F6F9}" srcOrd="0" destOrd="0" presId="urn:microsoft.com/office/officeart/2005/8/layout/list1"/>
    <dgm:cxn modelId="{F898E5D2-81F2-4B0C-941E-F706D1492A51}" srcId="{0E6E0891-4CCB-4A3C-9251-252356B582C1}" destId="{2F6A22FD-BC59-41FF-B4C3-6C3C2F37CD5A}" srcOrd="1" destOrd="0" parTransId="{A532E6A4-8C30-4F81-BF3E-998A89A624B0}" sibTransId="{7DA73FC6-0A11-4C87-801F-E90A1E3AC771}"/>
    <dgm:cxn modelId="{8607AAE6-778B-4316-8D85-ED1B8189536F}" type="presOf" srcId="{2F6A22FD-BC59-41FF-B4C3-6C3C2F37CD5A}" destId="{CCDE3749-098B-4A25-AF6D-0541A05AD3C6}" srcOrd="0" destOrd="0" presId="urn:microsoft.com/office/officeart/2005/8/layout/list1"/>
    <dgm:cxn modelId="{6183B1E9-2022-4F71-99BE-78B12538AD11}" srcId="{0E6E0891-4CCB-4A3C-9251-252356B582C1}" destId="{A11A833B-63AA-4CF5-AAB9-E976A7FC08DA}" srcOrd="0" destOrd="0" parTransId="{4DBA5D07-599F-4671-A71E-35BA00690986}" sibTransId="{7335A626-B22F-4D10-BCB5-EEE66C564A41}"/>
    <dgm:cxn modelId="{BDD1C4F8-0753-4FE3-BBB5-19428BC788D7}" type="presOf" srcId="{6F150B5C-38A3-4BE6-BF3A-4E9FC9E0721F}" destId="{F2AB98A4-2C26-4E6B-8BD8-3415B2432979}" srcOrd="1" destOrd="0" presId="urn:microsoft.com/office/officeart/2005/8/layout/list1"/>
    <dgm:cxn modelId="{FDAF50C9-9516-4DCC-8AF4-B8D94A68E9CB}" type="presParOf" srcId="{C223F968-67F8-47AB-82A9-B8311ADADE4C}" destId="{7BF26FB3-06E0-4FB1-B9E2-66972D8F2A42}" srcOrd="0" destOrd="0" presId="urn:microsoft.com/office/officeart/2005/8/layout/list1"/>
    <dgm:cxn modelId="{49302925-FD3E-4848-82AF-47689659C6C6}" type="presParOf" srcId="{7BF26FB3-06E0-4FB1-B9E2-66972D8F2A42}" destId="{74060F74-1080-438F-ABA8-D1962538624F}" srcOrd="0" destOrd="0" presId="urn:microsoft.com/office/officeart/2005/8/layout/list1"/>
    <dgm:cxn modelId="{1D74FEA6-257A-444C-914B-CCBA44C25C7E}" type="presParOf" srcId="{7BF26FB3-06E0-4FB1-B9E2-66972D8F2A42}" destId="{6D77C54A-A0A9-4E3D-B3FA-0A1475FFD60A}" srcOrd="1" destOrd="0" presId="urn:microsoft.com/office/officeart/2005/8/layout/list1"/>
    <dgm:cxn modelId="{D144ACE8-4F81-489E-8250-FA785E465978}" type="presParOf" srcId="{C223F968-67F8-47AB-82A9-B8311ADADE4C}" destId="{FC28F3B2-DF40-445F-A8AF-CAFBB65BD503}" srcOrd="1" destOrd="0" presId="urn:microsoft.com/office/officeart/2005/8/layout/list1"/>
    <dgm:cxn modelId="{210BBE6C-8FC8-4039-AB72-0F57DD5230B3}" type="presParOf" srcId="{C223F968-67F8-47AB-82A9-B8311ADADE4C}" destId="{4A80DA5B-3592-4080-BD63-A227A06505EC}" srcOrd="2" destOrd="0" presId="urn:microsoft.com/office/officeart/2005/8/layout/list1"/>
    <dgm:cxn modelId="{39913828-0C86-4C9B-89C6-95458245B558}" type="presParOf" srcId="{C223F968-67F8-47AB-82A9-B8311ADADE4C}" destId="{B6608E90-60EE-45F7-A0C5-AC59C3B28FEE}" srcOrd="3" destOrd="0" presId="urn:microsoft.com/office/officeart/2005/8/layout/list1"/>
    <dgm:cxn modelId="{D6AE698E-79E7-4D58-B60A-B655BD61ADDF}" type="presParOf" srcId="{C223F968-67F8-47AB-82A9-B8311ADADE4C}" destId="{3588F205-E5F1-44D2-951F-A84F8E881EB1}" srcOrd="4" destOrd="0" presId="urn:microsoft.com/office/officeart/2005/8/layout/list1"/>
    <dgm:cxn modelId="{99C1FC35-9E75-4AE7-85CE-825F782E7078}" type="presParOf" srcId="{3588F205-E5F1-44D2-951F-A84F8E881EB1}" destId="{CCDE3749-098B-4A25-AF6D-0541A05AD3C6}" srcOrd="0" destOrd="0" presId="urn:microsoft.com/office/officeart/2005/8/layout/list1"/>
    <dgm:cxn modelId="{94339C2B-5B45-43EE-917C-601A7BCC70F8}" type="presParOf" srcId="{3588F205-E5F1-44D2-951F-A84F8E881EB1}" destId="{2A0610AF-09C0-463F-93F6-B5E32B050A8B}" srcOrd="1" destOrd="0" presId="urn:microsoft.com/office/officeart/2005/8/layout/list1"/>
    <dgm:cxn modelId="{B22478A5-5391-4E03-AA68-9618487756C4}" type="presParOf" srcId="{C223F968-67F8-47AB-82A9-B8311ADADE4C}" destId="{3073943E-4D34-472D-BA60-6D1B1B657599}" srcOrd="5" destOrd="0" presId="urn:microsoft.com/office/officeart/2005/8/layout/list1"/>
    <dgm:cxn modelId="{529E6028-FE63-4DB8-97FA-D1F8EC0052A6}" type="presParOf" srcId="{C223F968-67F8-47AB-82A9-B8311ADADE4C}" destId="{CDBBE242-DE79-4C35-86B9-3F40AE136DAE}" srcOrd="6" destOrd="0" presId="urn:microsoft.com/office/officeart/2005/8/layout/list1"/>
    <dgm:cxn modelId="{34155812-6898-433D-AD15-B59F72DB8B0C}" type="presParOf" srcId="{C223F968-67F8-47AB-82A9-B8311ADADE4C}" destId="{B58DA040-4437-46C9-B2D6-8DC070A4EA88}" srcOrd="7" destOrd="0" presId="urn:microsoft.com/office/officeart/2005/8/layout/list1"/>
    <dgm:cxn modelId="{11D8D43D-B4BC-44DD-9891-49418330003F}" type="presParOf" srcId="{C223F968-67F8-47AB-82A9-B8311ADADE4C}" destId="{8BED7132-F9DB-46BD-9B95-7C083FC2DEC4}" srcOrd="8" destOrd="0" presId="urn:microsoft.com/office/officeart/2005/8/layout/list1"/>
    <dgm:cxn modelId="{0A616666-CDF7-4B9D-8EEB-38326CA8606D}" type="presParOf" srcId="{8BED7132-F9DB-46BD-9B95-7C083FC2DEC4}" destId="{E12270CA-2884-4AEE-AECF-7CBA297126C9}" srcOrd="0" destOrd="0" presId="urn:microsoft.com/office/officeart/2005/8/layout/list1"/>
    <dgm:cxn modelId="{4918FB1C-336A-4986-A86A-D8E88BE0AF2B}" type="presParOf" srcId="{8BED7132-F9DB-46BD-9B95-7C083FC2DEC4}" destId="{F2AB98A4-2C26-4E6B-8BD8-3415B2432979}" srcOrd="1" destOrd="0" presId="urn:microsoft.com/office/officeart/2005/8/layout/list1"/>
    <dgm:cxn modelId="{D707E535-EB18-4D5B-8A18-407A169A8767}" type="presParOf" srcId="{C223F968-67F8-47AB-82A9-B8311ADADE4C}" destId="{FB08B131-9F46-412E-9592-11A376E7656D}" srcOrd="9" destOrd="0" presId="urn:microsoft.com/office/officeart/2005/8/layout/list1"/>
    <dgm:cxn modelId="{D70D8CD3-DEC8-4503-8713-7669F9401ED8}" type="presParOf" srcId="{C223F968-67F8-47AB-82A9-B8311ADADE4C}" destId="{B4C13D1E-8F2E-4913-8173-CD9A12847B7D}" srcOrd="10" destOrd="0" presId="urn:microsoft.com/office/officeart/2005/8/layout/list1"/>
    <dgm:cxn modelId="{A3B7FD19-DCED-4513-B74A-4AC56BC7E8C4}" type="presParOf" srcId="{C223F968-67F8-47AB-82A9-B8311ADADE4C}" destId="{1A2C719B-AA4F-411B-93BA-086A9966BA45}" srcOrd="11" destOrd="0" presId="urn:microsoft.com/office/officeart/2005/8/layout/list1"/>
    <dgm:cxn modelId="{C118E163-A1C6-44BB-8177-90F2AD959F1D}" type="presParOf" srcId="{C223F968-67F8-47AB-82A9-B8311ADADE4C}" destId="{71DB0836-AE81-435C-AF7A-9BAF996EB429}" srcOrd="12" destOrd="0" presId="urn:microsoft.com/office/officeart/2005/8/layout/list1"/>
    <dgm:cxn modelId="{AD84053B-E169-4679-9833-750EBE869F31}" type="presParOf" srcId="{71DB0836-AE81-435C-AF7A-9BAF996EB429}" destId="{E251F7F1-FD9E-47F5-BFA7-E479B2B1F6F9}" srcOrd="0" destOrd="0" presId="urn:microsoft.com/office/officeart/2005/8/layout/list1"/>
    <dgm:cxn modelId="{6D5090E6-8B5E-4A1F-8A8C-CBC5FD8921C7}" type="presParOf" srcId="{71DB0836-AE81-435C-AF7A-9BAF996EB429}" destId="{041CB2E1-D16D-471D-9B86-1AA4E810B17E}" srcOrd="1" destOrd="0" presId="urn:microsoft.com/office/officeart/2005/8/layout/list1"/>
    <dgm:cxn modelId="{9E4E760A-BAB0-4028-9E5B-1E2C315A892F}" type="presParOf" srcId="{C223F968-67F8-47AB-82A9-B8311ADADE4C}" destId="{F4BB4E5A-6402-4435-B928-CB470BB96037}" srcOrd="13" destOrd="0" presId="urn:microsoft.com/office/officeart/2005/8/layout/list1"/>
    <dgm:cxn modelId="{6395D961-7B9D-4FF7-AD9B-EFBE15D9736E}" type="presParOf" srcId="{C223F968-67F8-47AB-82A9-B8311ADADE4C}" destId="{09654C37-1CB9-4570-9DA4-B0AA8B4DD054}" srcOrd="14" destOrd="0" presId="urn:microsoft.com/office/officeart/2005/8/layout/list1"/>
    <dgm:cxn modelId="{339DED82-A113-4D4F-A8E4-D3180BF37EB2}" type="presParOf" srcId="{C223F968-67F8-47AB-82A9-B8311ADADE4C}" destId="{B3D52094-F06D-43DD-80F8-38E73A51DB61}" srcOrd="15" destOrd="0" presId="urn:microsoft.com/office/officeart/2005/8/layout/list1"/>
    <dgm:cxn modelId="{AF1AC242-7C32-4446-AC35-56016F62AD45}" type="presParOf" srcId="{C223F968-67F8-47AB-82A9-B8311ADADE4C}" destId="{7FF7CAE3-F6FC-4EF9-9555-CBF3DCDC8BD4}" srcOrd="16" destOrd="0" presId="urn:microsoft.com/office/officeart/2005/8/layout/list1"/>
    <dgm:cxn modelId="{E16C2F1A-DCB8-471E-A6F7-D6FB52467ED4}" type="presParOf" srcId="{7FF7CAE3-F6FC-4EF9-9555-CBF3DCDC8BD4}" destId="{29E968BA-C74D-43DC-B49E-274E3B826BCE}" srcOrd="0" destOrd="0" presId="urn:microsoft.com/office/officeart/2005/8/layout/list1"/>
    <dgm:cxn modelId="{6C9429C9-E4D7-4C38-B490-B66B022CED18}" type="presParOf" srcId="{7FF7CAE3-F6FC-4EF9-9555-CBF3DCDC8BD4}" destId="{BD48E360-D600-4C05-AE1B-06D1CF6820CE}" srcOrd="1" destOrd="0" presId="urn:microsoft.com/office/officeart/2005/8/layout/list1"/>
    <dgm:cxn modelId="{151B28C6-518F-449E-8D57-B5487BAB91F7}" type="presParOf" srcId="{C223F968-67F8-47AB-82A9-B8311ADADE4C}" destId="{713EFA81-F2C2-4769-ACAE-2447961FC50C}" srcOrd="17" destOrd="0" presId="urn:microsoft.com/office/officeart/2005/8/layout/list1"/>
    <dgm:cxn modelId="{4A262E17-2CA3-4CBC-8F6C-F1158927E056}" type="presParOf" srcId="{C223F968-67F8-47AB-82A9-B8311ADADE4C}" destId="{A02272A8-5EDC-42BF-9CA9-176C040F5BFB}" srcOrd="18" destOrd="0" presId="urn:microsoft.com/office/officeart/2005/8/layout/list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A87AE7-D551-480C-AE93-A38E76A06709}">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BCD423D-600C-4788-B2BF-EB5F54922EAE}">
      <dsp:nvSpPr>
        <dsp:cNvPr id="0" name=""/>
        <dsp:cNvSpPr/>
      </dsp:nvSpPr>
      <dsp:spPr>
        <a:xfrm>
          <a:off x="304736" y="199960"/>
          <a:ext cx="5140116" cy="40017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Empirical or intuitive strategies</a:t>
          </a:r>
        </a:p>
      </dsp:txBody>
      <dsp:txXfrm>
        <a:off x="304736" y="199960"/>
        <a:ext cx="5140116" cy="400178"/>
      </dsp:txXfrm>
    </dsp:sp>
    <dsp:sp modelId="{04745C04-E1BE-4935-8EDB-A9655ECF1CE7}">
      <dsp:nvSpPr>
        <dsp:cNvPr id="0" name=""/>
        <dsp:cNvSpPr/>
      </dsp:nvSpPr>
      <dsp:spPr>
        <a:xfrm>
          <a:off x="54625" y="149938"/>
          <a:ext cx="500222" cy="500222"/>
        </a:xfrm>
        <a:prstGeom prst="ellipse">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 modelId="{8A97455D-8E27-4282-8B50-1C0311E79AEB}">
      <dsp:nvSpPr>
        <dsp:cNvPr id="0" name=""/>
        <dsp:cNvSpPr/>
      </dsp:nvSpPr>
      <dsp:spPr>
        <a:xfrm>
          <a:off x="591492" y="800035"/>
          <a:ext cx="4853360" cy="400178"/>
        </a:xfrm>
        <a:prstGeom prst="rect">
          <a:avLst/>
        </a:prstGeom>
        <a:gradFill rotWithShape="0">
          <a:gsLst>
            <a:gs pos="0">
              <a:schemeClr val="accent2">
                <a:hueOff val="-363841"/>
                <a:satOff val="-20982"/>
                <a:lumOff val="2157"/>
                <a:alphaOff val="0"/>
                <a:satMod val="103000"/>
                <a:lumMod val="102000"/>
                <a:tint val="94000"/>
              </a:schemeClr>
            </a:gs>
            <a:gs pos="50000">
              <a:schemeClr val="accent2">
                <a:hueOff val="-363841"/>
                <a:satOff val="-20982"/>
                <a:lumOff val="2157"/>
                <a:alphaOff val="0"/>
                <a:satMod val="110000"/>
                <a:lumMod val="100000"/>
                <a:shade val="100000"/>
              </a:schemeClr>
            </a:gs>
            <a:gs pos="100000">
              <a:schemeClr val="accent2">
                <a:hueOff val="-363841"/>
                <a:satOff val="-20982"/>
                <a:lumOff val="2157"/>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Influence of entrepreneurs personality</a:t>
          </a:r>
        </a:p>
      </dsp:txBody>
      <dsp:txXfrm>
        <a:off x="591492" y="800035"/>
        <a:ext cx="4853360" cy="400178"/>
      </dsp:txXfrm>
    </dsp:sp>
    <dsp:sp modelId="{E1285263-AA79-43EA-92B2-04510FE127BA}">
      <dsp:nvSpPr>
        <dsp:cNvPr id="0" name=""/>
        <dsp:cNvSpPr/>
      </dsp:nvSpPr>
      <dsp:spPr>
        <a:xfrm>
          <a:off x="341380" y="750013"/>
          <a:ext cx="500222" cy="500222"/>
        </a:xfrm>
        <a:prstGeom prst="ellipse">
          <a:avLst/>
        </a:prstGeom>
        <a:solidFill>
          <a:schemeClr val="lt1">
            <a:hueOff val="0"/>
            <a:satOff val="0"/>
            <a:lumOff val="0"/>
            <a:alphaOff val="0"/>
          </a:schemeClr>
        </a:solidFill>
        <a:ln w="6350" cap="flat" cmpd="sng" algn="ctr">
          <a:solidFill>
            <a:schemeClr val="accent2">
              <a:hueOff val="-363841"/>
              <a:satOff val="-20982"/>
              <a:lumOff val="2157"/>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 modelId="{25E76C49-CB0A-47B5-8654-A2D5D88BD34D}">
      <dsp:nvSpPr>
        <dsp:cNvPr id="0" name=""/>
        <dsp:cNvSpPr/>
      </dsp:nvSpPr>
      <dsp:spPr>
        <a:xfrm>
          <a:off x="679503" y="1400110"/>
          <a:ext cx="4765349" cy="400178"/>
        </a:xfrm>
        <a:prstGeom prst="rect">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Application process of the strategies</a:t>
          </a:r>
        </a:p>
      </dsp:txBody>
      <dsp:txXfrm>
        <a:off x="679503" y="1400110"/>
        <a:ext cx="4765349" cy="400178"/>
      </dsp:txXfrm>
    </dsp:sp>
    <dsp:sp modelId="{BE6DBA95-CDA9-43D6-B056-FA79D7A6B864}">
      <dsp:nvSpPr>
        <dsp:cNvPr id="0" name=""/>
        <dsp:cNvSpPr/>
      </dsp:nvSpPr>
      <dsp:spPr>
        <a:xfrm>
          <a:off x="429391" y="1350088"/>
          <a:ext cx="500222" cy="500222"/>
        </a:xfrm>
        <a:prstGeom prst="ellipse">
          <a:avLst/>
        </a:prstGeom>
        <a:solidFill>
          <a:schemeClr val="lt1">
            <a:hueOff val="0"/>
            <a:satOff val="0"/>
            <a:lumOff val="0"/>
            <a:alphaOff val="0"/>
          </a:schemeClr>
        </a:solidFill>
        <a:ln w="6350" cap="flat" cmpd="sng" algn="ctr">
          <a:solidFill>
            <a:schemeClr val="accent2">
              <a:hueOff val="-727682"/>
              <a:satOff val="-41964"/>
              <a:lumOff val="4314"/>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 modelId="{0E42A447-CAA3-4819-BEE1-E67059EAC39A}">
      <dsp:nvSpPr>
        <dsp:cNvPr id="0" name=""/>
        <dsp:cNvSpPr/>
      </dsp:nvSpPr>
      <dsp:spPr>
        <a:xfrm>
          <a:off x="591492" y="2000185"/>
          <a:ext cx="4853360" cy="400178"/>
        </a:xfrm>
        <a:prstGeom prst="rect">
          <a:avLst/>
        </a:prstGeom>
        <a:gradFill rotWithShape="0">
          <a:gsLst>
            <a:gs pos="0">
              <a:schemeClr val="accent2">
                <a:hueOff val="-1091522"/>
                <a:satOff val="-62946"/>
                <a:lumOff val="6471"/>
                <a:alphaOff val="0"/>
                <a:satMod val="103000"/>
                <a:lumMod val="102000"/>
                <a:tint val="94000"/>
              </a:schemeClr>
            </a:gs>
            <a:gs pos="50000">
              <a:schemeClr val="accent2">
                <a:hueOff val="-1091522"/>
                <a:satOff val="-62946"/>
                <a:lumOff val="6471"/>
                <a:alphaOff val="0"/>
                <a:satMod val="110000"/>
                <a:lumMod val="100000"/>
                <a:shade val="100000"/>
              </a:schemeClr>
            </a:gs>
            <a:gs pos="100000">
              <a:schemeClr val="accent2">
                <a:hueOff val="-1091522"/>
                <a:satOff val="-62946"/>
                <a:lumOff val="647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Resources objective coherence</a:t>
          </a:r>
        </a:p>
      </dsp:txBody>
      <dsp:txXfrm>
        <a:off x="591492" y="2000185"/>
        <a:ext cx="4853360" cy="400178"/>
      </dsp:txXfrm>
    </dsp:sp>
    <dsp:sp modelId="{BDD46269-B9C7-4C67-9040-5AE503D2A8DB}">
      <dsp:nvSpPr>
        <dsp:cNvPr id="0" name=""/>
        <dsp:cNvSpPr/>
      </dsp:nvSpPr>
      <dsp:spPr>
        <a:xfrm>
          <a:off x="341380" y="1950163"/>
          <a:ext cx="500222" cy="500222"/>
        </a:xfrm>
        <a:prstGeom prst="ellipse">
          <a:avLst/>
        </a:prstGeom>
        <a:solidFill>
          <a:schemeClr val="lt1">
            <a:hueOff val="0"/>
            <a:satOff val="0"/>
            <a:lumOff val="0"/>
            <a:alphaOff val="0"/>
          </a:schemeClr>
        </a:solidFill>
        <a:ln w="6350" cap="flat" cmpd="sng" algn="ctr">
          <a:solidFill>
            <a:schemeClr val="accent2">
              <a:hueOff val="-1091522"/>
              <a:satOff val="-62946"/>
              <a:lumOff val="6471"/>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 modelId="{E46CC930-76E5-414B-BC17-FDF7871B502B}">
      <dsp:nvSpPr>
        <dsp:cNvPr id="0" name=""/>
        <dsp:cNvSpPr/>
      </dsp:nvSpPr>
      <dsp:spPr>
        <a:xfrm>
          <a:off x="304736" y="2600260"/>
          <a:ext cx="5140116" cy="400178"/>
        </a:xfrm>
        <a:prstGeom prst="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Limited strategic horizon</a:t>
          </a:r>
        </a:p>
      </dsp:txBody>
      <dsp:txXfrm>
        <a:off x="304736" y="2600260"/>
        <a:ext cx="5140116" cy="400178"/>
      </dsp:txXfrm>
    </dsp:sp>
    <dsp:sp modelId="{A5A6669D-A7CF-4822-959D-E6F5E637BDA3}">
      <dsp:nvSpPr>
        <dsp:cNvPr id="0" name=""/>
        <dsp:cNvSpPr/>
      </dsp:nvSpPr>
      <dsp:spPr>
        <a:xfrm>
          <a:off x="54625" y="2550238"/>
          <a:ext cx="500222" cy="500222"/>
        </a:xfrm>
        <a:prstGeom prst="ellipse">
          <a:avLst/>
        </a:prstGeom>
        <a:solidFill>
          <a:schemeClr val="lt1">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a:scene3d>
          <a:camera prst="orthographicFront"/>
          <a:lightRig rig="threePt" dir="t">
            <a:rot lat="0" lon="0" rev="7500000"/>
          </a:lightRig>
        </a:scene3d>
        <a:sp3d z="152400" extrusionH="63500" prstMaterial="dkEdge">
          <a:bevelT w="120800" h="19050" prst="relaxedInset"/>
          <a:contourClr>
            <a:schemeClr val="bg1"/>
          </a:contourClr>
        </a:sp3d>
      </dsp:spPr>
      <dsp:style>
        <a:lnRef idx="1">
          <a:scrgbClr r="0" g="0" b="0"/>
        </a:lnRef>
        <a:fillRef idx="1">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44EC21-B2AD-4448-BC62-81976EC6D051}">
      <dsp:nvSpPr>
        <dsp:cNvPr id="0" name=""/>
        <dsp:cNvSpPr/>
      </dsp:nvSpPr>
      <dsp:spPr>
        <a:xfrm>
          <a:off x="0" y="501299"/>
          <a:ext cx="5486400" cy="3780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FC40FE6-252C-42B7-9EAF-02C2C27EC5BF}">
      <dsp:nvSpPr>
        <dsp:cNvPr id="0" name=""/>
        <dsp:cNvSpPr/>
      </dsp:nvSpPr>
      <dsp:spPr>
        <a:xfrm>
          <a:off x="274320" y="279899"/>
          <a:ext cx="3840480" cy="44280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GB" sz="1500" kern="1200"/>
            <a:t>Enviromental consciousness</a:t>
          </a:r>
        </a:p>
      </dsp:txBody>
      <dsp:txXfrm>
        <a:off x="295936" y="301515"/>
        <a:ext cx="3797248" cy="399568"/>
      </dsp:txXfrm>
    </dsp:sp>
    <dsp:sp modelId="{AE91D145-1F55-4A8B-BA99-D17A74645A30}">
      <dsp:nvSpPr>
        <dsp:cNvPr id="0" name=""/>
        <dsp:cNvSpPr/>
      </dsp:nvSpPr>
      <dsp:spPr>
        <a:xfrm>
          <a:off x="0" y="1181699"/>
          <a:ext cx="5486400" cy="378000"/>
        </a:xfrm>
        <a:prstGeom prst="rect">
          <a:avLst/>
        </a:prstGeom>
        <a:solidFill>
          <a:schemeClr val="lt1">
            <a:alpha val="90000"/>
            <a:hueOff val="0"/>
            <a:satOff val="0"/>
            <a:lumOff val="0"/>
            <a:alphaOff val="0"/>
          </a:schemeClr>
        </a:solidFill>
        <a:ln w="6350" cap="flat" cmpd="sng" algn="ctr">
          <a:solidFill>
            <a:schemeClr val="accent3">
              <a:hueOff val="903533"/>
              <a:satOff val="33333"/>
              <a:lumOff val="-4902"/>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8D548731-66BD-4ECE-94D2-025595F7782A}">
      <dsp:nvSpPr>
        <dsp:cNvPr id="0" name=""/>
        <dsp:cNvSpPr/>
      </dsp:nvSpPr>
      <dsp:spPr>
        <a:xfrm>
          <a:off x="274320" y="960299"/>
          <a:ext cx="3840480" cy="442800"/>
        </a:xfrm>
        <a:prstGeom prst="roundRect">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GB" sz="1500" kern="1200"/>
            <a:t>Committment to the society and enviroment </a:t>
          </a:r>
        </a:p>
      </dsp:txBody>
      <dsp:txXfrm>
        <a:off x="295936" y="981915"/>
        <a:ext cx="3797248" cy="399568"/>
      </dsp:txXfrm>
    </dsp:sp>
    <dsp:sp modelId="{966CB0E4-5663-43C7-B367-13887D90BF8E}">
      <dsp:nvSpPr>
        <dsp:cNvPr id="0" name=""/>
        <dsp:cNvSpPr/>
      </dsp:nvSpPr>
      <dsp:spPr>
        <a:xfrm>
          <a:off x="0" y="1862100"/>
          <a:ext cx="5486400" cy="378000"/>
        </a:xfrm>
        <a:prstGeom prst="rect">
          <a:avLst/>
        </a:prstGeom>
        <a:solidFill>
          <a:schemeClr val="lt1">
            <a:alpha val="90000"/>
            <a:hueOff val="0"/>
            <a:satOff val="0"/>
            <a:lumOff val="0"/>
            <a:alphaOff val="0"/>
          </a:schemeClr>
        </a:solidFill>
        <a:ln w="6350" cap="flat" cmpd="sng" algn="ctr">
          <a:solidFill>
            <a:schemeClr val="accent3">
              <a:hueOff val="1807066"/>
              <a:satOff val="66667"/>
              <a:lumOff val="-9804"/>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80F7217B-5368-45CB-BB69-A922DFE957D2}">
      <dsp:nvSpPr>
        <dsp:cNvPr id="0" name=""/>
        <dsp:cNvSpPr/>
      </dsp:nvSpPr>
      <dsp:spPr>
        <a:xfrm>
          <a:off x="274320" y="1640699"/>
          <a:ext cx="3840480" cy="442800"/>
        </a:xfrm>
        <a:prstGeom prst="roundRect">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GB" sz="1500" kern="1200"/>
            <a:t>Aspire for sustainability and green tourism</a:t>
          </a:r>
        </a:p>
      </dsp:txBody>
      <dsp:txXfrm>
        <a:off x="295936" y="1662315"/>
        <a:ext cx="3797248" cy="399568"/>
      </dsp:txXfrm>
    </dsp:sp>
    <dsp:sp modelId="{2328050D-847C-4B77-B9A0-9F222F14C4CE}">
      <dsp:nvSpPr>
        <dsp:cNvPr id="0" name=""/>
        <dsp:cNvSpPr/>
      </dsp:nvSpPr>
      <dsp:spPr>
        <a:xfrm>
          <a:off x="0" y="2542500"/>
          <a:ext cx="5486400" cy="378000"/>
        </a:xfrm>
        <a:prstGeom prst="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135A5B5-9DCA-4BEA-AD89-5A3FD2B36789}">
      <dsp:nvSpPr>
        <dsp:cNvPr id="0" name=""/>
        <dsp:cNvSpPr/>
      </dsp:nvSpPr>
      <dsp:spPr>
        <a:xfrm>
          <a:off x="274320" y="2321099"/>
          <a:ext cx="3840480" cy="44280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GB" sz="1500" kern="1200"/>
            <a:t>Loyal customer base</a:t>
          </a:r>
        </a:p>
      </dsp:txBody>
      <dsp:txXfrm>
        <a:off x="295936" y="2342715"/>
        <a:ext cx="3797248" cy="3995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68BB52-7BE3-428B-9579-F1D62034113C}">
      <dsp:nvSpPr>
        <dsp:cNvPr id="0" name=""/>
        <dsp:cNvSpPr/>
      </dsp:nvSpPr>
      <dsp:spPr>
        <a:xfrm>
          <a:off x="2110738" y="1152286"/>
          <a:ext cx="1464606" cy="1266944"/>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PESTLE analysis</a:t>
          </a:r>
        </a:p>
      </dsp:txBody>
      <dsp:txXfrm>
        <a:off x="2353444" y="1362236"/>
        <a:ext cx="979194" cy="847044"/>
      </dsp:txXfrm>
    </dsp:sp>
    <dsp:sp modelId="{217783A4-C0FD-4BE1-9ACE-9CD71D546B28}">
      <dsp:nvSpPr>
        <dsp:cNvPr id="0" name=""/>
        <dsp:cNvSpPr/>
      </dsp:nvSpPr>
      <dsp:spPr>
        <a:xfrm>
          <a:off x="3027864" y="546139"/>
          <a:ext cx="552591" cy="476130"/>
        </a:xfrm>
        <a:prstGeom prst="hexagon">
          <a:avLst>
            <a:gd name="adj" fmla="val 28900"/>
            <a:gd name="vf" fmla="val 115470"/>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3170C27-15CC-4DD0-8A08-98E8C65E87ED}">
      <dsp:nvSpPr>
        <dsp:cNvPr id="0" name=""/>
        <dsp:cNvSpPr/>
      </dsp:nvSpPr>
      <dsp:spPr>
        <a:xfrm>
          <a:off x="2245650" y="0"/>
          <a:ext cx="1200234" cy="1038344"/>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Political factors</a:t>
          </a:r>
        </a:p>
      </dsp:txBody>
      <dsp:txXfrm>
        <a:off x="2444554" y="172076"/>
        <a:ext cx="802426" cy="694192"/>
      </dsp:txXfrm>
    </dsp:sp>
    <dsp:sp modelId="{0A84DD37-908B-4F9D-A8EB-740AB9381EFF}">
      <dsp:nvSpPr>
        <dsp:cNvPr id="0" name=""/>
        <dsp:cNvSpPr/>
      </dsp:nvSpPr>
      <dsp:spPr>
        <a:xfrm>
          <a:off x="3672781" y="1436250"/>
          <a:ext cx="552591" cy="476130"/>
        </a:xfrm>
        <a:prstGeom prst="hexagon">
          <a:avLst>
            <a:gd name="adj" fmla="val 28900"/>
            <a:gd name="vf" fmla="val 115470"/>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30AE388B-9B84-4F98-9DB5-A8B9E86166F4}">
      <dsp:nvSpPr>
        <dsp:cNvPr id="0" name=""/>
        <dsp:cNvSpPr/>
      </dsp:nvSpPr>
      <dsp:spPr>
        <a:xfrm>
          <a:off x="3346404" y="638651"/>
          <a:ext cx="1200234" cy="1038344"/>
        </a:xfrm>
        <a:prstGeom prst="hexagon">
          <a:avLst>
            <a:gd name="adj" fmla="val 28570"/>
            <a:gd name="vf" fmla="val 115470"/>
          </a:avLst>
        </a:prstGeom>
        <a:gradFill rotWithShape="0">
          <a:gsLst>
            <a:gs pos="0">
              <a:schemeClr val="accent5">
                <a:hueOff val="-1470669"/>
                <a:satOff val="-2046"/>
                <a:lumOff val="-784"/>
                <a:alphaOff val="0"/>
                <a:satMod val="103000"/>
                <a:lumMod val="102000"/>
                <a:tint val="94000"/>
              </a:schemeClr>
            </a:gs>
            <a:gs pos="50000">
              <a:schemeClr val="accent5">
                <a:hueOff val="-1470669"/>
                <a:satOff val="-2046"/>
                <a:lumOff val="-784"/>
                <a:alphaOff val="0"/>
                <a:satMod val="110000"/>
                <a:lumMod val="100000"/>
                <a:shade val="100000"/>
              </a:schemeClr>
            </a:gs>
            <a:gs pos="100000">
              <a:schemeClr val="accent5">
                <a:hueOff val="-1470669"/>
                <a:satOff val="-2046"/>
                <a:lumOff val="-78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Economic Factors</a:t>
          </a:r>
        </a:p>
      </dsp:txBody>
      <dsp:txXfrm>
        <a:off x="3545308" y="810727"/>
        <a:ext cx="802426" cy="694192"/>
      </dsp:txXfrm>
    </dsp:sp>
    <dsp:sp modelId="{CC97515D-A81C-4B97-938B-D6AD090E643E}">
      <dsp:nvSpPr>
        <dsp:cNvPr id="0" name=""/>
        <dsp:cNvSpPr/>
      </dsp:nvSpPr>
      <dsp:spPr>
        <a:xfrm>
          <a:off x="3224780" y="2441019"/>
          <a:ext cx="552591" cy="476130"/>
        </a:xfrm>
        <a:prstGeom prst="hexagon">
          <a:avLst>
            <a:gd name="adj" fmla="val 28900"/>
            <a:gd name="vf" fmla="val 115470"/>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9C8228F4-5AC8-403E-96B6-7DA060784F5B}">
      <dsp:nvSpPr>
        <dsp:cNvPr id="0" name=""/>
        <dsp:cNvSpPr/>
      </dsp:nvSpPr>
      <dsp:spPr>
        <a:xfrm>
          <a:off x="3346404" y="1894165"/>
          <a:ext cx="1200234" cy="1038344"/>
        </a:xfrm>
        <a:prstGeom prst="hexagon">
          <a:avLst>
            <a:gd name="adj" fmla="val 28570"/>
            <a:gd name="vf" fmla="val 115470"/>
          </a:avLst>
        </a:prstGeom>
        <a:gradFill rotWithShape="0">
          <a:gsLst>
            <a:gs pos="0">
              <a:schemeClr val="accent5">
                <a:hueOff val="-2941338"/>
                <a:satOff val="-4091"/>
                <a:lumOff val="-1569"/>
                <a:alphaOff val="0"/>
                <a:satMod val="103000"/>
                <a:lumMod val="102000"/>
                <a:tint val="94000"/>
              </a:schemeClr>
            </a:gs>
            <a:gs pos="50000">
              <a:schemeClr val="accent5">
                <a:hueOff val="-2941338"/>
                <a:satOff val="-4091"/>
                <a:lumOff val="-1569"/>
                <a:alphaOff val="0"/>
                <a:satMod val="110000"/>
                <a:lumMod val="100000"/>
                <a:shade val="100000"/>
              </a:schemeClr>
            </a:gs>
            <a:gs pos="100000">
              <a:schemeClr val="accent5">
                <a:hueOff val="-2941338"/>
                <a:satOff val="-4091"/>
                <a:lumOff val="-156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Social factors </a:t>
          </a:r>
        </a:p>
      </dsp:txBody>
      <dsp:txXfrm>
        <a:off x="3545308" y="2066241"/>
        <a:ext cx="802426" cy="694192"/>
      </dsp:txXfrm>
    </dsp:sp>
    <dsp:sp modelId="{D5DE755F-DF98-4B69-B8AC-696463A36660}">
      <dsp:nvSpPr>
        <dsp:cNvPr id="0" name=""/>
        <dsp:cNvSpPr/>
      </dsp:nvSpPr>
      <dsp:spPr>
        <a:xfrm>
          <a:off x="2113464" y="2545318"/>
          <a:ext cx="552591" cy="476130"/>
        </a:xfrm>
        <a:prstGeom prst="hexagon">
          <a:avLst>
            <a:gd name="adj" fmla="val 28900"/>
            <a:gd name="vf" fmla="val 115470"/>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24E41BD-B220-4E3D-9129-E7BDDF0C1E77}">
      <dsp:nvSpPr>
        <dsp:cNvPr id="0" name=""/>
        <dsp:cNvSpPr/>
      </dsp:nvSpPr>
      <dsp:spPr>
        <a:xfrm>
          <a:off x="2245650" y="2533530"/>
          <a:ext cx="1200234" cy="1038344"/>
        </a:xfrm>
        <a:prstGeom prst="hexagon">
          <a:avLst>
            <a:gd name="adj" fmla="val 28570"/>
            <a:gd name="vf" fmla="val 115470"/>
          </a:avLst>
        </a:prstGeom>
        <a:gradFill rotWithShape="0">
          <a:gsLst>
            <a:gs pos="0">
              <a:schemeClr val="accent5">
                <a:hueOff val="-4412007"/>
                <a:satOff val="-6137"/>
                <a:lumOff val="-2353"/>
                <a:alphaOff val="0"/>
                <a:satMod val="103000"/>
                <a:lumMod val="102000"/>
                <a:tint val="94000"/>
              </a:schemeClr>
            </a:gs>
            <a:gs pos="50000">
              <a:schemeClr val="accent5">
                <a:hueOff val="-4412007"/>
                <a:satOff val="-6137"/>
                <a:lumOff val="-2353"/>
                <a:alphaOff val="0"/>
                <a:satMod val="110000"/>
                <a:lumMod val="100000"/>
                <a:shade val="100000"/>
              </a:schemeClr>
            </a:gs>
            <a:gs pos="100000">
              <a:schemeClr val="accent5">
                <a:hueOff val="-4412007"/>
                <a:satOff val="-6137"/>
                <a:lumOff val="-2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Technological factors</a:t>
          </a:r>
        </a:p>
      </dsp:txBody>
      <dsp:txXfrm>
        <a:off x="2444554" y="2705606"/>
        <a:ext cx="802426" cy="694192"/>
      </dsp:txXfrm>
    </dsp:sp>
    <dsp:sp modelId="{93B0BA9A-4C36-421C-A672-29099ADE27DF}">
      <dsp:nvSpPr>
        <dsp:cNvPr id="0" name=""/>
        <dsp:cNvSpPr/>
      </dsp:nvSpPr>
      <dsp:spPr>
        <a:xfrm>
          <a:off x="1457985" y="1655564"/>
          <a:ext cx="552591" cy="476130"/>
        </a:xfrm>
        <a:prstGeom prst="hexagon">
          <a:avLst>
            <a:gd name="adj" fmla="val 28900"/>
            <a:gd name="vf" fmla="val 115470"/>
          </a:avLst>
        </a:prstGeom>
        <a:gradFill rotWithShape="0">
          <a:gsLst>
            <a:gs pos="0">
              <a:schemeClr val="accent5">
                <a:tint val="40000"/>
                <a:hueOff val="0"/>
                <a:satOff val="0"/>
                <a:lumOff val="0"/>
                <a:alphaOff val="0"/>
                <a:satMod val="103000"/>
                <a:lumMod val="102000"/>
                <a:tint val="94000"/>
              </a:schemeClr>
            </a:gs>
            <a:gs pos="50000">
              <a:schemeClr val="accent5">
                <a:tint val="40000"/>
                <a:hueOff val="0"/>
                <a:satOff val="0"/>
                <a:lumOff val="0"/>
                <a:alphaOff val="0"/>
                <a:satMod val="110000"/>
                <a:lumMod val="100000"/>
                <a:shade val="100000"/>
              </a:schemeClr>
            </a:gs>
            <a:gs pos="100000">
              <a:schemeClr val="accent5">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0C558A0A-CF5D-4E1A-8384-97D6A3C7CA8E}">
      <dsp:nvSpPr>
        <dsp:cNvPr id="0" name=""/>
        <dsp:cNvSpPr/>
      </dsp:nvSpPr>
      <dsp:spPr>
        <a:xfrm>
          <a:off x="1139785" y="1894879"/>
          <a:ext cx="1200234" cy="1038344"/>
        </a:xfrm>
        <a:prstGeom prst="hexagon">
          <a:avLst>
            <a:gd name="adj" fmla="val 28570"/>
            <a:gd name="vf" fmla="val 115470"/>
          </a:avLst>
        </a:prstGeom>
        <a:gradFill rotWithShape="0">
          <a:gsLst>
            <a:gs pos="0">
              <a:schemeClr val="accent5">
                <a:hueOff val="-5882676"/>
                <a:satOff val="-8182"/>
                <a:lumOff val="-3138"/>
                <a:alphaOff val="0"/>
                <a:satMod val="103000"/>
                <a:lumMod val="102000"/>
                <a:tint val="94000"/>
              </a:schemeClr>
            </a:gs>
            <a:gs pos="50000">
              <a:schemeClr val="accent5">
                <a:hueOff val="-5882676"/>
                <a:satOff val="-8182"/>
                <a:lumOff val="-3138"/>
                <a:alphaOff val="0"/>
                <a:satMod val="110000"/>
                <a:lumMod val="100000"/>
                <a:shade val="100000"/>
              </a:schemeClr>
            </a:gs>
            <a:gs pos="100000">
              <a:schemeClr val="accent5">
                <a:hueOff val="-5882676"/>
                <a:satOff val="-8182"/>
                <a:lumOff val="-313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Legal factors</a:t>
          </a:r>
        </a:p>
      </dsp:txBody>
      <dsp:txXfrm>
        <a:off x="1338689" y="2066955"/>
        <a:ext cx="802426" cy="694192"/>
      </dsp:txXfrm>
    </dsp:sp>
    <dsp:sp modelId="{D824FD96-AF85-4448-87D3-70B47CCF5E7B}">
      <dsp:nvSpPr>
        <dsp:cNvPr id="0" name=""/>
        <dsp:cNvSpPr/>
      </dsp:nvSpPr>
      <dsp:spPr>
        <a:xfrm>
          <a:off x="1139785" y="637222"/>
          <a:ext cx="1200234" cy="1038344"/>
        </a:xfrm>
        <a:prstGeom prst="hexagon">
          <a:avLst>
            <a:gd name="adj" fmla="val 28570"/>
            <a:gd name="vf" fmla="val 11547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Environmental factors</a:t>
          </a:r>
        </a:p>
      </dsp:txBody>
      <dsp:txXfrm>
        <a:off x="1338689" y="809298"/>
        <a:ext cx="802426" cy="69419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747A88-0536-467D-B659-9E37C86EC6CE}">
      <dsp:nvSpPr>
        <dsp:cNvPr id="0" name=""/>
        <dsp:cNvSpPr/>
      </dsp:nvSpPr>
      <dsp:spPr>
        <a:xfrm rot="16200000">
          <a:off x="571500" y="-571500"/>
          <a:ext cx="1600200" cy="2743200"/>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Strenghts</a:t>
          </a:r>
        </a:p>
      </dsp:txBody>
      <dsp:txXfrm rot="5400000">
        <a:off x="-1" y="1"/>
        <a:ext cx="2743200" cy="1200150"/>
      </dsp:txXfrm>
    </dsp:sp>
    <dsp:sp modelId="{BBDD48DA-45CE-4885-8B3E-A4011177380F}">
      <dsp:nvSpPr>
        <dsp:cNvPr id="0" name=""/>
        <dsp:cNvSpPr/>
      </dsp:nvSpPr>
      <dsp:spPr>
        <a:xfrm>
          <a:off x="2743200" y="0"/>
          <a:ext cx="2743200" cy="1600200"/>
        </a:xfrm>
        <a:prstGeom prst="round1Rect">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Weaknesses</a:t>
          </a:r>
        </a:p>
      </dsp:txBody>
      <dsp:txXfrm>
        <a:off x="2743200" y="0"/>
        <a:ext cx="2743200" cy="1200150"/>
      </dsp:txXfrm>
    </dsp:sp>
    <dsp:sp modelId="{63E5BB64-6D1B-4430-8689-BA932DE1A0D6}">
      <dsp:nvSpPr>
        <dsp:cNvPr id="0" name=""/>
        <dsp:cNvSpPr/>
      </dsp:nvSpPr>
      <dsp:spPr>
        <a:xfrm rot="10800000">
          <a:off x="0" y="1600200"/>
          <a:ext cx="2743200" cy="1600200"/>
        </a:xfrm>
        <a:prstGeom prst="round1Rect">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Opportunities</a:t>
          </a:r>
        </a:p>
      </dsp:txBody>
      <dsp:txXfrm rot="10800000">
        <a:off x="0" y="2000250"/>
        <a:ext cx="2743200" cy="1200150"/>
      </dsp:txXfrm>
    </dsp:sp>
    <dsp:sp modelId="{05C27475-23BB-48D8-951B-CD2ABABF2F4C}">
      <dsp:nvSpPr>
        <dsp:cNvPr id="0" name=""/>
        <dsp:cNvSpPr/>
      </dsp:nvSpPr>
      <dsp:spPr>
        <a:xfrm rot="5400000">
          <a:off x="3314700" y="1028700"/>
          <a:ext cx="1600200" cy="2743200"/>
        </a:xfrm>
        <a:prstGeom prst="round1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Threats</a:t>
          </a:r>
        </a:p>
      </dsp:txBody>
      <dsp:txXfrm rot="-5400000">
        <a:off x="2743200" y="2000250"/>
        <a:ext cx="2743200" cy="1200150"/>
      </dsp:txXfrm>
    </dsp:sp>
    <dsp:sp modelId="{4C755F12-4A44-4A69-A43D-DE3EA54C8587}">
      <dsp:nvSpPr>
        <dsp:cNvPr id="0" name=""/>
        <dsp:cNvSpPr/>
      </dsp:nvSpPr>
      <dsp:spPr>
        <a:xfrm>
          <a:off x="1657353" y="1133473"/>
          <a:ext cx="2171692" cy="933452"/>
        </a:xfrm>
        <a:prstGeom prst="roundRect">
          <a:avLst/>
        </a:prstGeom>
        <a:solidFill>
          <a:schemeClr val="accent3">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SWOT Analysis</a:t>
          </a:r>
        </a:p>
      </dsp:txBody>
      <dsp:txXfrm>
        <a:off x="1702920" y="1179040"/>
        <a:ext cx="2080558" cy="84231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2DB5A2-7D27-42F4-B1EB-28B7838311D6}">
      <dsp:nvSpPr>
        <dsp:cNvPr id="0" name=""/>
        <dsp:cNvSpPr/>
      </dsp:nvSpPr>
      <dsp:spPr>
        <a:xfrm>
          <a:off x="1182290" y="0"/>
          <a:ext cx="2714625" cy="2714625"/>
        </a:xfrm>
        <a:prstGeom prst="triangl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137D759-D62D-4549-8DB8-DE63BB9570F5}">
      <dsp:nvSpPr>
        <dsp:cNvPr id="0" name=""/>
        <dsp:cNvSpPr/>
      </dsp:nvSpPr>
      <dsp:spPr>
        <a:xfrm>
          <a:off x="2539603" y="271727"/>
          <a:ext cx="1764506" cy="482482"/>
        </a:xfrm>
        <a:prstGeom prst="round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Owners and Investors</a:t>
          </a:r>
        </a:p>
      </dsp:txBody>
      <dsp:txXfrm>
        <a:off x="2563156" y="295280"/>
        <a:ext cx="1717400" cy="435376"/>
      </dsp:txXfrm>
    </dsp:sp>
    <dsp:sp modelId="{B7FCE7DB-5A52-41B3-9FD7-1784ABDC8C2D}">
      <dsp:nvSpPr>
        <dsp:cNvPr id="0" name=""/>
        <dsp:cNvSpPr/>
      </dsp:nvSpPr>
      <dsp:spPr>
        <a:xfrm>
          <a:off x="2539603" y="814520"/>
          <a:ext cx="1764506" cy="482482"/>
        </a:xfrm>
        <a:prstGeom prst="roundRect">
          <a:avLst/>
        </a:prstGeom>
        <a:solidFill>
          <a:schemeClr val="lt1">
            <a:alpha val="90000"/>
            <a:hueOff val="0"/>
            <a:satOff val="0"/>
            <a:lumOff val="0"/>
            <a:alphaOff val="0"/>
          </a:schemeClr>
        </a:solidFill>
        <a:ln w="6350" cap="flat" cmpd="sng" algn="ctr">
          <a:solidFill>
            <a:schemeClr val="accent2">
              <a:hueOff val="-485121"/>
              <a:satOff val="-27976"/>
              <a:lumOff val="2876"/>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Employees</a:t>
          </a:r>
        </a:p>
      </dsp:txBody>
      <dsp:txXfrm>
        <a:off x="2563156" y="838073"/>
        <a:ext cx="1717400" cy="435376"/>
      </dsp:txXfrm>
    </dsp:sp>
    <dsp:sp modelId="{E4369373-EA86-476C-8D55-72E93718673C}">
      <dsp:nvSpPr>
        <dsp:cNvPr id="0" name=""/>
        <dsp:cNvSpPr/>
      </dsp:nvSpPr>
      <dsp:spPr>
        <a:xfrm>
          <a:off x="2539603" y="1357312"/>
          <a:ext cx="1764506" cy="482482"/>
        </a:xfrm>
        <a:prstGeom prst="roundRect">
          <a:avLst/>
        </a:prstGeom>
        <a:solidFill>
          <a:schemeClr val="lt1">
            <a:alpha val="90000"/>
            <a:hueOff val="0"/>
            <a:satOff val="0"/>
            <a:lumOff val="0"/>
            <a:alphaOff val="0"/>
          </a:schemeClr>
        </a:solidFill>
        <a:ln w="6350" cap="flat" cmpd="sng" algn="ctr">
          <a:solidFill>
            <a:schemeClr val="accent2">
              <a:hueOff val="-970242"/>
              <a:satOff val="-55952"/>
              <a:lumOff val="5752"/>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Customers</a:t>
          </a:r>
        </a:p>
      </dsp:txBody>
      <dsp:txXfrm>
        <a:off x="2563156" y="1380865"/>
        <a:ext cx="1717400" cy="435376"/>
      </dsp:txXfrm>
    </dsp:sp>
    <dsp:sp modelId="{BE9DE46E-C978-4012-83C3-ACA12D76BD54}">
      <dsp:nvSpPr>
        <dsp:cNvPr id="0" name=""/>
        <dsp:cNvSpPr/>
      </dsp:nvSpPr>
      <dsp:spPr>
        <a:xfrm>
          <a:off x="2539603" y="1900104"/>
          <a:ext cx="1764506" cy="482482"/>
        </a:xfrm>
        <a:prstGeom prst="roundRect">
          <a:avLst/>
        </a:prstGeom>
        <a:solidFill>
          <a:schemeClr val="lt1">
            <a:alpha val="90000"/>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Communities</a:t>
          </a:r>
        </a:p>
      </dsp:txBody>
      <dsp:txXfrm>
        <a:off x="2563156" y="1923657"/>
        <a:ext cx="1717400" cy="43537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80DA5B-3592-4080-BD63-A227A06505EC}">
      <dsp:nvSpPr>
        <dsp:cNvPr id="0" name=""/>
        <dsp:cNvSpPr/>
      </dsp:nvSpPr>
      <dsp:spPr>
        <a:xfrm>
          <a:off x="0" y="352979"/>
          <a:ext cx="5486400" cy="3276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6D77C54A-A0A9-4E3D-B3FA-0A1475FFD60A}">
      <dsp:nvSpPr>
        <dsp:cNvPr id="0" name=""/>
        <dsp:cNvSpPr/>
      </dsp:nvSpPr>
      <dsp:spPr>
        <a:xfrm>
          <a:off x="274320" y="161099"/>
          <a:ext cx="3840480" cy="3837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GB" sz="1300" kern="1200"/>
            <a:t>Environmental Protection</a:t>
          </a:r>
        </a:p>
      </dsp:txBody>
      <dsp:txXfrm>
        <a:off x="293054" y="179833"/>
        <a:ext cx="3803012" cy="346292"/>
      </dsp:txXfrm>
    </dsp:sp>
    <dsp:sp modelId="{CDBBE242-DE79-4C35-86B9-3F40AE136DAE}">
      <dsp:nvSpPr>
        <dsp:cNvPr id="0" name=""/>
        <dsp:cNvSpPr/>
      </dsp:nvSpPr>
      <dsp:spPr>
        <a:xfrm>
          <a:off x="0" y="942659"/>
          <a:ext cx="5486400" cy="327600"/>
        </a:xfrm>
        <a:prstGeom prst="rect">
          <a:avLst/>
        </a:prstGeom>
        <a:solidFill>
          <a:schemeClr val="lt1">
            <a:alpha val="90000"/>
            <a:hueOff val="0"/>
            <a:satOff val="0"/>
            <a:lumOff val="0"/>
            <a:alphaOff val="0"/>
          </a:schemeClr>
        </a:solidFill>
        <a:ln w="6350" cap="flat" cmpd="sng" algn="ctr">
          <a:solidFill>
            <a:schemeClr val="accent5">
              <a:hueOff val="-1838336"/>
              <a:satOff val="-2557"/>
              <a:lumOff val="-981"/>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2A0610AF-09C0-463F-93F6-B5E32B050A8B}">
      <dsp:nvSpPr>
        <dsp:cNvPr id="0" name=""/>
        <dsp:cNvSpPr/>
      </dsp:nvSpPr>
      <dsp:spPr>
        <a:xfrm>
          <a:off x="274320" y="750779"/>
          <a:ext cx="3840480" cy="383760"/>
        </a:xfrm>
        <a:prstGeom prst="roundRect">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GB" sz="1300" kern="1200"/>
            <a:t>Social Development</a:t>
          </a:r>
        </a:p>
      </dsp:txBody>
      <dsp:txXfrm>
        <a:off x="293054" y="769513"/>
        <a:ext cx="3803012" cy="346292"/>
      </dsp:txXfrm>
    </dsp:sp>
    <dsp:sp modelId="{B4C13D1E-8F2E-4913-8173-CD9A12847B7D}">
      <dsp:nvSpPr>
        <dsp:cNvPr id="0" name=""/>
        <dsp:cNvSpPr/>
      </dsp:nvSpPr>
      <dsp:spPr>
        <a:xfrm>
          <a:off x="0" y="1532340"/>
          <a:ext cx="5486400" cy="327600"/>
        </a:xfrm>
        <a:prstGeom prst="rect">
          <a:avLst/>
        </a:prstGeom>
        <a:solidFill>
          <a:schemeClr val="lt1">
            <a:alpha val="90000"/>
            <a:hueOff val="0"/>
            <a:satOff val="0"/>
            <a:lumOff val="0"/>
            <a:alphaOff val="0"/>
          </a:schemeClr>
        </a:solidFill>
        <a:ln w="6350" cap="flat" cmpd="sng" algn="ctr">
          <a:solidFill>
            <a:schemeClr val="accent5">
              <a:hueOff val="-3676672"/>
              <a:satOff val="-5114"/>
              <a:lumOff val="-1961"/>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F2AB98A4-2C26-4E6B-8BD8-3415B2432979}">
      <dsp:nvSpPr>
        <dsp:cNvPr id="0" name=""/>
        <dsp:cNvSpPr/>
      </dsp:nvSpPr>
      <dsp:spPr>
        <a:xfrm>
          <a:off x="274320" y="1340460"/>
          <a:ext cx="3840480" cy="383760"/>
        </a:xfrm>
        <a:prstGeom prst="roundRect">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GB" sz="1300" kern="1200"/>
            <a:t>Economic Prosperity</a:t>
          </a:r>
        </a:p>
      </dsp:txBody>
      <dsp:txXfrm>
        <a:off x="293054" y="1359194"/>
        <a:ext cx="3803012" cy="346292"/>
      </dsp:txXfrm>
    </dsp:sp>
    <dsp:sp modelId="{09654C37-1CB9-4570-9DA4-B0AA8B4DD054}">
      <dsp:nvSpPr>
        <dsp:cNvPr id="0" name=""/>
        <dsp:cNvSpPr/>
      </dsp:nvSpPr>
      <dsp:spPr>
        <a:xfrm>
          <a:off x="0" y="2122020"/>
          <a:ext cx="5486400" cy="327600"/>
        </a:xfrm>
        <a:prstGeom prst="rect">
          <a:avLst/>
        </a:prstGeom>
        <a:solidFill>
          <a:schemeClr val="lt1">
            <a:alpha val="90000"/>
            <a:hueOff val="0"/>
            <a:satOff val="0"/>
            <a:lumOff val="0"/>
            <a:alphaOff val="0"/>
          </a:schemeClr>
        </a:solidFill>
        <a:ln w="6350" cap="flat" cmpd="sng" algn="ctr">
          <a:solidFill>
            <a:schemeClr val="accent5">
              <a:hueOff val="-5515009"/>
              <a:satOff val="-7671"/>
              <a:lumOff val="-2942"/>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041CB2E1-D16D-471D-9B86-1AA4E810B17E}">
      <dsp:nvSpPr>
        <dsp:cNvPr id="0" name=""/>
        <dsp:cNvSpPr/>
      </dsp:nvSpPr>
      <dsp:spPr>
        <a:xfrm>
          <a:off x="274320" y="1930140"/>
          <a:ext cx="3840480" cy="383760"/>
        </a:xfrm>
        <a:prstGeom prst="roundRect">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GB" sz="1300" kern="1200"/>
            <a:t>Minimisation of Organisations Impact on Climate</a:t>
          </a:r>
        </a:p>
      </dsp:txBody>
      <dsp:txXfrm>
        <a:off x="293054" y="1948874"/>
        <a:ext cx="3803012" cy="346292"/>
      </dsp:txXfrm>
    </dsp:sp>
    <dsp:sp modelId="{A02272A8-5EDC-42BF-9CA9-176C040F5BFB}">
      <dsp:nvSpPr>
        <dsp:cNvPr id="0" name=""/>
        <dsp:cNvSpPr/>
      </dsp:nvSpPr>
      <dsp:spPr>
        <a:xfrm>
          <a:off x="0" y="2711700"/>
          <a:ext cx="5486400" cy="3276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BD48E360-D600-4C05-AE1B-06D1CF6820CE}">
      <dsp:nvSpPr>
        <dsp:cNvPr id="0" name=""/>
        <dsp:cNvSpPr/>
      </dsp:nvSpPr>
      <dsp:spPr>
        <a:xfrm>
          <a:off x="274320" y="2519820"/>
          <a:ext cx="3840480" cy="38376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GB" sz="1300" kern="1200"/>
            <a:t>Corporate Social Responsibility</a:t>
          </a:r>
        </a:p>
      </dsp:txBody>
      <dsp:txXfrm>
        <a:off x="293054" y="2538554"/>
        <a:ext cx="3803012" cy="346292"/>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5.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46848-E426-5048-9ACF-EE54099AA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28</Pages>
  <Words>6651</Words>
  <Characters>37911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Shirhan Ali</dc:creator>
  <cp:keywords/>
  <dc:description/>
  <cp:lastModifiedBy>sijjila ali</cp:lastModifiedBy>
  <cp:revision>9</cp:revision>
  <dcterms:created xsi:type="dcterms:W3CDTF">2019-12-23T16:52:00Z</dcterms:created>
  <dcterms:modified xsi:type="dcterms:W3CDTF">2020-01-01T19:38:00Z</dcterms:modified>
</cp:coreProperties>
</file>